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847405363"/>
        <w:docPartObj>
          <w:docPartGallery w:val="Cover Pages"/>
          <w:docPartUnique/>
        </w:docPartObj>
      </w:sdtPr>
      <w:sdtEndPr>
        <w:rPr>
          <w:color w:val="auto"/>
        </w:rPr>
      </w:sdtEndPr>
      <w:sdtContent>
        <w:p w14:paraId="4621FACC" w14:textId="563913F3" w:rsidR="00A80A7A" w:rsidRDefault="00A80A7A">
          <w:pPr>
            <w:pStyle w:val="NoSpacing"/>
            <w:spacing w:before="1540" w:after="240"/>
            <w:jc w:val="center"/>
            <w:rPr>
              <w:color w:val="156082" w:themeColor="accent1"/>
            </w:rPr>
          </w:pPr>
          <w:r>
            <w:rPr>
              <w:noProof/>
              <w:color w:val="156082" w:themeColor="accent1"/>
            </w:rPr>
            <w:drawing>
              <wp:inline distT="0" distB="0" distL="0" distR="0" wp14:anchorId="55988141" wp14:editId="56A3767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36"/>
              <w:szCs w:val="36"/>
            </w:rPr>
            <w:alias w:val="Title"/>
            <w:tag w:val=""/>
            <w:id w:val="1735040861"/>
            <w:placeholder>
              <w:docPart w:val="0E0FD54F36274C1F95997ABC7C1ED2A6"/>
            </w:placeholder>
            <w:dataBinding w:prefixMappings="xmlns:ns0='http://purl.org/dc/elements/1.1/' xmlns:ns1='http://schemas.openxmlformats.org/package/2006/metadata/core-properties' " w:xpath="/ns1:coreProperties[1]/ns0:title[1]" w:storeItemID="{6C3C8BC8-F283-45AE-878A-BAB7291924A1}"/>
            <w:text/>
          </w:sdtPr>
          <w:sdtContent>
            <w:p w14:paraId="209F40DF" w14:textId="2F20D011" w:rsidR="00A80A7A" w:rsidRDefault="004E456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99173C">
                <w:rPr>
                  <w:rFonts w:asciiTheme="majorHAnsi" w:eastAsiaTheme="majorEastAsia" w:hAnsiTheme="majorHAnsi" w:cstheme="majorBidi"/>
                  <w:caps/>
                  <w:color w:val="156082" w:themeColor="accent1"/>
                  <w:sz w:val="36"/>
                  <w:szCs w:val="36"/>
                </w:rPr>
                <w:t>B</w:t>
              </w:r>
              <w:r w:rsidR="0099173C" w:rsidRPr="0099173C">
                <w:rPr>
                  <w:rFonts w:asciiTheme="majorHAnsi" w:eastAsiaTheme="majorEastAsia" w:hAnsiTheme="majorHAnsi" w:cstheme="majorBidi"/>
                  <w:caps/>
                  <w:color w:val="156082" w:themeColor="accent1"/>
                  <w:sz w:val="36"/>
                  <w:szCs w:val="36"/>
                </w:rPr>
                <w:t>usiness</w:t>
              </w:r>
              <w:r w:rsidR="0099173C">
                <w:rPr>
                  <w:rFonts w:asciiTheme="majorHAnsi" w:eastAsiaTheme="majorEastAsia" w:hAnsiTheme="majorHAnsi" w:cstheme="majorBidi"/>
                  <w:caps/>
                  <w:color w:val="156082" w:themeColor="accent1"/>
                  <w:sz w:val="36"/>
                  <w:szCs w:val="36"/>
                </w:rPr>
                <w:t xml:space="preserve"> inteligence in </w:t>
              </w:r>
              <w:r w:rsidR="00C4323C">
                <w:rPr>
                  <w:rFonts w:asciiTheme="majorHAnsi" w:eastAsiaTheme="majorEastAsia" w:hAnsiTheme="majorHAnsi" w:cstheme="majorBidi"/>
                  <w:caps/>
                  <w:color w:val="156082" w:themeColor="accent1"/>
                  <w:sz w:val="36"/>
                  <w:szCs w:val="36"/>
                </w:rPr>
                <w:t>transportations logistics</w:t>
              </w:r>
            </w:p>
          </w:sdtContent>
        </w:sdt>
        <w:sdt>
          <w:sdtPr>
            <w:rPr>
              <w:color w:val="156082" w:themeColor="accent1"/>
              <w:sz w:val="28"/>
              <w:szCs w:val="28"/>
            </w:rPr>
            <w:alias w:val="Subtitle"/>
            <w:tag w:val=""/>
            <w:id w:val="328029620"/>
            <w:placeholder>
              <w:docPart w:val="8394BEB9D33446AB8AF85A7BDF5BA8CC"/>
            </w:placeholder>
            <w:dataBinding w:prefixMappings="xmlns:ns0='http://purl.org/dc/elements/1.1/' xmlns:ns1='http://schemas.openxmlformats.org/package/2006/metadata/core-properties' " w:xpath="/ns1:coreProperties[1]/ns0:subject[1]" w:storeItemID="{6C3C8BC8-F283-45AE-878A-BAB7291924A1}"/>
            <w:text/>
          </w:sdtPr>
          <w:sdtContent>
            <w:p w14:paraId="18887FE9" w14:textId="226102F9" w:rsidR="00A80A7A" w:rsidRDefault="004E5660">
              <w:pPr>
                <w:pStyle w:val="NoSpacing"/>
                <w:jc w:val="center"/>
                <w:rPr>
                  <w:color w:val="156082" w:themeColor="accent1"/>
                  <w:sz w:val="28"/>
                  <w:szCs w:val="28"/>
                </w:rPr>
              </w:pPr>
              <w:r>
                <w:rPr>
                  <w:color w:val="156082" w:themeColor="accent1"/>
                  <w:sz w:val="28"/>
                  <w:szCs w:val="28"/>
                </w:rPr>
                <w:t>Component 1</w:t>
              </w:r>
            </w:p>
          </w:sdtContent>
        </w:sdt>
        <w:p w14:paraId="479FB967" w14:textId="77777777" w:rsidR="00A80A7A" w:rsidRDefault="00A80A7A">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804F452" wp14:editId="511DCB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6-20T00:00:00Z">
                                    <w:dateFormat w:val="MMMM d, yyyy"/>
                                    <w:lid w:val="en-US"/>
                                    <w:storeMappedDataAs w:val="dateTime"/>
                                    <w:calendar w:val="gregorian"/>
                                  </w:date>
                                </w:sdtPr>
                                <w:sdtContent>
                                  <w:p w14:paraId="473C9EF6" w14:textId="1D16EAEA" w:rsidR="00A80A7A" w:rsidRDefault="00CF5D87">
                                    <w:pPr>
                                      <w:pStyle w:val="NoSpacing"/>
                                      <w:spacing w:after="40"/>
                                      <w:jc w:val="center"/>
                                      <w:rPr>
                                        <w:caps/>
                                        <w:color w:val="156082" w:themeColor="accent1"/>
                                        <w:sz w:val="28"/>
                                        <w:szCs w:val="28"/>
                                      </w:rPr>
                                    </w:pPr>
                                    <w:r>
                                      <w:rPr>
                                        <w:caps/>
                                        <w:color w:val="156082" w:themeColor="accent1"/>
                                        <w:sz w:val="28"/>
                                        <w:szCs w:val="28"/>
                                      </w:rPr>
                                      <w:t>June 20, 2024</w:t>
                                    </w:r>
                                  </w:p>
                                </w:sdtContent>
                              </w:sdt>
                              <w:p w14:paraId="6C2DC736" w14:textId="266A6C17" w:rsidR="00A80A7A" w:rsidRDefault="00CF5D87">
                                <w:pPr>
                                  <w:pStyle w:val="NoSpacing"/>
                                  <w:jc w:val="center"/>
                                  <w:rPr>
                                    <w:caps/>
                                    <w:color w:val="156082" w:themeColor="accent1"/>
                                  </w:rPr>
                                </w:pPr>
                                <w:r>
                                  <w:rPr>
                                    <w:caps/>
                                    <w:color w:val="156082" w:themeColor="accent1"/>
                                  </w:rPr>
                                  <w:t>University of Wa</w:t>
                                </w:r>
                                <w:r w:rsidR="004E5660">
                                  <w:rPr>
                                    <w:caps/>
                                    <w:color w:val="156082" w:themeColor="accent1"/>
                                  </w:rPr>
                                  <w:t>les trinity saint david</w:t>
                                </w:r>
                              </w:p>
                              <w:p w14:paraId="27E9767D" w14:textId="26EA8F78" w:rsidR="004E5660" w:rsidRDefault="004E5660">
                                <w:pPr>
                                  <w:pStyle w:val="NoSpacing"/>
                                  <w:jc w:val="center"/>
                                  <w:rPr>
                                    <w:color w:val="156082" w:themeColor="accent1"/>
                                  </w:rPr>
                                </w:pPr>
                                <w:r>
                                  <w:rPr>
                                    <w:caps/>
                                    <w:color w:val="156082" w:themeColor="accent1"/>
                                  </w:rPr>
                                  <w:t>Birmingham</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04F45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6-20T00:00:00Z">
                              <w:dateFormat w:val="MMMM d, yyyy"/>
                              <w:lid w:val="en-US"/>
                              <w:storeMappedDataAs w:val="dateTime"/>
                              <w:calendar w:val="gregorian"/>
                            </w:date>
                          </w:sdtPr>
                          <w:sdtContent>
                            <w:p w14:paraId="473C9EF6" w14:textId="1D16EAEA" w:rsidR="00A80A7A" w:rsidRDefault="00CF5D87">
                              <w:pPr>
                                <w:pStyle w:val="NoSpacing"/>
                                <w:spacing w:after="40"/>
                                <w:jc w:val="center"/>
                                <w:rPr>
                                  <w:caps/>
                                  <w:color w:val="156082" w:themeColor="accent1"/>
                                  <w:sz w:val="28"/>
                                  <w:szCs w:val="28"/>
                                </w:rPr>
                              </w:pPr>
                              <w:r>
                                <w:rPr>
                                  <w:caps/>
                                  <w:color w:val="156082" w:themeColor="accent1"/>
                                  <w:sz w:val="28"/>
                                  <w:szCs w:val="28"/>
                                </w:rPr>
                                <w:t>June 20, 2024</w:t>
                              </w:r>
                            </w:p>
                          </w:sdtContent>
                        </w:sdt>
                        <w:p w14:paraId="6C2DC736" w14:textId="266A6C17" w:rsidR="00A80A7A" w:rsidRDefault="00CF5D87">
                          <w:pPr>
                            <w:pStyle w:val="NoSpacing"/>
                            <w:jc w:val="center"/>
                            <w:rPr>
                              <w:caps/>
                              <w:color w:val="156082" w:themeColor="accent1"/>
                            </w:rPr>
                          </w:pPr>
                          <w:r>
                            <w:rPr>
                              <w:caps/>
                              <w:color w:val="156082" w:themeColor="accent1"/>
                            </w:rPr>
                            <w:t>University of Wa</w:t>
                          </w:r>
                          <w:r w:rsidR="004E5660">
                            <w:rPr>
                              <w:caps/>
                              <w:color w:val="156082" w:themeColor="accent1"/>
                            </w:rPr>
                            <w:t>les trinity saint david</w:t>
                          </w:r>
                        </w:p>
                        <w:p w14:paraId="27E9767D" w14:textId="26EA8F78" w:rsidR="004E5660" w:rsidRDefault="004E5660">
                          <w:pPr>
                            <w:pStyle w:val="NoSpacing"/>
                            <w:jc w:val="center"/>
                            <w:rPr>
                              <w:color w:val="156082" w:themeColor="accent1"/>
                            </w:rPr>
                          </w:pPr>
                          <w:r>
                            <w:rPr>
                              <w:caps/>
                              <w:color w:val="156082" w:themeColor="accent1"/>
                            </w:rPr>
                            <w:t>Birmingham</w:t>
                          </w:r>
                        </w:p>
                      </w:txbxContent>
                    </v:textbox>
                    <w10:wrap anchorx="margin" anchory="page"/>
                  </v:shape>
                </w:pict>
              </mc:Fallback>
            </mc:AlternateContent>
          </w:r>
          <w:r>
            <w:rPr>
              <w:noProof/>
              <w:color w:val="156082" w:themeColor="accent1"/>
            </w:rPr>
            <w:drawing>
              <wp:inline distT="0" distB="0" distL="0" distR="0" wp14:anchorId="7F019756" wp14:editId="7B17C45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6B7084" w14:textId="77777777" w:rsidR="00563508" w:rsidRPr="00C5440A" w:rsidRDefault="004E5660">
          <w:pPr>
            <w:rPr>
              <w:rFonts w:ascii="Amasis MT Pro Black" w:hAnsi="Amasis MT Pro Black" w:cs="Arial"/>
            </w:rPr>
          </w:pPr>
          <w:r>
            <w:tab/>
          </w:r>
          <w:r>
            <w:tab/>
          </w:r>
          <w:r>
            <w:tab/>
          </w:r>
          <w:r>
            <w:tab/>
          </w:r>
          <w:r>
            <w:tab/>
          </w:r>
          <w:r>
            <w:tab/>
          </w:r>
          <w:r w:rsidR="00563508" w:rsidRPr="00C5440A">
            <w:rPr>
              <w:rFonts w:ascii="Amasis MT Pro Black" w:hAnsi="Amasis MT Pro Black" w:cs="Arial"/>
            </w:rPr>
            <w:t>By</w:t>
          </w:r>
        </w:p>
        <w:p w14:paraId="75C23EC7" w14:textId="77777777" w:rsidR="00563508" w:rsidRDefault="00563508"/>
        <w:p w14:paraId="48189650" w14:textId="77777777" w:rsidR="00563508" w:rsidRPr="00C5440A" w:rsidRDefault="00563508" w:rsidP="00C5440A">
          <w:pPr>
            <w:ind w:left="2880" w:firstLine="720"/>
            <w:rPr>
              <w:rFonts w:ascii="Amasis MT Pro Black" w:hAnsi="Amasis MT Pro Black"/>
              <w:sz w:val="32"/>
              <w:szCs w:val="32"/>
            </w:rPr>
          </w:pPr>
          <w:r w:rsidRPr="00C5440A">
            <w:rPr>
              <w:rFonts w:ascii="Amasis MT Pro Black" w:hAnsi="Amasis MT Pro Black"/>
              <w:sz w:val="32"/>
              <w:szCs w:val="32"/>
            </w:rPr>
            <w:t>Andzhela Toneva</w:t>
          </w:r>
        </w:p>
        <w:p w14:paraId="2ADC99D4" w14:textId="77777777" w:rsidR="00393E86" w:rsidRDefault="00393E86"/>
        <w:p w14:paraId="4DA3637F" w14:textId="4A4BAD96" w:rsidR="00563508" w:rsidRDefault="00393E86">
          <w:r w:rsidRPr="00340210">
            <w:rPr>
              <w:rFonts w:ascii="Amasis MT Pro Medium" w:hAnsi="Amasis MT Pro Medium"/>
            </w:rPr>
            <w:t>Student ID</w:t>
          </w:r>
          <w:r w:rsidR="00715193">
            <w:t>:</w:t>
          </w:r>
          <w:r>
            <w:tab/>
          </w:r>
          <w:r>
            <w:tab/>
          </w:r>
          <w:r w:rsidRPr="00C5440A">
            <w:rPr>
              <w:rFonts w:ascii="Amasis MT Pro Black" w:hAnsi="Amasis MT Pro Black"/>
              <w:sz w:val="32"/>
              <w:szCs w:val="32"/>
            </w:rPr>
            <w:t>2217837</w:t>
          </w:r>
        </w:p>
        <w:p w14:paraId="79E60CBA" w14:textId="37FBA1B2" w:rsidR="00DE3623" w:rsidRDefault="00563508">
          <w:r w:rsidRPr="00715193">
            <w:rPr>
              <w:rFonts w:ascii="Amasis MT Pro Medium" w:hAnsi="Amasis MT Pro Medium"/>
            </w:rPr>
            <w:t>Cour</w:t>
          </w:r>
          <w:r w:rsidR="00DE3623" w:rsidRPr="00715193">
            <w:rPr>
              <w:rFonts w:ascii="Amasis MT Pro Medium" w:hAnsi="Amasis MT Pro Medium"/>
            </w:rPr>
            <w:t>se:</w:t>
          </w:r>
          <w:r w:rsidR="00DE3623">
            <w:tab/>
          </w:r>
          <w:r w:rsidR="00393E86">
            <w:tab/>
          </w:r>
          <w:r w:rsidR="00DE3623" w:rsidRPr="00C5440A">
            <w:rPr>
              <w:rFonts w:ascii="Amasis MT Pro Black" w:hAnsi="Amasis MT Pro Black"/>
              <w:sz w:val="32"/>
              <w:szCs w:val="32"/>
            </w:rPr>
            <w:t>Business Management</w:t>
          </w:r>
        </w:p>
        <w:p w14:paraId="4E80035C" w14:textId="57AF203F" w:rsidR="00AC2003" w:rsidRDefault="00DE3623" w:rsidP="00340210">
          <w:pPr>
            <w:ind w:left="2160" w:hanging="2160"/>
          </w:pPr>
          <w:r w:rsidRPr="00715193">
            <w:rPr>
              <w:rFonts w:ascii="Amasis MT Pro Medium" w:hAnsi="Amasis MT Pro Medium"/>
            </w:rPr>
            <w:t>Module:</w:t>
          </w:r>
          <w:r>
            <w:tab/>
          </w:r>
          <w:r w:rsidRPr="00C5440A">
            <w:rPr>
              <w:rFonts w:ascii="Amasis MT Pro Black" w:hAnsi="Amasis MT Pro Black"/>
              <w:sz w:val="32"/>
              <w:szCs w:val="32"/>
            </w:rPr>
            <w:t xml:space="preserve">Data </w:t>
          </w:r>
          <w:r w:rsidR="00E734C4" w:rsidRPr="00C5440A">
            <w:rPr>
              <w:rFonts w:ascii="Amasis MT Pro Black" w:hAnsi="Amasis MT Pro Black"/>
              <w:sz w:val="32"/>
              <w:szCs w:val="32"/>
            </w:rPr>
            <w:t>H</w:t>
          </w:r>
          <w:r w:rsidRPr="00C5440A">
            <w:rPr>
              <w:rFonts w:ascii="Amasis MT Pro Black" w:hAnsi="Amasis MT Pro Black"/>
              <w:sz w:val="32"/>
              <w:szCs w:val="32"/>
            </w:rPr>
            <w:t>andling</w:t>
          </w:r>
          <w:r w:rsidR="000C2AD3" w:rsidRPr="00C5440A">
            <w:rPr>
              <w:rFonts w:ascii="Amasis MT Pro Black" w:hAnsi="Amasis MT Pro Black"/>
              <w:sz w:val="32"/>
              <w:szCs w:val="32"/>
            </w:rPr>
            <w:t xml:space="preserve"> and Business </w:t>
          </w:r>
          <w:r w:rsidR="00AC2003" w:rsidRPr="00C5440A">
            <w:rPr>
              <w:rFonts w:ascii="Amasis MT Pro Black" w:hAnsi="Amasis MT Pro Black"/>
              <w:sz w:val="32"/>
              <w:szCs w:val="32"/>
            </w:rPr>
            <w:t>Intelligence LCBB 5000</w:t>
          </w:r>
        </w:p>
        <w:p w14:paraId="0B2BEAF1" w14:textId="7F33D4A9" w:rsidR="00AC2003" w:rsidRDefault="0029720F">
          <w:r w:rsidRPr="00715193">
            <w:rPr>
              <w:rFonts w:ascii="Amasis MT Pro Medium" w:hAnsi="Amasis MT Pro Medium"/>
            </w:rPr>
            <w:t>Module leader:</w:t>
          </w:r>
          <w:r>
            <w:tab/>
          </w:r>
          <w:r w:rsidRPr="00340210">
            <w:rPr>
              <w:rFonts w:ascii="Amasis MT Pro Black" w:hAnsi="Amasis MT Pro Black"/>
              <w:sz w:val="32"/>
              <w:szCs w:val="32"/>
            </w:rPr>
            <w:t>Zahra Moha</w:t>
          </w:r>
          <w:r w:rsidR="002F5BC9" w:rsidRPr="00340210">
            <w:rPr>
              <w:rFonts w:ascii="Amasis MT Pro Black" w:hAnsi="Amasis MT Pro Black"/>
              <w:sz w:val="32"/>
              <w:szCs w:val="32"/>
            </w:rPr>
            <w:t>mmadnazari</w:t>
          </w:r>
        </w:p>
        <w:p w14:paraId="759A914B" w14:textId="77777777" w:rsidR="002F5BC9" w:rsidRDefault="002F5BC9"/>
        <w:p w14:paraId="1CC461F3" w14:textId="0155AAA4" w:rsidR="00A80A7A" w:rsidRDefault="00A80A7A">
          <w:r>
            <w:br w:type="page"/>
          </w:r>
        </w:p>
      </w:sdtContent>
    </w:sdt>
    <w:sdt>
      <w:sdtPr>
        <w:rPr>
          <w:rFonts w:asciiTheme="minorHAnsi" w:eastAsiaTheme="minorHAnsi" w:hAnsiTheme="minorHAnsi" w:cstheme="minorBidi"/>
          <w:color w:val="auto"/>
          <w:kern w:val="2"/>
          <w:sz w:val="24"/>
          <w:szCs w:val="24"/>
          <w:lang w:val="en-GB"/>
          <w14:ligatures w14:val="standardContextual"/>
        </w:rPr>
        <w:id w:val="-1167864588"/>
        <w:docPartObj>
          <w:docPartGallery w:val="Table of Contents"/>
          <w:docPartUnique/>
        </w:docPartObj>
      </w:sdtPr>
      <w:sdtEndPr>
        <w:rPr>
          <w:b/>
          <w:bCs/>
          <w:noProof/>
        </w:rPr>
      </w:sdtEndPr>
      <w:sdtContent>
        <w:p w14:paraId="01DDEABE" w14:textId="0E29132E" w:rsidR="00261B83" w:rsidRDefault="00261B83">
          <w:pPr>
            <w:pStyle w:val="TOCHeading"/>
          </w:pPr>
          <w:r>
            <w:t>Table of Contents</w:t>
          </w:r>
        </w:p>
        <w:p w14:paraId="1904E357" w14:textId="75A312C3" w:rsidR="00BD4570" w:rsidRDefault="00261B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8943644" w:history="1">
            <w:r w:rsidR="00BD4570" w:rsidRPr="003F1EEE">
              <w:rPr>
                <w:rStyle w:val="Hyperlink"/>
                <w:noProof/>
              </w:rPr>
              <w:t>Introduction</w:t>
            </w:r>
            <w:r w:rsidR="00BD4570">
              <w:rPr>
                <w:noProof/>
                <w:webHidden/>
              </w:rPr>
              <w:tab/>
            </w:r>
            <w:r w:rsidR="00BD4570">
              <w:rPr>
                <w:noProof/>
                <w:webHidden/>
              </w:rPr>
              <w:fldChar w:fldCharType="begin"/>
            </w:r>
            <w:r w:rsidR="00BD4570">
              <w:rPr>
                <w:noProof/>
                <w:webHidden/>
              </w:rPr>
              <w:instrText xml:space="preserve"> PAGEREF _Toc168943644 \h </w:instrText>
            </w:r>
            <w:r w:rsidR="00BD4570">
              <w:rPr>
                <w:noProof/>
                <w:webHidden/>
              </w:rPr>
            </w:r>
            <w:r w:rsidR="00BD4570">
              <w:rPr>
                <w:noProof/>
                <w:webHidden/>
              </w:rPr>
              <w:fldChar w:fldCharType="separate"/>
            </w:r>
            <w:r w:rsidR="00AC5A20">
              <w:rPr>
                <w:noProof/>
                <w:webHidden/>
              </w:rPr>
              <w:t>2</w:t>
            </w:r>
            <w:r w:rsidR="00BD4570">
              <w:rPr>
                <w:noProof/>
                <w:webHidden/>
              </w:rPr>
              <w:fldChar w:fldCharType="end"/>
            </w:r>
          </w:hyperlink>
        </w:p>
        <w:p w14:paraId="6B923AD3" w14:textId="682087FD" w:rsidR="00BD4570" w:rsidRDefault="00000000">
          <w:pPr>
            <w:pStyle w:val="TOC1"/>
            <w:tabs>
              <w:tab w:val="right" w:leader="dot" w:pos="9016"/>
            </w:tabs>
            <w:rPr>
              <w:rFonts w:eastAsiaTheme="minorEastAsia"/>
              <w:noProof/>
              <w:lang w:eastAsia="en-GB"/>
            </w:rPr>
          </w:pPr>
          <w:hyperlink w:anchor="_Toc168943645" w:history="1">
            <w:r w:rsidR="00BD4570" w:rsidRPr="003F1EEE">
              <w:rPr>
                <w:rStyle w:val="Hyperlink"/>
                <w:noProof/>
              </w:rPr>
              <w:t>Business Intelligence</w:t>
            </w:r>
            <w:r w:rsidR="00BD4570">
              <w:rPr>
                <w:noProof/>
                <w:webHidden/>
              </w:rPr>
              <w:tab/>
            </w:r>
            <w:r w:rsidR="00BD4570">
              <w:rPr>
                <w:noProof/>
                <w:webHidden/>
              </w:rPr>
              <w:fldChar w:fldCharType="begin"/>
            </w:r>
            <w:r w:rsidR="00BD4570">
              <w:rPr>
                <w:noProof/>
                <w:webHidden/>
              </w:rPr>
              <w:instrText xml:space="preserve"> PAGEREF _Toc168943645 \h </w:instrText>
            </w:r>
            <w:r w:rsidR="00BD4570">
              <w:rPr>
                <w:noProof/>
                <w:webHidden/>
              </w:rPr>
            </w:r>
            <w:r w:rsidR="00BD4570">
              <w:rPr>
                <w:noProof/>
                <w:webHidden/>
              </w:rPr>
              <w:fldChar w:fldCharType="separate"/>
            </w:r>
            <w:r w:rsidR="00AC5A20">
              <w:rPr>
                <w:noProof/>
                <w:webHidden/>
              </w:rPr>
              <w:t>2</w:t>
            </w:r>
            <w:r w:rsidR="00BD4570">
              <w:rPr>
                <w:noProof/>
                <w:webHidden/>
              </w:rPr>
              <w:fldChar w:fldCharType="end"/>
            </w:r>
          </w:hyperlink>
        </w:p>
        <w:p w14:paraId="63E78FA9" w14:textId="381DCB0C" w:rsidR="00BD4570" w:rsidRDefault="00000000">
          <w:pPr>
            <w:pStyle w:val="TOC1"/>
            <w:tabs>
              <w:tab w:val="right" w:leader="dot" w:pos="9016"/>
            </w:tabs>
            <w:rPr>
              <w:rFonts w:eastAsiaTheme="minorEastAsia"/>
              <w:noProof/>
              <w:lang w:eastAsia="en-GB"/>
            </w:rPr>
          </w:pPr>
          <w:hyperlink w:anchor="_Toc168943646" w:history="1">
            <w:r w:rsidR="00BD4570" w:rsidRPr="003F1EEE">
              <w:rPr>
                <w:rStyle w:val="Hyperlink"/>
                <w:noProof/>
              </w:rPr>
              <w:t>Knowledge sharing</w:t>
            </w:r>
            <w:r w:rsidR="00BD4570">
              <w:rPr>
                <w:noProof/>
                <w:webHidden/>
              </w:rPr>
              <w:tab/>
            </w:r>
            <w:r w:rsidR="00BD4570">
              <w:rPr>
                <w:noProof/>
                <w:webHidden/>
              </w:rPr>
              <w:fldChar w:fldCharType="begin"/>
            </w:r>
            <w:r w:rsidR="00BD4570">
              <w:rPr>
                <w:noProof/>
                <w:webHidden/>
              </w:rPr>
              <w:instrText xml:space="preserve"> PAGEREF _Toc168943646 \h </w:instrText>
            </w:r>
            <w:r w:rsidR="00BD4570">
              <w:rPr>
                <w:noProof/>
                <w:webHidden/>
              </w:rPr>
            </w:r>
            <w:r w:rsidR="00BD4570">
              <w:rPr>
                <w:noProof/>
                <w:webHidden/>
              </w:rPr>
              <w:fldChar w:fldCharType="separate"/>
            </w:r>
            <w:r w:rsidR="00AC5A20">
              <w:rPr>
                <w:noProof/>
                <w:webHidden/>
              </w:rPr>
              <w:t>3</w:t>
            </w:r>
            <w:r w:rsidR="00BD4570">
              <w:rPr>
                <w:noProof/>
                <w:webHidden/>
              </w:rPr>
              <w:fldChar w:fldCharType="end"/>
            </w:r>
          </w:hyperlink>
        </w:p>
        <w:p w14:paraId="457F2C86" w14:textId="1C6CA9EE" w:rsidR="00BD4570" w:rsidRDefault="00000000">
          <w:pPr>
            <w:pStyle w:val="TOC1"/>
            <w:tabs>
              <w:tab w:val="right" w:leader="dot" w:pos="9016"/>
            </w:tabs>
            <w:rPr>
              <w:rFonts w:eastAsiaTheme="minorEastAsia"/>
              <w:noProof/>
              <w:lang w:eastAsia="en-GB"/>
            </w:rPr>
          </w:pPr>
          <w:hyperlink w:anchor="_Toc168943647" w:history="1">
            <w:r w:rsidR="00BD4570" w:rsidRPr="003F1EEE">
              <w:rPr>
                <w:rStyle w:val="Hyperlink"/>
                <w:noProof/>
              </w:rPr>
              <w:t>Overview of BI tools and technologies</w:t>
            </w:r>
            <w:r w:rsidR="00BD4570">
              <w:rPr>
                <w:noProof/>
                <w:webHidden/>
              </w:rPr>
              <w:tab/>
            </w:r>
            <w:r w:rsidR="00BD4570">
              <w:rPr>
                <w:noProof/>
                <w:webHidden/>
              </w:rPr>
              <w:fldChar w:fldCharType="begin"/>
            </w:r>
            <w:r w:rsidR="00BD4570">
              <w:rPr>
                <w:noProof/>
                <w:webHidden/>
              </w:rPr>
              <w:instrText xml:space="preserve"> PAGEREF _Toc168943647 \h </w:instrText>
            </w:r>
            <w:r w:rsidR="00BD4570">
              <w:rPr>
                <w:noProof/>
                <w:webHidden/>
              </w:rPr>
            </w:r>
            <w:r w:rsidR="00BD4570">
              <w:rPr>
                <w:noProof/>
                <w:webHidden/>
              </w:rPr>
              <w:fldChar w:fldCharType="separate"/>
            </w:r>
            <w:r w:rsidR="00AC5A20">
              <w:rPr>
                <w:noProof/>
                <w:webHidden/>
              </w:rPr>
              <w:t>3</w:t>
            </w:r>
            <w:r w:rsidR="00BD4570">
              <w:rPr>
                <w:noProof/>
                <w:webHidden/>
              </w:rPr>
              <w:fldChar w:fldCharType="end"/>
            </w:r>
          </w:hyperlink>
        </w:p>
        <w:p w14:paraId="3ADBDA43" w14:textId="6C01B20C" w:rsidR="00BD4570" w:rsidRDefault="00000000">
          <w:pPr>
            <w:pStyle w:val="TOC1"/>
            <w:tabs>
              <w:tab w:val="right" w:leader="dot" w:pos="9016"/>
            </w:tabs>
            <w:rPr>
              <w:rFonts w:eastAsiaTheme="minorEastAsia"/>
              <w:noProof/>
              <w:lang w:eastAsia="en-GB"/>
            </w:rPr>
          </w:pPr>
          <w:hyperlink w:anchor="_Toc168943648" w:history="1">
            <w:r w:rsidR="00BD4570" w:rsidRPr="003F1EEE">
              <w:rPr>
                <w:rStyle w:val="Hyperlink"/>
                <w:noProof/>
              </w:rPr>
              <w:t>Business intelligence tools</w:t>
            </w:r>
            <w:r w:rsidR="00BD4570">
              <w:rPr>
                <w:noProof/>
                <w:webHidden/>
              </w:rPr>
              <w:tab/>
            </w:r>
            <w:r w:rsidR="00BD4570">
              <w:rPr>
                <w:noProof/>
                <w:webHidden/>
              </w:rPr>
              <w:fldChar w:fldCharType="begin"/>
            </w:r>
            <w:r w:rsidR="00BD4570">
              <w:rPr>
                <w:noProof/>
                <w:webHidden/>
              </w:rPr>
              <w:instrText xml:space="preserve"> PAGEREF _Toc168943648 \h </w:instrText>
            </w:r>
            <w:r w:rsidR="00BD4570">
              <w:rPr>
                <w:noProof/>
                <w:webHidden/>
              </w:rPr>
            </w:r>
            <w:r w:rsidR="00BD4570">
              <w:rPr>
                <w:noProof/>
                <w:webHidden/>
              </w:rPr>
              <w:fldChar w:fldCharType="separate"/>
            </w:r>
            <w:r w:rsidR="00AC5A20">
              <w:rPr>
                <w:noProof/>
                <w:webHidden/>
              </w:rPr>
              <w:t>3</w:t>
            </w:r>
            <w:r w:rsidR="00BD4570">
              <w:rPr>
                <w:noProof/>
                <w:webHidden/>
              </w:rPr>
              <w:fldChar w:fldCharType="end"/>
            </w:r>
          </w:hyperlink>
        </w:p>
        <w:p w14:paraId="1F50FE0E" w14:textId="3836D0E1" w:rsidR="00BD4570" w:rsidRDefault="00000000">
          <w:pPr>
            <w:pStyle w:val="TOC2"/>
            <w:tabs>
              <w:tab w:val="right" w:leader="dot" w:pos="9016"/>
            </w:tabs>
            <w:rPr>
              <w:rFonts w:eastAsiaTheme="minorEastAsia"/>
              <w:noProof/>
              <w:lang w:eastAsia="en-GB"/>
            </w:rPr>
          </w:pPr>
          <w:hyperlink w:anchor="_Toc168943649" w:history="1">
            <w:r w:rsidR="00BD4570" w:rsidRPr="003F1EEE">
              <w:rPr>
                <w:rStyle w:val="Hyperlink"/>
                <w:noProof/>
              </w:rPr>
              <w:t>Spreadsheets</w:t>
            </w:r>
            <w:r w:rsidR="00BD4570">
              <w:rPr>
                <w:noProof/>
                <w:webHidden/>
              </w:rPr>
              <w:tab/>
            </w:r>
            <w:r w:rsidR="00BD4570">
              <w:rPr>
                <w:noProof/>
                <w:webHidden/>
              </w:rPr>
              <w:fldChar w:fldCharType="begin"/>
            </w:r>
            <w:r w:rsidR="00BD4570">
              <w:rPr>
                <w:noProof/>
                <w:webHidden/>
              </w:rPr>
              <w:instrText xml:space="preserve"> PAGEREF _Toc168943649 \h </w:instrText>
            </w:r>
            <w:r w:rsidR="00BD4570">
              <w:rPr>
                <w:noProof/>
                <w:webHidden/>
              </w:rPr>
            </w:r>
            <w:r w:rsidR="00BD4570">
              <w:rPr>
                <w:noProof/>
                <w:webHidden/>
              </w:rPr>
              <w:fldChar w:fldCharType="separate"/>
            </w:r>
            <w:r w:rsidR="00AC5A20">
              <w:rPr>
                <w:noProof/>
                <w:webHidden/>
              </w:rPr>
              <w:t>4</w:t>
            </w:r>
            <w:r w:rsidR="00BD4570">
              <w:rPr>
                <w:noProof/>
                <w:webHidden/>
              </w:rPr>
              <w:fldChar w:fldCharType="end"/>
            </w:r>
          </w:hyperlink>
        </w:p>
        <w:p w14:paraId="012F1E08" w14:textId="75C91955" w:rsidR="00BD4570" w:rsidRDefault="00000000">
          <w:pPr>
            <w:pStyle w:val="TOC2"/>
            <w:tabs>
              <w:tab w:val="right" w:leader="dot" w:pos="9016"/>
            </w:tabs>
            <w:rPr>
              <w:rFonts w:eastAsiaTheme="minorEastAsia"/>
              <w:noProof/>
              <w:lang w:eastAsia="en-GB"/>
            </w:rPr>
          </w:pPr>
          <w:hyperlink w:anchor="_Toc168943650" w:history="1">
            <w:r w:rsidR="00BD4570" w:rsidRPr="003F1EEE">
              <w:rPr>
                <w:rStyle w:val="Hyperlink"/>
                <w:noProof/>
              </w:rPr>
              <w:t>Query, reporting and data visualization tools</w:t>
            </w:r>
            <w:r w:rsidR="00BD4570">
              <w:rPr>
                <w:noProof/>
                <w:webHidden/>
              </w:rPr>
              <w:tab/>
            </w:r>
            <w:r w:rsidR="00BD4570">
              <w:rPr>
                <w:noProof/>
                <w:webHidden/>
              </w:rPr>
              <w:fldChar w:fldCharType="begin"/>
            </w:r>
            <w:r w:rsidR="00BD4570">
              <w:rPr>
                <w:noProof/>
                <w:webHidden/>
              </w:rPr>
              <w:instrText xml:space="preserve"> PAGEREF _Toc168943650 \h </w:instrText>
            </w:r>
            <w:r w:rsidR="00BD4570">
              <w:rPr>
                <w:noProof/>
                <w:webHidden/>
              </w:rPr>
            </w:r>
            <w:r w:rsidR="00BD4570">
              <w:rPr>
                <w:noProof/>
                <w:webHidden/>
              </w:rPr>
              <w:fldChar w:fldCharType="separate"/>
            </w:r>
            <w:r w:rsidR="00AC5A20">
              <w:rPr>
                <w:noProof/>
                <w:webHidden/>
              </w:rPr>
              <w:t>4</w:t>
            </w:r>
            <w:r w:rsidR="00BD4570">
              <w:rPr>
                <w:noProof/>
                <w:webHidden/>
              </w:rPr>
              <w:fldChar w:fldCharType="end"/>
            </w:r>
          </w:hyperlink>
        </w:p>
        <w:p w14:paraId="079FBC34" w14:textId="654E4B3F" w:rsidR="00BD4570" w:rsidRDefault="00000000">
          <w:pPr>
            <w:pStyle w:val="TOC2"/>
            <w:tabs>
              <w:tab w:val="right" w:leader="dot" w:pos="9016"/>
            </w:tabs>
            <w:rPr>
              <w:rFonts w:eastAsiaTheme="minorEastAsia"/>
              <w:noProof/>
              <w:lang w:eastAsia="en-GB"/>
            </w:rPr>
          </w:pPr>
          <w:hyperlink w:anchor="_Toc168943651" w:history="1">
            <w:r w:rsidR="00BD4570" w:rsidRPr="003F1EEE">
              <w:rPr>
                <w:rStyle w:val="Hyperlink"/>
                <w:noProof/>
              </w:rPr>
              <w:t>OLAP tools</w:t>
            </w:r>
            <w:r w:rsidR="00BD4570">
              <w:rPr>
                <w:noProof/>
                <w:webHidden/>
              </w:rPr>
              <w:tab/>
            </w:r>
            <w:r w:rsidR="00BD4570">
              <w:rPr>
                <w:noProof/>
                <w:webHidden/>
              </w:rPr>
              <w:fldChar w:fldCharType="begin"/>
            </w:r>
            <w:r w:rsidR="00BD4570">
              <w:rPr>
                <w:noProof/>
                <w:webHidden/>
              </w:rPr>
              <w:instrText xml:space="preserve"> PAGEREF _Toc168943651 \h </w:instrText>
            </w:r>
            <w:r w:rsidR="00BD4570">
              <w:rPr>
                <w:noProof/>
                <w:webHidden/>
              </w:rPr>
            </w:r>
            <w:r w:rsidR="00BD4570">
              <w:rPr>
                <w:noProof/>
                <w:webHidden/>
              </w:rPr>
              <w:fldChar w:fldCharType="separate"/>
            </w:r>
            <w:r w:rsidR="00AC5A20">
              <w:rPr>
                <w:noProof/>
                <w:webHidden/>
              </w:rPr>
              <w:t>4</w:t>
            </w:r>
            <w:r w:rsidR="00BD4570">
              <w:rPr>
                <w:noProof/>
                <w:webHidden/>
              </w:rPr>
              <w:fldChar w:fldCharType="end"/>
            </w:r>
          </w:hyperlink>
        </w:p>
        <w:p w14:paraId="1603B936" w14:textId="7427B01F" w:rsidR="00BD4570" w:rsidRDefault="00000000">
          <w:pPr>
            <w:pStyle w:val="TOC2"/>
            <w:tabs>
              <w:tab w:val="right" w:leader="dot" w:pos="9016"/>
            </w:tabs>
            <w:rPr>
              <w:rFonts w:eastAsiaTheme="minorEastAsia"/>
              <w:noProof/>
              <w:lang w:eastAsia="en-GB"/>
            </w:rPr>
          </w:pPr>
          <w:hyperlink w:anchor="_Toc168943652" w:history="1">
            <w:r w:rsidR="00BD4570" w:rsidRPr="003F1EEE">
              <w:rPr>
                <w:rStyle w:val="Hyperlink"/>
                <w:noProof/>
              </w:rPr>
              <w:t>Data mining tools</w:t>
            </w:r>
            <w:r w:rsidR="00BD4570">
              <w:rPr>
                <w:noProof/>
                <w:webHidden/>
              </w:rPr>
              <w:tab/>
            </w:r>
            <w:r w:rsidR="00BD4570">
              <w:rPr>
                <w:noProof/>
                <w:webHidden/>
              </w:rPr>
              <w:fldChar w:fldCharType="begin"/>
            </w:r>
            <w:r w:rsidR="00BD4570">
              <w:rPr>
                <w:noProof/>
                <w:webHidden/>
              </w:rPr>
              <w:instrText xml:space="preserve"> PAGEREF _Toc168943652 \h </w:instrText>
            </w:r>
            <w:r w:rsidR="00BD4570">
              <w:rPr>
                <w:noProof/>
                <w:webHidden/>
              </w:rPr>
            </w:r>
            <w:r w:rsidR="00BD4570">
              <w:rPr>
                <w:noProof/>
                <w:webHidden/>
              </w:rPr>
              <w:fldChar w:fldCharType="separate"/>
            </w:r>
            <w:r w:rsidR="00AC5A20">
              <w:rPr>
                <w:noProof/>
                <w:webHidden/>
              </w:rPr>
              <w:t>4</w:t>
            </w:r>
            <w:r w:rsidR="00BD4570">
              <w:rPr>
                <w:noProof/>
                <w:webHidden/>
              </w:rPr>
              <w:fldChar w:fldCharType="end"/>
            </w:r>
          </w:hyperlink>
        </w:p>
        <w:p w14:paraId="27E512F0" w14:textId="592F6F0D" w:rsidR="00BD4570" w:rsidRDefault="00000000">
          <w:pPr>
            <w:pStyle w:val="TOC1"/>
            <w:tabs>
              <w:tab w:val="right" w:leader="dot" w:pos="9016"/>
            </w:tabs>
            <w:rPr>
              <w:rFonts w:eastAsiaTheme="minorEastAsia"/>
              <w:noProof/>
              <w:lang w:eastAsia="en-GB"/>
            </w:rPr>
          </w:pPr>
          <w:hyperlink w:anchor="_Toc168943653" w:history="1">
            <w:r w:rsidR="00BD4570" w:rsidRPr="003F1EEE">
              <w:rPr>
                <w:rStyle w:val="Hyperlink"/>
                <w:noProof/>
              </w:rPr>
              <w:t>BI in transportation logistics</w:t>
            </w:r>
            <w:r w:rsidR="00BD4570">
              <w:rPr>
                <w:noProof/>
                <w:webHidden/>
              </w:rPr>
              <w:tab/>
            </w:r>
            <w:r w:rsidR="00BD4570">
              <w:rPr>
                <w:noProof/>
                <w:webHidden/>
              </w:rPr>
              <w:fldChar w:fldCharType="begin"/>
            </w:r>
            <w:r w:rsidR="00BD4570">
              <w:rPr>
                <w:noProof/>
                <w:webHidden/>
              </w:rPr>
              <w:instrText xml:space="preserve"> PAGEREF _Toc168943653 \h </w:instrText>
            </w:r>
            <w:r w:rsidR="00BD4570">
              <w:rPr>
                <w:noProof/>
                <w:webHidden/>
              </w:rPr>
            </w:r>
            <w:r w:rsidR="00BD4570">
              <w:rPr>
                <w:noProof/>
                <w:webHidden/>
              </w:rPr>
              <w:fldChar w:fldCharType="separate"/>
            </w:r>
            <w:r w:rsidR="00AC5A20">
              <w:rPr>
                <w:noProof/>
                <w:webHidden/>
              </w:rPr>
              <w:t>4</w:t>
            </w:r>
            <w:r w:rsidR="00BD4570">
              <w:rPr>
                <w:noProof/>
                <w:webHidden/>
              </w:rPr>
              <w:fldChar w:fldCharType="end"/>
            </w:r>
          </w:hyperlink>
        </w:p>
        <w:p w14:paraId="1A1459DE" w14:textId="2C1E6265" w:rsidR="00BD4570" w:rsidRDefault="00000000">
          <w:pPr>
            <w:pStyle w:val="TOC1"/>
            <w:tabs>
              <w:tab w:val="right" w:leader="dot" w:pos="9016"/>
            </w:tabs>
            <w:rPr>
              <w:rFonts w:eastAsiaTheme="minorEastAsia"/>
              <w:noProof/>
              <w:lang w:eastAsia="en-GB"/>
            </w:rPr>
          </w:pPr>
          <w:hyperlink w:anchor="_Toc168943654" w:history="1">
            <w:r w:rsidR="00BD4570" w:rsidRPr="003F1EEE">
              <w:rPr>
                <w:rStyle w:val="Hyperlink"/>
                <w:noProof/>
              </w:rPr>
              <w:t>Conclusion</w:t>
            </w:r>
            <w:r w:rsidR="00BD4570">
              <w:rPr>
                <w:noProof/>
                <w:webHidden/>
              </w:rPr>
              <w:tab/>
            </w:r>
            <w:r w:rsidR="00BD4570">
              <w:rPr>
                <w:noProof/>
                <w:webHidden/>
              </w:rPr>
              <w:fldChar w:fldCharType="begin"/>
            </w:r>
            <w:r w:rsidR="00BD4570">
              <w:rPr>
                <w:noProof/>
                <w:webHidden/>
              </w:rPr>
              <w:instrText xml:space="preserve"> PAGEREF _Toc168943654 \h </w:instrText>
            </w:r>
            <w:r w:rsidR="00BD4570">
              <w:rPr>
                <w:noProof/>
                <w:webHidden/>
              </w:rPr>
            </w:r>
            <w:r w:rsidR="00BD4570">
              <w:rPr>
                <w:noProof/>
                <w:webHidden/>
              </w:rPr>
              <w:fldChar w:fldCharType="separate"/>
            </w:r>
            <w:r w:rsidR="00AC5A20">
              <w:rPr>
                <w:noProof/>
                <w:webHidden/>
              </w:rPr>
              <w:t>5</w:t>
            </w:r>
            <w:r w:rsidR="00BD4570">
              <w:rPr>
                <w:noProof/>
                <w:webHidden/>
              </w:rPr>
              <w:fldChar w:fldCharType="end"/>
            </w:r>
          </w:hyperlink>
        </w:p>
        <w:p w14:paraId="19C85F39" w14:textId="0B94F2A3" w:rsidR="00BD4570" w:rsidRDefault="00000000">
          <w:pPr>
            <w:pStyle w:val="TOC1"/>
            <w:tabs>
              <w:tab w:val="right" w:leader="dot" w:pos="9016"/>
            </w:tabs>
            <w:rPr>
              <w:rFonts w:eastAsiaTheme="minorEastAsia"/>
              <w:noProof/>
              <w:lang w:eastAsia="en-GB"/>
            </w:rPr>
          </w:pPr>
          <w:hyperlink w:anchor="_Toc168943655" w:history="1">
            <w:r w:rsidR="00BD4570" w:rsidRPr="003F1EEE">
              <w:rPr>
                <w:rStyle w:val="Hyperlink"/>
                <w:noProof/>
              </w:rPr>
              <w:t>Reference</w:t>
            </w:r>
            <w:r w:rsidR="00BD4570">
              <w:rPr>
                <w:noProof/>
                <w:webHidden/>
              </w:rPr>
              <w:tab/>
            </w:r>
            <w:r w:rsidR="00BD4570">
              <w:rPr>
                <w:noProof/>
                <w:webHidden/>
              </w:rPr>
              <w:fldChar w:fldCharType="begin"/>
            </w:r>
            <w:r w:rsidR="00BD4570">
              <w:rPr>
                <w:noProof/>
                <w:webHidden/>
              </w:rPr>
              <w:instrText xml:space="preserve"> PAGEREF _Toc168943655 \h </w:instrText>
            </w:r>
            <w:r w:rsidR="00BD4570">
              <w:rPr>
                <w:noProof/>
                <w:webHidden/>
              </w:rPr>
            </w:r>
            <w:r w:rsidR="00BD4570">
              <w:rPr>
                <w:noProof/>
                <w:webHidden/>
              </w:rPr>
              <w:fldChar w:fldCharType="separate"/>
            </w:r>
            <w:r w:rsidR="00AC5A20">
              <w:rPr>
                <w:noProof/>
                <w:webHidden/>
              </w:rPr>
              <w:t>6</w:t>
            </w:r>
            <w:r w:rsidR="00BD4570">
              <w:rPr>
                <w:noProof/>
                <w:webHidden/>
              </w:rPr>
              <w:fldChar w:fldCharType="end"/>
            </w:r>
          </w:hyperlink>
        </w:p>
        <w:p w14:paraId="3983322C" w14:textId="36F9C711" w:rsidR="00261B83" w:rsidRDefault="00261B83">
          <w:r>
            <w:rPr>
              <w:b/>
              <w:bCs/>
              <w:noProof/>
            </w:rPr>
            <w:fldChar w:fldCharType="end"/>
          </w:r>
        </w:p>
      </w:sdtContent>
    </w:sdt>
    <w:p w14:paraId="2551E289" w14:textId="77777777" w:rsidR="00A80A7A" w:rsidRDefault="00A80A7A"/>
    <w:p w14:paraId="7960DD87" w14:textId="77777777" w:rsidR="00A80A7A" w:rsidRDefault="00A80A7A"/>
    <w:p w14:paraId="144FE29B" w14:textId="77777777" w:rsidR="00A80A7A" w:rsidRDefault="00A80A7A"/>
    <w:p w14:paraId="5AF4EDC8" w14:textId="77777777" w:rsidR="00A80A7A" w:rsidRDefault="00A80A7A"/>
    <w:p w14:paraId="6449A282" w14:textId="77777777" w:rsidR="00A80A7A" w:rsidRDefault="00A80A7A"/>
    <w:p w14:paraId="3B189956" w14:textId="77777777" w:rsidR="00A80A7A" w:rsidRDefault="00A80A7A"/>
    <w:p w14:paraId="7D88AC9B" w14:textId="77777777" w:rsidR="00A80A7A" w:rsidRDefault="00A80A7A"/>
    <w:p w14:paraId="220B5E88" w14:textId="77777777" w:rsidR="00A80A7A" w:rsidRDefault="00A80A7A"/>
    <w:p w14:paraId="213B793D" w14:textId="77777777" w:rsidR="00A80A7A" w:rsidRDefault="00A80A7A"/>
    <w:p w14:paraId="7C2F9F65" w14:textId="77777777" w:rsidR="00A80A7A" w:rsidRDefault="00A80A7A"/>
    <w:p w14:paraId="69C7BBAB" w14:textId="77777777" w:rsidR="00A80A7A" w:rsidRDefault="00A80A7A"/>
    <w:p w14:paraId="393B71EC" w14:textId="77777777" w:rsidR="00A80A7A" w:rsidRDefault="00A80A7A"/>
    <w:p w14:paraId="45D26299" w14:textId="77777777" w:rsidR="00A80A7A" w:rsidRDefault="00A80A7A"/>
    <w:p w14:paraId="0AD5CAE6" w14:textId="77777777" w:rsidR="00A80A7A" w:rsidRDefault="00A80A7A"/>
    <w:p w14:paraId="0ACCC772" w14:textId="77777777" w:rsidR="00A80A7A" w:rsidRDefault="00A80A7A"/>
    <w:p w14:paraId="7CCE3554" w14:textId="77777777" w:rsidR="00AF559E" w:rsidRPr="00D52164" w:rsidRDefault="00A80A7A" w:rsidP="008F0F78">
      <w:pPr>
        <w:pStyle w:val="Heading1"/>
      </w:pPr>
      <w:bookmarkStart w:id="0" w:name="_Toc168943644"/>
      <w:r w:rsidRPr="00D52164">
        <w:lastRenderedPageBreak/>
        <w:t>Introduction</w:t>
      </w:r>
      <w:bookmarkEnd w:id="0"/>
      <w:r w:rsidRPr="00D52164">
        <w:t xml:space="preserve"> </w:t>
      </w:r>
    </w:p>
    <w:p w14:paraId="02EA0C79" w14:textId="4BC11559" w:rsidR="00A80A7A" w:rsidRPr="00112399" w:rsidRDefault="00112399" w:rsidP="00112399">
      <w:pPr>
        <w:spacing w:after="240" w:line="240" w:lineRule="auto"/>
        <w:rPr>
          <w:rFonts w:ascii="Arial" w:eastAsia="Times New Roman" w:hAnsi="Arial" w:cs="Arial"/>
          <w:kern w:val="0"/>
          <w:sz w:val="22"/>
          <w:szCs w:val="22"/>
          <w:lang w:eastAsia="en-GB"/>
          <w14:ligatures w14:val="none"/>
        </w:rPr>
      </w:pPr>
      <w:bookmarkStart w:id="1" w:name="_Toc168943645"/>
      <w:r w:rsidRPr="00112399">
        <w:rPr>
          <w:rFonts w:ascii="Arial" w:eastAsia="Times New Roman" w:hAnsi="Arial" w:cs="Arial"/>
          <w:kern w:val="0"/>
          <w:sz w:val="22"/>
          <w:szCs w:val="22"/>
          <w:lang w:eastAsia="en-GB"/>
          <w14:ligatures w14:val="none"/>
        </w:rPr>
        <w:t xml:space="preserve">In today's competitive landscape, every firm strives to maintain profitability and outperform its competitors. However, they must navigate challenges both within their organisation and in the external environment. In a world characterised by increasing rivalry, customers' expanding knowledge, rising expectations, and rapid technological advancements, there exist both opportunities and potential hazards. They face increasing internal pressure to reduce expenses </w:t>
      </w:r>
      <w:r w:rsidRPr="00112399">
        <w:rPr>
          <w:rFonts w:ascii="Arial" w:eastAsia="Times New Roman" w:hAnsi="Arial" w:cs="Arial"/>
          <w:kern w:val="0"/>
          <w:sz w:val="22"/>
          <w:szCs w:val="22"/>
          <w:lang w:eastAsia="en-GB"/>
          <w14:ligatures w14:val="none"/>
        </w:rPr>
        <w:t>to</w:t>
      </w:r>
      <w:r w:rsidRPr="00112399">
        <w:rPr>
          <w:rFonts w:ascii="Arial" w:eastAsia="Times New Roman" w:hAnsi="Arial" w:cs="Arial"/>
          <w:kern w:val="0"/>
          <w:sz w:val="22"/>
          <w:szCs w:val="22"/>
          <w:lang w:eastAsia="en-GB"/>
          <w14:ligatures w14:val="none"/>
        </w:rPr>
        <w:t xml:space="preserve"> enhance customer service and maximise consumer value. Companies are facing challenges in maintaining a competitive edge</w:t>
      </w:r>
      <w:r w:rsidR="00005980">
        <w:rPr>
          <w:rFonts w:ascii="Arial" w:eastAsia="Times New Roman" w:hAnsi="Arial" w:cs="Arial"/>
          <w:kern w:val="0"/>
          <w:sz w:val="22"/>
          <w:szCs w:val="22"/>
          <w:lang w:eastAsia="en-GB"/>
          <w14:ligatures w14:val="none"/>
        </w:rPr>
        <w:t>.</w:t>
      </w:r>
      <w:r w:rsidRPr="00112399">
        <w:rPr>
          <w:rFonts w:ascii="Arial" w:eastAsia="Times New Roman" w:hAnsi="Arial" w:cs="Arial"/>
          <w:kern w:val="0"/>
          <w:sz w:val="22"/>
          <w:szCs w:val="22"/>
          <w:lang w:eastAsia="en-GB"/>
          <w14:ligatures w14:val="none"/>
        </w:rPr>
        <w:t xml:space="preserve"> Only companies that prioritise quality, affordability, speed, customer service, and innovation can remain competitive and outperform their competitors. Businesses that possess a sustained competitive advantage can provide customers greater value and dominate the market. </w:t>
      </w:r>
      <w:r w:rsidRPr="00112399">
        <w:rPr>
          <w:rFonts w:ascii="Arial" w:eastAsia="Times New Roman" w:hAnsi="Arial" w:cs="Arial"/>
          <w:kern w:val="0"/>
          <w:sz w:val="22"/>
          <w:szCs w:val="22"/>
          <w:lang w:eastAsia="en-GB"/>
          <w14:ligatures w14:val="none"/>
        </w:rPr>
        <w:br/>
        <w:t xml:space="preserve">This study examines the field of business intelligence (BI), which involves the sharing of information and new ideas within businesses, as well as the competitive advantage gained by international corporations. </w:t>
      </w:r>
      <w:r w:rsidRPr="00112399">
        <w:rPr>
          <w:rFonts w:ascii="Arial" w:eastAsia="Times New Roman" w:hAnsi="Arial" w:cs="Arial"/>
          <w:kern w:val="0"/>
          <w:sz w:val="22"/>
          <w:szCs w:val="22"/>
          <w:lang w:eastAsia="en-GB"/>
          <w14:ligatures w14:val="none"/>
        </w:rPr>
        <w:br/>
      </w:r>
      <w:r w:rsidRPr="00112399">
        <w:rPr>
          <w:rFonts w:ascii="Arial" w:eastAsia="Times New Roman" w:hAnsi="Arial" w:cs="Arial"/>
          <w:kern w:val="0"/>
          <w:sz w:val="22"/>
          <w:szCs w:val="22"/>
          <w:lang w:eastAsia="en-GB"/>
          <w14:ligatures w14:val="none"/>
        </w:rPr>
        <w:br/>
      </w:r>
      <w:r w:rsidR="00A80A7A" w:rsidRPr="00112399">
        <w:rPr>
          <w:rStyle w:val="Heading1Char"/>
        </w:rPr>
        <w:t xml:space="preserve">Business </w:t>
      </w:r>
      <w:r w:rsidR="007406F5" w:rsidRPr="00112399">
        <w:rPr>
          <w:rStyle w:val="Heading1Char"/>
        </w:rPr>
        <w:t>Intelligence</w:t>
      </w:r>
      <w:bookmarkEnd w:id="1"/>
    </w:p>
    <w:p w14:paraId="12DD4541" w14:textId="7A9ECDDC" w:rsidR="00DF5D28" w:rsidRPr="00090178" w:rsidRDefault="00DF5D28" w:rsidP="00DF5D28">
      <w:pPr>
        <w:spacing w:after="240"/>
        <w:rPr>
          <w:rFonts w:ascii="Arial" w:eastAsia="Times New Roman" w:hAnsi="Arial" w:cs="Arial"/>
          <w:kern w:val="0"/>
          <w:sz w:val="22"/>
          <w:szCs w:val="22"/>
          <w:lang w:eastAsia="en-GB"/>
          <w14:ligatures w14:val="none"/>
        </w:rPr>
      </w:pPr>
      <w:r w:rsidRPr="00DF5D28">
        <w:rPr>
          <w:rFonts w:ascii="Arial" w:eastAsia="Times New Roman" w:hAnsi="Arial" w:cs="Arial"/>
          <w:kern w:val="0"/>
          <w:sz w:val="22"/>
          <w:szCs w:val="22"/>
          <w:lang w:eastAsia="en-GB"/>
          <w14:ligatures w14:val="none"/>
        </w:rPr>
        <w:t xml:space="preserve">Business intelligence and analytics (BI&amp;A) is a popular method for maximising data value. Business intelligence and analysis have a substantial impact on IT-enabled services and service innovation. Data-driven businesses outperform rivals on objective financial and operational factors. Business intelligence refers to the utilisation of computer systems to discover, comprehend, and evaluate corporate data, including financial figures such as costs and revenues, and sales revenue categorised by product and department. Business intelligence tools provide insights into a business's historical, current, and future operations. Business intelligence solutions include a range of functionalities including online analytical processing, analytics, data mining, company performance management, benchmarking, text mining, and predictive analytics. </w:t>
      </w:r>
      <w:r w:rsidR="00E86E84">
        <w:rPr>
          <w:rFonts w:ascii="Arial" w:eastAsia="Times New Roman" w:hAnsi="Arial" w:cs="Arial"/>
          <w:kern w:val="0"/>
          <w:sz w:val="22"/>
          <w:szCs w:val="22"/>
          <w:lang w:eastAsia="en-GB"/>
          <w14:ligatures w14:val="none"/>
        </w:rPr>
        <w:t>BI</w:t>
      </w:r>
      <w:r w:rsidRPr="00DF5D28">
        <w:rPr>
          <w:rFonts w:ascii="Arial" w:eastAsia="Times New Roman" w:hAnsi="Arial" w:cs="Arial"/>
          <w:kern w:val="0"/>
          <w:sz w:val="22"/>
          <w:szCs w:val="22"/>
          <w:lang w:eastAsia="en-GB"/>
          <w14:ligatures w14:val="none"/>
        </w:rPr>
        <w:t xml:space="preserve"> enables businesses to make informed decisions.   Thus, BI systems serve as decision support systems. DSS started with decision-making and planning computer models. "Business Intelligence is a set of methodologies, processes, architectures, and technologies that transform raw data into meaningful and useful information used to enable more effective strategic, tactical, and operational insights and decision-making." </w:t>
      </w:r>
      <w:r w:rsidRPr="00DF5D28">
        <w:rPr>
          <w:rFonts w:ascii="Arial" w:eastAsia="Times New Roman" w:hAnsi="Arial" w:cs="Arial"/>
          <w:kern w:val="0"/>
          <w:sz w:val="22"/>
          <w:szCs w:val="22"/>
          <w:lang w:eastAsia="en-GB"/>
          <w14:ligatures w14:val="none"/>
        </w:rPr>
        <w:br/>
        <w:t>Business intelligence evaluates massive volumes of company and operational data. Competitive intelligence (monitoring competitors) is a subset. Business intelligence uses a large database, typically in the form of a data warehouse or data mart, to store and analyse information in computer-based environments.</w:t>
      </w:r>
      <w:r w:rsidRPr="00DF5D28">
        <w:rPr>
          <w:rFonts w:ascii="Arial" w:eastAsia="Times New Roman" w:hAnsi="Arial" w:cs="Arial"/>
          <w:kern w:val="0"/>
          <w:sz w:val="22"/>
          <w:szCs w:val="22"/>
          <w:lang w:eastAsia="en-GB"/>
          <w14:ligatures w14:val="none"/>
        </w:rPr>
        <w:br/>
        <w:t xml:space="preserve">The information value chain generates value from data and information, and it serves as the foundation for business intelligence delivery. Data gathering is the initial step in the value chain. Applying logic and business context to data yields information that BI users consume and use to make business-valued decisions and actions. To understand the benefits of Agile BI delivery, one must first understand the information value chain. Although some businesses utilise waterfall software development, BI delivery focuses on data discovery and understanding how the information will be used. This mentality drives Agile BI delivery: less software development, more information utilisation. The demand for real-time data analysis has increased the need for faster delivery during the last five years (Halper, 2015).  Data from seconds, rather than hours or days, can be used to monitor equipment failures (Halper, 2015). </w:t>
      </w:r>
      <w:r w:rsidRPr="00DF5D28">
        <w:rPr>
          <w:rFonts w:ascii="Arial" w:eastAsia="Times New Roman" w:hAnsi="Arial" w:cs="Arial"/>
          <w:kern w:val="0"/>
          <w:sz w:val="22"/>
          <w:szCs w:val="22"/>
          <w:lang w:eastAsia="en-GB"/>
          <w14:ligatures w14:val="none"/>
        </w:rPr>
        <w:br/>
      </w:r>
      <w:r w:rsidRPr="00DF5D28">
        <w:rPr>
          <w:rFonts w:ascii="Arial" w:eastAsia="Times New Roman" w:hAnsi="Arial" w:cs="Arial"/>
          <w:kern w:val="0"/>
          <w:sz w:val="22"/>
          <w:szCs w:val="22"/>
          <w:lang w:eastAsia="en-GB"/>
          <w14:ligatures w14:val="none"/>
        </w:rPr>
        <w:lastRenderedPageBreak/>
        <w:t>Most businesses today operate in a complex and competitive global commercial environment. Under such circumstances, businesses must set objectives to compete with rivals by operating more efficiently, productively, and inexpensively (Chan and Chong, 2013).</w:t>
      </w:r>
      <w:r w:rsidRPr="00147224">
        <w:rPr>
          <w:rFonts w:ascii="Times New Roman" w:eastAsia="Times New Roman" w:hAnsi="Times New Roman" w:cs="Times New Roman"/>
          <w:kern w:val="0"/>
          <w:lang w:eastAsia="en-GB"/>
          <w14:ligatures w14:val="none"/>
        </w:rPr>
        <w:t xml:space="preserve"> </w:t>
      </w:r>
    </w:p>
    <w:p w14:paraId="5F869113" w14:textId="5FFFBD6C" w:rsidR="00A80A7A" w:rsidRDefault="00A80A7A" w:rsidP="008F0F78">
      <w:pPr>
        <w:rPr>
          <w:rStyle w:val="Heading1Char"/>
        </w:rPr>
      </w:pPr>
      <w:bookmarkStart w:id="2" w:name="_Toc168943646"/>
      <w:r w:rsidRPr="008F0F78">
        <w:rPr>
          <w:rStyle w:val="Heading1Char"/>
        </w:rPr>
        <w:t>Knowledge sharing</w:t>
      </w:r>
      <w:bookmarkEnd w:id="2"/>
    </w:p>
    <w:p w14:paraId="0205E404" w14:textId="162235B5" w:rsidR="007A158B" w:rsidRPr="007A158B" w:rsidRDefault="00A80A7A" w:rsidP="007A158B">
      <w:pPr>
        <w:spacing w:after="240" w:line="240" w:lineRule="auto"/>
        <w:rPr>
          <w:rFonts w:ascii="Arial" w:eastAsia="Times New Roman" w:hAnsi="Arial" w:cs="Arial"/>
          <w:kern w:val="0"/>
          <w:sz w:val="22"/>
          <w:szCs w:val="22"/>
          <w:lang w:eastAsia="en-GB"/>
          <w14:ligatures w14:val="none"/>
        </w:rPr>
      </w:pPr>
      <w:r w:rsidRPr="00D52164">
        <w:rPr>
          <w:rFonts w:ascii="Arial" w:hAnsi="Arial" w:cs="Arial"/>
          <w:sz w:val="22"/>
          <w:szCs w:val="22"/>
        </w:rPr>
        <w:t xml:space="preserve"> </w:t>
      </w:r>
      <w:bookmarkStart w:id="3" w:name="_Toc168943647"/>
      <w:r w:rsidR="007A158B" w:rsidRPr="007A158B">
        <w:rPr>
          <w:rFonts w:ascii="Arial" w:eastAsia="Times New Roman" w:hAnsi="Arial" w:cs="Arial"/>
          <w:kern w:val="0"/>
          <w:sz w:val="22"/>
          <w:szCs w:val="22"/>
          <w:lang w:eastAsia="en-GB"/>
          <w14:ligatures w14:val="none"/>
        </w:rPr>
        <w:t xml:space="preserve">Sharing knowledge is a common approach employed in knowledge management systems. Sharing information is a challenging yet valuable task in knowledge management that is essential for various corporate strategies (Riege, 2005; Mansouri et al., 2011). The objective of information management in firms is to facilitate the exchange of information among personnel. Efficient information sharing within a group reduces the expenses associated with knowledge creation, ensures the distribution of optimal methods, and aids the organisation in resolving its issues. Knowledge sharing facilitates the exchange of expertise among various departments within an organisation. Organisations have several methods for sharing information, which can be categorised as formal or informal, and can occur at different levels and within or between units. Additionally, there are explicit and implicit means of sharing information (Keshavarzi, 2010). Bartol and Srivastava (2002) argue that knowledge sharing occurs when employees throughout an organisation share their knowledge and expertise to mutually learn and generate new knowledge. </w:t>
      </w:r>
    </w:p>
    <w:p w14:paraId="73B34A6A" w14:textId="37092DAB" w:rsidR="00A80A7A" w:rsidRPr="002966D5" w:rsidRDefault="00F2654C" w:rsidP="008F0F78">
      <w:pPr>
        <w:rPr>
          <w:rFonts w:ascii="Arial" w:hAnsi="Arial" w:cs="Arial"/>
          <w:sz w:val="22"/>
          <w:szCs w:val="22"/>
        </w:rPr>
      </w:pPr>
      <w:r w:rsidRPr="008F0F78">
        <w:rPr>
          <w:rStyle w:val="Heading1Char"/>
        </w:rPr>
        <w:t>Overv</w:t>
      </w:r>
      <w:r w:rsidR="001B714A" w:rsidRPr="008F0F78">
        <w:rPr>
          <w:rStyle w:val="Heading1Char"/>
        </w:rPr>
        <w:t>iew of BI</w:t>
      </w:r>
      <w:r w:rsidR="00A80A7A" w:rsidRPr="008F0F78">
        <w:rPr>
          <w:rStyle w:val="Heading1Char"/>
        </w:rPr>
        <w:t xml:space="preserve"> </w:t>
      </w:r>
      <w:r w:rsidRPr="008F0F78">
        <w:rPr>
          <w:rStyle w:val="Heading1Char"/>
        </w:rPr>
        <w:t>tools and technologies</w:t>
      </w:r>
      <w:bookmarkEnd w:id="3"/>
    </w:p>
    <w:p w14:paraId="58903198" w14:textId="30626B5E" w:rsidR="00745B8D" w:rsidRDefault="00745B8D" w:rsidP="00745B8D">
      <w:pPr>
        <w:spacing w:after="240" w:line="240" w:lineRule="auto"/>
        <w:rPr>
          <w:rFonts w:ascii="Arial" w:eastAsia="Times New Roman" w:hAnsi="Arial" w:cs="Arial"/>
          <w:kern w:val="0"/>
          <w:sz w:val="22"/>
          <w:szCs w:val="22"/>
          <w:lang w:eastAsia="en-GB"/>
          <w14:ligatures w14:val="none"/>
        </w:rPr>
      </w:pPr>
      <w:bookmarkStart w:id="4" w:name="_Toc168943648"/>
      <w:r w:rsidRPr="00E20F73">
        <w:rPr>
          <w:rFonts w:ascii="Arial" w:eastAsia="Times New Roman" w:hAnsi="Arial" w:cs="Arial"/>
          <w:kern w:val="0"/>
          <w:sz w:val="22"/>
          <w:szCs w:val="22"/>
          <w:lang w:eastAsia="en-GB"/>
          <w14:ligatures w14:val="none"/>
        </w:rPr>
        <w:t xml:space="preserve">Based on multiple definitions, business intelligence is a combination of intelligent (software) tools and systems that enable a firm to comprehend, analyse, explore, and forecast its own and external events. These tools and technologies enable the organisation turn data, normally collected, and maintained in databases, into valuable and meaningful information that is provided when and where needed for better and faster decision-making. Business intelligence solutions also let a corporation see, use, and combine enormous amounts of complicated data from internal and external, normalised or denormalized, structured and unstructured sources in reports and graphical 3D views. </w:t>
      </w:r>
      <w:r w:rsidRPr="00E20F73">
        <w:rPr>
          <w:rFonts w:ascii="Arial" w:eastAsia="Times New Roman" w:hAnsi="Arial" w:cs="Arial"/>
          <w:kern w:val="0"/>
          <w:sz w:val="22"/>
          <w:szCs w:val="22"/>
          <w:lang w:eastAsia="en-GB"/>
          <w14:ligatures w14:val="none"/>
        </w:rPr>
        <w:br/>
        <w:t xml:space="preserve">Practically, a single BI platform integrates all company data, ensures visibility, high-quality processing, and manageability. Divisions can customise dashboards to their needs. Thus, department personnel get all the information they need, and company data is unified and consistent. This component alone can boost company efficiency. </w:t>
      </w:r>
      <w:r w:rsidRPr="00E20F73">
        <w:rPr>
          <w:rFonts w:ascii="Arial" w:eastAsia="Times New Roman" w:hAnsi="Arial" w:cs="Arial"/>
          <w:kern w:val="0"/>
          <w:sz w:val="22"/>
          <w:szCs w:val="22"/>
          <w:lang w:eastAsia="en-GB"/>
          <w14:ligatures w14:val="none"/>
        </w:rPr>
        <w:br/>
        <w:t xml:space="preserve">Marketing typically calculates in-store promotions. The logistics department handles transportation expenses, shipment and delivery timetables, warehouse coordination, and other issues related to unpredictable sales growth. The difference between an isolated system and one coordinated by planning and analytics will be huge. </w:t>
      </w:r>
      <w:r w:rsidRPr="00E20F73">
        <w:rPr>
          <w:rFonts w:ascii="Arial" w:eastAsia="Times New Roman" w:hAnsi="Arial" w:cs="Arial"/>
          <w:kern w:val="0"/>
          <w:sz w:val="22"/>
          <w:szCs w:val="22"/>
          <w:lang w:eastAsia="en-GB"/>
          <w14:ligatures w14:val="none"/>
        </w:rPr>
        <w:br/>
        <w:t xml:space="preserve">Promotion distribution is straightforward to assess with BI solutions. Due of the lack of consolidated sales growth numbers during the campaign, the corporation would overpay for expedited shipping to ensure timely delivery. Modern BI tools accurately anticipate sales volumes and optimise delivery schedules. Thus, the corporation can decline express delivery and pre-ship items before weekends. Therefore, predictive analytics allows for the transition from expensive, complex services to systematic, lower-cost carrier labour. </w:t>
      </w:r>
      <w:r w:rsidRPr="00E20F73">
        <w:rPr>
          <w:rFonts w:ascii="Arial" w:eastAsia="Times New Roman" w:hAnsi="Arial" w:cs="Arial"/>
          <w:kern w:val="0"/>
          <w:sz w:val="22"/>
          <w:szCs w:val="22"/>
          <w:lang w:eastAsia="en-GB"/>
          <w14:ligatures w14:val="none"/>
        </w:rPr>
        <w:br/>
        <w:t xml:space="preserve">BI tools greatly impact production and fulfilment planning. Managers can see store inventory with high-quality data. Dashboards display balances and notify you of thresholds in real time. This allows timely stock replenishment and prevents exhaustion. Potential lost sales decrease. However, strict demand control reduces manufacturing workers, optimises work schedules, and lowers overtime costs. </w:t>
      </w:r>
      <w:r w:rsidRPr="00E20F73">
        <w:rPr>
          <w:rFonts w:ascii="Arial" w:eastAsia="Times New Roman" w:hAnsi="Arial" w:cs="Arial"/>
          <w:kern w:val="0"/>
          <w:sz w:val="22"/>
          <w:szCs w:val="22"/>
          <w:lang w:eastAsia="en-GB"/>
          <w14:ligatures w14:val="none"/>
        </w:rPr>
        <w:br/>
        <w:t xml:space="preserve">BI excels at load and labour planning. Advanced analytics shows workload patterns and trends for personnel. With all the data, relevant department management can increase </w:t>
      </w:r>
      <w:r w:rsidRPr="00E20F73">
        <w:rPr>
          <w:rFonts w:ascii="Arial" w:eastAsia="Times New Roman" w:hAnsi="Arial" w:cs="Arial"/>
          <w:kern w:val="0"/>
          <w:sz w:val="22"/>
          <w:szCs w:val="22"/>
          <w:lang w:eastAsia="en-GB"/>
          <w14:ligatures w14:val="none"/>
        </w:rPr>
        <w:lastRenderedPageBreak/>
        <w:t xml:space="preserve">staffing or lower contract volume for outsourcing individual tasks. </w:t>
      </w:r>
      <w:r w:rsidRPr="00E20F73">
        <w:rPr>
          <w:rFonts w:ascii="Arial" w:eastAsia="Times New Roman" w:hAnsi="Arial" w:cs="Arial"/>
          <w:kern w:val="0"/>
          <w:sz w:val="22"/>
          <w:szCs w:val="22"/>
          <w:lang w:eastAsia="en-GB"/>
          <w14:ligatures w14:val="none"/>
        </w:rPr>
        <w:br/>
      </w:r>
      <w:r w:rsidRPr="00FC62DE">
        <w:rPr>
          <w:rFonts w:ascii="Arial" w:eastAsia="Times New Roman" w:hAnsi="Arial" w:cs="Arial"/>
          <w:kern w:val="0"/>
          <w:sz w:val="22"/>
          <w:szCs w:val="22"/>
          <w:lang w:eastAsia="en-GB"/>
          <w14:ligatures w14:val="none"/>
        </w:rPr>
        <w:t xml:space="preserve">The transportation system links logistics activities, making it essential to a logistics chain. </w:t>
      </w:r>
      <w:r w:rsidR="00753514" w:rsidRPr="00FC62DE">
        <w:rPr>
          <w:rFonts w:ascii="Arial" w:eastAsia="Times New Roman" w:hAnsi="Arial" w:cs="Arial"/>
          <w:kern w:val="0"/>
          <w:sz w:val="22"/>
          <w:szCs w:val="22"/>
          <w:lang w:eastAsia="en-GB"/>
          <w14:ligatures w14:val="none"/>
        </w:rPr>
        <w:t>To</w:t>
      </w:r>
      <w:r w:rsidR="00753514" w:rsidRPr="007B28C2">
        <w:rPr>
          <w:rFonts w:ascii="Arial" w:eastAsia="Times New Roman" w:hAnsi="Arial" w:cs="Arial"/>
          <w:kern w:val="0"/>
          <w:sz w:val="22"/>
          <w:szCs w:val="22"/>
          <w:lang w:eastAsia="en-GB"/>
          <w14:ligatures w14:val="none"/>
        </w:rPr>
        <w:t xml:space="preserve"> optimise logistics, it is crucial to have a well-developed, efficient, and effective transportation system. </w:t>
      </w:r>
      <w:r w:rsidRPr="00FC62DE">
        <w:rPr>
          <w:rFonts w:ascii="Arial" w:eastAsia="Times New Roman" w:hAnsi="Arial" w:cs="Arial"/>
          <w:kern w:val="0"/>
          <w:sz w:val="22"/>
          <w:szCs w:val="22"/>
          <w:lang w:eastAsia="en-GB"/>
          <w14:ligatures w14:val="none"/>
        </w:rPr>
        <w:t xml:space="preserve">The transportation system affects logistics since it accounts for one-third of logistics costs. </w:t>
      </w:r>
      <w:r w:rsidRPr="00FC62DE">
        <w:rPr>
          <w:rFonts w:ascii="Arial" w:eastAsia="Times New Roman" w:hAnsi="Arial" w:cs="Arial"/>
          <w:kern w:val="0"/>
          <w:sz w:val="22"/>
          <w:szCs w:val="22"/>
          <w:lang w:eastAsia="en-GB"/>
          <w14:ligatures w14:val="none"/>
        </w:rPr>
        <w:br/>
        <w:t xml:space="preserve">Transport logistics goes beyond moving items across space and lowering supply chain time and cost. </w:t>
      </w:r>
      <w:r w:rsidR="00FC62DE" w:rsidRPr="007B28C2">
        <w:rPr>
          <w:rFonts w:ascii="Arial" w:eastAsia="Times New Roman" w:hAnsi="Arial" w:cs="Arial"/>
          <w:kern w:val="0"/>
          <w:sz w:val="22"/>
          <w:szCs w:val="22"/>
          <w:lang w:eastAsia="en-GB"/>
          <w14:ligatures w14:val="none"/>
        </w:rPr>
        <w:t>It now influences strategic management decisions regarding production, storage, quantity, and personnel selection for logistics.</w:t>
      </w:r>
      <w:r w:rsidRPr="00FC62DE">
        <w:rPr>
          <w:rFonts w:ascii="Arial" w:eastAsia="Times New Roman" w:hAnsi="Arial" w:cs="Arial"/>
          <w:kern w:val="0"/>
          <w:sz w:val="22"/>
          <w:szCs w:val="22"/>
          <w:lang w:eastAsia="en-GB"/>
          <w14:ligatures w14:val="none"/>
        </w:rPr>
        <w:t xml:space="preserve"> Transportation logistics has improved due to new transportation and information technology.</w:t>
      </w:r>
      <w:r w:rsidRPr="00E20F73">
        <w:rPr>
          <w:rFonts w:ascii="Arial" w:eastAsia="Times New Roman" w:hAnsi="Arial" w:cs="Arial"/>
          <w:kern w:val="0"/>
          <w:sz w:val="22"/>
          <w:szCs w:val="22"/>
          <w:lang w:eastAsia="en-GB"/>
          <w14:ligatures w14:val="none"/>
        </w:rPr>
        <w:t xml:space="preserve"> </w:t>
      </w:r>
    </w:p>
    <w:p w14:paraId="797AA07C" w14:textId="6D30C34C" w:rsidR="007B28C2" w:rsidRPr="007B28C2" w:rsidRDefault="00FC62DE" w:rsidP="007B28C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p w14:paraId="4950E48B" w14:textId="77777777" w:rsidR="00264C38" w:rsidRDefault="00020CC1" w:rsidP="00264C38">
      <w:pPr>
        <w:rPr>
          <w:rFonts w:ascii="Arial" w:hAnsi="Arial" w:cs="Arial"/>
          <w:sz w:val="22"/>
          <w:szCs w:val="22"/>
        </w:rPr>
      </w:pPr>
      <w:r w:rsidRPr="008F0F78">
        <w:rPr>
          <w:rStyle w:val="Heading1Char"/>
        </w:rPr>
        <w:t>Business intelligence tools</w:t>
      </w:r>
      <w:bookmarkEnd w:id="4"/>
      <w:r w:rsidRPr="008F0F78">
        <w:rPr>
          <w:rFonts w:ascii="Arial" w:hAnsi="Arial" w:cs="Arial"/>
          <w:sz w:val="22"/>
          <w:szCs w:val="22"/>
        </w:rPr>
        <w:t xml:space="preserve"> </w:t>
      </w:r>
      <w:bookmarkStart w:id="5" w:name="_Toc168943649"/>
    </w:p>
    <w:p w14:paraId="1A4255E4" w14:textId="313679FA" w:rsidR="00264C38" w:rsidRPr="00264C38" w:rsidRDefault="00264C38" w:rsidP="00264C38">
      <w:pPr>
        <w:rPr>
          <w:rFonts w:ascii="Arial" w:hAnsi="Arial" w:cs="Arial"/>
          <w:sz w:val="22"/>
          <w:szCs w:val="22"/>
        </w:rPr>
      </w:pPr>
      <w:r w:rsidRPr="00264C38">
        <w:rPr>
          <w:rFonts w:ascii="Arial" w:eastAsia="Times New Roman" w:hAnsi="Arial" w:cs="Arial"/>
          <w:kern w:val="0"/>
          <w:sz w:val="22"/>
          <w:szCs w:val="22"/>
          <w:lang w:eastAsia="en-GB"/>
          <w14:ligatures w14:val="none"/>
        </w:rPr>
        <w:t xml:space="preserve">Business intelligence is implemented via tools. </w:t>
      </w:r>
    </w:p>
    <w:p w14:paraId="623D6D3B" w14:textId="4BF53D6D" w:rsidR="007F2C06" w:rsidRPr="00D52164" w:rsidRDefault="007F2C06" w:rsidP="008F0F78">
      <w:pPr>
        <w:pStyle w:val="Heading2"/>
      </w:pPr>
      <w:r w:rsidRPr="00D52164">
        <w:t>Spreadsheets</w:t>
      </w:r>
      <w:bookmarkEnd w:id="5"/>
      <w:r w:rsidRPr="00D52164">
        <w:t xml:space="preserve"> </w:t>
      </w:r>
    </w:p>
    <w:p w14:paraId="296D3FB5" w14:textId="11F246C9" w:rsidR="000A1A8A" w:rsidRDefault="000A1A8A" w:rsidP="008F0F78">
      <w:pPr>
        <w:rPr>
          <w:rFonts w:ascii="Times New Roman" w:eastAsia="Times New Roman" w:hAnsi="Times New Roman" w:cs="Times New Roman"/>
          <w:kern w:val="0"/>
          <w:lang w:eastAsia="en-GB"/>
          <w14:ligatures w14:val="none"/>
        </w:rPr>
      </w:pPr>
      <w:bookmarkStart w:id="6" w:name="_Toc168943650"/>
      <w:r w:rsidRPr="000A1A8A">
        <w:rPr>
          <w:rFonts w:ascii="Arial" w:eastAsia="Times New Roman" w:hAnsi="Arial" w:cs="Arial"/>
          <w:kern w:val="0"/>
          <w:sz w:val="22"/>
          <w:szCs w:val="22"/>
          <w:lang w:eastAsia="en-GB"/>
          <w14:ligatures w14:val="none"/>
        </w:rPr>
        <w:t>The most used business intelligence tools are spreadsheets (AKA Microsoft Excel files). The reasons: it is cheap, easy to use, well known in the corporate world, offers practically all data presentation functions, and most other reporting tools export and import from Excel. Excel is mostly used for reporting and goal tracking.</w:t>
      </w:r>
      <w:r w:rsidRPr="00163226">
        <w:rPr>
          <w:rFonts w:ascii="Times New Roman" w:eastAsia="Times New Roman" w:hAnsi="Times New Roman" w:cs="Times New Roman"/>
          <w:kern w:val="0"/>
          <w:lang w:eastAsia="en-GB"/>
          <w14:ligatures w14:val="none"/>
        </w:rPr>
        <w:t xml:space="preserve"> </w:t>
      </w:r>
    </w:p>
    <w:p w14:paraId="21F68534" w14:textId="23B882CF" w:rsidR="00B118EF" w:rsidRDefault="000A1A8A" w:rsidP="00B118EF">
      <w:pPr>
        <w:rPr>
          <w:rFonts w:ascii="Arial" w:hAnsi="Arial" w:cs="Arial"/>
          <w:sz w:val="22"/>
          <w:szCs w:val="22"/>
        </w:rPr>
      </w:pPr>
      <w:r w:rsidRPr="00163226">
        <w:rPr>
          <w:rFonts w:ascii="Times New Roman" w:eastAsia="Times New Roman" w:hAnsi="Times New Roman" w:cs="Times New Roman"/>
          <w:kern w:val="0"/>
          <w:lang w:eastAsia="en-GB"/>
          <w14:ligatures w14:val="none"/>
        </w:rPr>
        <w:br/>
      </w:r>
      <w:r w:rsidR="00391371" w:rsidRPr="008F0F78">
        <w:rPr>
          <w:rStyle w:val="Heading2Char"/>
        </w:rPr>
        <w:t xml:space="preserve">Query, reporting and data visualization </w:t>
      </w:r>
      <w:bookmarkEnd w:id="6"/>
      <w:r w:rsidR="00436FAF" w:rsidRPr="008F0F78">
        <w:rPr>
          <w:rStyle w:val="Heading2Char"/>
        </w:rPr>
        <w:t>tools</w:t>
      </w:r>
      <w:bookmarkStart w:id="7" w:name="_Toc168943651"/>
    </w:p>
    <w:p w14:paraId="3651567C" w14:textId="56F57781" w:rsidR="00B118EF" w:rsidRPr="00B118EF" w:rsidRDefault="00B118EF" w:rsidP="00B118EF">
      <w:pPr>
        <w:rPr>
          <w:rFonts w:ascii="Arial" w:hAnsi="Arial" w:cs="Arial"/>
          <w:sz w:val="22"/>
          <w:szCs w:val="22"/>
        </w:rPr>
      </w:pPr>
      <w:r w:rsidRPr="00B118EF">
        <w:rPr>
          <w:rFonts w:ascii="Arial" w:eastAsia="Times New Roman" w:hAnsi="Arial" w:cs="Arial"/>
          <w:kern w:val="0"/>
          <w:sz w:val="22"/>
          <w:szCs w:val="22"/>
          <w:lang w:eastAsia="en-GB"/>
          <w14:ligatures w14:val="none"/>
        </w:rPr>
        <w:t xml:space="preserve">Answering predetermined questions, a query tool provides a static picture of data to be studied, merged, or exported. Custom-built or commercial reporting tools follow. </w:t>
      </w:r>
      <w:r w:rsidRPr="00B118EF">
        <w:rPr>
          <w:rFonts w:ascii="Arial" w:eastAsia="Times New Roman" w:hAnsi="Arial" w:cs="Arial"/>
          <w:kern w:val="0"/>
          <w:sz w:val="22"/>
          <w:szCs w:val="22"/>
          <w:lang w:eastAsia="en-GB"/>
          <w14:ligatures w14:val="none"/>
        </w:rPr>
        <w:br/>
        <w:t xml:space="preserve">More flexible than spreadsheets, reporting systems let users build, plan, and run their own reports. This software lets users ask ad hoc queries about data patterns and details. </w:t>
      </w:r>
    </w:p>
    <w:p w14:paraId="635B81CB" w14:textId="2F32436C" w:rsidR="00052F51" w:rsidRPr="00D52164" w:rsidRDefault="00052F51" w:rsidP="008F0F78">
      <w:pPr>
        <w:pStyle w:val="Heading2"/>
      </w:pPr>
      <w:r w:rsidRPr="00D52164">
        <w:t>OLAP tools</w:t>
      </w:r>
      <w:bookmarkEnd w:id="7"/>
    </w:p>
    <w:p w14:paraId="0EFEDECB" w14:textId="309840B1" w:rsidR="00052F51" w:rsidRPr="005C473A" w:rsidRDefault="005C473A" w:rsidP="00D720AC">
      <w:pPr>
        <w:rPr>
          <w:rFonts w:ascii="Arial" w:hAnsi="Arial" w:cs="Arial"/>
          <w:sz w:val="22"/>
          <w:szCs w:val="22"/>
        </w:rPr>
      </w:pPr>
      <w:r w:rsidRPr="005C473A">
        <w:rPr>
          <w:rFonts w:ascii="Arial" w:eastAsia="Times New Roman" w:hAnsi="Arial" w:cs="Arial"/>
          <w:kern w:val="0"/>
          <w:sz w:val="22"/>
          <w:szCs w:val="22"/>
          <w:lang w:eastAsia="en-GB"/>
          <w14:ligatures w14:val="none"/>
        </w:rPr>
        <w:t>They let consumers view data in several dimensions. “The use of computers to run the on-going operation of a business” is OLAP.</w:t>
      </w:r>
    </w:p>
    <w:p w14:paraId="1A3AC78D" w14:textId="77777777" w:rsidR="00D720AC" w:rsidRDefault="00345BD8" w:rsidP="008F0F78">
      <w:pPr>
        <w:pStyle w:val="Heading2"/>
      </w:pPr>
      <w:bookmarkStart w:id="8" w:name="_Toc168943652"/>
      <w:r w:rsidRPr="00D52164">
        <w:t>Data mining tools</w:t>
      </w:r>
      <w:bookmarkEnd w:id="8"/>
      <w:r w:rsidRPr="00D52164">
        <w:t xml:space="preserve"> </w:t>
      </w:r>
    </w:p>
    <w:p w14:paraId="2C0D669D" w14:textId="66F9C62A" w:rsidR="00345BD8" w:rsidRPr="005A46E6" w:rsidRDefault="005A46E6" w:rsidP="00D720AC">
      <w:pPr>
        <w:rPr>
          <w:rFonts w:ascii="Arial" w:hAnsi="Arial" w:cs="Arial"/>
          <w:sz w:val="22"/>
          <w:szCs w:val="22"/>
        </w:rPr>
      </w:pPr>
      <w:r w:rsidRPr="005A46E6">
        <w:rPr>
          <w:rFonts w:ascii="Arial" w:eastAsia="Times New Roman" w:hAnsi="Arial" w:cs="Arial"/>
          <w:kern w:val="0"/>
          <w:sz w:val="22"/>
          <w:szCs w:val="22"/>
          <w:lang w:eastAsia="en-GB"/>
          <w14:ligatures w14:val="none"/>
        </w:rPr>
        <w:t>“Data mining tools predict future trends and behaviours, enabling proactive, knowledge-driven business decisions.” A data mining tool uses advanced statistical and other methods to automatically find noteworthy patterns or connections in data. It includes neural networks, machine learning, genetic algorithms, decision trees, knowledge management, rule induction, information extraction, and retrieval systems.</w:t>
      </w:r>
    </w:p>
    <w:p w14:paraId="7FE50CDE" w14:textId="56D9389C" w:rsidR="00045C58" w:rsidRPr="004809C3" w:rsidRDefault="00F2654C" w:rsidP="008F0F78">
      <w:pPr>
        <w:rPr>
          <w:rFonts w:ascii="Arial" w:hAnsi="Arial" w:cs="Arial"/>
          <w:sz w:val="22"/>
          <w:szCs w:val="22"/>
        </w:rPr>
      </w:pPr>
      <w:bookmarkStart w:id="9" w:name="_Toc168943653"/>
      <w:r w:rsidRPr="008F0F78">
        <w:rPr>
          <w:rStyle w:val="Heading1Char"/>
        </w:rPr>
        <w:t>BI in transportation logistics</w:t>
      </w:r>
      <w:bookmarkEnd w:id="9"/>
      <w:r w:rsidR="00045C58" w:rsidRPr="004809C3">
        <w:rPr>
          <w:rFonts w:ascii="Arial" w:hAnsi="Arial" w:cs="Arial"/>
          <w:sz w:val="22"/>
          <w:szCs w:val="22"/>
        </w:rPr>
        <w:t xml:space="preserve"> </w:t>
      </w:r>
    </w:p>
    <w:p w14:paraId="447BEBD0" w14:textId="037869C6" w:rsidR="008715C7" w:rsidRDefault="00C35FFD" w:rsidP="008715C7">
      <w:pPr>
        <w:rPr>
          <w:rFonts w:ascii="Arial" w:eastAsia="Times New Roman" w:hAnsi="Arial" w:cs="Arial"/>
          <w:kern w:val="0"/>
          <w:sz w:val="22"/>
          <w:szCs w:val="22"/>
          <w:lang w:eastAsia="en-GB"/>
          <w14:ligatures w14:val="none"/>
        </w:rPr>
      </w:pPr>
      <w:r>
        <w:rPr>
          <w:rFonts w:ascii="Times New Roman" w:eastAsia="Times New Roman" w:hAnsi="Times New Roman" w:cs="Times New Roman"/>
          <w:kern w:val="0"/>
          <w:lang w:eastAsia="en-GB"/>
          <w14:ligatures w14:val="none"/>
        </w:rPr>
        <w:t xml:space="preserve"> </w:t>
      </w:r>
      <w:r w:rsidR="00C30BD6" w:rsidRPr="008715C7">
        <w:rPr>
          <w:rFonts w:ascii="Arial" w:eastAsia="Times New Roman" w:hAnsi="Arial" w:cs="Arial"/>
          <w:kern w:val="0"/>
          <w:sz w:val="22"/>
          <w:szCs w:val="22"/>
          <w:lang w:eastAsia="en-GB"/>
          <w14:ligatures w14:val="none"/>
        </w:rPr>
        <w:t xml:space="preserve">We discussed how transportation affects logistics, production, and sales. Thus, minimising shipping costs and maximising client service are crucial. Business intelligence technologies can aid these goals in many ways. Below are some transportation business intelligence applications: </w:t>
      </w:r>
      <w:r w:rsidR="00C30BD6" w:rsidRPr="008715C7">
        <w:rPr>
          <w:rFonts w:ascii="Arial" w:eastAsia="Times New Roman" w:hAnsi="Arial" w:cs="Arial"/>
          <w:kern w:val="0"/>
          <w:sz w:val="22"/>
          <w:szCs w:val="22"/>
          <w:lang w:eastAsia="en-GB"/>
          <w14:ligatures w14:val="none"/>
        </w:rPr>
        <w:br/>
        <w:t xml:space="preserve">Reaching affordable transportation. Business intelligence software can quickly and easily </w:t>
      </w:r>
      <w:r w:rsidR="00C30BD6" w:rsidRPr="008715C7">
        <w:rPr>
          <w:rFonts w:ascii="Arial" w:eastAsia="Times New Roman" w:hAnsi="Arial" w:cs="Arial"/>
          <w:kern w:val="0"/>
          <w:sz w:val="22"/>
          <w:szCs w:val="22"/>
          <w:lang w:eastAsia="en-GB"/>
          <w14:ligatures w14:val="none"/>
        </w:rPr>
        <w:lastRenderedPageBreak/>
        <w:t xml:space="preserve">choose the optimal mode of transportation based on many parameters. </w:t>
      </w:r>
      <w:r w:rsidR="00C30BD6" w:rsidRPr="008715C7">
        <w:rPr>
          <w:rFonts w:ascii="Arial" w:eastAsia="Times New Roman" w:hAnsi="Arial" w:cs="Arial"/>
          <w:kern w:val="0"/>
          <w:sz w:val="22"/>
          <w:szCs w:val="22"/>
          <w:lang w:eastAsia="en-GB"/>
          <w14:ligatures w14:val="none"/>
        </w:rPr>
        <w:br/>
        <w:t xml:space="preserve">Optimisation of routing and scheduling reduces transportation costs, boosts efficiency, and improves customer service. </w:t>
      </w:r>
      <w:r w:rsidR="00C30BD6" w:rsidRPr="008715C7">
        <w:rPr>
          <w:rFonts w:ascii="Arial" w:eastAsia="Times New Roman" w:hAnsi="Arial" w:cs="Arial"/>
          <w:kern w:val="0"/>
          <w:sz w:val="22"/>
          <w:szCs w:val="22"/>
          <w:lang w:eastAsia="en-GB"/>
          <w14:ligatures w14:val="none"/>
        </w:rPr>
        <w:br/>
        <w:t xml:space="preserve">Cargo load optimisation software helps us locate the optimal loading patterns for the same shipments, choose the best vehicle for a cargo, assess how many vehicles are needed for large shipments, and calculate shipment costs. </w:t>
      </w:r>
      <w:r w:rsidR="00C30BD6" w:rsidRPr="008715C7">
        <w:rPr>
          <w:rFonts w:ascii="Arial" w:eastAsia="Times New Roman" w:hAnsi="Arial" w:cs="Arial"/>
          <w:kern w:val="0"/>
          <w:sz w:val="22"/>
          <w:szCs w:val="22"/>
          <w:lang w:eastAsia="en-GB"/>
          <w14:ligatures w14:val="none"/>
        </w:rPr>
        <w:br/>
        <w:t xml:space="preserve">Determining product or part inventory levels for efficient inventory management. </w:t>
      </w:r>
      <w:r w:rsidR="00C30BD6" w:rsidRPr="008715C7">
        <w:rPr>
          <w:rFonts w:ascii="Arial" w:eastAsia="Times New Roman" w:hAnsi="Arial" w:cs="Arial"/>
          <w:kern w:val="0"/>
          <w:sz w:val="22"/>
          <w:szCs w:val="22"/>
          <w:lang w:eastAsia="en-GB"/>
          <w14:ligatures w14:val="none"/>
        </w:rPr>
        <w:br/>
        <w:t xml:space="preserve">Optimising order management for client satisfaction. </w:t>
      </w:r>
      <w:r w:rsidR="00C30BD6" w:rsidRPr="008715C7">
        <w:rPr>
          <w:rFonts w:ascii="Arial" w:eastAsia="Times New Roman" w:hAnsi="Arial" w:cs="Arial"/>
          <w:kern w:val="0"/>
          <w:sz w:val="22"/>
          <w:szCs w:val="22"/>
          <w:lang w:eastAsia="en-GB"/>
          <w14:ligatures w14:val="none"/>
        </w:rPr>
        <w:br/>
        <w:t xml:space="preserve">Understanding how trends effect company. </w:t>
      </w:r>
      <w:r w:rsidR="00C30BD6" w:rsidRPr="008715C7">
        <w:rPr>
          <w:rFonts w:ascii="Arial" w:eastAsia="Times New Roman" w:hAnsi="Arial" w:cs="Arial"/>
          <w:kern w:val="0"/>
          <w:sz w:val="22"/>
          <w:szCs w:val="22"/>
          <w:lang w:eastAsia="en-GB"/>
          <w14:ligatures w14:val="none"/>
        </w:rPr>
        <w:br/>
        <w:t xml:space="preserve">Reporting on corporate activities, assessing strategic elements (internal and external), and discovering business and operational patterns (data mining). </w:t>
      </w:r>
      <w:r w:rsidR="00C30BD6" w:rsidRPr="008715C7">
        <w:rPr>
          <w:rFonts w:ascii="Arial" w:eastAsia="Times New Roman" w:hAnsi="Arial" w:cs="Arial"/>
          <w:kern w:val="0"/>
          <w:sz w:val="22"/>
          <w:szCs w:val="22"/>
          <w:lang w:eastAsia="en-GB"/>
          <w14:ligatures w14:val="none"/>
        </w:rPr>
        <w:br/>
        <w:t xml:space="preserve">Identifying clients who are reducing back on purchases to offer retention incentives. </w:t>
      </w:r>
      <w:r w:rsidR="00C30BD6" w:rsidRPr="008715C7">
        <w:rPr>
          <w:rFonts w:ascii="Arial" w:eastAsia="Times New Roman" w:hAnsi="Arial" w:cs="Arial"/>
          <w:kern w:val="0"/>
          <w:sz w:val="22"/>
          <w:szCs w:val="22"/>
          <w:lang w:eastAsia="en-GB"/>
          <w14:ligatures w14:val="none"/>
        </w:rPr>
        <w:br/>
        <w:t xml:space="preserve">Set and monitor performance metrics and correct if they won't be met. </w:t>
      </w:r>
      <w:r w:rsidR="00C30BD6" w:rsidRPr="008715C7">
        <w:rPr>
          <w:rFonts w:ascii="Arial" w:eastAsia="Times New Roman" w:hAnsi="Arial" w:cs="Arial"/>
          <w:kern w:val="0"/>
          <w:sz w:val="22"/>
          <w:szCs w:val="22"/>
          <w:lang w:eastAsia="en-GB"/>
          <w14:ligatures w14:val="none"/>
        </w:rPr>
        <w:br/>
        <w:t xml:space="preserve">Comparing current year sales to last year and forecasting for the year. </w:t>
      </w:r>
      <w:r w:rsidR="00C30BD6" w:rsidRPr="008715C7">
        <w:rPr>
          <w:rFonts w:ascii="Arial" w:eastAsia="Times New Roman" w:hAnsi="Arial" w:cs="Arial"/>
          <w:kern w:val="0"/>
          <w:sz w:val="22"/>
          <w:szCs w:val="22"/>
          <w:lang w:eastAsia="en-GB"/>
          <w14:ligatures w14:val="none"/>
        </w:rPr>
        <w:br/>
        <w:t xml:space="preserve">Customer order tracking. </w:t>
      </w:r>
      <w:r w:rsidR="00C30BD6" w:rsidRPr="008715C7">
        <w:rPr>
          <w:rFonts w:ascii="Arial" w:eastAsia="Times New Roman" w:hAnsi="Arial" w:cs="Arial"/>
          <w:kern w:val="0"/>
          <w:sz w:val="22"/>
          <w:szCs w:val="22"/>
          <w:lang w:eastAsia="en-GB"/>
          <w14:ligatures w14:val="none"/>
        </w:rPr>
        <w:br/>
        <w:t xml:space="preserve">Using operational, spreadsheet, and historic data for analysis to ensure organisation uniformity. </w:t>
      </w:r>
      <w:r w:rsidR="00C30BD6" w:rsidRPr="008715C7">
        <w:rPr>
          <w:rFonts w:ascii="Arial" w:eastAsia="Times New Roman" w:hAnsi="Arial" w:cs="Arial"/>
          <w:kern w:val="0"/>
          <w:sz w:val="22"/>
          <w:szCs w:val="22"/>
          <w:lang w:eastAsia="en-GB"/>
          <w14:ligatures w14:val="none"/>
        </w:rPr>
        <w:br/>
        <w:t xml:space="preserve">Allowing business users to create custom reports and analyses. </w:t>
      </w:r>
      <w:r w:rsidR="00C30BD6" w:rsidRPr="008715C7">
        <w:rPr>
          <w:rFonts w:ascii="Arial" w:eastAsia="Times New Roman" w:hAnsi="Arial" w:cs="Arial"/>
          <w:kern w:val="0"/>
          <w:sz w:val="22"/>
          <w:szCs w:val="22"/>
          <w:lang w:eastAsia="en-GB"/>
          <w14:ligatures w14:val="none"/>
        </w:rPr>
        <w:br/>
        <w:t xml:space="preserve">Aligning daily operations with strategic goals and identifying discrepancies. </w:t>
      </w:r>
      <w:r w:rsidR="00C30BD6" w:rsidRPr="008715C7">
        <w:rPr>
          <w:rFonts w:ascii="Arial" w:eastAsia="Times New Roman" w:hAnsi="Arial" w:cs="Arial"/>
          <w:kern w:val="0"/>
          <w:sz w:val="22"/>
          <w:szCs w:val="22"/>
          <w:lang w:eastAsia="en-GB"/>
          <w14:ligatures w14:val="none"/>
        </w:rPr>
        <w:br/>
        <w:t xml:space="preserve">Transportation cost analysis. </w:t>
      </w:r>
      <w:r w:rsidR="00C30BD6" w:rsidRPr="008715C7">
        <w:rPr>
          <w:rFonts w:ascii="Arial" w:eastAsia="Times New Roman" w:hAnsi="Arial" w:cs="Arial"/>
          <w:kern w:val="0"/>
          <w:sz w:val="22"/>
          <w:szCs w:val="22"/>
          <w:lang w:eastAsia="en-GB"/>
          <w14:ligatures w14:val="none"/>
        </w:rPr>
        <w:br/>
        <w:t xml:space="preserve">Independently analysing marketplace transportation prices to determine if our freight rates are competitive and negotiate cheaper transportation expenses if outsourcing. </w:t>
      </w:r>
      <w:bookmarkStart w:id="10" w:name="_Toc168943654"/>
    </w:p>
    <w:p w14:paraId="793069C0" w14:textId="0F36CDA5" w:rsidR="00076FDE" w:rsidRPr="008715C7" w:rsidRDefault="00076FDE" w:rsidP="008715C7">
      <w:pPr>
        <w:pStyle w:val="Heading1"/>
        <w:rPr>
          <w:rFonts w:ascii="Arial" w:eastAsia="Times New Roman" w:hAnsi="Arial" w:cs="Arial"/>
          <w:kern w:val="0"/>
          <w:sz w:val="22"/>
          <w:szCs w:val="22"/>
          <w:lang w:eastAsia="en-GB"/>
          <w14:ligatures w14:val="none"/>
        </w:rPr>
      </w:pPr>
      <w:r w:rsidRPr="00D52164">
        <w:t>C</w:t>
      </w:r>
      <w:r w:rsidR="004809C3">
        <w:t>onclusion</w:t>
      </w:r>
      <w:bookmarkEnd w:id="10"/>
    </w:p>
    <w:p w14:paraId="67311AD5" w14:textId="56AECD70" w:rsidR="00CE47CE" w:rsidRPr="00B638EB" w:rsidRDefault="00B638EB" w:rsidP="00B638EB">
      <w:pPr>
        <w:rPr>
          <w:rFonts w:ascii="Arial" w:hAnsi="Arial" w:cs="Arial"/>
          <w:color w:val="222222"/>
          <w:sz w:val="22"/>
          <w:szCs w:val="22"/>
          <w:shd w:val="clear" w:color="auto" w:fill="FFFFFF"/>
        </w:rPr>
      </w:pPr>
      <w:r w:rsidRPr="00B638EB">
        <w:rPr>
          <w:rFonts w:ascii="Arial" w:eastAsia="Times New Roman" w:hAnsi="Arial" w:cs="Arial"/>
          <w:kern w:val="0"/>
          <w:sz w:val="22"/>
          <w:szCs w:val="22"/>
          <w:lang w:eastAsia="en-GB"/>
          <w14:ligatures w14:val="none"/>
        </w:rPr>
        <w:t xml:space="preserve">No matter the industry, business needs are rising daily. Companies face fierce competition and must reduce operational, product, and service costs, increase functionality, flexibility, and the capacity to make timely, informed decisions based on operational and historical data. </w:t>
      </w:r>
      <w:r w:rsidRPr="00B638EB">
        <w:rPr>
          <w:rFonts w:ascii="Arial" w:eastAsia="Times New Roman" w:hAnsi="Arial" w:cs="Arial"/>
          <w:kern w:val="0"/>
          <w:sz w:val="22"/>
          <w:szCs w:val="22"/>
          <w:lang w:eastAsia="en-GB"/>
          <w14:ligatures w14:val="none"/>
        </w:rPr>
        <w:br/>
        <w:t xml:space="preserve">Business intelligence tools let users query, report, analyse, visualise, and find data trends, correlations, and relationships. </w:t>
      </w:r>
      <w:r w:rsidRPr="00B638EB">
        <w:rPr>
          <w:rFonts w:ascii="Arial" w:eastAsia="Times New Roman" w:hAnsi="Arial" w:cs="Arial"/>
          <w:kern w:val="0"/>
          <w:sz w:val="22"/>
          <w:szCs w:val="22"/>
          <w:lang w:eastAsia="en-GB"/>
          <w14:ligatures w14:val="none"/>
        </w:rPr>
        <w:br/>
        <w:t>Machine learning increases the productivity of BI solutions for enterprises. These technologies can process massive amounts of data quickly, reinforcing and adopting every business decision faster. Large manufacturers with a wide distribution network can swiftly predict product demand by examining several years of data. Since the user knows how much and where to deliver, reliable estimates eliminate delivery disruptions and restock inventory on schedule.</w:t>
      </w:r>
    </w:p>
    <w:p w14:paraId="09327F1F" w14:textId="77777777" w:rsidR="00A80A7A" w:rsidRPr="00D52164" w:rsidRDefault="00A80A7A" w:rsidP="00A80A7A">
      <w:pPr>
        <w:rPr>
          <w:rFonts w:ascii="Arial" w:hAnsi="Arial" w:cs="Arial"/>
          <w:sz w:val="22"/>
          <w:szCs w:val="22"/>
        </w:rPr>
      </w:pPr>
    </w:p>
    <w:p w14:paraId="06B3DD5A" w14:textId="32AB44EC" w:rsidR="00A80A7A" w:rsidRPr="00D52164" w:rsidRDefault="00A80A7A" w:rsidP="00A80A7A">
      <w:pPr>
        <w:rPr>
          <w:rFonts w:ascii="Arial" w:hAnsi="Arial" w:cs="Arial"/>
          <w:sz w:val="22"/>
          <w:szCs w:val="22"/>
        </w:rPr>
      </w:pPr>
    </w:p>
    <w:p w14:paraId="41CCCC2A" w14:textId="77777777" w:rsidR="006F32AD" w:rsidRPr="00D52164" w:rsidRDefault="006F32AD" w:rsidP="00A80A7A">
      <w:pPr>
        <w:rPr>
          <w:rFonts w:ascii="Arial" w:hAnsi="Arial" w:cs="Arial"/>
          <w:sz w:val="22"/>
          <w:szCs w:val="22"/>
        </w:rPr>
      </w:pPr>
    </w:p>
    <w:p w14:paraId="56F9E420" w14:textId="77777777" w:rsidR="006F32AD" w:rsidRPr="00D52164" w:rsidRDefault="006F32AD" w:rsidP="00A80A7A">
      <w:pPr>
        <w:rPr>
          <w:rFonts w:ascii="Arial" w:hAnsi="Arial" w:cs="Arial"/>
          <w:sz w:val="22"/>
          <w:szCs w:val="22"/>
        </w:rPr>
      </w:pPr>
    </w:p>
    <w:p w14:paraId="75D7D602" w14:textId="77777777" w:rsidR="006F32AD" w:rsidRPr="00D52164" w:rsidRDefault="006F32AD" w:rsidP="00A80A7A">
      <w:pPr>
        <w:rPr>
          <w:rFonts w:ascii="Arial" w:hAnsi="Arial" w:cs="Arial"/>
          <w:sz w:val="22"/>
          <w:szCs w:val="22"/>
        </w:rPr>
      </w:pPr>
    </w:p>
    <w:p w14:paraId="6EF65E7B" w14:textId="77777777" w:rsidR="006F32AD" w:rsidRPr="00D52164" w:rsidRDefault="006F32AD" w:rsidP="00A80A7A">
      <w:pPr>
        <w:rPr>
          <w:rFonts w:ascii="Arial" w:hAnsi="Arial" w:cs="Arial"/>
          <w:sz w:val="22"/>
          <w:szCs w:val="22"/>
        </w:rPr>
      </w:pPr>
    </w:p>
    <w:p w14:paraId="4559137D" w14:textId="1DF7842D" w:rsidR="006F32AD" w:rsidRPr="00D52164" w:rsidRDefault="00D720AC" w:rsidP="008F0F78">
      <w:pPr>
        <w:pStyle w:val="Heading1"/>
      </w:pPr>
      <w:bookmarkStart w:id="11" w:name="_Toc168943655"/>
      <w:r>
        <w:lastRenderedPageBreak/>
        <w:t>Reference</w:t>
      </w:r>
      <w:bookmarkEnd w:id="11"/>
    </w:p>
    <w:p w14:paraId="5E22E7B6" w14:textId="77777777" w:rsidR="003577B9" w:rsidRDefault="003577B9" w:rsidP="003577B9">
      <w:pPr>
        <w:rPr>
          <w:rFonts w:ascii="Arial" w:hAnsi="Arial" w:cs="Arial"/>
          <w:color w:val="222222"/>
          <w:sz w:val="22"/>
          <w:szCs w:val="22"/>
          <w:shd w:val="clear" w:color="auto" w:fill="FFFFFF"/>
        </w:rPr>
      </w:pPr>
      <w:r w:rsidRPr="00D52164">
        <w:rPr>
          <w:rFonts w:ascii="Arial" w:hAnsi="Arial" w:cs="Arial"/>
          <w:color w:val="222222"/>
          <w:sz w:val="22"/>
          <w:szCs w:val="22"/>
          <w:shd w:val="clear" w:color="auto" w:fill="FFFFFF"/>
        </w:rPr>
        <w:t>Andoh-Baidoo, F.K., Chavarria, J.A., Jones, M.C., Wang, Y. and Takieddine, S., 2022. Examining the state of empirical business intelligence and analytics research: A poly-theoretic approach. </w:t>
      </w:r>
      <w:r w:rsidRPr="00D52164">
        <w:rPr>
          <w:rFonts w:ascii="Arial" w:hAnsi="Arial" w:cs="Arial"/>
          <w:i/>
          <w:iCs/>
          <w:color w:val="222222"/>
          <w:sz w:val="22"/>
          <w:szCs w:val="22"/>
          <w:shd w:val="clear" w:color="auto" w:fill="FFFFFF"/>
        </w:rPr>
        <w:t>Information &amp; Management</w:t>
      </w:r>
      <w:r w:rsidRPr="00D52164">
        <w:rPr>
          <w:rFonts w:ascii="Arial" w:hAnsi="Arial" w:cs="Arial"/>
          <w:color w:val="222222"/>
          <w:sz w:val="22"/>
          <w:szCs w:val="22"/>
          <w:shd w:val="clear" w:color="auto" w:fill="FFFFFF"/>
        </w:rPr>
        <w:t>, </w:t>
      </w:r>
      <w:r w:rsidRPr="00D52164">
        <w:rPr>
          <w:rFonts w:ascii="Arial" w:hAnsi="Arial" w:cs="Arial"/>
          <w:i/>
          <w:iCs/>
          <w:color w:val="222222"/>
          <w:sz w:val="22"/>
          <w:szCs w:val="22"/>
          <w:shd w:val="clear" w:color="auto" w:fill="FFFFFF"/>
        </w:rPr>
        <w:t>59</w:t>
      </w:r>
      <w:r w:rsidRPr="00D52164">
        <w:rPr>
          <w:rFonts w:ascii="Arial" w:hAnsi="Arial" w:cs="Arial"/>
          <w:color w:val="222222"/>
          <w:sz w:val="22"/>
          <w:szCs w:val="22"/>
          <w:shd w:val="clear" w:color="auto" w:fill="FFFFFF"/>
        </w:rPr>
        <w:t>(6), p.103677.</w:t>
      </w:r>
    </w:p>
    <w:p w14:paraId="2D224017" w14:textId="2518A880" w:rsidR="00BC27FE" w:rsidRDefault="00BC27FE" w:rsidP="003577B9">
      <w:pPr>
        <w:rPr>
          <w:rFonts w:ascii="Arial" w:hAnsi="Arial" w:cs="Arial"/>
          <w:sz w:val="22"/>
          <w:szCs w:val="22"/>
        </w:rPr>
      </w:pPr>
      <w:r w:rsidRPr="00D52164">
        <w:rPr>
          <w:rFonts w:ascii="Arial" w:hAnsi="Arial" w:cs="Arial"/>
          <w:sz w:val="22"/>
          <w:szCs w:val="22"/>
        </w:rPr>
        <w:t xml:space="preserve">Eidizadeh </w:t>
      </w:r>
      <w:r>
        <w:rPr>
          <w:rFonts w:ascii="Arial" w:hAnsi="Arial" w:cs="Arial"/>
          <w:sz w:val="22"/>
          <w:szCs w:val="22"/>
        </w:rPr>
        <w:t xml:space="preserve">R., </w:t>
      </w:r>
      <w:r w:rsidRPr="00D52164">
        <w:rPr>
          <w:rFonts w:ascii="Arial" w:hAnsi="Arial" w:cs="Arial"/>
          <w:sz w:val="22"/>
          <w:szCs w:val="22"/>
        </w:rPr>
        <w:t>S</w:t>
      </w:r>
      <w:r>
        <w:rPr>
          <w:rFonts w:ascii="Arial" w:hAnsi="Arial" w:cs="Arial"/>
          <w:sz w:val="22"/>
          <w:szCs w:val="22"/>
        </w:rPr>
        <w:t>hahid R. and Esfahani A.</w:t>
      </w:r>
      <w:r w:rsidR="00CC3F60">
        <w:rPr>
          <w:rFonts w:ascii="Arial" w:hAnsi="Arial" w:cs="Arial"/>
          <w:sz w:val="22"/>
          <w:szCs w:val="22"/>
        </w:rPr>
        <w:t xml:space="preserve">, </w:t>
      </w:r>
      <w:r>
        <w:rPr>
          <w:rFonts w:ascii="Arial" w:hAnsi="Arial" w:cs="Arial"/>
          <w:sz w:val="22"/>
          <w:szCs w:val="22"/>
        </w:rPr>
        <w:t>2016</w:t>
      </w:r>
      <w:r w:rsidR="00CC3F60">
        <w:rPr>
          <w:rFonts w:ascii="Arial" w:hAnsi="Arial" w:cs="Arial"/>
          <w:sz w:val="22"/>
          <w:szCs w:val="22"/>
        </w:rPr>
        <w:t>,</w:t>
      </w:r>
      <w:r>
        <w:rPr>
          <w:rFonts w:ascii="Arial" w:hAnsi="Arial" w:cs="Arial"/>
          <w:sz w:val="22"/>
          <w:szCs w:val="22"/>
        </w:rPr>
        <w:t xml:space="preserve"> </w:t>
      </w:r>
      <w:r w:rsidRPr="00876A41">
        <w:rPr>
          <w:rFonts w:ascii="Arial" w:hAnsi="Arial" w:cs="Arial"/>
          <w:i/>
          <w:iCs/>
          <w:sz w:val="22"/>
          <w:szCs w:val="22"/>
        </w:rPr>
        <w:t xml:space="preserve">Analysing the role of business intelligence, knowledge sharing and organisational innovation on gaining competitive </w:t>
      </w:r>
      <w:r w:rsidR="00F64312" w:rsidRPr="00876A41">
        <w:rPr>
          <w:rFonts w:ascii="Arial" w:hAnsi="Arial" w:cs="Arial"/>
          <w:i/>
          <w:iCs/>
          <w:sz w:val="22"/>
          <w:szCs w:val="22"/>
        </w:rPr>
        <w:t>advantage</w:t>
      </w:r>
      <w:r w:rsidR="00F64312" w:rsidRPr="00D52164">
        <w:rPr>
          <w:rFonts w:ascii="Arial" w:hAnsi="Arial" w:cs="Arial"/>
          <w:sz w:val="22"/>
          <w:szCs w:val="22"/>
        </w:rPr>
        <w:t xml:space="preserve"> </w:t>
      </w:r>
      <w:r w:rsidR="00F64312">
        <w:rPr>
          <w:rFonts w:ascii="Arial" w:hAnsi="Arial" w:cs="Arial"/>
          <w:sz w:val="22"/>
          <w:szCs w:val="22"/>
        </w:rPr>
        <w:t>,</w:t>
      </w:r>
      <w:r w:rsidRPr="00D52164">
        <w:rPr>
          <w:rFonts w:ascii="Arial" w:hAnsi="Arial" w:cs="Arial"/>
          <w:sz w:val="22"/>
          <w:szCs w:val="22"/>
        </w:rPr>
        <w:t xml:space="preserve"> </w:t>
      </w:r>
      <w:r>
        <w:rPr>
          <w:rFonts w:ascii="Arial" w:hAnsi="Arial" w:cs="Arial"/>
          <w:sz w:val="22"/>
          <w:szCs w:val="22"/>
        </w:rPr>
        <w:t xml:space="preserve"> </w:t>
      </w:r>
      <w:r w:rsidRPr="00D52164">
        <w:rPr>
          <w:rFonts w:ascii="Arial" w:hAnsi="Arial" w:cs="Arial"/>
          <w:sz w:val="22"/>
          <w:szCs w:val="22"/>
        </w:rPr>
        <w:t xml:space="preserve"> </w:t>
      </w:r>
      <w:r>
        <w:rPr>
          <w:rFonts w:ascii="Arial" w:hAnsi="Arial" w:cs="Arial"/>
          <w:sz w:val="22"/>
          <w:szCs w:val="22"/>
        </w:rPr>
        <w:t xml:space="preserve"> </w:t>
      </w:r>
      <w:r w:rsidRPr="00D52164">
        <w:rPr>
          <w:rFonts w:ascii="Arial" w:hAnsi="Arial" w:cs="Arial"/>
          <w:sz w:val="22"/>
          <w:szCs w:val="22"/>
        </w:rPr>
        <w:t xml:space="preserve"> University of Isfahan, Isfahan, Iran</w:t>
      </w:r>
    </w:p>
    <w:p w14:paraId="6F435355" w14:textId="04E0D972" w:rsidR="002E67D2" w:rsidRDefault="002E67D2" w:rsidP="003577B9">
      <w:pPr>
        <w:rPr>
          <w:rFonts w:ascii="Arial" w:hAnsi="Arial" w:cs="Arial"/>
          <w:color w:val="222222"/>
          <w:sz w:val="22"/>
          <w:szCs w:val="22"/>
          <w:shd w:val="clear" w:color="auto" w:fill="FFFFFF"/>
        </w:rPr>
      </w:pPr>
      <w:r w:rsidRPr="00D52164">
        <w:rPr>
          <w:rFonts w:ascii="Arial" w:hAnsi="Arial" w:cs="Arial"/>
          <w:color w:val="222222"/>
          <w:sz w:val="22"/>
          <w:szCs w:val="22"/>
          <w:shd w:val="clear" w:color="auto" w:fill="FFFFFF"/>
        </w:rPr>
        <w:t>Elena, C., 2011. Business intelligence. </w:t>
      </w:r>
      <w:r w:rsidRPr="00D52164">
        <w:rPr>
          <w:rFonts w:ascii="Arial" w:hAnsi="Arial" w:cs="Arial"/>
          <w:i/>
          <w:iCs/>
          <w:color w:val="222222"/>
          <w:sz w:val="22"/>
          <w:szCs w:val="22"/>
          <w:shd w:val="clear" w:color="auto" w:fill="FFFFFF"/>
        </w:rPr>
        <w:t>Journal of Knowledge Management, Economics, and Information Technology</w:t>
      </w:r>
      <w:r w:rsidRPr="00D52164">
        <w:rPr>
          <w:rFonts w:ascii="Arial" w:hAnsi="Arial" w:cs="Arial"/>
          <w:color w:val="222222"/>
          <w:sz w:val="22"/>
          <w:szCs w:val="22"/>
          <w:shd w:val="clear" w:color="auto" w:fill="FFFFFF"/>
        </w:rPr>
        <w:t>, </w:t>
      </w:r>
      <w:r w:rsidRPr="00D52164">
        <w:rPr>
          <w:rFonts w:ascii="Arial" w:hAnsi="Arial" w:cs="Arial"/>
          <w:i/>
          <w:iCs/>
          <w:color w:val="222222"/>
          <w:sz w:val="22"/>
          <w:szCs w:val="22"/>
          <w:shd w:val="clear" w:color="auto" w:fill="FFFFFF"/>
        </w:rPr>
        <w:t>1</w:t>
      </w:r>
      <w:r w:rsidRPr="00D52164">
        <w:rPr>
          <w:rFonts w:ascii="Arial" w:hAnsi="Arial" w:cs="Arial"/>
          <w:color w:val="222222"/>
          <w:sz w:val="22"/>
          <w:szCs w:val="22"/>
          <w:shd w:val="clear" w:color="auto" w:fill="FFFFFF"/>
        </w:rPr>
        <w:t>(2), pp.1-12.</w:t>
      </w:r>
    </w:p>
    <w:p w14:paraId="24681846" w14:textId="4877F605" w:rsidR="002843D3" w:rsidRPr="00D52164" w:rsidRDefault="002843D3" w:rsidP="003577B9">
      <w:pPr>
        <w:rPr>
          <w:rFonts w:ascii="Arial" w:hAnsi="Arial" w:cs="Arial"/>
          <w:color w:val="222222"/>
          <w:sz w:val="22"/>
          <w:szCs w:val="22"/>
          <w:shd w:val="clear" w:color="auto" w:fill="FFFFFF"/>
        </w:rPr>
      </w:pPr>
      <w:r w:rsidRPr="00D52164">
        <w:rPr>
          <w:rFonts w:ascii="Arial" w:hAnsi="Arial" w:cs="Arial"/>
          <w:color w:val="222222"/>
          <w:sz w:val="22"/>
          <w:szCs w:val="22"/>
          <w:shd w:val="clear" w:color="auto" w:fill="FFFFFF"/>
        </w:rPr>
        <w:t>Kalyazina, S. and Esser, M., 2021, October. Business Intelligence Systems Application in Transport and Logistics Companies. In </w:t>
      </w:r>
      <w:r w:rsidRPr="00D52164">
        <w:rPr>
          <w:rFonts w:ascii="Arial" w:hAnsi="Arial" w:cs="Arial"/>
          <w:i/>
          <w:iCs/>
          <w:color w:val="222222"/>
          <w:sz w:val="22"/>
          <w:szCs w:val="22"/>
          <w:shd w:val="clear" w:color="auto" w:fill="FFFFFF"/>
        </w:rPr>
        <w:t>XIV International Scientific Conference “INTERAGROMASH 2021": Precision Agriculture and Agricultural Machinery Industry, Volume 1</w:t>
      </w:r>
      <w:r w:rsidRPr="00D52164">
        <w:rPr>
          <w:rFonts w:ascii="Arial" w:hAnsi="Arial" w:cs="Arial"/>
          <w:color w:val="222222"/>
          <w:sz w:val="22"/>
          <w:szCs w:val="22"/>
          <w:shd w:val="clear" w:color="auto" w:fill="FFFFFF"/>
        </w:rPr>
        <w:t> (Vol. 246, p. 457). Springer Nature.</w:t>
      </w:r>
    </w:p>
    <w:p w14:paraId="06431058" w14:textId="111B278F" w:rsidR="006F32AD" w:rsidRPr="003577B9" w:rsidRDefault="006C132D" w:rsidP="00A80A7A">
      <w:pPr>
        <w:rPr>
          <w:rFonts w:ascii="Arial" w:hAnsi="Arial" w:cs="Arial"/>
          <w:sz w:val="22"/>
          <w:szCs w:val="22"/>
        </w:rPr>
      </w:pPr>
      <w:r w:rsidRPr="003577B9">
        <w:rPr>
          <w:rFonts w:ascii="Arial" w:hAnsi="Arial" w:cs="Arial"/>
          <w:color w:val="222222"/>
          <w:sz w:val="22"/>
          <w:szCs w:val="22"/>
          <w:shd w:val="clear" w:color="auto" w:fill="FFFFFF"/>
        </w:rPr>
        <w:t>Krmac, E.V., 2009. Business intelligence in transportation logistics. </w:t>
      </w:r>
      <w:r w:rsidRPr="003577B9">
        <w:rPr>
          <w:rFonts w:ascii="Arial" w:hAnsi="Arial" w:cs="Arial"/>
          <w:i/>
          <w:iCs/>
          <w:color w:val="222222"/>
          <w:sz w:val="22"/>
          <w:szCs w:val="22"/>
          <w:shd w:val="clear" w:color="auto" w:fill="FFFFFF"/>
        </w:rPr>
        <w:t>Transport</w:t>
      </w:r>
      <w:r w:rsidRPr="003577B9">
        <w:rPr>
          <w:rFonts w:ascii="Arial" w:hAnsi="Arial" w:cs="Arial"/>
          <w:color w:val="222222"/>
          <w:sz w:val="22"/>
          <w:szCs w:val="22"/>
          <w:shd w:val="clear" w:color="auto" w:fill="FFFFFF"/>
        </w:rPr>
        <w:t>.</w:t>
      </w:r>
      <w:r w:rsidR="006D6F19" w:rsidRPr="003577B9">
        <w:rPr>
          <w:rFonts w:ascii="Arial" w:hAnsi="Arial" w:cs="Arial"/>
          <w:sz w:val="22"/>
          <w:szCs w:val="22"/>
        </w:rPr>
        <w:t xml:space="preserve"> </w:t>
      </w:r>
      <w:r w:rsidR="006D6F19" w:rsidRPr="003577B9">
        <w:rPr>
          <w:rFonts w:ascii="Arial" w:hAnsi="Arial" w:cs="Arial"/>
          <w:sz w:val="22"/>
          <w:szCs w:val="22"/>
        </w:rPr>
        <w:t xml:space="preserve">SLOVENIA ISSN 1312-3823 issue 3, </w:t>
      </w:r>
      <w:r w:rsidR="003577B9" w:rsidRPr="003577B9">
        <w:rPr>
          <w:rFonts w:ascii="Arial" w:hAnsi="Arial" w:cs="Arial"/>
          <w:sz w:val="22"/>
          <w:szCs w:val="22"/>
        </w:rPr>
        <w:t>2009 article</w:t>
      </w:r>
      <w:r w:rsidR="006D6F19" w:rsidRPr="003577B9">
        <w:rPr>
          <w:rFonts w:ascii="Arial" w:hAnsi="Arial" w:cs="Arial"/>
          <w:sz w:val="22"/>
          <w:szCs w:val="22"/>
        </w:rPr>
        <w:t xml:space="preserve"> № </w:t>
      </w:r>
      <w:r w:rsidR="00BC27FE" w:rsidRPr="003577B9">
        <w:rPr>
          <w:rFonts w:ascii="Arial" w:hAnsi="Arial" w:cs="Arial"/>
          <w:sz w:val="22"/>
          <w:szCs w:val="22"/>
        </w:rPr>
        <w:t>0365 Academic</w:t>
      </w:r>
      <w:r w:rsidR="006D6F19" w:rsidRPr="003577B9">
        <w:rPr>
          <w:rFonts w:ascii="Arial" w:hAnsi="Arial" w:cs="Arial"/>
          <w:sz w:val="22"/>
          <w:szCs w:val="22"/>
        </w:rPr>
        <w:t xml:space="preserve"> </w:t>
      </w:r>
      <w:r w:rsidR="00BC27FE" w:rsidRPr="003577B9">
        <w:rPr>
          <w:rFonts w:ascii="Arial" w:hAnsi="Arial" w:cs="Arial"/>
          <w:sz w:val="22"/>
          <w:szCs w:val="22"/>
        </w:rPr>
        <w:t>journal.</w:t>
      </w:r>
      <w:r w:rsidR="006D6F19" w:rsidRPr="003577B9">
        <w:rPr>
          <w:rFonts w:ascii="Arial" w:hAnsi="Arial" w:cs="Arial"/>
          <w:sz w:val="22"/>
          <w:szCs w:val="22"/>
        </w:rPr>
        <w:t>   </w:t>
      </w:r>
    </w:p>
    <w:p w14:paraId="743DEBC4" w14:textId="1C7504DE" w:rsidR="006446D1" w:rsidRPr="002843D3" w:rsidRDefault="003577B9" w:rsidP="00AE03BA">
      <w:pPr>
        <w:rPr>
          <w:rFonts w:ascii="Arial" w:hAnsi="Arial" w:cs="Arial"/>
          <w:sz w:val="22"/>
          <w:szCs w:val="22"/>
        </w:rPr>
      </w:pPr>
      <w:r>
        <w:rPr>
          <w:rFonts w:ascii="Arial" w:hAnsi="Arial" w:cs="Arial"/>
          <w:sz w:val="22"/>
          <w:szCs w:val="22"/>
        </w:rPr>
        <w:t xml:space="preserve"> </w:t>
      </w:r>
      <w:r w:rsidR="00231074" w:rsidRPr="006446D1">
        <w:rPr>
          <w:rFonts w:ascii="Arial" w:hAnsi="Arial" w:cs="Arial"/>
          <w:color w:val="222222"/>
          <w:sz w:val="22"/>
          <w:szCs w:val="22"/>
          <w:shd w:val="clear" w:color="auto" w:fill="FFFFFF"/>
        </w:rPr>
        <w:t xml:space="preserve">Larson, D. and Chang, V., 2016. A review and future direction of agile, business intelligence, </w:t>
      </w:r>
      <w:r w:rsidR="00CC3F60" w:rsidRPr="006446D1">
        <w:rPr>
          <w:rFonts w:ascii="Arial" w:hAnsi="Arial" w:cs="Arial"/>
          <w:color w:val="222222"/>
          <w:sz w:val="22"/>
          <w:szCs w:val="22"/>
          <w:shd w:val="clear" w:color="auto" w:fill="FFFFFF"/>
        </w:rPr>
        <w:t>analytics,</w:t>
      </w:r>
      <w:r w:rsidR="00231074" w:rsidRPr="006446D1">
        <w:rPr>
          <w:rFonts w:ascii="Arial" w:hAnsi="Arial" w:cs="Arial"/>
          <w:color w:val="222222"/>
          <w:sz w:val="22"/>
          <w:szCs w:val="22"/>
          <w:shd w:val="clear" w:color="auto" w:fill="FFFFFF"/>
        </w:rPr>
        <w:t xml:space="preserve"> and data science. </w:t>
      </w:r>
      <w:r w:rsidR="00231074" w:rsidRPr="006446D1">
        <w:rPr>
          <w:rFonts w:ascii="Arial" w:hAnsi="Arial" w:cs="Arial"/>
          <w:i/>
          <w:iCs/>
          <w:color w:val="222222"/>
          <w:sz w:val="22"/>
          <w:szCs w:val="22"/>
          <w:shd w:val="clear" w:color="auto" w:fill="FFFFFF"/>
        </w:rPr>
        <w:t>International Journal of Information Management</w:t>
      </w:r>
      <w:r w:rsidR="00231074" w:rsidRPr="006446D1">
        <w:rPr>
          <w:rFonts w:ascii="Arial" w:hAnsi="Arial" w:cs="Arial"/>
          <w:color w:val="222222"/>
          <w:sz w:val="22"/>
          <w:szCs w:val="22"/>
          <w:shd w:val="clear" w:color="auto" w:fill="FFFFFF"/>
        </w:rPr>
        <w:t>, </w:t>
      </w:r>
      <w:r w:rsidR="00231074" w:rsidRPr="006446D1">
        <w:rPr>
          <w:rFonts w:ascii="Arial" w:hAnsi="Arial" w:cs="Arial"/>
          <w:i/>
          <w:iCs/>
          <w:color w:val="222222"/>
          <w:sz w:val="22"/>
          <w:szCs w:val="22"/>
          <w:shd w:val="clear" w:color="auto" w:fill="FFFFFF"/>
        </w:rPr>
        <w:t>36</w:t>
      </w:r>
      <w:r w:rsidR="00231074" w:rsidRPr="006446D1">
        <w:rPr>
          <w:rFonts w:ascii="Arial" w:hAnsi="Arial" w:cs="Arial"/>
          <w:color w:val="222222"/>
          <w:sz w:val="22"/>
          <w:szCs w:val="22"/>
          <w:shd w:val="clear" w:color="auto" w:fill="FFFFFF"/>
        </w:rPr>
        <w:t>(5), pp.700-710.</w:t>
      </w:r>
    </w:p>
    <w:p w14:paraId="454FA47B" w14:textId="77777777" w:rsidR="00F76AD9" w:rsidRPr="00D52164" w:rsidRDefault="00F76AD9" w:rsidP="00F76AD9">
      <w:pPr>
        <w:rPr>
          <w:rFonts w:ascii="Arial" w:hAnsi="Arial" w:cs="Arial"/>
          <w:color w:val="222222"/>
          <w:sz w:val="22"/>
          <w:szCs w:val="22"/>
          <w:shd w:val="clear" w:color="auto" w:fill="FFFFFF"/>
        </w:rPr>
      </w:pPr>
      <w:r w:rsidRPr="00D52164">
        <w:rPr>
          <w:rFonts w:ascii="Arial" w:hAnsi="Arial" w:cs="Arial"/>
          <w:color w:val="222222"/>
          <w:sz w:val="22"/>
          <w:szCs w:val="22"/>
          <w:shd w:val="clear" w:color="auto" w:fill="FFFFFF"/>
        </w:rPr>
        <w:t>Negash, S. and Gray, P., 2008. Business intelligence. </w:t>
      </w:r>
      <w:r w:rsidRPr="00D52164">
        <w:rPr>
          <w:rFonts w:ascii="Arial" w:hAnsi="Arial" w:cs="Arial"/>
          <w:i/>
          <w:iCs/>
          <w:color w:val="222222"/>
          <w:sz w:val="22"/>
          <w:szCs w:val="22"/>
          <w:shd w:val="clear" w:color="auto" w:fill="FFFFFF"/>
        </w:rPr>
        <w:t>Handbook on decision support systems 2</w:t>
      </w:r>
      <w:r w:rsidRPr="00D52164">
        <w:rPr>
          <w:rFonts w:ascii="Arial" w:hAnsi="Arial" w:cs="Arial"/>
          <w:color w:val="222222"/>
          <w:sz w:val="22"/>
          <w:szCs w:val="22"/>
          <w:shd w:val="clear" w:color="auto" w:fill="FFFFFF"/>
        </w:rPr>
        <w:t>, pp.175-193.</w:t>
      </w:r>
    </w:p>
    <w:p w14:paraId="5F5E7231" w14:textId="0924613A" w:rsidR="00F76AD9" w:rsidRPr="00D52164" w:rsidRDefault="00563666" w:rsidP="00316AF9">
      <w:pPr>
        <w:rPr>
          <w:rFonts w:ascii="Arial" w:hAnsi="Arial" w:cs="Arial"/>
          <w:sz w:val="22"/>
          <w:szCs w:val="22"/>
        </w:rPr>
      </w:pPr>
      <w:r w:rsidRPr="00D52164">
        <w:rPr>
          <w:rFonts w:ascii="Arial" w:hAnsi="Arial" w:cs="Arial"/>
          <w:sz w:val="22"/>
          <w:szCs w:val="22"/>
        </w:rPr>
        <w:t>Puklavec, B., Oliveira, T., &amp; Popovič, A.</w:t>
      </w:r>
      <w:r w:rsidR="00CC3F60">
        <w:rPr>
          <w:rFonts w:ascii="Arial" w:hAnsi="Arial" w:cs="Arial"/>
          <w:sz w:val="22"/>
          <w:szCs w:val="22"/>
        </w:rPr>
        <w:t xml:space="preserve">, </w:t>
      </w:r>
      <w:r w:rsidRPr="00D52164">
        <w:rPr>
          <w:rFonts w:ascii="Arial" w:hAnsi="Arial" w:cs="Arial"/>
          <w:sz w:val="22"/>
          <w:szCs w:val="22"/>
        </w:rPr>
        <w:t>2018</w:t>
      </w:r>
      <w:r w:rsidR="00CC3F60">
        <w:rPr>
          <w:rFonts w:ascii="Arial" w:hAnsi="Arial" w:cs="Arial"/>
          <w:sz w:val="22"/>
          <w:szCs w:val="22"/>
        </w:rPr>
        <w:t>,</w:t>
      </w:r>
      <w:r w:rsidRPr="00D52164">
        <w:rPr>
          <w:rFonts w:ascii="Arial" w:hAnsi="Arial" w:cs="Arial"/>
          <w:sz w:val="22"/>
          <w:szCs w:val="22"/>
        </w:rPr>
        <w:t xml:space="preserve"> Understanding the determinants of business intelligence system adoption stages an empirical study of SMEs. Industrial Management and Data Systems, 118(1), 236-261. </w:t>
      </w:r>
      <w:hyperlink r:id="rId14" w:history="1">
        <w:r w:rsidR="005457F0" w:rsidRPr="00D52164">
          <w:rPr>
            <w:rStyle w:val="Hyperlink"/>
            <w:rFonts w:ascii="Arial" w:hAnsi="Arial" w:cs="Arial"/>
            <w:sz w:val="22"/>
            <w:szCs w:val="22"/>
          </w:rPr>
          <w:t>https://doi.org/10.1108/IMDS-05- 2017-0170</w:t>
        </w:r>
      </w:hyperlink>
    </w:p>
    <w:p w14:paraId="7BC85557" w14:textId="3C3ED9BD" w:rsidR="005457F0" w:rsidRPr="00D52164" w:rsidRDefault="005457F0" w:rsidP="00316AF9">
      <w:pPr>
        <w:rPr>
          <w:rFonts w:ascii="Arial" w:hAnsi="Arial" w:cs="Arial"/>
          <w:color w:val="222222"/>
          <w:sz w:val="22"/>
          <w:szCs w:val="22"/>
          <w:shd w:val="clear" w:color="auto" w:fill="FFFFFF"/>
        </w:rPr>
      </w:pPr>
    </w:p>
    <w:p w14:paraId="1E6FC0D7" w14:textId="77777777" w:rsidR="00316AF9" w:rsidRPr="00D52164" w:rsidRDefault="00316AF9" w:rsidP="00AE03BA">
      <w:pPr>
        <w:rPr>
          <w:rFonts w:ascii="Arial" w:hAnsi="Arial" w:cs="Arial"/>
          <w:color w:val="222222"/>
          <w:sz w:val="22"/>
          <w:szCs w:val="22"/>
          <w:shd w:val="clear" w:color="auto" w:fill="FFFFFF"/>
        </w:rPr>
      </w:pPr>
    </w:p>
    <w:p w14:paraId="01208118" w14:textId="77777777" w:rsidR="00AE03BA" w:rsidRDefault="00AE03BA" w:rsidP="00A80A7A"/>
    <w:sectPr w:rsidR="00AE03BA" w:rsidSect="00A80A7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660E42" w14:textId="77777777" w:rsidR="002B5A79" w:rsidRDefault="002B5A79" w:rsidP="00A80A7A">
      <w:pPr>
        <w:spacing w:after="0" w:line="240" w:lineRule="auto"/>
      </w:pPr>
      <w:r>
        <w:separator/>
      </w:r>
    </w:p>
  </w:endnote>
  <w:endnote w:type="continuationSeparator" w:id="0">
    <w:p w14:paraId="0602AC7C" w14:textId="77777777" w:rsidR="002B5A79" w:rsidRDefault="002B5A79" w:rsidP="00A80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Amasis MT Pro Medium">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4271690"/>
      <w:docPartObj>
        <w:docPartGallery w:val="Page Numbers (Bottom of Page)"/>
        <w:docPartUnique/>
      </w:docPartObj>
    </w:sdtPr>
    <w:sdtEndPr>
      <w:rPr>
        <w:noProof/>
      </w:rPr>
    </w:sdtEndPr>
    <w:sdtContent>
      <w:p w14:paraId="5CE6B9C7" w14:textId="1E803F65" w:rsidR="00A80A7A" w:rsidRDefault="00A80A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FC358F" w14:textId="77777777" w:rsidR="00A80A7A" w:rsidRDefault="00A80A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07E9A9" w14:textId="77777777" w:rsidR="002B5A79" w:rsidRDefault="002B5A79" w:rsidP="00A80A7A">
      <w:pPr>
        <w:spacing w:after="0" w:line="240" w:lineRule="auto"/>
      </w:pPr>
      <w:r>
        <w:separator/>
      </w:r>
    </w:p>
  </w:footnote>
  <w:footnote w:type="continuationSeparator" w:id="0">
    <w:p w14:paraId="3E645EE7" w14:textId="77777777" w:rsidR="002B5A79" w:rsidRDefault="002B5A79" w:rsidP="00A80A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4768C8"/>
    <w:multiLevelType w:val="hybridMultilevel"/>
    <w:tmpl w:val="BDEEC35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num w:numId="1" w16cid:durableId="644696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A7A"/>
    <w:rsid w:val="00003601"/>
    <w:rsid w:val="00005980"/>
    <w:rsid w:val="00020CC1"/>
    <w:rsid w:val="00045C58"/>
    <w:rsid w:val="00052F51"/>
    <w:rsid w:val="00076010"/>
    <w:rsid w:val="00076FDE"/>
    <w:rsid w:val="00090178"/>
    <w:rsid w:val="000A1A8A"/>
    <w:rsid w:val="000C2AD3"/>
    <w:rsid w:val="000C4D4C"/>
    <w:rsid w:val="000E302F"/>
    <w:rsid w:val="00101979"/>
    <w:rsid w:val="00112399"/>
    <w:rsid w:val="0015475B"/>
    <w:rsid w:val="001A7A91"/>
    <w:rsid w:val="001B2853"/>
    <w:rsid w:val="001B714A"/>
    <w:rsid w:val="001D5093"/>
    <w:rsid w:val="001D5CBA"/>
    <w:rsid w:val="001F2189"/>
    <w:rsid w:val="00231074"/>
    <w:rsid w:val="00261B83"/>
    <w:rsid w:val="00264C38"/>
    <w:rsid w:val="002843D3"/>
    <w:rsid w:val="002966D5"/>
    <w:rsid w:val="0029720F"/>
    <w:rsid w:val="002B392D"/>
    <w:rsid w:val="002B5A79"/>
    <w:rsid w:val="002E67D2"/>
    <w:rsid w:val="002F5BC9"/>
    <w:rsid w:val="00316AF9"/>
    <w:rsid w:val="00330181"/>
    <w:rsid w:val="00340210"/>
    <w:rsid w:val="00345BD8"/>
    <w:rsid w:val="003533D2"/>
    <w:rsid w:val="003577B9"/>
    <w:rsid w:val="0037090D"/>
    <w:rsid w:val="00377F87"/>
    <w:rsid w:val="00391371"/>
    <w:rsid w:val="00393E86"/>
    <w:rsid w:val="003D1488"/>
    <w:rsid w:val="003D17B1"/>
    <w:rsid w:val="00436FAF"/>
    <w:rsid w:val="00442EBE"/>
    <w:rsid w:val="00443556"/>
    <w:rsid w:val="00444F64"/>
    <w:rsid w:val="004809C3"/>
    <w:rsid w:val="00491D00"/>
    <w:rsid w:val="004E4566"/>
    <w:rsid w:val="004E5660"/>
    <w:rsid w:val="004F4678"/>
    <w:rsid w:val="00507402"/>
    <w:rsid w:val="00543AF7"/>
    <w:rsid w:val="005457F0"/>
    <w:rsid w:val="0055248C"/>
    <w:rsid w:val="00563508"/>
    <w:rsid w:val="00563666"/>
    <w:rsid w:val="005658AC"/>
    <w:rsid w:val="0058663B"/>
    <w:rsid w:val="005A46E6"/>
    <w:rsid w:val="005C02B1"/>
    <w:rsid w:val="005C473A"/>
    <w:rsid w:val="005C49C0"/>
    <w:rsid w:val="00604700"/>
    <w:rsid w:val="006446D1"/>
    <w:rsid w:val="00697F6E"/>
    <w:rsid w:val="006C132D"/>
    <w:rsid w:val="006D6F19"/>
    <w:rsid w:val="006E2501"/>
    <w:rsid w:val="006F00EF"/>
    <w:rsid w:val="006F32AD"/>
    <w:rsid w:val="006F7385"/>
    <w:rsid w:val="00715193"/>
    <w:rsid w:val="007406F5"/>
    <w:rsid w:val="00745B8D"/>
    <w:rsid w:val="00753514"/>
    <w:rsid w:val="007744D3"/>
    <w:rsid w:val="00785FBE"/>
    <w:rsid w:val="00795FE1"/>
    <w:rsid w:val="00797691"/>
    <w:rsid w:val="007A158B"/>
    <w:rsid w:val="007A587C"/>
    <w:rsid w:val="007B28C2"/>
    <w:rsid w:val="007B6116"/>
    <w:rsid w:val="007C346A"/>
    <w:rsid w:val="007F2C06"/>
    <w:rsid w:val="00840A2F"/>
    <w:rsid w:val="008442F5"/>
    <w:rsid w:val="008715C7"/>
    <w:rsid w:val="00876A41"/>
    <w:rsid w:val="008B585C"/>
    <w:rsid w:val="008C4B0B"/>
    <w:rsid w:val="008D163A"/>
    <w:rsid w:val="008F0F78"/>
    <w:rsid w:val="009034AB"/>
    <w:rsid w:val="00927EA5"/>
    <w:rsid w:val="00976F35"/>
    <w:rsid w:val="0099173C"/>
    <w:rsid w:val="009A193A"/>
    <w:rsid w:val="009D11ED"/>
    <w:rsid w:val="009E0318"/>
    <w:rsid w:val="009E6A03"/>
    <w:rsid w:val="00A5331E"/>
    <w:rsid w:val="00A80A7A"/>
    <w:rsid w:val="00AB759D"/>
    <w:rsid w:val="00AC1262"/>
    <w:rsid w:val="00AC2003"/>
    <w:rsid w:val="00AC5A20"/>
    <w:rsid w:val="00AD3797"/>
    <w:rsid w:val="00AE03BA"/>
    <w:rsid w:val="00AE0E14"/>
    <w:rsid w:val="00AF559E"/>
    <w:rsid w:val="00B07637"/>
    <w:rsid w:val="00B118EF"/>
    <w:rsid w:val="00B31EC2"/>
    <w:rsid w:val="00B42E46"/>
    <w:rsid w:val="00B6002C"/>
    <w:rsid w:val="00B60838"/>
    <w:rsid w:val="00B638EB"/>
    <w:rsid w:val="00BA0641"/>
    <w:rsid w:val="00BC27FE"/>
    <w:rsid w:val="00BD4570"/>
    <w:rsid w:val="00BE16B3"/>
    <w:rsid w:val="00C25E1C"/>
    <w:rsid w:val="00C2662F"/>
    <w:rsid w:val="00C30BD6"/>
    <w:rsid w:val="00C353A8"/>
    <w:rsid w:val="00C35FFD"/>
    <w:rsid w:val="00C4323C"/>
    <w:rsid w:val="00C5440A"/>
    <w:rsid w:val="00C91742"/>
    <w:rsid w:val="00CC3F60"/>
    <w:rsid w:val="00CD6E1E"/>
    <w:rsid w:val="00CE47CE"/>
    <w:rsid w:val="00CF5D87"/>
    <w:rsid w:val="00D14040"/>
    <w:rsid w:val="00D52164"/>
    <w:rsid w:val="00D66E39"/>
    <w:rsid w:val="00D720AC"/>
    <w:rsid w:val="00D93597"/>
    <w:rsid w:val="00DE3623"/>
    <w:rsid w:val="00DF0DF5"/>
    <w:rsid w:val="00DF5D28"/>
    <w:rsid w:val="00E20F73"/>
    <w:rsid w:val="00E21896"/>
    <w:rsid w:val="00E734C4"/>
    <w:rsid w:val="00E86E84"/>
    <w:rsid w:val="00EC53CD"/>
    <w:rsid w:val="00ED62B5"/>
    <w:rsid w:val="00F2654C"/>
    <w:rsid w:val="00F36A07"/>
    <w:rsid w:val="00F64312"/>
    <w:rsid w:val="00F76AD9"/>
    <w:rsid w:val="00F935F1"/>
    <w:rsid w:val="00F97EE4"/>
    <w:rsid w:val="00FC62DE"/>
    <w:rsid w:val="00FD4D70"/>
    <w:rsid w:val="00FD7A79"/>
    <w:rsid w:val="00FF6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4FE93"/>
  <w15:chartTrackingRefBased/>
  <w15:docId w15:val="{1A2DFF40-CAB8-452C-B7C1-3B15D1D4C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0A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0A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A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A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A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A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A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A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A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A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0A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A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A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A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A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A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A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A7A"/>
    <w:rPr>
      <w:rFonts w:eastAsiaTheme="majorEastAsia" w:cstheme="majorBidi"/>
      <w:color w:val="272727" w:themeColor="text1" w:themeTint="D8"/>
    </w:rPr>
  </w:style>
  <w:style w:type="paragraph" w:styleId="Title">
    <w:name w:val="Title"/>
    <w:basedOn w:val="Normal"/>
    <w:next w:val="Normal"/>
    <w:link w:val="TitleChar"/>
    <w:uiPriority w:val="10"/>
    <w:qFormat/>
    <w:rsid w:val="00A80A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A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A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A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A7A"/>
    <w:pPr>
      <w:spacing w:before="160"/>
      <w:jc w:val="center"/>
    </w:pPr>
    <w:rPr>
      <w:i/>
      <w:iCs/>
      <w:color w:val="404040" w:themeColor="text1" w:themeTint="BF"/>
    </w:rPr>
  </w:style>
  <w:style w:type="character" w:customStyle="1" w:styleId="QuoteChar">
    <w:name w:val="Quote Char"/>
    <w:basedOn w:val="DefaultParagraphFont"/>
    <w:link w:val="Quote"/>
    <w:uiPriority w:val="29"/>
    <w:rsid w:val="00A80A7A"/>
    <w:rPr>
      <w:i/>
      <w:iCs/>
      <w:color w:val="404040" w:themeColor="text1" w:themeTint="BF"/>
    </w:rPr>
  </w:style>
  <w:style w:type="paragraph" w:styleId="ListParagraph">
    <w:name w:val="List Paragraph"/>
    <w:basedOn w:val="Normal"/>
    <w:uiPriority w:val="34"/>
    <w:qFormat/>
    <w:rsid w:val="00A80A7A"/>
    <w:pPr>
      <w:ind w:left="720"/>
      <w:contextualSpacing/>
    </w:pPr>
  </w:style>
  <w:style w:type="character" w:styleId="IntenseEmphasis">
    <w:name w:val="Intense Emphasis"/>
    <w:basedOn w:val="DefaultParagraphFont"/>
    <w:uiPriority w:val="21"/>
    <w:qFormat/>
    <w:rsid w:val="00A80A7A"/>
    <w:rPr>
      <w:i/>
      <w:iCs/>
      <w:color w:val="0F4761" w:themeColor="accent1" w:themeShade="BF"/>
    </w:rPr>
  </w:style>
  <w:style w:type="paragraph" w:styleId="IntenseQuote">
    <w:name w:val="Intense Quote"/>
    <w:basedOn w:val="Normal"/>
    <w:next w:val="Normal"/>
    <w:link w:val="IntenseQuoteChar"/>
    <w:uiPriority w:val="30"/>
    <w:qFormat/>
    <w:rsid w:val="00A80A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A7A"/>
    <w:rPr>
      <w:i/>
      <w:iCs/>
      <w:color w:val="0F4761" w:themeColor="accent1" w:themeShade="BF"/>
    </w:rPr>
  </w:style>
  <w:style w:type="character" w:styleId="IntenseReference">
    <w:name w:val="Intense Reference"/>
    <w:basedOn w:val="DefaultParagraphFont"/>
    <w:uiPriority w:val="32"/>
    <w:qFormat/>
    <w:rsid w:val="00A80A7A"/>
    <w:rPr>
      <w:b/>
      <w:bCs/>
      <w:smallCaps/>
      <w:color w:val="0F4761" w:themeColor="accent1" w:themeShade="BF"/>
      <w:spacing w:val="5"/>
    </w:rPr>
  </w:style>
  <w:style w:type="paragraph" w:styleId="NoSpacing">
    <w:name w:val="No Spacing"/>
    <w:link w:val="NoSpacingChar"/>
    <w:uiPriority w:val="1"/>
    <w:qFormat/>
    <w:rsid w:val="00A80A7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80A7A"/>
    <w:rPr>
      <w:rFonts w:eastAsiaTheme="minorEastAsia"/>
      <w:kern w:val="0"/>
      <w:sz w:val="22"/>
      <w:szCs w:val="22"/>
      <w:lang w:val="en-US"/>
      <w14:ligatures w14:val="none"/>
    </w:rPr>
  </w:style>
  <w:style w:type="paragraph" w:styleId="Header">
    <w:name w:val="header"/>
    <w:basedOn w:val="Normal"/>
    <w:link w:val="HeaderChar"/>
    <w:uiPriority w:val="99"/>
    <w:unhideWhenUsed/>
    <w:rsid w:val="00A80A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A7A"/>
  </w:style>
  <w:style w:type="paragraph" w:styleId="Footer">
    <w:name w:val="footer"/>
    <w:basedOn w:val="Normal"/>
    <w:link w:val="FooterChar"/>
    <w:uiPriority w:val="99"/>
    <w:unhideWhenUsed/>
    <w:rsid w:val="00A80A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A7A"/>
  </w:style>
  <w:style w:type="character" w:styleId="Hyperlink">
    <w:name w:val="Hyperlink"/>
    <w:basedOn w:val="DefaultParagraphFont"/>
    <w:uiPriority w:val="99"/>
    <w:unhideWhenUsed/>
    <w:rsid w:val="005457F0"/>
    <w:rPr>
      <w:color w:val="467886" w:themeColor="hyperlink"/>
      <w:u w:val="single"/>
    </w:rPr>
  </w:style>
  <w:style w:type="character" w:styleId="UnresolvedMention">
    <w:name w:val="Unresolved Mention"/>
    <w:basedOn w:val="DefaultParagraphFont"/>
    <w:uiPriority w:val="99"/>
    <w:semiHidden/>
    <w:unhideWhenUsed/>
    <w:rsid w:val="005457F0"/>
    <w:rPr>
      <w:color w:val="605E5C"/>
      <w:shd w:val="clear" w:color="auto" w:fill="E1DFDD"/>
    </w:rPr>
  </w:style>
  <w:style w:type="paragraph" w:styleId="TOCHeading">
    <w:name w:val="TOC Heading"/>
    <w:basedOn w:val="Heading1"/>
    <w:next w:val="Normal"/>
    <w:uiPriority w:val="39"/>
    <w:unhideWhenUsed/>
    <w:qFormat/>
    <w:rsid w:val="00261B8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F0F78"/>
    <w:pPr>
      <w:spacing w:after="100"/>
    </w:pPr>
  </w:style>
  <w:style w:type="paragraph" w:styleId="TOC2">
    <w:name w:val="toc 2"/>
    <w:basedOn w:val="Normal"/>
    <w:next w:val="Normal"/>
    <w:autoRedefine/>
    <w:uiPriority w:val="39"/>
    <w:unhideWhenUsed/>
    <w:rsid w:val="008F0F7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215394">
      <w:bodyDiv w:val="1"/>
      <w:marLeft w:val="0"/>
      <w:marRight w:val="0"/>
      <w:marTop w:val="0"/>
      <w:marBottom w:val="0"/>
      <w:divBdr>
        <w:top w:val="none" w:sz="0" w:space="0" w:color="auto"/>
        <w:left w:val="none" w:sz="0" w:space="0" w:color="auto"/>
        <w:bottom w:val="none" w:sz="0" w:space="0" w:color="auto"/>
        <w:right w:val="none" w:sz="0" w:space="0" w:color="auto"/>
      </w:divBdr>
    </w:div>
    <w:div w:id="393624717">
      <w:bodyDiv w:val="1"/>
      <w:marLeft w:val="0"/>
      <w:marRight w:val="0"/>
      <w:marTop w:val="0"/>
      <w:marBottom w:val="0"/>
      <w:divBdr>
        <w:top w:val="none" w:sz="0" w:space="0" w:color="auto"/>
        <w:left w:val="none" w:sz="0" w:space="0" w:color="auto"/>
        <w:bottom w:val="none" w:sz="0" w:space="0" w:color="auto"/>
        <w:right w:val="none" w:sz="0" w:space="0" w:color="auto"/>
      </w:divBdr>
    </w:div>
    <w:div w:id="421682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108/IMDS-05-%202017-017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E0FD54F36274C1F95997ABC7C1ED2A6"/>
        <w:category>
          <w:name w:val="General"/>
          <w:gallery w:val="placeholder"/>
        </w:category>
        <w:types>
          <w:type w:val="bbPlcHdr"/>
        </w:types>
        <w:behaviors>
          <w:behavior w:val="content"/>
        </w:behaviors>
        <w:guid w:val="{3BF685B6-97F8-491E-8B92-56E526280540}"/>
      </w:docPartPr>
      <w:docPartBody>
        <w:p w:rsidR="00547D76" w:rsidRDefault="00547D76" w:rsidP="00547D76">
          <w:pPr>
            <w:pStyle w:val="0E0FD54F36274C1F95997ABC7C1ED2A6"/>
          </w:pPr>
          <w:r>
            <w:rPr>
              <w:rFonts w:asciiTheme="majorHAnsi" w:eastAsiaTheme="majorEastAsia" w:hAnsiTheme="majorHAnsi" w:cstheme="majorBidi"/>
              <w:caps/>
              <w:color w:val="156082" w:themeColor="accent1"/>
              <w:sz w:val="80"/>
              <w:szCs w:val="80"/>
            </w:rPr>
            <w:t>[Document title]</w:t>
          </w:r>
        </w:p>
      </w:docPartBody>
    </w:docPart>
    <w:docPart>
      <w:docPartPr>
        <w:name w:val="8394BEB9D33446AB8AF85A7BDF5BA8CC"/>
        <w:category>
          <w:name w:val="General"/>
          <w:gallery w:val="placeholder"/>
        </w:category>
        <w:types>
          <w:type w:val="bbPlcHdr"/>
        </w:types>
        <w:behaviors>
          <w:behavior w:val="content"/>
        </w:behaviors>
        <w:guid w:val="{54CF76F5-E4CA-4858-8584-694EC4400A12}"/>
      </w:docPartPr>
      <w:docPartBody>
        <w:p w:rsidR="00547D76" w:rsidRDefault="00547D76" w:rsidP="00547D76">
          <w:pPr>
            <w:pStyle w:val="8394BEB9D33446AB8AF85A7BDF5BA8C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Amasis MT Pro Medium">
    <w:charset w:val="00"/>
    <w:family w:val="roman"/>
    <w:pitch w:val="variable"/>
    <w:sig w:usb0="A00000AF" w:usb1="4000205B"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D76"/>
    <w:rsid w:val="000A388B"/>
    <w:rsid w:val="001B2853"/>
    <w:rsid w:val="004F4678"/>
    <w:rsid w:val="00547D76"/>
    <w:rsid w:val="006A06CF"/>
    <w:rsid w:val="00840A2F"/>
    <w:rsid w:val="00EC5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0FD54F36274C1F95997ABC7C1ED2A6">
    <w:name w:val="0E0FD54F36274C1F95997ABC7C1ED2A6"/>
    <w:rsid w:val="00547D76"/>
  </w:style>
  <w:style w:type="paragraph" w:customStyle="1" w:styleId="8394BEB9D33446AB8AF85A7BDF5BA8CC">
    <w:name w:val="8394BEB9D33446AB8AF85A7BDF5BA8CC"/>
    <w:rsid w:val="00547D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2024-06-20T00:00:00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326a9b9f9ec883f35ddb7f3007870ff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a953201f64df64cdf925ae838999e4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401C18-4F37-474C-BB46-46AD86C5024A}">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AA2CB797-CF90-4918-B1C4-3CA3B546C0E9}">
  <ds:schemaRefs>
    <ds:schemaRef ds:uri="http://schemas.microsoft.com/sharepoint/v3/contenttype/forms"/>
  </ds:schemaRefs>
</ds:datastoreItem>
</file>

<file path=customXml/itemProps4.xml><?xml version="1.0" encoding="utf-8"?>
<ds:datastoreItem xmlns:ds="http://schemas.openxmlformats.org/officeDocument/2006/customXml" ds:itemID="{FA87E487-2660-450B-99A1-3E343E70BF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7FAFD4A-2B59-47F5-8AE6-1156B79D2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7</Pages>
  <Words>2284</Words>
  <Characters>13023</Characters>
  <Application>Microsoft Office Word</Application>
  <DocSecurity>0</DocSecurity>
  <Lines>108</Lines>
  <Paragraphs>30</Paragraphs>
  <ScaleCrop>false</ScaleCrop>
  <Company/>
  <LinksUpToDate>false</LinksUpToDate>
  <CharactersWithSpaces>15277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inteligence in transportations logistics</dc:title>
  <dc:subject>Component 1</dc:subject>
  <dc:creator>Andzhela Toneva (2217837)</dc:creator>
  <cp:keywords/>
  <dc:description/>
  <cp:lastModifiedBy>Andzhela Toneva (2217837)</cp:lastModifiedBy>
  <cp:revision>74</cp:revision>
  <dcterms:created xsi:type="dcterms:W3CDTF">2024-06-14T20:35:00Z</dcterms:created>
  <dcterms:modified xsi:type="dcterms:W3CDTF">2024-06-15T09:35:00Z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