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08A89" w14:textId="73B6AD48" w:rsidR="001C4DD3" w:rsidRPr="003E78EC" w:rsidRDefault="001C4DD3" w:rsidP="001C4DD3">
      <w:pPr>
        <w:jc w:val="both"/>
        <w:rPr>
          <w:rFonts w:ascii="Arial" w:hAnsi="Arial" w:cs="Arial"/>
          <w:b/>
          <w:color w:val="0D0D0D" w:themeColor="text1" w:themeTint="F2"/>
          <w:sz w:val="20"/>
          <w:szCs w:val="20"/>
        </w:rPr>
      </w:pPr>
      <w:r>
        <w:rPr>
          <w:rFonts w:ascii="Arial" w:hAnsi="Arial" w:cs="Arial"/>
          <w:b/>
          <w:color w:val="0D0D0D" w:themeColor="text1" w:themeTint="F2"/>
          <w:sz w:val="20"/>
          <w:szCs w:val="20"/>
        </w:rPr>
        <w:t xml:space="preserve">Q17 – </w:t>
      </w:r>
      <w:r w:rsidR="00592C20">
        <w:rPr>
          <w:rFonts w:ascii="Arial" w:hAnsi="Arial" w:cs="Arial"/>
          <w:b/>
          <w:color w:val="0D0D0D" w:themeColor="text1" w:themeTint="F2"/>
          <w:sz w:val="20"/>
          <w:szCs w:val="20"/>
        </w:rPr>
        <w:t>Contribution &amp; Net Profit</w:t>
      </w:r>
    </w:p>
    <w:p w14:paraId="733F8807" w14:textId="77777777" w:rsidR="001C4DD3" w:rsidRPr="003E78EC" w:rsidRDefault="001C4DD3" w:rsidP="001C4DD3">
      <w:pPr>
        <w:jc w:val="both"/>
        <w:rPr>
          <w:rFonts w:ascii="Arial" w:hAnsi="Arial" w:cs="Arial"/>
          <w:bCs/>
          <w:sz w:val="20"/>
          <w:szCs w:val="20"/>
        </w:rPr>
      </w:pPr>
      <w:r w:rsidRPr="003E78EC">
        <w:rPr>
          <w:rFonts w:ascii="Arial" w:hAnsi="Arial" w:cs="Arial"/>
          <w:bCs/>
          <w:sz w:val="20"/>
          <w:szCs w:val="20"/>
        </w:rPr>
        <w:t xml:space="preserve">Supersonic Limited designs, develops, manufactures and sells a range of electronics devices which tend to have a limited lifecycle.  The company is planning its next new product, the “Mach1”, but is concerned that it may not be a viable venture.  </w:t>
      </w:r>
    </w:p>
    <w:p w14:paraId="675261B6" w14:textId="77777777" w:rsidR="001C4DD3" w:rsidRPr="003E78EC" w:rsidRDefault="001C4DD3" w:rsidP="001C4DD3">
      <w:pPr>
        <w:jc w:val="both"/>
        <w:rPr>
          <w:rFonts w:ascii="Arial" w:hAnsi="Arial" w:cs="Arial"/>
          <w:bCs/>
          <w:sz w:val="20"/>
          <w:szCs w:val="20"/>
        </w:rPr>
      </w:pPr>
      <w:r w:rsidRPr="003E78EC">
        <w:rPr>
          <w:rFonts w:ascii="Arial" w:hAnsi="Arial" w:cs="Arial"/>
          <w:bCs/>
          <w:sz w:val="20"/>
          <w:szCs w:val="20"/>
        </w:rPr>
        <w:t>The company management accountant has provided the following budgeted data.</w:t>
      </w:r>
    </w:p>
    <w:tbl>
      <w:tblPr>
        <w:tblStyle w:val="TableGrid"/>
        <w:tblW w:w="0" w:type="auto"/>
        <w:tblInd w:w="108" w:type="dxa"/>
        <w:tblLook w:val="04A0" w:firstRow="1" w:lastRow="0" w:firstColumn="1" w:lastColumn="0" w:noHBand="0" w:noVBand="1"/>
      </w:tblPr>
      <w:tblGrid>
        <w:gridCol w:w="2410"/>
        <w:gridCol w:w="1701"/>
        <w:gridCol w:w="1985"/>
        <w:gridCol w:w="1843"/>
      </w:tblGrid>
      <w:tr w:rsidR="001C4DD3" w:rsidRPr="003E78EC" w14:paraId="1C6AC2F7" w14:textId="77777777" w:rsidTr="00D50765">
        <w:trPr>
          <w:trHeight w:val="296"/>
        </w:trPr>
        <w:tc>
          <w:tcPr>
            <w:tcW w:w="2410" w:type="dxa"/>
          </w:tcPr>
          <w:p w14:paraId="5E7B75FB" w14:textId="77777777" w:rsidR="001C4DD3" w:rsidRPr="003E78EC" w:rsidRDefault="001C4DD3" w:rsidP="00D50765">
            <w:pPr>
              <w:jc w:val="center"/>
              <w:rPr>
                <w:rFonts w:ascii="Arial" w:hAnsi="Arial" w:cs="Arial"/>
                <w:b/>
                <w:bCs/>
                <w:sz w:val="20"/>
                <w:szCs w:val="20"/>
              </w:rPr>
            </w:pPr>
          </w:p>
        </w:tc>
        <w:tc>
          <w:tcPr>
            <w:tcW w:w="1701" w:type="dxa"/>
            <w:vAlign w:val="center"/>
          </w:tcPr>
          <w:p w14:paraId="416A097B" w14:textId="77777777" w:rsidR="001C4DD3" w:rsidRPr="003E78EC" w:rsidRDefault="001C4DD3" w:rsidP="00D50765">
            <w:pPr>
              <w:jc w:val="center"/>
              <w:rPr>
                <w:rFonts w:ascii="Arial" w:hAnsi="Arial" w:cs="Arial"/>
                <w:b/>
                <w:bCs/>
                <w:sz w:val="20"/>
                <w:szCs w:val="20"/>
              </w:rPr>
            </w:pPr>
            <w:r w:rsidRPr="003E78EC">
              <w:rPr>
                <w:rFonts w:ascii="Arial" w:hAnsi="Arial" w:cs="Arial"/>
                <w:b/>
                <w:bCs/>
                <w:sz w:val="20"/>
                <w:szCs w:val="20"/>
              </w:rPr>
              <w:t>2016</w:t>
            </w:r>
          </w:p>
        </w:tc>
        <w:tc>
          <w:tcPr>
            <w:tcW w:w="1985" w:type="dxa"/>
            <w:vAlign w:val="center"/>
          </w:tcPr>
          <w:p w14:paraId="1BFA91B9" w14:textId="77777777" w:rsidR="001C4DD3" w:rsidRPr="003E78EC" w:rsidRDefault="001C4DD3" w:rsidP="00D50765">
            <w:pPr>
              <w:jc w:val="center"/>
              <w:rPr>
                <w:rFonts w:ascii="Arial" w:hAnsi="Arial" w:cs="Arial"/>
                <w:b/>
                <w:bCs/>
                <w:sz w:val="20"/>
                <w:szCs w:val="20"/>
              </w:rPr>
            </w:pPr>
            <w:r w:rsidRPr="003E78EC">
              <w:rPr>
                <w:rFonts w:ascii="Arial" w:hAnsi="Arial" w:cs="Arial"/>
                <w:b/>
                <w:bCs/>
                <w:sz w:val="20"/>
                <w:szCs w:val="20"/>
              </w:rPr>
              <w:t>2017</w:t>
            </w:r>
          </w:p>
        </w:tc>
        <w:tc>
          <w:tcPr>
            <w:tcW w:w="1843" w:type="dxa"/>
            <w:vAlign w:val="center"/>
          </w:tcPr>
          <w:p w14:paraId="76B5181B" w14:textId="77777777" w:rsidR="001C4DD3" w:rsidRPr="003E78EC" w:rsidRDefault="001C4DD3" w:rsidP="00D50765">
            <w:pPr>
              <w:jc w:val="center"/>
              <w:rPr>
                <w:rFonts w:ascii="Arial" w:hAnsi="Arial" w:cs="Arial"/>
                <w:b/>
                <w:bCs/>
                <w:sz w:val="20"/>
                <w:szCs w:val="20"/>
              </w:rPr>
            </w:pPr>
            <w:r w:rsidRPr="003E78EC">
              <w:rPr>
                <w:rFonts w:ascii="Arial" w:hAnsi="Arial" w:cs="Arial"/>
                <w:b/>
                <w:bCs/>
                <w:sz w:val="20"/>
                <w:szCs w:val="20"/>
              </w:rPr>
              <w:t>2018</w:t>
            </w:r>
          </w:p>
        </w:tc>
      </w:tr>
      <w:tr w:rsidR="001C4DD3" w:rsidRPr="003E78EC" w14:paraId="2238CE77" w14:textId="77777777" w:rsidTr="00D50765">
        <w:trPr>
          <w:trHeight w:val="427"/>
        </w:trPr>
        <w:tc>
          <w:tcPr>
            <w:tcW w:w="2410" w:type="dxa"/>
            <w:vAlign w:val="center"/>
          </w:tcPr>
          <w:p w14:paraId="46C63AA6" w14:textId="77777777" w:rsidR="001C4DD3" w:rsidRPr="003E78EC" w:rsidRDefault="001C4DD3" w:rsidP="00D50765">
            <w:pPr>
              <w:rPr>
                <w:rFonts w:ascii="Arial" w:hAnsi="Arial" w:cs="Arial"/>
                <w:bCs/>
                <w:sz w:val="20"/>
                <w:szCs w:val="20"/>
              </w:rPr>
            </w:pPr>
            <w:r w:rsidRPr="003E78EC">
              <w:rPr>
                <w:rFonts w:ascii="Arial" w:hAnsi="Arial" w:cs="Arial"/>
                <w:bCs/>
                <w:sz w:val="20"/>
                <w:szCs w:val="20"/>
              </w:rPr>
              <w:t>Sales volume (units)</w:t>
            </w:r>
          </w:p>
        </w:tc>
        <w:tc>
          <w:tcPr>
            <w:tcW w:w="1701" w:type="dxa"/>
            <w:vAlign w:val="center"/>
          </w:tcPr>
          <w:p w14:paraId="3DC4BFA2"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8,000</w:t>
            </w:r>
          </w:p>
        </w:tc>
        <w:tc>
          <w:tcPr>
            <w:tcW w:w="1985" w:type="dxa"/>
            <w:vAlign w:val="center"/>
          </w:tcPr>
          <w:p w14:paraId="3FF86EB6"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16,000</w:t>
            </w:r>
          </w:p>
        </w:tc>
        <w:tc>
          <w:tcPr>
            <w:tcW w:w="1843" w:type="dxa"/>
            <w:vAlign w:val="center"/>
          </w:tcPr>
          <w:p w14:paraId="38BC132F"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4,000</w:t>
            </w:r>
          </w:p>
        </w:tc>
      </w:tr>
      <w:tr w:rsidR="001C4DD3" w:rsidRPr="003E78EC" w14:paraId="509AC138" w14:textId="77777777" w:rsidTr="00D50765">
        <w:trPr>
          <w:trHeight w:val="405"/>
        </w:trPr>
        <w:tc>
          <w:tcPr>
            <w:tcW w:w="2410" w:type="dxa"/>
            <w:vAlign w:val="center"/>
          </w:tcPr>
          <w:p w14:paraId="78555D48" w14:textId="77777777" w:rsidR="001C4DD3" w:rsidRPr="003E78EC" w:rsidRDefault="001C4DD3" w:rsidP="00D50765">
            <w:pPr>
              <w:rPr>
                <w:rFonts w:ascii="Arial" w:hAnsi="Arial" w:cs="Arial"/>
                <w:bCs/>
                <w:sz w:val="20"/>
                <w:szCs w:val="20"/>
              </w:rPr>
            </w:pPr>
            <w:r w:rsidRPr="003E78EC">
              <w:rPr>
                <w:rFonts w:ascii="Arial" w:hAnsi="Arial" w:cs="Arial"/>
                <w:bCs/>
                <w:sz w:val="20"/>
                <w:szCs w:val="20"/>
              </w:rPr>
              <w:t>Marketing costs (£)</w:t>
            </w:r>
          </w:p>
        </w:tc>
        <w:tc>
          <w:tcPr>
            <w:tcW w:w="1701" w:type="dxa"/>
            <w:vAlign w:val="center"/>
          </w:tcPr>
          <w:p w14:paraId="7DE879E1"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30,000</w:t>
            </w:r>
          </w:p>
        </w:tc>
        <w:tc>
          <w:tcPr>
            <w:tcW w:w="1985" w:type="dxa"/>
            <w:vAlign w:val="center"/>
          </w:tcPr>
          <w:p w14:paraId="5A98AE23"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20,000</w:t>
            </w:r>
          </w:p>
        </w:tc>
        <w:tc>
          <w:tcPr>
            <w:tcW w:w="1843" w:type="dxa"/>
            <w:vAlign w:val="center"/>
          </w:tcPr>
          <w:p w14:paraId="2E5D693B"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Nil</w:t>
            </w:r>
          </w:p>
        </w:tc>
      </w:tr>
      <w:tr w:rsidR="001C4DD3" w:rsidRPr="003E78EC" w14:paraId="23644B1A" w14:textId="77777777" w:rsidTr="00D50765">
        <w:trPr>
          <w:trHeight w:val="405"/>
        </w:trPr>
        <w:tc>
          <w:tcPr>
            <w:tcW w:w="2410" w:type="dxa"/>
            <w:vAlign w:val="center"/>
          </w:tcPr>
          <w:p w14:paraId="5BF35171" w14:textId="77777777" w:rsidR="001C4DD3" w:rsidRPr="003E78EC" w:rsidRDefault="001C4DD3" w:rsidP="00D50765">
            <w:pPr>
              <w:rPr>
                <w:rFonts w:ascii="Arial" w:hAnsi="Arial" w:cs="Arial"/>
                <w:bCs/>
                <w:sz w:val="20"/>
                <w:szCs w:val="20"/>
              </w:rPr>
            </w:pPr>
            <w:r w:rsidRPr="003E78EC">
              <w:rPr>
                <w:rFonts w:ascii="Arial" w:hAnsi="Arial" w:cs="Arial"/>
                <w:bCs/>
                <w:sz w:val="20"/>
                <w:szCs w:val="20"/>
              </w:rPr>
              <w:t>Selling price per unit (£)</w:t>
            </w:r>
          </w:p>
        </w:tc>
        <w:tc>
          <w:tcPr>
            <w:tcW w:w="1701" w:type="dxa"/>
            <w:vAlign w:val="center"/>
          </w:tcPr>
          <w:p w14:paraId="20883C90"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15</w:t>
            </w:r>
          </w:p>
        </w:tc>
        <w:tc>
          <w:tcPr>
            <w:tcW w:w="1985" w:type="dxa"/>
            <w:vAlign w:val="center"/>
          </w:tcPr>
          <w:p w14:paraId="258811FE"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15</w:t>
            </w:r>
          </w:p>
        </w:tc>
        <w:tc>
          <w:tcPr>
            <w:tcW w:w="1843" w:type="dxa"/>
            <w:vAlign w:val="center"/>
          </w:tcPr>
          <w:p w14:paraId="70270128"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15</w:t>
            </w:r>
          </w:p>
        </w:tc>
      </w:tr>
      <w:tr w:rsidR="001C4DD3" w:rsidRPr="003E78EC" w14:paraId="285DC458" w14:textId="77777777" w:rsidTr="00D50765">
        <w:trPr>
          <w:trHeight w:val="405"/>
        </w:trPr>
        <w:tc>
          <w:tcPr>
            <w:tcW w:w="2410" w:type="dxa"/>
            <w:vAlign w:val="center"/>
          </w:tcPr>
          <w:p w14:paraId="59A1E9C1" w14:textId="77777777" w:rsidR="001C4DD3" w:rsidRPr="003E78EC" w:rsidRDefault="001C4DD3" w:rsidP="00D50765">
            <w:pPr>
              <w:rPr>
                <w:rFonts w:ascii="Arial" w:hAnsi="Arial" w:cs="Arial"/>
                <w:bCs/>
                <w:sz w:val="20"/>
                <w:szCs w:val="20"/>
              </w:rPr>
            </w:pPr>
            <w:r w:rsidRPr="003E78EC">
              <w:rPr>
                <w:rFonts w:ascii="Arial" w:hAnsi="Arial" w:cs="Arial"/>
                <w:bCs/>
                <w:sz w:val="20"/>
                <w:szCs w:val="20"/>
              </w:rPr>
              <w:t>Fixed costs (£)</w:t>
            </w:r>
          </w:p>
        </w:tc>
        <w:tc>
          <w:tcPr>
            <w:tcW w:w="1701" w:type="dxa"/>
            <w:vAlign w:val="center"/>
          </w:tcPr>
          <w:p w14:paraId="33916BA1"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40,000</w:t>
            </w:r>
          </w:p>
        </w:tc>
        <w:tc>
          <w:tcPr>
            <w:tcW w:w="1985" w:type="dxa"/>
            <w:vAlign w:val="center"/>
          </w:tcPr>
          <w:p w14:paraId="6CDAC325"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60,000</w:t>
            </w:r>
          </w:p>
        </w:tc>
        <w:tc>
          <w:tcPr>
            <w:tcW w:w="1843" w:type="dxa"/>
            <w:vAlign w:val="center"/>
          </w:tcPr>
          <w:p w14:paraId="1F7D6378" w14:textId="77777777" w:rsidR="001C4DD3" w:rsidRPr="003E78EC" w:rsidRDefault="001C4DD3" w:rsidP="00D50765">
            <w:pPr>
              <w:jc w:val="center"/>
              <w:rPr>
                <w:rFonts w:ascii="Arial" w:hAnsi="Arial" w:cs="Arial"/>
                <w:bCs/>
                <w:sz w:val="20"/>
                <w:szCs w:val="20"/>
              </w:rPr>
            </w:pPr>
            <w:r w:rsidRPr="003E78EC">
              <w:rPr>
                <w:rFonts w:ascii="Arial" w:hAnsi="Arial" w:cs="Arial"/>
                <w:bCs/>
                <w:sz w:val="20"/>
                <w:szCs w:val="20"/>
              </w:rPr>
              <w:t>40,000</w:t>
            </w:r>
          </w:p>
        </w:tc>
      </w:tr>
    </w:tbl>
    <w:p w14:paraId="30421DF7" w14:textId="77777777" w:rsidR="001C4DD3" w:rsidRPr="003E78EC" w:rsidRDefault="001C4DD3" w:rsidP="001C4DD3">
      <w:pPr>
        <w:spacing w:line="240" w:lineRule="auto"/>
        <w:rPr>
          <w:rFonts w:ascii="Arial" w:hAnsi="Arial" w:cs="Arial"/>
          <w:bCs/>
          <w:sz w:val="20"/>
          <w:szCs w:val="20"/>
        </w:rPr>
      </w:pPr>
    </w:p>
    <w:p w14:paraId="738456D5" w14:textId="77777777" w:rsidR="001C4DD3" w:rsidRPr="003E78EC" w:rsidRDefault="001C4DD3" w:rsidP="001C4DD3">
      <w:pPr>
        <w:spacing w:line="240" w:lineRule="auto"/>
        <w:jc w:val="both"/>
        <w:rPr>
          <w:rFonts w:ascii="Arial" w:hAnsi="Arial" w:cs="Arial"/>
          <w:bCs/>
          <w:sz w:val="20"/>
          <w:szCs w:val="20"/>
        </w:rPr>
      </w:pPr>
      <w:r w:rsidRPr="003E78EC">
        <w:rPr>
          <w:rFonts w:ascii="Arial" w:hAnsi="Arial" w:cs="Arial"/>
          <w:bCs/>
          <w:sz w:val="20"/>
          <w:szCs w:val="20"/>
        </w:rPr>
        <w:t xml:space="preserve">Product variable costs are one sixth of the Sales values for each year.  </w:t>
      </w:r>
    </w:p>
    <w:p w14:paraId="37041BDF" w14:textId="77777777" w:rsidR="001C4DD3" w:rsidRPr="003E78EC" w:rsidRDefault="001C4DD3" w:rsidP="001C4DD3">
      <w:pPr>
        <w:jc w:val="both"/>
        <w:rPr>
          <w:rFonts w:ascii="Arial" w:hAnsi="Arial" w:cs="Arial"/>
          <w:bCs/>
          <w:sz w:val="20"/>
          <w:szCs w:val="20"/>
        </w:rPr>
      </w:pPr>
      <w:r w:rsidRPr="003E78EC">
        <w:rPr>
          <w:rFonts w:ascii="Arial" w:hAnsi="Arial" w:cs="Arial"/>
          <w:bCs/>
          <w:sz w:val="20"/>
          <w:szCs w:val="20"/>
        </w:rPr>
        <w:t xml:space="preserve">The directors of Supersonic Limited have set a minimum Net Profit margin of 30% of turnover and require a minimum contribution rate of 80%.  </w:t>
      </w:r>
    </w:p>
    <w:p w14:paraId="33AE0278" w14:textId="77777777" w:rsidR="001C4DD3" w:rsidRPr="003E78EC" w:rsidRDefault="001C4DD3" w:rsidP="001C4DD3">
      <w:pPr>
        <w:jc w:val="both"/>
        <w:rPr>
          <w:rFonts w:ascii="Arial" w:hAnsi="Arial" w:cs="Arial"/>
          <w:bCs/>
          <w:sz w:val="20"/>
          <w:szCs w:val="20"/>
        </w:rPr>
      </w:pPr>
      <w:r w:rsidRPr="003E78EC">
        <w:rPr>
          <w:rFonts w:ascii="Arial" w:hAnsi="Arial" w:cs="Arial"/>
          <w:bCs/>
          <w:sz w:val="20"/>
          <w:szCs w:val="20"/>
        </w:rPr>
        <w:t xml:space="preserve">Design and development costs of £145,000 were spent prior to product launch.  </w:t>
      </w:r>
    </w:p>
    <w:p w14:paraId="35A181DF" w14:textId="77777777" w:rsidR="001C4DD3" w:rsidRPr="003E78EC" w:rsidRDefault="001C4DD3" w:rsidP="001C4DD3">
      <w:pPr>
        <w:jc w:val="both"/>
        <w:rPr>
          <w:rFonts w:ascii="Arial" w:hAnsi="Arial" w:cs="Arial"/>
          <w:b/>
          <w:bCs/>
          <w:sz w:val="20"/>
          <w:szCs w:val="20"/>
        </w:rPr>
      </w:pPr>
      <w:r w:rsidRPr="003E78EC">
        <w:rPr>
          <w:rFonts w:ascii="Arial" w:hAnsi="Arial" w:cs="Arial"/>
          <w:b/>
          <w:bCs/>
          <w:sz w:val="20"/>
          <w:szCs w:val="20"/>
        </w:rPr>
        <w:t>Required:</w:t>
      </w:r>
    </w:p>
    <w:p w14:paraId="6F9B3FD0" w14:textId="5FC228E6" w:rsidR="001C4DD3" w:rsidRPr="00B10295" w:rsidRDefault="001C4DD3" w:rsidP="001C4DD3">
      <w:pPr>
        <w:jc w:val="both"/>
        <w:rPr>
          <w:rFonts w:ascii="Arial" w:hAnsi="Arial" w:cs="Arial"/>
          <w:bCs/>
          <w:sz w:val="20"/>
          <w:szCs w:val="20"/>
        </w:rPr>
      </w:pPr>
      <w:r w:rsidRPr="00B10295">
        <w:rPr>
          <w:rFonts w:ascii="Arial" w:hAnsi="Arial" w:cs="Arial"/>
          <w:b/>
          <w:bCs/>
          <w:sz w:val="20"/>
          <w:szCs w:val="20"/>
        </w:rPr>
        <w:t>(b) Produce Profit &amp; Loss accounts of the budgeted results including the Contribution rates and Net Profit margins for the product, and critically discuss the product’s budgeted performance taking into account the sales and the costs across the whole product lifecycle</w:t>
      </w:r>
      <w:r w:rsidRPr="00B10295">
        <w:rPr>
          <w:rFonts w:ascii="Arial" w:hAnsi="Arial" w:cs="Arial"/>
          <w:bCs/>
          <w:sz w:val="20"/>
          <w:szCs w:val="20"/>
        </w:rPr>
        <w:t xml:space="preserve">.  </w:t>
      </w:r>
      <w:bookmarkStart w:id="0" w:name="_GoBack"/>
      <w:bookmarkEnd w:id="0"/>
    </w:p>
    <w:p w14:paraId="0E69C806" w14:textId="77777777" w:rsidR="00375064" w:rsidRDefault="00375064"/>
    <w:sectPr w:rsidR="003750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DD3"/>
    <w:rsid w:val="001C4DD3"/>
    <w:rsid w:val="00375064"/>
    <w:rsid w:val="00592C20"/>
    <w:rsid w:val="00B43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4FF33"/>
  <w15:docId w15:val="{FBD62C80-4C69-420F-BDC3-FF692B4D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D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4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165</Words>
  <Characters>942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Williams</cp:lastModifiedBy>
  <cp:revision>3</cp:revision>
  <dcterms:created xsi:type="dcterms:W3CDTF">2020-02-19T15:17:00Z</dcterms:created>
  <dcterms:modified xsi:type="dcterms:W3CDTF">2020-02-19T15:19:00Z</dcterms:modified>
</cp:coreProperties>
</file>