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AC7277" w14:textId="77777777" w:rsidR="001760C4" w:rsidRDefault="001760C4" w:rsidP="001760C4">
      <w:pPr>
        <w:spacing w:after="200" w:line="276" w:lineRule="auto"/>
        <w:jc w:val="center"/>
        <w:rPr>
          <w:b/>
          <w:sz w:val="28"/>
        </w:rPr>
      </w:pPr>
    </w:p>
    <w:p w14:paraId="4BAFFB06" w14:textId="77777777" w:rsidR="001760C4" w:rsidRDefault="001760C4" w:rsidP="001760C4">
      <w:pPr>
        <w:spacing w:after="200" w:line="276" w:lineRule="auto"/>
        <w:jc w:val="center"/>
        <w:rPr>
          <w:b/>
          <w:sz w:val="28"/>
        </w:rPr>
      </w:pPr>
    </w:p>
    <w:p w14:paraId="393E0413" w14:textId="77777777" w:rsidR="001760C4" w:rsidRDefault="001760C4" w:rsidP="001760C4">
      <w:pPr>
        <w:spacing w:after="200" w:line="276" w:lineRule="auto"/>
        <w:jc w:val="center"/>
        <w:rPr>
          <w:b/>
          <w:sz w:val="28"/>
        </w:rPr>
      </w:pPr>
    </w:p>
    <w:p w14:paraId="1B2F2026" w14:textId="77777777" w:rsidR="001760C4" w:rsidRDefault="001760C4" w:rsidP="001760C4">
      <w:pPr>
        <w:spacing w:after="200" w:line="276" w:lineRule="auto"/>
        <w:jc w:val="center"/>
        <w:rPr>
          <w:b/>
          <w:sz w:val="28"/>
        </w:rPr>
      </w:pPr>
    </w:p>
    <w:p w14:paraId="79F12413" w14:textId="05D04B71" w:rsidR="001760C4" w:rsidRDefault="00E746DE" w:rsidP="001E1730">
      <w:pPr>
        <w:spacing w:after="200" w:line="276" w:lineRule="auto"/>
        <w:jc w:val="center"/>
        <w:rPr>
          <w:b/>
          <w:sz w:val="28"/>
        </w:rPr>
      </w:pPr>
      <w:r>
        <w:rPr>
          <w:b/>
          <w:sz w:val="28"/>
        </w:rPr>
        <w:t>STUDENT NAME: ANDREI DUMITRASCU</w:t>
      </w:r>
    </w:p>
    <w:p w14:paraId="22EAD1A5" w14:textId="06707645" w:rsidR="00E746DE" w:rsidRDefault="00E746DE" w:rsidP="001E1730">
      <w:pPr>
        <w:spacing w:after="200" w:line="276" w:lineRule="auto"/>
        <w:jc w:val="center"/>
        <w:rPr>
          <w:b/>
          <w:sz w:val="28"/>
        </w:rPr>
      </w:pPr>
      <w:r>
        <w:rPr>
          <w:b/>
          <w:sz w:val="28"/>
        </w:rPr>
        <w:t>STUDENT NUMBER: 1921558</w:t>
      </w:r>
    </w:p>
    <w:p w14:paraId="2375D7E9" w14:textId="77777777" w:rsidR="001E1730" w:rsidRDefault="001E1730" w:rsidP="001E1730">
      <w:pPr>
        <w:spacing w:after="200" w:line="276" w:lineRule="auto"/>
        <w:jc w:val="center"/>
        <w:rPr>
          <w:b/>
          <w:sz w:val="28"/>
        </w:rPr>
      </w:pPr>
    </w:p>
    <w:p w14:paraId="3301D7AD" w14:textId="78D21055" w:rsidR="001760C4" w:rsidRDefault="001760C4" w:rsidP="001E1730">
      <w:pPr>
        <w:spacing w:after="200" w:line="276" w:lineRule="auto"/>
        <w:jc w:val="center"/>
        <w:rPr>
          <w:b/>
          <w:sz w:val="28"/>
        </w:rPr>
      </w:pPr>
      <w:r w:rsidRPr="001760C4">
        <w:rPr>
          <w:b/>
          <w:sz w:val="28"/>
        </w:rPr>
        <w:t>MODULE CODE: LCBB4001</w:t>
      </w:r>
    </w:p>
    <w:p w14:paraId="2DC98A9C" w14:textId="4ECE1C3E" w:rsidR="005737B8" w:rsidRPr="001760C4" w:rsidRDefault="005737B8" w:rsidP="001E1730">
      <w:pPr>
        <w:spacing w:after="200" w:line="276" w:lineRule="auto"/>
        <w:jc w:val="center"/>
        <w:rPr>
          <w:b/>
          <w:sz w:val="28"/>
        </w:rPr>
      </w:pPr>
      <w:r>
        <w:rPr>
          <w:b/>
          <w:sz w:val="28"/>
        </w:rPr>
        <w:t>ASSESSMENT: 1</w:t>
      </w:r>
    </w:p>
    <w:p w14:paraId="5246343B" w14:textId="77777777" w:rsidR="00E746DE" w:rsidRDefault="001760C4" w:rsidP="001E1730">
      <w:pPr>
        <w:spacing w:after="200" w:line="276" w:lineRule="auto"/>
        <w:jc w:val="center"/>
        <w:rPr>
          <w:b/>
          <w:sz w:val="28"/>
        </w:rPr>
      </w:pPr>
      <w:r w:rsidRPr="001760C4">
        <w:rPr>
          <w:b/>
          <w:sz w:val="28"/>
        </w:rPr>
        <w:t>ACCOUNTING FUNDAMEN</w:t>
      </w:r>
      <w:r w:rsidR="00E746DE">
        <w:rPr>
          <w:b/>
          <w:sz w:val="28"/>
        </w:rPr>
        <w:t>TALS</w:t>
      </w:r>
    </w:p>
    <w:p w14:paraId="09E23938" w14:textId="00DB517E" w:rsidR="00784932" w:rsidRPr="001760C4" w:rsidRDefault="00E746DE" w:rsidP="001E1730">
      <w:pPr>
        <w:spacing w:after="200" w:line="276" w:lineRule="auto"/>
        <w:jc w:val="center"/>
        <w:rPr>
          <w:b/>
          <w:sz w:val="28"/>
        </w:rPr>
      </w:pPr>
      <w:r>
        <w:rPr>
          <w:b/>
          <w:sz w:val="28"/>
        </w:rPr>
        <w:t>LECTURE</w:t>
      </w:r>
      <w:r w:rsidR="005737B8">
        <w:rPr>
          <w:b/>
          <w:sz w:val="28"/>
        </w:rPr>
        <w:t>R’S</w:t>
      </w:r>
      <w:r>
        <w:rPr>
          <w:b/>
          <w:sz w:val="28"/>
        </w:rPr>
        <w:t xml:space="preserve"> NAME: </w:t>
      </w:r>
      <w:r w:rsidR="005737B8">
        <w:rPr>
          <w:b/>
          <w:sz w:val="28"/>
        </w:rPr>
        <w:t>EMAD ELKHASHEN</w:t>
      </w:r>
      <w:r w:rsidR="00784932" w:rsidRPr="001760C4">
        <w:rPr>
          <w:b/>
          <w:sz w:val="28"/>
        </w:rPr>
        <w:br w:type="page"/>
      </w:r>
    </w:p>
    <w:p w14:paraId="01317955" w14:textId="41D649AE" w:rsidR="001F10CC" w:rsidRDefault="001F10CC" w:rsidP="000572E9">
      <w:pPr>
        <w:pStyle w:val="TOCHeading"/>
        <w:jc w:val="center"/>
      </w:pPr>
    </w:p>
    <w:sdt>
      <w:sdtPr>
        <w:rPr>
          <w:b/>
          <w:bCs/>
        </w:rPr>
        <w:id w:val="-408540899"/>
        <w:docPartObj>
          <w:docPartGallery w:val="Table of Contents"/>
          <w:docPartUnique/>
        </w:docPartObj>
      </w:sdtPr>
      <w:sdtEndPr>
        <w:rPr>
          <w:b w:val="0"/>
          <w:bCs w:val="0"/>
          <w:noProof/>
        </w:rPr>
      </w:sdtEndPr>
      <w:sdtContent>
        <w:p w14:paraId="31E7B69D" w14:textId="4804F4D5" w:rsidR="000572E9" w:rsidRPr="000572E9" w:rsidRDefault="000572E9" w:rsidP="001F10CC">
          <w:pPr>
            <w:spacing w:after="200" w:line="276" w:lineRule="auto"/>
            <w:jc w:val="left"/>
            <w:rPr>
              <w:rFonts w:cs="Times New Roman"/>
            </w:rPr>
          </w:pPr>
          <w:r w:rsidRPr="000572E9">
            <w:rPr>
              <w:rFonts w:cs="Times New Roman"/>
            </w:rPr>
            <w:t>Table of Contents</w:t>
          </w:r>
        </w:p>
        <w:p w14:paraId="215585C5" w14:textId="0B96AF84" w:rsidR="000572E9" w:rsidRDefault="000572E9">
          <w:pPr>
            <w:pStyle w:val="TOC1"/>
            <w:tabs>
              <w:tab w:val="right" w:leader="dot" w:pos="9016"/>
            </w:tabs>
            <w:rPr>
              <w:noProof/>
            </w:rPr>
          </w:pPr>
          <w:r>
            <w:fldChar w:fldCharType="begin"/>
          </w:r>
          <w:r>
            <w:instrText xml:space="preserve"> TOC \o "1-3" \h \z \u </w:instrText>
          </w:r>
          <w:r>
            <w:fldChar w:fldCharType="separate"/>
          </w:r>
          <w:hyperlink w:anchor="_Toc46336343" w:history="1">
            <w:r w:rsidRPr="00C13720">
              <w:rPr>
                <w:rStyle w:val="Hyperlink"/>
                <w:noProof/>
              </w:rPr>
              <w:t>Answer of Question 1</w:t>
            </w:r>
            <w:r>
              <w:rPr>
                <w:noProof/>
                <w:webHidden/>
              </w:rPr>
              <w:tab/>
            </w:r>
            <w:r>
              <w:rPr>
                <w:noProof/>
                <w:webHidden/>
              </w:rPr>
              <w:fldChar w:fldCharType="begin"/>
            </w:r>
            <w:r>
              <w:rPr>
                <w:noProof/>
                <w:webHidden/>
              </w:rPr>
              <w:instrText xml:space="preserve"> PAGEREF _Toc46336343 \h </w:instrText>
            </w:r>
            <w:r>
              <w:rPr>
                <w:noProof/>
                <w:webHidden/>
              </w:rPr>
            </w:r>
            <w:r>
              <w:rPr>
                <w:noProof/>
                <w:webHidden/>
              </w:rPr>
              <w:fldChar w:fldCharType="separate"/>
            </w:r>
            <w:r w:rsidR="007A7206">
              <w:rPr>
                <w:noProof/>
                <w:webHidden/>
              </w:rPr>
              <w:t>3</w:t>
            </w:r>
            <w:r>
              <w:rPr>
                <w:noProof/>
                <w:webHidden/>
              </w:rPr>
              <w:fldChar w:fldCharType="end"/>
            </w:r>
          </w:hyperlink>
        </w:p>
        <w:p w14:paraId="68F99D26" w14:textId="2F6C9DA1" w:rsidR="000572E9" w:rsidRDefault="001E1730">
          <w:pPr>
            <w:pStyle w:val="TOC1"/>
            <w:tabs>
              <w:tab w:val="right" w:leader="dot" w:pos="9016"/>
            </w:tabs>
            <w:rPr>
              <w:noProof/>
            </w:rPr>
          </w:pPr>
          <w:hyperlink w:anchor="_Toc46336344" w:history="1">
            <w:r w:rsidR="000572E9" w:rsidRPr="00C13720">
              <w:rPr>
                <w:rStyle w:val="Hyperlink"/>
                <w:noProof/>
              </w:rPr>
              <w:t>Answer of Question 2</w:t>
            </w:r>
            <w:r w:rsidR="000572E9">
              <w:rPr>
                <w:noProof/>
                <w:webHidden/>
              </w:rPr>
              <w:tab/>
            </w:r>
            <w:r w:rsidR="000572E9">
              <w:rPr>
                <w:noProof/>
                <w:webHidden/>
              </w:rPr>
              <w:fldChar w:fldCharType="begin"/>
            </w:r>
            <w:r w:rsidR="000572E9">
              <w:rPr>
                <w:noProof/>
                <w:webHidden/>
              </w:rPr>
              <w:instrText xml:space="preserve"> PAGEREF _Toc46336344 \h </w:instrText>
            </w:r>
            <w:r w:rsidR="000572E9">
              <w:rPr>
                <w:noProof/>
                <w:webHidden/>
              </w:rPr>
            </w:r>
            <w:r w:rsidR="000572E9">
              <w:rPr>
                <w:noProof/>
                <w:webHidden/>
              </w:rPr>
              <w:fldChar w:fldCharType="separate"/>
            </w:r>
            <w:r w:rsidR="007A7206">
              <w:rPr>
                <w:noProof/>
                <w:webHidden/>
              </w:rPr>
              <w:t>8</w:t>
            </w:r>
            <w:r w:rsidR="000572E9">
              <w:rPr>
                <w:noProof/>
                <w:webHidden/>
              </w:rPr>
              <w:fldChar w:fldCharType="end"/>
            </w:r>
          </w:hyperlink>
        </w:p>
        <w:p w14:paraId="4B0E98B1" w14:textId="016A7AFF" w:rsidR="000572E9" w:rsidRDefault="001E1730">
          <w:pPr>
            <w:pStyle w:val="TOC1"/>
            <w:tabs>
              <w:tab w:val="right" w:leader="dot" w:pos="9016"/>
            </w:tabs>
            <w:rPr>
              <w:noProof/>
            </w:rPr>
          </w:pPr>
          <w:hyperlink w:anchor="_Toc46336345" w:history="1">
            <w:r w:rsidR="000572E9" w:rsidRPr="00C13720">
              <w:rPr>
                <w:rStyle w:val="Hyperlink"/>
                <w:noProof/>
              </w:rPr>
              <w:t>Answer of Question 3</w:t>
            </w:r>
            <w:r w:rsidR="000572E9">
              <w:rPr>
                <w:noProof/>
                <w:webHidden/>
              </w:rPr>
              <w:tab/>
            </w:r>
            <w:r w:rsidR="000572E9">
              <w:rPr>
                <w:noProof/>
                <w:webHidden/>
              </w:rPr>
              <w:fldChar w:fldCharType="begin"/>
            </w:r>
            <w:r w:rsidR="000572E9">
              <w:rPr>
                <w:noProof/>
                <w:webHidden/>
              </w:rPr>
              <w:instrText xml:space="preserve"> PAGEREF _Toc46336345 \h </w:instrText>
            </w:r>
            <w:r w:rsidR="000572E9">
              <w:rPr>
                <w:noProof/>
                <w:webHidden/>
              </w:rPr>
            </w:r>
            <w:r w:rsidR="000572E9">
              <w:rPr>
                <w:noProof/>
                <w:webHidden/>
              </w:rPr>
              <w:fldChar w:fldCharType="separate"/>
            </w:r>
            <w:r w:rsidR="007A7206">
              <w:rPr>
                <w:noProof/>
                <w:webHidden/>
              </w:rPr>
              <w:t>12</w:t>
            </w:r>
            <w:r w:rsidR="000572E9">
              <w:rPr>
                <w:noProof/>
                <w:webHidden/>
              </w:rPr>
              <w:fldChar w:fldCharType="end"/>
            </w:r>
          </w:hyperlink>
        </w:p>
        <w:p w14:paraId="0A0488A2" w14:textId="4A767084" w:rsidR="000572E9" w:rsidRDefault="001E1730">
          <w:pPr>
            <w:pStyle w:val="TOC1"/>
            <w:tabs>
              <w:tab w:val="right" w:leader="dot" w:pos="9016"/>
            </w:tabs>
            <w:rPr>
              <w:noProof/>
            </w:rPr>
          </w:pPr>
          <w:hyperlink w:anchor="_Toc46336346" w:history="1">
            <w:r w:rsidR="000572E9" w:rsidRPr="00C13720">
              <w:rPr>
                <w:rStyle w:val="Hyperlink"/>
                <w:noProof/>
              </w:rPr>
              <w:t>References</w:t>
            </w:r>
            <w:r w:rsidR="000572E9">
              <w:rPr>
                <w:noProof/>
                <w:webHidden/>
              </w:rPr>
              <w:tab/>
            </w:r>
            <w:r w:rsidR="000572E9">
              <w:rPr>
                <w:noProof/>
                <w:webHidden/>
              </w:rPr>
              <w:fldChar w:fldCharType="begin"/>
            </w:r>
            <w:r w:rsidR="000572E9">
              <w:rPr>
                <w:noProof/>
                <w:webHidden/>
              </w:rPr>
              <w:instrText xml:space="preserve"> PAGEREF _Toc46336346 \h </w:instrText>
            </w:r>
            <w:r w:rsidR="000572E9">
              <w:rPr>
                <w:noProof/>
                <w:webHidden/>
              </w:rPr>
            </w:r>
            <w:r w:rsidR="000572E9">
              <w:rPr>
                <w:noProof/>
                <w:webHidden/>
              </w:rPr>
              <w:fldChar w:fldCharType="separate"/>
            </w:r>
            <w:r w:rsidR="007A7206">
              <w:rPr>
                <w:noProof/>
                <w:webHidden/>
              </w:rPr>
              <w:t>15</w:t>
            </w:r>
            <w:r w:rsidR="000572E9">
              <w:rPr>
                <w:noProof/>
                <w:webHidden/>
              </w:rPr>
              <w:fldChar w:fldCharType="end"/>
            </w:r>
          </w:hyperlink>
        </w:p>
        <w:p w14:paraId="6AFA6985" w14:textId="77777777" w:rsidR="000572E9" w:rsidRDefault="000572E9">
          <w:r>
            <w:rPr>
              <w:b/>
              <w:bCs/>
              <w:noProof/>
            </w:rPr>
            <w:fldChar w:fldCharType="end"/>
          </w:r>
        </w:p>
      </w:sdtContent>
    </w:sdt>
    <w:p w14:paraId="23AEF5C6" w14:textId="77777777" w:rsidR="00784932" w:rsidRDefault="00784932">
      <w:pPr>
        <w:spacing w:after="200" w:line="276" w:lineRule="auto"/>
        <w:jc w:val="left"/>
        <w:rPr>
          <w:b/>
        </w:rPr>
      </w:pPr>
      <w:r>
        <w:rPr>
          <w:b/>
        </w:rPr>
        <w:br w:type="page"/>
      </w:r>
    </w:p>
    <w:p w14:paraId="0A177A7C" w14:textId="77777777" w:rsidR="00774B82" w:rsidRPr="00E20F3D" w:rsidRDefault="00E0401E" w:rsidP="000572E9">
      <w:pPr>
        <w:pStyle w:val="Heading1"/>
      </w:pPr>
      <w:bookmarkStart w:id="0" w:name="_Toc46336343"/>
      <w:r w:rsidRPr="00E20F3D">
        <w:lastRenderedPageBreak/>
        <w:t>Answer of Question 1</w:t>
      </w:r>
      <w:bookmarkEnd w:id="0"/>
    </w:p>
    <w:p w14:paraId="41C29A73" w14:textId="77777777" w:rsidR="00E0401E" w:rsidRPr="00E20F3D" w:rsidRDefault="00E0401E">
      <w:pPr>
        <w:rPr>
          <w:b/>
        </w:rPr>
      </w:pPr>
      <w:r w:rsidRPr="00E20F3D">
        <w:rPr>
          <w:b/>
        </w:rPr>
        <w:t xml:space="preserve">Computation of business Income Statement in accordance with business Trial Balances </w:t>
      </w:r>
    </w:p>
    <w:p w14:paraId="61ABF87B" w14:textId="77777777" w:rsidR="00E0401E" w:rsidRPr="00E20F3D" w:rsidRDefault="00E0401E" w:rsidP="00E0401E">
      <w:pPr>
        <w:jc w:val="center"/>
        <w:rPr>
          <w:b/>
        </w:rPr>
      </w:pPr>
      <w:r w:rsidRPr="00E20F3D">
        <w:rPr>
          <w:b/>
        </w:rPr>
        <w:t>In the Books of Wales PLC</w:t>
      </w:r>
    </w:p>
    <w:p w14:paraId="1D686432" w14:textId="77777777" w:rsidR="00E0401E" w:rsidRPr="00E20F3D" w:rsidRDefault="00E0401E" w:rsidP="00E0401E">
      <w:pPr>
        <w:jc w:val="center"/>
        <w:rPr>
          <w:b/>
        </w:rPr>
      </w:pPr>
      <w:r w:rsidRPr="00E20F3D">
        <w:rPr>
          <w:b/>
        </w:rPr>
        <w:t>Income statement</w:t>
      </w:r>
    </w:p>
    <w:p w14:paraId="48D8A004" w14:textId="77777777" w:rsidR="00E0401E" w:rsidRPr="00E20F3D" w:rsidRDefault="00E0401E" w:rsidP="00E0401E">
      <w:pPr>
        <w:jc w:val="center"/>
        <w:rPr>
          <w:b/>
        </w:rPr>
      </w:pPr>
      <w:r w:rsidRPr="00E20F3D">
        <w:rPr>
          <w:b/>
        </w:rPr>
        <w:t>For the period ended 31-12-19</w:t>
      </w:r>
    </w:p>
    <w:tbl>
      <w:tblPr>
        <w:tblW w:w="8946" w:type="dxa"/>
        <w:tblInd w:w="93" w:type="dxa"/>
        <w:tblLook w:val="04A0" w:firstRow="1" w:lastRow="0" w:firstColumn="1" w:lastColumn="0" w:noHBand="0" w:noVBand="1"/>
      </w:tblPr>
      <w:tblGrid>
        <w:gridCol w:w="4551"/>
        <w:gridCol w:w="993"/>
        <w:gridCol w:w="1559"/>
        <w:gridCol w:w="1843"/>
      </w:tblGrid>
      <w:tr w:rsidR="00E0401E" w:rsidRPr="00E20F3D" w14:paraId="10498BA2" w14:textId="77777777" w:rsidTr="00E0401E">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7F88BA" w14:textId="77777777" w:rsidR="00E0401E" w:rsidRPr="00E20F3D" w:rsidRDefault="00E0401E" w:rsidP="00E0401E">
            <w:pPr>
              <w:spacing w:line="480" w:lineRule="auto"/>
              <w:jc w:val="left"/>
              <w:rPr>
                <w:rFonts w:eastAsia="Times New Roman" w:cs="Times New Roman"/>
                <w:b/>
                <w:color w:val="000000"/>
                <w:szCs w:val="24"/>
              </w:rPr>
            </w:pPr>
            <w:r w:rsidRPr="00E20F3D">
              <w:rPr>
                <w:rFonts w:eastAsia="Times New Roman" w:cs="Times New Roman"/>
                <w:b/>
                <w:color w:val="000000"/>
                <w:szCs w:val="24"/>
              </w:rPr>
              <w:t>Particulars</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6CAD2827" w14:textId="77777777" w:rsidR="00E0401E" w:rsidRPr="00E20F3D" w:rsidRDefault="00E0401E" w:rsidP="00E0401E">
            <w:pPr>
              <w:spacing w:line="480" w:lineRule="auto"/>
              <w:jc w:val="center"/>
              <w:rPr>
                <w:rFonts w:eastAsia="Times New Roman" w:cs="Times New Roman"/>
                <w:b/>
                <w:color w:val="000000"/>
                <w:szCs w:val="24"/>
              </w:rPr>
            </w:pPr>
            <w:r w:rsidRPr="00E20F3D">
              <w:rPr>
                <w:rFonts w:eastAsia="Times New Roman" w:cs="Times New Roman"/>
                <w:b/>
                <w:color w:val="000000"/>
                <w:szCs w:val="24"/>
              </w:rPr>
              <w:t>Note</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49EA3F2D" w14:textId="77777777" w:rsidR="00E0401E" w:rsidRPr="00E20F3D" w:rsidRDefault="00E0401E" w:rsidP="00FD0692">
            <w:pPr>
              <w:spacing w:line="480" w:lineRule="auto"/>
              <w:jc w:val="center"/>
              <w:rPr>
                <w:rFonts w:eastAsia="Times New Roman" w:cs="Times New Roman"/>
                <w:b/>
                <w:color w:val="000000"/>
                <w:szCs w:val="24"/>
              </w:rPr>
            </w:pPr>
            <w:r w:rsidRPr="00E20F3D">
              <w:rPr>
                <w:rFonts w:eastAsia="Times New Roman" w:cs="Times New Roman"/>
                <w:b/>
                <w:color w:val="000000"/>
                <w:szCs w:val="24"/>
              </w:rPr>
              <w:t>Amount</w:t>
            </w:r>
            <w:r w:rsidR="00FD0692" w:rsidRPr="00E20F3D">
              <w:rPr>
                <w:rFonts w:eastAsia="Times New Roman" w:cs="Times New Roman"/>
                <w:b/>
                <w:color w:val="000000"/>
                <w:szCs w:val="24"/>
              </w:rPr>
              <w:t xml:space="preserve"> </w:t>
            </w:r>
            <w:r w:rsidRPr="00E20F3D">
              <w:rPr>
                <w:rFonts w:eastAsia="Times New Roman" w:cs="Times New Roman"/>
                <w:b/>
                <w:color w:val="000000"/>
                <w:szCs w:val="24"/>
              </w:rPr>
              <w:t>(‘000)</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14:paraId="3A86877A" w14:textId="77777777" w:rsidR="00E0401E" w:rsidRPr="00E20F3D" w:rsidRDefault="00E0401E" w:rsidP="00E0401E">
            <w:pPr>
              <w:spacing w:line="480" w:lineRule="auto"/>
              <w:jc w:val="center"/>
              <w:rPr>
                <w:rFonts w:eastAsia="Times New Roman" w:cs="Times New Roman"/>
                <w:b/>
                <w:color w:val="000000"/>
                <w:szCs w:val="24"/>
              </w:rPr>
            </w:pPr>
            <w:r w:rsidRPr="00E20F3D">
              <w:rPr>
                <w:rFonts w:eastAsia="Times New Roman" w:cs="Times New Roman"/>
                <w:b/>
                <w:color w:val="000000"/>
                <w:szCs w:val="24"/>
              </w:rPr>
              <w:t>Amount</w:t>
            </w:r>
          </w:p>
          <w:p w14:paraId="56081CE6" w14:textId="77777777" w:rsidR="00E0401E" w:rsidRPr="00E20F3D" w:rsidRDefault="00E0401E" w:rsidP="00E0401E">
            <w:pPr>
              <w:spacing w:line="480" w:lineRule="auto"/>
              <w:jc w:val="center"/>
              <w:rPr>
                <w:rFonts w:eastAsia="Times New Roman" w:cs="Times New Roman"/>
                <w:b/>
                <w:color w:val="000000"/>
                <w:szCs w:val="24"/>
              </w:rPr>
            </w:pPr>
            <w:r w:rsidRPr="00E20F3D">
              <w:rPr>
                <w:rFonts w:eastAsia="Times New Roman" w:cs="Times New Roman"/>
                <w:b/>
                <w:color w:val="000000"/>
                <w:szCs w:val="24"/>
              </w:rPr>
              <w:t>(‘000)</w:t>
            </w:r>
          </w:p>
        </w:tc>
      </w:tr>
      <w:tr w:rsidR="00E0401E" w:rsidRPr="00E20F3D" w14:paraId="734D499F"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707E84CA"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40B92967"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1A761D2D"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404A0923"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r>
      <w:tr w:rsidR="00E0401E" w:rsidRPr="00E20F3D" w14:paraId="453B9E1D"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770E44A8"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Sales</w:t>
            </w:r>
            <w:r w:rsidR="0020142D" w:rsidRPr="00E20F3D">
              <w:rPr>
                <w:rFonts w:eastAsia="Times New Roman" w:cs="Times New Roman"/>
                <w:color w:val="000000"/>
                <w:szCs w:val="24"/>
              </w:rPr>
              <w:t xml:space="preserve"> or Revenues</w:t>
            </w:r>
          </w:p>
        </w:tc>
        <w:tc>
          <w:tcPr>
            <w:tcW w:w="993" w:type="dxa"/>
            <w:tcBorders>
              <w:top w:val="nil"/>
              <w:left w:val="nil"/>
              <w:bottom w:val="single" w:sz="4" w:space="0" w:color="auto"/>
              <w:right w:val="single" w:sz="4" w:space="0" w:color="auto"/>
            </w:tcBorders>
            <w:shd w:val="clear" w:color="auto" w:fill="auto"/>
            <w:noWrap/>
            <w:vAlign w:val="bottom"/>
            <w:hideMark/>
          </w:tcPr>
          <w:p w14:paraId="796CD072"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5E85A983"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48C4E96C"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30300</w:t>
            </w:r>
          </w:p>
        </w:tc>
      </w:tr>
      <w:tr w:rsidR="00E0401E" w:rsidRPr="00E20F3D" w14:paraId="304665AC"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1B2D9C20"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Less: Cost of sales</w:t>
            </w:r>
          </w:p>
        </w:tc>
        <w:tc>
          <w:tcPr>
            <w:tcW w:w="993" w:type="dxa"/>
            <w:tcBorders>
              <w:top w:val="nil"/>
              <w:left w:val="nil"/>
              <w:bottom w:val="single" w:sz="4" w:space="0" w:color="auto"/>
              <w:right w:val="single" w:sz="4" w:space="0" w:color="auto"/>
            </w:tcBorders>
            <w:shd w:val="clear" w:color="auto" w:fill="auto"/>
            <w:noWrap/>
            <w:vAlign w:val="bottom"/>
            <w:hideMark/>
          </w:tcPr>
          <w:p w14:paraId="3FCB2615"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WN 1</w:t>
            </w:r>
          </w:p>
        </w:tc>
        <w:tc>
          <w:tcPr>
            <w:tcW w:w="1559" w:type="dxa"/>
            <w:tcBorders>
              <w:top w:val="nil"/>
              <w:left w:val="nil"/>
              <w:bottom w:val="single" w:sz="4" w:space="0" w:color="auto"/>
              <w:right w:val="single" w:sz="4" w:space="0" w:color="auto"/>
            </w:tcBorders>
            <w:shd w:val="clear" w:color="auto" w:fill="auto"/>
            <w:noWrap/>
            <w:vAlign w:val="bottom"/>
            <w:hideMark/>
          </w:tcPr>
          <w:p w14:paraId="6F80BEC8"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3923DF9D"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18780</w:t>
            </w:r>
          </w:p>
        </w:tc>
      </w:tr>
      <w:tr w:rsidR="00E0401E" w:rsidRPr="00E20F3D" w14:paraId="4BB53122"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17B756F2" w14:textId="77777777" w:rsidR="00E0401E" w:rsidRPr="00E20F3D" w:rsidRDefault="00E0401E" w:rsidP="00E0401E">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Gross profit</w:t>
            </w:r>
          </w:p>
        </w:tc>
        <w:tc>
          <w:tcPr>
            <w:tcW w:w="993" w:type="dxa"/>
            <w:tcBorders>
              <w:top w:val="nil"/>
              <w:left w:val="nil"/>
              <w:bottom w:val="single" w:sz="4" w:space="0" w:color="auto"/>
              <w:right w:val="single" w:sz="4" w:space="0" w:color="auto"/>
            </w:tcBorders>
            <w:shd w:val="clear" w:color="auto" w:fill="auto"/>
            <w:noWrap/>
            <w:vAlign w:val="bottom"/>
            <w:hideMark/>
          </w:tcPr>
          <w:p w14:paraId="6F8F451F" w14:textId="77777777" w:rsidR="00E0401E" w:rsidRPr="00E20F3D" w:rsidRDefault="00E0401E" w:rsidP="00E0401E">
            <w:pPr>
              <w:spacing w:line="480" w:lineRule="auto"/>
              <w:jc w:val="center"/>
              <w:rPr>
                <w:rFonts w:eastAsia="Times New Roman" w:cs="Times New Roman"/>
                <w:b/>
                <w:bCs/>
                <w:i/>
                <w:color w:val="000000"/>
                <w:szCs w:val="24"/>
              </w:rPr>
            </w:pPr>
            <w:r w:rsidRPr="00E20F3D">
              <w:rPr>
                <w:rFonts w:eastAsia="Times New Roman" w:cs="Times New Roman"/>
                <w:b/>
                <w:bCs/>
                <w:i/>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665BB3D7"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670F296D"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11520</w:t>
            </w:r>
          </w:p>
        </w:tc>
      </w:tr>
      <w:tr w:rsidR="00E0401E" w:rsidRPr="00E20F3D" w14:paraId="15D80613"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012ACCD5"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Distribution expenses</w:t>
            </w:r>
          </w:p>
        </w:tc>
        <w:tc>
          <w:tcPr>
            <w:tcW w:w="993" w:type="dxa"/>
            <w:tcBorders>
              <w:top w:val="nil"/>
              <w:left w:val="nil"/>
              <w:bottom w:val="single" w:sz="4" w:space="0" w:color="auto"/>
              <w:right w:val="single" w:sz="4" w:space="0" w:color="auto"/>
            </w:tcBorders>
            <w:shd w:val="clear" w:color="auto" w:fill="auto"/>
            <w:noWrap/>
            <w:vAlign w:val="bottom"/>
            <w:hideMark/>
          </w:tcPr>
          <w:p w14:paraId="6200B4EF"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502A1F73"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2160</w:t>
            </w:r>
          </w:p>
        </w:tc>
        <w:tc>
          <w:tcPr>
            <w:tcW w:w="1843" w:type="dxa"/>
            <w:tcBorders>
              <w:top w:val="nil"/>
              <w:left w:val="nil"/>
              <w:bottom w:val="single" w:sz="4" w:space="0" w:color="auto"/>
              <w:right w:val="single" w:sz="4" w:space="0" w:color="auto"/>
            </w:tcBorders>
            <w:shd w:val="clear" w:color="auto" w:fill="auto"/>
            <w:noWrap/>
            <w:vAlign w:val="bottom"/>
            <w:hideMark/>
          </w:tcPr>
          <w:p w14:paraId="7B054FEC"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r>
      <w:tr w:rsidR="00E0401E" w:rsidRPr="00E20F3D" w14:paraId="4149AC7F"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1B6DCBC4"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Administrative expenses</w:t>
            </w:r>
          </w:p>
        </w:tc>
        <w:tc>
          <w:tcPr>
            <w:tcW w:w="993" w:type="dxa"/>
            <w:tcBorders>
              <w:top w:val="nil"/>
              <w:left w:val="nil"/>
              <w:bottom w:val="single" w:sz="4" w:space="0" w:color="auto"/>
              <w:right w:val="single" w:sz="4" w:space="0" w:color="auto"/>
            </w:tcBorders>
            <w:shd w:val="clear" w:color="auto" w:fill="auto"/>
            <w:noWrap/>
            <w:vAlign w:val="bottom"/>
            <w:hideMark/>
          </w:tcPr>
          <w:p w14:paraId="5E2ECEE8"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WN 2</w:t>
            </w:r>
          </w:p>
        </w:tc>
        <w:tc>
          <w:tcPr>
            <w:tcW w:w="1559" w:type="dxa"/>
            <w:tcBorders>
              <w:top w:val="nil"/>
              <w:left w:val="nil"/>
              <w:bottom w:val="single" w:sz="4" w:space="0" w:color="auto"/>
              <w:right w:val="single" w:sz="4" w:space="0" w:color="auto"/>
            </w:tcBorders>
            <w:shd w:val="clear" w:color="auto" w:fill="auto"/>
            <w:noWrap/>
            <w:vAlign w:val="bottom"/>
            <w:hideMark/>
          </w:tcPr>
          <w:p w14:paraId="44C476AB"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3905</w:t>
            </w:r>
          </w:p>
        </w:tc>
        <w:tc>
          <w:tcPr>
            <w:tcW w:w="1843" w:type="dxa"/>
            <w:tcBorders>
              <w:top w:val="nil"/>
              <w:left w:val="nil"/>
              <w:bottom w:val="single" w:sz="4" w:space="0" w:color="auto"/>
              <w:right w:val="single" w:sz="4" w:space="0" w:color="auto"/>
            </w:tcBorders>
            <w:shd w:val="clear" w:color="auto" w:fill="auto"/>
            <w:noWrap/>
            <w:vAlign w:val="bottom"/>
            <w:hideMark/>
          </w:tcPr>
          <w:p w14:paraId="40095689"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r>
      <w:tr w:rsidR="00E0401E" w:rsidRPr="00E20F3D" w14:paraId="1C783C56"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426B5F1A" w14:textId="77777777" w:rsidR="00E0401E" w:rsidRPr="00E20F3D" w:rsidRDefault="00E0401E" w:rsidP="00E0401E">
            <w:pPr>
              <w:spacing w:line="480" w:lineRule="auto"/>
              <w:jc w:val="left"/>
              <w:rPr>
                <w:rFonts w:eastAsia="Times New Roman" w:cs="Times New Roman"/>
                <w:b/>
                <w:i/>
                <w:color w:val="000000"/>
                <w:szCs w:val="24"/>
              </w:rPr>
            </w:pPr>
            <w:r w:rsidRPr="00E20F3D">
              <w:rPr>
                <w:rFonts w:eastAsia="Times New Roman" w:cs="Times New Roman"/>
                <w:b/>
                <w:i/>
                <w:color w:val="000000"/>
                <w:szCs w:val="24"/>
              </w:rPr>
              <w:t>Total operating cost</w:t>
            </w:r>
          </w:p>
        </w:tc>
        <w:tc>
          <w:tcPr>
            <w:tcW w:w="993" w:type="dxa"/>
            <w:tcBorders>
              <w:top w:val="nil"/>
              <w:left w:val="nil"/>
              <w:bottom w:val="single" w:sz="4" w:space="0" w:color="auto"/>
              <w:right w:val="single" w:sz="4" w:space="0" w:color="auto"/>
            </w:tcBorders>
            <w:shd w:val="clear" w:color="auto" w:fill="auto"/>
            <w:noWrap/>
            <w:vAlign w:val="bottom"/>
            <w:hideMark/>
          </w:tcPr>
          <w:p w14:paraId="2C2C2F8E"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36291C86"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62381486"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6065</w:t>
            </w:r>
          </w:p>
        </w:tc>
      </w:tr>
      <w:tr w:rsidR="00E0401E" w:rsidRPr="00E20F3D" w14:paraId="2576A2E1"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4BAF790C" w14:textId="77777777" w:rsidR="00E0401E" w:rsidRPr="00E20F3D" w:rsidRDefault="00E0401E" w:rsidP="00E0401E">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Operating profit</w:t>
            </w:r>
          </w:p>
        </w:tc>
        <w:tc>
          <w:tcPr>
            <w:tcW w:w="993" w:type="dxa"/>
            <w:tcBorders>
              <w:top w:val="nil"/>
              <w:left w:val="nil"/>
              <w:bottom w:val="single" w:sz="4" w:space="0" w:color="auto"/>
              <w:right w:val="single" w:sz="4" w:space="0" w:color="auto"/>
            </w:tcBorders>
            <w:shd w:val="clear" w:color="auto" w:fill="auto"/>
            <w:noWrap/>
            <w:vAlign w:val="bottom"/>
            <w:hideMark/>
          </w:tcPr>
          <w:p w14:paraId="25C397FA" w14:textId="77777777" w:rsidR="00E0401E" w:rsidRPr="00E20F3D" w:rsidRDefault="00E0401E" w:rsidP="00E0401E">
            <w:pPr>
              <w:spacing w:line="480" w:lineRule="auto"/>
              <w:jc w:val="center"/>
              <w:rPr>
                <w:rFonts w:eastAsia="Times New Roman" w:cs="Times New Roman"/>
                <w:b/>
                <w:bCs/>
                <w:i/>
                <w:color w:val="000000"/>
                <w:szCs w:val="24"/>
              </w:rPr>
            </w:pPr>
            <w:r w:rsidRPr="00E20F3D">
              <w:rPr>
                <w:rFonts w:eastAsia="Times New Roman" w:cs="Times New Roman"/>
                <w:b/>
                <w:bCs/>
                <w:i/>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5BAA2AC2"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2A37459F"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5455</w:t>
            </w:r>
          </w:p>
        </w:tc>
      </w:tr>
      <w:tr w:rsidR="00E0401E" w:rsidRPr="00E20F3D" w14:paraId="4322CE31"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53535B78"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12% Debenture interest</w:t>
            </w:r>
          </w:p>
        </w:tc>
        <w:tc>
          <w:tcPr>
            <w:tcW w:w="993" w:type="dxa"/>
            <w:tcBorders>
              <w:top w:val="nil"/>
              <w:left w:val="nil"/>
              <w:bottom w:val="single" w:sz="4" w:space="0" w:color="auto"/>
              <w:right w:val="single" w:sz="4" w:space="0" w:color="auto"/>
            </w:tcBorders>
            <w:shd w:val="clear" w:color="auto" w:fill="auto"/>
            <w:noWrap/>
            <w:vAlign w:val="bottom"/>
            <w:hideMark/>
          </w:tcPr>
          <w:p w14:paraId="3FE8DA3E" w14:textId="77777777" w:rsidR="00E0401E" w:rsidRPr="00E20F3D" w:rsidRDefault="00E0401E" w:rsidP="00E0401E">
            <w:pPr>
              <w:spacing w:line="480" w:lineRule="auto"/>
              <w:jc w:val="center"/>
              <w:rPr>
                <w:rFonts w:eastAsia="Times New Roman" w:cs="Times New Roman"/>
                <w:b/>
                <w:i/>
                <w:color w:val="000000"/>
                <w:szCs w:val="24"/>
              </w:rPr>
            </w:pPr>
            <w:r w:rsidRPr="00E20F3D">
              <w:rPr>
                <w:rFonts w:eastAsia="Times New Roman" w:cs="Times New Roman"/>
                <w:b/>
                <w:i/>
                <w:color w:val="000000"/>
                <w:szCs w:val="24"/>
              </w:rPr>
              <w:t>WN 3</w:t>
            </w:r>
          </w:p>
        </w:tc>
        <w:tc>
          <w:tcPr>
            <w:tcW w:w="1559" w:type="dxa"/>
            <w:tcBorders>
              <w:top w:val="nil"/>
              <w:left w:val="nil"/>
              <w:bottom w:val="single" w:sz="4" w:space="0" w:color="auto"/>
              <w:right w:val="single" w:sz="4" w:space="0" w:color="auto"/>
            </w:tcBorders>
            <w:shd w:val="clear" w:color="auto" w:fill="auto"/>
            <w:noWrap/>
            <w:vAlign w:val="bottom"/>
            <w:hideMark/>
          </w:tcPr>
          <w:p w14:paraId="63095995"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480</w:t>
            </w:r>
          </w:p>
        </w:tc>
        <w:tc>
          <w:tcPr>
            <w:tcW w:w="1843" w:type="dxa"/>
            <w:tcBorders>
              <w:top w:val="nil"/>
              <w:left w:val="nil"/>
              <w:bottom w:val="single" w:sz="4" w:space="0" w:color="auto"/>
              <w:right w:val="single" w:sz="4" w:space="0" w:color="auto"/>
            </w:tcBorders>
            <w:shd w:val="clear" w:color="auto" w:fill="auto"/>
            <w:noWrap/>
            <w:vAlign w:val="bottom"/>
            <w:hideMark/>
          </w:tcPr>
          <w:p w14:paraId="78BE99E5"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r>
      <w:tr w:rsidR="00E0401E" w:rsidRPr="00E20F3D" w14:paraId="0A7D01BB"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294D0C23"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Bad debt</w:t>
            </w:r>
          </w:p>
        </w:tc>
        <w:tc>
          <w:tcPr>
            <w:tcW w:w="993" w:type="dxa"/>
            <w:tcBorders>
              <w:top w:val="nil"/>
              <w:left w:val="nil"/>
              <w:bottom w:val="single" w:sz="4" w:space="0" w:color="auto"/>
              <w:right w:val="single" w:sz="4" w:space="0" w:color="auto"/>
            </w:tcBorders>
            <w:shd w:val="clear" w:color="auto" w:fill="auto"/>
            <w:noWrap/>
            <w:vAlign w:val="bottom"/>
            <w:hideMark/>
          </w:tcPr>
          <w:p w14:paraId="0BD7687E"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61D07214"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240</w:t>
            </w:r>
          </w:p>
        </w:tc>
        <w:tc>
          <w:tcPr>
            <w:tcW w:w="1843" w:type="dxa"/>
            <w:tcBorders>
              <w:top w:val="nil"/>
              <w:left w:val="nil"/>
              <w:bottom w:val="single" w:sz="4" w:space="0" w:color="auto"/>
              <w:right w:val="single" w:sz="4" w:space="0" w:color="auto"/>
            </w:tcBorders>
            <w:shd w:val="clear" w:color="auto" w:fill="auto"/>
            <w:noWrap/>
            <w:vAlign w:val="bottom"/>
            <w:hideMark/>
          </w:tcPr>
          <w:p w14:paraId="14B54DF9"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r>
      <w:tr w:rsidR="00E0401E" w:rsidRPr="00E20F3D" w14:paraId="7E1AC62A"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78B82637" w14:textId="77777777" w:rsidR="00E0401E" w:rsidRPr="00E20F3D" w:rsidRDefault="0020142D" w:rsidP="00E0401E">
            <w:pPr>
              <w:spacing w:line="480" w:lineRule="auto"/>
              <w:jc w:val="left"/>
              <w:rPr>
                <w:rFonts w:eastAsia="Times New Roman" w:cs="Times New Roman"/>
                <w:color w:val="000000"/>
                <w:szCs w:val="24"/>
              </w:rPr>
            </w:pPr>
            <w:r w:rsidRPr="00E20F3D">
              <w:rPr>
                <w:rFonts w:eastAsia="Times New Roman" w:cs="Times New Roman"/>
                <w:color w:val="000000"/>
                <w:szCs w:val="24"/>
              </w:rPr>
              <w:t>Income T</w:t>
            </w:r>
            <w:r w:rsidR="00E0401E" w:rsidRPr="00E20F3D">
              <w:rPr>
                <w:rFonts w:eastAsia="Times New Roman" w:cs="Times New Roman"/>
                <w:color w:val="000000"/>
                <w:szCs w:val="24"/>
              </w:rPr>
              <w:t xml:space="preserve">ax </w:t>
            </w:r>
            <w:r w:rsidRPr="00E20F3D">
              <w:rPr>
                <w:rFonts w:eastAsia="Times New Roman" w:cs="Times New Roman"/>
                <w:color w:val="000000"/>
                <w:szCs w:val="24"/>
              </w:rPr>
              <w:t xml:space="preserve">Payable </w:t>
            </w:r>
          </w:p>
        </w:tc>
        <w:tc>
          <w:tcPr>
            <w:tcW w:w="993" w:type="dxa"/>
            <w:tcBorders>
              <w:top w:val="nil"/>
              <w:left w:val="nil"/>
              <w:bottom w:val="single" w:sz="4" w:space="0" w:color="auto"/>
              <w:right w:val="single" w:sz="4" w:space="0" w:color="auto"/>
            </w:tcBorders>
            <w:shd w:val="clear" w:color="auto" w:fill="auto"/>
            <w:noWrap/>
            <w:vAlign w:val="bottom"/>
            <w:hideMark/>
          </w:tcPr>
          <w:p w14:paraId="4B9F1087"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3049F152"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1600</w:t>
            </w:r>
          </w:p>
        </w:tc>
        <w:tc>
          <w:tcPr>
            <w:tcW w:w="1843" w:type="dxa"/>
            <w:tcBorders>
              <w:top w:val="nil"/>
              <w:left w:val="nil"/>
              <w:bottom w:val="single" w:sz="4" w:space="0" w:color="auto"/>
              <w:right w:val="single" w:sz="4" w:space="0" w:color="auto"/>
            </w:tcBorders>
            <w:shd w:val="clear" w:color="auto" w:fill="auto"/>
            <w:noWrap/>
            <w:vAlign w:val="bottom"/>
            <w:hideMark/>
          </w:tcPr>
          <w:p w14:paraId="1FBBAE4F"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r>
      <w:tr w:rsidR="00E0401E" w:rsidRPr="00E20F3D" w14:paraId="73647395"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643145AC"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514AC09C"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3BCBF471"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1A6D6FBD"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2320</w:t>
            </w:r>
          </w:p>
        </w:tc>
      </w:tr>
      <w:tr w:rsidR="00E0401E" w:rsidRPr="00E20F3D" w14:paraId="22172A7A" w14:textId="77777777" w:rsidTr="00E0401E">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14:paraId="6FB317BB" w14:textId="77777777" w:rsidR="00E0401E" w:rsidRPr="00E20F3D" w:rsidRDefault="00E0401E" w:rsidP="00E0401E">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Net profit</w:t>
            </w:r>
          </w:p>
        </w:tc>
        <w:tc>
          <w:tcPr>
            <w:tcW w:w="993" w:type="dxa"/>
            <w:tcBorders>
              <w:top w:val="nil"/>
              <w:left w:val="nil"/>
              <w:bottom w:val="single" w:sz="4" w:space="0" w:color="auto"/>
              <w:right w:val="single" w:sz="4" w:space="0" w:color="auto"/>
            </w:tcBorders>
            <w:shd w:val="clear" w:color="auto" w:fill="auto"/>
            <w:noWrap/>
            <w:vAlign w:val="bottom"/>
            <w:hideMark/>
          </w:tcPr>
          <w:p w14:paraId="44A263D5"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14:paraId="24DCC8CF"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14:paraId="45106C4A"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3135</w:t>
            </w:r>
          </w:p>
        </w:tc>
      </w:tr>
    </w:tbl>
    <w:p w14:paraId="6DC54AC2" w14:textId="77777777" w:rsidR="00E0401E" w:rsidRPr="00E20F3D" w:rsidRDefault="00E0401E" w:rsidP="00E0401E">
      <w:pPr>
        <w:jc w:val="center"/>
        <w:rPr>
          <w:b/>
        </w:rPr>
      </w:pPr>
    </w:p>
    <w:p w14:paraId="44D1D668" w14:textId="77777777" w:rsidR="00E0401E" w:rsidRPr="00E20F3D" w:rsidRDefault="00E0401E" w:rsidP="00E0401E">
      <w:pPr>
        <w:rPr>
          <w:b/>
        </w:rPr>
      </w:pPr>
      <w:r w:rsidRPr="00E20F3D">
        <w:rPr>
          <w:b/>
        </w:rPr>
        <w:t xml:space="preserve">Relevant working Notes in accordance with business income statement </w:t>
      </w:r>
    </w:p>
    <w:p w14:paraId="411B3D35" w14:textId="77777777" w:rsidR="00E0401E" w:rsidRPr="00E20F3D" w:rsidRDefault="00E0401E" w:rsidP="00E0401E">
      <w:pPr>
        <w:rPr>
          <w:b/>
          <w:i/>
        </w:rPr>
      </w:pPr>
      <w:r w:rsidRPr="00E20F3D">
        <w:rPr>
          <w:b/>
          <w:i/>
        </w:rPr>
        <w:t>Working Note 1: Computing Cost of sales for Wales PLC</w:t>
      </w:r>
    </w:p>
    <w:tbl>
      <w:tblPr>
        <w:tblW w:w="8946" w:type="dxa"/>
        <w:tblInd w:w="93" w:type="dxa"/>
        <w:tblLook w:val="04A0" w:firstRow="1" w:lastRow="0" w:firstColumn="1" w:lastColumn="0" w:noHBand="0" w:noVBand="1"/>
      </w:tblPr>
      <w:tblGrid>
        <w:gridCol w:w="6394"/>
        <w:gridCol w:w="2552"/>
      </w:tblGrid>
      <w:tr w:rsidR="00E0401E" w:rsidRPr="00E20F3D" w14:paraId="136781E2" w14:textId="77777777" w:rsidTr="00E0401E">
        <w:trPr>
          <w:trHeight w:val="315"/>
        </w:trPr>
        <w:tc>
          <w:tcPr>
            <w:tcW w:w="6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07E389"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2552" w:type="dxa"/>
            <w:tcBorders>
              <w:top w:val="single" w:sz="4" w:space="0" w:color="auto"/>
              <w:left w:val="nil"/>
              <w:bottom w:val="single" w:sz="4" w:space="0" w:color="auto"/>
              <w:right w:val="single" w:sz="4" w:space="0" w:color="auto"/>
            </w:tcBorders>
            <w:shd w:val="clear" w:color="auto" w:fill="auto"/>
            <w:noWrap/>
            <w:vAlign w:val="bottom"/>
            <w:hideMark/>
          </w:tcPr>
          <w:p w14:paraId="42B0CAF9"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xml:space="preserve">Amount </w:t>
            </w:r>
            <w:r w:rsidRPr="00E20F3D">
              <w:rPr>
                <w:rFonts w:eastAsia="Times New Roman" w:cs="Times New Roman"/>
                <w:b/>
                <w:color w:val="000000"/>
                <w:szCs w:val="24"/>
              </w:rPr>
              <w:t>(‘000)</w:t>
            </w:r>
          </w:p>
        </w:tc>
      </w:tr>
      <w:tr w:rsidR="00E0401E" w:rsidRPr="00E20F3D" w14:paraId="0502CCE7" w14:textId="77777777" w:rsidTr="00E0401E">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14:paraId="04EE8343"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Cost of sales</w:t>
            </w:r>
          </w:p>
        </w:tc>
        <w:tc>
          <w:tcPr>
            <w:tcW w:w="2552" w:type="dxa"/>
            <w:tcBorders>
              <w:top w:val="nil"/>
              <w:left w:val="nil"/>
              <w:bottom w:val="single" w:sz="4" w:space="0" w:color="auto"/>
              <w:right w:val="single" w:sz="4" w:space="0" w:color="auto"/>
            </w:tcBorders>
            <w:shd w:val="clear" w:color="auto" w:fill="auto"/>
            <w:noWrap/>
            <w:vAlign w:val="bottom"/>
            <w:hideMark/>
          </w:tcPr>
          <w:p w14:paraId="4D2E51BE" w14:textId="77777777" w:rsidR="00E0401E" w:rsidRPr="00E20F3D" w:rsidRDefault="00E0401E" w:rsidP="00E0401E">
            <w:pPr>
              <w:spacing w:line="480" w:lineRule="auto"/>
              <w:jc w:val="right"/>
              <w:rPr>
                <w:rFonts w:eastAsia="Times New Roman" w:cs="Times New Roman"/>
                <w:color w:val="000000"/>
                <w:szCs w:val="24"/>
              </w:rPr>
            </w:pPr>
            <w:r w:rsidRPr="00E20F3D">
              <w:rPr>
                <w:rFonts w:eastAsia="Times New Roman" w:cs="Times New Roman"/>
                <w:color w:val="000000"/>
                <w:szCs w:val="24"/>
              </w:rPr>
              <w:t>16220</w:t>
            </w:r>
          </w:p>
        </w:tc>
      </w:tr>
      <w:tr w:rsidR="00E0401E" w:rsidRPr="00E20F3D" w14:paraId="52252632" w14:textId="77777777" w:rsidTr="00E0401E">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14:paraId="577B7C74"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 xml:space="preserve">Add: Depreciation on Plant </w:t>
            </w:r>
          </w:p>
        </w:tc>
        <w:tc>
          <w:tcPr>
            <w:tcW w:w="2552" w:type="dxa"/>
            <w:tcBorders>
              <w:top w:val="nil"/>
              <w:left w:val="nil"/>
              <w:bottom w:val="single" w:sz="4" w:space="0" w:color="auto"/>
              <w:right w:val="single" w:sz="4" w:space="0" w:color="auto"/>
            </w:tcBorders>
            <w:shd w:val="clear" w:color="auto" w:fill="auto"/>
            <w:noWrap/>
            <w:vAlign w:val="bottom"/>
            <w:hideMark/>
          </w:tcPr>
          <w:p w14:paraId="3762535F" w14:textId="77777777" w:rsidR="00E0401E" w:rsidRPr="00E20F3D" w:rsidRDefault="00E0401E" w:rsidP="00E0401E">
            <w:pPr>
              <w:spacing w:line="480" w:lineRule="auto"/>
              <w:jc w:val="right"/>
              <w:rPr>
                <w:rFonts w:eastAsia="Times New Roman" w:cs="Times New Roman"/>
                <w:color w:val="000000"/>
                <w:szCs w:val="24"/>
              </w:rPr>
            </w:pPr>
            <w:r w:rsidRPr="00E20F3D">
              <w:rPr>
                <w:rFonts w:eastAsia="Times New Roman" w:cs="Times New Roman"/>
                <w:color w:val="000000"/>
                <w:szCs w:val="24"/>
              </w:rPr>
              <w:t>2560</w:t>
            </w:r>
          </w:p>
        </w:tc>
      </w:tr>
      <w:tr w:rsidR="00E0401E" w:rsidRPr="00E20F3D" w14:paraId="56E6EFB4" w14:textId="77777777" w:rsidTr="00E0401E">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14:paraId="76373F53"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lastRenderedPageBreak/>
              <w:t>Total Cost of sales</w:t>
            </w:r>
          </w:p>
        </w:tc>
        <w:tc>
          <w:tcPr>
            <w:tcW w:w="2552" w:type="dxa"/>
            <w:tcBorders>
              <w:top w:val="nil"/>
              <w:left w:val="nil"/>
              <w:bottom w:val="single" w:sz="4" w:space="0" w:color="auto"/>
              <w:right w:val="single" w:sz="4" w:space="0" w:color="auto"/>
            </w:tcBorders>
            <w:shd w:val="clear" w:color="auto" w:fill="auto"/>
            <w:noWrap/>
            <w:vAlign w:val="bottom"/>
            <w:hideMark/>
          </w:tcPr>
          <w:p w14:paraId="40855A53" w14:textId="77777777" w:rsidR="00E0401E" w:rsidRPr="00E20F3D" w:rsidRDefault="00E0401E" w:rsidP="00E0401E">
            <w:pPr>
              <w:spacing w:line="480" w:lineRule="auto"/>
              <w:jc w:val="right"/>
              <w:rPr>
                <w:rFonts w:eastAsia="Times New Roman" w:cs="Times New Roman"/>
                <w:color w:val="000000"/>
                <w:szCs w:val="24"/>
              </w:rPr>
            </w:pPr>
            <w:r w:rsidRPr="00E20F3D">
              <w:rPr>
                <w:rFonts w:eastAsia="Times New Roman" w:cs="Times New Roman"/>
                <w:color w:val="000000"/>
                <w:szCs w:val="24"/>
              </w:rPr>
              <w:t>18780</w:t>
            </w:r>
          </w:p>
        </w:tc>
      </w:tr>
    </w:tbl>
    <w:p w14:paraId="7486A627" w14:textId="77777777" w:rsidR="00E0401E" w:rsidRPr="00E20F3D" w:rsidRDefault="00E0401E" w:rsidP="00E0401E">
      <w:pPr>
        <w:rPr>
          <w:b/>
        </w:rPr>
      </w:pPr>
    </w:p>
    <w:p w14:paraId="6CA1173B" w14:textId="7AE8CAE0" w:rsidR="00DD3EC5" w:rsidRPr="00E20F3D" w:rsidRDefault="00DD3EC5" w:rsidP="00E0401E">
      <w:pPr>
        <w:rPr>
          <w:b/>
        </w:rPr>
      </w:pPr>
      <w:r w:rsidRPr="00E20F3D">
        <w:rPr>
          <w:b/>
        </w:rPr>
        <w:t xml:space="preserve">** </w:t>
      </w:r>
      <w:r w:rsidRPr="00E20F3D">
        <w:rPr>
          <w:b/>
          <w:i/>
        </w:rPr>
        <w:t xml:space="preserve">According to the present business requisition </w:t>
      </w:r>
      <w:r w:rsidR="00FD73B7" w:rsidRPr="00E20F3D">
        <w:rPr>
          <w:b/>
          <w:i/>
        </w:rPr>
        <w:t xml:space="preserve">here the depreciation of business plant value is adjusted along with the cost of sales volume. </w:t>
      </w:r>
      <w:r w:rsidR="00CD7F06" w:rsidRPr="00E20F3D">
        <w:rPr>
          <w:b/>
          <w:i/>
        </w:rPr>
        <w:t>Generally</w:t>
      </w:r>
      <w:r w:rsidR="001E1730">
        <w:rPr>
          <w:b/>
          <w:i/>
        </w:rPr>
        <w:t>,</w:t>
      </w:r>
      <w:r w:rsidR="00CD7F06" w:rsidRPr="00E20F3D">
        <w:rPr>
          <w:b/>
          <w:i/>
        </w:rPr>
        <w:t xml:space="preserve"> the value of depreciation or amortizations of assets are not included in the cost of sales. However, in accordance with the present operational </w:t>
      </w:r>
      <w:proofErr w:type="gramStart"/>
      <w:r w:rsidR="00CD7F06" w:rsidRPr="00E20F3D">
        <w:rPr>
          <w:b/>
          <w:i/>
        </w:rPr>
        <w:t>approaches</w:t>
      </w:r>
      <w:proofErr w:type="gramEnd"/>
      <w:r w:rsidR="00CD7F06" w:rsidRPr="00E20F3D">
        <w:rPr>
          <w:b/>
          <w:i/>
        </w:rPr>
        <w:t xml:space="preserve"> depreciation value might be included in the COGS value for tied up the business production value properly.</w:t>
      </w:r>
      <w:r w:rsidR="00CD7F06" w:rsidRPr="00E20F3D">
        <w:rPr>
          <w:b/>
        </w:rPr>
        <w:t xml:space="preserve"> </w:t>
      </w:r>
    </w:p>
    <w:p w14:paraId="7B053661" w14:textId="77777777" w:rsidR="00DD3EC5" w:rsidRPr="00E20F3D" w:rsidRDefault="00DD3EC5" w:rsidP="00E0401E">
      <w:pPr>
        <w:rPr>
          <w:b/>
        </w:rPr>
      </w:pPr>
    </w:p>
    <w:p w14:paraId="12042280" w14:textId="77777777" w:rsidR="00E0401E" w:rsidRPr="00E20F3D" w:rsidRDefault="00E0401E" w:rsidP="00E0401E">
      <w:pPr>
        <w:rPr>
          <w:b/>
          <w:i/>
        </w:rPr>
      </w:pPr>
      <w:r w:rsidRPr="00E20F3D">
        <w:rPr>
          <w:b/>
          <w:i/>
        </w:rPr>
        <w:t xml:space="preserve">Working Note 2: Computation of Administrative expenses </w:t>
      </w:r>
    </w:p>
    <w:tbl>
      <w:tblPr>
        <w:tblW w:w="8946" w:type="dxa"/>
        <w:tblInd w:w="93" w:type="dxa"/>
        <w:tblLook w:val="04A0" w:firstRow="1" w:lastRow="0" w:firstColumn="1" w:lastColumn="0" w:noHBand="0" w:noVBand="1"/>
      </w:tblPr>
      <w:tblGrid>
        <w:gridCol w:w="6961"/>
        <w:gridCol w:w="1985"/>
      </w:tblGrid>
      <w:tr w:rsidR="00E0401E" w:rsidRPr="00E20F3D" w14:paraId="51CF0551" w14:textId="77777777" w:rsidTr="00E0401E">
        <w:trPr>
          <w:trHeight w:val="315"/>
        </w:trPr>
        <w:tc>
          <w:tcPr>
            <w:tcW w:w="69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C3455"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14:paraId="406084AF" w14:textId="77777777" w:rsidR="00E0401E" w:rsidRPr="00E20F3D" w:rsidRDefault="00E0401E" w:rsidP="00E0401E">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xml:space="preserve">Amount </w:t>
            </w:r>
            <w:r w:rsidRPr="00E20F3D">
              <w:rPr>
                <w:rFonts w:eastAsia="Times New Roman" w:cs="Times New Roman"/>
                <w:b/>
                <w:color w:val="000000"/>
                <w:szCs w:val="24"/>
              </w:rPr>
              <w:t>(‘000)</w:t>
            </w:r>
          </w:p>
        </w:tc>
      </w:tr>
      <w:tr w:rsidR="00E0401E" w:rsidRPr="00E20F3D" w14:paraId="65086AFE" w14:textId="77777777" w:rsidTr="00E0401E">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0E0BC2CE"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Administrative expenses</w:t>
            </w:r>
          </w:p>
        </w:tc>
        <w:tc>
          <w:tcPr>
            <w:tcW w:w="1985" w:type="dxa"/>
            <w:tcBorders>
              <w:top w:val="nil"/>
              <w:left w:val="nil"/>
              <w:bottom w:val="single" w:sz="4" w:space="0" w:color="auto"/>
              <w:right w:val="single" w:sz="4" w:space="0" w:color="auto"/>
            </w:tcBorders>
            <w:shd w:val="clear" w:color="auto" w:fill="auto"/>
            <w:noWrap/>
            <w:vAlign w:val="bottom"/>
            <w:hideMark/>
          </w:tcPr>
          <w:p w14:paraId="743D0C29"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2920</w:t>
            </w:r>
          </w:p>
        </w:tc>
      </w:tr>
      <w:tr w:rsidR="00E0401E" w:rsidRPr="00E20F3D" w14:paraId="3ADDDD46" w14:textId="77777777" w:rsidTr="00E0401E">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0EFD73E9"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Add: Depreciation on building</w:t>
            </w:r>
          </w:p>
        </w:tc>
        <w:tc>
          <w:tcPr>
            <w:tcW w:w="1985" w:type="dxa"/>
            <w:tcBorders>
              <w:top w:val="nil"/>
              <w:left w:val="nil"/>
              <w:bottom w:val="single" w:sz="4" w:space="0" w:color="auto"/>
              <w:right w:val="single" w:sz="4" w:space="0" w:color="auto"/>
            </w:tcBorders>
            <w:shd w:val="clear" w:color="auto" w:fill="auto"/>
            <w:noWrap/>
            <w:vAlign w:val="bottom"/>
            <w:hideMark/>
          </w:tcPr>
          <w:p w14:paraId="2C5458C2"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320</w:t>
            </w:r>
          </w:p>
        </w:tc>
      </w:tr>
      <w:tr w:rsidR="00E0401E" w:rsidRPr="00E20F3D" w14:paraId="1B9F8633" w14:textId="77777777" w:rsidTr="00E0401E">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6C7E9540"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Add: Outstanding insurance fees</w:t>
            </w:r>
          </w:p>
        </w:tc>
        <w:tc>
          <w:tcPr>
            <w:tcW w:w="1985" w:type="dxa"/>
            <w:tcBorders>
              <w:top w:val="nil"/>
              <w:left w:val="nil"/>
              <w:bottom w:val="single" w:sz="4" w:space="0" w:color="auto"/>
              <w:right w:val="single" w:sz="4" w:space="0" w:color="auto"/>
            </w:tcBorders>
            <w:shd w:val="clear" w:color="auto" w:fill="auto"/>
            <w:noWrap/>
            <w:vAlign w:val="bottom"/>
            <w:hideMark/>
          </w:tcPr>
          <w:p w14:paraId="4F30BBC0"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500</w:t>
            </w:r>
          </w:p>
        </w:tc>
      </w:tr>
      <w:tr w:rsidR="00E0401E" w:rsidRPr="00E20F3D" w14:paraId="30C2E5D7" w14:textId="77777777" w:rsidTr="00E0401E">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51EC1703"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Add: Provision for bad debt</w:t>
            </w:r>
          </w:p>
        </w:tc>
        <w:tc>
          <w:tcPr>
            <w:tcW w:w="1985" w:type="dxa"/>
            <w:tcBorders>
              <w:top w:val="nil"/>
              <w:left w:val="nil"/>
              <w:bottom w:val="single" w:sz="4" w:space="0" w:color="auto"/>
              <w:right w:val="single" w:sz="4" w:space="0" w:color="auto"/>
            </w:tcBorders>
            <w:shd w:val="clear" w:color="auto" w:fill="auto"/>
            <w:noWrap/>
            <w:vAlign w:val="bottom"/>
            <w:hideMark/>
          </w:tcPr>
          <w:p w14:paraId="693BA8AD"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165</w:t>
            </w:r>
          </w:p>
        </w:tc>
      </w:tr>
      <w:tr w:rsidR="00E0401E" w:rsidRPr="00E20F3D" w14:paraId="11A193B2" w14:textId="77777777" w:rsidTr="00E0401E">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3FF83FA6" w14:textId="77777777" w:rsidR="00E0401E" w:rsidRPr="00E20F3D" w:rsidRDefault="00E0401E" w:rsidP="00E0401E">
            <w:pPr>
              <w:spacing w:line="480" w:lineRule="auto"/>
              <w:jc w:val="left"/>
              <w:rPr>
                <w:rFonts w:eastAsia="Times New Roman" w:cs="Times New Roman"/>
                <w:color w:val="000000"/>
                <w:szCs w:val="24"/>
              </w:rPr>
            </w:pPr>
            <w:r w:rsidRPr="00E20F3D">
              <w:rPr>
                <w:rFonts w:eastAsia="Times New Roman" w:cs="Times New Roman"/>
                <w:color w:val="000000"/>
                <w:szCs w:val="24"/>
              </w:rPr>
              <w:t>Total Administrative expenses</w:t>
            </w:r>
          </w:p>
        </w:tc>
        <w:tc>
          <w:tcPr>
            <w:tcW w:w="1985" w:type="dxa"/>
            <w:tcBorders>
              <w:top w:val="nil"/>
              <w:left w:val="nil"/>
              <w:bottom w:val="single" w:sz="4" w:space="0" w:color="auto"/>
              <w:right w:val="single" w:sz="4" w:space="0" w:color="auto"/>
            </w:tcBorders>
            <w:shd w:val="clear" w:color="auto" w:fill="auto"/>
            <w:noWrap/>
            <w:vAlign w:val="bottom"/>
            <w:hideMark/>
          </w:tcPr>
          <w:p w14:paraId="31AE9547" w14:textId="77777777" w:rsidR="00E0401E" w:rsidRPr="00E20F3D" w:rsidRDefault="00E0401E" w:rsidP="00E0401E">
            <w:pPr>
              <w:spacing w:line="480" w:lineRule="auto"/>
              <w:jc w:val="center"/>
              <w:rPr>
                <w:rFonts w:eastAsia="Times New Roman" w:cs="Times New Roman"/>
                <w:color w:val="000000"/>
                <w:szCs w:val="24"/>
              </w:rPr>
            </w:pPr>
            <w:r w:rsidRPr="00E20F3D">
              <w:rPr>
                <w:rFonts w:eastAsia="Times New Roman" w:cs="Times New Roman"/>
                <w:color w:val="000000"/>
                <w:szCs w:val="24"/>
              </w:rPr>
              <w:t>3905</w:t>
            </w:r>
          </w:p>
        </w:tc>
      </w:tr>
    </w:tbl>
    <w:p w14:paraId="7EABD167" w14:textId="77777777" w:rsidR="00E0401E" w:rsidRPr="00E20F3D" w:rsidRDefault="00E0401E" w:rsidP="00E0401E">
      <w:pPr>
        <w:rPr>
          <w:b/>
        </w:rPr>
      </w:pPr>
    </w:p>
    <w:p w14:paraId="208D5009" w14:textId="77777777" w:rsidR="00B85C5A" w:rsidRPr="00E20F3D" w:rsidRDefault="00B85C5A" w:rsidP="00E0401E">
      <w:pPr>
        <w:rPr>
          <w:b/>
          <w:i/>
        </w:rPr>
      </w:pPr>
      <w:r w:rsidRPr="00E20F3D">
        <w:rPr>
          <w:b/>
          <w:i/>
        </w:rPr>
        <w:t xml:space="preserve">** According to the assignment requisition the depreciation of building, insurance fees and the new provision of bad debts are also included in the Administrative expenses. </w:t>
      </w:r>
    </w:p>
    <w:p w14:paraId="6844273C" w14:textId="77777777" w:rsidR="00B85C5A" w:rsidRPr="00E20F3D" w:rsidRDefault="00B85C5A" w:rsidP="00E0401E">
      <w:pPr>
        <w:rPr>
          <w:b/>
        </w:rPr>
      </w:pPr>
    </w:p>
    <w:p w14:paraId="19A20AF5" w14:textId="77777777" w:rsidR="002C1663" w:rsidRPr="00E20F3D" w:rsidRDefault="00E0401E" w:rsidP="00E0401E">
      <w:pPr>
        <w:rPr>
          <w:b/>
        </w:rPr>
      </w:pPr>
      <w:r w:rsidRPr="00E20F3D">
        <w:rPr>
          <w:b/>
          <w:i/>
        </w:rPr>
        <w:t>Working Note 3: Computation of</w:t>
      </w:r>
      <w:r w:rsidR="002C1663" w:rsidRPr="00E20F3D">
        <w:rPr>
          <w:b/>
          <w:i/>
        </w:rPr>
        <w:t xml:space="preserve"> 12% business debenture interest </w:t>
      </w:r>
    </w:p>
    <w:tbl>
      <w:tblPr>
        <w:tblW w:w="8946" w:type="dxa"/>
        <w:tblInd w:w="93" w:type="dxa"/>
        <w:tblLook w:val="04A0" w:firstRow="1" w:lastRow="0" w:firstColumn="1" w:lastColumn="0" w:noHBand="0" w:noVBand="1"/>
      </w:tblPr>
      <w:tblGrid>
        <w:gridCol w:w="6961"/>
        <w:gridCol w:w="1985"/>
      </w:tblGrid>
      <w:tr w:rsidR="002C1663" w:rsidRPr="00E20F3D" w14:paraId="26D6674B" w14:textId="77777777" w:rsidTr="002C1663">
        <w:trPr>
          <w:trHeight w:val="315"/>
        </w:trPr>
        <w:tc>
          <w:tcPr>
            <w:tcW w:w="69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8B0A87" w14:textId="77777777" w:rsidR="002C1663" w:rsidRPr="00E20F3D" w:rsidRDefault="002C1663" w:rsidP="002C1663">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14:paraId="091FDFB9" w14:textId="77777777" w:rsidR="002C1663" w:rsidRPr="00E20F3D" w:rsidRDefault="002C1663" w:rsidP="002C1663">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xml:space="preserve">Amount </w:t>
            </w:r>
            <w:r w:rsidRPr="00E20F3D">
              <w:rPr>
                <w:rFonts w:eastAsia="Times New Roman" w:cs="Times New Roman"/>
                <w:b/>
                <w:color w:val="000000"/>
                <w:szCs w:val="24"/>
              </w:rPr>
              <w:t>(‘000)</w:t>
            </w:r>
          </w:p>
        </w:tc>
      </w:tr>
      <w:tr w:rsidR="002C1663" w:rsidRPr="00E20F3D" w14:paraId="6F780B4E" w14:textId="77777777" w:rsidTr="002C1663">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0A456CBC" w14:textId="77777777" w:rsidR="002C1663" w:rsidRPr="00E20F3D" w:rsidRDefault="002C1663" w:rsidP="002C1663">
            <w:pPr>
              <w:spacing w:line="480" w:lineRule="auto"/>
              <w:jc w:val="left"/>
              <w:rPr>
                <w:rFonts w:eastAsia="Times New Roman" w:cs="Times New Roman"/>
                <w:color w:val="000000"/>
                <w:szCs w:val="24"/>
              </w:rPr>
            </w:pPr>
            <w:r w:rsidRPr="00E20F3D">
              <w:rPr>
                <w:rFonts w:eastAsia="Times New Roman" w:cs="Times New Roman"/>
                <w:color w:val="000000"/>
                <w:szCs w:val="24"/>
              </w:rPr>
              <w:t>12% Debenture interest</w:t>
            </w:r>
          </w:p>
        </w:tc>
        <w:tc>
          <w:tcPr>
            <w:tcW w:w="1985" w:type="dxa"/>
            <w:tcBorders>
              <w:top w:val="nil"/>
              <w:left w:val="nil"/>
              <w:bottom w:val="single" w:sz="4" w:space="0" w:color="auto"/>
              <w:right w:val="single" w:sz="4" w:space="0" w:color="auto"/>
            </w:tcBorders>
            <w:shd w:val="clear" w:color="auto" w:fill="auto"/>
            <w:noWrap/>
            <w:vAlign w:val="bottom"/>
            <w:hideMark/>
          </w:tcPr>
          <w:p w14:paraId="24691C86" w14:textId="77777777" w:rsidR="002C1663" w:rsidRPr="00E20F3D" w:rsidRDefault="002C1663" w:rsidP="002C1663">
            <w:pPr>
              <w:spacing w:line="480" w:lineRule="auto"/>
              <w:jc w:val="right"/>
              <w:rPr>
                <w:rFonts w:eastAsia="Times New Roman" w:cs="Times New Roman"/>
                <w:color w:val="000000"/>
                <w:szCs w:val="24"/>
              </w:rPr>
            </w:pPr>
            <w:r w:rsidRPr="00E20F3D">
              <w:rPr>
                <w:rFonts w:eastAsia="Times New Roman" w:cs="Times New Roman"/>
                <w:color w:val="000000"/>
                <w:szCs w:val="24"/>
              </w:rPr>
              <w:t>240</w:t>
            </w:r>
          </w:p>
        </w:tc>
      </w:tr>
      <w:tr w:rsidR="002C1663" w:rsidRPr="00E20F3D" w14:paraId="525BEEFB" w14:textId="77777777" w:rsidTr="002C1663">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6B56AC3D" w14:textId="77777777" w:rsidR="002C1663" w:rsidRPr="00E20F3D" w:rsidRDefault="002C1663" w:rsidP="002C1663">
            <w:pPr>
              <w:spacing w:line="480" w:lineRule="auto"/>
              <w:jc w:val="left"/>
              <w:rPr>
                <w:rFonts w:eastAsia="Times New Roman" w:cs="Times New Roman"/>
                <w:color w:val="000000"/>
                <w:szCs w:val="24"/>
              </w:rPr>
            </w:pPr>
            <w:r w:rsidRPr="00E20F3D">
              <w:rPr>
                <w:rFonts w:eastAsia="Times New Roman" w:cs="Times New Roman"/>
                <w:color w:val="000000"/>
                <w:szCs w:val="24"/>
              </w:rPr>
              <w:t>Add: Outstanding (4000*12%)</w:t>
            </w:r>
          </w:p>
        </w:tc>
        <w:tc>
          <w:tcPr>
            <w:tcW w:w="1985" w:type="dxa"/>
            <w:tcBorders>
              <w:top w:val="nil"/>
              <w:left w:val="nil"/>
              <w:bottom w:val="single" w:sz="4" w:space="0" w:color="auto"/>
              <w:right w:val="single" w:sz="4" w:space="0" w:color="auto"/>
            </w:tcBorders>
            <w:shd w:val="clear" w:color="auto" w:fill="auto"/>
            <w:noWrap/>
            <w:vAlign w:val="bottom"/>
            <w:hideMark/>
          </w:tcPr>
          <w:p w14:paraId="771A9891" w14:textId="77777777" w:rsidR="002C1663" w:rsidRPr="00E20F3D" w:rsidRDefault="002C1663" w:rsidP="002C1663">
            <w:pPr>
              <w:spacing w:line="480" w:lineRule="auto"/>
              <w:jc w:val="right"/>
              <w:rPr>
                <w:rFonts w:eastAsia="Times New Roman" w:cs="Times New Roman"/>
                <w:color w:val="000000"/>
                <w:szCs w:val="24"/>
              </w:rPr>
            </w:pPr>
            <w:r w:rsidRPr="00E20F3D">
              <w:rPr>
                <w:rFonts w:eastAsia="Times New Roman" w:cs="Times New Roman"/>
                <w:color w:val="000000"/>
                <w:szCs w:val="24"/>
              </w:rPr>
              <w:t>240</w:t>
            </w:r>
          </w:p>
        </w:tc>
      </w:tr>
      <w:tr w:rsidR="002C1663" w:rsidRPr="00E20F3D" w14:paraId="45F1E157" w14:textId="77777777" w:rsidTr="002C1663">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14:paraId="2BEBFA36" w14:textId="77777777" w:rsidR="002C1663" w:rsidRPr="00E20F3D" w:rsidRDefault="002C1663" w:rsidP="002C1663">
            <w:pPr>
              <w:spacing w:line="480" w:lineRule="auto"/>
              <w:jc w:val="left"/>
              <w:rPr>
                <w:rFonts w:eastAsia="Times New Roman" w:cs="Times New Roman"/>
                <w:color w:val="000000"/>
                <w:szCs w:val="24"/>
              </w:rPr>
            </w:pPr>
            <w:r w:rsidRPr="00E20F3D">
              <w:rPr>
                <w:rFonts w:eastAsia="Times New Roman" w:cs="Times New Roman"/>
                <w:color w:val="000000"/>
                <w:szCs w:val="24"/>
              </w:rPr>
              <w:t>Total debenture interest</w:t>
            </w:r>
          </w:p>
        </w:tc>
        <w:tc>
          <w:tcPr>
            <w:tcW w:w="1985" w:type="dxa"/>
            <w:tcBorders>
              <w:top w:val="nil"/>
              <w:left w:val="nil"/>
              <w:bottom w:val="single" w:sz="4" w:space="0" w:color="auto"/>
              <w:right w:val="single" w:sz="4" w:space="0" w:color="auto"/>
            </w:tcBorders>
            <w:shd w:val="clear" w:color="auto" w:fill="auto"/>
            <w:noWrap/>
            <w:vAlign w:val="bottom"/>
            <w:hideMark/>
          </w:tcPr>
          <w:p w14:paraId="16EABA18" w14:textId="77777777" w:rsidR="002C1663" w:rsidRPr="00E20F3D" w:rsidRDefault="002C1663" w:rsidP="002C1663">
            <w:pPr>
              <w:spacing w:line="480" w:lineRule="auto"/>
              <w:jc w:val="right"/>
              <w:rPr>
                <w:rFonts w:eastAsia="Times New Roman" w:cs="Times New Roman"/>
                <w:color w:val="000000"/>
                <w:szCs w:val="24"/>
              </w:rPr>
            </w:pPr>
            <w:r w:rsidRPr="00E20F3D">
              <w:rPr>
                <w:rFonts w:eastAsia="Times New Roman" w:cs="Times New Roman"/>
                <w:color w:val="000000"/>
                <w:szCs w:val="24"/>
              </w:rPr>
              <w:t>480</w:t>
            </w:r>
          </w:p>
        </w:tc>
      </w:tr>
    </w:tbl>
    <w:p w14:paraId="6B5EB067" w14:textId="77777777" w:rsidR="003A01BA" w:rsidRPr="00E20F3D" w:rsidRDefault="003A01BA">
      <w:pPr>
        <w:spacing w:after="200" w:line="276" w:lineRule="auto"/>
        <w:jc w:val="left"/>
        <w:rPr>
          <w:b/>
        </w:rPr>
      </w:pPr>
    </w:p>
    <w:p w14:paraId="2AA24B8B" w14:textId="77777777" w:rsidR="00C40A46" w:rsidRPr="00E20F3D" w:rsidRDefault="00C40A46">
      <w:pPr>
        <w:spacing w:after="200" w:line="276" w:lineRule="auto"/>
        <w:jc w:val="left"/>
        <w:rPr>
          <w:b/>
        </w:rPr>
      </w:pPr>
      <w:r w:rsidRPr="00E20F3D">
        <w:rPr>
          <w:b/>
        </w:rPr>
        <w:br w:type="page"/>
      </w:r>
    </w:p>
    <w:p w14:paraId="2F38CB2B" w14:textId="77777777" w:rsidR="00E0401E" w:rsidRPr="00E20F3D" w:rsidRDefault="003A01BA" w:rsidP="00E0401E">
      <w:pPr>
        <w:rPr>
          <w:b/>
        </w:rPr>
      </w:pPr>
      <w:r w:rsidRPr="00E20F3D">
        <w:rPr>
          <w:b/>
        </w:rPr>
        <w:lastRenderedPageBreak/>
        <w:t xml:space="preserve">Computing Retained earnings of business </w:t>
      </w:r>
    </w:p>
    <w:p w14:paraId="30D708E3" w14:textId="77777777" w:rsidR="003A01BA" w:rsidRPr="00E20F3D" w:rsidRDefault="003A01BA" w:rsidP="003A01BA">
      <w:pPr>
        <w:jc w:val="center"/>
        <w:rPr>
          <w:b/>
        </w:rPr>
      </w:pPr>
      <w:r w:rsidRPr="00E20F3D">
        <w:rPr>
          <w:b/>
        </w:rPr>
        <w:t>In the Books of Wales PLC</w:t>
      </w:r>
    </w:p>
    <w:p w14:paraId="447CC541" w14:textId="77777777" w:rsidR="003A01BA" w:rsidRPr="00E20F3D" w:rsidRDefault="003A01BA" w:rsidP="003A01BA">
      <w:pPr>
        <w:jc w:val="center"/>
        <w:rPr>
          <w:b/>
        </w:rPr>
      </w:pPr>
      <w:r w:rsidRPr="00E20F3D">
        <w:rPr>
          <w:b/>
        </w:rPr>
        <w:t>Retained Earnings Account</w:t>
      </w:r>
    </w:p>
    <w:p w14:paraId="01A831D3" w14:textId="77777777" w:rsidR="003A01BA" w:rsidRPr="00E20F3D" w:rsidRDefault="003A01BA" w:rsidP="003A01BA">
      <w:pPr>
        <w:jc w:val="center"/>
        <w:rPr>
          <w:b/>
        </w:rPr>
      </w:pPr>
      <w:r w:rsidRPr="00E20F3D">
        <w:rPr>
          <w:b/>
        </w:rPr>
        <w:t>For the period ended 31-12-19</w:t>
      </w:r>
    </w:p>
    <w:tbl>
      <w:tblPr>
        <w:tblW w:w="9087" w:type="dxa"/>
        <w:tblInd w:w="93" w:type="dxa"/>
        <w:tblLook w:val="04A0" w:firstRow="1" w:lastRow="0" w:firstColumn="1" w:lastColumn="0" w:noHBand="0" w:noVBand="1"/>
      </w:tblPr>
      <w:tblGrid>
        <w:gridCol w:w="7245"/>
        <w:gridCol w:w="1842"/>
      </w:tblGrid>
      <w:tr w:rsidR="003A01BA" w:rsidRPr="00E20F3D" w14:paraId="21EFDAB7" w14:textId="77777777" w:rsidTr="003A01BA">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8C0BA6" w14:textId="77777777" w:rsidR="003A01BA" w:rsidRPr="00E20F3D" w:rsidRDefault="003A01BA" w:rsidP="003A01BA">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14:paraId="13A7A84A" w14:textId="77777777" w:rsidR="003A01BA" w:rsidRPr="00E20F3D" w:rsidRDefault="003A01BA" w:rsidP="003A01BA">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 xml:space="preserve">Amount </w:t>
            </w:r>
            <w:r w:rsidRPr="00E20F3D">
              <w:rPr>
                <w:rFonts w:eastAsia="Times New Roman" w:cs="Times New Roman"/>
                <w:b/>
                <w:color w:val="000000"/>
                <w:szCs w:val="24"/>
              </w:rPr>
              <w:t>(‘000)</w:t>
            </w:r>
          </w:p>
        </w:tc>
      </w:tr>
      <w:tr w:rsidR="003A01BA" w:rsidRPr="00E20F3D" w14:paraId="3DC52602" w14:textId="77777777" w:rsidTr="003A01BA">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09A666AD" w14:textId="77777777" w:rsidR="003A01BA" w:rsidRPr="00E20F3D" w:rsidRDefault="003A01BA" w:rsidP="003A01BA">
            <w:pPr>
              <w:spacing w:line="480" w:lineRule="auto"/>
              <w:jc w:val="left"/>
              <w:rPr>
                <w:rFonts w:eastAsia="Times New Roman" w:cs="Times New Roman"/>
                <w:b/>
                <w:color w:val="000000"/>
                <w:szCs w:val="24"/>
              </w:rPr>
            </w:pPr>
            <w:r w:rsidRPr="00E20F3D">
              <w:rPr>
                <w:rFonts w:eastAsia="Times New Roman" w:cs="Times New Roman"/>
                <w:b/>
                <w:color w:val="000000"/>
                <w:szCs w:val="24"/>
              </w:rPr>
              <w:t>Retained profit as on 01-01-19</w:t>
            </w:r>
          </w:p>
        </w:tc>
        <w:tc>
          <w:tcPr>
            <w:tcW w:w="1842" w:type="dxa"/>
            <w:tcBorders>
              <w:top w:val="nil"/>
              <w:left w:val="nil"/>
              <w:bottom w:val="single" w:sz="4" w:space="0" w:color="auto"/>
              <w:right w:val="single" w:sz="4" w:space="0" w:color="auto"/>
            </w:tcBorders>
            <w:shd w:val="clear" w:color="auto" w:fill="auto"/>
            <w:noWrap/>
            <w:vAlign w:val="bottom"/>
            <w:hideMark/>
          </w:tcPr>
          <w:p w14:paraId="4FBDC1EB" w14:textId="77777777" w:rsidR="003A01BA" w:rsidRPr="00E20F3D" w:rsidRDefault="003A01BA" w:rsidP="003A01BA">
            <w:pPr>
              <w:spacing w:line="480" w:lineRule="auto"/>
              <w:jc w:val="right"/>
              <w:rPr>
                <w:rFonts w:eastAsia="Times New Roman" w:cs="Times New Roman"/>
                <w:b/>
                <w:color w:val="000000"/>
                <w:szCs w:val="24"/>
              </w:rPr>
            </w:pPr>
            <w:r w:rsidRPr="00E20F3D">
              <w:rPr>
                <w:rFonts w:eastAsia="Times New Roman" w:cs="Times New Roman"/>
                <w:b/>
                <w:color w:val="000000"/>
                <w:szCs w:val="24"/>
              </w:rPr>
              <w:t>8380</w:t>
            </w:r>
          </w:p>
        </w:tc>
      </w:tr>
      <w:tr w:rsidR="003A01BA" w:rsidRPr="00E20F3D" w14:paraId="555BCF81" w14:textId="77777777" w:rsidTr="003A01BA">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4F4FDD6A" w14:textId="77777777" w:rsidR="003A01BA" w:rsidRPr="00E20F3D" w:rsidRDefault="003A01BA" w:rsidP="003A01BA">
            <w:pPr>
              <w:spacing w:line="480" w:lineRule="auto"/>
              <w:jc w:val="left"/>
              <w:rPr>
                <w:rFonts w:eastAsia="Times New Roman" w:cs="Times New Roman"/>
                <w:color w:val="000000"/>
                <w:szCs w:val="24"/>
              </w:rPr>
            </w:pPr>
            <w:r w:rsidRPr="00E20F3D">
              <w:rPr>
                <w:rFonts w:eastAsia="Times New Roman" w:cs="Times New Roman"/>
                <w:color w:val="000000"/>
                <w:szCs w:val="24"/>
              </w:rPr>
              <w:t>Add: Net profit of business</w:t>
            </w:r>
          </w:p>
        </w:tc>
        <w:tc>
          <w:tcPr>
            <w:tcW w:w="1842" w:type="dxa"/>
            <w:tcBorders>
              <w:top w:val="nil"/>
              <w:left w:val="nil"/>
              <w:bottom w:val="single" w:sz="4" w:space="0" w:color="auto"/>
              <w:right w:val="single" w:sz="4" w:space="0" w:color="auto"/>
            </w:tcBorders>
            <w:shd w:val="clear" w:color="auto" w:fill="auto"/>
            <w:noWrap/>
            <w:vAlign w:val="bottom"/>
            <w:hideMark/>
          </w:tcPr>
          <w:p w14:paraId="45EDF84F" w14:textId="77777777" w:rsidR="003A01BA" w:rsidRPr="00E20F3D" w:rsidRDefault="003A01BA" w:rsidP="003A01BA">
            <w:pPr>
              <w:spacing w:line="480" w:lineRule="auto"/>
              <w:jc w:val="right"/>
              <w:rPr>
                <w:rFonts w:eastAsia="Times New Roman" w:cs="Times New Roman"/>
                <w:color w:val="000000"/>
                <w:szCs w:val="24"/>
              </w:rPr>
            </w:pPr>
            <w:r w:rsidRPr="00E20F3D">
              <w:rPr>
                <w:rFonts w:eastAsia="Times New Roman" w:cs="Times New Roman"/>
                <w:color w:val="000000"/>
                <w:szCs w:val="24"/>
              </w:rPr>
              <w:t>3135</w:t>
            </w:r>
          </w:p>
        </w:tc>
      </w:tr>
      <w:tr w:rsidR="003A01BA" w:rsidRPr="00E20F3D" w14:paraId="2A1B1928" w14:textId="77777777" w:rsidTr="003A01BA">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3E347BC7" w14:textId="77777777" w:rsidR="003A01BA" w:rsidRPr="00E20F3D" w:rsidRDefault="003A01BA" w:rsidP="003A01BA">
            <w:pPr>
              <w:spacing w:line="480" w:lineRule="auto"/>
              <w:jc w:val="left"/>
              <w:rPr>
                <w:rFonts w:eastAsia="Times New Roman" w:cs="Times New Roman"/>
                <w:color w:val="000000"/>
                <w:szCs w:val="24"/>
              </w:rPr>
            </w:pPr>
            <w:r w:rsidRPr="00E20F3D">
              <w:rPr>
                <w:rFonts w:eastAsia="Times New Roman" w:cs="Times New Roman"/>
                <w:color w:val="000000"/>
                <w:szCs w:val="24"/>
              </w:rPr>
              <w:t>Add: Appreciation of business Land</w:t>
            </w:r>
          </w:p>
        </w:tc>
        <w:tc>
          <w:tcPr>
            <w:tcW w:w="1842" w:type="dxa"/>
            <w:tcBorders>
              <w:top w:val="nil"/>
              <w:left w:val="nil"/>
              <w:bottom w:val="single" w:sz="4" w:space="0" w:color="auto"/>
              <w:right w:val="single" w:sz="4" w:space="0" w:color="auto"/>
            </w:tcBorders>
            <w:shd w:val="clear" w:color="auto" w:fill="auto"/>
            <w:noWrap/>
            <w:vAlign w:val="bottom"/>
            <w:hideMark/>
          </w:tcPr>
          <w:p w14:paraId="7E7D5B0E" w14:textId="77777777" w:rsidR="003A01BA" w:rsidRPr="00E20F3D" w:rsidRDefault="003A01BA" w:rsidP="003A01BA">
            <w:pPr>
              <w:spacing w:line="480" w:lineRule="auto"/>
              <w:jc w:val="right"/>
              <w:rPr>
                <w:rFonts w:eastAsia="Times New Roman" w:cs="Times New Roman"/>
                <w:color w:val="000000"/>
                <w:szCs w:val="24"/>
              </w:rPr>
            </w:pPr>
            <w:r w:rsidRPr="00E20F3D">
              <w:rPr>
                <w:rFonts w:eastAsia="Times New Roman" w:cs="Times New Roman"/>
                <w:color w:val="000000"/>
                <w:szCs w:val="24"/>
              </w:rPr>
              <w:t>5000</w:t>
            </w:r>
          </w:p>
        </w:tc>
      </w:tr>
      <w:tr w:rsidR="003A01BA" w:rsidRPr="00E20F3D" w14:paraId="613BF5FA" w14:textId="77777777" w:rsidTr="003A01BA">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6CA0CAC0" w14:textId="77777777" w:rsidR="003A01BA" w:rsidRPr="00E20F3D" w:rsidRDefault="003A01BA" w:rsidP="003A01BA">
            <w:pPr>
              <w:spacing w:line="480" w:lineRule="auto"/>
              <w:jc w:val="left"/>
              <w:rPr>
                <w:rFonts w:eastAsia="Times New Roman" w:cs="Times New Roman"/>
                <w:color w:val="000000"/>
                <w:szCs w:val="24"/>
              </w:rPr>
            </w:pPr>
            <w:r w:rsidRPr="00E20F3D">
              <w:rPr>
                <w:rFonts w:eastAsia="Times New Roman" w:cs="Times New Roman"/>
                <w:color w:val="000000"/>
                <w:szCs w:val="24"/>
              </w:rPr>
              <w:t>Total balance</w:t>
            </w:r>
          </w:p>
        </w:tc>
        <w:tc>
          <w:tcPr>
            <w:tcW w:w="1842" w:type="dxa"/>
            <w:tcBorders>
              <w:top w:val="nil"/>
              <w:left w:val="nil"/>
              <w:bottom w:val="single" w:sz="4" w:space="0" w:color="auto"/>
              <w:right w:val="single" w:sz="4" w:space="0" w:color="auto"/>
            </w:tcBorders>
            <w:shd w:val="clear" w:color="auto" w:fill="auto"/>
            <w:noWrap/>
            <w:vAlign w:val="bottom"/>
            <w:hideMark/>
          </w:tcPr>
          <w:p w14:paraId="6F8F22EE" w14:textId="77777777" w:rsidR="003A01BA" w:rsidRPr="00E20F3D" w:rsidRDefault="003A01BA" w:rsidP="003A01BA">
            <w:pPr>
              <w:spacing w:line="480" w:lineRule="auto"/>
              <w:jc w:val="right"/>
              <w:rPr>
                <w:rFonts w:eastAsia="Times New Roman" w:cs="Times New Roman"/>
                <w:color w:val="000000"/>
                <w:szCs w:val="24"/>
              </w:rPr>
            </w:pPr>
            <w:r w:rsidRPr="00E20F3D">
              <w:rPr>
                <w:rFonts w:eastAsia="Times New Roman" w:cs="Times New Roman"/>
                <w:color w:val="000000"/>
                <w:szCs w:val="24"/>
              </w:rPr>
              <w:t>16515</w:t>
            </w:r>
          </w:p>
        </w:tc>
      </w:tr>
      <w:tr w:rsidR="003A01BA" w:rsidRPr="00E20F3D" w14:paraId="57F52511" w14:textId="77777777" w:rsidTr="003A01BA">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545858DA" w14:textId="77777777" w:rsidR="003A01BA" w:rsidRPr="00E20F3D" w:rsidRDefault="003A01BA" w:rsidP="003A01BA">
            <w:pPr>
              <w:spacing w:line="480" w:lineRule="auto"/>
              <w:jc w:val="left"/>
              <w:rPr>
                <w:rFonts w:eastAsia="Times New Roman" w:cs="Times New Roman"/>
                <w:color w:val="000000"/>
                <w:szCs w:val="24"/>
              </w:rPr>
            </w:pPr>
            <w:r w:rsidRPr="00E20F3D">
              <w:rPr>
                <w:rFonts w:eastAsia="Times New Roman" w:cs="Times New Roman"/>
                <w:color w:val="000000"/>
                <w:szCs w:val="24"/>
              </w:rPr>
              <w:t>Less: Dividend Paid</w:t>
            </w:r>
          </w:p>
        </w:tc>
        <w:tc>
          <w:tcPr>
            <w:tcW w:w="1842" w:type="dxa"/>
            <w:tcBorders>
              <w:top w:val="nil"/>
              <w:left w:val="nil"/>
              <w:bottom w:val="single" w:sz="4" w:space="0" w:color="auto"/>
              <w:right w:val="single" w:sz="4" w:space="0" w:color="auto"/>
            </w:tcBorders>
            <w:shd w:val="clear" w:color="auto" w:fill="auto"/>
            <w:noWrap/>
            <w:vAlign w:val="bottom"/>
            <w:hideMark/>
          </w:tcPr>
          <w:p w14:paraId="5C5585A6" w14:textId="77777777" w:rsidR="003A01BA" w:rsidRPr="00E20F3D" w:rsidRDefault="003A01BA" w:rsidP="003A01BA">
            <w:pPr>
              <w:spacing w:line="480" w:lineRule="auto"/>
              <w:jc w:val="right"/>
              <w:rPr>
                <w:rFonts w:eastAsia="Times New Roman" w:cs="Times New Roman"/>
                <w:color w:val="000000"/>
                <w:szCs w:val="24"/>
              </w:rPr>
            </w:pPr>
            <w:r w:rsidRPr="00E20F3D">
              <w:rPr>
                <w:rFonts w:eastAsia="Times New Roman" w:cs="Times New Roman"/>
                <w:color w:val="000000"/>
                <w:szCs w:val="24"/>
              </w:rPr>
              <w:t>560</w:t>
            </w:r>
          </w:p>
        </w:tc>
      </w:tr>
      <w:tr w:rsidR="003A01BA" w:rsidRPr="00E20F3D" w14:paraId="5F4EC18E" w14:textId="77777777" w:rsidTr="003A01BA">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729BEF5D" w14:textId="77777777" w:rsidR="003A01BA" w:rsidRPr="00E20F3D" w:rsidRDefault="003A01BA" w:rsidP="003A01BA">
            <w:pPr>
              <w:spacing w:line="480" w:lineRule="auto"/>
              <w:jc w:val="left"/>
              <w:rPr>
                <w:rFonts w:eastAsia="Times New Roman" w:cs="Times New Roman"/>
                <w:b/>
                <w:color w:val="000000"/>
                <w:szCs w:val="24"/>
              </w:rPr>
            </w:pPr>
            <w:r w:rsidRPr="00E20F3D">
              <w:rPr>
                <w:rFonts w:eastAsia="Times New Roman" w:cs="Times New Roman"/>
                <w:b/>
                <w:color w:val="000000"/>
                <w:szCs w:val="24"/>
              </w:rPr>
              <w:t>Retained profit as on 31-12-19</w:t>
            </w:r>
          </w:p>
        </w:tc>
        <w:tc>
          <w:tcPr>
            <w:tcW w:w="1842" w:type="dxa"/>
            <w:tcBorders>
              <w:top w:val="nil"/>
              <w:left w:val="nil"/>
              <w:bottom w:val="single" w:sz="4" w:space="0" w:color="auto"/>
              <w:right w:val="single" w:sz="4" w:space="0" w:color="auto"/>
            </w:tcBorders>
            <w:shd w:val="clear" w:color="auto" w:fill="auto"/>
            <w:noWrap/>
            <w:vAlign w:val="bottom"/>
            <w:hideMark/>
          </w:tcPr>
          <w:p w14:paraId="633ABC18" w14:textId="77777777" w:rsidR="003A01BA" w:rsidRPr="00E20F3D" w:rsidRDefault="003A01BA" w:rsidP="003A01BA">
            <w:pPr>
              <w:spacing w:line="480" w:lineRule="auto"/>
              <w:jc w:val="right"/>
              <w:rPr>
                <w:rFonts w:eastAsia="Times New Roman" w:cs="Times New Roman"/>
                <w:b/>
                <w:color w:val="000000"/>
                <w:szCs w:val="24"/>
              </w:rPr>
            </w:pPr>
            <w:r w:rsidRPr="00E20F3D">
              <w:rPr>
                <w:rFonts w:eastAsia="Times New Roman" w:cs="Times New Roman"/>
                <w:b/>
                <w:color w:val="000000"/>
                <w:szCs w:val="24"/>
              </w:rPr>
              <w:t>15955</w:t>
            </w:r>
          </w:p>
        </w:tc>
      </w:tr>
    </w:tbl>
    <w:p w14:paraId="6B644072" w14:textId="77777777" w:rsidR="003A01BA" w:rsidRPr="00E20F3D" w:rsidRDefault="003A01BA" w:rsidP="00E0401E">
      <w:pPr>
        <w:rPr>
          <w:b/>
        </w:rPr>
      </w:pPr>
    </w:p>
    <w:p w14:paraId="000949C8" w14:textId="77777777" w:rsidR="00B85C5A" w:rsidRPr="00E20F3D" w:rsidRDefault="00B85C5A" w:rsidP="00E0401E">
      <w:pPr>
        <w:rPr>
          <w:b/>
          <w:i/>
        </w:rPr>
      </w:pPr>
      <w:r w:rsidRPr="00E20F3D">
        <w:rPr>
          <w:b/>
          <w:i/>
        </w:rPr>
        <w:t xml:space="preserve">** According to present accounting principles and accounting standards, the value for Appreciation of business Land is added along with the Retained profit for presenting efficient value of business </w:t>
      </w:r>
      <w:r w:rsidR="0080527F" w:rsidRPr="00E20F3D">
        <w:rPr>
          <w:b/>
          <w:i/>
        </w:rPr>
        <w:t xml:space="preserve">profitability. </w:t>
      </w:r>
    </w:p>
    <w:p w14:paraId="7F603493" w14:textId="77777777" w:rsidR="0080527F" w:rsidRPr="00E20F3D" w:rsidRDefault="0080527F" w:rsidP="00E0401E">
      <w:pPr>
        <w:rPr>
          <w:b/>
          <w:i/>
        </w:rPr>
      </w:pPr>
    </w:p>
    <w:p w14:paraId="28CDF114" w14:textId="77777777" w:rsidR="00AB2564" w:rsidRPr="00E20F3D" w:rsidRDefault="00AB2564" w:rsidP="00E0401E">
      <w:pPr>
        <w:rPr>
          <w:b/>
        </w:rPr>
      </w:pPr>
      <w:r w:rsidRPr="00E20F3D">
        <w:rPr>
          <w:b/>
        </w:rPr>
        <w:t xml:space="preserve">Computing Balance sheet of the business </w:t>
      </w:r>
      <w:r w:rsidR="00185365" w:rsidRPr="00E20F3D">
        <w:rPr>
          <w:b/>
        </w:rPr>
        <w:t xml:space="preserve">in accordance with business Trial Balances </w:t>
      </w:r>
    </w:p>
    <w:p w14:paraId="7FA64F53" w14:textId="77777777" w:rsidR="00185365" w:rsidRPr="00E20F3D" w:rsidRDefault="00185365" w:rsidP="00185365">
      <w:pPr>
        <w:jc w:val="center"/>
        <w:rPr>
          <w:b/>
        </w:rPr>
      </w:pPr>
      <w:r w:rsidRPr="00E20F3D">
        <w:rPr>
          <w:b/>
        </w:rPr>
        <w:t>In the Books of Wales PLC</w:t>
      </w:r>
    </w:p>
    <w:p w14:paraId="2A3E12CC" w14:textId="77777777" w:rsidR="00185365" w:rsidRPr="00E20F3D" w:rsidRDefault="00185365" w:rsidP="00185365">
      <w:pPr>
        <w:jc w:val="center"/>
        <w:rPr>
          <w:b/>
        </w:rPr>
      </w:pPr>
      <w:r w:rsidRPr="00E20F3D">
        <w:rPr>
          <w:b/>
        </w:rPr>
        <w:t xml:space="preserve">Balance sheet </w:t>
      </w:r>
    </w:p>
    <w:p w14:paraId="2A63E877" w14:textId="77777777" w:rsidR="00185365" w:rsidRPr="00E20F3D" w:rsidRDefault="00185365" w:rsidP="00185365">
      <w:pPr>
        <w:jc w:val="center"/>
        <w:rPr>
          <w:b/>
        </w:rPr>
      </w:pPr>
      <w:r w:rsidRPr="00E20F3D">
        <w:rPr>
          <w:b/>
        </w:rPr>
        <w:t>For the period ended 31-12-19</w:t>
      </w:r>
    </w:p>
    <w:tbl>
      <w:tblPr>
        <w:tblW w:w="9087"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10"/>
        <w:gridCol w:w="992"/>
        <w:gridCol w:w="1843"/>
        <w:gridCol w:w="1842"/>
      </w:tblGrid>
      <w:tr w:rsidR="00185365" w:rsidRPr="00E20F3D" w14:paraId="7AC80FCF" w14:textId="77777777" w:rsidTr="00185365">
        <w:trPr>
          <w:trHeight w:val="315"/>
        </w:trPr>
        <w:tc>
          <w:tcPr>
            <w:tcW w:w="4410" w:type="dxa"/>
            <w:shd w:val="clear" w:color="auto" w:fill="auto"/>
            <w:noWrap/>
            <w:vAlign w:val="bottom"/>
            <w:hideMark/>
          </w:tcPr>
          <w:p w14:paraId="55D9D43A" w14:textId="77777777" w:rsidR="00185365" w:rsidRPr="00E20F3D" w:rsidRDefault="00185365" w:rsidP="00185365">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992" w:type="dxa"/>
            <w:shd w:val="clear" w:color="auto" w:fill="auto"/>
            <w:noWrap/>
            <w:vAlign w:val="bottom"/>
            <w:hideMark/>
          </w:tcPr>
          <w:p w14:paraId="20AF9B5A" w14:textId="77777777" w:rsidR="00185365" w:rsidRPr="00E20F3D" w:rsidRDefault="00185365" w:rsidP="00185365">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Note</w:t>
            </w:r>
          </w:p>
        </w:tc>
        <w:tc>
          <w:tcPr>
            <w:tcW w:w="1843" w:type="dxa"/>
            <w:shd w:val="clear" w:color="auto" w:fill="auto"/>
            <w:noWrap/>
            <w:vAlign w:val="bottom"/>
            <w:hideMark/>
          </w:tcPr>
          <w:p w14:paraId="0BE77CDA" w14:textId="77777777" w:rsidR="00185365" w:rsidRPr="00E20F3D" w:rsidRDefault="00185365" w:rsidP="00185365">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Amount</w:t>
            </w:r>
          </w:p>
        </w:tc>
        <w:tc>
          <w:tcPr>
            <w:tcW w:w="1842" w:type="dxa"/>
            <w:shd w:val="clear" w:color="auto" w:fill="auto"/>
            <w:noWrap/>
            <w:vAlign w:val="bottom"/>
            <w:hideMark/>
          </w:tcPr>
          <w:p w14:paraId="4AAD70AA" w14:textId="77777777" w:rsidR="00185365" w:rsidRPr="00E20F3D" w:rsidRDefault="00185365" w:rsidP="00185365">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Amount</w:t>
            </w:r>
          </w:p>
        </w:tc>
      </w:tr>
      <w:tr w:rsidR="00185365" w:rsidRPr="00E20F3D" w14:paraId="52928F9A" w14:textId="77777777" w:rsidTr="00185365">
        <w:trPr>
          <w:trHeight w:val="315"/>
        </w:trPr>
        <w:tc>
          <w:tcPr>
            <w:tcW w:w="4410" w:type="dxa"/>
            <w:shd w:val="clear" w:color="auto" w:fill="auto"/>
            <w:noWrap/>
            <w:vAlign w:val="bottom"/>
            <w:hideMark/>
          </w:tcPr>
          <w:p w14:paraId="6813612C"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Non-current assets</w:t>
            </w:r>
          </w:p>
        </w:tc>
        <w:tc>
          <w:tcPr>
            <w:tcW w:w="992" w:type="dxa"/>
            <w:shd w:val="clear" w:color="auto" w:fill="auto"/>
            <w:noWrap/>
            <w:vAlign w:val="bottom"/>
            <w:hideMark/>
          </w:tcPr>
          <w:p w14:paraId="4A83C141"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3B99C683"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2" w:type="dxa"/>
            <w:shd w:val="clear" w:color="auto" w:fill="auto"/>
            <w:noWrap/>
            <w:vAlign w:val="bottom"/>
            <w:hideMark/>
          </w:tcPr>
          <w:p w14:paraId="156158A6"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23FD9164" w14:textId="77777777" w:rsidTr="00185365">
        <w:trPr>
          <w:trHeight w:val="315"/>
        </w:trPr>
        <w:tc>
          <w:tcPr>
            <w:tcW w:w="4410" w:type="dxa"/>
            <w:shd w:val="clear" w:color="auto" w:fill="auto"/>
            <w:noWrap/>
            <w:vAlign w:val="bottom"/>
            <w:hideMark/>
          </w:tcPr>
          <w:p w14:paraId="5B9BE2BB"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Land of business</w:t>
            </w:r>
          </w:p>
        </w:tc>
        <w:tc>
          <w:tcPr>
            <w:tcW w:w="992" w:type="dxa"/>
            <w:shd w:val="clear" w:color="auto" w:fill="auto"/>
            <w:noWrap/>
            <w:vAlign w:val="bottom"/>
            <w:hideMark/>
          </w:tcPr>
          <w:p w14:paraId="06560D55" w14:textId="77777777" w:rsidR="00185365" w:rsidRPr="00E20F3D" w:rsidRDefault="00185365" w:rsidP="00185365">
            <w:pPr>
              <w:spacing w:line="480" w:lineRule="auto"/>
              <w:jc w:val="left"/>
              <w:rPr>
                <w:rFonts w:eastAsia="Times New Roman" w:cs="Times New Roman"/>
                <w:b/>
                <w:i/>
                <w:color w:val="000000"/>
                <w:szCs w:val="24"/>
              </w:rPr>
            </w:pPr>
            <w:r w:rsidRPr="00E20F3D">
              <w:rPr>
                <w:rFonts w:eastAsia="Times New Roman" w:cs="Times New Roman"/>
                <w:b/>
                <w:i/>
                <w:color w:val="000000"/>
                <w:szCs w:val="24"/>
              </w:rPr>
              <w:t>WN 4</w:t>
            </w:r>
          </w:p>
        </w:tc>
        <w:tc>
          <w:tcPr>
            <w:tcW w:w="1843" w:type="dxa"/>
            <w:shd w:val="clear" w:color="auto" w:fill="auto"/>
            <w:noWrap/>
            <w:vAlign w:val="bottom"/>
            <w:hideMark/>
          </w:tcPr>
          <w:p w14:paraId="2E4A30D9"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20000</w:t>
            </w:r>
          </w:p>
        </w:tc>
        <w:tc>
          <w:tcPr>
            <w:tcW w:w="1842" w:type="dxa"/>
            <w:shd w:val="clear" w:color="auto" w:fill="auto"/>
            <w:noWrap/>
            <w:vAlign w:val="bottom"/>
            <w:hideMark/>
          </w:tcPr>
          <w:p w14:paraId="6F40CCCC"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22090A8D" w14:textId="77777777" w:rsidTr="00185365">
        <w:trPr>
          <w:trHeight w:val="315"/>
        </w:trPr>
        <w:tc>
          <w:tcPr>
            <w:tcW w:w="4410" w:type="dxa"/>
            <w:shd w:val="clear" w:color="auto" w:fill="auto"/>
            <w:noWrap/>
            <w:vAlign w:val="bottom"/>
            <w:hideMark/>
          </w:tcPr>
          <w:p w14:paraId="51BF76BA"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Building of business</w:t>
            </w:r>
          </w:p>
        </w:tc>
        <w:tc>
          <w:tcPr>
            <w:tcW w:w="992" w:type="dxa"/>
            <w:shd w:val="clear" w:color="auto" w:fill="auto"/>
            <w:noWrap/>
            <w:vAlign w:val="bottom"/>
            <w:hideMark/>
          </w:tcPr>
          <w:p w14:paraId="393AAFC3" w14:textId="77777777" w:rsidR="00185365" w:rsidRPr="00E20F3D" w:rsidRDefault="00185365" w:rsidP="00185365">
            <w:pPr>
              <w:spacing w:line="480" w:lineRule="auto"/>
              <w:jc w:val="left"/>
              <w:rPr>
                <w:rFonts w:eastAsia="Times New Roman" w:cs="Times New Roman"/>
                <w:b/>
                <w:i/>
                <w:color w:val="000000"/>
                <w:szCs w:val="24"/>
              </w:rPr>
            </w:pPr>
            <w:r w:rsidRPr="00E20F3D">
              <w:rPr>
                <w:rFonts w:eastAsia="Times New Roman" w:cs="Times New Roman"/>
                <w:b/>
                <w:i/>
                <w:color w:val="000000"/>
                <w:szCs w:val="24"/>
              </w:rPr>
              <w:t>WN 5</w:t>
            </w:r>
          </w:p>
        </w:tc>
        <w:tc>
          <w:tcPr>
            <w:tcW w:w="1843" w:type="dxa"/>
            <w:shd w:val="clear" w:color="auto" w:fill="auto"/>
            <w:noWrap/>
            <w:vAlign w:val="bottom"/>
            <w:hideMark/>
          </w:tcPr>
          <w:p w14:paraId="1B759ECA"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11420</w:t>
            </w:r>
          </w:p>
        </w:tc>
        <w:tc>
          <w:tcPr>
            <w:tcW w:w="1842" w:type="dxa"/>
            <w:shd w:val="clear" w:color="auto" w:fill="auto"/>
            <w:noWrap/>
            <w:vAlign w:val="bottom"/>
            <w:hideMark/>
          </w:tcPr>
          <w:p w14:paraId="0A5961C9"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241551D5" w14:textId="77777777" w:rsidTr="00185365">
        <w:trPr>
          <w:trHeight w:val="315"/>
        </w:trPr>
        <w:tc>
          <w:tcPr>
            <w:tcW w:w="4410" w:type="dxa"/>
            <w:shd w:val="clear" w:color="auto" w:fill="auto"/>
            <w:noWrap/>
            <w:vAlign w:val="bottom"/>
            <w:hideMark/>
          </w:tcPr>
          <w:p w14:paraId="4FE69558"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Plant of business</w:t>
            </w:r>
          </w:p>
        </w:tc>
        <w:tc>
          <w:tcPr>
            <w:tcW w:w="992" w:type="dxa"/>
            <w:shd w:val="clear" w:color="auto" w:fill="auto"/>
            <w:noWrap/>
            <w:vAlign w:val="bottom"/>
            <w:hideMark/>
          </w:tcPr>
          <w:p w14:paraId="5BFC2DCE" w14:textId="77777777" w:rsidR="00185365" w:rsidRPr="00E20F3D" w:rsidRDefault="00185365" w:rsidP="00185365">
            <w:pPr>
              <w:spacing w:line="480" w:lineRule="auto"/>
              <w:jc w:val="left"/>
              <w:rPr>
                <w:rFonts w:eastAsia="Times New Roman" w:cs="Times New Roman"/>
                <w:b/>
                <w:i/>
                <w:color w:val="000000"/>
                <w:szCs w:val="24"/>
              </w:rPr>
            </w:pPr>
            <w:r w:rsidRPr="00E20F3D">
              <w:rPr>
                <w:rFonts w:eastAsia="Times New Roman" w:cs="Times New Roman"/>
                <w:b/>
                <w:i/>
                <w:color w:val="000000"/>
                <w:szCs w:val="24"/>
              </w:rPr>
              <w:t>WN 6</w:t>
            </w:r>
          </w:p>
        </w:tc>
        <w:tc>
          <w:tcPr>
            <w:tcW w:w="1843" w:type="dxa"/>
            <w:shd w:val="clear" w:color="auto" w:fill="auto"/>
            <w:noWrap/>
            <w:vAlign w:val="bottom"/>
            <w:hideMark/>
          </w:tcPr>
          <w:p w14:paraId="747613B2"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18080</w:t>
            </w:r>
          </w:p>
        </w:tc>
        <w:tc>
          <w:tcPr>
            <w:tcW w:w="1842" w:type="dxa"/>
            <w:shd w:val="clear" w:color="auto" w:fill="auto"/>
            <w:noWrap/>
            <w:vAlign w:val="bottom"/>
            <w:hideMark/>
          </w:tcPr>
          <w:p w14:paraId="70DE8806"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1C425ACD" w14:textId="77777777" w:rsidTr="00185365">
        <w:trPr>
          <w:trHeight w:val="315"/>
        </w:trPr>
        <w:tc>
          <w:tcPr>
            <w:tcW w:w="4410" w:type="dxa"/>
            <w:shd w:val="clear" w:color="auto" w:fill="auto"/>
            <w:noWrap/>
            <w:vAlign w:val="bottom"/>
            <w:hideMark/>
          </w:tcPr>
          <w:p w14:paraId="60F11166"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Total non-current assets</w:t>
            </w:r>
          </w:p>
        </w:tc>
        <w:tc>
          <w:tcPr>
            <w:tcW w:w="992" w:type="dxa"/>
            <w:shd w:val="clear" w:color="auto" w:fill="auto"/>
            <w:noWrap/>
            <w:vAlign w:val="bottom"/>
            <w:hideMark/>
          </w:tcPr>
          <w:p w14:paraId="1B3558AA" w14:textId="77777777" w:rsidR="00185365" w:rsidRPr="00E20F3D" w:rsidRDefault="00185365" w:rsidP="00185365">
            <w:pPr>
              <w:spacing w:line="480" w:lineRule="auto"/>
              <w:jc w:val="left"/>
              <w:rPr>
                <w:rFonts w:eastAsia="Times New Roman" w:cs="Times New Roman"/>
                <w:b/>
                <w:bCs/>
                <w:i/>
                <w:color w:val="000000"/>
                <w:szCs w:val="24"/>
              </w:rPr>
            </w:pPr>
            <w:r w:rsidRPr="00E20F3D">
              <w:rPr>
                <w:rFonts w:eastAsia="Times New Roman" w:cs="Times New Roman"/>
                <w:b/>
                <w:bCs/>
                <w:i/>
                <w:color w:val="000000"/>
                <w:szCs w:val="24"/>
              </w:rPr>
              <w:t> </w:t>
            </w:r>
          </w:p>
        </w:tc>
        <w:tc>
          <w:tcPr>
            <w:tcW w:w="1843" w:type="dxa"/>
            <w:shd w:val="clear" w:color="auto" w:fill="auto"/>
            <w:noWrap/>
            <w:vAlign w:val="bottom"/>
            <w:hideMark/>
          </w:tcPr>
          <w:p w14:paraId="689726BB"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09B5BDE3" w14:textId="77777777" w:rsidR="00185365" w:rsidRPr="00E20F3D" w:rsidRDefault="00185365" w:rsidP="00185365">
            <w:pPr>
              <w:spacing w:line="480" w:lineRule="auto"/>
              <w:jc w:val="right"/>
              <w:rPr>
                <w:rFonts w:eastAsia="Times New Roman" w:cs="Times New Roman"/>
                <w:b/>
                <w:bCs/>
                <w:color w:val="000000"/>
                <w:szCs w:val="24"/>
              </w:rPr>
            </w:pPr>
            <w:r w:rsidRPr="00E20F3D">
              <w:rPr>
                <w:rFonts w:eastAsia="Times New Roman" w:cs="Times New Roman"/>
                <w:b/>
                <w:bCs/>
                <w:color w:val="000000"/>
                <w:szCs w:val="24"/>
              </w:rPr>
              <w:t>49500</w:t>
            </w:r>
          </w:p>
        </w:tc>
      </w:tr>
      <w:tr w:rsidR="00185365" w:rsidRPr="00E20F3D" w14:paraId="2A0D41CB" w14:textId="77777777" w:rsidTr="00185365">
        <w:trPr>
          <w:trHeight w:val="315"/>
        </w:trPr>
        <w:tc>
          <w:tcPr>
            <w:tcW w:w="4410" w:type="dxa"/>
            <w:shd w:val="clear" w:color="auto" w:fill="auto"/>
            <w:noWrap/>
            <w:vAlign w:val="bottom"/>
            <w:hideMark/>
          </w:tcPr>
          <w:p w14:paraId="38A219D4"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992" w:type="dxa"/>
            <w:shd w:val="clear" w:color="auto" w:fill="auto"/>
            <w:noWrap/>
            <w:vAlign w:val="bottom"/>
            <w:hideMark/>
          </w:tcPr>
          <w:p w14:paraId="3DC5AC10" w14:textId="77777777" w:rsidR="00185365" w:rsidRPr="00E20F3D" w:rsidRDefault="00185365" w:rsidP="00185365">
            <w:pPr>
              <w:spacing w:line="480" w:lineRule="auto"/>
              <w:jc w:val="left"/>
              <w:rPr>
                <w:rFonts w:eastAsia="Times New Roman" w:cs="Times New Roman"/>
                <w:b/>
                <w:i/>
                <w:color w:val="000000"/>
                <w:szCs w:val="24"/>
              </w:rPr>
            </w:pPr>
            <w:r w:rsidRPr="00E20F3D">
              <w:rPr>
                <w:rFonts w:eastAsia="Times New Roman" w:cs="Times New Roman"/>
                <w:b/>
                <w:i/>
                <w:color w:val="000000"/>
                <w:szCs w:val="24"/>
              </w:rPr>
              <w:t> </w:t>
            </w:r>
          </w:p>
        </w:tc>
        <w:tc>
          <w:tcPr>
            <w:tcW w:w="1843" w:type="dxa"/>
            <w:shd w:val="clear" w:color="auto" w:fill="auto"/>
            <w:noWrap/>
            <w:vAlign w:val="bottom"/>
            <w:hideMark/>
          </w:tcPr>
          <w:p w14:paraId="6366B7AE"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2" w:type="dxa"/>
            <w:shd w:val="clear" w:color="auto" w:fill="auto"/>
            <w:noWrap/>
            <w:vAlign w:val="bottom"/>
            <w:hideMark/>
          </w:tcPr>
          <w:p w14:paraId="76A16E31"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3D874E2E" w14:textId="77777777" w:rsidTr="00185365">
        <w:trPr>
          <w:trHeight w:val="315"/>
        </w:trPr>
        <w:tc>
          <w:tcPr>
            <w:tcW w:w="4410" w:type="dxa"/>
            <w:shd w:val="clear" w:color="auto" w:fill="auto"/>
            <w:noWrap/>
            <w:vAlign w:val="bottom"/>
            <w:hideMark/>
          </w:tcPr>
          <w:p w14:paraId="59A1C31D"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Current assets</w:t>
            </w:r>
          </w:p>
        </w:tc>
        <w:tc>
          <w:tcPr>
            <w:tcW w:w="992" w:type="dxa"/>
            <w:shd w:val="clear" w:color="auto" w:fill="auto"/>
            <w:noWrap/>
            <w:vAlign w:val="bottom"/>
            <w:hideMark/>
          </w:tcPr>
          <w:p w14:paraId="2DC71C7B" w14:textId="77777777" w:rsidR="00185365" w:rsidRPr="00E20F3D" w:rsidRDefault="00185365" w:rsidP="00185365">
            <w:pPr>
              <w:spacing w:line="480" w:lineRule="auto"/>
              <w:jc w:val="left"/>
              <w:rPr>
                <w:rFonts w:eastAsia="Times New Roman" w:cs="Times New Roman"/>
                <w:b/>
                <w:i/>
                <w:color w:val="000000"/>
                <w:szCs w:val="24"/>
              </w:rPr>
            </w:pPr>
            <w:r w:rsidRPr="00E20F3D">
              <w:rPr>
                <w:rFonts w:eastAsia="Times New Roman" w:cs="Times New Roman"/>
                <w:b/>
                <w:i/>
                <w:color w:val="000000"/>
                <w:szCs w:val="24"/>
              </w:rPr>
              <w:t> </w:t>
            </w:r>
          </w:p>
        </w:tc>
        <w:tc>
          <w:tcPr>
            <w:tcW w:w="1843" w:type="dxa"/>
            <w:shd w:val="clear" w:color="auto" w:fill="auto"/>
            <w:noWrap/>
            <w:vAlign w:val="bottom"/>
            <w:hideMark/>
          </w:tcPr>
          <w:p w14:paraId="4A9C7892"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2" w:type="dxa"/>
            <w:shd w:val="clear" w:color="auto" w:fill="auto"/>
            <w:noWrap/>
            <w:vAlign w:val="bottom"/>
            <w:hideMark/>
          </w:tcPr>
          <w:p w14:paraId="6FCA435E"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55AA679D" w14:textId="77777777" w:rsidTr="00185365">
        <w:trPr>
          <w:trHeight w:val="315"/>
        </w:trPr>
        <w:tc>
          <w:tcPr>
            <w:tcW w:w="4410" w:type="dxa"/>
            <w:shd w:val="clear" w:color="auto" w:fill="auto"/>
            <w:noWrap/>
            <w:vAlign w:val="bottom"/>
            <w:hideMark/>
          </w:tcPr>
          <w:p w14:paraId="0ACF1D3F"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lastRenderedPageBreak/>
              <w:t xml:space="preserve">Trade Receivables </w:t>
            </w:r>
          </w:p>
        </w:tc>
        <w:tc>
          <w:tcPr>
            <w:tcW w:w="992" w:type="dxa"/>
            <w:shd w:val="clear" w:color="auto" w:fill="auto"/>
            <w:noWrap/>
            <w:vAlign w:val="bottom"/>
            <w:hideMark/>
          </w:tcPr>
          <w:p w14:paraId="46A1A7E5" w14:textId="77777777" w:rsidR="00185365" w:rsidRPr="00E20F3D" w:rsidRDefault="00185365" w:rsidP="00185365">
            <w:pPr>
              <w:spacing w:line="480" w:lineRule="auto"/>
              <w:jc w:val="left"/>
              <w:rPr>
                <w:rFonts w:eastAsia="Times New Roman" w:cs="Times New Roman"/>
                <w:b/>
                <w:i/>
                <w:color w:val="000000"/>
                <w:szCs w:val="24"/>
              </w:rPr>
            </w:pPr>
            <w:r w:rsidRPr="00E20F3D">
              <w:rPr>
                <w:rFonts w:eastAsia="Times New Roman" w:cs="Times New Roman"/>
                <w:b/>
                <w:i/>
                <w:color w:val="000000"/>
                <w:szCs w:val="24"/>
              </w:rPr>
              <w:t>WN 7</w:t>
            </w:r>
          </w:p>
        </w:tc>
        <w:tc>
          <w:tcPr>
            <w:tcW w:w="1843" w:type="dxa"/>
            <w:shd w:val="clear" w:color="auto" w:fill="auto"/>
            <w:noWrap/>
            <w:vAlign w:val="bottom"/>
            <w:hideMark/>
          </w:tcPr>
          <w:p w14:paraId="42B2C3E6"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8075</w:t>
            </w:r>
          </w:p>
        </w:tc>
        <w:tc>
          <w:tcPr>
            <w:tcW w:w="1842" w:type="dxa"/>
            <w:shd w:val="clear" w:color="auto" w:fill="auto"/>
            <w:noWrap/>
            <w:vAlign w:val="bottom"/>
            <w:hideMark/>
          </w:tcPr>
          <w:p w14:paraId="5F1221E0"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59D6BCAC" w14:textId="77777777" w:rsidTr="00185365">
        <w:trPr>
          <w:trHeight w:val="315"/>
        </w:trPr>
        <w:tc>
          <w:tcPr>
            <w:tcW w:w="4410" w:type="dxa"/>
            <w:shd w:val="clear" w:color="auto" w:fill="auto"/>
            <w:noWrap/>
            <w:vAlign w:val="bottom"/>
            <w:hideMark/>
          </w:tcPr>
          <w:p w14:paraId="0555D8B1"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Inventories at 31-12-19</w:t>
            </w:r>
          </w:p>
        </w:tc>
        <w:tc>
          <w:tcPr>
            <w:tcW w:w="992" w:type="dxa"/>
            <w:shd w:val="clear" w:color="auto" w:fill="auto"/>
            <w:noWrap/>
            <w:vAlign w:val="bottom"/>
            <w:hideMark/>
          </w:tcPr>
          <w:p w14:paraId="4966ABEF" w14:textId="77777777" w:rsidR="00185365" w:rsidRPr="00E20F3D" w:rsidRDefault="00185365" w:rsidP="00185365">
            <w:pPr>
              <w:spacing w:line="480" w:lineRule="auto"/>
              <w:jc w:val="left"/>
              <w:rPr>
                <w:rFonts w:eastAsia="Times New Roman" w:cs="Times New Roman"/>
                <w:b/>
                <w:i/>
                <w:color w:val="000000"/>
                <w:szCs w:val="24"/>
              </w:rPr>
            </w:pPr>
            <w:r w:rsidRPr="00E20F3D">
              <w:rPr>
                <w:rFonts w:eastAsia="Times New Roman" w:cs="Times New Roman"/>
                <w:b/>
                <w:i/>
                <w:color w:val="000000"/>
                <w:szCs w:val="24"/>
              </w:rPr>
              <w:t> </w:t>
            </w:r>
          </w:p>
        </w:tc>
        <w:tc>
          <w:tcPr>
            <w:tcW w:w="1843" w:type="dxa"/>
            <w:shd w:val="clear" w:color="auto" w:fill="auto"/>
            <w:noWrap/>
            <w:vAlign w:val="bottom"/>
            <w:hideMark/>
          </w:tcPr>
          <w:p w14:paraId="02DEBB0E"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3120</w:t>
            </w:r>
          </w:p>
        </w:tc>
        <w:tc>
          <w:tcPr>
            <w:tcW w:w="1842" w:type="dxa"/>
            <w:shd w:val="clear" w:color="auto" w:fill="auto"/>
            <w:noWrap/>
            <w:vAlign w:val="bottom"/>
            <w:hideMark/>
          </w:tcPr>
          <w:p w14:paraId="35BAC9A6"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2B63BCB4" w14:textId="77777777" w:rsidTr="00185365">
        <w:trPr>
          <w:trHeight w:val="315"/>
        </w:trPr>
        <w:tc>
          <w:tcPr>
            <w:tcW w:w="4410" w:type="dxa"/>
            <w:shd w:val="clear" w:color="auto" w:fill="auto"/>
            <w:noWrap/>
            <w:vAlign w:val="bottom"/>
            <w:hideMark/>
          </w:tcPr>
          <w:p w14:paraId="1E10FB63"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Bank</w:t>
            </w:r>
          </w:p>
        </w:tc>
        <w:tc>
          <w:tcPr>
            <w:tcW w:w="992" w:type="dxa"/>
            <w:shd w:val="clear" w:color="auto" w:fill="auto"/>
            <w:noWrap/>
            <w:vAlign w:val="bottom"/>
            <w:hideMark/>
          </w:tcPr>
          <w:p w14:paraId="0C88C3D5"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75CD8510"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320</w:t>
            </w:r>
          </w:p>
        </w:tc>
        <w:tc>
          <w:tcPr>
            <w:tcW w:w="1842" w:type="dxa"/>
            <w:shd w:val="clear" w:color="auto" w:fill="auto"/>
            <w:noWrap/>
            <w:vAlign w:val="bottom"/>
            <w:hideMark/>
          </w:tcPr>
          <w:p w14:paraId="6876A9FA"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397DCFBE" w14:textId="77777777" w:rsidTr="00185365">
        <w:trPr>
          <w:trHeight w:val="315"/>
        </w:trPr>
        <w:tc>
          <w:tcPr>
            <w:tcW w:w="4410" w:type="dxa"/>
            <w:shd w:val="clear" w:color="auto" w:fill="auto"/>
            <w:noWrap/>
            <w:vAlign w:val="bottom"/>
            <w:hideMark/>
          </w:tcPr>
          <w:p w14:paraId="2C4B19E9"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Total Current assets</w:t>
            </w:r>
          </w:p>
        </w:tc>
        <w:tc>
          <w:tcPr>
            <w:tcW w:w="992" w:type="dxa"/>
            <w:shd w:val="clear" w:color="auto" w:fill="auto"/>
            <w:noWrap/>
            <w:vAlign w:val="bottom"/>
            <w:hideMark/>
          </w:tcPr>
          <w:p w14:paraId="582DD549"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715C42F5"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7B81B15A" w14:textId="77777777" w:rsidR="00185365" w:rsidRPr="00E20F3D" w:rsidRDefault="00185365" w:rsidP="00185365">
            <w:pPr>
              <w:spacing w:line="480" w:lineRule="auto"/>
              <w:jc w:val="right"/>
              <w:rPr>
                <w:rFonts w:eastAsia="Times New Roman" w:cs="Times New Roman"/>
                <w:b/>
                <w:bCs/>
                <w:color w:val="000000"/>
                <w:szCs w:val="24"/>
              </w:rPr>
            </w:pPr>
            <w:r w:rsidRPr="00E20F3D">
              <w:rPr>
                <w:rFonts w:eastAsia="Times New Roman" w:cs="Times New Roman"/>
                <w:b/>
                <w:bCs/>
                <w:color w:val="000000"/>
                <w:szCs w:val="24"/>
              </w:rPr>
              <w:t>11515</w:t>
            </w:r>
          </w:p>
        </w:tc>
      </w:tr>
      <w:tr w:rsidR="00185365" w:rsidRPr="00E20F3D" w14:paraId="2D320102" w14:textId="77777777" w:rsidTr="00185365">
        <w:trPr>
          <w:trHeight w:val="315"/>
        </w:trPr>
        <w:tc>
          <w:tcPr>
            <w:tcW w:w="4410" w:type="dxa"/>
            <w:shd w:val="clear" w:color="auto" w:fill="auto"/>
            <w:noWrap/>
            <w:vAlign w:val="bottom"/>
            <w:hideMark/>
          </w:tcPr>
          <w:p w14:paraId="2A978437"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Total Assets of Business</w:t>
            </w:r>
          </w:p>
        </w:tc>
        <w:tc>
          <w:tcPr>
            <w:tcW w:w="992" w:type="dxa"/>
            <w:shd w:val="clear" w:color="auto" w:fill="auto"/>
            <w:noWrap/>
            <w:vAlign w:val="bottom"/>
            <w:hideMark/>
          </w:tcPr>
          <w:p w14:paraId="11B803CE"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5B76B6CC"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744F9C74" w14:textId="77777777" w:rsidR="00185365" w:rsidRPr="00E20F3D" w:rsidRDefault="00185365" w:rsidP="00185365">
            <w:pPr>
              <w:spacing w:line="480" w:lineRule="auto"/>
              <w:jc w:val="right"/>
              <w:rPr>
                <w:rFonts w:eastAsia="Times New Roman" w:cs="Times New Roman"/>
                <w:b/>
                <w:bCs/>
                <w:color w:val="000000"/>
                <w:szCs w:val="24"/>
              </w:rPr>
            </w:pPr>
            <w:r w:rsidRPr="00E20F3D">
              <w:rPr>
                <w:rFonts w:eastAsia="Times New Roman" w:cs="Times New Roman"/>
                <w:b/>
                <w:bCs/>
                <w:color w:val="000000"/>
                <w:szCs w:val="24"/>
              </w:rPr>
              <w:t>61015</w:t>
            </w:r>
          </w:p>
        </w:tc>
      </w:tr>
      <w:tr w:rsidR="00185365" w:rsidRPr="00E20F3D" w14:paraId="3E922E7F" w14:textId="77777777" w:rsidTr="00185365">
        <w:trPr>
          <w:trHeight w:val="315"/>
        </w:trPr>
        <w:tc>
          <w:tcPr>
            <w:tcW w:w="4410" w:type="dxa"/>
            <w:shd w:val="clear" w:color="auto" w:fill="auto"/>
            <w:noWrap/>
            <w:vAlign w:val="bottom"/>
            <w:hideMark/>
          </w:tcPr>
          <w:p w14:paraId="725D6EBC"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992" w:type="dxa"/>
            <w:shd w:val="clear" w:color="auto" w:fill="auto"/>
            <w:noWrap/>
            <w:vAlign w:val="bottom"/>
            <w:hideMark/>
          </w:tcPr>
          <w:p w14:paraId="056E074E"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691AE91D"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2" w:type="dxa"/>
            <w:shd w:val="clear" w:color="auto" w:fill="auto"/>
            <w:noWrap/>
            <w:vAlign w:val="bottom"/>
            <w:hideMark/>
          </w:tcPr>
          <w:p w14:paraId="486DFD10"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38309E50" w14:textId="77777777" w:rsidTr="00185365">
        <w:trPr>
          <w:trHeight w:val="315"/>
        </w:trPr>
        <w:tc>
          <w:tcPr>
            <w:tcW w:w="4410" w:type="dxa"/>
            <w:shd w:val="clear" w:color="auto" w:fill="auto"/>
            <w:noWrap/>
            <w:vAlign w:val="bottom"/>
            <w:hideMark/>
          </w:tcPr>
          <w:p w14:paraId="090E9642"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xml:space="preserve">Current Liabilities </w:t>
            </w:r>
          </w:p>
        </w:tc>
        <w:tc>
          <w:tcPr>
            <w:tcW w:w="992" w:type="dxa"/>
            <w:shd w:val="clear" w:color="auto" w:fill="auto"/>
            <w:noWrap/>
            <w:vAlign w:val="bottom"/>
            <w:hideMark/>
          </w:tcPr>
          <w:p w14:paraId="0FA70678"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15AFEEAE"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2" w:type="dxa"/>
            <w:shd w:val="clear" w:color="auto" w:fill="auto"/>
            <w:noWrap/>
            <w:vAlign w:val="bottom"/>
            <w:hideMark/>
          </w:tcPr>
          <w:p w14:paraId="19644ED2"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38F99AD0" w14:textId="77777777" w:rsidTr="00185365">
        <w:trPr>
          <w:trHeight w:val="315"/>
        </w:trPr>
        <w:tc>
          <w:tcPr>
            <w:tcW w:w="4410" w:type="dxa"/>
            <w:shd w:val="clear" w:color="auto" w:fill="auto"/>
            <w:noWrap/>
            <w:vAlign w:val="bottom"/>
            <w:hideMark/>
          </w:tcPr>
          <w:p w14:paraId="3C363C9A"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Trade Payable</w:t>
            </w:r>
          </w:p>
        </w:tc>
        <w:tc>
          <w:tcPr>
            <w:tcW w:w="992" w:type="dxa"/>
            <w:shd w:val="clear" w:color="auto" w:fill="auto"/>
            <w:noWrap/>
            <w:vAlign w:val="bottom"/>
            <w:hideMark/>
          </w:tcPr>
          <w:p w14:paraId="07BFBC1C"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61A041AE"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4480</w:t>
            </w:r>
          </w:p>
        </w:tc>
        <w:tc>
          <w:tcPr>
            <w:tcW w:w="1842" w:type="dxa"/>
            <w:shd w:val="clear" w:color="auto" w:fill="auto"/>
            <w:noWrap/>
            <w:vAlign w:val="bottom"/>
            <w:hideMark/>
          </w:tcPr>
          <w:p w14:paraId="5C04A34D"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73810790" w14:textId="77777777" w:rsidTr="00185365">
        <w:trPr>
          <w:trHeight w:val="315"/>
        </w:trPr>
        <w:tc>
          <w:tcPr>
            <w:tcW w:w="4410" w:type="dxa"/>
            <w:shd w:val="clear" w:color="auto" w:fill="auto"/>
            <w:noWrap/>
            <w:vAlign w:val="bottom"/>
            <w:hideMark/>
          </w:tcPr>
          <w:p w14:paraId="5AB4EF3C"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Outstanding Insurances</w:t>
            </w:r>
          </w:p>
        </w:tc>
        <w:tc>
          <w:tcPr>
            <w:tcW w:w="992" w:type="dxa"/>
            <w:shd w:val="clear" w:color="auto" w:fill="auto"/>
            <w:noWrap/>
            <w:vAlign w:val="bottom"/>
            <w:hideMark/>
          </w:tcPr>
          <w:p w14:paraId="6A4AAA2F"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4D6FC1AA"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500</w:t>
            </w:r>
          </w:p>
        </w:tc>
        <w:tc>
          <w:tcPr>
            <w:tcW w:w="1842" w:type="dxa"/>
            <w:shd w:val="clear" w:color="auto" w:fill="auto"/>
            <w:noWrap/>
            <w:vAlign w:val="bottom"/>
            <w:hideMark/>
          </w:tcPr>
          <w:p w14:paraId="53656282"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47C38A5A" w14:textId="77777777" w:rsidTr="00185365">
        <w:trPr>
          <w:trHeight w:val="315"/>
        </w:trPr>
        <w:tc>
          <w:tcPr>
            <w:tcW w:w="4410" w:type="dxa"/>
            <w:shd w:val="clear" w:color="auto" w:fill="auto"/>
            <w:noWrap/>
            <w:vAlign w:val="bottom"/>
            <w:hideMark/>
          </w:tcPr>
          <w:p w14:paraId="380C268F"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Income tax payable</w:t>
            </w:r>
          </w:p>
        </w:tc>
        <w:tc>
          <w:tcPr>
            <w:tcW w:w="992" w:type="dxa"/>
            <w:shd w:val="clear" w:color="auto" w:fill="auto"/>
            <w:noWrap/>
            <w:vAlign w:val="bottom"/>
            <w:hideMark/>
          </w:tcPr>
          <w:p w14:paraId="4530108B"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5FF7811B"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1600</w:t>
            </w:r>
          </w:p>
        </w:tc>
        <w:tc>
          <w:tcPr>
            <w:tcW w:w="1842" w:type="dxa"/>
            <w:shd w:val="clear" w:color="auto" w:fill="auto"/>
            <w:noWrap/>
            <w:vAlign w:val="bottom"/>
            <w:hideMark/>
          </w:tcPr>
          <w:p w14:paraId="3520D621"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637E129D" w14:textId="77777777" w:rsidTr="00185365">
        <w:trPr>
          <w:trHeight w:val="315"/>
        </w:trPr>
        <w:tc>
          <w:tcPr>
            <w:tcW w:w="4410" w:type="dxa"/>
            <w:shd w:val="clear" w:color="auto" w:fill="auto"/>
            <w:noWrap/>
            <w:vAlign w:val="bottom"/>
            <w:hideMark/>
          </w:tcPr>
          <w:p w14:paraId="339F7AC9"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Total current assets</w:t>
            </w:r>
          </w:p>
        </w:tc>
        <w:tc>
          <w:tcPr>
            <w:tcW w:w="992" w:type="dxa"/>
            <w:shd w:val="clear" w:color="auto" w:fill="auto"/>
            <w:noWrap/>
            <w:vAlign w:val="bottom"/>
            <w:hideMark/>
          </w:tcPr>
          <w:p w14:paraId="08362D91"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217EBE2A"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1652045D" w14:textId="77777777" w:rsidR="00185365" w:rsidRPr="00E20F3D" w:rsidRDefault="00185365" w:rsidP="00185365">
            <w:pPr>
              <w:spacing w:line="480" w:lineRule="auto"/>
              <w:jc w:val="right"/>
              <w:rPr>
                <w:rFonts w:eastAsia="Times New Roman" w:cs="Times New Roman"/>
                <w:b/>
                <w:bCs/>
                <w:color w:val="000000"/>
                <w:szCs w:val="24"/>
              </w:rPr>
            </w:pPr>
            <w:r w:rsidRPr="00E20F3D">
              <w:rPr>
                <w:rFonts w:eastAsia="Times New Roman" w:cs="Times New Roman"/>
                <w:b/>
                <w:bCs/>
                <w:color w:val="000000"/>
                <w:szCs w:val="24"/>
              </w:rPr>
              <w:t>6580</w:t>
            </w:r>
          </w:p>
        </w:tc>
      </w:tr>
      <w:tr w:rsidR="00185365" w:rsidRPr="00E20F3D" w14:paraId="4A3BC798" w14:textId="77777777" w:rsidTr="00185365">
        <w:trPr>
          <w:trHeight w:val="315"/>
        </w:trPr>
        <w:tc>
          <w:tcPr>
            <w:tcW w:w="4410" w:type="dxa"/>
            <w:shd w:val="clear" w:color="auto" w:fill="auto"/>
            <w:noWrap/>
            <w:vAlign w:val="bottom"/>
            <w:hideMark/>
          </w:tcPr>
          <w:p w14:paraId="769CFF07"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992" w:type="dxa"/>
            <w:shd w:val="clear" w:color="auto" w:fill="auto"/>
            <w:noWrap/>
            <w:vAlign w:val="bottom"/>
            <w:hideMark/>
          </w:tcPr>
          <w:p w14:paraId="7FF0A241"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4D8D9B69"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2" w:type="dxa"/>
            <w:shd w:val="clear" w:color="auto" w:fill="auto"/>
            <w:noWrap/>
            <w:vAlign w:val="bottom"/>
            <w:hideMark/>
          </w:tcPr>
          <w:p w14:paraId="4C8FF877"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57EC4D2A" w14:textId="77777777" w:rsidTr="00185365">
        <w:trPr>
          <w:trHeight w:val="315"/>
        </w:trPr>
        <w:tc>
          <w:tcPr>
            <w:tcW w:w="4410" w:type="dxa"/>
            <w:shd w:val="clear" w:color="auto" w:fill="auto"/>
            <w:noWrap/>
            <w:vAlign w:val="bottom"/>
            <w:hideMark/>
          </w:tcPr>
          <w:p w14:paraId="7264EE4E"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xml:space="preserve">Secured Liabilities </w:t>
            </w:r>
          </w:p>
        </w:tc>
        <w:tc>
          <w:tcPr>
            <w:tcW w:w="992" w:type="dxa"/>
            <w:shd w:val="clear" w:color="auto" w:fill="auto"/>
            <w:noWrap/>
            <w:vAlign w:val="bottom"/>
            <w:hideMark/>
          </w:tcPr>
          <w:p w14:paraId="2517093E"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7FCA605E"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11DFF5FB"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4101FC13" w14:textId="77777777" w:rsidTr="00185365">
        <w:trPr>
          <w:trHeight w:val="315"/>
        </w:trPr>
        <w:tc>
          <w:tcPr>
            <w:tcW w:w="4410" w:type="dxa"/>
            <w:shd w:val="clear" w:color="auto" w:fill="auto"/>
            <w:noWrap/>
            <w:vAlign w:val="bottom"/>
            <w:hideMark/>
          </w:tcPr>
          <w:p w14:paraId="1F5919D4"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12% debentures 2024</w:t>
            </w:r>
          </w:p>
        </w:tc>
        <w:tc>
          <w:tcPr>
            <w:tcW w:w="992" w:type="dxa"/>
            <w:shd w:val="clear" w:color="auto" w:fill="auto"/>
            <w:noWrap/>
            <w:vAlign w:val="bottom"/>
            <w:hideMark/>
          </w:tcPr>
          <w:p w14:paraId="38409E20"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21FF0FBD"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4000</w:t>
            </w:r>
          </w:p>
        </w:tc>
        <w:tc>
          <w:tcPr>
            <w:tcW w:w="1842" w:type="dxa"/>
            <w:shd w:val="clear" w:color="auto" w:fill="auto"/>
            <w:noWrap/>
            <w:vAlign w:val="bottom"/>
            <w:hideMark/>
          </w:tcPr>
          <w:p w14:paraId="510B7E88"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596357C9" w14:textId="77777777" w:rsidTr="00185365">
        <w:trPr>
          <w:trHeight w:val="315"/>
        </w:trPr>
        <w:tc>
          <w:tcPr>
            <w:tcW w:w="4410" w:type="dxa"/>
            <w:shd w:val="clear" w:color="auto" w:fill="auto"/>
            <w:noWrap/>
            <w:vAlign w:val="bottom"/>
            <w:hideMark/>
          </w:tcPr>
          <w:p w14:paraId="0430487C"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Add: Debenture interest</w:t>
            </w:r>
          </w:p>
        </w:tc>
        <w:tc>
          <w:tcPr>
            <w:tcW w:w="992" w:type="dxa"/>
            <w:shd w:val="clear" w:color="auto" w:fill="auto"/>
            <w:noWrap/>
            <w:vAlign w:val="bottom"/>
            <w:hideMark/>
          </w:tcPr>
          <w:p w14:paraId="4B597FE2"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438BDBD7"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480</w:t>
            </w:r>
          </w:p>
        </w:tc>
        <w:tc>
          <w:tcPr>
            <w:tcW w:w="1842" w:type="dxa"/>
            <w:shd w:val="clear" w:color="auto" w:fill="auto"/>
            <w:noWrap/>
            <w:vAlign w:val="bottom"/>
            <w:hideMark/>
          </w:tcPr>
          <w:p w14:paraId="677D9FAB"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23359D42" w14:textId="77777777" w:rsidTr="00185365">
        <w:trPr>
          <w:trHeight w:val="315"/>
        </w:trPr>
        <w:tc>
          <w:tcPr>
            <w:tcW w:w="4410" w:type="dxa"/>
            <w:shd w:val="clear" w:color="auto" w:fill="auto"/>
            <w:noWrap/>
            <w:vAlign w:val="bottom"/>
            <w:hideMark/>
          </w:tcPr>
          <w:p w14:paraId="532B8CBD"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Total Secured liabilities</w:t>
            </w:r>
          </w:p>
        </w:tc>
        <w:tc>
          <w:tcPr>
            <w:tcW w:w="992" w:type="dxa"/>
            <w:shd w:val="clear" w:color="auto" w:fill="auto"/>
            <w:noWrap/>
            <w:vAlign w:val="bottom"/>
            <w:hideMark/>
          </w:tcPr>
          <w:p w14:paraId="48C31CE1"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0037C500"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768D3BA2" w14:textId="77777777" w:rsidR="00185365" w:rsidRPr="00E20F3D" w:rsidRDefault="00185365" w:rsidP="00185365">
            <w:pPr>
              <w:spacing w:line="480" w:lineRule="auto"/>
              <w:jc w:val="right"/>
              <w:rPr>
                <w:rFonts w:eastAsia="Times New Roman" w:cs="Times New Roman"/>
                <w:b/>
                <w:bCs/>
                <w:color w:val="000000"/>
                <w:szCs w:val="24"/>
              </w:rPr>
            </w:pPr>
            <w:r w:rsidRPr="00E20F3D">
              <w:rPr>
                <w:rFonts w:eastAsia="Times New Roman" w:cs="Times New Roman"/>
                <w:b/>
                <w:bCs/>
                <w:color w:val="000000"/>
                <w:szCs w:val="24"/>
              </w:rPr>
              <w:t>4480</w:t>
            </w:r>
          </w:p>
        </w:tc>
      </w:tr>
      <w:tr w:rsidR="00185365" w:rsidRPr="00E20F3D" w14:paraId="0FB4CCC9" w14:textId="77777777" w:rsidTr="00185365">
        <w:trPr>
          <w:trHeight w:val="315"/>
        </w:trPr>
        <w:tc>
          <w:tcPr>
            <w:tcW w:w="4410" w:type="dxa"/>
            <w:shd w:val="clear" w:color="auto" w:fill="auto"/>
            <w:noWrap/>
            <w:vAlign w:val="bottom"/>
            <w:hideMark/>
          </w:tcPr>
          <w:p w14:paraId="5ADEA1F3"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992" w:type="dxa"/>
            <w:shd w:val="clear" w:color="auto" w:fill="auto"/>
            <w:noWrap/>
            <w:vAlign w:val="bottom"/>
            <w:hideMark/>
          </w:tcPr>
          <w:p w14:paraId="29F7D13A"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232271C4"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2" w:type="dxa"/>
            <w:shd w:val="clear" w:color="auto" w:fill="auto"/>
            <w:noWrap/>
            <w:vAlign w:val="bottom"/>
            <w:hideMark/>
          </w:tcPr>
          <w:p w14:paraId="7B7341EB"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1FE05E32" w14:textId="77777777" w:rsidTr="00185365">
        <w:trPr>
          <w:trHeight w:val="315"/>
        </w:trPr>
        <w:tc>
          <w:tcPr>
            <w:tcW w:w="4410" w:type="dxa"/>
            <w:shd w:val="clear" w:color="auto" w:fill="auto"/>
            <w:noWrap/>
            <w:vAlign w:val="bottom"/>
            <w:hideMark/>
          </w:tcPr>
          <w:p w14:paraId="2620EA9A"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Equity Capital</w:t>
            </w:r>
          </w:p>
        </w:tc>
        <w:tc>
          <w:tcPr>
            <w:tcW w:w="992" w:type="dxa"/>
            <w:shd w:val="clear" w:color="auto" w:fill="auto"/>
            <w:noWrap/>
            <w:vAlign w:val="bottom"/>
            <w:hideMark/>
          </w:tcPr>
          <w:p w14:paraId="57D4D688"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1B370F47"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2A51D18A"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r>
      <w:tr w:rsidR="00185365" w:rsidRPr="00E20F3D" w14:paraId="652411DB" w14:textId="77777777" w:rsidTr="00185365">
        <w:trPr>
          <w:trHeight w:val="315"/>
        </w:trPr>
        <w:tc>
          <w:tcPr>
            <w:tcW w:w="4410" w:type="dxa"/>
            <w:shd w:val="clear" w:color="auto" w:fill="auto"/>
            <w:noWrap/>
            <w:vAlign w:val="bottom"/>
            <w:hideMark/>
          </w:tcPr>
          <w:p w14:paraId="7D8A6D71"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Ordinary shares @£1</w:t>
            </w:r>
          </w:p>
        </w:tc>
        <w:tc>
          <w:tcPr>
            <w:tcW w:w="992" w:type="dxa"/>
            <w:shd w:val="clear" w:color="auto" w:fill="auto"/>
            <w:noWrap/>
            <w:vAlign w:val="bottom"/>
            <w:hideMark/>
          </w:tcPr>
          <w:p w14:paraId="42957A9E"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7B8DCEE5"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29000</w:t>
            </w:r>
          </w:p>
        </w:tc>
        <w:tc>
          <w:tcPr>
            <w:tcW w:w="1842" w:type="dxa"/>
            <w:shd w:val="clear" w:color="auto" w:fill="auto"/>
            <w:noWrap/>
            <w:vAlign w:val="bottom"/>
            <w:hideMark/>
          </w:tcPr>
          <w:p w14:paraId="0A471CAF"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2FA99B06" w14:textId="77777777" w:rsidTr="00185365">
        <w:trPr>
          <w:trHeight w:val="315"/>
        </w:trPr>
        <w:tc>
          <w:tcPr>
            <w:tcW w:w="4410" w:type="dxa"/>
            <w:shd w:val="clear" w:color="auto" w:fill="auto"/>
            <w:noWrap/>
            <w:vAlign w:val="bottom"/>
            <w:hideMark/>
          </w:tcPr>
          <w:p w14:paraId="33CDE5D0"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Retained profit on 31-12-19</w:t>
            </w:r>
          </w:p>
        </w:tc>
        <w:tc>
          <w:tcPr>
            <w:tcW w:w="992" w:type="dxa"/>
            <w:shd w:val="clear" w:color="auto" w:fill="auto"/>
            <w:noWrap/>
            <w:vAlign w:val="bottom"/>
            <w:hideMark/>
          </w:tcPr>
          <w:p w14:paraId="7CF61B93"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088CCD64"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15955</w:t>
            </w:r>
          </w:p>
        </w:tc>
        <w:tc>
          <w:tcPr>
            <w:tcW w:w="1842" w:type="dxa"/>
            <w:shd w:val="clear" w:color="auto" w:fill="auto"/>
            <w:noWrap/>
            <w:vAlign w:val="bottom"/>
            <w:hideMark/>
          </w:tcPr>
          <w:p w14:paraId="1CB039E4"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13AF8795" w14:textId="77777777" w:rsidTr="00185365">
        <w:trPr>
          <w:trHeight w:val="315"/>
        </w:trPr>
        <w:tc>
          <w:tcPr>
            <w:tcW w:w="4410" w:type="dxa"/>
            <w:shd w:val="clear" w:color="auto" w:fill="auto"/>
            <w:noWrap/>
            <w:vAlign w:val="bottom"/>
            <w:hideMark/>
          </w:tcPr>
          <w:p w14:paraId="18ACFBB1"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Share premium</w:t>
            </w:r>
          </w:p>
        </w:tc>
        <w:tc>
          <w:tcPr>
            <w:tcW w:w="992" w:type="dxa"/>
            <w:shd w:val="clear" w:color="auto" w:fill="auto"/>
            <w:noWrap/>
            <w:vAlign w:val="bottom"/>
            <w:hideMark/>
          </w:tcPr>
          <w:p w14:paraId="3F4065DB"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c>
          <w:tcPr>
            <w:tcW w:w="1843" w:type="dxa"/>
            <w:shd w:val="clear" w:color="auto" w:fill="auto"/>
            <w:noWrap/>
            <w:vAlign w:val="bottom"/>
            <w:hideMark/>
          </w:tcPr>
          <w:p w14:paraId="24905103" w14:textId="77777777" w:rsidR="00185365" w:rsidRPr="00E20F3D" w:rsidRDefault="00185365" w:rsidP="00185365">
            <w:pPr>
              <w:spacing w:line="480" w:lineRule="auto"/>
              <w:jc w:val="right"/>
              <w:rPr>
                <w:rFonts w:eastAsia="Times New Roman" w:cs="Times New Roman"/>
                <w:color w:val="000000"/>
                <w:szCs w:val="24"/>
              </w:rPr>
            </w:pPr>
            <w:r w:rsidRPr="00E20F3D">
              <w:rPr>
                <w:rFonts w:eastAsia="Times New Roman" w:cs="Times New Roman"/>
                <w:color w:val="000000"/>
                <w:szCs w:val="24"/>
              </w:rPr>
              <w:t>5000</w:t>
            </w:r>
          </w:p>
        </w:tc>
        <w:tc>
          <w:tcPr>
            <w:tcW w:w="1842" w:type="dxa"/>
            <w:shd w:val="clear" w:color="auto" w:fill="auto"/>
            <w:noWrap/>
            <w:vAlign w:val="bottom"/>
            <w:hideMark/>
          </w:tcPr>
          <w:p w14:paraId="4F809A62" w14:textId="77777777" w:rsidR="00185365" w:rsidRPr="00E20F3D" w:rsidRDefault="00185365" w:rsidP="00185365">
            <w:pPr>
              <w:spacing w:line="480" w:lineRule="auto"/>
              <w:jc w:val="left"/>
              <w:rPr>
                <w:rFonts w:eastAsia="Times New Roman" w:cs="Times New Roman"/>
                <w:color w:val="000000"/>
                <w:szCs w:val="24"/>
              </w:rPr>
            </w:pPr>
            <w:r w:rsidRPr="00E20F3D">
              <w:rPr>
                <w:rFonts w:eastAsia="Times New Roman" w:cs="Times New Roman"/>
                <w:color w:val="000000"/>
                <w:szCs w:val="24"/>
              </w:rPr>
              <w:t> </w:t>
            </w:r>
          </w:p>
        </w:tc>
      </w:tr>
      <w:tr w:rsidR="00185365" w:rsidRPr="00E20F3D" w14:paraId="5E024F47" w14:textId="77777777" w:rsidTr="00185365">
        <w:trPr>
          <w:trHeight w:val="315"/>
        </w:trPr>
        <w:tc>
          <w:tcPr>
            <w:tcW w:w="4410" w:type="dxa"/>
            <w:shd w:val="clear" w:color="auto" w:fill="auto"/>
            <w:noWrap/>
            <w:vAlign w:val="bottom"/>
            <w:hideMark/>
          </w:tcPr>
          <w:p w14:paraId="4FF11AC5"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Total Business equity capital</w:t>
            </w:r>
          </w:p>
        </w:tc>
        <w:tc>
          <w:tcPr>
            <w:tcW w:w="992" w:type="dxa"/>
            <w:shd w:val="clear" w:color="auto" w:fill="auto"/>
            <w:noWrap/>
            <w:vAlign w:val="bottom"/>
            <w:hideMark/>
          </w:tcPr>
          <w:p w14:paraId="6F9CE7E2"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7178ADA7"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3DAAD6E1" w14:textId="77777777" w:rsidR="00185365" w:rsidRPr="00E20F3D" w:rsidRDefault="00185365" w:rsidP="00185365">
            <w:pPr>
              <w:spacing w:line="480" w:lineRule="auto"/>
              <w:jc w:val="right"/>
              <w:rPr>
                <w:rFonts w:eastAsia="Times New Roman" w:cs="Times New Roman"/>
                <w:b/>
                <w:bCs/>
                <w:color w:val="000000"/>
                <w:szCs w:val="24"/>
              </w:rPr>
            </w:pPr>
            <w:r w:rsidRPr="00E20F3D">
              <w:rPr>
                <w:rFonts w:eastAsia="Times New Roman" w:cs="Times New Roman"/>
                <w:b/>
                <w:bCs/>
                <w:color w:val="000000"/>
                <w:szCs w:val="24"/>
              </w:rPr>
              <w:t>49955</w:t>
            </w:r>
          </w:p>
        </w:tc>
      </w:tr>
      <w:tr w:rsidR="00185365" w:rsidRPr="00E20F3D" w14:paraId="20EF4579" w14:textId="77777777" w:rsidTr="00185365">
        <w:trPr>
          <w:trHeight w:val="315"/>
        </w:trPr>
        <w:tc>
          <w:tcPr>
            <w:tcW w:w="4410" w:type="dxa"/>
            <w:shd w:val="clear" w:color="auto" w:fill="auto"/>
            <w:noWrap/>
            <w:vAlign w:val="bottom"/>
            <w:hideMark/>
          </w:tcPr>
          <w:p w14:paraId="19A832F5"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Total Liabilities of Business</w:t>
            </w:r>
          </w:p>
        </w:tc>
        <w:tc>
          <w:tcPr>
            <w:tcW w:w="992" w:type="dxa"/>
            <w:shd w:val="clear" w:color="auto" w:fill="auto"/>
            <w:noWrap/>
            <w:vAlign w:val="bottom"/>
            <w:hideMark/>
          </w:tcPr>
          <w:p w14:paraId="64B7A483"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3" w:type="dxa"/>
            <w:shd w:val="clear" w:color="auto" w:fill="auto"/>
            <w:noWrap/>
            <w:vAlign w:val="bottom"/>
            <w:hideMark/>
          </w:tcPr>
          <w:p w14:paraId="742F28AD" w14:textId="77777777" w:rsidR="00185365" w:rsidRPr="00E20F3D" w:rsidRDefault="00185365" w:rsidP="00185365">
            <w:pPr>
              <w:spacing w:line="480" w:lineRule="auto"/>
              <w:jc w:val="left"/>
              <w:rPr>
                <w:rFonts w:eastAsia="Times New Roman" w:cs="Times New Roman"/>
                <w:b/>
                <w:bCs/>
                <w:color w:val="000000"/>
                <w:szCs w:val="24"/>
              </w:rPr>
            </w:pPr>
            <w:r w:rsidRPr="00E20F3D">
              <w:rPr>
                <w:rFonts w:eastAsia="Times New Roman" w:cs="Times New Roman"/>
                <w:b/>
                <w:bCs/>
                <w:color w:val="000000"/>
                <w:szCs w:val="24"/>
              </w:rPr>
              <w:t> </w:t>
            </w:r>
          </w:p>
        </w:tc>
        <w:tc>
          <w:tcPr>
            <w:tcW w:w="1842" w:type="dxa"/>
            <w:shd w:val="clear" w:color="auto" w:fill="auto"/>
            <w:noWrap/>
            <w:vAlign w:val="bottom"/>
            <w:hideMark/>
          </w:tcPr>
          <w:p w14:paraId="5038750D" w14:textId="77777777" w:rsidR="00185365" w:rsidRPr="00E20F3D" w:rsidRDefault="00185365" w:rsidP="00185365">
            <w:pPr>
              <w:spacing w:line="480" w:lineRule="auto"/>
              <w:jc w:val="right"/>
              <w:rPr>
                <w:rFonts w:eastAsia="Times New Roman" w:cs="Times New Roman"/>
                <w:b/>
                <w:bCs/>
                <w:color w:val="000000"/>
                <w:szCs w:val="24"/>
              </w:rPr>
            </w:pPr>
            <w:r w:rsidRPr="00E20F3D">
              <w:rPr>
                <w:rFonts w:eastAsia="Times New Roman" w:cs="Times New Roman"/>
                <w:b/>
                <w:bCs/>
                <w:color w:val="000000"/>
                <w:szCs w:val="24"/>
              </w:rPr>
              <w:t>61015</w:t>
            </w:r>
          </w:p>
        </w:tc>
      </w:tr>
    </w:tbl>
    <w:p w14:paraId="1648ECF4" w14:textId="77777777" w:rsidR="00185365" w:rsidRPr="00E20F3D" w:rsidRDefault="00185365" w:rsidP="00E0401E">
      <w:pPr>
        <w:rPr>
          <w:b/>
        </w:rPr>
      </w:pPr>
    </w:p>
    <w:p w14:paraId="06B716C0" w14:textId="77777777" w:rsidR="00B85C5A" w:rsidRPr="00E20F3D" w:rsidRDefault="00B85C5A">
      <w:pPr>
        <w:spacing w:after="200" w:line="276" w:lineRule="auto"/>
        <w:jc w:val="left"/>
        <w:rPr>
          <w:b/>
          <w:i/>
        </w:rPr>
      </w:pPr>
      <w:r w:rsidRPr="00E20F3D">
        <w:rPr>
          <w:b/>
          <w:i/>
        </w:rPr>
        <w:br w:type="page"/>
      </w:r>
    </w:p>
    <w:p w14:paraId="38F06984" w14:textId="77777777" w:rsidR="00185365" w:rsidRPr="00E20F3D" w:rsidRDefault="00185365" w:rsidP="00E0401E">
      <w:pPr>
        <w:rPr>
          <w:b/>
          <w:i/>
        </w:rPr>
      </w:pPr>
      <w:r w:rsidRPr="00E20F3D">
        <w:rPr>
          <w:b/>
          <w:i/>
        </w:rPr>
        <w:lastRenderedPageBreak/>
        <w:t xml:space="preserve">Working Note 4: Computation of present value </w:t>
      </w:r>
      <w:r w:rsidR="002D53CF" w:rsidRPr="00E20F3D">
        <w:rPr>
          <w:b/>
          <w:i/>
        </w:rPr>
        <w:t>for</w:t>
      </w:r>
      <w:r w:rsidRPr="00E20F3D">
        <w:rPr>
          <w:b/>
          <w:i/>
        </w:rPr>
        <w:t xml:space="preserve"> business Land </w:t>
      </w:r>
    </w:p>
    <w:tbl>
      <w:tblPr>
        <w:tblW w:w="9087" w:type="dxa"/>
        <w:tblInd w:w="93" w:type="dxa"/>
        <w:tblLook w:val="04A0" w:firstRow="1" w:lastRow="0" w:firstColumn="1" w:lastColumn="0" w:noHBand="0" w:noVBand="1"/>
      </w:tblPr>
      <w:tblGrid>
        <w:gridCol w:w="7245"/>
        <w:gridCol w:w="1842"/>
      </w:tblGrid>
      <w:tr w:rsidR="00185365" w:rsidRPr="00E20F3D" w14:paraId="71458AC6" w14:textId="77777777" w:rsidTr="00185365">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0CB568" w14:textId="77777777" w:rsidR="00185365" w:rsidRPr="00E20F3D" w:rsidRDefault="00185365"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14:paraId="5498496C" w14:textId="77777777" w:rsidR="00185365" w:rsidRPr="00E20F3D" w:rsidRDefault="00185365"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Amount</w:t>
            </w:r>
          </w:p>
        </w:tc>
      </w:tr>
      <w:tr w:rsidR="00185365" w:rsidRPr="00E20F3D" w14:paraId="5018D0CA" w14:textId="77777777" w:rsidTr="00185365">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13E9C644" w14:textId="77777777" w:rsidR="00185365" w:rsidRPr="00E20F3D" w:rsidRDefault="00185365" w:rsidP="002D53CF">
            <w:pPr>
              <w:spacing w:line="480" w:lineRule="auto"/>
              <w:jc w:val="left"/>
              <w:rPr>
                <w:rFonts w:eastAsia="Times New Roman" w:cs="Times New Roman"/>
                <w:color w:val="000000"/>
                <w:szCs w:val="24"/>
              </w:rPr>
            </w:pPr>
            <w:r w:rsidRPr="00E20F3D">
              <w:rPr>
                <w:rFonts w:eastAsia="Times New Roman" w:cs="Times New Roman"/>
                <w:color w:val="000000"/>
                <w:szCs w:val="24"/>
              </w:rPr>
              <w:t>Land at cost</w:t>
            </w:r>
          </w:p>
        </w:tc>
        <w:tc>
          <w:tcPr>
            <w:tcW w:w="1842" w:type="dxa"/>
            <w:tcBorders>
              <w:top w:val="nil"/>
              <w:left w:val="nil"/>
              <w:bottom w:val="single" w:sz="4" w:space="0" w:color="auto"/>
              <w:right w:val="single" w:sz="4" w:space="0" w:color="auto"/>
            </w:tcBorders>
            <w:shd w:val="clear" w:color="auto" w:fill="auto"/>
            <w:noWrap/>
            <w:vAlign w:val="bottom"/>
            <w:hideMark/>
          </w:tcPr>
          <w:p w14:paraId="0A67EDC2" w14:textId="77777777" w:rsidR="00185365" w:rsidRPr="00E20F3D" w:rsidRDefault="00185365"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15000</w:t>
            </w:r>
          </w:p>
        </w:tc>
      </w:tr>
      <w:tr w:rsidR="00185365" w:rsidRPr="00E20F3D" w14:paraId="189D000C" w14:textId="77777777" w:rsidTr="00185365">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630EC0C1" w14:textId="77777777" w:rsidR="00185365" w:rsidRPr="00E20F3D" w:rsidRDefault="00185365" w:rsidP="002D53CF">
            <w:pPr>
              <w:spacing w:line="480" w:lineRule="auto"/>
              <w:jc w:val="left"/>
              <w:rPr>
                <w:rFonts w:eastAsia="Times New Roman" w:cs="Times New Roman"/>
                <w:color w:val="000000"/>
                <w:szCs w:val="24"/>
              </w:rPr>
            </w:pPr>
            <w:r w:rsidRPr="00E20F3D">
              <w:rPr>
                <w:rFonts w:eastAsia="Times New Roman" w:cs="Times New Roman"/>
                <w:color w:val="000000"/>
                <w:szCs w:val="24"/>
              </w:rPr>
              <w:t xml:space="preserve">Add: Revaluation or </w:t>
            </w:r>
            <w:r w:rsidR="002D53CF" w:rsidRPr="00E20F3D">
              <w:rPr>
                <w:rFonts w:eastAsia="Times New Roman" w:cs="Times New Roman"/>
                <w:color w:val="000000"/>
                <w:szCs w:val="24"/>
              </w:rPr>
              <w:t>appreciation</w:t>
            </w:r>
            <w:r w:rsidRPr="00E20F3D">
              <w:rPr>
                <w:rFonts w:eastAsia="Times New Roman" w:cs="Times New Roman"/>
                <w:color w:val="000000"/>
                <w:szCs w:val="24"/>
              </w:rPr>
              <w:t xml:space="preserve"> of assets</w:t>
            </w:r>
          </w:p>
        </w:tc>
        <w:tc>
          <w:tcPr>
            <w:tcW w:w="1842" w:type="dxa"/>
            <w:tcBorders>
              <w:top w:val="nil"/>
              <w:left w:val="nil"/>
              <w:bottom w:val="single" w:sz="4" w:space="0" w:color="auto"/>
              <w:right w:val="single" w:sz="4" w:space="0" w:color="auto"/>
            </w:tcBorders>
            <w:shd w:val="clear" w:color="auto" w:fill="auto"/>
            <w:noWrap/>
            <w:vAlign w:val="bottom"/>
            <w:hideMark/>
          </w:tcPr>
          <w:p w14:paraId="4805911E" w14:textId="77777777" w:rsidR="00185365" w:rsidRPr="00E20F3D" w:rsidRDefault="00185365"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5000</w:t>
            </w:r>
          </w:p>
        </w:tc>
      </w:tr>
      <w:tr w:rsidR="00185365" w:rsidRPr="00E20F3D" w14:paraId="19D930E2" w14:textId="77777777" w:rsidTr="00185365">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5A177F29" w14:textId="77777777" w:rsidR="00185365" w:rsidRPr="00E20F3D" w:rsidRDefault="00185365" w:rsidP="002D53CF">
            <w:pPr>
              <w:spacing w:line="480" w:lineRule="auto"/>
              <w:jc w:val="left"/>
              <w:rPr>
                <w:rFonts w:eastAsia="Times New Roman" w:cs="Times New Roman"/>
                <w:b/>
                <w:color w:val="000000"/>
                <w:szCs w:val="24"/>
              </w:rPr>
            </w:pPr>
            <w:r w:rsidRPr="00E20F3D">
              <w:rPr>
                <w:rFonts w:eastAsia="Times New Roman" w:cs="Times New Roman"/>
                <w:b/>
                <w:color w:val="000000"/>
                <w:szCs w:val="24"/>
              </w:rPr>
              <w:t>Actual volume of business Land</w:t>
            </w:r>
          </w:p>
        </w:tc>
        <w:tc>
          <w:tcPr>
            <w:tcW w:w="1842" w:type="dxa"/>
            <w:tcBorders>
              <w:top w:val="nil"/>
              <w:left w:val="nil"/>
              <w:bottom w:val="single" w:sz="4" w:space="0" w:color="auto"/>
              <w:right w:val="single" w:sz="4" w:space="0" w:color="auto"/>
            </w:tcBorders>
            <w:shd w:val="clear" w:color="auto" w:fill="auto"/>
            <w:noWrap/>
            <w:vAlign w:val="bottom"/>
            <w:hideMark/>
          </w:tcPr>
          <w:p w14:paraId="52762794" w14:textId="77777777" w:rsidR="00185365" w:rsidRPr="00E20F3D" w:rsidRDefault="00185365" w:rsidP="002D53CF">
            <w:pPr>
              <w:spacing w:line="480" w:lineRule="auto"/>
              <w:jc w:val="right"/>
              <w:rPr>
                <w:rFonts w:eastAsia="Times New Roman" w:cs="Times New Roman"/>
                <w:b/>
                <w:color w:val="000000"/>
                <w:szCs w:val="24"/>
              </w:rPr>
            </w:pPr>
            <w:r w:rsidRPr="00E20F3D">
              <w:rPr>
                <w:rFonts w:eastAsia="Times New Roman" w:cs="Times New Roman"/>
                <w:b/>
                <w:color w:val="000000"/>
                <w:szCs w:val="24"/>
              </w:rPr>
              <w:t>20000</w:t>
            </w:r>
          </w:p>
        </w:tc>
      </w:tr>
    </w:tbl>
    <w:p w14:paraId="3C3518F5" w14:textId="77777777" w:rsidR="00185365" w:rsidRPr="00E20F3D" w:rsidRDefault="00185365" w:rsidP="00E0401E">
      <w:pPr>
        <w:rPr>
          <w:b/>
        </w:rPr>
      </w:pPr>
    </w:p>
    <w:p w14:paraId="5C0B3416" w14:textId="77777777" w:rsidR="00185365" w:rsidRPr="00E20F3D" w:rsidRDefault="002D53CF" w:rsidP="00E0401E">
      <w:pPr>
        <w:rPr>
          <w:b/>
          <w:i/>
        </w:rPr>
      </w:pPr>
      <w:r w:rsidRPr="00E20F3D">
        <w:rPr>
          <w:b/>
          <w:i/>
        </w:rPr>
        <w:t xml:space="preserve">Working Note 5: Computation of present value for business building </w:t>
      </w:r>
    </w:p>
    <w:tbl>
      <w:tblPr>
        <w:tblW w:w="9087" w:type="dxa"/>
        <w:tblInd w:w="93" w:type="dxa"/>
        <w:tblLook w:val="04A0" w:firstRow="1" w:lastRow="0" w:firstColumn="1" w:lastColumn="0" w:noHBand="0" w:noVBand="1"/>
      </w:tblPr>
      <w:tblGrid>
        <w:gridCol w:w="7245"/>
        <w:gridCol w:w="1842"/>
      </w:tblGrid>
      <w:tr w:rsidR="002D53CF" w:rsidRPr="00E20F3D" w14:paraId="0BC39FA8" w14:textId="77777777" w:rsidTr="002D53CF">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DA1BF7" w14:textId="77777777" w:rsidR="002D53CF" w:rsidRPr="00E20F3D" w:rsidRDefault="002D53CF"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14:paraId="2E6FA2C1" w14:textId="77777777" w:rsidR="002D53CF" w:rsidRPr="00E20F3D" w:rsidRDefault="002D53CF"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Amount</w:t>
            </w:r>
          </w:p>
        </w:tc>
      </w:tr>
      <w:tr w:rsidR="002D53CF" w:rsidRPr="00E20F3D" w14:paraId="1EE0BAA2"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6AD0A5D4"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Building at cost</w:t>
            </w:r>
          </w:p>
        </w:tc>
        <w:tc>
          <w:tcPr>
            <w:tcW w:w="1842" w:type="dxa"/>
            <w:tcBorders>
              <w:top w:val="nil"/>
              <w:left w:val="nil"/>
              <w:bottom w:val="single" w:sz="4" w:space="0" w:color="auto"/>
              <w:right w:val="single" w:sz="4" w:space="0" w:color="auto"/>
            </w:tcBorders>
            <w:shd w:val="clear" w:color="auto" w:fill="auto"/>
            <w:noWrap/>
            <w:vAlign w:val="bottom"/>
            <w:hideMark/>
          </w:tcPr>
          <w:p w14:paraId="61769FE3"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16000</w:t>
            </w:r>
          </w:p>
        </w:tc>
      </w:tr>
      <w:tr w:rsidR="002D53CF" w:rsidRPr="00E20F3D" w14:paraId="64A136A8"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2E64934C"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Less: Buildings accumulated depreciation</w:t>
            </w:r>
          </w:p>
        </w:tc>
        <w:tc>
          <w:tcPr>
            <w:tcW w:w="1842" w:type="dxa"/>
            <w:tcBorders>
              <w:top w:val="nil"/>
              <w:left w:val="nil"/>
              <w:bottom w:val="single" w:sz="4" w:space="0" w:color="auto"/>
              <w:right w:val="single" w:sz="4" w:space="0" w:color="auto"/>
            </w:tcBorders>
            <w:shd w:val="clear" w:color="auto" w:fill="auto"/>
            <w:noWrap/>
            <w:vAlign w:val="bottom"/>
            <w:hideMark/>
          </w:tcPr>
          <w:p w14:paraId="63739829"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4260</w:t>
            </w:r>
          </w:p>
        </w:tc>
      </w:tr>
      <w:tr w:rsidR="002D53CF" w:rsidRPr="00E20F3D" w14:paraId="29BDDD12"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17BABC1A"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Written down value</w:t>
            </w:r>
          </w:p>
        </w:tc>
        <w:tc>
          <w:tcPr>
            <w:tcW w:w="1842" w:type="dxa"/>
            <w:tcBorders>
              <w:top w:val="nil"/>
              <w:left w:val="nil"/>
              <w:bottom w:val="single" w:sz="4" w:space="0" w:color="auto"/>
              <w:right w:val="single" w:sz="4" w:space="0" w:color="auto"/>
            </w:tcBorders>
            <w:shd w:val="clear" w:color="auto" w:fill="auto"/>
            <w:noWrap/>
            <w:vAlign w:val="bottom"/>
            <w:hideMark/>
          </w:tcPr>
          <w:p w14:paraId="71CEE897"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11740</w:t>
            </w:r>
          </w:p>
        </w:tc>
      </w:tr>
      <w:tr w:rsidR="002D53CF" w:rsidRPr="00E20F3D" w14:paraId="2EE7CA7E"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73D6CAE3"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 xml:space="preserve">Less: Present depreciation </w:t>
            </w:r>
            <w:r w:rsidRPr="00E20F3D">
              <w:rPr>
                <w:rFonts w:eastAsia="Times New Roman" w:cs="Times New Roman"/>
                <w:b/>
                <w:color w:val="000000"/>
                <w:szCs w:val="24"/>
              </w:rPr>
              <w:t>(16000*2%)</w:t>
            </w:r>
          </w:p>
        </w:tc>
        <w:tc>
          <w:tcPr>
            <w:tcW w:w="1842" w:type="dxa"/>
            <w:tcBorders>
              <w:top w:val="nil"/>
              <w:left w:val="nil"/>
              <w:bottom w:val="single" w:sz="4" w:space="0" w:color="auto"/>
              <w:right w:val="single" w:sz="4" w:space="0" w:color="auto"/>
            </w:tcBorders>
            <w:shd w:val="clear" w:color="auto" w:fill="auto"/>
            <w:noWrap/>
            <w:vAlign w:val="bottom"/>
            <w:hideMark/>
          </w:tcPr>
          <w:p w14:paraId="12324E05"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320</w:t>
            </w:r>
          </w:p>
        </w:tc>
      </w:tr>
      <w:tr w:rsidR="002D53CF" w:rsidRPr="00E20F3D" w14:paraId="778CC54E"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0D5011DA" w14:textId="77777777" w:rsidR="002D53CF" w:rsidRPr="00E20F3D" w:rsidRDefault="002D53CF" w:rsidP="002D53CF">
            <w:pPr>
              <w:spacing w:line="480" w:lineRule="auto"/>
              <w:jc w:val="left"/>
              <w:rPr>
                <w:rFonts w:eastAsia="Times New Roman" w:cs="Times New Roman"/>
                <w:b/>
                <w:color w:val="000000"/>
                <w:szCs w:val="24"/>
              </w:rPr>
            </w:pPr>
            <w:r w:rsidRPr="00E20F3D">
              <w:rPr>
                <w:rFonts w:eastAsia="Times New Roman" w:cs="Times New Roman"/>
                <w:b/>
                <w:color w:val="000000"/>
                <w:szCs w:val="24"/>
              </w:rPr>
              <w:t>Actual value of Building</w:t>
            </w:r>
          </w:p>
        </w:tc>
        <w:tc>
          <w:tcPr>
            <w:tcW w:w="1842" w:type="dxa"/>
            <w:tcBorders>
              <w:top w:val="nil"/>
              <w:left w:val="nil"/>
              <w:bottom w:val="single" w:sz="4" w:space="0" w:color="auto"/>
              <w:right w:val="single" w:sz="4" w:space="0" w:color="auto"/>
            </w:tcBorders>
            <w:shd w:val="clear" w:color="auto" w:fill="auto"/>
            <w:noWrap/>
            <w:vAlign w:val="bottom"/>
            <w:hideMark/>
          </w:tcPr>
          <w:p w14:paraId="53C99603" w14:textId="77777777" w:rsidR="002D53CF" w:rsidRPr="00E20F3D" w:rsidRDefault="002D53CF" w:rsidP="002D53CF">
            <w:pPr>
              <w:spacing w:line="480" w:lineRule="auto"/>
              <w:jc w:val="right"/>
              <w:rPr>
                <w:rFonts w:eastAsia="Times New Roman" w:cs="Times New Roman"/>
                <w:b/>
                <w:color w:val="000000"/>
                <w:szCs w:val="24"/>
              </w:rPr>
            </w:pPr>
            <w:r w:rsidRPr="00E20F3D">
              <w:rPr>
                <w:rFonts w:eastAsia="Times New Roman" w:cs="Times New Roman"/>
                <w:b/>
                <w:color w:val="000000"/>
                <w:szCs w:val="24"/>
              </w:rPr>
              <w:t>11420</w:t>
            </w:r>
          </w:p>
        </w:tc>
      </w:tr>
    </w:tbl>
    <w:p w14:paraId="6E7A47D4" w14:textId="77777777" w:rsidR="002D53CF" w:rsidRPr="00E20F3D" w:rsidRDefault="002D53CF" w:rsidP="00E0401E">
      <w:pPr>
        <w:rPr>
          <w:b/>
        </w:rPr>
      </w:pPr>
    </w:p>
    <w:p w14:paraId="64229204" w14:textId="77777777" w:rsidR="002D53CF" w:rsidRPr="00E20F3D" w:rsidRDefault="002D53CF" w:rsidP="00E0401E">
      <w:pPr>
        <w:rPr>
          <w:b/>
          <w:i/>
        </w:rPr>
      </w:pPr>
      <w:r w:rsidRPr="00E20F3D">
        <w:rPr>
          <w:b/>
          <w:i/>
        </w:rPr>
        <w:t xml:space="preserve">Working Note 6: Computation of present value for business Plant </w:t>
      </w:r>
    </w:p>
    <w:tbl>
      <w:tblPr>
        <w:tblW w:w="9087" w:type="dxa"/>
        <w:tblInd w:w="93" w:type="dxa"/>
        <w:tblLook w:val="04A0" w:firstRow="1" w:lastRow="0" w:firstColumn="1" w:lastColumn="0" w:noHBand="0" w:noVBand="1"/>
      </w:tblPr>
      <w:tblGrid>
        <w:gridCol w:w="7245"/>
        <w:gridCol w:w="1842"/>
      </w:tblGrid>
      <w:tr w:rsidR="002D53CF" w:rsidRPr="00E20F3D" w14:paraId="071BBB74" w14:textId="77777777" w:rsidTr="002D53CF">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4882FD" w14:textId="77777777" w:rsidR="002D53CF" w:rsidRPr="00E20F3D" w:rsidRDefault="002D53CF"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14:paraId="01D5EE18" w14:textId="77777777" w:rsidR="002D53CF" w:rsidRPr="00E20F3D" w:rsidRDefault="002D53CF"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Amount</w:t>
            </w:r>
          </w:p>
        </w:tc>
      </w:tr>
      <w:tr w:rsidR="002D53CF" w:rsidRPr="00E20F3D" w14:paraId="6B43009C"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4DF3157A"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Plant at cost</w:t>
            </w:r>
          </w:p>
        </w:tc>
        <w:tc>
          <w:tcPr>
            <w:tcW w:w="1842" w:type="dxa"/>
            <w:tcBorders>
              <w:top w:val="nil"/>
              <w:left w:val="nil"/>
              <w:bottom w:val="single" w:sz="4" w:space="0" w:color="auto"/>
              <w:right w:val="single" w:sz="4" w:space="0" w:color="auto"/>
            </w:tcBorders>
            <w:shd w:val="clear" w:color="auto" w:fill="auto"/>
            <w:noWrap/>
            <w:vAlign w:val="bottom"/>
            <w:hideMark/>
          </w:tcPr>
          <w:p w14:paraId="018BCCF8"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25600</w:t>
            </w:r>
          </w:p>
        </w:tc>
      </w:tr>
      <w:tr w:rsidR="002D53CF" w:rsidRPr="00E20F3D" w14:paraId="048C4A99"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047B5B8F"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Less: Plant accumulated depreciation</w:t>
            </w:r>
          </w:p>
        </w:tc>
        <w:tc>
          <w:tcPr>
            <w:tcW w:w="1842" w:type="dxa"/>
            <w:tcBorders>
              <w:top w:val="nil"/>
              <w:left w:val="nil"/>
              <w:bottom w:val="single" w:sz="4" w:space="0" w:color="auto"/>
              <w:right w:val="single" w:sz="4" w:space="0" w:color="auto"/>
            </w:tcBorders>
            <w:shd w:val="clear" w:color="auto" w:fill="auto"/>
            <w:noWrap/>
            <w:vAlign w:val="bottom"/>
            <w:hideMark/>
          </w:tcPr>
          <w:p w14:paraId="0B7437C5"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4960</w:t>
            </w:r>
          </w:p>
        </w:tc>
      </w:tr>
      <w:tr w:rsidR="002D53CF" w:rsidRPr="00E20F3D" w14:paraId="3F5E24D9"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151694BE"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Written down value</w:t>
            </w:r>
          </w:p>
        </w:tc>
        <w:tc>
          <w:tcPr>
            <w:tcW w:w="1842" w:type="dxa"/>
            <w:tcBorders>
              <w:top w:val="nil"/>
              <w:left w:val="nil"/>
              <w:bottom w:val="single" w:sz="4" w:space="0" w:color="auto"/>
              <w:right w:val="single" w:sz="4" w:space="0" w:color="auto"/>
            </w:tcBorders>
            <w:shd w:val="clear" w:color="auto" w:fill="auto"/>
            <w:noWrap/>
            <w:vAlign w:val="bottom"/>
            <w:hideMark/>
          </w:tcPr>
          <w:p w14:paraId="1E55099A"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20640</w:t>
            </w:r>
          </w:p>
        </w:tc>
      </w:tr>
      <w:tr w:rsidR="002D53CF" w:rsidRPr="00E20F3D" w14:paraId="0CE9FBD1"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19B872C0"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 xml:space="preserve">Less: Present depreciation </w:t>
            </w:r>
            <w:r w:rsidRPr="00E20F3D">
              <w:rPr>
                <w:rFonts w:eastAsia="Times New Roman" w:cs="Times New Roman"/>
                <w:b/>
                <w:color w:val="000000"/>
                <w:szCs w:val="24"/>
              </w:rPr>
              <w:t>(25600*10%)</w:t>
            </w:r>
          </w:p>
        </w:tc>
        <w:tc>
          <w:tcPr>
            <w:tcW w:w="1842" w:type="dxa"/>
            <w:tcBorders>
              <w:top w:val="nil"/>
              <w:left w:val="nil"/>
              <w:bottom w:val="single" w:sz="4" w:space="0" w:color="auto"/>
              <w:right w:val="single" w:sz="4" w:space="0" w:color="auto"/>
            </w:tcBorders>
            <w:shd w:val="clear" w:color="auto" w:fill="auto"/>
            <w:noWrap/>
            <w:vAlign w:val="bottom"/>
            <w:hideMark/>
          </w:tcPr>
          <w:p w14:paraId="5416E207"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2560</w:t>
            </w:r>
          </w:p>
        </w:tc>
      </w:tr>
      <w:tr w:rsidR="002D53CF" w:rsidRPr="00E20F3D" w14:paraId="06A2B126" w14:textId="77777777" w:rsidTr="002D53CF">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14:paraId="076E292B" w14:textId="77777777" w:rsidR="002D53CF" w:rsidRPr="00E20F3D" w:rsidRDefault="002D53CF" w:rsidP="002D53CF">
            <w:pPr>
              <w:spacing w:line="480" w:lineRule="auto"/>
              <w:jc w:val="left"/>
              <w:rPr>
                <w:rFonts w:eastAsia="Times New Roman" w:cs="Times New Roman"/>
                <w:b/>
                <w:color w:val="000000"/>
                <w:szCs w:val="24"/>
              </w:rPr>
            </w:pPr>
            <w:r w:rsidRPr="00E20F3D">
              <w:rPr>
                <w:rFonts w:eastAsia="Times New Roman" w:cs="Times New Roman"/>
                <w:b/>
                <w:color w:val="000000"/>
                <w:szCs w:val="24"/>
              </w:rPr>
              <w:t>Actual value of Plant</w:t>
            </w:r>
          </w:p>
        </w:tc>
        <w:tc>
          <w:tcPr>
            <w:tcW w:w="1842" w:type="dxa"/>
            <w:tcBorders>
              <w:top w:val="nil"/>
              <w:left w:val="nil"/>
              <w:bottom w:val="single" w:sz="4" w:space="0" w:color="auto"/>
              <w:right w:val="single" w:sz="4" w:space="0" w:color="auto"/>
            </w:tcBorders>
            <w:shd w:val="clear" w:color="auto" w:fill="auto"/>
            <w:noWrap/>
            <w:vAlign w:val="bottom"/>
            <w:hideMark/>
          </w:tcPr>
          <w:p w14:paraId="282DF87E" w14:textId="77777777" w:rsidR="002D53CF" w:rsidRPr="00E20F3D" w:rsidRDefault="002D53CF" w:rsidP="002D53CF">
            <w:pPr>
              <w:spacing w:line="480" w:lineRule="auto"/>
              <w:jc w:val="right"/>
              <w:rPr>
                <w:rFonts w:eastAsia="Times New Roman" w:cs="Times New Roman"/>
                <w:b/>
                <w:color w:val="000000"/>
                <w:szCs w:val="24"/>
              </w:rPr>
            </w:pPr>
            <w:r w:rsidRPr="00E20F3D">
              <w:rPr>
                <w:rFonts w:eastAsia="Times New Roman" w:cs="Times New Roman"/>
                <w:b/>
                <w:color w:val="000000"/>
                <w:szCs w:val="24"/>
              </w:rPr>
              <w:t>18080</w:t>
            </w:r>
          </w:p>
        </w:tc>
      </w:tr>
    </w:tbl>
    <w:p w14:paraId="2A72BB33" w14:textId="77777777" w:rsidR="002D53CF" w:rsidRPr="00E20F3D" w:rsidRDefault="002D53CF" w:rsidP="00E0401E">
      <w:pPr>
        <w:rPr>
          <w:b/>
        </w:rPr>
      </w:pPr>
    </w:p>
    <w:p w14:paraId="0E845671" w14:textId="77777777" w:rsidR="002D53CF" w:rsidRPr="00E20F3D" w:rsidRDefault="002D53CF" w:rsidP="00E0401E">
      <w:pPr>
        <w:rPr>
          <w:b/>
          <w:i/>
        </w:rPr>
      </w:pPr>
      <w:r w:rsidRPr="00E20F3D">
        <w:rPr>
          <w:b/>
          <w:i/>
        </w:rPr>
        <w:t xml:space="preserve">Working Note 7: Computation of present value for business Trade receivables </w:t>
      </w:r>
    </w:p>
    <w:tbl>
      <w:tblPr>
        <w:tblW w:w="9087"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45"/>
        <w:gridCol w:w="1842"/>
      </w:tblGrid>
      <w:tr w:rsidR="002D53CF" w:rsidRPr="00E20F3D" w14:paraId="2F76F064" w14:textId="77777777" w:rsidTr="002D53CF">
        <w:trPr>
          <w:trHeight w:val="315"/>
        </w:trPr>
        <w:tc>
          <w:tcPr>
            <w:tcW w:w="7245" w:type="dxa"/>
            <w:shd w:val="clear" w:color="auto" w:fill="auto"/>
            <w:noWrap/>
            <w:vAlign w:val="bottom"/>
            <w:hideMark/>
          </w:tcPr>
          <w:p w14:paraId="05F4E866" w14:textId="77777777" w:rsidR="002D53CF" w:rsidRPr="00E20F3D" w:rsidRDefault="002D53CF"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Particulars</w:t>
            </w:r>
          </w:p>
        </w:tc>
        <w:tc>
          <w:tcPr>
            <w:tcW w:w="1842" w:type="dxa"/>
            <w:shd w:val="clear" w:color="auto" w:fill="auto"/>
            <w:noWrap/>
            <w:vAlign w:val="bottom"/>
            <w:hideMark/>
          </w:tcPr>
          <w:p w14:paraId="1F843F23" w14:textId="77777777" w:rsidR="002D53CF" w:rsidRPr="00E20F3D" w:rsidRDefault="002D53CF" w:rsidP="002D53CF">
            <w:pPr>
              <w:spacing w:line="480" w:lineRule="auto"/>
              <w:jc w:val="center"/>
              <w:rPr>
                <w:rFonts w:eastAsia="Times New Roman" w:cs="Times New Roman"/>
                <w:b/>
                <w:bCs/>
                <w:color w:val="000000"/>
                <w:szCs w:val="24"/>
              </w:rPr>
            </w:pPr>
            <w:r w:rsidRPr="00E20F3D">
              <w:rPr>
                <w:rFonts w:eastAsia="Times New Roman" w:cs="Times New Roman"/>
                <w:b/>
                <w:bCs/>
                <w:color w:val="000000"/>
                <w:szCs w:val="24"/>
              </w:rPr>
              <w:t>Amount</w:t>
            </w:r>
          </w:p>
        </w:tc>
      </w:tr>
      <w:tr w:rsidR="002D53CF" w:rsidRPr="00E20F3D" w14:paraId="4AA6672A" w14:textId="77777777" w:rsidTr="002D53CF">
        <w:trPr>
          <w:trHeight w:val="315"/>
        </w:trPr>
        <w:tc>
          <w:tcPr>
            <w:tcW w:w="7245" w:type="dxa"/>
            <w:shd w:val="clear" w:color="auto" w:fill="auto"/>
            <w:noWrap/>
            <w:vAlign w:val="bottom"/>
            <w:hideMark/>
          </w:tcPr>
          <w:p w14:paraId="00F0FB88"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 xml:space="preserve">Trade Receivables </w:t>
            </w:r>
          </w:p>
        </w:tc>
        <w:tc>
          <w:tcPr>
            <w:tcW w:w="1842" w:type="dxa"/>
            <w:shd w:val="clear" w:color="auto" w:fill="auto"/>
            <w:noWrap/>
            <w:vAlign w:val="bottom"/>
            <w:hideMark/>
          </w:tcPr>
          <w:p w14:paraId="37EE43A8"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8240</w:t>
            </w:r>
          </w:p>
        </w:tc>
      </w:tr>
      <w:tr w:rsidR="002D53CF" w:rsidRPr="00E20F3D" w14:paraId="189C6B86" w14:textId="77777777" w:rsidTr="002D53CF">
        <w:trPr>
          <w:trHeight w:val="315"/>
        </w:trPr>
        <w:tc>
          <w:tcPr>
            <w:tcW w:w="7245" w:type="dxa"/>
            <w:shd w:val="clear" w:color="auto" w:fill="auto"/>
            <w:noWrap/>
            <w:vAlign w:val="bottom"/>
            <w:hideMark/>
          </w:tcPr>
          <w:p w14:paraId="6CD0811C"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t xml:space="preserve">Less: Provision for bad debt </w:t>
            </w:r>
            <w:r w:rsidRPr="00E20F3D">
              <w:rPr>
                <w:rFonts w:eastAsia="Times New Roman" w:cs="Times New Roman"/>
                <w:b/>
                <w:color w:val="000000"/>
                <w:szCs w:val="24"/>
              </w:rPr>
              <w:t>(8240*2%)</w:t>
            </w:r>
          </w:p>
        </w:tc>
        <w:tc>
          <w:tcPr>
            <w:tcW w:w="1842" w:type="dxa"/>
            <w:shd w:val="clear" w:color="auto" w:fill="auto"/>
            <w:noWrap/>
            <w:vAlign w:val="bottom"/>
            <w:hideMark/>
          </w:tcPr>
          <w:p w14:paraId="15F5FA9F"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165</w:t>
            </w:r>
          </w:p>
        </w:tc>
      </w:tr>
      <w:tr w:rsidR="002D53CF" w:rsidRPr="00E20F3D" w14:paraId="04F61345" w14:textId="77777777" w:rsidTr="002D53CF">
        <w:trPr>
          <w:trHeight w:val="315"/>
        </w:trPr>
        <w:tc>
          <w:tcPr>
            <w:tcW w:w="7245" w:type="dxa"/>
            <w:shd w:val="clear" w:color="auto" w:fill="auto"/>
            <w:noWrap/>
            <w:vAlign w:val="bottom"/>
            <w:hideMark/>
          </w:tcPr>
          <w:p w14:paraId="43D5AB47" w14:textId="77777777" w:rsidR="002D53CF" w:rsidRPr="00E20F3D" w:rsidRDefault="002D53CF" w:rsidP="002D53CF">
            <w:pPr>
              <w:spacing w:line="480" w:lineRule="auto"/>
              <w:jc w:val="left"/>
              <w:rPr>
                <w:rFonts w:eastAsia="Times New Roman" w:cs="Times New Roman"/>
                <w:color w:val="000000"/>
                <w:szCs w:val="24"/>
              </w:rPr>
            </w:pPr>
            <w:r w:rsidRPr="00E20F3D">
              <w:rPr>
                <w:rFonts w:eastAsia="Times New Roman" w:cs="Times New Roman"/>
                <w:color w:val="000000"/>
                <w:szCs w:val="24"/>
              </w:rPr>
              <w:lastRenderedPageBreak/>
              <w:t>Net Trade receivables</w:t>
            </w:r>
          </w:p>
        </w:tc>
        <w:tc>
          <w:tcPr>
            <w:tcW w:w="1842" w:type="dxa"/>
            <w:shd w:val="clear" w:color="auto" w:fill="auto"/>
            <w:noWrap/>
            <w:vAlign w:val="bottom"/>
            <w:hideMark/>
          </w:tcPr>
          <w:p w14:paraId="77189416" w14:textId="77777777" w:rsidR="002D53CF" w:rsidRPr="00E20F3D" w:rsidRDefault="002D53CF" w:rsidP="002D53CF">
            <w:pPr>
              <w:spacing w:line="480" w:lineRule="auto"/>
              <w:jc w:val="right"/>
              <w:rPr>
                <w:rFonts w:eastAsia="Times New Roman" w:cs="Times New Roman"/>
                <w:color w:val="000000"/>
                <w:szCs w:val="24"/>
              </w:rPr>
            </w:pPr>
            <w:r w:rsidRPr="00E20F3D">
              <w:rPr>
                <w:rFonts w:eastAsia="Times New Roman" w:cs="Times New Roman"/>
                <w:color w:val="000000"/>
                <w:szCs w:val="24"/>
              </w:rPr>
              <w:t>8075</w:t>
            </w:r>
          </w:p>
        </w:tc>
      </w:tr>
    </w:tbl>
    <w:p w14:paraId="6F4DFA88" w14:textId="77777777" w:rsidR="002D53CF" w:rsidRPr="00E20F3D" w:rsidRDefault="002D53CF" w:rsidP="00E0401E">
      <w:pPr>
        <w:rPr>
          <w:b/>
        </w:rPr>
      </w:pPr>
    </w:p>
    <w:p w14:paraId="1D9123A7" w14:textId="77777777" w:rsidR="00DD3EC5" w:rsidRPr="00E20F3D" w:rsidRDefault="00525F74" w:rsidP="000572E9">
      <w:pPr>
        <w:pStyle w:val="Heading1"/>
      </w:pPr>
      <w:bookmarkStart w:id="1" w:name="_Toc46336344"/>
      <w:r w:rsidRPr="00E20F3D">
        <w:t>Answer of Question 2</w:t>
      </w:r>
      <w:bookmarkEnd w:id="1"/>
    </w:p>
    <w:p w14:paraId="6411750A" w14:textId="77777777" w:rsidR="00525F74" w:rsidRPr="00E20F3D" w:rsidRDefault="00E93870" w:rsidP="00E0401E">
      <w:pPr>
        <w:rPr>
          <w:color w:val="000000"/>
        </w:rPr>
      </w:pPr>
      <w:r w:rsidRPr="00E20F3D">
        <w:rPr>
          <w:b/>
          <w:color w:val="000000"/>
        </w:rPr>
        <w:t xml:space="preserve">a. </w:t>
      </w:r>
      <w:r w:rsidR="00525F74" w:rsidRPr="00E20F3D">
        <w:rPr>
          <w:color w:val="000000"/>
        </w:rPr>
        <w:t>According to the present operational structure of a business the financial statement generally applies for providing significant details of business financial performances during the present accounting period. Follow the same prospect for evaluating the overall business financial capacity during the present financial year and analysing the growth compared with the previous financial year generally the ratio analysis has been computed</w:t>
      </w:r>
      <w:r w:rsidR="00636B84">
        <w:rPr>
          <w:color w:val="000000"/>
        </w:rPr>
        <w:t xml:space="preserve"> (</w:t>
      </w:r>
      <w:r w:rsidR="00636B84">
        <w:t xml:space="preserve">Cetin and </w:t>
      </w:r>
      <w:proofErr w:type="spellStart"/>
      <w:r w:rsidR="00636B84">
        <w:t>Icigen</w:t>
      </w:r>
      <w:proofErr w:type="spellEnd"/>
      <w:r w:rsidR="00636B84">
        <w:t xml:space="preserve">, </w:t>
      </w:r>
      <w:r w:rsidR="00636B84" w:rsidRPr="00151F5F">
        <w:t>2017</w:t>
      </w:r>
      <w:r w:rsidR="00636B84">
        <w:t>)</w:t>
      </w:r>
      <w:r w:rsidR="00525F74" w:rsidRPr="00E20F3D">
        <w:rPr>
          <w:color w:val="000000"/>
        </w:rPr>
        <w:t>. With the proper computation of business financial ratios evaluators of the business can significantly realise the present volume of business opportunities and growth structures including the significance of strategic implementation more efficiently</w:t>
      </w:r>
      <w:r w:rsidR="00636B84">
        <w:rPr>
          <w:color w:val="000000"/>
        </w:rPr>
        <w:t xml:space="preserve"> (</w:t>
      </w:r>
      <w:proofErr w:type="spellStart"/>
      <w:r w:rsidR="00636B84" w:rsidRPr="00151F5F">
        <w:t>Dorfeshan</w:t>
      </w:r>
      <w:proofErr w:type="spellEnd"/>
      <w:r w:rsidR="00636B84">
        <w:t xml:space="preserve"> </w:t>
      </w:r>
      <w:r w:rsidR="00636B84" w:rsidRPr="00636B84">
        <w:rPr>
          <w:i/>
        </w:rPr>
        <w:t>et al,</w:t>
      </w:r>
      <w:r w:rsidR="00636B84">
        <w:t xml:space="preserve"> 2017)</w:t>
      </w:r>
      <w:r w:rsidR="00525F74" w:rsidRPr="00E20F3D">
        <w:rPr>
          <w:color w:val="000000"/>
        </w:rPr>
        <w:t xml:space="preserve">. </w:t>
      </w:r>
    </w:p>
    <w:p w14:paraId="0CC3E364" w14:textId="77777777" w:rsidR="004156DF" w:rsidRPr="00E20F3D" w:rsidRDefault="004156DF" w:rsidP="00E0401E">
      <w:pPr>
        <w:rPr>
          <w:color w:val="000000"/>
        </w:rPr>
      </w:pPr>
      <w:r w:rsidRPr="00E20F3D">
        <w:rPr>
          <w:color w:val="000000"/>
        </w:rPr>
        <w:t xml:space="preserve">In accordance with the present assignment requisition the overall financial performances of Jerry PLC has been evaluated with the computation of relevant ratio analysis. Here, mainly the present financial year 2019 and previous period 2018’s ratios are computed for recognising the present range of business growth. </w:t>
      </w:r>
      <w:r w:rsidR="00D914E9" w:rsidRPr="00E20F3D">
        <w:rPr>
          <w:color w:val="000000"/>
        </w:rPr>
        <w:t xml:space="preserve">Some of those ratios are computed in below; </w:t>
      </w:r>
    </w:p>
    <w:p w14:paraId="51F7363D" w14:textId="77777777" w:rsidR="00D914E9" w:rsidRPr="00E20F3D" w:rsidRDefault="00E93870" w:rsidP="00E0401E">
      <w:pPr>
        <w:rPr>
          <w:b/>
          <w:color w:val="000000"/>
        </w:rPr>
      </w:pPr>
      <w:r w:rsidRPr="00E20F3D">
        <w:rPr>
          <w:b/>
          <w:color w:val="000000"/>
        </w:rPr>
        <w:t xml:space="preserve">1. Computation of Return on capital employed </w:t>
      </w:r>
    </w:p>
    <w:p w14:paraId="13E8A3DF" w14:textId="2098A039" w:rsidR="00E93870" w:rsidRPr="00E20F3D" w:rsidRDefault="00E93870" w:rsidP="00E0401E">
      <w:pPr>
        <w:rPr>
          <w:b/>
          <w:color w:val="000000"/>
        </w:rPr>
      </w:pPr>
      <w:r w:rsidRPr="00E20F3D">
        <w:rPr>
          <w:b/>
          <w:color w:val="000000"/>
        </w:rPr>
        <w:t>Formula = Profit before interest and tax / (Equity + long term loans)</w:t>
      </w:r>
      <w:r w:rsidR="001E1730">
        <w:rPr>
          <w:b/>
          <w:color w:val="000000"/>
        </w:rPr>
        <w:t xml:space="preserve"> x 100%</w:t>
      </w:r>
    </w:p>
    <w:tbl>
      <w:tblPr>
        <w:tblStyle w:val="TableGrid"/>
        <w:tblW w:w="0" w:type="auto"/>
        <w:tblLook w:val="04A0" w:firstRow="1" w:lastRow="0" w:firstColumn="1" w:lastColumn="0" w:noHBand="0" w:noVBand="1"/>
      </w:tblPr>
      <w:tblGrid>
        <w:gridCol w:w="3510"/>
        <w:gridCol w:w="2651"/>
        <w:gridCol w:w="3081"/>
      </w:tblGrid>
      <w:tr w:rsidR="00E93870" w:rsidRPr="00E20F3D" w14:paraId="2FF80072" w14:textId="77777777" w:rsidTr="00E93870">
        <w:tc>
          <w:tcPr>
            <w:tcW w:w="3510" w:type="dxa"/>
          </w:tcPr>
          <w:p w14:paraId="5EE35017" w14:textId="77777777" w:rsidR="00E93870" w:rsidRPr="00E20F3D" w:rsidRDefault="00E93870" w:rsidP="00E93870">
            <w:pPr>
              <w:spacing w:line="480" w:lineRule="auto"/>
              <w:rPr>
                <w:b/>
                <w:color w:val="000000"/>
              </w:rPr>
            </w:pPr>
          </w:p>
        </w:tc>
        <w:tc>
          <w:tcPr>
            <w:tcW w:w="2651" w:type="dxa"/>
          </w:tcPr>
          <w:p w14:paraId="51847765" w14:textId="77777777" w:rsidR="00E93870" w:rsidRPr="00E20F3D" w:rsidRDefault="00E93870" w:rsidP="00E93870">
            <w:pPr>
              <w:spacing w:line="480" w:lineRule="auto"/>
              <w:jc w:val="center"/>
              <w:rPr>
                <w:b/>
                <w:color w:val="000000"/>
              </w:rPr>
            </w:pPr>
            <w:r w:rsidRPr="00E20F3D">
              <w:rPr>
                <w:b/>
                <w:color w:val="000000"/>
              </w:rPr>
              <w:t>2018</w:t>
            </w:r>
          </w:p>
        </w:tc>
        <w:tc>
          <w:tcPr>
            <w:tcW w:w="3081" w:type="dxa"/>
          </w:tcPr>
          <w:p w14:paraId="61E52CE4" w14:textId="77777777" w:rsidR="00E93870" w:rsidRPr="00E20F3D" w:rsidRDefault="00E93870" w:rsidP="00E93870">
            <w:pPr>
              <w:spacing w:line="480" w:lineRule="auto"/>
              <w:jc w:val="center"/>
              <w:rPr>
                <w:b/>
                <w:color w:val="000000"/>
              </w:rPr>
            </w:pPr>
            <w:r w:rsidRPr="00E20F3D">
              <w:rPr>
                <w:b/>
                <w:color w:val="000000"/>
              </w:rPr>
              <w:t>2019</w:t>
            </w:r>
          </w:p>
        </w:tc>
      </w:tr>
      <w:tr w:rsidR="00E93870" w:rsidRPr="00E20F3D" w14:paraId="710F2132" w14:textId="77777777" w:rsidTr="00E93870">
        <w:tc>
          <w:tcPr>
            <w:tcW w:w="3510" w:type="dxa"/>
          </w:tcPr>
          <w:p w14:paraId="5835D22E" w14:textId="77777777" w:rsidR="00E93870" w:rsidRPr="00E20F3D" w:rsidRDefault="00E93870" w:rsidP="00E93870">
            <w:pPr>
              <w:spacing w:line="480" w:lineRule="auto"/>
              <w:rPr>
                <w:b/>
                <w:color w:val="000000"/>
              </w:rPr>
            </w:pPr>
            <w:r w:rsidRPr="00E20F3D">
              <w:rPr>
                <w:b/>
                <w:color w:val="000000"/>
              </w:rPr>
              <w:t>Profit before interest and tax</w:t>
            </w:r>
          </w:p>
        </w:tc>
        <w:tc>
          <w:tcPr>
            <w:tcW w:w="2651" w:type="dxa"/>
          </w:tcPr>
          <w:p w14:paraId="23CD1477" w14:textId="77777777" w:rsidR="00E93870" w:rsidRPr="00E20F3D" w:rsidRDefault="00E93870" w:rsidP="00E93870">
            <w:pPr>
              <w:spacing w:line="480" w:lineRule="auto"/>
              <w:jc w:val="center"/>
              <w:rPr>
                <w:color w:val="000000"/>
              </w:rPr>
            </w:pPr>
            <w:r w:rsidRPr="00E20F3D">
              <w:rPr>
                <w:color w:val="000000"/>
              </w:rPr>
              <w:t>29.7</w:t>
            </w:r>
          </w:p>
        </w:tc>
        <w:tc>
          <w:tcPr>
            <w:tcW w:w="3081" w:type="dxa"/>
          </w:tcPr>
          <w:p w14:paraId="0D96E656" w14:textId="77777777" w:rsidR="00E93870" w:rsidRPr="00E20F3D" w:rsidRDefault="00E93870" w:rsidP="00E93870">
            <w:pPr>
              <w:spacing w:line="480" w:lineRule="auto"/>
              <w:jc w:val="center"/>
              <w:rPr>
                <w:color w:val="000000"/>
              </w:rPr>
            </w:pPr>
            <w:r w:rsidRPr="00E20F3D">
              <w:rPr>
                <w:color w:val="000000"/>
              </w:rPr>
              <w:t>23.0</w:t>
            </w:r>
          </w:p>
        </w:tc>
      </w:tr>
      <w:tr w:rsidR="00E93870" w:rsidRPr="00E20F3D" w14:paraId="6F391055" w14:textId="77777777" w:rsidTr="00E93870">
        <w:tc>
          <w:tcPr>
            <w:tcW w:w="3510" w:type="dxa"/>
          </w:tcPr>
          <w:p w14:paraId="6C795E97" w14:textId="77777777" w:rsidR="00E93870" w:rsidRPr="00E20F3D" w:rsidRDefault="00E93870" w:rsidP="00E93870">
            <w:pPr>
              <w:spacing w:line="480" w:lineRule="auto"/>
              <w:rPr>
                <w:b/>
                <w:color w:val="000000"/>
              </w:rPr>
            </w:pPr>
            <w:r w:rsidRPr="00E20F3D">
              <w:rPr>
                <w:b/>
                <w:color w:val="000000"/>
              </w:rPr>
              <w:t>Equity + long term loans</w:t>
            </w:r>
          </w:p>
        </w:tc>
        <w:tc>
          <w:tcPr>
            <w:tcW w:w="2651" w:type="dxa"/>
          </w:tcPr>
          <w:p w14:paraId="072EC88F" w14:textId="77777777" w:rsidR="00E93870" w:rsidRPr="00E20F3D" w:rsidRDefault="00E93870" w:rsidP="00E93870">
            <w:pPr>
              <w:spacing w:line="480" w:lineRule="auto"/>
              <w:jc w:val="center"/>
              <w:rPr>
                <w:color w:val="000000"/>
              </w:rPr>
            </w:pPr>
            <w:r w:rsidRPr="00E20F3D">
              <w:rPr>
                <w:color w:val="000000"/>
              </w:rPr>
              <w:t>80.3+65.1 = 145.40</w:t>
            </w:r>
          </w:p>
        </w:tc>
        <w:tc>
          <w:tcPr>
            <w:tcW w:w="3081" w:type="dxa"/>
          </w:tcPr>
          <w:p w14:paraId="28D0D99C" w14:textId="77777777" w:rsidR="00E93870" w:rsidRPr="00E20F3D" w:rsidRDefault="00E93870" w:rsidP="00E93870">
            <w:pPr>
              <w:spacing w:line="480" w:lineRule="auto"/>
              <w:jc w:val="center"/>
              <w:rPr>
                <w:color w:val="000000"/>
              </w:rPr>
            </w:pPr>
            <w:r w:rsidRPr="00E20F3D">
              <w:rPr>
                <w:color w:val="000000"/>
              </w:rPr>
              <w:t>93.2+ 41.9 = 135.10</w:t>
            </w:r>
          </w:p>
        </w:tc>
      </w:tr>
      <w:tr w:rsidR="00E93870" w:rsidRPr="00E20F3D" w14:paraId="143A3878" w14:textId="77777777" w:rsidTr="00E93870">
        <w:tc>
          <w:tcPr>
            <w:tcW w:w="3510" w:type="dxa"/>
          </w:tcPr>
          <w:p w14:paraId="7B3484D6" w14:textId="77777777" w:rsidR="00E93870" w:rsidRPr="00E20F3D" w:rsidRDefault="00E93870" w:rsidP="00E93870">
            <w:pPr>
              <w:spacing w:line="480" w:lineRule="auto"/>
              <w:rPr>
                <w:b/>
                <w:color w:val="000000"/>
              </w:rPr>
            </w:pPr>
            <w:r w:rsidRPr="00E20F3D">
              <w:rPr>
                <w:b/>
                <w:color w:val="000000"/>
              </w:rPr>
              <w:t>Ratio</w:t>
            </w:r>
          </w:p>
        </w:tc>
        <w:tc>
          <w:tcPr>
            <w:tcW w:w="2651" w:type="dxa"/>
          </w:tcPr>
          <w:p w14:paraId="28D8FE9A" w14:textId="77777777" w:rsidR="00E93870" w:rsidRPr="00E20F3D" w:rsidRDefault="00E93870" w:rsidP="00E93870">
            <w:pPr>
              <w:spacing w:line="480" w:lineRule="auto"/>
              <w:jc w:val="center"/>
              <w:rPr>
                <w:color w:val="000000"/>
              </w:rPr>
            </w:pPr>
            <w:r w:rsidRPr="00E20F3D">
              <w:rPr>
                <w:color w:val="000000"/>
              </w:rPr>
              <w:t>20.43%</w:t>
            </w:r>
          </w:p>
        </w:tc>
        <w:tc>
          <w:tcPr>
            <w:tcW w:w="3081" w:type="dxa"/>
          </w:tcPr>
          <w:p w14:paraId="27AC3356" w14:textId="77777777" w:rsidR="00E93870" w:rsidRPr="00E20F3D" w:rsidRDefault="00E93870" w:rsidP="00E93870">
            <w:pPr>
              <w:spacing w:line="480" w:lineRule="auto"/>
              <w:jc w:val="center"/>
              <w:rPr>
                <w:color w:val="000000"/>
              </w:rPr>
            </w:pPr>
            <w:r w:rsidRPr="00E20F3D">
              <w:rPr>
                <w:color w:val="000000"/>
              </w:rPr>
              <w:t>17.02%</w:t>
            </w:r>
          </w:p>
        </w:tc>
      </w:tr>
    </w:tbl>
    <w:p w14:paraId="18951F59" w14:textId="77777777" w:rsidR="00E93870" w:rsidRPr="00E20F3D" w:rsidRDefault="00E93870" w:rsidP="00E0401E">
      <w:pPr>
        <w:rPr>
          <w:b/>
          <w:color w:val="000000"/>
        </w:rPr>
      </w:pPr>
    </w:p>
    <w:p w14:paraId="2BE06550" w14:textId="77777777" w:rsidR="00E93870" w:rsidRPr="00E20F3D" w:rsidRDefault="00E93870" w:rsidP="00E0401E">
      <w:pPr>
        <w:rPr>
          <w:b/>
          <w:color w:val="000000"/>
        </w:rPr>
      </w:pPr>
      <w:r w:rsidRPr="00E20F3D">
        <w:rPr>
          <w:b/>
          <w:color w:val="000000"/>
        </w:rPr>
        <w:t xml:space="preserve">2. Computation of Return on equity </w:t>
      </w:r>
    </w:p>
    <w:p w14:paraId="5A9B6895" w14:textId="77777777" w:rsidR="00E93870" w:rsidRPr="00E20F3D" w:rsidRDefault="006C53C1" w:rsidP="00E0401E">
      <w:pPr>
        <w:rPr>
          <w:b/>
          <w:color w:val="000000"/>
        </w:rPr>
      </w:pPr>
      <w:r w:rsidRPr="00E20F3D">
        <w:rPr>
          <w:b/>
          <w:color w:val="000000"/>
        </w:rPr>
        <w:t xml:space="preserve">Formula= Profit after tax / Equity capital </w:t>
      </w:r>
    </w:p>
    <w:tbl>
      <w:tblPr>
        <w:tblStyle w:val="TableGrid"/>
        <w:tblW w:w="0" w:type="auto"/>
        <w:tblLook w:val="04A0" w:firstRow="1" w:lastRow="0" w:firstColumn="1" w:lastColumn="0" w:noHBand="0" w:noVBand="1"/>
      </w:tblPr>
      <w:tblGrid>
        <w:gridCol w:w="3510"/>
        <w:gridCol w:w="2651"/>
        <w:gridCol w:w="3081"/>
      </w:tblGrid>
      <w:tr w:rsidR="006C53C1" w:rsidRPr="00E20F3D" w14:paraId="72BC8B0B" w14:textId="77777777" w:rsidTr="00C84D64">
        <w:tc>
          <w:tcPr>
            <w:tcW w:w="3510" w:type="dxa"/>
          </w:tcPr>
          <w:p w14:paraId="1707F0A7" w14:textId="77777777" w:rsidR="006C53C1" w:rsidRPr="00E20F3D" w:rsidRDefault="006C53C1" w:rsidP="00C84D64">
            <w:pPr>
              <w:spacing w:line="480" w:lineRule="auto"/>
              <w:rPr>
                <w:b/>
                <w:color w:val="000000"/>
              </w:rPr>
            </w:pPr>
          </w:p>
        </w:tc>
        <w:tc>
          <w:tcPr>
            <w:tcW w:w="2651" w:type="dxa"/>
          </w:tcPr>
          <w:p w14:paraId="26A7E5F3" w14:textId="77777777" w:rsidR="006C53C1" w:rsidRPr="00E20F3D" w:rsidRDefault="006C53C1" w:rsidP="00C84D64">
            <w:pPr>
              <w:spacing w:line="480" w:lineRule="auto"/>
              <w:jc w:val="center"/>
              <w:rPr>
                <w:b/>
                <w:color w:val="000000"/>
              </w:rPr>
            </w:pPr>
            <w:r w:rsidRPr="00E20F3D">
              <w:rPr>
                <w:b/>
                <w:color w:val="000000"/>
              </w:rPr>
              <w:t>2018</w:t>
            </w:r>
          </w:p>
        </w:tc>
        <w:tc>
          <w:tcPr>
            <w:tcW w:w="3081" w:type="dxa"/>
          </w:tcPr>
          <w:p w14:paraId="122D665C" w14:textId="77777777" w:rsidR="006C53C1" w:rsidRPr="00E20F3D" w:rsidRDefault="006C53C1" w:rsidP="00C84D64">
            <w:pPr>
              <w:spacing w:line="480" w:lineRule="auto"/>
              <w:jc w:val="center"/>
              <w:rPr>
                <w:b/>
                <w:color w:val="000000"/>
              </w:rPr>
            </w:pPr>
            <w:r w:rsidRPr="00E20F3D">
              <w:rPr>
                <w:b/>
                <w:color w:val="000000"/>
              </w:rPr>
              <w:t>2019</w:t>
            </w:r>
          </w:p>
        </w:tc>
      </w:tr>
      <w:tr w:rsidR="006C53C1" w:rsidRPr="00E20F3D" w14:paraId="1525ED36" w14:textId="77777777" w:rsidTr="00C84D64">
        <w:tc>
          <w:tcPr>
            <w:tcW w:w="3510" w:type="dxa"/>
          </w:tcPr>
          <w:p w14:paraId="462F2AF8" w14:textId="77777777" w:rsidR="006C53C1" w:rsidRPr="00E20F3D" w:rsidRDefault="006C53C1" w:rsidP="006C53C1">
            <w:pPr>
              <w:spacing w:line="480" w:lineRule="auto"/>
              <w:rPr>
                <w:b/>
                <w:color w:val="000000"/>
              </w:rPr>
            </w:pPr>
            <w:r w:rsidRPr="00E20F3D">
              <w:rPr>
                <w:b/>
                <w:color w:val="000000"/>
              </w:rPr>
              <w:t>Net profit after tax</w:t>
            </w:r>
          </w:p>
        </w:tc>
        <w:tc>
          <w:tcPr>
            <w:tcW w:w="2651" w:type="dxa"/>
          </w:tcPr>
          <w:p w14:paraId="1A903D3E" w14:textId="2B4375F5" w:rsidR="006C53C1" w:rsidRPr="00E20F3D" w:rsidRDefault="006C53C1" w:rsidP="00C84D64">
            <w:pPr>
              <w:spacing w:line="480" w:lineRule="auto"/>
              <w:jc w:val="center"/>
              <w:rPr>
                <w:color w:val="000000"/>
              </w:rPr>
            </w:pPr>
            <w:r w:rsidRPr="00E20F3D">
              <w:rPr>
                <w:color w:val="000000"/>
              </w:rPr>
              <w:t>1</w:t>
            </w:r>
            <w:r w:rsidR="001E1730">
              <w:rPr>
                <w:color w:val="000000"/>
              </w:rPr>
              <w:t>8.30</w:t>
            </w:r>
          </w:p>
        </w:tc>
        <w:tc>
          <w:tcPr>
            <w:tcW w:w="3081" w:type="dxa"/>
          </w:tcPr>
          <w:p w14:paraId="2A8A4280" w14:textId="070E2602" w:rsidR="006C53C1" w:rsidRPr="00E20F3D" w:rsidRDefault="006C53C1" w:rsidP="00C84D64">
            <w:pPr>
              <w:spacing w:line="480" w:lineRule="auto"/>
              <w:jc w:val="center"/>
              <w:rPr>
                <w:color w:val="000000"/>
              </w:rPr>
            </w:pPr>
            <w:r w:rsidRPr="00E20F3D">
              <w:rPr>
                <w:color w:val="000000"/>
              </w:rPr>
              <w:t>1</w:t>
            </w:r>
            <w:r w:rsidR="001E1730">
              <w:rPr>
                <w:color w:val="000000"/>
              </w:rPr>
              <w:t>2.90</w:t>
            </w:r>
          </w:p>
        </w:tc>
      </w:tr>
      <w:tr w:rsidR="006C53C1" w:rsidRPr="00E20F3D" w14:paraId="0082DA9E" w14:textId="77777777" w:rsidTr="00C84D64">
        <w:tc>
          <w:tcPr>
            <w:tcW w:w="3510" w:type="dxa"/>
          </w:tcPr>
          <w:p w14:paraId="6B09F9BF" w14:textId="77777777" w:rsidR="006C53C1" w:rsidRPr="00E20F3D" w:rsidRDefault="006C53C1" w:rsidP="006C53C1">
            <w:pPr>
              <w:spacing w:line="480" w:lineRule="auto"/>
              <w:rPr>
                <w:b/>
                <w:color w:val="000000"/>
              </w:rPr>
            </w:pPr>
            <w:r w:rsidRPr="00E20F3D">
              <w:rPr>
                <w:b/>
                <w:color w:val="000000"/>
              </w:rPr>
              <w:t xml:space="preserve">Equity Capital </w:t>
            </w:r>
          </w:p>
        </w:tc>
        <w:tc>
          <w:tcPr>
            <w:tcW w:w="2651" w:type="dxa"/>
          </w:tcPr>
          <w:p w14:paraId="78BEF903" w14:textId="77777777" w:rsidR="006C53C1" w:rsidRPr="00E20F3D" w:rsidRDefault="006C53C1" w:rsidP="006C53C1">
            <w:pPr>
              <w:spacing w:line="480" w:lineRule="auto"/>
              <w:jc w:val="center"/>
              <w:rPr>
                <w:color w:val="000000"/>
              </w:rPr>
            </w:pPr>
            <w:r w:rsidRPr="00E20F3D">
              <w:rPr>
                <w:color w:val="000000"/>
              </w:rPr>
              <w:t>80.3</w:t>
            </w:r>
          </w:p>
        </w:tc>
        <w:tc>
          <w:tcPr>
            <w:tcW w:w="3081" w:type="dxa"/>
          </w:tcPr>
          <w:p w14:paraId="5163E632" w14:textId="77777777" w:rsidR="006C53C1" w:rsidRPr="00E20F3D" w:rsidRDefault="006C53C1" w:rsidP="006C53C1">
            <w:pPr>
              <w:spacing w:line="480" w:lineRule="auto"/>
              <w:jc w:val="center"/>
              <w:rPr>
                <w:color w:val="000000"/>
              </w:rPr>
            </w:pPr>
            <w:r w:rsidRPr="00E20F3D">
              <w:rPr>
                <w:color w:val="000000"/>
              </w:rPr>
              <w:t>93.2</w:t>
            </w:r>
          </w:p>
        </w:tc>
      </w:tr>
      <w:tr w:rsidR="006C53C1" w:rsidRPr="00E20F3D" w14:paraId="209468A4" w14:textId="77777777" w:rsidTr="00C84D64">
        <w:tc>
          <w:tcPr>
            <w:tcW w:w="3510" w:type="dxa"/>
          </w:tcPr>
          <w:p w14:paraId="370999B2" w14:textId="77777777" w:rsidR="006C53C1" w:rsidRPr="00E20F3D" w:rsidRDefault="006C53C1" w:rsidP="00C84D64">
            <w:pPr>
              <w:spacing w:line="480" w:lineRule="auto"/>
              <w:rPr>
                <w:b/>
                <w:color w:val="000000"/>
              </w:rPr>
            </w:pPr>
            <w:r w:rsidRPr="00E20F3D">
              <w:rPr>
                <w:b/>
                <w:color w:val="000000"/>
              </w:rPr>
              <w:t>Ratio</w:t>
            </w:r>
          </w:p>
        </w:tc>
        <w:tc>
          <w:tcPr>
            <w:tcW w:w="2651" w:type="dxa"/>
          </w:tcPr>
          <w:p w14:paraId="065A0148" w14:textId="3CE26D59" w:rsidR="006C53C1" w:rsidRPr="00E20F3D" w:rsidRDefault="00913FDF" w:rsidP="00C84D64">
            <w:pPr>
              <w:spacing w:line="480" w:lineRule="auto"/>
              <w:jc w:val="center"/>
              <w:rPr>
                <w:color w:val="000000"/>
              </w:rPr>
            </w:pPr>
            <w:r>
              <w:rPr>
                <w:color w:val="000000"/>
              </w:rPr>
              <w:t xml:space="preserve">22.79 </w:t>
            </w:r>
            <w:r w:rsidR="006C53C1" w:rsidRPr="00E20F3D">
              <w:rPr>
                <w:color w:val="000000"/>
              </w:rPr>
              <w:t>%</w:t>
            </w:r>
          </w:p>
        </w:tc>
        <w:tc>
          <w:tcPr>
            <w:tcW w:w="3081" w:type="dxa"/>
          </w:tcPr>
          <w:p w14:paraId="45EFEE43" w14:textId="6EF37B94" w:rsidR="006C53C1" w:rsidRPr="00E20F3D" w:rsidRDefault="006C53C1" w:rsidP="00C84D64">
            <w:pPr>
              <w:spacing w:line="480" w:lineRule="auto"/>
              <w:jc w:val="center"/>
              <w:rPr>
                <w:color w:val="000000"/>
              </w:rPr>
            </w:pPr>
            <w:r w:rsidRPr="00E20F3D">
              <w:rPr>
                <w:color w:val="000000"/>
              </w:rPr>
              <w:t>1</w:t>
            </w:r>
            <w:r w:rsidR="00913FDF">
              <w:rPr>
                <w:color w:val="000000"/>
              </w:rPr>
              <w:t xml:space="preserve">3.84 </w:t>
            </w:r>
            <w:r w:rsidRPr="00E20F3D">
              <w:rPr>
                <w:color w:val="000000"/>
              </w:rPr>
              <w:t>%</w:t>
            </w:r>
          </w:p>
        </w:tc>
      </w:tr>
    </w:tbl>
    <w:p w14:paraId="787F2F6B" w14:textId="77777777" w:rsidR="006C53C1" w:rsidRPr="00E20F3D" w:rsidRDefault="006C53C1" w:rsidP="00E0401E">
      <w:pPr>
        <w:rPr>
          <w:b/>
          <w:color w:val="000000"/>
        </w:rPr>
      </w:pPr>
    </w:p>
    <w:p w14:paraId="424B25E4" w14:textId="77777777" w:rsidR="00E93870" w:rsidRPr="00E20F3D" w:rsidRDefault="006C53C1" w:rsidP="00E0401E">
      <w:pPr>
        <w:rPr>
          <w:b/>
          <w:color w:val="000000"/>
        </w:rPr>
      </w:pPr>
      <w:r w:rsidRPr="00E20F3D">
        <w:rPr>
          <w:b/>
          <w:color w:val="000000"/>
        </w:rPr>
        <w:t xml:space="preserve">3. Computation of Earnings per share (EPS) </w:t>
      </w:r>
    </w:p>
    <w:p w14:paraId="57F965C8" w14:textId="77777777" w:rsidR="006C53C1" w:rsidRPr="00E20F3D" w:rsidRDefault="006C53C1" w:rsidP="00E0401E">
      <w:pPr>
        <w:rPr>
          <w:b/>
          <w:color w:val="000000"/>
        </w:rPr>
      </w:pPr>
      <w:r w:rsidRPr="00E20F3D">
        <w:rPr>
          <w:b/>
          <w:color w:val="000000"/>
        </w:rPr>
        <w:t xml:space="preserve">Formula= Net profit after tax / No of equity shares </w:t>
      </w:r>
    </w:p>
    <w:tbl>
      <w:tblPr>
        <w:tblStyle w:val="TableGrid"/>
        <w:tblW w:w="0" w:type="auto"/>
        <w:tblLook w:val="04A0" w:firstRow="1" w:lastRow="0" w:firstColumn="1" w:lastColumn="0" w:noHBand="0" w:noVBand="1"/>
      </w:tblPr>
      <w:tblGrid>
        <w:gridCol w:w="3510"/>
        <w:gridCol w:w="2651"/>
        <w:gridCol w:w="3081"/>
      </w:tblGrid>
      <w:tr w:rsidR="006C53C1" w:rsidRPr="00E20F3D" w14:paraId="6702D213" w14:textId="77777777" w:rsidTr="00C84D64">
        <w:tc>
          <w:tcPr>
            <w:tcW w:w="3510" w:type="dxa"/>
          </w:tcPr>
          <w:p w14:paraId="15C28E37" w14:textId="77777777" w:rsidR="006C53C1" w:rsidRPr="00E20F3D" w:rsidRDefault="006C53C1" w:rsidP="00C84D64">
            <w:pPr>
              <w:spacing w:line="480" w:lineRule="auto"/>
              <w:rPr>
                <w:b/>
                <w:color w:val="000000"/>
              </w:rPr>
            </w:pPr>
          </w:p>
        </w:tc>
        <w:tc>
          <w:tcPr>
            <w:tcW w:w="2651" w:type="dxa"/>
          </w:tcPr>
          <w:p w14:paraId="63D67E50" w14:textId="77777777" w:rsidR="006C53C1" w:rsidRPr="00E20F3D" w:rsidRDefault="006C53C1" w:rsidP="00C84D64">
            <w:pPr>
              <w:spacing w:line="480" w:lineRule="auto"/>
              <w:jc w:val="center"/>
              <w:rPr>
                <w:b/>
                <w:color w:val="000000"/>
              </w:rPr>
            </w:pPr>
            <w:r w:rsidRPr="00E20F3D">
              <w:rPr>
                <w:b/>
                <w:color w:val="000000"/>
              </w:rPr>
              <w:t>2018</w:t>
            </w:r>
          </w:p>
        </w:tc>
        <w:tc>
          <w:tcPr>
            <w:tcW w:w="3081" w:type="dxa"/>
          </w:tcPr>
          <w:p w14:paraId="36B8B4F4" w14:textId="77777777" w:rsidR="006C53C1" w:rsidRPr="00E20F3D" w:rsidRDefault="006C53C1" w:rsidP="00C84D64">
            <w:pPr>
              <w:spacing w:line="480" w:lineRule="auto"/>
              <w:jc w:val="center"/>
              <w:rPr>
                <w:b/>
                <w:color w:val="000000"/>
              </w:rPr>
            </w:pPr>
            <w:r w:rsidRPr="00E20F3D">
              <w:rPr>
                <w:b/>
                <w:color w:val="000000"/>
              </w:rPr>
              <w:t>2019</w:t>
            </w:r>
          </w:p>
        </w:tc>
      </w:tr>
      <w:tr w:rsidR="006C53C1" w:rsidRPr="00E20F3D" w14:paraId="2DBD9FC6" w14:textId="77777777" w:rsidTr="00C84D64">
        <w:tc>
          <w:tcPr>
            <w:tcW w:w="3510" w:type="dxa"/>
          </w:tcPr>
          <w:p w14:paraId="72421025" w14:textId="77777777" w:rsidR="006C53C1" w:rsidRPr="00E20F3D" w:rsidRDefault="006C53C1" w:rsidP="00C84D64">
            <w:pPr>
              <w:spacing w:line="480" w:lineRule="auto"/>
              <w:rPr>
                <w:b/>
                <w:color w:val="000000"/>
              </w:rPr>
            </w:pPr>
            <w:r w:rsidRPr="00E20F3D">
              <w:rPr>
                <w:b/>
                <w:color w:val="000000"/>
              </w:rPr>
              <w:t>Net profit after tax</w:t>
            </w:r>
          </w:p>
        </w:tc>
        <w:tc>
          <w:tcPr>
            <w:tcW w:w="2651" w:type="dxa"/>
          </w:tcPr>
          <w:p w14:paraId="6B725533" w14:textId="00B28C71" w:rsidR="006C53C1" w:rsidRPr="00E20F3D" w:rsidRDefault="006C53C1" w:rsidP="00C84D64">
            <w:pPr>
              <w:spacing w:line="480" w:lineRule="auto"/>
              <w:jc w:val="center"/>
              <w:rPr>
                <w:color w:val="000000"/>
              </w:rPr>
            </w:pPr>
            <w:r w:rsidRPr="00E20F3D">
              <w:rPr>
                <w:color w:val="000000"/>
              </w:rPr>
              <w:t>1</w:t>
            </w:r>
            <w:r w:rsidR="00B552EE">
              <w:rPr>
                <w:color w:val="000000"/>
              </w:rPr>
              <w:t>8.30</w:t>
            </w:r>
          </w:p>
        </w:tc>
        <w:tc>
          <w:tcPr>
            <w:tcW w:w="3081" w:type="dxa"/>
          </w:tcPr>
          <w:p w14:paraId="1C3B65D0" w14:textId="4DC9F6A1" w:rsidR="006C53C1" w:rsidRPr="00E20F3D" w:rsidRDefault="006C53C1" w:rsidP="00C84D64">
            <w:pPr>
              <w:spacing w:line="480" w:lineRule="auto"/>
              <w:jc w:val="center"/>
              <w:rPr>
                <w:color w:val="000000"/>
              </w:rPr>
            </w:pPr>
            <w:r w:rsidRPr="00E20F3D">
              <w:rPr>
                <w:color w:val="000000"/>
              </w:rPr>
              <w:t>1</w:t>
            </w:r>
            <w:r w:rsidR="00B552EE">
              <w:rPr>
                <w:color w:val="000000"/>
              </w:rPr>
              <w:t xml:space="preserve">2.90 </w:t>
            </w:r>
          </w:p>
        </w:tc>
      </w:tr>
      <w:tr w:rsidR="006C53C1" w:rsidRPr="00E20F3D" w14:paraId="233B985A" w14:textId="77777777" w:rsidTr="00C84D64">
        <w:tc>
          <w:tcPr>
            <w:tcW w:w="3510" w:type="dxa"/>
          </w:tcPr>
          <w:p w14:paraId="5EA74625" w14:textId="77777777" w:rsidR="006C53C1" w:rsidRPr="00E20F3D" w:rsidRDefault="006C53C1" w:rsidP="00C84D64">
            <w:pPr>
              <w:spacing w:line="480" w:lineRule="auto"/>
              <w:rPr>
                <w:b/>
                <w:color w:val="000000"/>
              </w:rPr>
            </w:pPr>
            <w:r w:rsidRPr="00E20F3D">
              <w:rPr>
                <w:b/>
                <w:color w:val="000000"/>
              </w:rPr>
              <w:t xml:space="preserve">Equity Capital </w:t>
            </w:r>
          </w:p>
        </w:tc>
        <w:tc>
          <w:tcPr>
            <w:tcW w:w="2651" w:type="dxa"/>
          </w:tcPr>
          <w:p w14:paraId="523AE3C4" w14:textId="77777777" w:rsidR="006C53C1" w:rsidRPr="00E20F3D" w:rsidRDefault="006C53C1" w:rsidP="00C84D64">
            <w:pPr>
              <w:spacing w:line="480" w:lineRule="auto"/>
              <w:jc w:val="center"/>
              <w:rPr>
                <w:color w:val="000000"/>
              </w:rPr>
            </w:pPr>
            <w:r w:rsidRPr="00E20F3D">
              <w:rPr>
                <w:color w:val="000000"/>
              </w:rPr>
              <w:t>17.80</w:t>
            </w:r>
          </w:p>
        </w:tc>
        <w:tc>
          <w:tcPr>
            <w:tcW w:w="3081" w:type="dxa"/>
          </w:tcPr>
          <w:p w14:paraId="3840A661" w14:textId="77777777" w:rsidR="006C53C1" w:rsidRPr="00E20F3D" w:rsidRDefault="006C53C1" w:rsidP="00C84D64">
            <w:pPr>
              <w:spacing w:line="480" w:lineRule="auto"/>
              <w:jc w:val="center"/>
              <w:rPr>
                <w:color w:val="000000"/>
              </w:rPr>
            </w:pPr>
            <w:r w:rsidRPr="00E20F3D">
              <w:rPr>
                <w:color w:val="000000"/>
              </w:rPr>
              <w:t>17.80</w:t>
            </w:r>
          </w:p>
        </w:tc>
      </w:tr>
      <w:tr w:rsidR="006C53C1" w:rsidRPr="00E20F3D" w14:paraId="69794C68" w14:textId="77777777" w:rsidTr="00C84D64">
        <w:tc>
          <w:tcPr>
            <w:tcW w:w="3510" w:type="dxa"/>
          </w:tcPr>
          <w:p w14:paraId="4050889E" w14:textId="77777777" w:rsidR="006C53C1" w:rsidRPr="00E20F3D" w:rsidRDefault="006C53C1" w:rsidP="00C84D64">
            <w:pPr>
              <w:spacing w:line="480" w:lineRule="auto"/>
              <w:rPr>
                <w:b/>
                <w:color w:val="000000"/>
              </w:rPr>
            </w:pPr>
            <w:r w:rsidRPr="00E20F3D">
              <w:rPr>
                <w:b/>
                <w:color w:val="000000"/>
              </w:rPr>
              <w:t>Ratio</w:t>
            </w:r>
          </w:p>
        </w:tc>
        <w:tc>
          <w:tcPr>
            <w:tcW w:w="2651" w:type="dxa"/>
          </w:tcPr>
          <w:p w14:paraId="6C95D9A8" w14:textId="630C4116" w:rsidR="006C53C1" w:rsidRPr="00E20F3D" w:rsidRDefault="00B552EE" w:rsidP="00C84D64">
            <w:pPr>
              <w:spacing w:line="480" w:lineRule="auto"/>
              <w:jc w:val="center"/>
              <w:rPr>
                <w:color w:val="000000"/>
              </w:rPr>
            </w:pPr>
            <w:r>
              <w:rPr>
                <w:color w:val="000000"/>
              </w:rPr>
              <w:t xml:space="preserve"> </w:t>
            </w:r>
            <w:r>
              <w:rPr>
                <w:rFonts w:cs="Times New Roman"/>
                <w:color w:val="000000"/>
              </w:rPr>
              <w:t>£</w:t>
            </w:r>
            <w:r>
              <w:rPr>
                <w:color w:val="000000"/>
              </w:rPr>
              <w:t xml:space="preserve"> 1.02 </w:t>
            </w:r>
          </w:p>
        </w:tc>
        <w:tc>
          <w:tcPr>
            <w:tcW w:w="3081" w:type="dxa"/>
          </w:tcPr>
          <w:p w14:paraId="4BCBEE14" w14:textId="280CB58F" w:rsidR="006C53C1" w:rsidRPr="00E20F3D" w:rsidRDefault="00B552EE" w:rsidP="00C84D64">
            <w:pPr>
              <w:spacing w:line="480" w:lineRule="auto"/>
              <w:jc w:val="center"/>
              <w:rPr>
                <w:color w:val="000000"/>
              </w:rPr>
            </w:pPr>
            <w:r>
              <w:rPr>
                <w:rFonts w:cs="Times New Roman"/>
                <w:color w:val="000000"/>
              </w:rPr>
              <w:t>£</w:t>
            </w:r>
            <w:r>
              <w:rPr>
                <w:color w:val="000000"/>
              </w:rPr>
              <w:t xml:space="preserve"> 0.72</w:t>
            </w:r>
          </w:p>
        </w:tc>
      </w:tr>
    </w:tbl>
    <w:p w14:paraId="6D751522" w14:textId="77777777" w:rsidR="006C53C1" w:rsidRPr="00E20F3D" w:rsidRDefault="006C53C1" w:rsidP="00E0401E">
      <w:pPr>
        <w:rPr>
          <w:b/>
          <w:color w:val="000000"/>
        </w:rPr>
      </w:pPr>
    </w:p>
    <w:p w14:paraId="3FB8B402" w14:textId="77777777" w:rsidR="006C53C1" w:rsidRPr="00E20F3D" w:rsidRDefault="006C53C1" w:rsidP="006C53C1">
      <w:pPr>
        <w:rPr>
          <w:b/>
          <w:color w:val="000000"/>
        </w:rPr>
      </w:pPr>
      <w:r w:rsidRPr="00E20F3D">
        <w:rPr>
          <w:b/>
          <w:color w:val="000000"/>
        </w:rPr>
        <w:t>4. Computation of Gross profit margin</w:t>
      </w:r>
      <w:r w:rsidRPr="00E20F3D">
        <w:rPr>
          <w:b/>
          <w:color w:val="000000"/>
        </w:rPr>
        <w:tab/>
        <w:t xml:space="preserve"> </w:t>
      </w:r>
    </w:p>
    <w:p w14:paraId="2BDE97E8" w14:textId="0D0F89F4" w:rsidR="006C53C1" w:rsidRPr="00E20F3D" w:rsidRDefault="006C53C1" w:rsidP="006C53C1">
      <w:pPr>
        <w:rPr>
          <w:b/>
          <w:color w:val="000000"/>
        </w:rPr>
      </w:pPr>
      <w:r w:rsidRPr="00E20F3D">
        <w:rPr>
          <w:b/>
          <w:color w:val="000000"/>
        </w:rPr>
        <w:t xml:space="preserve">Formula= </w:t>
      </w:r>
      <w:r w:rsidR="00624B2C">
        <w:rPr>
          <w:b/>
          <w:color w:val="000000"/>
        </w:rPr>
        <w:t>(</w:t>
      </w:r>
      <w:r w:rsidRPr="00E20F3D">
        <w:rPr>
          <w:b/>
          <w:color w:val="000000"/>
        </w:rPr>
        <w:t>Gross profit / Revenues</w:t>
      </w:r>
      <w:r w:rsidR="00624B2C">
        <w:rPr>
          <w:b/>
          <w:color w:val="000000"/>
        </w:rPr>
        <w:t>) x 100 %</w:t>
      </w:r>
    </w:p>
    <w:tbl>
      <w:tblPr>
        <w:tblStyle w:val="TableGrid"/>
        <w:tblW w:w="0" w:type="auto"/>
        <w:tblLook w:val="04A0" w:firstRow="1" w:lastRow="0" w:firstColumn="1" w:lastColumn="0" w:noHBand="0" w:noVBand="1"/>
      </w:tblPr>
      <w:tblGrid>
        <w:gridCol w:w="3510"/>
        <w:gridCol w:w="2651"/>
        <w:gridCol w:w="3081"/>
      </w:tblGrid>
      <w:tr w:rsidR="006C53C1" w:rsidRPr="00E20F3D" w14:paraId="493985E8" w14:textId="77777777" w:rsidTr="00C84D64">
        <w:tc>
          <w:tcPr>
            <w:tcW w:w="3510" w:type="dxa"/>
          </w:tcPr>
          <w:p w14:paraId="15765755" w14:textId="77777777" w:rsidR="006C53C1" w:rsidRPr="00E20F3D" w:rsidRDefault="006C53C1" w:rsidP="00C84D64">
            <w:pPr>
              <w:spacing w:line="480" w:lineRule="auto"/>
              <w:rPr>
                <w:b/>
                <w:color w:val="000000"/>
              </w:rPr>
            </w:pPr>
          </w:p>
        </w:tc>
        <w:tc>
          <w:tcPr>
            <w:tcW w:w="2651" w:type="dxa"/>
          </w:tcPr>
          <w:p w14:paraId="78010642" w14:textId="77777777" w:rsidR="006C53C1" w:rsidRPr="00E20F3D" w:rsidRDefault="006C53C1" w:rsidP="00C84D64">
            <w:pPr>
              <w:spacing w:line="480" w:lineRule="auto"/>
              <w:jc w:val="center"/>
              <w:rPr>
                <w:b/>
                <w:color w:val="000000"/>
              </w:rPr>
            </w:pPr>
            <w:r w:rsidRPr="00E20F3D">
              <w:rPr>
                <w:b/>
                <w:color w:val="000000"/>
              </w:rPr>
              <w:t>2018</w:t>
            </w:r>
          </w:p>
        </w:tc>
        <w:tc>
          <w:tcPr>
            <w:tcW w:w="3081" w:type="dxa"/>
          </w:tcPr>
          <w:p w14:paraId="5A59FC86" w14:textId="77777777" w:rsidR="006C53C1" w:rsidRPr="00E20F3D" w:rsidRDefault="006C53C1" w:rsidP="00C84D64">
            <w:pPr>
              <w:spacing w:line="480" w:lineRule="auto"/>
              <w:jc w:val="center"/>
              <w:rPr>
                <w:b/>
                <w:color w:val="000000"/>
              </w:rPr>
            </w:pPr>
            <w:r w:rsidRPr="00E20F3D">
              <w:rPr>
                <w:b/>
                <w:color w:val="000000"/>
              </w:rPr>
              <w:t>2019</w:t>
            </w:r>
          </w:p>
        </w:tc>
      </w:tr>
      <w:tr w:rsidR="006C53C1" w:rsidRPr="00E20F3D" w14:paraId="032CB85F" w14:textId="77777777" w:rsidTr="00C84D64">
        <w:tc>
          <w:tcPr>
            <w:tcW w:w="3510" w:type="dxa"/>
          </w:tcPr>
          <w:p w14:paraId="3ED2FE55" w14:textId="77777777" w:rsidR="006C53C1" w:rsidRPr="00E20F3D" w:rsidRDefault="006C53C1" w:rsidP="00C84D64">
            <w:pPr>
              <w:spacing w:line="480" w:lineRule="auto"/>
              <w:rPr>
                <w:b/>
                <w:color w:val="000000"/>
              </w:rPr>
            </w:pPr>
            <w:r w:rsidRPr="00E20F3D">
              <w:rPr>
                <w:b/>
                <w:color w:val="000000"/>
              </w:rPr>
              <w:t>Gross profit</w:t>
            </w:r>
          </w:p>
        </w:tc>
        <w:tc>
          <w:tcPr>
            <w:tcW w:w="2651" w:type="dxa"/>
          </w:tcPr>
          <w:p w14:paraId="3F73CFAE" w14:textId="77777777" w:rsidR="006C53C1" w:rsidRPr="00E20F3D" w:rsidRDefault="006C53C1" w:rsidP="00C84D64">
            <w:pPr>
              <w:spacing w:line="480" w:lineRule="auto"/>
              <w:jc w:val="center"/>
              <w:rPr>
                <w:color w:val="000000"/>
              </w:rPr>
            </w:pPr>
            <w:r w:rsidRPr="00E20F3D">
              <w:rPr>
                <w:color w:val="000000"/>
              </w:rPr>
              <w:t>186.90</w:t>
            </w:r>
          </w:p>
        </w:tc>
        <w:tc>
          <w:tcPr>
            <w:tcW w:w="3081" w:type="dxa"/>
          </w:tcPr>
          <w:p w14:paraId="58F32704" w14:textId="77777777" w:rsidR="006C53C1" w:rsidRPr="00E20F3D" w:rsidRDefault="006C53C1" w:rsidP="00C84D64">
            <w:pPr>
              <w:spacing w:line="480" w:lineRule="auto"/>
              <w:jc w:val="center"/>
              <w:rPr>
                <w:color w:val="000000"/>
              </w:rPr>
            </w:pPr>
            <w:r w:rsidRPr="00E20F3D">
              <w:rPr>
                <w:color w:val="000000"/>
              </w:rPr>
              <w:t>191.80</w:t>
            </w:r>
          </w:p>
        </w:tc>
      </w:tr>
      <w:tr w:rsidR="006C53C1" w:rsidRPr="00E20F3D" w14:paraId="2868F3A3" w14:textId="77777777" w:rsidTr="006068E7">
        <w:trPr>
          <w:trHeight w:val="337"/>
        </w:trPr>
        <w:tc>
          <w:tcPr>
            <w:tcW w:w="3510" w:type="dxa"/>
          </w:tcPr>
          <w:p w14:paraId="65A9C7E9" w14:textId="77777777" w:rsidR="006C53C1" w:rsidRPr="00E20F3D" w:rsidRDefault="006C53C1" w:rsidP="006C53C1">
            <w:pPr>
              <w:rPr>
                <w:b/>
                <w:color w:val="000000"/>
              </w:rPr>
            </w:pPr>
            <w:r w:rsidRPr="00E20F3D">
              <w:rPr>
                <w:b/>
                <w:color w:val="000000"/>
              </w:rPr>
              <w:t xml:space="preserve">Revenues </w:t>
            </w:r>
          </w:p>
        </w:tc>
        <w:tc>
          <w:tcPr>
            <w:tcW w:w="2651" w:type="dxa"/>
          </w:tcPr>
          <w:p w14:paraId="3D6726B7" w14:textId="77777777" w:rsidR="006C53C1" w:rsidRPr="00E20F3D" w:rsidRDefault="006C53C1" w:rsidP="00C84D64">
            <w:pPr>
              <w:spacing w:line="480" w:lineRule="auto"/>
              <w:jc w:val="center"/>
              <w:rPr>
                <w:color w:val="000000"/>
              </w:rPr>
            </w:pPr>
            <w:r w:rsidRPr="00E20F3D">
              <w:rPr>
                <w:color w:val="000000"/>
              </w:rPr>
              <w:t>486.80</w:t>
            </w:r>
          </w:p>
        </w:tc>
        <w:tc>
          <w:tcPr>
            <w:tcW w:w="3081" w:type="dxa"/>
          </w:tcPr>
          <w:p w14:paraId="394508A2" w14:textId="77777777" w:rsidR="006C53C1" w:rsidRPr="00E20F3D" w:rsidRDefault="006C53C1" w:rsidP="00C84D64">
            <w:pPr>
              <w:spacing w:line="480" w:lineRule="auto"/>
              <w:jc w:val="center"/>
              <w:rPr>
                <w:color w:val="000000"/>
              </w:rPr>
            </w:pPr>
            <w:r w:rsidRPr="00E20F3D">
              <w:rPr>
                <w:color w:val="000000"/>
              </w:rPr>
              <w:t>501.30</w:t>
            </w:r>
          </w:p>
        </w:tc>
      </w:tr>
      <w:tr w:rsidR="006C53C1" w:rsidRPr="00E20F3D" w14:paraId="20A73784" w14:textId="77777777" w:rsidTr="00C84D64">
        <w:tc>
          <w:tcPr>
            <w:tcW w:w="3510" w:type="dxa"/>
          </w:tcPr>
          <w:p w14:paraId="5D578450" w14:textId="77777777" w:rsidR="006C53C1" w:rsidRPr="00E20F3D" w:rsidRDefault="006C53C1" w:rsidP="00C84D64">
            <w:pPr>
              <w:spacing w:line="480" w:lineRule="auto"/>
              <w:rPr>
                <w:b/>
                <w:color w:val="000000"/>
              </w:rPr>
            </w:pPr>
            <w:r w:rsidRPr="00E20F3D">
              <w:rPr>
                <w:b/>
                <w:color w:val="000000"/>
              </w:rPr>
              <w:t>Ratio</w:t>
            </w:r>
          </w:p>
        </w:tc>
        <w:tc>
          <w:tcPr>
            <w:tcW w:w="2651" w:type="dxa"/>
          </w:tcPr>
          <w:p w14:paraId="017BD193" w14:textId="77777777" w:rsidR="006C53C1" w:rsidRPr="00E20F3D" w:rsidRDefault="006C53C1" w:rsidP="00C84D64">
            <w:pPr>
              <w:spacing w:line="480" w:lineRule="auto"/>
              <w:jc w:val="center"/>
              <w:rPr>
                <w:color w:val="000000"/>
              </w:rPr>
            </w:pPr>
            <w:r w:rsidRPr="00E20F3D">
              <w:rPr>
                <w:color w:val="000000"/>
              </w:rPr>
              <w:t>38.40%</w:t>
            </w:r>
          </w:p>
        </w:tc>
        <w:tc>
          <w:tcPr>
            <w:tcW w:w="3081" w:type="dxa"/>
          </w:tcPr>
          <w:p w14:paraId="0623A615" w14:textId="77777777" w:rsidR="006C53C1" w:rsidRPr="00E20F3D" w:rsidRDefault="006C53C1" w:rsidP="00C84D64">
            <w:pPr>
              <w:spacing w:line="480" w:lineRule="auto"/>
              <w:jc w:val="center"/>
              <w:rPr>
                <w:color w:val="000000"/>
              </w:rPr>
            </w:pPr>
            <w:r w:rsidRPr="00E20F3D">
              <w:rPr>
                <w:color w:val="000000"/>
              </w:rPr>
              <w:t>38.26%</w:t>
            </w:r>
          </w:p>
        </w:tc>
      </w:tr>
    </w:tbl>
    <w:p w14:paraId="4A0997A8" w14:textId="77777777" w:rsidR="006C53C1" w:rsidRPr="00E20F3D" w:rsidRDefault="006C53C1" w:rsidP="006C53C1">
      <w:pPr>
        <w:rPr>
          <w:b/>
          <w:color w:val="000000"/>
        </w:rPr>
      </w:pPr>
    </w:p>
    <w:p w14:paraId="6D0BD445" w14:textId="77777777" w:rsidR="006C53C1" w:rsidRPr="00E20F3D" w:rsidRDefault="006C53C1" w:rsidP="006C53C1">
      <w:pPr>
        <w:rPr>
          <w:b/>
          <w:color w:val="000000"/>
        </w:rPr>
      </w:pPr>
      <w:r w:rsidRPr="00E20F3D">
        <w:rPr>
          <w:b/>
          <w:color w:val="000000"/>
        </w:rPr>
        <w:t>5. Computation of Assets Turnover ratio</w:t>
      </w:r>
    </w:p>
    <w:p w14:paraId="79DB411E" w14:textId="77777777" w:rsidR="006C53C1" w:rsidRPr="00E20F3D" w:rsidRDefault="006068E7" w:rsidP="006C53C1">
      <w:pPr>
        <w:rPr>
          <w:b/>
          <w:color w:val="000000"/>
        </w:rPr>
      </w:pPr>
      <w:r w:rsidRPr="00E20F3D">
        <w:rPr>
          <w:b/>
          <w:color w:val="000000"/>
        </w:rPr>
        <w:t xml:space="preserve">Formula= Revenues / Total assets </w:t>
      </w:r>
    </w:p>
    <w:tbl>
      <w:tblPr>
        <w:tblStyle w:val="TableGrid"/>
        <w:tblW w:w="0" w:type="auto"/>
        <w:tblLook w:val="04A0" w:firstRow="1" w:lastRow="0" w:firstColumn="1" w:lastColumn="0" w:noHBand="0" w:noVBand="1"/>
      </w:tblPr>
      <w:tblGrid>
        <w:gridCol w:w="3510"/>
        <w:gridCol w:w="2651"/>
        <w:gridCol w:w="3081"/>
      </w:tblGrid>
      <w:tr w:rsidR="006068E7" w:rsidRPr="00E20F3D" w14:paraId="4CDEE36B" w14:textId="77777777" w:rsidTr="00C84D64">
        <w:tc>
          <w:tcPr>
            <w:tcW w:w="3510" w:type="dxa"/>
          </w:tcPr>
          <w:p w14:paraId="6B5E0505" w14:textId="77777777" w:rsidR="006068E7" w:rsidRPr="00E20F3D" w:rsidRDefault="006068E7" w:rsidP="00C84D64">
            <w:pPr>
              <w:spacing w:line="480" w:lineRule="auto"/>
              <w:rPr>
                <w:b/>
                <w:color w:val="000000"/>
              </w:rPr>
            </w:pPr>
          </w:p>
        </w:tc>
        <w:tc>
          <w:tcPr>
            <w:tcW w:w="2651" w:type="dxa"/>
          </w:tcPr>
          <w:p w14:paraId="10F38B07" w14:textId="77777777" w:rsidR="006068E7" w:rsidRPr="00E20F3D" w:rsidRDefault="006068E7" w:rsidP="00C84D64">
            <w:pPr>
              <w:spacing w:line="480" w:lineRule="auto"/>
              <w:jc w:val="center"/>
              <w:rPr>
                <w:b/>
                <w:color w:val="000000"/>
              </w:rPr>
            </w:pPr>
            <w:r w:rsidRPr="00E20F3D">
              <w:rPr>
                <w:b/>
                <w:color w:val="000000"/>
              </w:rPr>
              <w:t>2018</w:t>
            </w:r>
          </w:p>
        </w:tc>
        <w:tc>
          <w:tcPr>
            <w:tcW w:w="3081" w:type="dxa"/>
          </w:tcPr>
          <w:p w14:paraId="6A2948E8" w14:textId="77777777" w:rsidR="006068E7" w:rsidRPr="00E20F3D" w:rsidRDefault="006068E7" w:rsidP="00C84D64">
            <w:pPr>
              <w:spacing w:line="480" w:lineRule="auto"/>
              <w:jc w:val="center"/>
              <w:rPr>
                <w:b/>
                <w:color w:val="000000"/>
              </w:rPr>
            </w:pPr>
            <w:r w:rsidRPr="00E20F3D">
              <w:rPr>
                <w:b/>
                <w:color w:val="000000"/>
              </w:rPr>
              <w:t>2019</w:t>
            </w:r>
          </w:p>
        </w:tc>
      </w:tr>
      <w:tr w:rsidR="006068E7" w:rsidRPr="00E20F3D" w14:paraId="5EF37849" w14:textId="77777777" w:rsidTr="00C84D64">
        <w:tc>
          <w:tcPr>
            <w:tcW w:w="3510" w:type="dxa"/>
          </w:tcPr>
          <w:p w14:paraId="1DC7525F" w14:textId="77777777" w:rsidR="006068E7" w:rsidRPr="00E20F3D" w:rsidRDefault="006068E7" w:rsidP="00C84D64">
            <w:pPr>
              <w:spacing w:line="480" w:lineRule="auto"/>
              <w:rPr>
                <w:b/>
                <w:color w:val="000000"/>
              </w:rPr>
            </w:pPr>
            <w:r w:rsidRPr="00E20F3D">
              <w:rPr>
                <w:b/>
                <w:color w:val="000000"/>
              </w:rPr>
              <w:t>Revenues</w:t>
            </w:r>
          </w:p>
        </w:tc>
        <w:tc>
          <w:tcPr>
            <w:tcW w:w="2651" w:type="dxa"/>
          </w:tcPr>
          <w:p w14:paraId="02AFB978" w14:textId="77777777" w:rsidR="006068E7" w:rsidRPr="00E20F3D" w:rsidRDefault="006068E7" w:rsidP="00C84D64">
            <w:pPr>
              <w:spacing w:line="480" w:lineRule="auto"/>
              <w:jc w:val="center"/>
              <w:rPr>
                <w:color w:val="000000"/>
              </w:rPr>
            </w:pPr>
            <w:r w:rsidRPr="00E20F3D">
              <w:rPr>
                <w:color w:val="000000"/>
              </w:rPr>
              <w:t>486.80</w:t>
            </w:r>
          </w:p>
        </w:tc>
        <w:tc>
          <w:tcPr>
            <w:tcW w:w="3081" w:type="dxa"/>
          </w:tcPr>
          <w:p w14:paraId="2A6AD17D" w14:textId="77777777" w:rsidR="006068E7" w:rsidRPr="00E20F3D" w:rsidRDefault="006068E7" w:rsidP="00C84D64">
            <w:pPr>
              <w:spacing w:line="480" w:lineRule="auto"/>
              <w:jc w:val="center"/>
              <w:rPr>
                <w:color w:val="000000"/>
              </w:rPr>
            </w:pPr>
            <w:r w:rsidRPr="00E20F3D">
              <w:rPr>
                <w:color w:val="000000"/>
              </w:rPr>
              <w:t>501.30</w:t>
            </w:r>
          </w:p>
        </w:tc>
      </w:tr>
      <w:tr w:rsidR="006068E7" w:rsidRPr="00E20F3D" w14:paraId="097DAF20" w14:textId="77777777" w:rsidTr="00C84D64">
        <w:tc>
          <w:tcPr>
            <w:tcW w:w="3510" w:type="dxa"/>
          </w:tcPr>
          <w:p w14:paraId="3D5A6B20" w14:textId="77777777" w:rsidR="006068E7" w:rsidRPr="00E20F3D" w:rsidRDefault="006068E7" w:rsidP="00C84D64">
            <w:pPr>
              <w:rPr>
                <w:b/>
                <w:color w:val="000000"/>
              </w:rPr>
            </w:pPr>
            <w:r w:rsidRPr="00E20F3D">
              <w:rPr>
                <w:b/>
                <w:color w:val="000000"/>
              </w:rPr>
              <w:t>Total assets</w:t>
            </w:r>
          </w:p>
        </w:tc>
        <w:tc>
          <w:tcPr>
            <w:tcW w:w="2651" w:type="dxa"/>
          </w:tcPr>
          <w:p w14:paraId="50CC85F6" w14:textId="77777777" w:rsidR="006068E7" w:rsidRPr="00E20F3D" w:rsidRDefault="006068E7" w:rsidP="00C84D64">
            <w:pPr>
              <w:spacing w:line="480" w:lineRule="auto"/>
              <w:jc w:val="center"/>
              <w:rPr>
                <w:color w:val="000000"/>
              </w:rPr>
            </w:pPr>
            <w:r w:rsidRPr="00E20F3D">
              <w:rPr>
                <w:color w:val="000000"/>
              </w:rPr>
              <w:t>293.80</w:t>
            </w:r>
          </w:p>
        </w:tc>
        <w:tc>
          <w:tcPr>
            <w:tcW w:w="3081" w:type="dxa"/>
          </w:tcPr>
          <w:p w14:paraId="513C1851" w14:textId="77777777" w:rsidR="006068E7" w:rsidRPr="00E20F3D" w:rsidRDefault="006068E7" w:rsidP="00C84D64">
            <w:pPr>
              <w:spacing w:line="480" w:lineRule="auto"/>
              <w:jc w:val="center"/>
              <w:rPr>
                <w:color w:val="000000"/>
              </w:rPr>
            </w:pPr>
            <w:r w:rsidRPr="00E20F3D">
              <w:rPr>
                <w:color w:val="000000"/>
              </w:rPr>
              <w:t>286.10</w:t>
            </w:r>
          </w:p>
        </w:tc>
      </w:tr>
      <w:tr w:rsidR="006068E7" w:rsidRPr="00E20F3D" w14:paraId="7EDEAAF4" w14:textId="77777777" w:rsidTr="00C84D64">
        <w:tc>
          <w:tcPr>
            <w:tcW w:w="3510" w:type="dxa"/>
          </w:tcPr>
          <w:p w14:paraId="35B40DFB" w14:textId="77777777" w:rsidR="006068E7" w:rsidRPr="00E20F3D" w:rsidRDefault="006068E7" w:rsidP="00C84D64">
            <w:pPr>
              <w:spacing w:line="480" w:lineRule="auto"/>
              <w:rPr>
                <w:b/>
                <w:color w:val="000000"/>
              </w:rPr>
            </w:pPr>
            <w:r w:rsidRPr="00E20F3D">
              <w:rPr>
                <w:b/>
                <w:color w:val="000000"/>
              </w:rPr>
              <w:t>Ratio</w:t>
            </w:r>
          </w:p>
        </w:tc>
        <w:tc>
          <w:tcPr>
            <w:tcW w:w="2651" w:type="dxa"/>
          </w:tcPr>
          <w:p w14:paraId="5789283B" w14:textId="77777777" w:rsidR="006068E7" w:rsidRPr="00E20F3D" w:rsidRDefault="006068E7" w:rsidP="00C84D64">
            <w:pPr>
              <w:spacing w:line="480" w:lineRule="auto"/>
              <w:jc w:val="center"/>
              <w:rPr>
                <w:color w:val="000000"/>
              </w:rPr>
            </w:pPr>
            <w:r w:rsidRPr="00E20F3D">
              <w:rPr>
                <w:color w:val="000000"/>
              </w:rPr>
              <w:t>1.66</w:t>
            </w:r>
          </w:p>
        </w:tc>
        <w:tc>
          <w:tcPr>
            <w:tcW w:w="3081" w:type="dxa"/>
          </w:tcPr>
          <w:p w14:paraId="43D9354D" w14:textId="77777777" w:rsidR="006068E7" w:rsidRPr="00E20F3D" w:rsidRDefault="006068E7" w:rsidP="00C84D64">
            <w:pPr>
              <w:spacing w:line="480" w:lineRule="auto"/>
              <w:jc w:val="center"/>
              <w:rPr>
                <w:color w:val="000000"/>
              </w:rPr>
            </w:pPr>
            <w:r w:rsidRPr="00E20F3D">
              <w:rPr>
                <w:color w:val="000000"/>
              </w:rPr>
              <w:t>1.75</w:t>
            </w:r>
          </w:p>
        </w:tc>
      </w:tr>
    </w:tbl>
    <w:p w14:paraId="3F5146A1" w14:textId="77777777" w:rsidR="006068E7" w:rsidRPr="00E20F3D" w:rsidRDefault="006068E7" w:rsidP="006C53C1">
      <w:pPr>
        <w:rPr>
          <w:b/>
          <w:color w:val="000000"/>
        </w:rPr>
      </w:pPr>
    </w:p>
    <w:p w14:paraId="2C0F6F39" w14:textId="77777777" w:rsidR="006C53C1" w:rsidRPr="00E20F3D" w:rsidRDefault="00C84D64" w:rsidP="00E0401E">
      <w:pPr>
        <w:rPr>
          <w:b/>
          <w:color w:val="000000"/>
        </w:rPr>
      </w:pPr>
      <w:r w:rsidRPr="00E20F3D">
        <w:rPr>
          <w:b/>
          <w:color w:val="000000"/>
        </w:rPr>
        <w:t>6. Computation of Stock holding period</w:t>
      </w:r>
    </w:p>
    <w:p w14:paraId="672AA44A" w14:textId="77777777" w:rsidR="00C84D64" w:rsidRPr="00E20F3D" w:rsidRDefault="00C84D64" w:rsidP="00E0401E">
      <w:pPr>
        <w:rPr>
          <w:b/>
          <w:color w:val="000000"/>
        </w:rPr>
      </w:pPr>
      <w:r w:rsidRPr="00E20F3D">
        <w:rPr>
          <w:b/>
          <w:color w:val="000000"/>
        </w:rPr>
        <w:t xml:space="preserve">Formula= (Inventories / Cost of sales) *365 days </w:t>
      </w:r>
    </w:p>
    <w:tbl>
      <w:tblPr>
        <w:tblStyle w:val="TableGrid"/>
        <w:tblW w:w="0" w:type="auto"/>
        <w:tblLook w:val="04A0" w:firstRow="1" w:lastRow="0" w:firstColumn="1" w:lastColumn="0" w:noHBand="0" w:noVBand="1"/>
      </w:tblPr>
      <w:tblGrid>
        <w:gridCol w:w="3510"/>
        <w:gridCol w:w="2651"/>
        <w:gridCol w:w="3081"/>
      </w:tblGrid>
      <w:tr w:rsidR="00C84D64" w:rsidRPr="00E20F3D" w14:paraId="3A15462A" w14:textId="77777777" w:rsidTr="00C84D64">
        <w:tc>
          <w:tcPr>
            <w:tcW w:w="3510" w:type="dxa"/>
          </w:tcPr>
          <w:p w14:paraId="69ED88C4" w14:textId="77777777" w:rsidR="00C84D64" w:rsidRPr="00E20F3D" w:rsidRDefault="00C84D64" w:rsidP="00C84D64">
            <w:pPr>
              <w:spacing w:line="480" w:lineRule="auto"/>
              <w:rPr>
                <w:b/>
                <w:color w:val="000000"/>
              </w:rPr>
            </w:pPr>
          </w:p>
        </w:tc>
        <w:tc>
          <w:tcPr>
            <w:tcW w:w="2651" w:type="dxa"/>
          </w:tcPr>
          <w:p w14:paraId="58A4B7E5" w14:textId="77777777" w:rsidR="00C84D64" w:rsidRPr="00E20F3D" w:rsidRDefault="00C84D64" w:rsidP="00C84D64">
            <w:pPr>
              <w:spacing w:line="480" w:lineRule="auto"/>
              <w:jc w:val="center"/>
              <w:rPr>
                <w:b/>
                <w:color w:val="000000"/>
              </w:rPr>
            </w:pPr>
            <w:r w:rsidRPr="00E20F3D">
              <w:rPr>
                <w:b/>
                <w:color w:val="000000"/>
              </w:rPr>
              <w:t>2018</w:t>
            </w:r>
          </w:p>
        </w:tc>
        <w:tc>
          <w:tcPr>
            <w:tcW w:w="3081" w:type="dxa"/>
          </w:tcPr>
          <w:p w14:paraId="422FAD39" w14:textId="77777777" w:rsidR="00C84D64" w:rsidRPr="00E20F3D" w:rsidRDefault="00C84D64" w:rsidP="00C84D64">
            <w:pPr>
              <w:spacing w:line="480" w:lineRule="auto"/>
              <w:jc w:val="center"/>
              <w:rPr>
                <w:b/>
                <w:color w:val="000000"/>
              </w:rPr>
            </w:pPr>
            <w:r w:rsidRPr="00E20F3D">
              <w:rPr>
                <w:b/>
                <w:color w:val="000000"/>
              </w:rPr>
              <w:t>2019</w:t>
            </w:r>
          </w:p>
        </w:tc>
      </w:tr>
      <w:tr w:rsidR="00C84D64" w:rsidRPr="00E20F3D" w14:paraId="292FA16E" w14:textId="77777777" w:rsidTr="00C84D64">
        <w:tc>
          <w:tcPr>
            <w:tcW w:w="3510" w:type="dxa"/>
          </w:tcPr>
          <w:p w14:paraId="5D3186A8" w14:textId="77777777" w:rsidR="00C84D64" w:rsidRPr="00E20F3D" w:rsidRDefault="00C84D64" w:rsidP="00C84D64">
            <w:pPr>
              <w:spacing w:line="480" w:lineRule="auto"/>
              <w:rPr>
                <w:b/>
                <w:color w:val="000000"/>
              </w:rPr>
            </w:pPr>
            <w:r w:rsidRPr="00E20F3D">
              <w:rPr>
                <w:b/>
                <w:color w:val="000000"/>
              </w:rPr>
              <w:t>Inventories</w:t>
            </w:r>
          </w:p>
        </w:tc>
        <w:tc>
          <w:tcPr>
            <w:tcW w:w="2651" w:type="dxa"/>
          </w:tcPr>
          <w:p w14:paraId="5007CD39" w14:textId="77777777" w:rsidR="00C84D64" w:rsidRPr="00E20F3D" w:rsidRDefault="00C84D64" w:rsidP="00C84D64">
            <w:pPr>
              <w:spacing w:line="480" w:lineRule="auto"/>
              <w:jc w:val="center"/>
              <w:rPr>
                <w:color w:val="000000"/>
              </w:rPr>
            </w:pPr>
            <w:r w:rsidRPr="00E20F3D">
              <w:rPr>
                <w:color w:val="000000"/>
              </w:rPr>
              <w:t>41.10</w:t>
            </w:r>
          </w:p>
        </w:tc>
        <w:tc>
          <w:tcPr>
            <w:tcW w:w="3081" w:type="dxa"/>
          </w:tcPr>
          <w:p w14:paraId="5658D6A7" w14:textId="77777777" w:rsidR="00C84D64" w:rsidRPr="00E20F3D" w:rsidRDefault="00C84D64" w:rsidP="00C84D64">
            <w:pPr>
              <w:spacing w:line="480" w:lineRule="auto"/>
              <w:jc w:val="center"/>
              <w:rPr>
                <w:color w:val="000000"/>
              </w:rPr>
            </w:pPr>
            <w:r w:rsidRPr="00E20F3D">
              <w:rPr>
                <w:color w:val="000000"/>
              </w:rPr>
              <w:t>38.80</w:t>
            </w:r>
          </w:p>
        </w:tc>
      </w:tr>
      <w:tr w:rsidR="00C84D64" w:rsidRPr="00E20F3D" w14:paraId="2CBBD44C" w14:textId="77777777" w:rsidTr="00C84D64">
        <w:tc>
          <w:tcPr>
            <w:tcW w:w="3510" w:type="dxa"/>
          </w:tcPr>
          <w:p w14:paraId="2350CDDB" w14:textId="77777777" w:rsidR="00C84D64" w:rsidRPr="00E20F3D" w:rsidRDefault="00C84D64" w:rsidP="00C84D64">
            <w:pPr>
              <w:rPr>
                <w:b/>
                <w:color w:val="000000"/>
              </w:rPr>
            </w:pPr>
            <w:r w:rsidRPr="00E20F3D">
              <w:rPr>
                <w:b/>
                <w:color w:val="000000"/>
              </w:rPr>
              <w:t>Cost of sales</w:t>
            </w:r>
          </w:p>
        </w:tc>
        <w:tc>
          <w:tcPr>
            <w:tcW w:w="2651" w:type="dxa"/>
          </w:tcPr>
          <w:p w14:paraId="6DF61CAD" w14:textId="77777777" w:rsidR="00C84D64" w:rsidRPr="00E20F3D" w:rsidRDefault="00C84D64" w:rsidP="00C84D64">
            <w:pPr>
              <w:spacing w:line="480" w:lineRule="auto"/>
              <w:jc w:val="center"/>
              <w:rPr>
                <w:color w:val="000000"/>
              </w:rPr>
            </w:pPr>
            <w:r w:rsidRPr="00E20F3D">
              <w:rPr>
                <w:color w:val="000000"/>
              </w:rPr>
              <w:t>299.90</w:t>
            </w:r>
          </w:p>
        </w:tc>
        <w:tc>
          <w:tcPr>
            <w:tcW w:w="3081" w:type="dxa"/>
          </w:tcPr>
          <w:p w14:paraId="15B71C0D" w14:textId="77777777" w:rsidR="00C84D64" w:rsidRPr="00E20F3D" w:rsidRDefault="00C84D64" w:rsidP="00C84D64">
            <w:pPr>
              <w:spacing w:line="480" w:lineRule="auto"/>
              <w:jc w:val="center"/>
              <w:rPr>
                <w:color w:val="000000"/>
              </w:rPr>
            </w:pPr>
            <w:r w:rsidRPr="00E20F3D">
              <w:rPr>
                <w:color w:val="000000"/>
              </w:rPr>
              <w:t>309.50</w:t>
            </w:r>
          </w:p>
        </w:tc>
      </w:tr>
      <w:tr w:rsidR="00C84D64" w:rsidRPr="00E20F3D" w14:paraId="18B4FDAC" w14:textId="77777777" w:rsidTr="00C84D64">
        <w:tc>
          <w:tcPr>
            <w:tcW w:w="3510" w:type="dxa"/>
          </w:tcPr>
          <w:p w14:paraId="3CCC3C94" w14:textId="77777777" w:rsidR="00C84D64" w:rsidRPr="00E20F3D" w:rsidRDefault="00C84D64" w:rsidP="00C84D64">
            <w:pPr>
              <w:spacing w:line="480" w:lineRule="auto"/>
              <w:rPr>
                <w:b/>
                <w:color w:val="000000"/>
              </w:rPr>
            </w:pPr>
            <w:r w:rsidRPr="00E20F3D">
              <w:rPr>
                <w:b/>
                <w:color w:val="000000"/>
              </w:rPr>
              <w:lastRenderedPageBreak/>
              <w:t>Ratio</w:t>
            </w:r>
          </w:p>
        </w:tc>
        <w:tc>
          <w:tcPr>
            <w:tcW w:w="2651" w:type="dxa"/>
          </w:tcPr>
          <w:p w14:paraId="023CD2DC" w14:textId="77777777" w:rsidR="00C84D64" w:rsidRPr="00E20F3D" w:rsidRDefault="00C84D64" w:rsidP="00C84D64">
            <w:pPr>
              <w:spacing w:line="480" w:lineRule="auto"/>
              <w:jc w:val="center"/>
              <w:rPr>
                <w:color w:val="000000"/>
              </w:rPr>
            </w:pPr>
            <w:r w:rsidRPr="00E20F3D">
              <w:rPr>
                <w:color w:val="000000"/>
              </w:rPr>
              <w:t>50 days</w:t>
            </w:r>
          </w:p>
        </w:tc>
        <w:tc>
          <w:tcPr>
            <w:tcW w:w="3081" w:type="dxa"/>
          </w:tcPr>
          <w:p w14:paraId="7271F445" w14:textId="77777777" w:rsidR="00C84D64" w:rsidRPr="00E20F3D" w:rsidRDefault="00C84D64" w:rsidP="00C84D64">
            <w:pPr>
              <w:spacing w:line="480" w:lineRule="auto"/>
              <w:jc w:val="center"/>
              <w:rPr>
                <w:color w:val="000000"/>
              </w:rPr>
            </w:pPr>
            <w:r w:rsidRPr="00E20F3D">
              <w:rPr>
                <w:color w:val="000000"/>
              </w:rPr>
              <w:t>46 days</w:t>
            </w:r>
          </w:p>
        </w:tc>
      </w:tr>
    </w:tbl>
    <w:p w14:paraId="72746A9A" w14:textId="77777777" w:rsidR="00C84D64" w:rsidRPr="00E20F3D" w:rsidRDefault="00C84D64" w:rsidP="00E0401E">
      <w:pPr>
        <w:rPr>
          <w:b/>
          <w:color w:val="000000"/>
        </w:rPr>
      </w:pPr>
    </w:p>
    <w:p w14:paraId="772A7BD8" w14:textId="77777777" w:rsidR="00C84D64" w:rsidRPr="00E20F3D" w:rsidRDefault="00C84D64" w:rsidP="00E0401E">
      <w:pPr>
        <w:rPr>
          <w:b/>
          <w:color w:val="000000"/>
        </w:rPr>
      </w:pPr>
      <w:r w:rsidRPr="00E20F3D">
        <w:rPr>
          <w:b/>
          <w:color w:val="000000"/>
        </w:rPr>
        <w:t>7. Computation of Debtors collection period</w:t>
      </w:r>
    </w:p>
    <w:p w14:paraId="33DE0EDF" w14:textId="77777777" w:rsidR="00C84D64" w:rsidRPr="00E20F3D" w:rsidRDefault="00C84D64" w:rsidP="00E0401E">
      <w:pPr>
        <w:rPr>
          <w:b/>
          <w:color w:val="000000"/>
        </w:rPr>
      </w:pPr>
      <w:r w:rsidRPr="00E20F3D">
        <w:rPr>
          <w:b/>
          <w:color w:val="000000"/>
        </w:rPr>
        <w:t xml:space="preserve">Formula= (Trade receivables / Revenues) *365 days </w:t>
      </w:r>
    </w:p>
    <w:tbl>
      <w:tblPr>
        <w:tblStyle w:val="TableGrid"/>
        <w:tblW w:w="0" w:type="auto"/>
        <w:tblLook w:val="04A0" w:firstRow="1" w:lastRow="0" w:firstColumn="1" w:lastColumn="0" w:noHBand="0" w:noVBand="1"/>
      </w:tblPr>
      <w:tblGrid>
        <w:gridCol w:w="3510"/>
        <w:gridCol w:w="2651"/>
        <w:gridCol w:w="3081"/>
      </w:tblGrid>
      <w:tr w:rsidR="00C84D64" w:rsidRPr="00E20F3D" w14:paraId="68F7724D" w14:textId="77777777" w:rsidTr="00C84D64">
        <w:tc>
          <w:tcPr>
            <w:tcW w:w="3510" w:type="dxa"/>
          </w:tcPr>
          <w:p w14:paraId="68ED4F29" w14:textId="77777777" w:rsidR="00C84D64" w:rsidRPr="00E20F3D" w:rsidRDefault="00C84D64" w:rsidP="00C84D64">
            <w:pPr>
              <w:spacing w:line="480" w:lineRule="auto"/>
              <w:rPr>
                <w:b/>
                <w:color w:val="000000"/>
              </w:rPr>
            </w:pPr>
          </w:p>
        </w:tc>
        <w:tc>
          <w:tcPr>
            <w:tcW w:w="2651" w:type="dxa"/>
          </w:tcPr>
          <w:p w14:paraId="7302C30A" w14:textId="77777777" w:rsidR="00C84D64" w:rsidRPr="00E20F3D" w:rsidRDefault="00C84D64" w:rsidP="00C84D64">
            <w:pPr>
              <w:spacing w:line="480" w:lineRule="auto"/>
              <w:jc w:val="center"/>
              <w:rPr>
                <w:b/>
                <w:color w:val="000000"/>
              </w:rPr>
            </w:pPr>
            <w:r w:rsidRPr="00E20F3D">
              <w:rPr>
                <w:b/>
                <w:color w:val="000000"/>
              </w:rPr>
              <w:t>2018</w:t>
            </w:r>
          </w:p>
        </w:tc>
        <w:tc>
          <w:tcPr>
            <w:tcW w:w="3081" w:type="dxa"/>
          </w:tcPr>
          <w:p w14:paraId="4C014D18" w14:textId="77777777" w:rsidR="00C84D64" w:rsidRPr="00E20F3D" w:rsidRDefault="00C84D64" w:rsidP="00C84D64">
            <w:pPr>
              <w:spacing w:line="480" w:lineRule="auto"/>
              <w:jc w:val="center"/>
              <w:rPr>
                <w:b/>
                <w:color w:val="000000"/>
              </w:rPr>
            </w:pPr>
            <w:r w:rsidRPr="00E20F3D">
              <w:rPr>
                <w:b/>
                <w:color w:val="000000"/>
              </w:rPr>
              <w:t>2019</w:t>
            </w:r>
          </w:p>
        </w:tc>
      </w:tr>
      <w:tr w:rsidR="00C84D64" w:rsidRPr="00E20F3D" w14:paraId="54883E86" w14:textId="77777777" w:rsidTr="00C84D64">
        <w:tc>
          <w:tcPr>
            <w:tcW w:w="3510" w:type="dxa"/>
          </w:tcPr>
          <w:p w14:paraId="77E8D2FB" w14:textId="77777777" w:rsidR="00C84D64" w:rsidRPr="00E20F3D" w:rsidRDefault="00C84D64" w:rsidP="00C84D64">
            <w:pPr>
              <w:spacing w:line="480" w:lineRule="auto"/>
              <w:rPr>
                <w:b/>
                <w:color w:val="000000"/>
              </w:rPr>
            </w:pPr>
            <w:r w:rsidRPr="00E20F3D">
              <w:rPr>
                <w:b/>
                <w:color w:val="000000"/>
              </w:rPr>
              <w:t>Trade receivables</w:t>
            </w:r>
          </w:p>
        </w:tc>
        <w:tc>
          <w:tcPr>
            <w:tcW w:w="2651" w:type="dxa"/>
          </w:tcPr>
          <w:p w14:paraId="39F2CD50" w14:textId="77777777" w:rsidR="00C84D64" w:rsidRPr="00E20F3D" w:rsidRDefault="00C84D64" w:rsidP="00C84D64">
            <w:pPr>
              <w:tabs>
                <w:tab w:val="center" w:pos="1217"/>
                <w:tab w:val="right" w:pos="2435"/>
              </w:tabs>
              <w:spacing w:line="480" w:lineRule="auto"/>
              <w:jc w:val="center"/>
              <w:rPr>
                <w:color w:val="000000"/>
              </w:rPr>
            </w:pPr>
            <w:r w:rsidRPr="00E20F3D">
              <w:rPr>
                <w:color w:val="000000"/>
              </w:rPr>
              <w:t>114.70</w:t>
            </w:r>
          </w:p>
        </w:tc>
        <w:tc>
          <w:tcPr>
            <w:tcW w:w="3081" w:type="dxa"/>
          </w:tcPr>
          <w:p w14:paraId="32BB3FB8" w14:textId="77777777" w:rsidR="00C84D64" w:rsidRPr="00E20F3D" w:rsidRDefault="00C84D64" w:rsidP="00C84D64">
            <w:pPr>
              <w:spacing w:line="480" w:lineRule="auto"/>
              <w:jc w:val="center"/>
              <w:rPr>
                <w:color w:val="000000"/>
              </w:rPr>
            </w:pPr>
            <w:r w:rsidRPr="00E20F3D">
              <w:rPr>
                <w:color w:val="000000"/>
              </w:rPr>
              <w:t>114.90</w:t>
            </w:r>
          </w:p>
        </w:tc>
      </w:tr>
      <w:tr w:rsidR="00C84D64" w:rsidRPr="00E20F3D" w14:paraId="432C1E12" w14:textId="77777777" w:rsidTr="00C84D64">
        <w:tc>
          <w:tcPr>
            <w:tcW w:w="3510" w:type="dxa"/>
          </w:tcPr>
          <w:p w14:paraId="09D37BDE" w14:textId="77777777" w:rsidR="00C84D64" w:rsidRPr="00E20F3D" w:rsidRDefault="00C84D64" w:rsidP="00C84D64">
            <w:pPr>
              <w:rPr>
                <w:b/>
                <w:color w:val="000000"/>
              </w:rPr>
            </w:pPr>
            <w:r w:rsidRPr="00E20F3D">
              <w:rPr>
                <w:b/>
                <w:color w:val="000000"/>
              </w:rPr>
              <w:t>Revenues</w:t>
            </w:r>
          </w:p>
        </w:tc>
        <w:tc>
          <w:tcPr>
            <w:tcW w:w="2651" w:type="dxa"/>
          </w:tcPr>
          <w:p w14:paraId="11439751" w14:textId="77777777" w:rsidR="00C84D64" w:rsidRPr="00E20F3D" w:rsidRDefault="00C84D64" w:rsidP="00C84D64">
            <w:pPr>
              <w:spacing w:line="480" w:lineRule="auto"/>
              <w:jc w:val="center"/>
              <w:rPr>
                <w:color w:val="000000"/>
              </w:rPr>
            </w:pPr>
            <w:r w:rsidRPr="00E20F3D">
              <w:rPr>
                <w:color w:val="000000"/>
              </w:rPr>
              <w:t>486.80</w:t>
            </w:r>
          </w:p>
        </w:tc>
        <w:tc>
          <w:tcPr>
            <w:tcW w:w="3081" w:type="dxa"/>
          </w:tcPr>
          <w:p w14:paraId="6910C395" w14:textId="77777777" w:rsidR="00C84D64" w:rsidRPr="00E20F3D" w:rsidRDefault="00C84D64" w:rsidP="00C84D64">
            <w:pPr>
              <w:spacing w:line="480" w:lineRule="auto"/>
              <w:jc w:val="center"/>
              <w:rPr>
                <w:color w:val="000000"/>
              </w:rPr>
            </w:pPr>
            <w:r w:rsidRPr="00E20F3D">
              <w:rPr>
                <w:color w:val="000000"/>
              </w:rPr>
              <w:t>501.30</w:t>
            </w:r>
          </w:p>
        </w:tc>
      </w:tr>
      <w:tr w:rsidR="00C84D64" w:rsidRPr="00E20F3D" w14:paraId="34BDF9DB" w14:textId="77777777" w:rsidTr="00C84D64">
        <w:tc>
          <w:tcPr>
            <w:tcW w:w="3510" w:type="dxa"/>
          </w:tcPr>
          <w:p w14:paraId="0E8A6472" w14:textId="77777777" w:rsidR="00C84D64" w:rsidRPr="00E20F3D" w:rsidRDefault="00C84D64" w:rsidP="00C84D64">
            <w:pPr>
              <w:spacing w:line="480" w:lineRule="auto"/>
              <w:rPr>
                <w:b/>
                <w:color w:val="000000"/>
              </w:rPr>
            </w:pPr>
            <w:r w:rsidRPr="00E20F3D">
              <w:rPr>
                <w:b/>
                <w:color w:val="000000"/>
              </w:rPr>
              <w:t>Ratio</w:t>
            </w:r>
          </w:p>
        </w:tc>
        <w:tc>
          <w:tcPr>
            <w:tcW w:w="2651" w:type="dxa"/>
          </w:tcPr>
          <w:p w14:paraId="6E3C1CF6" w14:textId="77777777" w:rsidR="00C84D64" w:rsidRPr="00E20F3D" w:rsidRDefault="00C84D64" w:rsidP="00C84D64">
            <w:pPr>
              <w:spacing w:line="480" w:lineRule="auto"/>
              <w:jc w:val="center"/>
              <w:rPr>
                <w:color w:val="000000"/>
              </w:rPr>
            </w:pPr>
            <w:r w:rsidRPr="00E20F3D">
              <w:rPr>
                <w:color w:val="000000"/>
              </w:rPr>
              <w:t>86 days</w:t>
            </w:r>
          </w:p>
        </w:tc>
        <w:tc>
          <w:tcPr>
            <w:tcW w:w="3081" w:type="dxa"/>
          </w:tcPr>
          <w:p w14:paraId="13300860" w14:textId="77777777" w:rsidR="00C84D64" w:rsidRPr="00E20F3D" w:rsidRDefault="00C84D64" w:rsidP="00C84D64">
            <w:pPr>
              <w:spacing w:line="480" w:lineRule="auto"/>
              <w:jc w:val="center"/>
              <w:rPr>
                <w:color w:val="000000"/>
              </w:rPr>
            </w:pPr>
            <w:r w:rsidRPr="00E20F3D">
              <w:rPr>
                <w:color w:val="000000"/>
              </w:rPr>
              <w:t>83 days</w:t>
            </w:r>
          </w:p>
        </w:tc>
      </w:tr>
    </w:tbl>
    <w:p w14:paraId="77271C20" w14:textId="77777777" w:rsidR="00C84D64" w:rsidRPr="00E20F3D" w:rsidRDefault="00C84D64" w:rsidP="00E0401E">
      <w:pPr>
        <w:rPr>
          <w:b/>
          <w:color w:val="000000"/>
        </w:rPr>
      </w:pPr>
    </w:p>
    <w:p w14:paraId="326EE219" w14:textId="77777777" w:rsidR="00C84D64" w:rsidRPr="00E20F3D" w:rsidRDefault="00C84D64" w:rsidP="00E0401E">
      <w:pPr>
        <w:rPr>
          <w:b/>
          <w:color w:val="000000"/>
        </w:rPr>
      </w:pPr>
      <w:r w:rsidRPr="00E20F3D">
        <w:rPr>
          <w:b/>
          <w:color w:val="000000"/>
        </w:rPr>
        <w:t>8. Computation of Current ratio</w:t>
      </w:r>
    </w:p>
    <w:p w14:paraId="62E4B744" w14:textId="77777777" w:rsidR="00C84D64" w:rsidRPr="00E20F3D" w:rsidRDefault="00C84D64" w:rsidP="00E0401E">
      <w:pPr>
        <w:rPr>
          <w:b/>
          <w:color w:val="000000"/>
        </w:rPr>
      </w:pPr>
      <w:r w:rsidRPr="00E20F3D">
        <w:rPr>
          <w:b/>
          <w:color w:val="000000"/>
        </w:rPr>
        <w:t xml:space="preserve">Formula= (Current assets / Current Liabilities) </w:t>
      </w:r>
    </w:p>
    <w:tbl>
      <w:tblPr>
        <w:tblStyle w:val="TableGrid"/>
        <w:tblW w:w="0" w:type="auto"/>
        <w:tblLook w:val="04A0" w:firstRow="1" w:lastRow="0" w:firstColumn="1" w:lastColumn="0" w:noHBand="0" w:noVBand="1"/>
      </w:tblPr>
      <w:tblGrid>
        <w:gridCol w:w="3510"/>
        <w:gridCol w:w="2651"/>
        <w:gridCol w:w="3081"/>
      </w:tblGrid>
      <w:tr w:rsidR="00C84D64" w:rsidRPr="00E20F3D" w14:paraId="54FB00A4" w14:textId="77777777" w:rsidTr="00C84D64">
        <w:tc>
          <w:tcPr>
            <w:tcW w:w="3510" w:type="dxa"/>
          </w:tcPr>
          <w:p w14:paraId="7B5791E7" w14:textId="77777777" w:rsidR="00C84D64" w:rsidRPr="00E20F3D" w:rsidRDefault="00C84D64" w:rsidP="00C84D64">
            <w:pPr>
              <w:spacing w:line="480" w:lineRule="auto"/>
              <w:rPr>
                <w:b/>
                <w:color w:val="000000"/>
              </w:rPr>
            </w:pPr>
          </w:p>
        </w:tc>
        <w:tc>
          <w:tcPr>
            <w:tcW w:w="2651" w:type="dxa"/>
          </w:tcPr>
          <w:p w14:paraId="698541D4" w14:textId="77777777" w:rsidR="00C84D64" w:rsidRPr="00E20F3D" w:rsidRDefault="00C84D64" w:rsidP="00C84D64">
            <w:pPr>
              <w:spacing w:line="480" w:lineRule="auto"/>
              <w:jc w:val="center"/>
              <w:rPr>
                <w:b/>
                <w:color w:val="000000"/>
              </w:rPr>
            </w:pPr>
            <w:r w:rsidRPr="00E20F3D">
              <w:rPr>
                <w:b/>
                <w:color w:val="000000"/>
              </w:rPr>
              <w:t>2018</w:t>
            </w:r>
          </w:p>
        </w:tc>
        <w:tc>
          <w:tcPr>
            <w:tcW w:w="3081" w:type="dxa"/>
          </w:tcPr>
          <w:p w14:paraId="383B460C" w14:textId="77777777" w:rsidR="00C84D64" w:rsidRPr="00E20F3D" w:rsidRDefault="00C84D64" w:rsidP="00C84D64">
            <w:pPr>
              <w:spacing w:line="480" w:lineRule="auto"/>
              <w:jc w:val="center"/>
              <w:rPr>
                <w:b/>
                <w:color w:val="000000"/>
              </w:rPr>
            </w:pPr>
            <w:r w:rsidRPr="00E20F3D">
              <w:rPr>
                <w:b/>
                <w:color w:val="000000"/>
              </w:rPr>
              <w:t>2019</w:t>
            </w:r>
          </w:p>
        </w:tc>
      </w:tr>
      <w:tr w:rsidR="00C84D64" w:rsidRPr="00E20F3D" w14:paraId="2C54BE07" w14:textId="77777777" w:rsidTr="00C84D64">
        <w:tc>
          <w:tcPr>
            <w:tcW w:w="3510" w:type="dxa"/>
          </w:tcPr>
          <w:p w14:paraId="3C547BF4" w14:textId="77777777" w:rsidR="00C84D64" w:rsidRPr="00E20F3D" w:rsidRDefault="00C84D64" w:rsidP="00C84D64">
            <w:pPr>
              <w:spacing w:line="480" w:lineRule="auto"/>
              <w:rPr>
                <w:b/>
                <w:color w:val="000000"/>
              </w:rPr>
            </w:pPr>
            <w:r w:rsidRPr="00E20F3D">
              <w:rPr>
                <w:b/>
                <w:color w:val="000000"/>
              </w:rPr>
              <w:t>Current assets</w:t>
            </w:r>
          </w:p>
        </w:tc>
        <w:tc>
          <w:tcPr>
            <w:tcW w:w="2651" w:type="dxa"/>
          </w:tcPr>
          <w:p w14:paraId="10241A75" w14:textId="77777777" w:rsidR="00C84D64" w:rsidRPr="00E20F3D" w:rsidRDefault="00C84D64" w:rsidP="00C84D64">
            <w:pPr>
              <w:tabs>
                <w:tab w:val="center" w:pos="1217"/>
                <w:tab w:val="right" w:pos="2435"/>
              </w:tabs>
              <w:spacing w:line="480" w:lineRule="auto"/>
              <w:jc w:val="center"/>
              <w:rPr>
                <w:color w:val="000000"/>
              </w:rPr>
            </w:pPr>
            <w:r w:rsidRPr="00E20F3D">
              <w:rPr>
                <w:color w:val="000000"/>
              </w:rPr>
              <w:t>156.50</w:t>
            </w:r>
          </w:p>
        </w:tc>
        <w:tc>
          <w:tcPr>
            <w:tcW w:w="3081" w:type="dxa"/>
          </w:tcPr>
          <w:p w14:paraId="5417B3AC" w14:textId="77777777" w:rsidR="00C84D64" w:rsidRPr="00E20F3D" w:rsidRDefault="00C84D64" w:rsidP="00C84D64">
            <w:pPr>
              <w:spacing w:line="480" w:lineRule="auto"/>
              <w:jc w:val="center"/>
              <w:rPr>
                <w:color w:val="000000"/>
              </w:rPr>
            </w:pPr>
            <w:r w:rsidRPr="00E20F3D">
              <w:rPr>
                <w:color w:val="000000"/>
              </w:rPr>
              <w:t>153.90</w:t>
            </w:r>
          </w:p>
        </w:tc>
      </w:tr>
      <w:tr w:rsidR="00C84D64" w:rsidRPr="00E20F3D" w14:paraId="15023745" w14:textId="77777777" w:rsidTr="00C84D64">
        <w:tc>
          <w:tcPr>
            <w:tcW w:w="3510" w:type="dxa"/>
          </w:tcPr>
          <w:p w14:paraId="4A0AE5A3" w14:textId="77777777" w:rsidR="00C84D64" w:rsidRPr="00E20F3D" w:rsidRDefault="00C84D64" w:rsidP="00C84D64">
            <w:pPr>
              <w:rPr>
                <w:b/>
                <w:color w:val="000000"/>
              </w:rPr>
            </w:pPr>
            <w:r w:rsidRPr="00E20F3D">
              <w:rPr>
                <w:b/>
                <w:color w:val="000000"/>
              </w:rPr>
              <w:t>Current Liabilities</w:t>
            </w:r>
          </w:p>
        </w:tc>
        <w:tc>
          <w:tcPr>
            <w:tcW w:w="2651" w:type="dxa"/>
          </w:tcPr>
          <w:p w14:paraId="1F1888EA" w14:textId="77777777" w:rsidR="00C84D64" w:rsidRPr="00E20F3D" w:rsidRDefault="00C84D64" w:rsidP="00C84D64">
            <w:pPr>
              <w:spacing w:line="480" w:lineRule="auto"/>
              <w:jc w:val="center"/>
              <w:rPr>
                <w:color w:val="000000"/>
              </w:rPr>
            </w:pPr>
            <w:r w:rsidRPr="00E20F3D">
              <w:rPr>
                <w:color w:val="000000"/>
              </w:rPr>
              <w:t>148.40</w:t>
            </w:r>
          </w:p>
        </w:tc>
        <w:tc>
          <w:tcPr>
            <w:tcW w:w="3081" w:type="dxa"/>
          </w:tcPr>
          <w:p w14:paraId="0B4945AA" w14:textId="77777777" w:rsidR="00C84D64" w:rsidRPr="00E20F3D" w:rsidRDefault="00C84D64" w:rsidP="00C84D64">
            <w:pPr>
              <w:spacing w:line="480" w:lineRule="auto"/>
              <w:jc w:val="center"/>
              <w:rPr>
                <w:color w:val="000000"/>
              </w:rPr>
            </w:pPr>
            <w:r w:rsidRPr="00E20F3D">
              <w:rPr>
                <w:color w:val="000000"/>
              </w:rPr>
              <w:t>151.00</w:t>
            </w:r>
          </w:p>
        </w:tc>
      </w:tr>
      <w:tr w:rsidR="00C84D64" w:rsidRPr="00E20F3D" w14:paraId="4B45045D" w14:textId="77777777" w:rsidTr="00C84D64">
        <w:tc>
          <w:tcPr>
            <w:tcW w:w="3510" w:type="dxa"/>
          </w:tcPr>
          <w:p w14:paraId="110F0180" w14:textId="77777777" w:rsidR="00C84D64" w:rsidRPr="00E20F3D" w:rsidRDefault="00C84D64" w:rsidP="00C84D64">
            <w:pPr>
              <w:spacing w:line="480" w:lineRule="auto"/>
              <w:rPr>
                <w:b/>
                <w:color w:val="000000"/>
              </w:rPr>
            </w:pPr>
            <w:r w:rsidRPr="00E20F3D">
              <w:rPr>
                <w:b/>
                <w:color w:val="000000"/>
              </w:rPr>
              <w:t>Ratio</w:t>
            </w:r>
          </w:p>
        </w:tc>
        <w:tc>
          <w:tcPr>
            <w:tcW w:w="2651" w:type="dxa"/>
          </w:tcPr>
          <w:p w14:paraId="07B93E28" w14:textId="77777777" w:rsidR="00C84D64" w:rsidRPr="00E20F3D" w:rsidRDefault="00C84D64" w:rsidP="00C84D64">
            <w:pPr>
              <w:spacing w:line="480" w:lineRule="auto"/>
              <w:jc w:val="center"/>
              <w:rPr>
                <w:color w:val="000000"/>
              </w:rPr>
            </w:pPr>
            <w:r w:rsidRPr="00E20F3D">
              <w:rPr>
                <w:color w:val="000000"/>
              </w:rPr>
              <w:t>1.05</w:t>
            </w:r>
          </w:p>
        </w:tc>
        <w:tc>
          <w:tcPr>
            <w:tcW w:w="3081" w:type="dxa"/>
          </w:tcPr>
          <w:p w14:paraId="68922FEA" w14:textId="77777777" w:rsidR="00C84D64" w:rsidRPr="00E20F3D" w:rsidRDefault="00C84D64" w:rsidP="00C84D64">
            <w:pPr>
              <w:spacing w:line="480" w:lineRule="auto"/>
              <w:jc w:val="center"/>
              <w:rPr>
                <w:color w:val="000000"/>
              </w:rPr>
            </w:pPr>
            <w:r w:rsidRPr="00E20F3D">
              <w:rPr>
                <w:color w:val="000000"/>
              </w:rPr>
              <w:t>1.01</w:t>
            </w:r>
          </w:p>
        </w:tc>
      </w:tr>
    </w:tbl>
    <w:p w14:paraId="31C55441" w14:textId="77777777" w:rsidR="00C84D64" w:rsidRPr="00E20F3D" w:rsidRDefault="00C84D64" w:rsidP="00E0401E">
      <w:pPr>
        <w:rPr>
          <w:b/>
          <w:color w:val="000000"/>
        </w:rPr>
      </w:pPr>
    </w:p>
    <w:p w14:paraId="7A3E0DBD" w14:textId="77777777" w:rsidR="00C84D64" w:rsidRPr="00E20F3D" w:rsidRDefault="00C84D64" w:rsidP="00E0401E">
      <w:pPr>
        <w:rPr>
          <w:b/>
          <w:color w:val="000000"/>
        </w:rPr>
      </w:pPr>
      <w:r w:rsidRPr="00E20F3D">
        <w:rPr>
          <w:b/>
          <w:color w:val="000000"/>
        </w:rPr>
        <w:t xml:space="preserve">9. Computation of gearing ratio </w:t>
      </w:r>
    </w:p>
    <w:p w14:paraId="39A1FA7B" w14:textId="5886C599" w:rsidR="00C84D64" w:rsidRPr="00E20F3D" w:rsidRDefault="00C01C2D" w:rsidP="00E0401E">
      <w:pPr>
        <w:rPr>
          <w:b/>
          <w:color w:val="000000"/>
        </w:rPr>
      </w:pPr>
      <w:r w:rsidRPr="00E20F3D">
        <w:rPr>
          <w:b/>
          <w:color w:val="000000"/>
        </w:rPr>
        <w:t xml:space="preserve">Formula= </w:t>
      </w:r>
      <w:r w:rsidR="00DD5C55">
        <w:rPr>
          <w:b/>
          <w:color w:val="000000"/>
        </w:rPr>
        <w:t>(</w:t>
      </w:r>
      <w:r w:rsidRPr="00E20F3D">
        <w:rPr>
          <w:b/>
          <w:color w:val="000000"/>
        </w:rPr>
        <w:t xml:space="preserve">Fixed interest bearing funds / Equity capital of </w:t>
      </w:r>
      <w:proofErr w:type="gramStart"/>
      <w:r w:rsidRPr="00E20F3D">
        <w:rPr>
          <w:b/>
          <w:color w:val="000000"/>
        </w:rPr>
        <w:t xml:space="preserve">business </w:t>
      </w:r>
      <w:r w:rsidR="00DD5C55">
        <w:rPr>
          <w:b/>
          <w:color w:val="000000"/>
        </w:rPr>
        <w:t>)</w:t>
      </w:r>
      <w:proofErr w:type="gramEnd"/>
      <w:r w:rsidR="00DD5C55">
        <w:rPr>
          <w:b/>
          <w:color w:val="000000"/>
        </w:rPr>
        <w:t xml:space="preserve"> x 100%</w:t>
      </w:r>
    </w:p>
    <w:tbl>
      <w:tblPr>
        <w:tblStyle w:val="TableGrid"/>
        <w:tblW w:w="0" w:type="auto"/>
        <w:tblLook w:val="04A0" w:firstRow="1" w:lastRow="0" w:firstColumn="1" w:lastColumn="0" w:noHBand="0" w:noVBand="1"/>
      </w:tblPr>
      <w:tblGrid>
        <w:gridCol w:w="3510"/>
        <w:gridCol w:w="2651"/>
        <w:gridCol w:w="3081"/>
      </w:tblGrid>
      <w:tr w:rsidR="00C01C2D" w:rsidRPr="00E20F3D" w14:paraId="040F0BCC" w14:textId="77777777" w:rsidTr="001F10CC">
        <w:tc>
          <w:tcPr>
            <w:tcW w:w="3510" w:type="dxa"/>
          </w:tcPr>
          <w:p w14:paraId="16130D0A" w14:textId="77777777" w:rsidR="00C01C2D" w:rsidRPr="00E20F3D" w:rsidRDefault="00C01C2D" w:rsidP="001F10CC">
            <w:pPr>
              <w:spacing w:line="480" w:lineRule="auto"/>
              <w:rPr>
                <w:b/>
                <w:color w:val="000000"/>
              </w:rPr>
            </w:pPr>
          </w:p>
        </w:tc>
        <w:tc>
          <w:tcPr>
            <w:tcW w:w="2651" w:type="dxa"/>
          </w:tcPr>
          <w:p w14:paraId="73E7EFA1" w14:textId="77777777" w:rsidR="00C01C2D" w:rsidRPr="00E20F3D" w:rsidRDefault="00C01C2D" w:rsidP="001F10CC">
            <w:pPr>
              <w:spacing w:line="480" w:lineRule="auto"/>
              <w:jc w:val="center"/>
              <w:rPr>
                <w:b/>
                <w:color w:val="000000"/>
              </w:rPr>
            </w:pPr>
            <w:r w:rsidRPr="00E20F3D">
              <w:rPr>
                <w:b/>
                <w:color w:val="000000"/>
              </w:rPr>
              <w:t>2018</w:t>
            </w:r>
          </w:p>
        </w:tc>
        <w:tc>
          <w:tcPr>
            <w:tcW w:w="3081" w:type="dxa"/>
          </w:tcPr>
          <w:p w14:paraId="23E0D9C4" w14:textId="77777777" w:rsidR="00C01C2D" w:rsidRPr="00E20F3D" w:rsidRDefault="00C01C2D" w:rsidP="001F10CC">
            <w:pPr>
              <w:spacing w:line="480" w:lineRule="auto"/>
              <w:jc w:val="center"/>
              <w:rPr>
                <w:b/>
                <w:color w:val="000000"/>
              </w:rPr>
            </w:pPr>
            <w:r w:rsidRPr="00E20F3D">
              <w:rPr>
                <w:b/>
                <w:color w:val="000000"/>
              </w:rPr>
              <w:t>2019</w:t>
            </w:r>
          </w:p>
        </w:tc>
      </w:tr>
      <w:tr w:rsidR="00C01C2D" w:rsidRPr="00E20F3D" w14:paraId="074BF59D" w14:textId="77777777" w:rsidTr="001F10CC">
        <w:tc>
          <w:tcPr>
            <w:tcW w:w="3510" w:type="dxa"/>
          </w:tcPr>
          <w:p w14:paraId="5044518C" w14:textId="77777777" w:rsidR="00C01C2D" w:rsidRPr="00E20F3D" w:rsidRDefault="00C01C2D" w:rsidP="001F10CC">
            <w:pPr>
              <w:spacing w:line="480" w:lineRule="auto"/>
              <w:rPr>
                <w:b/>
                <w:color w:val="000000"/>
              </w:rPr>
            </w:pPr>
            <w:r w:rsidRPr="00E20F3D">
              <w:rPr>
                <w:b/>
                <w:color w:val="000000"/>
              </w:rPr>
              <w:t xml:space="preserve">Fixed </w:t>
            </w:r>
            <w:proofErr w:type="gramStart"/>
            <w:r w:rsidRPr="00E20F3D">
              <w:rPr>
                <w:b/>
                <w:color w:val="000000"/>
              </w:rPr>
              <w:t>interest bearing</w:t>
            </w:r>
            <w:proofErr w:type="gramEnd"/>
            <w:r w:rsidRPr="00E20F3D">
              <w:rPr>
                <w:b/>
                <w:color w:val="000000"/>
              </w:rPr>
              <w:t xml:space="preserve"> funds</w:t>
            </w:r>
          </w:p>
        </w:tc>
        <w:tc>
          <w:tcPr>
            <w:tcW w:w="2651" w:type="dxa"/>
          </w:tcPr>
          <w:p w14:paraId="67F949CA" w14:textId="77777777" w:rsidR="00C01C2D" w:rsidRPr="00E20F3D" w:rsidRDefault="00C01C2D" w:rsidP="001F10CC">
            <w:pPr>
              <w:tabs>
                <w:tab w:val="center" w:pos="1217"/>
                <w:tab w:val="right" w:pos="2435"/>
              </w:tabs>
              <w:spacing w:line="480" w:lineRule="auto"/>
              <w:jc w:val="center"/>
              <w:rPr>
                <w:color w:val="000000"/>
              </w:rPr>
            </w:pPr>
            <w:r w:rsidRPr="00E20F3D">
              <w:rPr>
                <w:color w:val="000000"/>
              </w:rPr>
              <w:t>65.10</w:t>
            </w:r>
          </w:p>
        </w:tc>
        <w:tc>
          <w:tcPr>
            <w:tcW w:w="3081" w:type="dxa"/>
          </w:tcPr>
          <w:p w14:paraId="6190B3BB" w14:textId="77777777" w:rsidR="00C01C2D" w:rsidRPr="00E20F3D" w:rsidRDefault="00C01C2D" w:rsidP="001F10CC">
            <w:pPr>
              <w:spacing w:line="480" w:lineRule="auto"/>
              <w:jc w:val="center"/>
              <w:rPr>
                <w:color w:val="000000"/>
              </w:rPr>
            </w:pPr>
            <w:r w:rsidRPr="00E20F3D">
              <w:rPr>
                <w:color w:val="000000"/>
              </w:rPr>
              <w:t>41.90</w:t>
            </w:r>
          </w:p>
        </w:tc>
      </w:tr>
      <w:tr w:rsidR="00C01C2D" w:rsidRPr="00E20F3D" w14:paraId="0B4BF390" w14:textId="77777777" w:rsidTr="001F10CC">
        <w:tc>
          <w:tcPr>
            <w:tcW w:w="3510" w:type="dxa"/>
          </w:tcPr>
          <w:p w14:paraId="081A3200" w14:textId="77777777" w:rsidR="00C01C2D" w:rsidRPr="00E20F3D" w:rsidRDefault="00C01C2D" w:rsidP="001F10CC">
            <w:pPr>
              <w:rPr>
                <w:b/>
                <w:color w:val="000000"/>
              </w:rPr>
            </w:pPr>
            <w:r w:rsidRPr="00E20F3D">
              <w:rPr>
                <w:b/>
                <w:color w:val="000000"/>
              </w:rPr>
              <w:t xml:space="preserve">Equity capital of business </w:t>
            </w:r>
          </w:p>
        </w:tc>
        <w:tc>
          <w:tcPr>
            <w:tcW w:w="2651" w:type="dxa"/>
          </w:tcPr>
          <w:p w14:paraId="6FFCD2AF" w14:textId="77777777" w:rsidR="00C01C2D" w:rsidRPr="00E20F3D" w:rsidRDefault="00C01C2D" w:rsidP="001F10CC">
            <w:pPr>
              <w:spacing w:line="480" w:lineRule="auto"/>
              <w:jc w:val="center"/>
              <w:rPr>
                <w:color w:val="000000"/>
              </w:rPr>
            </w:pPr>
            <w:r w:rsidRPr="00E20F3D">
              <w:rPr>
                <w:color w:val="000000"/>
              </w:rPr>
              <w:t>80.3</w:t>
            </w:r>
          </w:p>
        </w:tc>
        <w:tc>
          <w:tcPr>
            <w:tcW w:w="3081" w:type="dxa"/>
          </w:tcPr>
          <w:p w14:paraId="512B759D" w14:textId="77777777" w:rsidR="00C01C2D" w:rsidRPr="00E20F3D" w:rsidRDefault="00C01C2D" w:rsidP="001F10CC">
            <w:pPr>
              <w:spacing w:line="480" w:lineRule="auto"/>
              <w:jc w:val="center"/>
              <w:rPr>
                <w:color w:val="000000"/>
              </w:rPr>
            </w:pPr>
            <w:r w:rsidRPr="00E20F3D">
              <w:rPr>
                <w:color w:val="000000"/>
              </w:rPr>
              <w:t>93.2</w:t>
            </w:r>
          </w:p>
        </w:tc>
      </w:tr>
      <w:tr w:rsidR="00C01C2D" w:rsidRPr="00E20F3D" w14:paraId="29724187" w14:textId="77777777" w:rsidTr="001F10CC">
        <w:tc>
          <w:tcPr>
            <w:tcW w:w="3510" w:type="dxa"/>
          </w:tcPr>
          <w:p w14:paraId="7BCB8186" w14:textId="77777777" w:rsidR="00C01C2D" w:rsidRPr="00E20F3D" w:rsidRDefault="00C01C2D" w:rsidP="001F10CC">
            <w:pPr>
              <w:spacing w:line="480" w:lineRule="auto"/>
              <w:rPr>
                <w:b/>
                <w:color w:val="000000"/>
              </w:rPr>
            </w:pPr>
            <w:r w:rsidRPr="00E20F3D">
              <w:rPr>
                <w:b/>
                <w:color w:val="000000"/>
              </w:rPr>
              <w:t>Ratio</w:t>
            </w:r>
          </w:p>
        </w:tc>
        <w:tc>
          <w:tcPr>
            <w:tcW w:w="2651" w:type="dxa"/>
          </w:tcPr>
          <w:p w14:paraId="4934E3F2" w14:textId="77777777" w:rsidR="00C01C2D" w:rsidRPr="00E20F3D" w:rsidRDefault="00C01C2D" w:rsidP="001F10CC">
            <w:pPr>
              <w:spacing w:line="480" w:lineRule="auto"/>
              <w:jc w:val="center"/>
              <w:rPr>
                <w:color w:val="000000"/>
              </w:rPr>
            </w:pPr>
            <w:r w:rsidRPr="00E20F3D">
              <w:rPr>
                <w:color w:val="000000"/>
              </w:rPr>
              <w:t xml:space="preserve">81% </w:t>
            </w:r>
          </w:p>
        </w:tc>
        <w:tc>
          <w:tcPr>
            <w:tcW w:w="3081" w:type="dxa"/>
          </w:tcPr>
          <w:p w14:paraId="0D1994E8" w14:textId="77777777" w:rsidR="00C01C2D" w:rsidRPr="00E20F3D" w:rsidRDefault="00C01C2D" w:rsidP="001F10CC">
            <w:pPr>
              <w:spacing w:line="480" w:lineRule="auto"/>
              <w:jc w:val="center"/>
              <w:rPr>
                <w:color w:val="000000"/>
              </w:rPr>
            </w:pPr>
            <w:r w:rsidRPr="00E20F3D">
              <w:rPr>
                <w:color w:val="000000"/>
              </w:rPr>
              <w:t>45%</w:t>
            </w:r>
          </w:p>
        </w:tc>
      </w:tr>
    </w:tbl>
    <w:p w14:paraId="1F48A931" w14:textId="77777777" w:rsidR="00C84D64" w:rsidRPr="00E20F3D" w:rsidRDefault="00C84D64" w:rsidP="00E0401E">
      <w:pPr>
        <w:rPr>
          <w:b/>
          <w:color w:val="000000"/>
        </w:rPr>
      </w:pPr>
    </w:p>
    <w:p w14:paraId="418F8BC7" w14:textId="77777777" w:rsidR="00C01C2D" w:rsidRPr="00E20F3D" w:rsidRDefault="00C01C2D" w:rsidP="00E0401E">
      <w:pPr>
        <w:rPr>
          <w:b/>
          <w:color w:val="000000"/>
        </w:rPr>
      </w:pPr>
      <w:r w:rsidRPr="00E20F3D">
        <w:rPr>
          <w:b/>
          <w:color w:val="000000"/>
        </w:rPr>
        <w:t xml:space="preserve">10. Computation of Interest cover ratio </w:t>
      </w:r>
    </w:p>
    <w:p w14:paraId="3AF21601" w14:textId="77777777" w:rsidR="00C01C2D" w:rsidRPr="00E20F3D" w:rsidRDefault="00C01C2D" w:rsidP="00E0401E">
      <w:pPr>
        <w:rPr>
          <w:b/>
          <w:color w:val="000000"/>
        </w:rPr>
      </w:pPr>
      <w:r w:rsidRPr="00E20F3D">
        <w:rPr>
          <w:b/>
          <w:color w:val="000000"/>
        </w:rPr>
        <w:t>Formula= Profit before interest and tax / Financial cost (Interest)</w:t>
      </w:r>
    </w:p>
    <w:tbl>
      <w:tblPr>
        <w:tblStyle w:val="TableGrid"/>
        <w:tblW w:w="0" w:type="auto"/>
        <w:tblLook w:val="04A0" w:firstRow="1" w:lastRow="0" w:firstColumn="1" w:lastColumn="0" w:noHBand="0" w:noVBand="1"/>
      </w:tblPr>
      <w:tblGrid>
        <w:gridCol w:w="3510"/>
        <w:gridCol w:w="2651"/>
        <w:gridCol w:w="3081"/>
      </w:tblGrid>
      <w:tr w:rsidR="00C01C2D" w:rsidRPr="00E20F3D" w14:paraId="0779D546" w14:textId="77777777" w:rsidTr="001F10CC">
        <w:tc>
          <w:tcPr>
            <w:tcW w:w="3510" w:type="dxa"/>
          </w:tcPr>
          <w:p w14:paraId="7442ED7E" w14:textId="77777777" w:rsidR="00C01C2D" w:rsidRPr="00E20F3D" w:rsidRDefault="00C01C2D" w:rsidP="001F10CC">
            <w:pPr>
              <w:spacing w:line="480" w:lineRule="auto"/>
              <w:rPr>
                <w:b/>
                <w:color w:val="000000"/>
              </w:rPr>
            </w:pPr>
          </w:p>
        </w:tc>
        <w:tc>
          <w:tcPr>
            <w:tcW w:w="2651" w:type="dxa"/>
          </w:tcPr>
          <w:p w14:paraId="469DDF67" w14:textId="77777777" w:rsidR="00C01C2D" w:rsidRPr="00E20F3D" w:rsidRDefault="00C01C2D" w:rsidP="001F10CC">
            <w:pPr>
              <w:spacing w:line="480" w:lineRule="auto"/>
              <w:jc w:val="center"/>
              <w:rPr>
                <w:b/>
                <w:color w:val="000000"/>
              </w:rPr>
            </w:pPr>
            <w:r w:rsidRPr="00E20F3D">
              <w:rPr>
                <w:b/>
                <w:color w:val="000000"/>
              </w:rPr>
              <w:t>2018</w:t>
            </w:r>
          </w:p>
        </w:tc>
        <w:tc>
          <w:tcPr>
            <w:tcW w:w="3081" w:type="dxa"/>
          </w:tcPr>
          <w:p w14:paraId="31904A29" w14:textId="77777777" w:rsidR="00C01C2D" w:rsidRPr="00E20F3D" w:rsidRDefault="00C01C2D" w:rsidP="001F10CC">
            <w:pPr>
              <w:spacing w:line="480" w:lineRule="auto"/>
              <w:jc w:val="center"/>
              <w:rPr>
                <w:b/>
                <w:color w:val="000000"/>
              </w:rPr>
            </w:pPr>
            <w:r w:rsidRPr="00E20F3D">
              <w:rPr>
                <w:b/>
                <w:color w:val="000000"/>
              </w:rPr>
              <w:t>2019</w:t>
            </w:r>
          </w:p>
        </w:tc>
      </w:tr>
      <w:tr w:rsidR="00C01C2D" w:rsidRPr="00E20F3D" w14:paraId="639FB4B9" w14:textId="77777777" w:rsidTr="001F10CC">
        <w:tc>
          <w:tcPr>
            <w:tcW w:w="3510" w:type="dxa"/>
          </w:tcPr>
          <w:p w14:paraId="67F791C1" w14:textId="77777777" w:rsidR="00C01C2D" w:rsidRPr="00E20F3D" w:rsidRDefault="00C01C2D" w:rsidP="001F10CC">
            <w:pPr>
              <w:spacing w:line="480" w:lineRule="auto"/>
              <w:rPr>
                <w:b/>
                <w:color w:val="000000"/>
              </w:rPr>
            </w:pPr>
            <w:r w:rsidRPr="00E20F3D">
              <w:rPr>
                <w:b/>
                <w:color w:val="000000"/>
              </w:rPr>
              <w:t>Profit before interest and tax</w:t>
            </w:r>
          </w:p>
        </w:tc>
        <w:tc>
          <w:tcPr>
            <w:tcW w:w="2651" w:type="dxa"/>
          </w:tcPr>
          <w:p w14:paraId="1F9F8337" w14:textId="77777777" w:rsidR="00C01C2D" w:rsidRPr="00E20F3D" w:rsidRDefault="00C01C2D" w:rsidP="001F10CC">
            <w:pPr>
              <w:tabs>
                <w:tab w:val="center" w:pos="1217"/>
                <w:tab w:val="right" w:pos="2435"/>
              </w:tabs>
              <w:spacing w:line="480" w:lineRule="auto"/>
              <w:jc w:val="center"/>
              <w:rPr>
                <w:color w:val="000000"/>
              </w:rPr>
            </w:pPr>
            <w:r w:rsidRPr="00E20F3D">
              <w:rPr>
                <w:color w:val="000000"/>
              </w:rPr>
              <w:t>29.70</w:t>
            </w:r>
          </w:p>
        </w:tc>
        <w:tc>
          <w:tcPr>
            <w:tcW w:w="3081" w:type="dxa"/>
          </w:tcPr>
          <w:p w14:paraId="45799040" w14:textId="77777777" w:rsidR="00C01C2D" w:rsidRPr="00E20F3D" w:rsidRDefault="00C01C2D" w:rsidP="001F10CC">
            <w:pPr>
              <w:spacing w:line="480" w:lineRule="auto"/>
              <w:jc w:val="center"/>
              <w:rPr>
                <w:color w:val="000000"/>
              </w:rPr>
            </w:pPr>
            <w:r w:rsidRPr="00E20F3D">
              <w:rPr>
                <w:color w:val="000000"/>
              </w:rPr>
              <w:t>23.00</w:t>
            </w:r>
          </w:p>
        </w:tc>
      </w:tr>
      <w:tr w:rsidR="00C01C2D" w:rsidRPr="00E20F3D" w14:paraId="4D266F34" w14:textId="77777777" w:rsidTr="001F10CC">
        <w:tc>
          <w:tcPr>
            <w:tcW w:w="3510" w:type="dxa"/>
          </w:tcPr>
          <w:p w14:paraId="00E5165F" w14:textId="77777777" w:rsidR="00C01C2D" w:rsidRPr="00E20F3D" w:rsidRDefault="00C01C2D" w:rsidP="001F10CC">
            <w:pPr>
              <w:rPr>
                <w:b/>
                <w:color w:val="000000"/>
              </w:rPr>
            </w:pPr>
            <w:r w:rsidRPr="00E20F3D">
              <w:rPr>
                <w:b/>
                <w:color w:val="000000"/>
              </w:rPr>
              <w:lastRenderedPageBreak/>
              <w:t>Financial cost</w:t>
            </w:r>
          </w:p>
        </w:tc>
        <w:tc>
          <w:tcPr>
            <w:tcW w:w="2651" w:type="dxa"/>
          </w:tcPr>
          <w:p w14:paraId="6F97E2F8" w14:textId="77777777" w:rsidR="00C01C2D" w:rsidRPr="00E20F3D" w:rsidRDefault="00C01C2D" w:rsidP="001F10CC">
            <w:pPr>
              <w:spacing w:line="480" w:lineRule="auto"/>
              <w:jc w:val="center"/>
              <w:rPr>
                <w:color w:val="000000"/>
              </w:rPr>
            </w:pPr>
            <w:r w:rsidRPr="00E20F3D">
              <w:rPr>
                <w:color w:val="000000"/>
              </w:rPr>
              <w:t>3.50</w:t>
            </w:r>
          </w:p>
        </w:tc>
        <w:tc>
          <w:tcPr>
            <w:tcW w:w="3081" w:type="dxa"/>
          </w:tcPr>
          <w:p w14:paraId="30EB4798" w14:textId="77777777" w:rsidR="00C01C2D" w:rsidRPr="00E20F3D" w:rsidRDefault="00C01C2D" w:rsidP="001F10CC">
            <w:pPr>
              <w:spacing w:line="480" w:lineRule="auto"/>
              <w:jc w:val="center"/>
              <w:rPr>
                <w:color w:val="000000"/>
              </w:rPr>
            </w:pPr>
            <w:r w:rsidRPr="00E20F3D">
              <w:rPr>
                <w:color w:val="000000"/>
              </w:rPr>
              <w:t>0.20</w:t>
            </w:r>
          </w:p>
        </w:tc>
      </w:tr>
      <w:tr w:rsidR="00C01C2D" w:rsidRPr="00E20F3D" w14:paraId="19EFE572" w14:textId="77777777" w:rsidTr="001F10CC">
        <w:tc>
          <w:tcPr>
            <w:tcW w:w="3510" w:type="dxa"/>
          </w:tcPr>
          <w:p w14:paraId="568507B0" w14:textId="77777777" w:rsidR="00C01C2D" w:rsidRPr="00E20F3D" w:rsidRDefault="00C01C2D" w:rsidP="001F10CC">
            <w:pPr>
              <w:spacing w:line="480" w:lineRule="auto"/>
              <w:rPr>
                <w:b/>
                <w:color w:val="000000"/>
              </w:rPr>
            </w:pPr>
            <w:r w:rsidRPr="00E20F3D">
              <w:rPr>
                <w:b/>
                <w:color w:val="000000"/>
              </w:rPr>
              <w:t>Ratio</w:t>
            </w:r>
          </w:p>
        </w:tc>
        <w:tc>
          <w:tcPr>
            <w:tcW w:w="2651" w:type="dxa"/>
          </w:tcPr>
          <w:p w14:paraId="4884D70F" w14:textId="77777777" w:rsidR="00C01C2D" w:rsidRPr="00E20F3D" w:rsidRDefault="00C01C2D" w:rsidP="00C01C2D">
            <w:pPr>
              <w:spacing w:line="480" w:lineRule="auto"/>
              <w:jc w:val="center"/>
              <w:rPr>
                <w:color w:val="000000"/>
              </w:rPr>
            </w:pPr>
            <w:r w:rsidRPr="00E20F3D">
              <w:rPr>
                <w:color w:val="000000"/>
              </w:rPr>
              <w:t xml:space="preserve">8.48 </w:t>
            </w:r>
          </w:p>
        </w:tc>
        <w:tc>
          <w:tcPr>
            <w:tcW w:w="3081" w:type="dxa"/>
          </w:tcPr>
          <w:p w14:paraId="2B3B3869" w14:textId="77777777" w:rsidR="00C01C2D" w:rsidRPr="00E20F3D" w:rsidRDefault="00C01C2D" w:rsidP="001F10CC">
            <w:pPr>
              <w:spacing w:line="480" w:lineRule="auto"/>
              <w:jc w:val="center"/>
              <w:rPr>
                <w:color w:val="000000"/>
              </w:rPr>
            </w:pPr>
            <w:r w:rsidRPr="00E20F3D">
              <w:rPr>
                <w:color w:val="000000"/>
              </w:rPr>
              <w:t>115</w:t>
            </w:r>
          </w:p>
        </w:tc>
      </w:tr>
    </w:tbl>
    <w:p w14:paraId="2341FCF7" w14:textId="77777777" w:rsidR="00C01C2D" w:rsidRPr="00E20F3D" w:rsidRDefault="00C01C2D" w:rsidP="00E0401E">
      <w:pPr>
        <w:rPr>
          <w:b/>
          <w:color w:val="000000"/>
        </w:rPr>
      </w:pPr>
    </w:p>
    <w:p w14:paraId="35924C33" w14:textId="77777777" w:rsidR="004A3900" w:rsidRPr="00E20F3D" w:rsidRDefault="004A3900" w:rsidP="000F46A1">
      <w:pPr>
        <w:rPr>
          <w:b/>
          <w:color w:val="000000"/>
        </w:rPr>
      </w:pPr>
      <w:r w:rsidRPr="00E20F3D">
        <w:rPr>
          <w:b/>
          <w:color w:val="000000"/>
        </w:rPr>
        <w:t xml:space="preserve">b. Analysing present business financial performances in accordance with ratio computation </w:t>
      </w:r>
    </w:p>
    <w:p w14:paraId="48820A68" w14:textId="77777777" w:rsidR="000F46A1" w:rsidRPr="000F46A1" w:rsidRDefault="000F46A1" w:rsidP="000F46A1">
      <w:pPr>
        <w:spacing w:before="240" w:after="240"/>
        <w:rPr>
          <w:rFonts w:eastAsia="Times New Roman" w:cs="Times New Roman"/>
          <w:color w:val="auto"/>
          <w:szCs w:val="24"/>
        </w:rPr>
      </w:pPr>
      <w:r w:rsidRPr="000F46A1">
        <w:rPr>
          <w:rFonts w:eastAsia="Times New Roman" w:cs="Times New Roman"/>
          <w:b/>
          <w:bCs/>
          <w:color w:val="000000"/>
          <w:szCs w:val="24"/>
        </w:rPr>
        <w:t xml:space="preserve">Return on capital employed: </w:t>
      </w:r>
      <w:r w:rsidRPr="000F46A1">
        <w:rPr>
          <w:rFonts w:eastAsia="Times New Roman" w:cs="Times New Roman"/>
          <w:color w:val="000000"/>
          <w:szCs w:val="24"/>
        </w:rPr>
        <w:t>According to the accounting principle this particular ratio is presented as the actual business written in accordance with the total capital and liability structure of the business</w:t>
      </w:r>
      <w:r w:rsidR="0012134C">
        <w:rPr>
          <w:rFonts w:eastAsia="Times New Roman" w:cs="Times New Roman"/>
          <w:color w:val="000000"/>
          <w:szCs w:val="24"/>
        </w:rPr>
        <w:t xml:space="preserve"> (</w:t>
      </w:r>
      <w:r w:rsidR="0012134C" w:rsidRPr="0012134C">
        <w:rPr>
          <w:rFonts w:eastAsia="Times New Roman" w:cs="Times New Roman"/>
          <w:color w:val="000000"/>
          <w:szCs w:val="24"/>
        </w:rPr>
        <w:t>Murtala</w:t>
      </w:r>
      <w:r w:rsidR="0012134C">
        <w:rPr>
          <w:rFonts w:eastAsia="Times New Roman" w:cs="Times New Roman"/>
          <w:color w:val="000000"/>
          <w:szCs w:val="24"/>
        </w:rPr>
        <w:t xml:space="preserve"> </w:t>
      </w:r>
      <w:r w:rsidR="0012134C" w:rsidRPr="0012134C">
        <w:rPr>
          <w:rFonts w:eastAsia="Times New Roman" w:cs="Times New Roman"/>
          <w:i/>
          <w:color w:val="000000"/>
          <w:szCs w:val="24"/>
        </w:rPr>
        <w:t>et al,</w:t>
      </w:r>
      <w:r w:rsidR="0012134C">
        <w:rPr>
          <w:rFonts w:eastAsia="Times New Roman" w:cs="Times New Roman"/>
          <w:color w:val="000000"/>
          <w:szCs w:val="24"/>
        </w:rPr>
        <w:t xml:space="preserve"> 2018)</w:t>
      </w:r>
      <w:r w:rsidRPr="000F46A1">
        <w:rPr>
          <w:rFonts w:eastAsia="Times New Roman" w:cs="Times New Roman"/>
          <w:color w:val="000000"/>
          <w:szCs w:val="24"/>
        </w:rPr>
        <w:t>.  In accordance with the above computation it can be considered that in the previous financial year 2018, the overall ROCE is</w:t>
      </w:r>
      <w:r w:rsidRPr="00E20F3D">
        <w:rPr>
          <w:rFonts w:eastAsia="Times New Roman" w:cs="Times New Roman"/>
          <w:color w:val="000000"/>
          <w:szCs w:val="24"/>
        </w:rPr>
        <w:t> providing</w:t>
      </w:r>
      <w:r w:rsidRPr="000F46A1">
        <w:rPr>
          <w:rFonts w:eastAsia="Times New Roman" w:cs="Times New Roman"/>
          <w:color w:val="000000"/>
          <w:szCs w:val="24"/>
        </w:rPr>
        <w:t xml:space="preserve"> the ratio of 20.43% while in the present financial year it was reduced to 17.02%. It is basically presenting the inefficient volume of business profit earning capacity compared with the equity capital volume. </w:t>
      </w:r>
      <w:r w:rsidRPr="000F46A1">
        <w:rPr>
          <w:rFonts w:eastAsia="Times New Roman" w:cs="Times New Roman"/>
          <w:b/>
          <w:bCs/>
          <w:color w:val="000000"/>
          <w:szCs w:val="24"/>
        </w:rPr>
        <w:t> </w:t>
      </w:r>
    </w:p>
    <w:p w14:paraId="3FD6155E" w14:textId="4D6064EB" w:rsidR="000F46A1" w:rsidRPr="000F46A1" w:rsidRDefault="000F46A1" w:rsidP="000F46A1">
      <w:pPr>
        <w:spacing w:before="240" w:after="240"/>
        <w:rPr>
          <w:rFonts w:eastAsia="Times New Roman" w:cs="Times New Roman"/>
          <w:color w:val="000000"/>
          <w:szCs w:val="24"/>
        </w:rPr>
      </w:pPr>
      <w:r w:rsidRPr="000F46A1">
        <w:rPr>
          <w:rFonts w:eastAsia="Times New Roman" w:cs="Times New Roman"/>
          <w:b/>
          <w:bCs/>
          <w:color w:val="000000"/>
          <w:szCs w:val="24"/>
        </w:rPr>
        <w:t xml:space="preserve">Return on equity: </w:t>
      </w:r>
      <w:r w:rsidRPr="000F46A1">
        <w:rPr>
          <w:rFonts w:eastAsia="Times New Roman" w:cs="Times New Roman"/>
          <w:color w:val="000000"/>
          <w:szCs w:val="24"/>
        </w:rPr>
        <w:t>This particular ratio is evaluated on the behalf of present profitability after tax position compared with the present business equity capital volume</w:t>
      </w:r>
      <w:r w:rsidR="0012134C">
        <w:rPr>
          <w:rFonts w:eastAsia="Times New Roman" w:cs="Times New Roman"/>
          <w:color w:val="000000"/>
          <w:szCs w:val="24"/>
        </w:rPr>
        <w:t xml:space="preserve"> (</w:t>
      </w:r>
      <w:proofErr w:type="spellStart"/>
      <w:r w:rsidR="0012134C" w:rsidRPr="00151F5F">
        <w:t>Egam</w:t>
      </w:r>
      <w:proofErr w:type="spellEnd"/>
      <w:r w:rsidR="0012134C">
        <w:t xml:space="preserve"> </w:t>
      </w:r>
      <w:r w:rsidR="0012134C" w:rsidRPr="0012134C">
        <w:rPr>
          <w:i/>
        </w:rPr>
        <w:t>et al.</w:t>
      </w:r>
      <w:r w:rsidR="0012134C">
        <w:t xml:space="preserve"> 2017)</w:t>
      </w:r>
      <w:r w:rsidRPr="000F46A1">
        <w:rPr>
          <w:rFonts w:eastAsia="Times New Roman" w:cs="Times New Roman"/>
          <w:color w:val="000000"/>
          <w:szCs w:val="24"/>
        </w:rPr>
        <w:t xml:space="preserve">. According to the computation however compared with the previous financial year the overall ratio position of ROE in the present financial year </w:t>
      </w:r>
      <w:r w:rsidR="007C4565">
        <w:rPr>
          <w:rFonts w:eastAsia="Times New Roman" w:cs="Times New Roman"/>
          <w:color w:val="000000"/>
          <w:szCs w:val="24"/>
        </w:rPr>
        <w:t>decreased</w:t>
      </w:r>
      <w:r w:rsidRPr="000F46A1">
        <w:rPr>
          <w:rFonts w:eastAsia="Times New Roman" w:cs="Times New Roman"/>
          <w:color w:val="000000"/>
          <w:szCs w:val="24"/>
        </w:rPr>
        <w:t xml:space="preserve"> by </w:t>
      </w:r>
      <w:r w:rsidR="007C4565">
        <w:rPr>
          <w:rFonts w:eastAsia="Times New Roman" w:cs="Times New Roman"/>
          <w:color w:val="000000"/>
          <w:szCs w:val="24"/>
        </w:rPr>
        <w:t xml:space="preserve">8.95 </w:t>
      </w:r>
      <w:r w:rsidRPr="000F46A1">
        <w:rPr>
          <w:rFonts w:eastAsia="Times New Roman" w:cs="Times New Roman"/>
          <w:color w:val="000000"/>
          <w:szCs w:val="24"/>
        </w:rPr>
        <w:t>%</w:t>
      </w:r>
      <w:r w:rsidR="0012134C">
        <w:rPr>
          <w:rFonts w:eastAsia="Times New Roman" w:cs="Times New Roman"/>
          <w:color w:val="000000"/>
          <w:szCs w:val="24"/>
        </w:rPr>
        <w:t xml:space="preserve">. </w:t>
      </w:r>
    </w:p>
    <w:p w14:paraId="12FE8BF8" w14:textId="502619EB" w:rsidR="000F46A1" w:rsidRPr="000F46A1" w:rsidRDefault="000F46A1" w:rsidP="000F46A1">
      <w:pPr>
        <w:spacing w:before="240" w:after="240"/>
        <w:rPr>
          <w:rFonts w:eastAsia="Times New Roman" w:cs="Times New Roman"/>
          <w:color w:val="auto"/>
          <w:szCs w:val="24"/>
        </w:rPr>
      </w:pPr>
      <w:r w:rsidRPr="000F46A1">
        <w:rPr>
          <w:rFonts w:eastAsia="Times New Roman" w:cs="Times New Roman"/>
          <w:b/>
          <w:bCs/>
          <w:color w:val="000000"/>
          <w:szCs w:val="24"/>
        </w:rPr>
        <w:t xml:space="preserve">Earnings per share: </w:t>
      </w:r>
      <w:r w:rsidRPr="000F46A1">
        <w:rPr>
          <w:rFonts w:eastAsia="Times New Roman" w:cs="Times New Roman"/>
          <w:color w:val="000000"/>
          <w:szCs w:val="24"/>
        </w:rPr>
        <w:t>Compare</w:t>
      </w:r>
      <w:r w:rsidR="000A2BDF">
        <w:rPr>
          <w:rFonts w:eastAsia="Times New Roman" w:cs="Times New Roman"/>
          <w:color w:val="000000"/>
          <w:szCs w:val="24"/>
        </w:rPr>
        <w:t>d</w:t>
      </w:r>
      <w:r w:rsidRPr="000F46A1">
        <w:rPr>
          <w:rFonts w:eastAsia="Times New Roman" w:cs="Times New Roman"/>
          <w:color w:val="000000"/>
          <w:szCs w:val="24"/>
        </w:rPr>
        <w:t xml:space="preserve"> with the previous financial year in the current accounting period the overall volume of Earning per share </w:t>
      </w:r>
      <w:r w:rsidR="000A2BDF">
        <w:rPr>
          <w:rFonts w:eastAsia="Times New Roman" w:cs="Times New Roman"/>
          <w:color w:val="000000"/>
          <w:szCs w:val="24"/>
        </w:rPr>
        <w:t>has decreased</w:t>
      </w:r>
      <w:r w:rsidRPr="000F46A1">
        <w:rPr>
          <w:rFonts w:eastAsia="Times New Roman" w:cs="Times New Roman"/>
          <w:color w:val="000000"/>
          <w:szCs w:val="24"/>
        </w:rPr>
        <w:t xml:space="preserve"> with the amount of 30</w:t>
      </w:r>
      <w:r w:rsidR="000A2BDF">
        <w:rPr>
          <w:rFonts w:eastAsia="Times New Roman" w:cs="Times New Roman"/>
          <w:color w:val="000000"/>
          <w:szCs w:val="24"/>
        </w:rPr>
        <w:t xml:space="preserve"> pence</w:t>
      </w:r>
      <w:r w:rsidRPr="000F46A1">
        <w:rPr>
          <w:rFonts w:eastAsia="Times New Roman" w:cs="Times New Roman"/>
          <w:color w:val="000000"/>
          <w:szCs w:val="24"/>
        </w:rPr>
        <w:t xml:space="preserve">. </w:t>
      </w:r>
    </w:p>
    <w:p w14:paraId="4A4C743F" w14:textId="77777777" w:rsidR="000F46A1" w:rsidRPr="000F46A1" w:rsidRDefault="000F46A1" w:rsidP="000F46A1">
      <w:pPr>
        <w:spacing w:before="240" w:after="240"/>
        <w:rPr>
          <w:rFonts w:eastAsia="Times New Roman" w:cs="Times New Roman"/>
          <w:color w:val="auto"/>
          <w:szCs w:val="24"/>
        </w:rPr>
      </w:pPr>
      <w:r w:rsidRPr="000F46A1">
        <w:rPr>
          <w:rFonts w:eastAsia="Times New Roman" w:cs="Times New Roman"/>
          <w:b/>
          <w:bCs/>
          <w:color w:val="000000"/>
          <w:szCs w:val="24"/>
        </w:rPr>
        <w:t xml:space="preserve">Gross profit margin: </w:t>
      </w:r>
      <w:r w:rsidRPr="000F46A1">
        <w:rPr>
          <w:rFonts w:eastAsia="Times New Roman" w:cs="Times New Roman"/>
          <w:color w:val="000000"/>
          <w:szCs w:val="24"/>
        </w:rPr>
        <w:t>According to the basic accounting principles and business performances this particular ratio is used to present the significant performance structure of the business positively. According to the present computation results the overall gross profit ratio has decreased in the current financial year by 0.14% which is influencing the enhancement of business expenditure volume. </w:t>
      </w:r>
    </w:p>
    <w:p w14:paraId="721475D7" w14:textId="77777777" w:rsidR="000F46A1" w:rsidRPr="000F46A1" w:rsidRDefault="000F46A1" w:rsidP="000F46A1">
      <w:pPr>
        <w:spacing w:before="240" w:after="240"/>
        <w:rPr>
          <w:rFonts w:eastAsia="Times New Roman" w:cs="Times New Roman"/>
          <w:color w:val="auto"/>
          <w:szCs w:val="24"/>
        </w:rPr>
      </w:pPr>
      <w:r w:rsidRPr="000F46A1">
        <w:rPr>
          <w:rFonts w:eastAsia="Times New Roman" w:cs="Times New Roman"/>
          <w:b/>
          <w:bCs/>
          <w:color w:val="000000"/>
          <w:szCs w:val="24"/>
        </w:rPr>
        <w:t xml:space="preserve">Assets Turnover ratio: </w:t>
      </w:r>
      <w:r w:rsidRPr="000F46A1">
        <w:rPr>
          <w:rFonts w:eastAsia="Times New Roman" w:cs="Times New Roman"/>
          <w:color w:val="000000"/>
          <w:szCs w:val="24"/>
        </w:rPr>
        <w:t>With the proper utilisation of this particular ratio the management can positively realise whether the present level of business assets is compatible for gaining effective revenues or not. In the case of this particular business establishment the overall asset turnover ratio is enhanced by 0.09% in the present financial year which is basically improvising the significant growth of business financial condition. </w:t>
      </w:r>
    </w:p>
    <w:p w14:paraId="15F9BAF6" w14:textId="77777777" w:rsidR="000F46A1" w:rsidRPr="000F46A1" w:rsidRDefault="000F46A1" w:rsidP="000F46A1">
      <w:pPr>
        <w:spacing w:before="240" w:after="240"/>
        <w:rPr>
          <w:rFonts w:eastAsia="Times New Roman" w:cs="Times New Roman"/>
          <w:color w:val="auto"/>
          <w:szCs w:val="24"/>
        </w:rPr>
      </w:pPr>
      <w:r w:rsidRPr="000F46A1">
        <w:rPr>
          <w:rFonts w:eastAsia="Times New Roman" w:cs="Times New Roman"/>
          <w:b/>
          <w:bCs/>
          <w:color w:val="000000"/>
          <w:szCs w:val="24"/>
        </w:rPr>
        <w:lastRenderedPageBreak/>
        <w:t xml:space="preserve">Stock holding period: </w:t>
      </w:r>
      <w:r w:rsidRPr="000F46A1">
        <w:rPr>
          <w:rFonts w:eastAsia="Times New Roman" w:cs="Times New Roman"/>
          <w:color w:val="000000"/>
          <w:szCs w:val="24"/>
        </w:rPr>
        <w:t xml:space="preserve">Through the Computation of this particular ratio the management can positively recognise whether the pregnant level of business inventories </w:t>
      </w:r>
      <w:proofErr w:type="gramStart"/>
      <w:r w:rsidRPr="000F46A1">
        <w:rPr>
          <w:rFonts w:eastAsia="Times New Roman" w:cs="Times New Roman"/>
          <w:color w:val="000000"/>
          <w:szCs w:val="24"/>
        </w:rPr>
        <w:t>are</w:t>
      </w:r>
      <w:proofErr w:type="gramEnd"/>
      <w:r w:rsidRPr="000F46A1">
        <w:rPr>
          <w:rFonts w:eastAsia="Times New Roman" w:cs="Times New Roman"/>
          <w:color w:val="000000"/>
          <w:szCs w:val="24"/>
        </w:rPr>
        <w:t xml:space="preserve"> compatible for gaining effective revenues or not</w:t>
      </w:r>
      <w:r w:rsidR="0012134C">
        <w:rPr>
          <w:rFonts w:eastAsia="Times New Roman" w:cs="Times New Roman"/>
          <w:color w:val="000000"/>
          <w:szCs w:val="24"/>
        </w:rPr>
        <w:t xml:space="preserve"> (</w:t>
      </w:r>
      <w:proofErr w:type="spellStart"/>
      <w:r w:rsidR="0012134C">
        <w:t>Simanjuntak</w:t>
      </w:r>
      <w:proofErr w:type="spellEnd"/>
      <w:r w:rsidR="0012134C">
        <w:t xml:space="preserve">, </w:t>
      </w:r>
      <w:r w:rsidR="0012134C" w:rsidRPr="00151F5F">
        <w:t>2018</w:t>
      </w:r>
      <w:r w:rsidR="0012134C">
        <w:t>)</w:t>
      </w:r>
      <w:r w:rsidRPr="000F46A1">
        <w:rPr>
          <w:rFonts w:eastAsia="Times New Roman" w:cs="Times New Roman"/>
          <w:color w:val="000000"/>
          <w:szCs w:val="24"/>
        </w:rPr>
        <w:t xml:space="preserve">. According to the present computation the overall stock holding period in the present financial year decreases to 46 days, which means the overall volume of purchasing and sales volume of the </w:t>
      </w:r>
      <w:r w:rsidRPr="00E20F3D">
        <w:rPr>
          <w:rFonts w:eastAsia="Times New Roman" w:cs="Times New Roman"/>
          <w:color w:val="000000"/>
          <w:szCs w:val="24"/>
        </w:rPr>
        <w:t>business,</w:t>
      </w:r>
      <w:r w:rsidRPr="000F46A1">
        <w:rPr>
          <w:rFonts w:eastAsia="Times New Roman" w:cs="Times New Roman"/>
          <w:color w:val="000000"/>
          <w:szCs w:val="24"/>
        </w:rPr>
        <w:t xml:space="preserve"> is increasing properly with time reduction process. </w:t>
      </w:r>
    </w:p>
    <w:p w14:paraId="28861A9A" w14:textId="6751EFC6" w:rsidR="000F46A1" w:rsidRPr="000F46A1" w:rsidRDefault="000F46A1" w:rsidP="000F46A1">
      <w:pPr>
        <w:spacing w:before="240" w:after="240"/>
        <w:rPr>
          <w:rFonts w:eastAsia="Times New Roman" w:cs="Times New Roman"/>
          <w:color w:val="auto"/>
          <w:szCs w:val="24"/>
        </w:rPr>
      </w:pPr>
      <w:r w:rsidRPr="00E20F3D">
        <w:rPr>
          <w:rFonts w:eastAsia="Times New Roman" w:cs="Times New Roman"/>
          <w:b/>
          <w:bCs/>
          <w:color w:val="000000"/>
          <w:szCs w:val="24"/>
        </w:rPr>
        <w:t>Debtor’s</w:t>
      </w:r>
      <w:r w:rsidRPr="000F46A1">
        <w:rPr>
          <w:rFonts w:eastAsia="Times New Roman" w:cs="Times New Roman"/>
          <w:b/>
          <w:bCs/>
          <w:color w:val="000000"/>
          <w:szCs w:val="24"/>
        </w:rPr>
        <w:t xml:space="preserve"> collection period: </w:t>
      </w:r>
      <w:r w:rsidRPr="000F46A1">
        <w:rPr>
          <w:rFonts w:eastAsia="Times New Roman" w:cs="Times New Roman"/>
          <w:color w:val="000000"/>
          <w:szCs w:val="24"/>
        </w:rPr>
        <w:t xml:space="preserve">This particular ratio is computed for the primary approach of recognising the overall outstanding period of </w:t>
      </w:r>
      <w:proofErr w:type="gramStart"/>
      <w:r w:rsidRPr="000F46A1">
        <w:rPr>
          <w:rFonts w:eastAsia="Times New Roman" w:cs="Times New Roman"/>
          <w:color w:val="000000"/>
          <w:szCs w:val="24"/>
        </w:rPr>
        <w:t>debtors</w:t>
      </w:r>
      <w:proofErr w:type="gramEnd"/>
      <w:r w:rsidRPr="000F46A1">
        <w:rPr>
          <w:rFonts w:eastAsia="Times New Roman" w:cs="Times New Roman"/>
          <w:color w:val="000000"/>
          <w:szCs w:val="24"/>
        </w:rPr>
        <w:t xml:space="preserve"> amount on behalf of business credit sales. In the case of these organisations the overall period decreased by three days in the present financial year, which means the present collection policies and related strategic plans are performing in a well standard for the business.</w:t>
      </w:r>
    </w:p>
    <w:p w14:paraId="3BB7585E" w14:textId="3C4F739F" w:rsidR="000F46A1" w:rsidRPr="000F46A1" w:rsidRDefault="000F46A1" w:rsidP="000F46A1">
      <w:pPr>
        <w:spacing w:before="240" w:after="240"/>
        <w:rPr>
          <w:rFonts w:eastAsia="Times New Roman" w:cs="Times New Roman"/>
          <w:color w:val="auto"/>
          <w:szCs w:val="24"/>
        </w:rPr>
      </w:pPr>
      <w:r w:rsidRPr="000F46A1">
        <w:rPr>
          <w:rFonts w:eastAsia="Times New Roman" w:cs="Times New Roman"/>
          <w:b/>
          <w:bCs/>
          <w:color w:val="000000"/>
          <w:szCs w:val="24"/>
        </w:rPr>
        <w:t xml:space="preserve">Current ratio: </w:t>
      </w:r>
      <w:r w:rsidRPr="000F46A1">
        <w:rPr>
          <w:rFonts w:eastAsia="Times New Roman" w:cs="Times New Roman"/>
          <w:color w:val="000000"/>
          <w:szCs w:val="24"/>
        </w:rPr>
        <w:t>According to the general accounting Principles the concept of Ideal current ratio is presenting the volume of 2:1, where the</w:t>
      </w:r>
      <w:r w:rsidRPr="00E20F3D">
        <w:rPr>
          <w:rFonts w:eastAsia="Times New Roman" w:cs="Times New Roman"/>
          <w:color w:val="000000"/>
          <w:szCs w:val="24"/>
        </w:rPr>
        <w:t> total</w:t>
      </w:r>
      <w:r w:rsidRPr="000F46A1">
        <w:rPr>
          <w:rFonts w:eastAsia="Times New Roman" w:cs="Times New Roman"/>
          <w:color w:val="000000"/>
          <w:szCs w:val="24"/>
        </w:rPr>
        <w:t xml:space="preserve"> current asset volume is comparatively higher compared with the current liabilities structure.  As a result</w:t>
      </w:r>
      <w:r w:rsidR="0057317E">
        <w:rPr>
          <w:rFonts w:eastAsia="Times New Roman" w:cs="Times New Roman"/>
          <w:color w:val="000000"/>
          <w:szCs w:val="24"/>
        </w:rPr>
        <w:t>,</w:t>
      </w:r>
      <w:r w:rsidRPr="000F46A1">
        <w:rPr>
          <w:rFonts w:eastAsia="Times New Roman" w:cs="Times New Roman"/>
          <w:color w:val="000000"/>
          <w:szCs w:val="24"/>
        </w:rPr>
        <w:t xml:space="preserve"> the management can easily pay back the current liability along with the liquidity position. However</w:t>
      </w:r>
      <w:r w:rsidR="0057317E">
        <w:rPr>
          <w:rFonts w:eastAsia="Times New Roman" w:cs="Times New Roman"/>
          <w:color w:val="000000"/>
          <w:szCs w:val="24"/>
        </w:rPr>
        <w:t>,</w:t>
      </w:r>
      <w:r w:rsidRPr="000F46A1">
        <w:rPr>
          <w:rFonts w:eastAsia="Times New Roman" w:cs="Times New Roman"/>
          <w:color w:val="000000"/>
          <w:szCs w:val="24"/>
        </w:rPr>
        <w:t xml:space="preserve"> in case of this organisation such position is providing the same situation in the both financial years,</w:t>
      </w:r>
      <w:r w:rsidRPr="00E20F3D">
        <w:rPr>
          <w:rFonts w:eastAsia="Times New Roman" w:cs="Times New Roman"/>
          <w:color w:val="000000"/>
          <w:szCs w:val="24"/>
        </w:rPr>
        <w:t> which</w:t>
      </w:r>
      <w:r w:rsidRPr="000F46A1">
        <w:rPr>
          <w:rFonts w:eastAsia="Times New Roman" w:cs="Times New Roman"/>
          <w:color w:val="000000"/>
          <w:szCs w:val="24"/>
        </w:rPr>
        <w:t xml:space="preserve"> means the overall liquidity position of the business is in stable condition during 2018 and 2019. </w:t>
      </w:r>
    </w:p>
    <w:p w14:paraId="03C5E080" w14:textId="77777777" w:rsidR="000F46A1" w:rsidRPr="000F46A1" w:rsidRDefault="000F46A1" w:rsidP="000F46A1">
      <w:pPr>
        <w:spacing w:before="240" w:after="240"/>
        <w:rPr>
          <w:rFonts w:eastAsia="Times New Roman" w:cs="Times New Roman"/>
          <w:color w:val="auto"/>
          <w:szCs w:val="24"/>
        </w:rPr>
      </w:pPr>
      <w:r w:rsidRPr="000F46A1">
        <w:rPr>
          <w:rFonts w:eastAsia="Times New Roman" w:cs="Times New Roman"/>
          <w:color w:val="000000"/>
          <w:szCs w:val="24"/>
        </w:rPr>
        <w:t>After providing the above ratios it can be considered that</w:t>
      </w:r>
      <w:r w:rsidRPr="00E20F3D">
        <w:rPr>
          <w:rFonts w:eastAsia="Times New Roman" w:cs="Times New Roman"/>
          <w:color w:val="000000"/>
          <w:szCs w:val="24"/>
        </w:rPr>
        <w:t> the</w:t>
      </w:r>
      <w:r w:rsidRPr="000F46A1">
        <w:rPr>
          <w:rFonts w:eastAsia="Times New Roman" w:cs="Times New Roman"/>
          <w:color w:val="000000"/>
          <w:szCs w:val="24"/>
        </w:rPr>
        <w:t xml:space="preserve"> management of the Jerry PLC needs </w:t>
      </w:r>
      <w:r w:rsidRPr="00E20F3D">
        <w:rPr>
          <w:rFonts w:eastAsia="Times New Roman" w:cs="Times New Roman"/>
          <w:color w:val="000000"/>
          <w:szCs w:val="24"/>
        </w:rPr>
        <w:t>to</w:t>
      </w:r>
      <w:r w:rsidRPr="000F46A1">
        <w:rPr>
          <w:rFonts w:eastAsia="Times New Roman" w:cs="Times New Roman"/>
          <w:color w:val="000000"/>
          <w:szCs w:val="24"/>
        </w:rPr>
        <w:t xml:space="preserve"> restructure their present financial position positively and also implement some efficient strategic plans for efficient growth of business performances sophisticatedly. With the positive enhancement of such initiative the management can positively develop the overall financial condition and other approaches of business more easily and</w:t>
      </w:r>
      <w:r w:rsidRPr="00E20F3D">
        <w:rPr>
          <w:rFonts w:eastAsia="Times New Roman" w:cs="Times New Roman"/>
          <w:color w:val="000000"/>
          <w:szCs w:val="24"/>
        </w:rPr>
        <w:t> conveniently</w:t>
      </w:r>
      <w:r w:rsidRPr="000F46A1">
        <w:rPr>
          <w:rFonts w:eastAsia="Times New Roman" w:cs="Times New Roman"/>
          <w:color w:val="000000"/>
          <w:szCs w:val="24"/>
        </w:rPr>
        <w:t xml:space="preserve">. </w:t>
      </w:r>
    </w:p>
    <w:p w14:paraId="59423383" w14:textId="77777777" w:rsidR="000F46A1" w:rsidRPr="00E20F3D" w:rsidRDefault="003D7161" w:rsidP="000572E9">
      <w:pPr>
        <w:pStyle w:val="Heading1"/>
      </w:pPr>
      <w:bookmarkStart w:id="2" w:name="_Toc46336345"/>
      <w:r w:rsidRPr="00E20F3D">
        <w:t>Answer of Question 3</w:t>
      </w:r>
      <w:bookmarkEnd w:id="2"/>
      <w:r w:rsidRPr="00E20F3D">
        <w:t xml:space="preserve"> </w:t>
      </w:r>
    </w:p>
    <w:p w14:paraId="5BBF1E73" w14:textId="51C3689D" w:rsidR="00881FBA" w:rsidRPr="00E20F3D" w:rsidRDefault="003D7161" w:rsidP="00881FBA">
      <w:pPr>
        <w:pStyle w:val="NormalWeb"/>
        <w:spacing w:before="240" w:after="240"/>
        <w:rPr>
          <w:rFonts w:eastAsia="Times New Roman"/>
          <w:color w:val="auto"/>
        </w:rPr>
      </w:pPr>
      <w:r w:rsidRPr="00E20F3D">
        <w:rPr>
          <w:b/>
        </w:rPr>
        <w:t xml:space="preserve">a. </w:t>
      </w:r>
      <w:r w:rsidR="00881FBA" w:rsidRPr="00E20F3D">
        <w:rPr>
          <w:rFonts w:eastAsia="Times New Roman"/>
          <w:color w:val="000000"/>
        </w:rPr>
        <w:t xml:space="preserve">According to the present business performing structure and accounting Principles the application of company accounts </w:t>
      </w:r>
      <w:proofErr w:type="gramStart"/>
      <w:r w:rsidR="00881FBA" w:rsidRPr="00E20F3D">
        <w:rPr>
          <w:rFonts w:eastAsia="Times New Roman"/>
          <w:color w:val="000000"/>
        </w:rPr>
        <w:t>are</w:t>
      </w:r>
      <w:proofErr w:type="gramEnd"/>
      <w:r w:rsidR="00881FBA" w:rsidRPr="00E20F3D">
        <w:rPr>
          <w:rFonts w:eastAsia="Times New Roman"/>
          <w:color w:val="000000"/>
        </w:rPr>
        <w:t xml:space="preserve"> applied for providing the significant information related to the present business financial performances during the present accounting period positively. Generally</w:t>
      </w:r>
      <w:r w:rsidR="009A5EBD">
        <w:rPr>
          <w:rFonts w:eastAsia="Times New Roman"/>
          <w:color w:val="000000"/>
        </w:rPr>
        <w:t>,</w:t>
      </w:r>
      <w:r w:rsidR="00881FBA" w:rsidRPr="00E20F3D">
        <w:rPr>
          <w:rFonts w:eastAsia="Times New Roman"/>
          <w:color w:val="000000"/>
        </w:rPr>
        <w:t xml:space="preserve"> such financial information is accessed by relevant and potential persons of the business for recognising the business capacities and efficiency structure efficiently</w:t>
      </w:r>
      <w:r w:rsidR="0012134C">
        <w:rPr>
          <w:rFonts w:eastAsia="Times New Roman"/>
          <w:color w:val="000000"/>
        </w:rPr>
        <w:t xml:space="preserve"> (</w:t>
      </w:r>
      <w:r w:rsidR="0012134C" w:rsidRPr="00151F5F">
        <w:t>Drake</w:t>
      </w:r>
      <w:r w:rsidR="0012134C">
        <w:t xml:space="preserve"> </w:t>
      </w:r>
      <w:r w:rsidR="0012134C" w:rsidRPr="0012134C">
        <w:rPr>
          <w:i/>
        </w:rPr>
        <w:t>et al,</w:t>
      </w:r>
      <w:r w:rsidR="0012134C">
        <w:t xml:space="preserve"> 2019)</w:t>
      </w:r>
      <w:r w:rsidR="00881FBA" w:rsidRPr="00E20F3D">
        <w:rPr>
          <w:rFonts w:eastAsia="Times New Roman"/>
          <w:color w:val="000000"/>
        </w:rPr>
        <w:t>. Some of those accounting users are as follows; </w:t>
      </w:r>
    </w:p>
    <w:p w14:paraId="4E001744" w14:textId="77777777" w:rsidR="00881FBA" w:rsidRPr="00881FBA" w:rsidRDefault="00881FBA" w:rsidP="00881FBA">
      <w:pPr>
        <w:spacing w:before="240" w:after="240"/>
        <w:rPr>
          <w:rFonts w:eastAsia="Times New Roman" w:cs="Times New Roman"/>
          <w:color w:val="auto"/>
          <w:szCs w:val="24"/>
        </w:rPr>
      </w:pPr>
      <w:r w:rsidRPr="00881FBA">
        <w:rPr>
          <w:rFonts w:eastAsia="Times New Roman" w:cs="Times New Roman"/>
          <w:b/>
          <w:bCs/>
          <w:color w:val="000000"/>
          <w:szCs w:val="24"/>
        </w:rPr>
        <w:lastRenderedPageBreak/>
        <w:t xml:space="preserve">Shareholders of business: </w:t>
      </w:r>
      <w:r w:rsidRPr="00881FBA">
        <w:rPr>
          <w:rFonts w:eastAsia="Times New Roman" w:cs="Times New Roman"/>
          <w:color w:val="000000"/>
          <w:szCs w:val="24"/>
        </w:rPr>
        <w:t>In accordance with the present operational structure most of the shareholders of a business are used to access the significant business financial accounts for evaluating the overall financial condition</w:t>
      </w:r>
      <w:r w:rsidRPr="00E20F3D">
        <w:rPr>
          <w:rFonts w:eastAsia="Times New Roman" w:cs="Times New Roman"/>
          <w:color w:val="000000"/>
          <w:szCs w:val="24"/>
        </w:rPr>
        <w:t> efficiently</w:t>
      </w:r>
      <w:r w:rsidRPr="00881FBA">
        <w:rPr>
          <w:rFonts w:eastAsia="Times New Roman" w:cs="Times New Roman"/>
          <w:color w:val="000000"/>
          <w:szCs w:val="24"/>
        </w:rPr>
        <w:t xml:space="preserve">. As a </w:t>
      </w:r>
      <w:proofErr w:type="gramStart"/>
      <w:r w:rsidRPr="00881FBA">
        <w:rPr>
          <w:rFonts w:eastAsia="Times New Roman" w:cs="Times New Roman"/>
          <w:color w:val="000000"/>
          <w:szCs w:val="24"/>
        </w:rPr>
        <w:t>result</w:t>
      </w:r>
      <w:proofErr w:type="gramEnd"/>
      <w:r w:rsidRPr="00881FBA">
        <w:rPr>
          <w:rFonts w:eastAsia="Times New Roman" w:cs="Times New Roman"/>
          <w:color w:val="000000"/>
          <w:szCs w:val="24"/>
        </w:rPr>
        <w:t xml:space="preserve"> during the evaluation,</w:t>
      </w:r>
      <w:r w:rsidRPr="00E20F3D">
        <w:rPr>
          <w:rFonts w:eastAsia="Times New Roman" w:cs="Times New Roman"/>
          <w:color w:val="000000"/>
          <w:szCs w:val="24"/>
        </w:rPr>
        <w:t> the</w:t>
      </w:r>
      <w:r w:rsidRPr="00881FBA">
        <w:rPr>
          <w:rFonts w:eastAsia="Times New Roman" w:cs="Times New Roman"/>
          <w:color w:val="000000"/>
          <w:szCs w:val="24"/>
        </w:rPr>
        <w:t xml:space="preserve"> shareholder can positively recognise the present efficiencies,</w:t>
      </w:r>
      <w:r w:rsidRPr="00E20F3D">
        <w:rPr>
          <w:rFonts w:eastAsia="Times New Roman" w:cs="Times New Roman"/>
          <w:color w:val="000000"/>
          <w:szCs w:val="24"/>
        </w:rPr>
        <w:t> drawbacks and</w:t>
      </w:r>
      <w:r w:rsidRPr="00881FBA">
        <w:rPr>
          <w:rFonts w:eastAsia="Times New Roman" w:cs="Times New Roman"/>
          <w:color w:val="000000"/>
          <w:szCs w:val="24"/>
        </w:rPr>
        <w:t xml:space="preserve"> also some other significant features of the business on behalf of present market capitalisation structure.  In some </w:t>
      </w:r>
      <w:proofErr w:type="gramStart"/>
      <w:r w:rsidRPr="00881FBA">
        <w:rPr>
          <w:rFonts w:eastAsia="Times New Roman" w:cs="Times New Roman"/>
          <w:color w:val="000000"/>
          <w:szCs w:val="24"/>
        </w:rPr>
        <w:t>cases</w:t>
      </w:r>
      <w:proofErr w:type="gramEnd"/>
      <w:r w:rsidRPr="00881FBA">
        <w:rPr>
          <w:rFonts w:eastAsia="Times New Roman" w:cs="Times New Roman"/>
          <w:color w:val="000000"/>
          <w:szCs w:val="24"/>
        </w:rPr>
        <w:t xml:space="preserve"> before investing in any organisation the</w:t>
      </w:r>
      <w:r w:rsidRPr="00E20F3D">
        <w:rPr>
          <w:rFonts w:eastAsia="Times New Roman" w:cs="Times New Roman"/>
          <w:color w:val="000000"/>
          <w:szCs w:val="24"/>
        </w:rPr>
        <w:t> investors</w:t>
      </w:r>
      <w:r w:rsidRPr="00881FBA">
        <w:rPr>
          <w:rFonts w:eastAsia="Times New Roman" w:cs="Times New Roman"/>
          <w:color w:val="000000"/>
          <w:szCs w:val="24"/>
        </w:rPr>
        <w:t xml:space="preserve"> are also used to access such documents positively for the primary approach of business performance scrutiny.  </w:t>
      </w:r>
      <w:r w:rsidRPr="00E20F3D">
        <w:rPr>
          <w:rFonts w:eastAsia="Times New Roman" w:cs="Times New Roman"/>
          <w:color w:val="000000"/>
          <w:szCs w:val="24"/>
        </w:rPr>
        <w:t>With</w:t>
      </w:r>
      <w:r w:rsidRPr="00881FBA">
        <w:rPr>
          <w:rFonts w:eastAsia="Times New Roman" w:cs="Times New Roman"/>
          <w:color w:val="000000"/>
          <w:szCs w:val="24"/>
        </w:rPr>
        <w:t xml:space="preserve"> the proper evaluation they can get a positive idea about the present</w:t>
      </w:r>
      <w:r w:rsidRPr="00E20F3D">
        <w:rPr>
          <w:rFonts w:eastAsia="Times New Roman" w:cs="Times New Roman"/>
          <w:color w:val="000000"/>
          <w:szCs w:val="24"/>
        </w:rPr>
        <w:t> operational</w:t>
      </w:r>
      <w:r w:rsidRPr="00881FBA">
        <w:rPr>
          <w:rFonts w:eastAsia="Times New Roman" w:cs="Times New Roman"/>
          <w:color w:val="000000"/>
          <w:szCs w:val="24"/>
        </w:rPr>
        <w:t xml:space="preserve"> and financial condition of the company</w:t>
      </w:r>
      <w:r w:rsidRPr="00E20F3D">
        <w:rPr>
          <w:rFonts w:eastAsia="Times New Roman" w:cs="Times New Roman"/>
          <w:color w:val="000000"/>
          <w:szCs w:val="24"/>
        </w:rPr>
        <w:t> before</w:t>
      </w:r>
      <w:r w:rsidRPr="00881FBA">
        <w:rPr>
          <w:rFonts w:eastAsia="Times New Roman" w:cs="Times New Roman"/>
          <w:color w:val="000000"/>
          <w:szCs w:val="24"/>
        </w:rPr>
        <w:t xml:space="preserve"> making any significant investment</w:t>
      </w:r>
      <w:r w:rsidR="0012134C">
        <w:rPr>
          <w:rFonts w:eastAsia="Times New Roman" w:cs="Times New Roman"/>
          <w:color w:val="000000"/>
          <w:szCs w:val="24"/>
        </w:rPr>
        <w:t xml:space="preserve"> (</w:t>
      </w:r>
      <w:r w:rsidR="0012134C">
        <w:t xml:space="preserve">Muda, </w:t>
      </w:r>
      <w:r w:rsidR="0012134C" w:rsidRPr="00151F5F">
        <w:t>2017</w:t>
      </w:r>
      <w:r w:rsidR="0012134C">
        <w:t>)</w:t>
      </w:r>
      <w:r w:rsidRPr="00881FBA">
        <w:rPr>
          <w:rFonts w:eastAsia="Times New Roman" w:cs="Times New Roman"/>
          <w:color w:val="000000"/>
          <w:szCs w:val="24"/>
        </w:rPr>
        <w:t>. </w:t>
      </w:r>
    </w:p>
    <w:p w14:paraId="74895E59" w14:textId="4010C351" w:rsidR="00881FBA" w:rsidRPr="00881FBA" w:rsidRDefault="00881FBA" w:rsidP="00881FBA">
      <w:pPr>
        <w:spacing w:before="240" w:after="240"/>
        <w:rPr>
          <w:rFonts w:eastAsia="Times New Roman" w:cs="Times New Roman"/>
          <w:color w:val="auto"/>
          <w:szCs w:val="24"/>
        </w:rPr>
      </w:pPr>
      <w:r w:rsidRPr="00881FBA">
        <w:rPr>
          <w:rFonts w:eastAsia="Times New Roman" w:cs="Times New Roman"/>
          <w:b/>
          <w:bCs/>
          <w:color w:val="000000"/>
          <w:szCs w:val="24"/>
        </w:rPr>
        <w:t xml:space="preserve">Government of Nation: </w:t>
      </w:r>
      <w:r w:rsidRPr="00881FBA">
        <w:rPr>
          <w:rFonts w:eastAsia="Times New Roman" w:cs="Times New Roman"/>
          <w:color w:val="000000"/>
          <w:szCs w:val="24"/>
        </w:rPr>
        <w:t xml:space="preserve">Sometimes for the primary approach of maintaining the nation's tax position, the government used to access some of the relevant and established business </w:t>
      </w:r>
      <w:r w:rsidRPr="00E20F3D">
        <w:rPr>
          <w:rFonts w:eastAsia="Times New Roman" w:cs="Times New Roman"/>
          <w:color w:val="000000"/>
          <w:szCs w:val="24"/>
        </w:rPr>
        <w:t>concerns’</w:t>
      </w:r>
      <w:r w:rsidRPr="00881FBA">
        <w:rPr>
          <w:rFonts w:eastAsia="Times New Roman" w:cs="Times New Roman"/>
          <w:color w:val="000000"/>
          <w:szCs w:val="24"/>
        </w:rPr>
        <w:t xml:space="preserve"> financial position </w:t>
      </w:r>
      <w:r w:rsidR="009A5EBD">
        <w:rPr>
          <w:rFonts w:eastAsia="Times New Roman" w:cs="Times New Roman"/>
          <w:color w:val="000000"/>
          <w:szCs w:val="24"/>
        </w:rPr>
        <w:t>i</w:t>
      </w:r>
      <w:r w:rsidRPr="00881FBA">
        <w:rPr>
          <w:rFonts w:eastAsia="Times New Roman" w:cs="Times New Roman"/>
          <w:color w:val="000000"/>
          <w:szCs w:val="24"/>
        </w:rPr>
        <w:t>n order to recognise whether any kind of text avoidances are occurring or not. Follow the same prospects for the primary approach of recognising whether the business is involved along with any illegal activities or not, to recognise such prospect evaluation is also been computed by the government</w:t>
      </w:r>
      <w:r w:rsidR="00D02EF8">
        <w:rPr>
          <w:rFonts w:eastAsia="Times New Roman" w:cs="Times New Roman"/>
          <w:color w:val="000000"/>
          <w:szCs w:val="24"/>
        </w:rPr>
        <w:t xml:space="preserve"> (</w:t>
      </w:r>
      <w:r w:rsidR="00D02EF8" w:rsidRPr="00151F5F">
        <w:t>D</w:t>
      </w:r>
      <w:r w:rsidR="00D02EF8">
        <w:t xml:space="preserve">rake </w:t>
      </w:r>
      <w:r w:rsidR="00D02EF8" w:rsidRPr="00D02EF8">
        <w:rPr>
          <w:i/>
        </w:rPr>
        <w:t>et al.</w:t>
      </w:r>
      <w:r w:rsidR="00D02EF8">
        <w:t xml:space="preserve"> 2017)</w:t>
      </w:r>
      <w:r w:rsidRPr="00881FBA">
        <w:rPr>
          <w:rFonts w:eastAsia="Times New Roman" w:cs="Times New Roman"/>
          <w:color w:val="000000"/>
          <w:szCs w:val="24"/>
        </w:rPr>
        <w:t>.   </w:t>
      </w:r>
    </w:p>
    <w:p w14:paraId="54F56395" w14:textId="77777777" w:rsidR="00881FBA" w:rsidRPr="00E20F3D" w:rsidRDefault="00881FBA" w:rsidP="00881FBA">
      <w:pPr>
        <w:spacing w:before="240" w:after="240"/>
        <w:rPr>
          <w:rFonts w:eastAsia="Times New Roman" w:cs="Times New Roman"/>
          <w:color w:val="000000"/>
          <w:szCs w:val="24"/>
        </w:rPr>
      </w:pPr>
      <w:r w:rsidRPr="00881FBA">
        <w:rPr>
          <w:rFonts w:eastAsia="Times New Roman" w:cs="Times New Roman"/>
          <w:b/>
          <w:bCs/>
          <w:color w:val="000000"/>
          <w:szCs w:val="24"/>
        </w:rPr>
        <w:t xml:space="preserve">Suppliers of business: </w:t>
      </w:r>
      <w:r w:rsidRPr="00881FBA">
        <w:rPr>
          <w:rFonts w:eastAsia="Times New Roman" w:cs="Times New Roman"/>
          <w:color w:val="000000"/>
          <w:szCs w:val="24"/>
        </w:rPr>
        <w:t>For the primary approach of recognising whether the business is competent to pay back the significant level of business supplying material amount or not, for such evaluation sometimes this supplier of the business is also used to access most of the financial documents of a</w:t>
      </w:r>
      <w:r w:rsidRPr="00E20F3D">
        <w:rPr>
          <w:rFonts w:eastAsia="Times New Roman" w:cs="Times New Roman"/>
          <w:color w:val="000000"/>
          <w:szCs w:val="24"/>
        </w:rPr>
        <w:t> business</w:t>
      </w:r>
      <w:r w:rsidRPr="00881FBA">
        <w:rPr>
          <w:rFonts w:eastAsia="Times New Roman" w:cs="Times New Roman"/>
          <w:color w:val="000000"/>
          <w:szCs w:val="24"/>
        </w:rPr>
        <w:t xml:space="preserve"> concern. As the financial statement is the only way to recognise the financial condition of a company for that reason it is applied for efficient business performance recognition purposes.  </w:t>
      </w:r>
    </w:p>
    <w:p w14:paraId="64FA30A8" w14:textId="77777777" w:rsidR="00881FBA" w:rsidRPr="00E20F3D" w:rsidRDefault="00881FBA" w:rsidP="00881FBA">
      <w:pPr>
        <w:spacing w:before="240" w:after="240"/>
        <w:rPr>
          <w:rFonts w:eastAsia="Times New Roman" w:cs="Times New Roman"/>
          <w:b/>
          <w:color w:val="000000"/>
          <w:szCs w:val="24"/>
        </w:rPr>
      </w:pPr>
      <w:r w:rsidRPr="00E20F3D">
        <w:rPr>
          <w:rFonts w:eastAsia="Times New Roman" w:cs="Times New Roman"/>
          <w:b/>
          <w:color w:val="000000"/>
          <w:szCs w:val="24"/>
        </w:rPr>
        <w:t xml:space="preserve">b. Advantages and disadvantages of a highly regulated financial reporting regime </w:t>
      </w:r>
    </w:p>
    <w:p w14:paraId="6D297B97" w14:textId="77777777" w:rsidR="00881FBA" w:rsidRPr="00E20F3D" w:rsidRDefault="00881FBA" w:rsidP="00881FBA">
      <w:pPr>
        <w:spacing w:before="240" w:after="240"/>
        <w:rPr>
          <w:rFonts w:eastAsia="Times New Roman" w:cs="Times New Roman"/>
          <w:b/>
          <w:color w:val="000000"/>
          <w:szCs w:val="24"/>
        </w:rPr>
      </w:pPr>
      <w:r w:rsidRPr="00E20F3D">
        <w:rPr>
          <w:rFonts w:eastAsia="Times New Roman" w:cs="Times New Roman"/>
          <w:b/>
          <w:color w:val="000000"/>
          <w:szCs w:val="24"/>
        </w:rPr>
        <w:t>Advantages:</w:t>
      </w:r>
    </w:p>
    <w:p w14:paraId="6B773289" w14:textId="77777777" w:rsidR="00881FBA" w:rsidRPr="00881FBA" w:rsidRDefault="00881FBA" w:rsidP="00881FBA">
      <w:pPr>
        <w:spacing w:before="240" w:after="240"/>
        <w:rPr>
          <w:rFonts w:eastAsia="Times New Roman" w:cs="Times New Roman"/>
          <w:color w:val="auto"/>
          <w:szCs w:val="24"/>
        </w:rPr>
      </w:pPr>
      <w:r w:rsidRPr="00881FBA">
        <w:rPr>
          <w:rFonts w:eastAsia="Times New Roman" w:cs="Times New Roman"/>
          <w:color w:val="000000"/>
          <w:szCs w:val="24"/>
        </w:rPr>
        <w:t>1. According to the business performances with the proper maintenance of regulated reporting format the management can positively provide significant details of each and every financial transaction to the stakeholders and other relevant authorities of business positively. </w:t>
      </w:r>
    </w:p>
    <w:p w14:paraId="56DA9426" w14:textId="77777777" w:rsidR="00881FBA" w:rsidRPr="00881FBA" w:rsidRDefault="00881FBA" w:rsidP="00881FBA">
      <w:pPr>
        <w:spacing w:before="240" w:after="240"/>
        <w:rPr>
          <w:rFonts w:eastAsia="Times New Roman" w:cs="Times New Roman"/>
          <w:color w:val="auto"/>
          <w:szCs w:val="24"/>
        </w:rPr>
      </w:pPr>
      <w:r w:rsidRPr="00881FBA">
        <w:rPr>
          <w:rFonts w:eastAsia="Times New Roman" w:cs="Times New Roman"/>
          <w:color w:val="000000"/>
          <w:szCs w:val="24"/>
        </w:rPr>
        <w:t>2. With the proper maintenance of accounting reporting structure and Standards or</w:t>
      </w:r>
      <w:r w:rsidRPr="00E20F3D">
        <w:rPr>
          <w:rFonts w:eastAsia="Times New Roman" w:cs="Times New Roman"/>
          <w:color w:val="000000"/>
          <w:szCs w:val="24"/>
        </w:rPr>
        <w:t> Accounting</w:t>
      </w:r>
      <w:r w:rsidRPr="00881FBA">
        <w:rPr>
          <w:rFonts w:eastAsia="Times New Roman" w:cs="Times New Roman"/>
          <w:color w:val="000000"/>
          <w:szCs w:val="24"/>
        </w:rPr>
        <w:t xml:space="preserve"> Principles the management</w:t>
      </w:r>
      <w:r w:rsidRPr="00E20F3D">
        <w:rPr>
          <w:rFonts w:eastAsia="Times New Roman" w:cs="Times New Roman"/>
          <w:color w:val="000000"/>
          <w:szCs w:val="24"/>
        </w:rPr>
        <w:t> can</w:t>
      </w:r>
      <w:r w:rsidRPr="00881FBA">
        <w:rPr>
          <w:rFonts w:eastAsia="Times New Roman" w:cs="Times New Roman"/>
          <w:color w:val="000000"/>
          <w:szCs w:val="24"/>
        </w:rPr>
        <w:t xml:space="preserve"> properly evaluate the present financial performances through the comparison with other companies for previous year financial condition positively</w:t>
      </w:r>
      <w:r w:rsidR="00C908C1">
        <w:rPr>
          <w:rFonts w:eastAsia="Times New Roman" w:cs="Times New Roman"/>
          <w:color w:val="000000"/>
          <w:szCs w:val="24"/>
        </w:rPr>
        <w:t xml:space="preserve"> (</w:t>
      </w:r>
      <w:proofErr w:type="spellStart"/>
      <w:r w:rsidR="00C908C1">
        <w:t>Leuz</w:t>
      </w:r>
      <w:proofErr w:type="spellEnd"/>
      <w:r w:rsidR="00C908C1">
        <w:t xml:space="preserve"> and Wysocki,</w:t>
      </w:r>
      <w:r w:rsidR="00C908C1" w:rsidRPr="00151F5F">
        <w:t xml:space="preserve"> 2016</w:t>
      </w:r>
      <w:r w:rsidR="00C908C1">
        <w:t>)</w:t>
      </w:r>
      <w:r w:rsidRPr="00881FBA">
        <w:rPr>
          <w:rFonts w:eastAsia="Times New Roman" w:cs="Times New Roman"/>
          <w:color w:val="000000"/>
          <w:szCs w:val="24"/>
        </w:rPr>
        <w:t>. </w:t>
      </w:r>
    </w:p>
    <w:p w14:paraId="1A7262AE" w14:textId="77777777" w:rsidR="00881FBA" w:rsidRPr="00E20F3D" w:rsidRDefault="00881FBA" w:rsidP="00881FBA">
      <w:pPr>
        <w:spacing w:before="240" w:after="240"/>
        <w:rPr>
          <w:rFonts w:eastAsia="Times New Roman" w:cs="Times New Roman"/>
          <w:b/>
          <w:color w:val="auto"/>
          <w:szCs w:val="24"/>
        </w:rPr>
      </w:pPr>
      <w:r w:rsidRPr="00E20F3D">
        <w:rPr>
          <w:rFonts w:eastAsia="Times New Roman" w:cs="Times New Roman"/>
          <w:b/>
          <w:color w:val="auto"/>
          <w:szCs w:val="24"/>
        </w:rPr>
        <w:lastRenderedPageBreak/>
        <w:t xml:space="preserve">Disadvantages: </w:t>
      </w:r>
    </w:p>
    <w:p w14:paraId="31405DC4" w14:textId="5D11D976" w:rsidR="00881FBA" w:rsidRPr="00E20F3D" w:rsidRDefault="00881FBA" w:rsidP="00881FBA">
      <w:pPr>
        <w:pStyle w:val="NormalWeb"/>
        <w:spacing w:before="240" w:after="240"/>
        <w:rPr>
          <w:rFonts w:eastAsia="Times New Roman"/>
          <w:color w:val="auto"/>
        </w:rPr>
      </w:pPr>
      <w:r w:rsidRPr="00E20F3D">
        <w:rPr>
          <w:rFonts w:eastAsia="Times New Roman"/>
          <w:color w:val="000000"/>
        </w:rPr>
        <w:t>1. Due to the maintenance of significant reporting format and relevant Accounting Principles sometimes it creates some Complex structure over the accounting treatment of business.  As a result</w:t>
      </w:r>
      <w:r w:rsidR="00B258D3">
        <w:rPr>
          <w:rFonts w:eastAsia="Times New Roman"/>
          <w:color w:val="000000"/>
        </w:rPr>
        <w:t>,</w:t>
      </w:r>
      <w:r w:rsidRPr="00E20F3D">
        <w:rPr>
          <w:rFonts w:eastAsia="Times New Roman"/>
          <w:color w:val="000000"/>
        </w:rPr>
        <w:t xml:space="preserve"> sometimes the stakeholders are not completed to realise the actual growth and structure of business positively. </w:t>
      </w:r>
    </w:p>
    <w:p w14:paraId="0D59F6A8" w14:textId="163B4238" w:rsidR="00881FBA" w:rsidRPr="00881FBA" w:rsidRDefault="00881FBA" w:rsidP="00881FBA">
      <w:pPr>
        <w:spacing w:before="240" w:after="240"/>
        <w:rPr>
          <w:rFonts w:eastAsia="Times New Roman" w:cs="Times New Roman"/>
          <w:color w:val="auto"/>
          <w:szCs w:val="24"/>
        </w:rPr>
      </w:pPr>
      <w:r w:rsidRPr="00E20F3D">
        <w:rPr>
          <w:rFonts w:eastAsia="Times New Roman" w:cs="Times New Roman"/>
          <w:color w:val="000000"/>
          <w:szCs w:val="24"/>
        </w:rPr>
        <w:t xml:space="preserve">2. </w:t>
      </w:r>
      <w:r w:rsidRPr="00881FBA">
        <w:rPr>
          <w:rFonts w:eastAsia="Times New Roman" w:cs="Times New Roman"/>
          <w:color w:val="000000"/>
          <w:szCs w:val="24"/>
        </w:rPr>
        <w:t xml:space="preserve">Such statements can </w:t>
      </w:r>
      <w:r w:rsidR="00B258D3">
        <w:rPr>
          <w:rFonts w:eastAsia="Times New Roman" w:cs="Times New Roman"/>
          <w:color w:val="000000"/>
          <w:szCs w:val="24"/>
        </w:rPr>
        <w:t xml:space="preserve">be </w:t>
      </w:r>
      <w:r w:rsidRPr="00881FBA">
        <w:rPr>
          <w:rFonts w:eastAsia="Times New Roman" w:cs="Times New Roman"/>
          <w:color w:val="000000"/>
          <w:szCs w:val="24"/>
        </w:rPr>
        <w:t>easily manipulated by the potential managers or authority of the business for the primary approach of deriving their personal benefits</w:t>
      </w:r>
      <w:r w:rsidR="000701AA">
        <w:rPr>
          <w:rFonts w:eastAsia="Times New Roman" w:cs="Times New Roman"/>
          <w:color w:val="000000"/>
          <w:szCs w:val="24"/>
        </w:rPr>
        <w:t xml:space="preserve"> (</w:t>
      </w:r>
      <w:proofErr w:type="spellStart"/>
      <w:r w:rsidR="000701AA" w:rsidRPr="00151F5F">
        <w:t>Roychowdhury</w:t>
      </w:r>
      <w:proofErr w:type="spellEnd"/>
      <w:r w:rsidR="000701AA">
        <w:t xml:space="preserve"> </w:t>
      </w:r>
      <w:r w:rsidR="000701AA" w:rsidRPr="000701AA">
        <w:rPr>
          <w:i/>
        </w:rPr>
        <w:t>et al.</w:t>
      </w:r>
      <w:r w:rsidR="000701AA">
        <w:t xml:space="preserve"> 2019)</w:t>
      </w:r>
      <w:r w:rsidRPr="00881FBA">
        <w:rPr>
          <w:rFonts w:eastAsia="Times New Roman" w:cs="Times New Roman"/>
          <w:color w:val="000000"/>
          <w:szCs w:val="24"/>
        </w:rPr>
        <w:t xml:space="preserve">. </w:t>
      </w:r>
    </w:p>
    <w:p w14:paraId="4F584553" w14:textId="77777777" w:rsidR="00881FBA" w:rsidRPr="00E20F3D" w:rsidRDefault="00DD6953" w:rsidP="00881FBA">
      <w:pPr>
        <w:spacing w:before="240" w:after="240"/>
        <w:rPr>
          <w:rFonts w:eastAsia="Times New Roman" w:cs="Times New Roman"/>
          <w:b/>
          <w:color w:val="auto"/>
          <w:szCs w:val="24"/>
        </w:rPr>
      </w:pPr>
      <w:r w:rsidRPr="00E20F3D">
        <w:rPr>
          <w:rFonts w:eastAsia="Times New Roman" w:cs="Times New Roman"/>
          <w:b/>
          <w:color w:val="auto"/>
          <w:szCs w:val="24"/>
        </w:rPr>
        <w:t xml:space="preserve">c. Limitations of financial statements of a business </w:t>
      </w:r>
    </w:p>
    <w:p w14:paraId="08686722" w14:textId="77777777" w:rsidR="00DD6953" w:rsidRPr="00DD6953" w:rsidRDefault="00DD6953" w:rsidP="00DD6953">
      <w:pPr>
        <w:spacing w:before="240" w:after="240"/>
        <w:rPr>
          <w:rFonts w:eastAsia="Times New Roman" w:cs="Times New Roman"/>
          <w:color w:val="auto"/>
          <w:szCs w:val="24"/>
        </w:rPr>
      </w:pPr>
      <w:r w:rsidRPr="00DD6953">
        <w:rPr>
          <w:rFonts w:eastAsia="Times New Roman" w:cs="Times New Roman"/>
          <w:color w:val="000000"/>
          <w:szCs w:val="24"/>
        </w:rPr>
        <w:t>In accordance with the general business performance structure and accounting presentations,</w:t>
      </w:r>
      <w:r w:rsidRPr="00E20F3D">
        <w:rPr>
          <w:rFonts w:eastAsia="Times New Roman" w:cs="Times New Roman"/>
          <w:color w:val="000000"/>
          <w:szCs w:val="24"/>
        </w:rPr>
        <w:t> the</w:t>
      </w:r>
      <w:r w:rsidRPr="00DD6953">
        <w:rPr>
          <w:rFonts w:eastAsia="Times New Roman" w:cs="Times New Roman"/>
          <w:color w:val="000000"/>
          <w:szCs w:val="24"/>
        </w:rPr>
        <w:t xml:space="preserve"> application of financial statements can provide some significant limitations which are</w:t>
      </w:r>
      <w:r w:rsidRPr="00E20F3D">
        <w:rPr>
          <w:rFonts w:eastAsia="Times New Roman" w:cs="Times New Roman"/>
          <w:color w:val="000000"/>
          <w:szCs w:val="24"/>
        </w:rPr>
        <w:t> enumerated</w:t>
      </w:r>
      <w:r w:rsidRPr="00DD6953">
        <w:rPr>
          <w:rFonts w:eastAsia="Times New Roman" w:cs="Times New Roman"/>
          <w:color w:val="000000"/>
          <w:szCs w:val="24"/>
        </w:rPr>
        <w:t xml:space="preserve"> in below; </w:t>
      </w:r>
    </w:p>
    <w:p w14:paraId="28493EFF" w14:textId="77777777" w:rsidR="00DD6953" w:rsidRPr="00DD6953" w:rsidRDefault="00DD6953" w:rsidP="00DD6953">
      <w:pPr>
        <w:numPr>
          <w:ilvl w:val="0"/>
          <w:numId w:val="2"/>
        </w:numPr>
        <w:spacing w:before="240"/>
        <w:textAlignment w:val="baseline"/>
        <w:rPr>
          <w:rFonts w:eastAsia="Times New Roman" w:cs="Times New Roman"/>
          <w:color w:val="000000"/>
          <w:szCs w:val="24"/>
        </w:rPr>
      </w:pPr>
      <w:r w:rsidRPr="00DD6953">
        <w:rPr>
          <w:rFonts w:eastAsia="Times New Roman" w:cs="Times New Roman"/>
          <w:color w:val="000000"/>
          <w:szCs w:val="24"/>
        </w:rPr>
        <w:t> Such statement is totally depending on the historical cost of any assets value which is sometimes incompetent to release actual assets value presentation. </w:t>
      </w:r>
    </w:p>
    <w:p w14:paraId="1D028698" w14:textId="77777777" w:rsidR="00DD6953" w:rsidRPr="00DD6953" w:rsidRDefault="00DD6953" w:rsidP="00DD6953">
      <w:pPr>
        <w:numPr>
          <w:ilvl w:val="0"/>
          <w:numId w:val="2"/>
        </w:numPr>
        <w:textAlignment w:val="baseline"/>
        <w:rPr>
          <w:rFonts w:eastAsia="Times New Roman" w:cs="Times New Roman"/>
          <w:color w:val="000000"/>
          <w:szCs w:val="24"/>
        </w:rPr>
      </w:pPr>
      <w:r w:rsidRPr="00DD6953">
        <w:rPr>
          <w:rFonts w:eastAsia="Times New Roman" w:cs="Times New Roman"/>
          <w:color w:val="000000"/>
          <w:szCs w:val="24"/>
        </w:rPr>
        <w:t>Such statements can</w:t>
      </w:r>
      <w:r w:rsidRPr="00E20F3D">
        <w:rPr>
          <w:rFonts w:eastAsia="Times New Roman" w:cs="Times New Roman"/>
          <w:color w:val="000000"/>
          <w:szCs w:val="24"/>
        </w:rPr>
        <w:t> easily</w:t>
      </w:r>
      <w:r w:rsidRPr="00DD6953">
        <w:rPr>
          <w:rFonts w:eastAsia="Times New Roman" w:cs="Times New Roman"/>
          <w:color w:val="000000"/>
          <w:szCs w:val="24"/>
        </w:rPr>
        <w:t xml:space="preserve"> be manipulated by any potential authority as a result the proper financial</w:t>
      </w:r>
      <w:r w:rsidRPr="00E20F3D">
        <w:rPr>
          <w:rFonts w:eastAsia="Times New Roman" w:cs="Times New Roman"/>
          <w:color w:val="000000"/>
          <w:szCs w:val="24"/>
        </w:rPr>
        <w:t> condition</w:t>
      </w:r>
      <w:r w:rsidRPr="00DD6953">
        <w:rPr>
          <w:rFonts w:eastAsia="Times New Roman" w:cs="Times New Roman"/>
          <w:color w:val="000000"/>
          <w:szCs w:val="24"/>
        </w:rPr>
        <w:t xml:space="preserve"> of the business may not present positively. </w:t>
      </w:r>
    </w:p>
    <w:p w14:paraId="04F2336A" w14:textId="77777777" w:rsidR="00DD6953" w:rsidRPr="00DD6953" w:rsidRDefault="00DD6953" w:rsidP="00DD6953">
      <w:pPr>
        <w:numPr>
          <w:ilvl w:val="0"/>
          <w:numId w:val="2"/>
        </w:numPr>
        <w:textAlignment w:val="baseline"/>
        <w:rPr>
          <w:rFonts w:eastAsia="Times New Roman" w:cs="Times New Roman"/>
          <w:color w:val="000000"/>
          <w:szCs w:val="24"/>
        </w:rPr>
      </w:pPr>
      <w:r w:rsidRPr="00DD6953">
        <w:rPr>
          <w:rFonts w:eastAsia="Times New Roman" w:cs="Times New Roman"/>
          <w:color w:val="000000"/>
          <w:szCs w:val="24"/>
        </w:rPr>
        <w:t>It is basically applied or recognised as interim reports of business and does not provide any importance to</w:t>
      </w:r>
      <w:r w:rsidRPr="00E20F3D">
        <w:rPr>
          <w:rFonts w:eastAsia="Times New Roman" w:cs="Times New Roman"/>
          <w:color w:val="000000"/>
          <w:szCs w:val="24"/>
        </w:rPr>
        <w:t> other</w:t>
      </w:r>
      <w:r w:rsidRPr="00DD6953">
        <w:rPr>
          <w:rFonts w:eastAsia="Times New Roman" w:cs="Times New Roman"/>
          <w:color w:val="000000"/>
          <w:szCs w:val="24"/>
        </w:rPr>
        <w:t xml:space="preserve"> relevant transactions.</w:t>
      </w:r>
    </w:p>
    <w:p w14:paraId="5AAB13D7" w14:textId="77777777" w:rsidR="00DD6953" w:rsidRPr="00DD6953" w:rsidRDefault="00DD6953" w:rsidP="00DD6953">
      <w:pPr>
        <w:numPr>
          <w:ilvl w:val="0"/>
          <w:numId w:val="2"/>
        </w:numPr>
        <w:spacing w:after="240"/>
        <w:textAlignment w:val="baseline"/>
        <w:rPr>
          <w:rFonts w:eastAsia="Times New Roman" w:cs="Times New Roman"/>
          <w:color w:val="000000"/>
          <w:szCs w:val="24"/>
        </w:rPr>
      </w:pPr>
      <w:r w:rsidRPr="00DD6953">
        <w:rPr>
          <w:rFonts w:eastAsia="Times New Roman" w:cs="Times New Roman"/>
          <w:color w:val="000000"/>
          <w:szCs w:val="24"/>
        </w:rPr>
        <w:t>In the case of such financial statements, nonmonetary tractors are generally ignored which sometimes create a significant impact over the financial condition of business performances. </w:t>
      </w:r>
    </w:p>
    <w:p w14:paraId="702510FE" w14:textId="77777777" w:rsidR="00413C35" w:rsidRDefault="00413C35">
      <w:pPr>
        <w:spacing w:after="200" w:line="276" w:lineRule="auto"/>
        <w:jc w:val="left"/>
        <w:rPr>
          <w:rFonts w:eastAsia="Times New Roman" w:cs="Times New Roman"/>
          <w:b/>
          <w:color w:val="auto"/>
          <w:szCs w:val="24"/>
        </w:rPr>
      </w:pPr>
      <w:r>
        <w:rPr>
          <w:rFonts w:eastAsia="Times New Roman" w:cs="Times New Roman"/>
          <w:b/>
          <w:color w:val="auto"/>
          <w:szCs w:val="24"/>
        </w:rPr>
        <w:br w:type="page"/>
      </w:r>
    </w:p>
    <w:p w14:paraId="5909E412" w14:textId="77777777" w:rsidR="00DD6953" w:rsidRDefault="00413C35" w:rsidP="000572E9">
      <w:pPr>
        <w:pStyle w:val="Heading1"/>
      </w:pPr>
      <w:bookmarkStart w:id="3" w:name="_Toc46336346"/>
      <w:r>
        <w:lastRenderedPageBreak/>
        <w:t>References</w:t>
      </w:r>
      <w:bookmarkEnd w:id="3"/>
    </w:p>
    <w:p w14:paraId="6B7F73DB" w14:textId="77777777" w:rsidR="001436F3" w:rsidRPr="001436F3" w:rsidRDefault="001436F3" w:rsidP="001436F3">
      <w:pPr>
        <w:rPr>
          <w:rFonts w:cs="Times New Roman"/>
          <w:szCs w:val="24"/>
        </w:rPr>
      </w:pPr>
      <w:r w:rsidRPr="001436F3">
        <w:rPr>
          <w:rFonts w:cs="Times New Roman"/>
          <w:szCs w:val="24"/>
        </w:rPr>
        <w:t xml:space="preserve">Cetin, E.I. and </w:t>
      </w:r>
      <w:proofErr w:type="spellStart"/>
      <w:r w:rsidRPr="001436F3">
        <w:rPr>
          <w:rFonts w:cs="Times New Roman"/>
          <w:szCs w:val="24"/>
        </w:rPr>
        <w:t>Icigen</w:t>
      </w:r>
      <w:proofErr w:type="spellEnd"/>
      <w:r w:rsidRPr="001436F3">
        <w:rPr>
          <w:rFonts w:cs="Times New Roman"/>
          <w:szCs w:val="24"/>
        </w:rPr>
        <w:t>, E.T., 2017. Personnel selection based on step-wise weight assessment ratio analysis and multi-objective optimization on the basis of ratio analysis methods. </w:t>
      </w:r>
      <w:r w:rsidRPr="001436F3">
        <w:rPr>
          <w:rFonts w:cs="Times New Roman"/>
          <w:i/>
          <w:iCs/>
          <w:szCs w:val="24"/>
        </w:rPr>
        <w:t xml:space="preserve">World Academy of Science, Engineering and Technology, International Journal of Social, </w:t>
      </w:r>
      <w:proofErr w:type="spellStart"/>
      <w:r w:rsidRPr="001436F3">
        <w:rPr>
          <w:rFonts w:cs="Times New Roman"/>
          <w:i/>
          <w:iCs/>
          <w:szCs w:val="24"/>
        </w:rPr>
        <w:t>Behavioral</w:t>
      </w:r>
      <w:proofErr w:type="spellEnd"/>
      <w:r w:rsidRPr="001436F3">
        <w:rPr>
          <w:rFonts w:cs="Times New Roman"/>
          <w:i/>
          <w:iCs/>
          <w:szCs w:val="24"/>
        </w:rPr>
        <w:t>, Educational, Economic, Business and Industrial Engineering</w:t>
      </w:r>
      <w:r w:rsidRPr="001436F3">
        <w:rPr>
          <w:rFonts w:cs="Times New Roman"/>
          <w:szCs w:val="24"/>
        </w:rPr>
        <w:t>, </w:t>
      </w:r>
      <w:r w:rsidRPr="001436F3">
        <w:rPr>
          <w:rFonts w:cs="Times New Roman"/>
          <w:i/>
          <w:iCs/>
          <w:szCs w:val="24"/>
        </w:rPr>
        <w:t>11</w:t>
      </w:r>
      <w:r w:rsidRPr="001436F3">
        <w:rPr>
          <w:rFonts w:cs="Times New Roman"/>
          <w:szCs w:val="24"/>
        </w:rPr>
        <w:t>(11), pp.2538-2542.</w:t>
      </w:r>
    </w:p>
    <w:p w14:paraId="138C994A" w14:textId="77777777" w:rsidR="001436F3" w:rsidRPr="001436F3" w:rsidRDefault="001436F3" w:rsidP="001436F3">
      <w:pPr>
        <w:rPr>
          <w:rFonts w:cs="Times New Roman"/>
          <w:szCs w:val="24"/>
        </w:rPr>
      </w:pPr>
      <w:proofErr w:type="spellStart"/>
      <w:r w:rsidRPr="001436F3">
        <w:rPr>
          <w:rFonts w:cs="Times New Roman"/>
          <w:szCs w:val="24"/>
        </w:rPr>
        <w:t>Dorfeshan</w:t>
      </w:r>
      <w:proofErr w:type="spellEnd"/>
      <w:r w:rsidRPr="001436F3">
        <w:rPr>
          <w:rFonts w:cs="Times New Roman"/>
          <w:szCs w:val="24"/>
        </w:rPr>
        <w:t xml:space="preserve">, Y., </w:t>
      </w:r>
      <w:proofErr w:type="spellStart"/>
      <w:r w:rsidRPr="001436F3">
        <w:rPr>
          <w:rFonts w:cs="Times New Roman"/>
          <w:szCs w:val="24"/>
        </w:rPr>
        <w:t>Mohagheghi</w:t>
      </w:r>
      <w:proofErr w:type="spellEnd"/>
      <w:r w:rsidRPr="001436F3">
        <w:rPr>
          <w:rFonts w:cs="Times New Roman"/>
          <w:szCs w:val="24"/>
        </w:rPr>
        <w:t>, V. and Mousavi, S.M., 2017. Solving Critical Path Problem in Project Network by a New Enhanced Multi-</w:t>
      </w:r>
      <w:proofErr w:type="gramStart"/>
      <w:r w:rsidRPr="001436F3">
        <w:rPr>
          <w:rFonts w:cs="Times New Roman"/>
          <w:szCs w:val="24"/>
        </w:rPr>
        <w:t>objective</w:t>
      </w:r>
      <w:proofErr w:type="gramEnd"/>
      <w:r w:rsidRPr="001436F3">
        <w:rPr>
          <w:rFonts w:cs="Times New Roman"/>
          <w:szCs w:val="24"/>
        </w:rPr>
        <w:t xml:space="preserve"> Optimization of Simple Ratio Analysis Approach with Interval Type-2 Fuzzy Sets. </w:t>
      </w:r>
      <w:r w:rsidRPr="001436F3">
        <w:rPr>
          <w:rFonts w:cs="Times New Roman"/>
          <w:i/>
          <w:iCs/>
          <w:szCs w:val="24"/>
        </w:rPr>
        <w:t>International Journal of Engineering</w:t>
      </w:r>
      <w:r w:rsidRPr="001436F3">
        <w:rPr>
          <w:rFonts w:cs="Times New Roman"/>
          <w:szCs w:val="24"/>
        </w:rPr>
        <w:t>, </w:t>
      </w:r>
      <w:r w:rsidRPr="001436F3">
        <w:rPr>
          <w:rFonts w:cs="Times New Roman"/>
          <w:i/>
          <w:iCs/>
          <w:szCs w:val="24"/>
        </w:rPr>
        <w:t>30</w:t>
      </w:r>
      <w:r w:rsidRPr="001436F3">
        <w:rPr>
          <w:rFonts w:cs="Times New Roman"/>
          <w:szCs w:val="24"/>
        </w:rPr>
        <w:t>(9), pp.1352-1361.</w:t>
      </w:r>
    </w:p>
    <w:p w14:paraId="13E161C2" w14:textId="77777777" w:rsidR="001436F3" w:rsidRPr="001436F3" w:rsidRDefault="001436F3" w:rsidP="001436F3">
      <w:pPr>
        <w:rPr>
          <w:rFonts w:cs="Times New Roman"/>
          <w:szCs w:val="24"/>
        </w:rPr>
      </w:pPr>
      <w:r w:rsidRPr="001436F3">
        <w:rPr>
          <w:rFonts w:cs="Times New Roman"/>
          <w:szCs w:val="24"/>
        </w:rPr>
        <w:t xml:space="preserve">Drake, M.S., Hales, J. and Rees, L., 2019. Disclosure Overload? A Professional User Perspective on the Usefulness of </w:t>
      </w:r>
      <w:proofErr w:type="gramStart"/>
      <w:r w:rsidRPr="001436F3">
        <w:rPr>
          <w:rFonts w:cs="Times New Roman"/>
          <w:szCs w:val="24"/>
        </w:rPr>
        <w:t>General Purpose</w:t>
      </w:r>
      <w:proofErr w:type="gramEnd"/>
      <w:r w:rsidRPr="001436F3">
        <w:rPr>
          <w:rFonts w:cs="Times New Roman"/>
          <w:szCs w:val="24"/>
        </w:rPr>
        <w:t xml:space="preserve"> Financial Statements. </w:t>
      </w:r>
      <w:r w:rsidRPr="001436F3">
        <w:rPr>
          <w:rFonts w:cs="Times New Roman"/>
          <w:i/>
          <w:iCs/>
          <w:szCs w:val="24"/>
        </w:rPr>
        <w:t>Contemporary Accounting Research</w:t>
      </w:r>
      <w:r w:rsidRPr="001436F3">
        <w:rPr>
          <w:rFonts w:cs="Times New Roman"/>
          <w:szCs w:val="24"/>
        </w:rPr>
        <w:t>, </w:t>
      </w:r>
      <w:r w:rsidRPr="001436F3">
        <w:rPr>
          <w:rFonts w:cs="Times New Roman"/>
          <w:i/>
          <w:iCs/>
          <w:szCs w:val="24"/>
        </w:rPr>
        <w:t>36</w:t>
      </w:r>
      <w:r w:rsidRPr="001436F3">
        <w:rPr>
          <w:rFonts w:cs="Times New Roman"/>
          <w:szCs w:val="24"/>
        </w:rPr>
        <w:t>(4), pp.1935-1965.</w:t>
      </w:r>
    </w:p>
    <w:p w14:paraId="487019F5" w14:textId="77777777" w:rsidR="001436F3" w:rsidRPr="001436F3" w:rsidRDefault="001436F3" w:rsidP="001436F3">
      <w:pPr>
        <w:rPr>
          <w:rFonts w:cs="Times New Roman"/>
          <w:szCs w:val="24"/>
        </w:rPr>
      </w:pPr>
      <w:r w:rsidRPr="001436F3">
        <w:rPr>
          <w:rFonts w:cs="Times New Roman"/>
          <w:szCs w:val="24"/>
        </w:rPr>
        <w:t xml:space="preserve">Drake, M.S., Quinn, P.J. and </w:t>
      </w:r>
      <w:proofErr w:type="spellStart"/>
      <w:r w:rsidRPr="001436F3">
        <w:rPr>
          <w:rFonts w:cs="Times New Roman"/>
          <w:szCs w:val="24"/>
        </w:rPr>
        <w:t>Thornock</w:t>
      </w:r>
      <w:proofErr w:type="spellEnd"/>
      <w:r w:rsidRPr="001436F3">
        <w:rPr>
          <w:rFonts w:cs="Times New Roman"/>
          <w:szCs w:val="24"/>
        </w:rPr>
        <w:t>, J.R., 2017. Who uses financial statements? A demographic analysis of financial statement downloads from EDGAR. </w:t>
      </w:r>
      <w:r w:rsidRPr="001436F3">
        <w:rPr>
          <w:rFonts w:cs="Times New Roman"/>
          <w:i/>
          <w:iCs/>
          <w:szCs w:val="24"/>
        </w:rPr>
        <w:t>Accounting Horizons</w:t>
      </w:r>
      <w:r w:rsidRPr="001436F3">
        <w:rPr>
          <w:rFonts w:cs="Times New Roman"/>
          <w:szCs w:val="24"/>
        </w:rPr>
        <w:t>, </w:t>
      </w:r>
      <w:r w:rsidRPr="001436F3">
        <w:rPr>
          <w:rFonts w:cs="Times New Roman"/>
          <w:i/>
          <w:iCs/>
          <w:szCs w:val="24"/>
        </w:rPr>
        <w:t>31</w:t>
      </w:r>
      <w:r w:rsidRPr="001436F3">
        <w:rPr>
          <w:rFonts w:cs="Times New Roman"/>
          <w:szCs w:val="24"/>
        </w:rPr>
        <w:t>(3), pp.55-68.</w:t>
      </w:r>
    </w:p>
    <w:p w14:paraId="0FA0949D" w14:textId="77777777" w:rsidR="001436F3" w:rsidRPr="001436F3" w:rsidRDefault="001436F3" w:rsidP="001436F3">
      <w:pPr>
        <w:rPr>
          <w:rFonts w:cs="Times New Roman"/>
          <w:szCs w:val="24"/>
        </w:rPr>
      </w:pPr>
      <w:proofErr w:type="spellStart"/>
      <w:r w:rsidRPr="001436F3">
        <w:rPr>
          <w:rFonts w:cs="Times New Roman"/>
          <w:szCs w:val="24"/>
        </w:rPr>
        <w:t>Egam</w:t>
      </w:r>
      <w:proofErr w:type="spellEnd"/>
      <w:r w:rsidRPr="001436F3">
        <w:rPr>
          <w:rFonts w:cs="Times New Roman"/>
          <w:szCs w:val="24"/>
        </w:rPr>
        <w:t xml:space="preserve">, G.E., </w:t>
      </w:r>
      <w:proofErr w:type="spellStart"/>
      <w:r w:rsidRPr="001436F3">
        <w:rPr>
          <w:rFonts w:cs="Times New Roman"/>
          <w:szCs w:val="24"/>
        </w:rPr>
        <w:t>Ilat</w:t>
      </w:r>
      <w:proofErr w:type="spellEnd"/>
      <w:r w:rsidRPr="001436F3">
        <w:rPr>
          <w:rFonts w:cs="Times New Roman"/>
          <w:szCs w:val="24"/>
        </w:rPr>
        <w:t xml:space="preserve">, V. and </w:t>
      </w:r>
      <w:proofErr w:type="spellStart"/>
      <w:r w:rsidRPr="001436F3">
        <w:rPr>
          <w:rFonts w:cs="Times New Roman"/>
          <w:szCs w:val="24"/>
        </w:rPr>
        <w:t>Pangerapan</w:t>
      </w:r>
      <w:proofErr w:type="spellEnd"/>
      <w:r w:rsidRPr="001436F3">
        <w:rPr>
          <w:rFonts w:cs="Times New Roman"/>
          <w:szCs w:val="24"/>
        </w:rPr>
        <w:t xml:space="preserve">, S., 2017. </w:t>
      </w:r>
      <w:proofErr w:type="spellStart"/>
      <w:r w:rsidRPr="001436F3">
        <w:rPr>
          <w:rFonts w:cs="Times New Roman"/>
          <w:szCs w:val="24"/>
        </w:rPr>
        <w:t>Pengaruh</w:t>
      </w:r>
      <w:proofErr w:type="spellEnd"/>
      <w:r w:rsidRPr="001436F3">
        <w:rPr>
          <w:rFonts w:cs="Times New Roman"/>
          <w:szCs w:val="24"/>
        </w:rPr>
        <w:t xml:space="preserve"> Return on Asset (ROA), Return on Equity (ROE), Net Profit Margin (NPM), dan Earning Per Share (EPS) </w:t>
      </w:r>
      <w:proofErr w:type="spellStart"/>
      <w:r w:rsidRPr="001436F3">
        <w:rPr>
          <w:rFonts w:cs="Times New Roman"/>
          <w:szCs w:val="24"/>
        </w:rPr>
        <w:t>terhadap</w:t>
      </w:r>
      <w:proofErr w:type="spellEnd"/>
      <w:r w:rsidRPr="001436F3">
        <w:rPr>
          <w:rFonts w:cs="Times New Roman"/>
          <w:szCs w:val="24"/>
        </w:rPr>
        <w:t xml:space="preserve"> Harga Saham Perusahaan yang </w:t>
      </w:r>
      <w:proofErr w:type="spellStart"/>
      <w:r w:rsidRPr="001436F3">
        <w:rPr>
          <w:rFonts w:cs="Times New Roman"/>
          <w:szCs w:val="24"/>
        </w:rPr>
        <w:t>Tergabung</w:t>
      </w:r>
      <w:proofErr w:type="spellEnd"/>
      <w:r w:rsidRPr="001436F3">
        <w:rPr>
          <w:rFonts w:cs="Times New Roman"/>
          <w:szCs w:val="24"/>
        </w:rPr>
        <w:t xml:space="preserve"> </w:t>
      </w:r>
      <w:proofErr w:type="spellStart"/>
      <w:r w:rsidRPr="001436F3">
        <w:rPr>
          <w:rFonts w:cs="Times New Roman"/>
          <w:szCs w:val="24"/>
        </w:rPr>
        <w:t>dalam</w:t>
      </w:r>
      <w:proofErr w:type="spellEnd"/>
      <w:r w:rsidRPr="001436F3">
        <w:rPr>
          <w:rFonts w:cs="Times New Roman"/>
          <w:szCs w:val="24"/>
        </w:rPr>
        <w:t xml:space="preserve"> </w:t>
      </w:r>
      <w:proofErr w:type="spellStart"/>
      <w:r w:rsidRPr="001436F3">
        <w:rPr>
          <w:rFonts w:cs="Times New Roman"/>
          <w:szCs w:val="24"/>
        </w:rPr>
        <w:t>Indeks</w:t>
      </w:r>
      <w:proofErr w:type="spellEnd"/>
      <w:r w:rsidRPr="001436F3">
        <w:rPr>
          <w:rFonts w:cs="Times New Roman"/>
          <w:szCs w:val="24"/>
        </w:rPr>
        <w:t xml:space="preserve"> LQ45 di Bursa </w:t>
      </w:r>
      <w:proofErr w:type="spellStart"/>
      <w:r w:rsidRPr="001436F3">
        <w:rPr>
          <w:rFonts w:cs="Times New Roman"/>
          <w:szCs w:val="24"/>
        </w:rPr>
        <w:t>Efek</w:t>
      </w:r>
      <w:proofErr w:type="spellEnd"/>
      <w:r w:rsidRPr="001436F3">
        <w:rPr>
          <w:rFonts w:cs="Times New Roman"/>
          <w:szCs w:val="24"/>
        </w:rPr>
        <w:t xml:space="preserve"> Indonesia </w:t>
      </w:r>
      <w:proofErr w:type="spellStart"/>
      <w:r w:rsidRPr="001436F3">
        <w:rPr>
          <w:rFonts w:cs="Times New Roman"/>
          <w:szCs w:val="24"/>
        </w:rPr>
        <w:t>Periode</w:t>
      </w:r>
      <w:proofErr w:type="spellEnd"/>
      <w:r w:rsidRPr="001436F3">
        <w:rPr>
          <w:rFonts w:cs="Times New Roman"/>
          <w:szCs w:val="24"/>
        </w:rPr>
        <w:t xml:space="preserve"> </w:t>
      </w:r>
      <w:proofErr w:type="spellStart"/>
      <w:r w:rsidRPr="001436F3">
        <w:rPr>
          <w:rFonts w:cs="Times New Roman"/>
          <w:szCs w:val="24"/>
        </w:rPr>
        <w:t>Tahun</w:t>
      </w:r>
      <w:proofErr w:type="spellEnd"/>
      <w:r w:rsidRPr="001436F3">
        <w:rPr>
          <w:rFonts w:cs="Times New Roman"/>
          <w:szCs w:val="24"/>
        </w:rPr>
        <w:t xml:space="preserve"> 2013-2015. </w:t>
      </w:r>
      <w:proofErr w:type="spellStart"/>
      <w:r w:rsidRPr="001436F3">
        <w:rPr>
          <w:rFonts w:cs="Times New Roman"/>
          <w:i/>
          <w:iCs/>
          <w:szCs w:val="24"/>
        </w:rPr>
        <w:t>Jurnal</w:t>
      </w:r>
      <w:proofErr w:type="spellEnd"/>
      <w:r w:rsidRPr="001436F3">
        <w:rPr>
          <w:rFonts w:cs="Times New Roman"/>
          <w:i/>
          <w:iCs/>
          <w:szCs w:val="24"/>
        </w:rPr>
        <w:t xml:space="preserve"> EMBA: </w:t>
      </w:r>
      <w:proofErr w:type="spellStart"/>
      <w:r w:rsidRPr="001436F3">
        <w:rPr>
          <w:rFonts w:cs="Times New Roman"/>
          <w:i/>
          <w:iCs/>
          <w:szCs w:val="24"/>
        </w:rPr>
        <w:t>Jurnal</w:t>
      </w:r>
      <w:proofErr w:type="spellEnd"/>
      <w:r w:rsidRPr="001436F3">
        <w:rPr>
          <w:rFonts w:cs="Times New Roman"/>
          <w:i/>
          <w:iCs/>
          <w:szCs w:val="24"/>
        </w:rPr>
        <w:t xml:space="preserve"> </w:t>
      </w:r>
      <w:proofErr w:type="spellStart"/>
      <w:r w:rsidRPr="001436F3">
        <w:rPr>
          <w:rFonts w:cs="Times New Roman"/>
          <w:i/>
          <w:iCs/>
          <w:szCs w:val="24"/>
        </w:rPr>
        <w:t>Riset</w:t>
      </w:r>
      <w:proofErr w:type="spellEnd"/>
      <w:r w:rsidRPr="001436F3">
        <w:rPr>
          <w:rFonts w:cs="Times New Roman"/>
          <w:i/>
          <w:iCs/>
          <w:szCs w:val="24"/>
        </w:rPr>
        <w:t xml:space="preserve"> </w:t>
      </w:r>
      <w:proofErr w:type="spellStart"/>
      <w:r w:rsidRPr="001436F3">
        <w:rPr>
          <w:rFonts w:cs="Times New Roman"/>
          <w:i/>
          <w:iCs/>
          <w:szCs w:val="24"/>
        </w:rPr>
        <w:t>Ekonomi</w:t>
      </w:r>
      <w:proofErr w:type="spellEnd"/>
      <w:r w:rsidRPr="001436F3">
        <w:rPr>
          <w:rFonts w:cs="Times New Roman"/>
          <w:i/>
          <w:iCs/>
          <w:szCs w:val="24"/>
        </w:rPr>
        <w:t xml:space="preserve">, </w:t>
      </w:r>
      <w:proofErr w:type="spellStart"/>
      <w:r w:rsidRPr="001436F3">
        <w:rPr>
          <w:rFonts w:cs="Times New Roman"/>
          <w:i/>
          <w:iCs/>
          <w:szCs w:val="24"/>
        </w:rPr>
        <w:t>Manajemen</w:t>
      </w:r>
      <w:proofErr w:type="spellEnd"/>
      <w:r w:rsidRPr="001436F3">
        <w:rPr>
          <w:rFonts w:cs="Times New Roman"/>
          <w:i/>
          <w:iCs/>
          <w:szCs w:val="24"/>
        </w:rPr>
        <w:t xml:space="preserve">, </w:t>
      </w:r>
      <w:proofErr w:type="spellStart"/>
      <w:r w:rsidRPr="001436F3">
        <w:rPr>
          <w:rFonts w:cs="Times New Roman"/>
          <w:i/>
          <w:iCs/>
          <w:szCs w:val="24"/>
        </w:rPr>
        <w:t>Bisnis</w:t>
      </w:r>
      <w:proofErr w:type="spellEnd"/>
      <w:r w:rsidRPr="001436F3">
        <w:rPr>
          <w:rFonts w:cs="Times New Roman"/>
          <w:i/>
          <w:iCs/>
          <w:szCs w:val="24"/>
        </w:rPr>
        <w:t xml:space="preserve"> dan </w:t>
      </w:r>
      <w:proofErr w:type="spellStart"/>
      <w:r w:rsidRPr="001436F3">
        <w:rPr>
          <w:rFonts w:cs="Times New Roman"/>
          <w:i/>
          <w:iCs/>
          <w:szCs w:val="24"/>
        </w:rPr>
        <w:t>Akuntansi</w:t>
      </w:r>
      <w:proofErr w:type="spellEnd"/>
      <w:r w:rsidRPr="001436F3">
        <w:rPr>
          <w:rFonts w:cs="Times New Roman"/>
          <w:szCs w:val="24"/>
        </w:rPr>
        <w:t>, </w:t>
      </w:r>
      <w:r w:rsidRPr="001436F3">
        <w:rPr>
          <w:rFonts w:cs="Times New Roman"/>
          <w:i/>
          <w:iCs/>
          <w:szCs w:val="24"/>
        </w:rPr>
        <w:t>5</w:t>
      </w:r>
      <w:r w:rsidRPr="001436F3">
        <w:rPr>
          <w:rFonts w:cs="Times New Roman"/>
          <w:szCs w:val="24"/>
        </w:rPr>
        <w:t>(1).</w:t>
      </w:r>
    </w:p>
    <w:p w14:paraId="1E71FEE3" w14:textId="77777777" w:rsidR="001436F3" w:rsidRPr="001436F3" w:rsidRDefault="001436F3" w:rsidP="001436F3">
      <w:pPr>
        <w:rPr>
          <w:rFonts w:cs="Times New Roman"/>
          <w:szCs w:val="24"/>
        </w:rPr>
      </w:pPr>
      <w:proofErr w:type="spellStart"/>
      <w:r w:rsidRPr="001436F3">
        <w:rPr>
          <w:rFonts w:cs="Times New Roman"/>
          <w:szCs w:val="24"/>
        </w:rPr>
        <w:t>Jasman</w:t>
      </w:r>
      <w:proofErr w:type="spellEnd"/>
      <w:r w:rsidRPr="001436F3">
        <w:rPr>
          <w:rFonts w:cs="Times New Roman"/>
          <w:szCs w:val="24"/>
        </w:rPr>
        <w:t xml:space="preserve">, J. and </w:t>
      </w:r>
      <w:proofErr w:type="spellStart"/>
      <w:r w:rsidRPr="001436F3">
        <w:rPr>
          <w:rFonts w:cs="Times New Roman"/>
          <w:szCs w:val="24"/>
        </w:rPr>
        <w:t>Kasran</w:t>
      </w:r>
      <w:proofErr w:type="spellEnd"/>
      <w:r w:rsidRPr="001436F3">
        <w:rPr>
          <w:rFonts w:cs="Times New Roman"/>
          <w:szCs w:val="24"/>
        </w:rPr>
        <w:t>, M., 2017. Profitability, Earnings Per Share on Stock Return with Size as Moderation. </w:t>
      </w:r>
      <w:r w:rsidRPr="001436F3">
        <w:rPr>
          <w:rFonts w:cs="Times New Roman"/>
          <w:i/>
          <w:iCs/>
          <w:szCs w:val="24"/>
        </w:rPr>
        <w:t>TRIKONOMIKA</w:t>
      </w:r>
      <w:r w:rsidRPr="001436F3">
        <w:rPr>
          <w:rFonts w:cs="Times New Roman"/>
          <w:szCs w:val="24"/>
        </w:rPr>
        <w:t>, </w:t>
      </w:r>
      <w:r w:rsidRPr="001436F3">
        <w:rPr>
          <w:rFonts w:cs="Times New Roman"/>
          <w:i/>
          <w:iCs/>
          <w:szCs w:val="24"/>
        </w:rPr>
        <w:t>16</w:t>
      </w:r>
      <w:r w:rsidRPr="001436F3">
        <w:rPr>
          <w:rFonts w:cs="Times New Roman"/>
          <w:szCs w:val="24"/>
        </w:rPr>
        <w:t>(2), pp.88-94.</w:t>
      </w:r>
    </w:p>
    <w:p w14:paraId="164C189E" w14:textId="77777777" w:rsidR="001436F3" w:rsidRPr="001436F3" w:rsidRDefault="001436F3" w:rsidP="001436F3">
      <w:pPr>
        <w:rPr>
          <w:rFonts w:cs="Times New Roman"/>
          <w:szCs w:val="24"/>
        </w:rPr>
      </w:pPr>
      <w:proofErr w:type="spellStart"/>
      <w:r w:rsidRPr="001436F3">
        <w:rPr>
          <w:rFonts w:cs="Times New Roman"/>
          <w:szCs w:val="24"/>
        </w:rPr>
        <w:t>Leuz</w:t>
      </w:r>
      <w:proofErr w:type="spellEnd"/>
      <w:r w:rsidRPr="001436F3">
        <w:rPr>
          <w:rFonts w:cs="Times New Roman"/>
          <w:szCs w:val="24"/>
        </w:rPr>
        <w:t>, C. and Wysocki, P.D., 2016. The economics of disclosure and financial reporting regulation: Evidence and suggestions for future research. </w:t>
      </w:r>
      <w:r w:rsidRPr="001436F3">
        <w:rPr>
          <w:rFonts w:cs="Times New Roman"/>
          <w:i/>
          <w:iCs/>
          <w:szCs w:val="24"/>
        </w:rPr>
        <w:t>Journal of accounting research</w:t>
      </w:r>
      <w:r w:rsidRPr="001436F3">
        <w:rPr>
          <w:rFonts w:cs="Times New Roman"/>
          <w:szCs w:val="24"/>
        </w:rPr>
        <w:t>, </w:t>
      </w:r>
      <w:r w:rsidRPr="001436F3">
        <w:rPr>
          <w:rFonts w:cs="Times New Roman"/>
          <w:i/>
          <w:iCs/>
          <w:szCs w:val="24"/>
        </w:rPr>
        <w:t>54</w:t>
      </w:r>
      <w:r w:rsidRPr="001436F3">
        <w:rPr>
          <w:rFonts w:cs="Times New Roman"/>
          <w:szCs w:val="24"/>
        </w:rPr>
        <w:t>(2), pp.525-622.</w:t>
      </w:r>
    </w:p>
    <w:p w14:paraId="00592A30" w14:textId="77777777" w:rsidR="001436F3" w:rsidRPr="001436F3" w:rsidRDefault="001436F3" w:rsidP="001436F3">
      <w:pPr>
        <w:rPr>
          <w:rFonts w:cs="Times New Roman"/>
          <w:szCs w:val="24"/>
        </w:rPr>
      </w:pPr>
      <w:r w:rsidRPr="001436F3">
        <w:rPr>
          <w:rFonts w:cs="Times New Roman"/>
          <w:szCs w:val="24"/>
        </w:rPr>
        <w:t>Muda, I., 2017. User impact of literacy on treatment outcomes quality regional financial information system. </w:t>
      </w:r>
      <w:r w:rsidRPr="001436F3">
        <w:rPr>
          <w:rFonts w:cs="Times New Roman"/>
          <w:i/>
          <w:iCs/>
          <w:szCs w:val="24"/>
        </w:rPr>
        <w:t>Management Dynamics in the Knowledge Economy</w:t>
      </w:r>
      <w:r w:rsidRPr="001436F3">
        <w:rPr>
          <w:rFonts w:cs="Times New Roman"/>
          <w:szCs w:val="24"/>
        </w:rPr>
        <w:t>, </w:t>
      </w:r>
      <w:r w:rsidRPr="001436F3">
        <w:rPr>
          <w:rFonts w:cs="Times New Roman"/>
          <w:i/>
          <w:iCs/>
          <w:szCs w:val="24"/>
        </w:rPr>
        <w:t>5</w:t>
      </w:r>
      <w:r w:rsidRPr="001436F3">
        <w:rPr>
          <w:rFonts w:cs="Times New Roman"/>
          <w:szCs w:val="24"/>
        </w:rPr>
        <w:t>(2), pp.307-326.</w:t>
      </w:r>
    </w:p>
    <w:p w14:paraId="77B41D2B" w14:textId="77777777" w:rsidR="001436F3" w:rsidRPr="001436F3" w:rsidRDefault="001436F3" w:rsidP="001436F3">
      <w:pPr>
        <w:rPr>
          <w:rFonts w:cs="Times New Roman"/>
          <w:color w:val="222222"/>
          <w:szCs w:val="24"/>
          <w:shd w:val="clear" w:color="auto" w:fill="FFFFFF"/>
        </w:rPr>
      </w:pPr>
      <w:r w:rsidRPr="001436F3">
        <w:rPr>
          <w:rFonts w:cs="Times New Roman"/>
          <w:color w:val="222222"/>
          <w:szCs w:val="24"/>
          <w:shd w:val="clear" w:color="auto" w:fill="FFFFFF"/>
        </w:rPr>
        <w:t>Murtala, S., Ibrahim, M., Lawal, S. and Abdullahi, B.B., 2018. Capital structure and return on capital employed of construction companies in Nigeria. </w:t>
      </w:r>
      <w:r w:rsidRPr="001436F3">
        <w:rPr>
          <w:rFonts w:cs="Times New Roman"/>
          <w:i/>
          <w:iCs/>
          <w:color w:val="222222"/>
          <w:szCs w:val="24"/>
          <w:shd w:val="clear" w:color="auto" w:fill="FFFFFF"/>
        </w:rPr>
        <w:t>African Journal of Accounting, Auditing and Finance</w:t>
      </w:r>
      <w:r w:rsidRPr="001436F3">
        <w:rPr>
          <w:rFonts w:cs="Times New Roman"/>
          <w:color w:val="222222"/>
          <w:szCs w:val="24"/>
          <w:shd w:val="clear" w:color="auto" w:fill="FFFFFF"/>
        </w:rPr>
        <w:t>, </w:t>
      </w:r>
      <w:r w:rsidRPr="001436F3">
        <w:rPr>
          <w:rFonts w:cs="Times New Roman"/>
          <w:i/>
          <w:iCs/>
          <w:color w:val="222222"/>
          <w:szCs w:val="24"/>
          <w:shd w:val="clear" w:color="auto" w:fill="FFFFFF"/>
        </w:rPr>
        <w:t>6</w:t>
      </w:r>
      <w:r w:rsidRPr="001436F3">
        <w:rPr>
          <w:rFonts w:cs="Times New Roman"/>
          <w:color w:val="222222"/>
          <w:szCs w:val="24"/>
          <w:shd w:val="clear" w:color="auto" w:fill="FFFFFF"/>
        </w:rPr>
        <w:t>(1), pp.1-20.</w:t>
      </w:r>
    </w:p>
    <w:p w14:paraId="53D0017E" w14:textId="77777777" w:rsidR="001436F3" w:rsidRPr="001436F3" w:rsidRDefault="001436F3" w:rsidP="001436F3">
      <w:pPr>
        <w:rPr>
          <w:rFonts w:cs="Times New Roman"/>
          <w:szCs w:val="24"/>
        </w:rPr>
      </w:pPr>
      <w:proofErr w:type="spellStart"/>
      <w:r w:rsidRPr="001436F3">
        <w:rPr>
          <w:rFonts w:cs="Times New Roman"/>
          <w:szCs w:val="24"/>
        </w:rPr>
        <w:t>Roychowdhury</w:t>
      </w:r>
      <w:proofErr w:type="spellEnd"/>
      <w:r w:rsidRPr="001436F3">
        <w:rPr>
          <w:rFonts w:cs="Times New Roman"/>
          <w:szCs w:val="24"/>
        </w:rPr>
        <w:t>, S., Shroff, N. and Verdi, R.S., 2019. The effects of financial reporting and disclosure on corporate investment: A review. </w:t>
      </w:r>
      <w:r w:rsidRPr="001436F3">
        <w:rPr>
          <w:rFonts w:cs="Times New Roman"/>
          <w:i/>
          <w:iCs/>
          <w:szCs w:val="24"/>
        </w:rPr>
        <w:t>Journal of Accounting and Economics</w:t>
      </w:r>
      <w:r w:rsidRPr="001436F3">
        <w:rPr>
          <w:rFonts w:cs="Times New Roman"/>
          <w:szCs w:val="24"/>
        </w:rPr>
        <w:t>, </w:t>
      </w:r>
      <w:r w:rsidRPr="001436F3">
        <w:rPr>
          <w:rFonts w:cs="Times New Roman"/>
          <w:i/>
          <w:iCs/>
          <w:szCs w:val="24"/>
        </w:rPr>
        <w:t>68</w:t>
      </w:r>
      <w:r w:rsidRPr="001436F3">
        <w:rPr>
          <w:rFonts w:cs="Times New Roman"/>
          <w:szCs w:val="24"/>
        </w:rPr>
        <w:t>(2-3), p.101246.</w:t>
      </w:r>
    </w:p>
    <w:p w14:paraId="6DD62533" w14:textId="77777777" w:rsidR="001436F3" w:rsidRPr="001436F3" w:rsidRDefault="001436F3" w:rsidP="001436F3">
      <w:pPr>
        <w:rPr>
          <w:rFonts w:cs="Times New Roman"/>
          <w:szCs w:val="24"/>
        </w:rPr>
      </w:pPr>
      <w:proofErr w:type="spellStart"/>
      <w:r w:rsidRPr="001436F3">
        <w:rPr>
          <w:rFonts w:cs="Times New Roman"/>
          <w:szCs w:val="24"/>
        </w:rPr>
        <w:lastRenderedPageBreak/>
        <w:t>Simanjuntak</w:t>
      </w:r>
      <w:proofErr w:type="spellEnd"/>
      <w:r w:rsidRPr="001436F3">
        <w:rPr>
          <w:rFonts w:cs="Times New Roman"/>
          <w:szCs w:val="24"/>
        </w:rPr>
        <w:t>, T.A., 2018. DETERMINAN STOCK HOLDING PERIOD (</w:t>
      </w:r>
      <w:proofErr w:type="spellStart"/>
      <w:r w:rsidRPr="001436F3">
        <w:rPr>
          <w:rFonts w:cs="Times New Roman"/>
          <w:szCs w:val="24"/>
        </w:rPr>
        <w:t>Studi</w:t>
      </w:r>
      <w:proofErr w:type="spellEnd"/>
      <w:r w:rsidRPr="001436F3">
        <w:rPr>
          <w:rFonts w:cs="Times New Roman"/>
          <w:szCs w:val="24"/>
        </w:rPr>
        <w:t xml:space="preserve"> pada Perusahaan </w:t>
      </w:r>
      <w:proofErr w:type="spellStart"/>
      <w:r w:rsidRPr="001436F3">
        <w:rPr>
          <w:rFonts w:cs="Times New Roman"/>
          <w:szCs w:val="24"/>
        </w:rPr>
        <w:t>Sektor</w:t>
      </w:r>
      <w:proofErr w:type="spellEnd"/>
      <w:r w:rsidRPr="001436F3">
        <w:rPr>
          <w:rFonts w:cs="Times New Roman"/>
          <w:szCs w:val="24"/>
        </w:rPr>
        <w:t xml:space="preserve"> </w:t>
      </w:r>
      <w:proofErr w:type="spellStart"/>
      <w:r w:rsidRPr="001436F3">
        <w:rPr>
          <w:rFonts w:cs="Times New Roman"/>
          <w:szCs w:val="24"/>
        </w:rPr>
        <w:t>Manufaktur</w:t>
      </w:r>
      <w:proofErr w:type="spellEnd"/>
      <w:r w:rsidRPr="001436F3">
        <w:rPr>
          <w:rFonts w:cs="Times New Roman"/>
          <w:szCs w:val="24"/>
        </w:rPr>
        <w:t xml:space="preserve"> di Bursa </w:t>
      </w:r>
      <w:proofErr w:type="spellStart"/>
      <w:r w:rsidRPr="001436F3">
        <w:rPr>
          <w:rFonts w:cs="Times New Roman"/>
          <w:szCs w:val="24"/>
        </w:rPr>
        <w:t>Efek</w:t>
      </w:r>
      <w:proofErr w:type="spellEnd"/>
      <w:r w:rsidRPr="001436F3">
        <w:rPr>
          <w:rFonts w:cs="Times New Roman"/>
          <w:szCs w:val="24"/>
        </w:rPr>
        <w:t xml:space="preserve"> Indonesia </w:t>
      </w:r>
      <w:proofErr w:type="spellStart"/>
      <w:r w:rsidRPr="001436F3">
        <w:rPr>
          <w:rFonts w:cs="Times New Roman"/>
          <w:szCs w:val="24"/>
        </w:rPr>
        <w:t>Periode</w:t>
      </w:r>
      <w:proofErr w:type="spellEnd"/>
      <w:r w:rsidRPr="001436F3">
        <w:rPr>
          <w:rFonts w:cs="Times New Roman"/>
          <w:szCs w:val="24"/>
        </w:rPr>
        <w:t xml:space="preserve"> 2013-2016). </w:t>
      </w:r>
      <w:proofErr w:type="spellStart"/>
      <w:r w:rsidRPr="001436F3">
        <w:rPr>
          <w:rFonts w:cs="Times New Roman"/>
          <w:i/>
          <w:iCs/>
          <w:szCs w:val="24"/>
        </w:rPr>
        <w:t>Jurnal</w:t>
      </w:r>
      <w:proofErr w:type="spellEnd"/>
      <w:r w:rsidRPr="001436F3">
        <w:rPr>
          <w:rFonts w:cs="Times New Roman"/>
          <w:i/>
          <w:iCs/>
          <w:szCs w:val="24"/>
        </w:rPr>
        <w:t xml:space="preserve"> </w:t>
      </w:r>
      <w:proofErr w:type="spellStart"/>
      <w:r w:rsidRPr="001436F3">
        <w:rPr>
          <w:rFonts w:cs="Times New Roman"/>
          <w:i/>
          <w:iCs/>
          <w:szCs w:val="24"/>
        </w:rPr>
        <w:t>Manajemen</w:t>
      </w:r>
      <w:proofErr w:type="spellEnd"/>
      <w:r w:rsidRPr="001436F3">
        <w:rPr>
          <w:rFonts w:cs="Times New Roman"/>
          <w:i/>
          <w:iCs/>
          <w:szCs w:val="24"/>
        </w:rPr>
        <w:t xml:space="preserve"> </w:t>
      </w:r>
      <w:proofErr w:type="spellStart"/>
      <w:r w:rsidRPr="001436F3">
        <w:rPr>
          <w:rFonts w:cs="Times New Roman"/>
          <w:i/>
          <w:iCs/>
          <w:szCs w:val="24"/>
        </w:rPr>
        <w:t>Bisnis</w:t>
      </w:r>
      <w:proofErr w:type="spellEnd"/>
      <w:r w:rsidRPr="001436F3">
        <w:rPr>
          <w:rFonts w:cs="Times New Roman"/>
          <w:i/>
          <w:iCs/>
          <w:szCs w:val="24"/>
        </w:rPr>
        <w:t xml:space="preserve"> Indonesia (JMBI)</w:t>
      </w:r>
      <w:r w:rsidRPr="001436F3">
        <w:rPr>
          <w:rFonts w:cs="Times New Roman"/>
          <w:szCs w:val="24"/>
        </w:rPr>
        <w:t>, </w:t>
      </w:r>
      <w:r w:rsidRPr="001436F3">
        <w:rPr>
          <w:rFonts w:cs="Times New Roman"/>
          <w:i/>
          <w:iCs/>
          <w:szCs w:val="24"/>
        </w:rPr>
        <w:t>7</w:t>
      </w:r>
      <w:r w:rsidRPr="001436F3">
        <w:rPr>
          <w:rFonts w:cs="Times New Roman"/>
          <w:szCs w:val="24"/>
        </w:rPr>
        <w:t>(4), pp.438-448.</w:t>
      </w:r>
    </w:p>
    <w:p w14:paraId="4B5DFAFB" w14:textId="77777777" w:rsidR="00413C35" w:rsidRPr="00E20F3D" w:rsidRDefault="00413C35" w:rsidP="00881FBA">
      <w:pPr>
        <w:spacing w:before="240" w:after="240"/>
        <w:rPr>
          <w:rFonts w:eastAsia="Times New Roman" w:cs="Times New Roman"/>
          <w:b/>
          <w:color w:val="auto"/>
          <w:szCs w:val="24"/>
        </w:rPr>
      </w:pPr>
    </w:p>
    <w:p w14:paraId="6F7246EC" w14:textId="77777777" w:rsidR="003D7161" w:rsidRPr="00E20F3D" w:rsidRDefault="003D7161" w:rsidP="00E0401E">
      <w:pPr>
        <w:rPr>
          <w:b/>
        </w:rPr>
      </w:pPr>
    </w:p>
    <w:p w14:paraId="0E17C07A" w14:textId="77777777" w:rsidR="004A3900" w:rsidRPr="00E20F3D" w:rsidRDefault="004A3900" w:rsidP="00E0401E">
      <w:pPr>
        <w:rPr>
          <w:b/>
          <w:color w:val="000000"/>
        </w:rPr>
      </w:pPr>
    </w:p>
    <w:sectPr w:rsidR="004A3900" w:rsidRPr="00E20F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53A9DE" w14:textId="77777777" w:rsidR="00C817F8" w:rsidRDefault="00C817F8" w:rsidP="001760C4">
      <w:pPr>
        <w:spacing w:line="240" w:lineRule="auto"/>
      </w:pPr>
      <w:r>
        <w:separator/>
      </w:r>
    </w:p>
  </w:endnote>
  <w:endnote w:type="continuationSeparator" w:id="0">
    <w:p w14:paraId="5392868A" w14:textId="77777777" w:rsidR="00C817F8" w:rsidRDefault="00C817F8" w:rsidP="001760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5271901"/>
      <w:docPartObj>
        <w:docPartGallery w:val="Page Numbers (Bottom of Page)"/>
        <w:docPartUnique/>
      </w:docPartObj>
    </w:sdtPr>
    <w:sdtEndPr>
      <w:rPr>
        <w:noProof/>
      </w:rPr>
    </w:sdtEndPr>
    <w:sdtContent>
      <w:p w14:paraId="1A7FFFB9" w14:textId="77777777" w:rsidR="001E1730" w:rsidRDefault="001E1730">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3B822749" w14:textId="77777777" w:rsidR="001E1730" w:rsidRDefault="001E1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E218E" w14:textId="77777777" w:rsidR="00C817F8" w:rsidRDefault="00C817F8" w:rsidP="001760C4">
      <w:pPr>
        <w:spacing w:line="240" w:lineRule="auto"/>
      </w:pPr>
      <w:r>
        <w:separator/>
      </w:r>
    </w:p>
  </w:footnote>
  <w:footnote w:type="continuationSeparator" w:id="0">
    <w:p w14:paraId="417E02DE" w14:textId="77777777" w:rsidR="00C817F8" w:rsidRDefault="00C817F8" w:rsidP="001760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354C6"/>
    <w:multiLevelType w:val="multilevel"/>
    <w:tmpl w:val="13F4F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B42494"/>
    <w:multiLevelType w:val="hybridMultilevel"/>
    <w:tmpl w:val="21FE7B4C"/>
    <w:lvl w:ilvl="0" w:tplc="75C22866">
      <w:start w:val="1"/>
      <w:numFmt w:val="decimal"/>
      <w:lvlText w:val="%1."/>
      <w:lvlJc w:val="left"/>
      <w:pPr>
        <w:ind w:left="720" w:hanging="360"/>
      </w:pPr>
      <w:rPr>
        <w:rFonts w:hint="default"/>
        <w:color w:val="00000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4176E84"/>
    <w:multiLevelType w:val="multilevel"/>
    <w:tmpl w:val="13F4F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FF5917"/>
    <w:multiLevelType w:val="hybridMultilevel"/>
    <w:tmpl w:val="0DDAC2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401E"/>
    <w:rsid w:val="0004136D"/>
    <w:rsid w:val="000474DC"/>
    <w:rsid w:val="000572E9"/>
    <w:rsid w:val="000701AA"/>
    <w:rsid w:val="000A2BDF"/>
    <w:rsid w:val="000F46A1"/>
    <w:rsid w:val="0012134C"/>
    <w:rsid w:val="001436F3"/>
    <w:rsid w:val="001760C4"/>
    <w:rsid w:val="00185365"/>
    <w:rsid w:val="001D101F"/>
    <w:rsid w:val="001E1730"/>
    <w:rsid w:val="001F10CC"/>
    <w:rsid w:val="0020142D"/>
    <w:rsid w:val="002C1663"/>
    <w:rsid w:val="002D53CF"/>
    <w:rsid w:val="002F1053"/>
    <w:rsid w:val="0032346D"/>
    <w:rsid w:val="003A01BA"/>
    <w:rsid w:val="003D7161"/>
    <w:rsid w:val="00410F8A"/>
    <w:rsid w:val="00413C35"/>
    <w:rsid w:val="00413D85"/>
    <w:rsid w:val="004156DF"/>
    <w:rsid w:val="004A3900"/>
    <w:rsid w:val="004B45EB"/>
    <w:rsid w:val="004C470B"/>
    <w:rsid w:val="00502A42"/>
    <w:rsid w:val="0052055F"/>
    <w:rsid w:val="00525F74"/>
    <w:rsid w:val="005673F5"/>
    <w:rsid w:val="0057317E"/>
    <w:rsid w:val="005737B8"/>
    <w:rsid w:val="006068E7"/>
    <w:rsid w:val="00624B2C"/>
    <w:rsid w:val="00636B84"/>
    <w:rsid w:val="006C53C1"/>
    <w:rsid w:val="006D02C4"/>
    <w:rsid w:val="00766694"/>
    <w:rsid w:val="00774B82"/>
    <w:rsid w:val="00783864"/>
    <w:rsid w:val="00784932"/>
    <w:rsid w:val="007A7206"/>
    <w:rsid w:val="007C4565"/>
    <w:rsid w:val="0080527F"/>
    <w:rsid w:val="00847FEC"/>
    <w:rsid w:val="00853609"/>
    <w:rsid w:val="00881FBA"/>
    <w:rsid w:val="00913FDF"/>
    <w:rsid w:val="009710CD"/>
    <w:rsid w:val="00986429"/>
    <w:rsid w:val="009A5EBD"/>
    <w:rsid w:val="00AB2564"/>
    <w:rsid w:val="00AF342F"/>
    <w:rsid w:val="00B20753"/>
    <w:rsid w:val="00B258D3"/>
    <w:rsid w:val="00B552EE"/>
    <w:rsid w:val="00B85C5A"/>
    <w:rsid w:val="00BB7E05"/>
    <w:rsid w:val="00C01C2D"/>
    <w:rsid w:val="00C40A46"/>
    <w:rsid w:val="00C563DB"/>
    <w:rsid w:val="00C665A3"/>
    <w:rsid w:val="00C817F8"/>
    <w:rsid w:val="00C84D64"/>
    <w:rsid w:val="00C908C1"/>
    <w:rsid w:val="00CD7F06"/>
    <w:rsid w:val="00D02EF8"/>
    <w:rsid w:val="00D914E9"/>
    <w:rsid w:val="00DB6DDB"/>
    <w:rsid w:val="00DD3EC5"/>
    <w:rsid w:val="00DD5C55"/>
    <w:rsid w:val="00DD6953"/>
    <w:rsid w:val="00E03B2C"/>
    <w:rsid w:val="00E0401E"/>
    <w:rsid w:val="00E20F3D"/>
    <w:rsid w:val="00E21C61"/>
    <w:rsid w:val="00E746DE"/>
    <w:rsid w:val="00E93870"/>
    <w:rsid w:val="00EE2C46"/>
    <w:rsid w:val="00F46B61"/>
    <w:rsid w:val="00FD0692"/>
    <w:rsid w:val="00FD73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B86CD"/>
  <w15:docId w15:val="{5B8E2844-6078-47A8-906E-30A0D0A15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3609"/>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Web"/>
    <w:next w:val="Normal"/>
    <w:link w:val="Heading1Char"/>
    <w:rsid w:val="000572E9"/>
    <w:pPr>
      <w:outlineLvl w:val="0"/>
    </w:pPr>
    <w:rPr>
      <w:rFonts w:eastAsia="Times New Roman"/>
      <w:b/>
      <w:bCs/>
    </w:rPr>
  </w:style>
  <w:style w:type="paragraph" w:styleId="Heading2">
    <w:name w:val="heading 2"/>
    <w:basedOn w:val="Normal"/>
    <w:next w:val="Normal"/>
    <w:link w:val="Heading2Char"/>
    <w:rsid w:val="00BB7E05"/>
    <w:pPr>
      <w:keepNext/>
      <w:keepLines/>
      <w:spacing w:before="360" w:after="120"/>
      <w:outlineLvl w:val="1"/>
    </w:pPr>
    <w:rPr>
      <w:rFonts w:eastAsia="Times New Roman" w:cs="Times New Roman"/>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572E9"/>
    <w:rPr>
      <w:rFonts w:ascii="Times New Roman" w:eastAsia="Times New Roman" w:hAnsi="Times New Roman" w:cs="Times New Roman"/>
      <w:b/>
      <w:bCs/>
      <w:color w:val="000000" w:themeColor="text1"/>
      <w:sz w:val="24"/>
      <w:szCs w:val="24"/>
      <w:lang w:val="en-GB" w:eastAsia="en-IN"/>
    </w:rPr>
  </w:style>
  <w:style w:type="character" w:customStyle="1" w:styleId="Heading2Char">
    <w:name w:val="Heading 2 Char"/>
    <w:basedOn w:val="DefaultParagraphFont"/>
    <w:link w:val="Heading2"/>
    <w:rsid w:val="00BB7E05"/>
    <w:rPr>
      <w:rFonts w:ascii="Times New Roman" w:eastAsia="Times New Roman" w:hAnsi="Times New Roman" w:cs="Times New Roman"/>
      <w:b/>
      <w:color w:val="000000" w:themeColor="text1"/>
      <w:sz w:val="28"/>
      <w:szCs w:val="32"/>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paragraph" w:styleId="ListParagraph">
    <w:name w:val="List Paragraph"/>
    <w:basedOn w:val="Normal"/>
    <w:uiPriority w:val="34"/>
    <w:qFormat/>
    <w:rsid w:val="00E93870"/>
    <w:pPr>
      <w:ind w:left="720"/>
      <w:contextualSpacing/>
    </w:pPr>
  </w:style>
  <w:style w:type="table" w:styleId="TableGrid">
    <w:name w:val="Table Grid"/>
    <w:basedOn w:val="TableNormal"/>
    <w:uiPriority w:val="59"/>
    <w:rsid w:val="00E938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60C4"/>
    <w:pPr>
      <w:tabs>
        <w:tab w:val="center" w:pos="4513"/>
        <w:tab w:val="right" w:pos="9026"/>
      </w:tabs>
      <w:spacing w:line="240" w:lineRule="auto"/>
    </w:pPr>
  </w:style>
  <w:style w:type="character" w:customStyle="1" w:styleId="HeaderChar">
    <w:name w:val="Header Char"/>
    <w:basedOn w:val="DefaultParagraphFont"/>
    <w:link w:val="Header"/>
    <w:uiPriority w:val="99"/>
    <w:rsid w:val="001760C4"/>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1760C4"/>
    <w:pPr>
      <w:tabs>
        <w:tab w:val="center" w:pos="4513"/>
        <w:tab w:val="right" w:pos="9026"/>
      </w:tabs>
      <w:spacing w:line="240" w:lineRule="auto"/>
    </w:pPr>
  </w:style>
  <w:style w:type="character" w:customStyle="1" w:styleId="FooterChar">
    <w:name w:val="Footer Char"/>
    <w:basedOn w:val="DefaultParagraphFont"/>
    <w:link w:val="Footer"/>
    <w:uiPriority w:val="99"/>
    <w:rsid w:val="001760C4"/>
    <w:rPr>
      <w:rFonts w:ascii="Times New Roman" w:hAnsi="Times New Roman" w:cs="Arial"/>
      <w:color w:val="000000" w:themeColor="text1"/>
      <w:sz w:val="24"/>
      <w:lang w:val="en-GB" w:eastAsia="en-IN"/>
    </w:rPr>
  </w:style>
  <w:style w:type="paragraph" w:styleId="TOCHeading">
    <w:name w:val="TOC Heading"/>
    <w:basedOn w:val="Heading1"/>
    <w:next w:val="Normal"/>
    <w:uiPriority w:val="39"/>
    <w:semiHidden/>
    <w:unhideWhenUsed/>
    <w:qFormat/>
    <w:rsid w:val="000572E9"/>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0572E9"/>
    <w:pPr>
      <w:spacing w:after="100"/>
    </w:pPr>
  </w:style>
  <w:style w:type="character" w:styleId="Hyperlink">
    <w:name w:val="Hyperlink"/>
    <w:basedOn w:val="DefaultParagraphFont"/>
    <w:uiPriority w:val="99"/>
    <w:unhideWhenUsed/>
    <w:rsid w:val="000572E9"/>
    <w:rPr>
      <w:color w:val="0000FF" w:themeColor="hyperlink"/>
      <w:u w:val="single"/>
    </w:rPr>
  </w:style>
  <w:style w:type="paragraph" w:styleId="BalloonText">
    <w:name w:val="Balloon Text"/>
    <w:basedOn w:val="Normal"/>
    <w:link w:val="BalloonTextChar"/>
    <w:uiPriority w:val="99"/>
    <w:semiHidden/>
    <w:unhideWhenUsed/>
    <w:rsid w:val="000572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2E9"/>
    <w:rPr>
      <w:rFonts w:ascii="Tahoma" w:hAnsi="Tahoma" w:cs="Tahoma"/>
      <w:color w:val="000000" w:themeColor="text1"/>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575398">
      <w:bodyDiv w:val="1"/>
      <w:marLeft w:val="0"/>
      <w:marRight w:val="0"/>
      <w:marTop w:val="0"/>
      <w:marBottom w:val="0"/>
      <w:divBdr>
        <w:top w:val="none" w:sz="0" w:space="0" w:color="auto"/>
        <w:left w:val="none" w:sz="0" w:space="0" w:color="auto"/>
        <w:bottom w:val="none" w:sz="0" w:space="0" w:color="auto"/>
        <w:right w:val="none" w:sz="0" w:space="0" w:color="auto"/>
      </w:divBdr>
    </w:div>
    <w:div w:id="269095734">
      <w:bodyDiv w:val="1"/>
      <w:marLeft w:val="0"/>
      <w:marRight w:val="0"/>
      <w:marTop w:val="0"/>
      <w:marBottom w:val="0"/>
      <w:divBdr>
        <w:top w:val="none" w:sz="0" w:space="0" w:color="auto"/>
        <w:left w:val="none" w:sz="0" w:space="0" w:color="auto"/>
        <w:bottom w:val="none" w:sz="0" w:space="0" w:color="auto"/>
        <w:right w:val="none" w:sz="0" w:space="0" w:color="auto"/>
      </w:divBdr>
    </w:div>
    <w:div w:id="599218291">
      <w:bodyDiv w:val="1"/>
      <w:marLeft w:val="0"/>
      <w:marRight w:val="0"/>
      <w:marTop w:val="0"/>
      <w:marBottom w:val="0"/>
      <w:divBdr>
        <w:top w:val="none" w:sz="0" w:space="0" w:color="auto"/>
        <w:left w:val="none" w:sz="0" w:space="0" w:color="auto"/>
        <w:bottom w:val="none" w:sz="0" w:space="0" w:color="auto"/>
        <w:right w:val="none" w:sz="0" w:space="0" w:color="auto"/>
      </w:divBdr>
    </w:div>
    <w:div w:id="696273863">
      <w:bodyDiv w:val="1"/>
      <w:marLeft w:val="0"/>
      <w:marRight w:val="0"/>
      <w:marTop w:val="0"/>
      <w:marBottom w:val="0"/>
      <w:divBdr>
        <w:top w:val="none" w:sz="0" w:space="0" w:color="auto"/>
        <w:left w:val="none" w:sz="0" w:space="0" w:color="auto"/>
        <w:bottom w:val="none" w:sz="0" w:space="0" w:color="auto"/>
        <w:right w:val="none" w:sz="0" w:space="0" w:color="auto"/>
      </w:divBdr>
    </w:div>
    <w:div w:id="723411041">
      <w:bodyDiv w:val="1"/>
      <w:marLeft w:val="0"/>
      <w:marRight w:val="0"/>
      <w:marTop w:val="0"/>
      <w:marBottom w:val="0"/>
      <w:divBdr>
        <w:top w:val="none" w:sz="0" w:space="0" w:color="auto"/>
        <w:left w:val="none" w:sz="0" w:space="0" w:color="auto"/>
        <w:bottom w:val="none" w:sz="0" w:space="0" w:color="auto"/>
        <w:right w:val="none" w:sz="0" w:space="0" w:color="auto"/>
      </w:divBdr>
    </w:div>
    <w:div w:id="758990528">
      <w:bodyDiv w:val="1"/>
      <w:marLeft w:val="0"/>
      <w:marRight w:val="0"/>
      <w:marTop w:val="0"/>
      <w:marBottom w:val="0"/>
      <w:divBdr>
        <w:top w:val="none" w:sz="0" w:space="0" w:color="auto"/>
        <w:left w:val="none" w:sz="0" w:space="0" w:color="auto"/>
        <w:bottom w:val="none" w:sz="0" w:space="0" w:color="auto"/>
        <w:right w:val="none" w:sz="0" w:space="0" w:color="auto"/>
      </w:divBdr>
    </w:div>
    <w:div w:id="776287789">
      <w:bodyDiv w:val="1"/>
      <w:marLeft w:val="0"/>
      <w:marRight w:val="0"/>
      <w:marTop w:val="0"/>
      <w:marBottom w:val="0"/>
      <w:divBdr>
        <w:top w:val="none" w:sz="0" w:space="0" w:color="auto"/>
        <w:left w:val="none" w:sz="0" w:space="0" w:color="auto"/>
        <w:bottom w:val="none" w:sz="0" w:space="0" w:color="auto"/>
        <w:right w:val="none" w:sz="0" w:space="0" w:color="auto"/>
      </w:divBdr>
    </w:div>
    <w:div w:id="945891380">
      <w:bodyDiv w:val="1"/>
      <w:marLeft w:val="0"/>
      <w:marRight w:val="0"/>
      <w:marTop w:val="0"/>
      <w:marBottom w:val="0"/>
      <w:divBdr>
        <w:top w:val="none" w:sz="0" w:space="0" w:color="auto"/>
        <w:left w:val="none" w:sz="0" w:space="0" w:color="auto"/>
        <w:bottom w:val="none" w:sz="0" w:space="0" w:color="auto"/>
        <w:right w:val="none" w:sz="0" w:space="0" w:color="auto"/>
      </w:divBdr>
    </w:div>
    <w:div w:id="1211264419">
      <w:bodyDiv w:val="1"/>
      <w:marLeft w:val="0"/>
      <w:marRight w:val="0"/>
      <w:marTop w:val="0"/>
      <w:marBottom w:val="0"/>
      <w:divBdr>
        <w:top w:val="none" w:sz="0" w:space="0" w:color="auto"/>
        <w:left w:val="none" w:sz="0" w:space="0" w:color="auto"/>
        <w:bottom w:val="none" w:sz="0" w:space="0" w:color="auto"/>
        <w:right w:val="none" w:sz="0" w:space="0" w:color="auto"/>
      </w:divBdr>
    </w:div>
    <w:div w:id="1327974035">
      <w:bodyDiv w:val="1"/>
      <w:marLeft w:val="0"/>
      <w:marRight w:val="0"/>
      <w:marTop w:val="0"/>
      <w:marBottom w:val="0"/>
      <w:divBdr>
        <w:top w:val="none" w:sz="0" w:space="0" w:color="auto"/>
        <w:left w:val="none" w:sz="0" w:space="0" w:color="auto"/>
        <w:bottom w:val="none" w:sz="0" w:space="0" w:color="auto"/>
        <w:right w:val="none" w:sz="0" w:space="0" w:color="auto"/>
      </w:divBdr>
    </w:div>
    <w:div w:id="1861118918">
      <w:bodyDiv w:val="1"/>
      <w:marLeft w:val="0"/>
      <w:marRight w:val="0"/>
      <w:marTop w:val="0"/>
      <w:marBottom w:val="0"/>
      <w:divBdr>
        <w:top w:val="none" w:sz="0" w:space="0" w:color="auto"/>
        <w:left w:val="none" w:sz="0" w:space="0" w:color="auto"/>
        <w:bottom w:val="none" w:sz="0" w:space="0" w:color="auto"/>
        <w:right w:val="none" w:sz="0" w:space="0" w:color="auto"/>
      </w:divBdr>
    </w:div>
    <w:div w:id="1911306764">
      <w:bodyDiv w:val="1"/>
      <w:marLeft w:val="0"/>
      <w:marRight w:val="0"/>
      <w:marTop w:val="0"/>
      <w:marBottom w:val="0"/>
      <w:divBdr>
        <w:top w:val="none" w:sz="0" w:space="0" w:color="auto"/>
        <w:left w:val="none" w:sz="0" w:space="0" w:color="auto"/>
        <w:bottom w:val="none" w:sz="0" w:space="0" w:color="auto"/>
        <w:right w:val="none" w:sz="0" w:space="0" w:color="auto"/>
      </w:divBdr>
    </w:div>
    <w:div w:id="1924609193">
      <w:bodyDiv w:val="1"/>
      <w:marLeft w:val="0"/>
      <w:marRight w:val="0"/>
      <w:marTop w:val="0"/>
      <w:marBottom w:val="0"/>
      <w:divBdr>
        <w:top w:val="none" w:sz="0" w:space="0" w:color="auto"/>
        <w:left w:val="none" w:sz="0" w:space="0" w:color="auto"/>
        <w:bottom w:val="none" w:sz="0" w:space="0" w:color="auto"/>
        <w:right w:val="none" w:sz="0" w:space="0" w:color="auto"/>
      </w:divBdr>
    </w:div>
    <w:div w:id="1931311968">
      <w:bodyDiv w:val="1"/>
      <w:marLeft w:val="0"/>
      <w:marRight w:val="0"/>
      <w:marTop w:val="0"/>
      <w:marBottom w:val="0"/>
      <w:divBdr>
        <w:top w:val="none" w:sz="0" w:space="0" w:color="auto"/>
        <w:left w:val="none" w:sz="0" w:space="0" w:color="auto"/>
        <w:bottom w:val="none" w:sz="0" w:space="0" w:color="auto"/>
        <w:right w:val="none" w:sz="0" w:space="0" w:color="auto"/>
      </w:divBdr>
    </w:div>
    <w:div w:id="1993559087">
      <w:bodyDiv w:val="1"/>
      <w:marLeft w:val="0"/>
      <w:marRight w:val="0"/>
      <w:marTop w:val="0"/>
      <w:marBottom w:val="0"/>
      <w:divBdr>
        <w:top w:val="none" w:sz="0" w:space="0" w:color="auto"/>
        <w:left w:val="none" w:sz="0" w:space="0" w:color="auto"/>
        <w:bottom w:val="none" w:sz="0" w:space="0" w:color="auto"/>
        <w:right w:val="none" w:sz="0" w:space="0" w:color="auto"/>
      </w:divBdr>
    </w:div>
    <w:div w:id="209898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BA5648-340B-4FF9-9761-94399E3F6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16</Pages>
  <Words>2814</Words>
  <Characters>16042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SRIJYOTI</dc:creator>
  <cp:lastModifiedBy>Andrei</cp:lastModifiedBy>
  <cp:revision>57</cp:revision>
  <dcterms:created xsi:type="dcterms:W3CDTF">2020-07-22T10:12:00Z</dcterms:created>
  <dcterms:modified xsi:type="dcterms:W3CDTF">2020-08-29T10:47:00Z</dcterms:modified>
</cp:coreProperties>
</file>