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BB2E8" w14:textId="77777777" w:rsidR="009E2122" w:rsidRPr="00867619" w:rsidRDefault="009E2122" w:rsidP="009E2122">
      <w:pPr>
        <w:spacing w:after="80"/>
        <w:contextualSpacing/>
        <w:jc w:val="center"/>
        <w:rPr>
          <w:rFonts w:ascii="Arial" w:hAnsi="Arial" w:cs="Arial"/>
          <w:b/>
          <w:bCs/>
          <w:spacing w:val="-10"/>
          <w:kern w:val="28"/>
          <w:sz w:val="56"/>
          <w:szCs w:val="56"/>
          <w:lang w:val="en-IN"/>
          <w14:ligatures w14:val="standardContextual"/>
        </w:rPr>
      </w:pPr>
    </w:p>
    <w:p w14:paraId="680B34DD" w14:textId="77777777" w:rsidR="009E2122" w:rsidRPr="00867619" w:rsidRDefault="009E2122" w:rsidP="009E2122">
      <w:pPr>
        <w:spacing w:after="80"/>
        <w:contextualSpacing/>
        <w:jc w:val="center"/>
        <w:rPr>
          <w:rFonts w:ascii="Arial" w:hAnsi="Arial" w:cs="Arial"/>
          <w:b/>
          <w:bCs/>
          <w:spacing w:val="-10"/>
          <w:kern w:val="28"/>
          <w:sz w:val="56"/>
          <w:szCs w:val="56"/>
          <w:lang w:val="en-IN"/>
          <w14:ligatures w14:val="standardContextual"/>
        </w:rPr>
      </w:pPr>
    </w:p>
    <w:p w14:paraId="10F7E02C" w14:textId="77777777" w:rsidR="009E2122" w:rsidRPr="00867619" w:rsidRDefault="00000000" w:rsidP="009E2122">
      <w:pPr>
        <w:spacing w:after="80"/>
        <w:contextualSpacing/>
        <w:jc w:val="center"/>
        <w:rPr>
          <w:rFonts w:ascii="Arial" w:hAnsi="Arial" w:cs="Arial"/>
          <w:b/>
          <w:bCs/>
          <w:spacing w:val="-10"/>
          <w:kern w:val="28"/>
          <w:sz w:val="56"/>
          <w:szCs w:val="56"/>
          <w:lang w:val="en-IN"/>
          <w14:ligatures w14:val="standardContextual"/>
        </w:rPr>
      </w:pPr>
      <w:r w:rsidRPr="00867619">
        <w:rPr>
          <w:rFonts w:ascii="Arial" w:eastAsia="Arial" w:hAnsi="Arial" w:cs="Arial"/>
          <w:b/>
          <w:bCs/>
          <w:noProof/>
        </w:rPr>
        <w:drawing>
          <wp:inline distT="0" distB="0" distL="0" distR="0" wp14:anchorId="3F0BDEBC" wp14:editId="456CB9D9">
            <wp:extent cx="2486372" cy="1105054"/>
            <wp:effectExtent l="0" t="0" r="9525" b="0"/>
            <wp:docPr id="1246890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890954" name=""/>
                    <pic:cNvPicPr/>
                  </pic:nvPicPr>
                  <pic:blipFill>
                    <a:blip r:embed="rId7"/>
                    <a:stretch>
                      <a:fillRect/>
                    </a:stretch>
                  </pic:blipFill>
                  <pic:spPr>
                    <a:xfrm>
                      <a:off x="0" y="0"/>
                      <a:ext cx="2486372" cy="1105054"/>
                    </a:xfrm>
                    <a:prstGeom prst="rect">
                      <a:avLst/>
                    </a:prstGeom>
                  </pic:spPr>
                </pic:pic>
              </a:graphicData>
            </a:graphic>
          </wp:inline>
        </w:drawing>
      </w:r>
    </w:p>
    <w:p w14:paraId="105FC251" w14:textId="77777777" w:rsidR="009E2122" w:rsidRPr="00867619" w:rsidRDefault="009E2122" w:rsidP="009E2122">
      <w:pPr>
        <w:spacing w:after="200" w:line="276" w:lineRule="auto"/>
        <w:rPr>
          <w:rFonts w:ascii="Arial" w:eastAsia="Arial" w:hAnsi="Arial" w:cs="Arial"/>
          <w:kern w:val="2"/>
          <w:sz w:val="22"/>
          <w:szCs w:val="22"/>
          <w:lang w:val="en-IN"/>
          <w14:ligatures w14:val="standardContextual"/>
        </w:rPr>
      </w:pPr>
    </w:p>
    <w:p w14:paraId="44AE5818" w14:textId="77777777" w:rsidR="009E2122" w:rsidRPr="00867619" w:rsidRDefault="009E2122" w:rsidP="009E2122">
      <w:pPr>
        <w:spacing w:after="200" w:line="276" w:lineRule="auto"/>
        <w:rPr>
          <w:rFonts w:ascii="Arial" w:eastAsia="Arial" w:hAnsi="Arial" w:cs="Arial"/>
          <w:kern w:val="2"/>
          <w:sz w:val="22"/>
          <w:szCs w:val="22"/>
          <w:lang w:val="en-IN"/>
          <w14:ligatures w14:val="standardContextual"/>
        </w:rPr>
      </w:pPr>
    </w:p>
    <w:p w14:paraId="6F76732C" w14:textId="77777777" w:rsidR="009E2122" w:rsidRPr="00867619" w:rsidRDefault="009E2122" w:rsidP="009E2122">
      <w:pPr>
        <w:spacing w:after="200" w:line="276" w:lineRule="auto"/>
        <w:rPr>
          <w:rFonts w:ascii="Arial" w:eastAsia="Arial" w:hAnsi="Arial" w:cs="Arial"/>
          <w:kern w:val="2"/>
          <w:sz w:val="22"/>
          <w:szCs w:val="22"/>
          <w:lang w:val="en-IN"/>
          <w14:ligatures w14:val="standardContextual"/>
        </w:rPr>
      </w:pPr>
    </w:p>
    <w:p w14:paraId="2E2D52C0" w14:textId="77777777" w:rsidR="009E2122" w:rsidRPr="00867619" w:rsidRDefault="009E2122" w:rsidP="009E2122">
      <w:pPr>
        <w:spacing w:after="200" w:line="276" w:lineRule="auto"/>
        <w:rPr>
          <w:rFonts w:ascii="Arial" w:eastAsia="Arial" w:hAnsi="Arial" w:cs="Arial"/>
          <w:kern w:val="2"/>
          <w:sz w:val="22"/>
          <w:szCs w:val="22"/>
          <w:lang w:val="en-IN"/>
          <w14:ligatures w14:val="standardContextual"/>
        </w:rPr>
      </w:pPr>
    </w:p>
    <w:p w14:paraId="1BCC5BA8" w14:textId="77777777" w:rsidR="009E2122" w:rsidRPr="00DC1044" w:rsidRDefault="00000000" w:rsidP="009E2122">
      <w:pPr>
        <w:spacing w:after="100" w:line="276" w:lineRule="auto"/>
        <w:jc w:val="center"/>
        <w:rPr>
          <w:rFonts w:ascii="Arial" w:hAnsi="Arial" w:cs="Arial"/>
          <w:b/>
          <w:bCs/>
          <w:spacing w:val="-10"/>
          <w:kern w:val="28"/>
          <w:sz w:val="22"/>
          <w:lang w:val="en-IN"/>
          <w14:ligatures w14:val="standardContextual"/>
        </w:rPr>
      </w:pPr>
      <w:r w:rsidRPr="00DC1044">
        <w:rPr>
          <w:rFonts w:ascii="Arial" w:eastAsiaTheme="majorEastAsia" w:hAnsi="Arial" w:cs="Arial"/>
          <w:b/>
          <w:bCs/>
          <w:spacing w:val="-10"/>
          <w:kern w:val="28"/>
          <w:sz w:val="22"/>
          <w:lang w:val="en-IN"/>
          <w14:ligatures w14:val="standardContextual"/>
        </w:rPr>
        <w:t>Programme: Master of Business Administration</w:t>
      </w:r>
    </w:p>
    <w:p w14:paraId="09E4EF96" w14:textId="77777777" w:rsidR="009E2122" w:rsidRPr="00867619" w:rsidRDefault="00000000" w:rsidP="009E2122">
      <w:pPr>
        <w:spacing w:after="100" w:line="276" w:lineRule="auto"/>
        <w:jc w:val="center"/>
        <w:rPr>
          <w:rFonts w:ascii="Arial" w:hAnsi="Arial" w:cs="Arial"/>
          <w:spacing w:val="-10"/>
          <w:kern w:val="28"/>
          <w:sz w:val="22"/>
          <w:lang w:val="en-IN"/>
          <w14:ligatures w14:val="standardContextual"/>
        </w:rPr>
      </w:pPr>
      <w:r w:rsidRPr="00DC1044">
        <w:rPr>
          <w:rFonts w:ascii="Arial" w:eastAsiaTheme="majorEastAsia" w:hAnsi="Arial" w:cs="Arial"/>
          <w:spacing w:val="-10"/>
          <w:kern w:val="28"/>
          <w:sz w:val="22"/>
          <w:lang w:val="en-IN"/>
          <w14:ligatures w14:val="standardContextual"/>
        </w:rPr>
        <w:t>Module: (LCMB7035)</w:t>
      </w:r>
    </w:p>
    <w:p w14:paraId="2EC7FFC5" w14:textId="77777777" w:rsidR="009E2122" w:rsidRPr="00E5215B" w:rsidRDefault="009E2122" w:rsidP="009E2122">
      <w:pPr>
        <w:spacing w:after="200" w:line="360" w:lineRule="auto"/>
        <w:jc w:val="both"/>
        <w:rPr>
          <w:rFonts w:ascii="Arial" w:eastAsia="Arial" w:hAnsi="Arial" w:cs="Arial"/>
          <w:b/>
          <w:bCs/>
          <w:kern w:val="2"/>
          <w:sz w:val="22"/>
          <w:szCs w:val="22"/>
          <w:lang w:val="en-IN"/>
          <w14:ligatures w14:val="standardContextual"/>
        </w:rPr>
      </w:pPr>
    </w:p>
    <w:p w14:paraId="49ABFDD6" w14:textId="77777777" w:rsidR="009E2122" w:rsidRPr="0091136A" w:rsidRDefault="00000000" w:rsidP="009E2122">
      <w:pPr>
        <w:spacing w:after="100" w:line="360" w:lineRule="auto"/>
        <w:jc w:val="center"/>
        <w:rPr>
          <w:rFonts w:ascii="Arial" w:eastAsia="Arial" w:hAnsi="Arial" w:cs="Arial"/>
          <w:b/>
          <w:bCs/>
          <w:kern w:val="2"/>
          <w:sz w:val="28"/>
          <w:szCs w:val="28"/>
          <w:lang w:val="en-IN"/>
          <w14:ligatures w14:val="standardContextual"/>
        </w:rPr>
      </w:pPr>
      <w:r w:rsidRPr="0091136A">
        <w:rPr>
          <w:rFonts w:ascii="Arial" w:eastAsia="Arial" w:hAnsi="Arial" w:cs="Arial"/>
          <w:b/>
          <w:bCs/>
          <w:kern w:val="2"/>
          <w:sz w:val="28"/>
          <w:szCs w:val="28"/>
          <w:lang w:val="en-IN"/>
          <w14:ligatures w14:val="standardContextual"/>
        </w:rPr>
        <w:t xml:space="preserve">Impact of Pricing Strategies on Consumer Buying Behaviour in the Indian E-commerce Market: A Study of </w:t>
      </w:r>
      <w:proofErr w:type="spellStart"/>
      <w:r w:rsidRPr="0091136A">
        <w:rPr>
          <w:rFonts w:ascii="Arial" w:eastAsia="Arial" w:hAnsi="Arial" w:cs="Arial"/>
          <w:b/>
          <w:bCs/>
          <w:kern w:val="2"/>
          <w:sz w:val="28"/>
          <w:szCs w:val="28"/>
          <w:lang w:val="en-IN"/>
          <w14:ligatures w14:val="standardContextual"/>
        </w:rPr>
        <w:t>Meesho</w:t>
      </w:r>
      <w:proofErr w:type="spellEnd"/>
    </w:p>
    <w:p w14:paraId="6635C957" w14:textId="77777777" w:rsidR="009E2122" w:rsidRPr="00867619" w:rsidRDefault="009E2122" w:rsidP="009E2122">
      <w:pPr>
        <w:spacing w:after="200" w:line="276" w:lineRule="auto"/>
        <w:rPr>
          <w:rFonts w:ascii="Arial" w:hAnsi="Arial" w:cs="Arial"/>
          <w:b/>
          <w:bCs/>
          <w:spacing w:val="-10"/>
          <w:kern w:val="28"/>
          <w:sz w:val="36"/>
          <w:szCs w:val="56"/>
          <w:lang w:val="en-IN"/>
          <w14:ligatures w14:val="standardContextual"/>
        </w:rPr>
      </w:pPr>
    </w:p>
    <w:p w14:paraId="3879FD33" w14:textId="77777777" w:rsidR="009E2122" w:rsidRPr="00867619" w:rsidRDefault="009E2122" w:rsidP="009E2122">
      <w:pPr>
        <w:spacing w:after="200" w:line="276" w:lineRule="auto"/>
        <w:rPr>
          <w:rFonts w:ascii="Arial" w:eastAsia="Arial" w:hAnsi="Arial" w:cs="Arial"/>
          <w:b/>
          <w:bCs/>
          <w:kern w:val="2"/>
          <w:sz w:val="22"/>
          <w:szCs w:val="22"/>
          <w:highlight w:val="yellow"/>
          <w:lang w:val="en-IN"/>
          <w14:ligatures w14:val="standardContextual"/>
        </w:rPr>
      </w:pPr>
    </w:p>
    <w:p w14:paraId="3AF36B43" w14:textId="77777777" w:rsidR="009E2122" w:rsidRPr="00867619" w:rsidRDefault="009E2122" w:rsidP="009E2122">
      <w:pPr>
        <w:spacing w:after="200" w:line="276" w:lineRule="auto"/>
        <w:rPr>
          <w:rFonts w:ascii="Arial" w:eastAsia="Arial" w:hAnsi="Arial" w:cs="Arial"/>
          <w:b/>
          <w:bCs/>
          <w:kern w:val="2"/>
          <w:sz w:val="22"/>
          <w:szCs w:val="22"/>
          <w:highlight w:val="yellow"/>
          <w:lang w:val="en-IN"/>
          <w14:ligatures w14:val="standardContextual"/>
        </w:rPr>
      </w:pPr>
    </w:p>
    <w:p w14:paraId="2766CC19" w14:textId="1CBB30EE" w:rsidR="009E2122" w:rsidRPr="00867619" w:rsidRDefault="00000000" w:rsidP="009E2122">
      <w:pPr>
        <w:spacing w:after="100" w:line="276" w:lineRule="auto"/>
        <w:jc w:val="center"/>
        <w:rPr>
          <w:rFonts w:ascii="Arial" w:eastAsia="Arial" w:hAnsi="Arial" w:cs="Arial"/>
          <w:b/>
          <w:bCs/>
          <w:kern w:val="2"/>
          <w:sz w:val="22"/>
          <w:szCs w:val="22"/>
          <w:lang w:val="en-IN"/>
          <w14:ligatures w14:val="standardContextual"/>
        </w:rPr>
      </w:pPr>
      <w:r w:rsidRPr="00867619">
        <w:rPr>
          <w:rFonts w:ascii="Arial" w:eastAsia="Arial" w:hAnsi="Arial" w:cs="Arial"/>
          <w:b/>
          <w:bCs/>
          <w:kern w:val="2"/>
          <w:sz w:val="22"/>
          <w:szCs w:val="22"/>
          <w:lang w:val="en-IN"/>
          <w14:ligatures w14:val="standardContextual"/>
        </w:rPr>
        <w:t>Student Name:</w:t>
      </w:r>
      <w:r w:rsidR="00DA53FF">
        <w:rPr>
          <w:rFonts w:ascii="Arial" w:eastAsia="Arial" w:hAnsi="Arial" w:cs="Arial"/>
          <w:b/>
          <w:bCs/>
          <w:kern w:val="2"/>
          <w:sz w:val="22"/>
          <w:szCs w:val="22"/>
          <w:lang w:val="en-IN"/>
          <w14:ligatures w14:val="standardContextual"/>
        </w:rPr>
        <w:t xml:space="preserve"> Farhan Rahishkhan shekh</w:t>
      </w:r>
    </w:p>
    <w:p w14:paraId="2DB09DFF" w14:textId="298BDC8F" w:rsidR="009E2122" w:rsidRDefault="00000000" w:rsidP="009E2122">
      <w:pPr>
        <w:spacing w:after="100" w:line="259" w:lineRule="auto"/>
        <w:jc w:val="center"/>
        <w:rPr>
          <w:rFonts w:ascii="Arial" w:eastAsia="Arial" w:hAnsi="Arial" w:cs="Arial"/>
          <w:b/>
          <w:bCs/>
          <w:kern w:val="2"/>
          <w:sz w:val="22"/>
          <w:szCs w:val="22"/>
          <w:lang w:val="en-IN"/>
          <w14:ligatures w14:val="standardContextual"/>
        </w:rPr>
      </w:pPr>
      <w:r w:rsidRPr="00867619">
        <w:rPr>
          <w:rFonts w:ascii="Arial" w:eastAsia="Arial" w:hAnsi="Arial" w:cs="Arial"/>
          <w:b/>
          <w:bCs/>
          <w:kern w:val="2"/>
          <w:sz w:val="22"/>
          <w:szCs w:val="22"/>
          <w:lang w:val="en-IN"/>
          <w14:ligatures w14:val="standardContextual"/>
        </w:rPr>
        <w:t>Student ID:</w:t>
      </w:r>
      <w:r w:rsidR="00DA53FF">
        <w:rPr>
          <w:rFonts w:ascii="Arial" w:eastAsia="Arial" w:hAnsi="Arial" w:cs="Arial"/>
          <w:b/>
          <w:bCs/>
          <w:kern w:val="2"/>
          <w:sz w:val="22"/>
          <w:szCs w:val="22"/>
          <w:lang w:val="en-IN"/>
          <w14:ligatures w14:val="standardContextual"/>
        </w:rPr>
        <w:t xml:space="preserve"> 2417893</w:t>
      </w:r>
    </w:p>
    <w:p w14:paraId="6BA9FAFA" w14:textId="77777777" w:rsidR="00981992" w:rsidRDefault="00981992" w:rsidP="009E2122">
      <w:pPr>
        <w:spacing w:after="160" w:line="259" w:lineRule="auto"/>
        <w:jc w:val="center"/>
        <w:rPr>
          <w:rFonts w:ascii="Arial" w:eastAsia="Arial" w:hAnsi="Arial" w:cs="Arial"/>
          <w:b/>
          <w:bCs/>
          <w:kern w:val="2"/>
          <w:sz w:val="22"/>
          <w:szCs w:val="22"/>
          <w:lang w:val="en-IN"/>
          <w14:ligatures w14:val="standardContextual"/>
        </w:rPr>
      </w:pPr>
    </w:p>
    <w:p w14:paraId="730E43A0" w14:textId="77777777" w:rsidR="00981992" w:rsidRDefault="00981992" w:rsidP="009E2122">
      <w:pPr>
        <w:spacing w:after="160" w:line="259" w:lineRule="auto"/>
        <w:jc w:val="center"/>
        <w:rPr>
          <w:rFonts w:ascii="Arial" w:eastAsia="Arial" w:hAnsi="Arial" w:cs="Arial"/>
          <w:b/>
          <w:bCs/>
          <w:kern w:val="2"/>
          <w:sz w:val="22"/>
          <w:szCs w:val="22"/>
          <w:lang w:val="en-IN"/>
          <w14:ligatures w14:val="standardContextual"/>
        </w:rPr>
      </w:pPr>
    </w:p>
    <w:p w14:paraId="0545463E" w14:textId="77777777" w:rsidR="00981992" w:rsidRPr="00867619" w:rsidRDefault="00981992" w:rsidP="009E2122">
      <w:pPr>
        <w:spacing w:after="160" w:line="259" w:lineRule="auto"/>
        <w:jc w:val="center"/>
        <w:rPr>
          <w:rFonts w:ascii="Arial" w:eastAsia="Arial" w:hAnsi="Arial" w:cs="Arial"/>
          <w:b/>
          <w:bCs/>
          <w:kern w:val="2"/>
          <w:sz w:val="22"/>
          <w:szCs w:val="22"/>
          <w:lang w:val="en-IN"/>
          <w14:ligatures w14:val="standardContextual"/>
        </w:rPr>
      </w:pPr>
    </w:p>
    <w:p w14:paraId="4DA46867" w14:textId="77777777" w:rsidR="009E2122" w:rsidRDefault="00000000" w:rsidP="009E2122">
      <w:pPr>
        <w:spacing w:after="100" w:line="259" w:lineRule="auto"/>
        <w:jc w:val="center"/>
        <w:rPr>
          <w:rFonts w:ascii="Arial" w:eastAsia="Arial" w:hAnsi="Arial" w:cs="Arial"/>
          <w:b/>
          <w:bCs/>
          <w:kern w:val="2"/>
          <w:sz w:val="22"/>
          <w:szCs w:val="22"/>
          <w:lang w:val="en-IN"/>
          <w14:ligatures w14:val="standardContextual"/>
        </w:rPr>
      </w:pPr>
      <w:r w:rsidRPr="00867619">
        <w:rPr>
          <w:rFonts w:ascii="Arial" w:eastAsia="Arial" w:hAnsi="Arial" w:cs="Arial"/>
          <w:b/>
          <w:bCs/>
          <w:kern w:val="2"/>
          <w:sz w:val="22"/>
          <w:szCs w:val="22"/>
          <w:lang w:val="en-IN"/>
          <w14:ligatures w14:val="standardContextual"/>
        </w:rPr>
        <w:t>Word Count:</w:t>
      </w:r>
      <w:r w:rsidR="00C66D09">
        <w:rPr>
          <w:rFonts w:ascii="Arial" w:eastAsia="Arial" w:hAnsi="Arial" w:cs="Arial"/>
          <w:b/>
          <w:bCs/>
          <w:kern w:val="2"/>
          <w:sz w:val="22"/>
          <w:szCs w:val="22"/>
          <w:lang w:val="en-IN"/>
          <w14:ligatures w14:val="standardContextual"/>
        </w:rPr>
        <w:t xml:space="preserve"> 15,739</w:t>
      </w:r>
    </w:p>
    <w:p w14:paraId="374613E1" w14:textId="77777777" w:rsidR="009E2122" w:rsidRDefault="00000000" w:rsidP="009E2122">
      <w:pPr>
        <w:spacing w:after="160" w:line="259" w:lineRule="auto"/>
        <w:rPr>
          <w:rFonts w:ascii="Arial" w:eastAsia="Arial" w:hAnsi="Arial" w:cs="Arial"/>
          <w:b/>
          <w:bCs/>
          <w:kern w:val="2"/>
          <w:sz w:val="22"/>
          <w:szCs w:val="22"/>
          <w:lang w:val="en-IN"/>
          <w14:ligatures w14:val="standardContextual"/>
        </w:rPr>
      </w:pPr>
      <w:r>
        <w:rPr>
          <w:rFonts w:ascii="Arial" w:eastAsia="Arial" w:hAnsi="Arial" w:cs="Arial"/>
          <w:b/>
          <w:bCs/>
          <w:kern w:val="2"/>
          <w:sz w:val="22"/>
          <w:szCs w:val="22"/>
          <w:lang w:val="en-IN"/>
          <w14:ligatures w14:val="standardContextual"/>
        </w:rPr>
        <w:br w:type="page"/>
      </w:r>
    </w:p>
    <w:p w14:paraId="16757E20" w14:textId="77777777" w:rsidR="00D56C86" w:rsidRDefault="00000000" w:rsidP="00A2293D">
      <w:pPr>
        <w:keepNext/>
        <w:keepLines/>
        <w:spacing w:before="360" w:after="80" w:line="276" w:lineRule="auto"/>
        <w:outlineLvl w:val="0"/>
        <w:rPr>
          <w:rFonts w:ascii="Arial" w:hAnsi="Arial"/>
          <w:b/>
          <w:color w:val="000000"/>
          <w:kern w:val="2"/>
          <w:sz w:val="32"/>
          <w:szCs w:val="40"/>
          <w:lang w:val="en-IN"/>
          <w14:ligatures w14:val="standardContextual"/>
        </w:rPr>
      </w:pPr>
      <w:bookmarkStart w:id="0" w:name="_Toc237179607"/>
      <w:r w:rsidRPr="00D56C86">
        <w:rPr>
          <w:rFonts w:ascii="Arial" w:eastAsia="Arial" w:hAnsi="Arial" w:cs="Arial"/>
          <w:b/>
          <w:color w:val="000000"/>
          <w:kern w:val="2"/>
          <w:sz w:val="32"/>
          <w:szCs w:val="40"/>
          <w:lang w:val="en-IN"/>
          <w14:ligatures w14:val="standardContextual"/>
        </w:rPr>
        <w:t>Declaration</w:t>
      </w:r>
      <w:bookmarkEnd w:id="0"/>
    </w:p>
    <w:p w14:paraId="34744DDE" w14:textId="77777777" w:rsidR="00C66D09" w:rsidRPr="00C66D09" w:rsidRDefault="00C66D09" w:rsidP="00C66D09">
      <w:pPr>
        <w:spacing w:after="200" w:line="276" w:lineRule="auto"/>
        <w:rPr>
          <w:rFonts w:ascii="Arial" w:eastAsia="Arial" w:hAnsi="Arial" w:cs="Arial"/>
          <w:kern w:val="2"/>
          <w:sz w:val="22"/>
          <w:szCs w:val="22"/>
          <w:lang w:val="en-IN"/>
          <w14:ligatures w14:val="standardContextual"/>
        </w:rPr>
      </w:pPr>
    </w:p>
    <w:p w14:paraId="6CDC18FC" w14:textId="77777777" w:rsidR="00D56C86" w:rsidRPr="00D56C86" w:rsidRDefault="00000000" w:rsidP="00D56C86">
      <w:pPr>
        <w:spacing w:after="100" w:line="360" w:lineRule="auto"/>
        <w:jc w:val="both"/>
        <w:rPr>
          <w:rFonts w:ascii="Arial" w:eastAsia="Arial" w:hAnsi="Arial" w:cs="Arial"/>
          <w:kern w:val="2"/>
          <w:sz w:val="22"/>
          <w:szCs w:val="22"/>
          <w:lang w:val="en-IN"/>
          <w14:ligatures w14:val="standardContextual"/>
        </w:rPr>
      </w:pPr>
      <w:r w:rsidRPr="00D56C86">
        <w:rPr>
          <w:rFonts w:ascii="Arial" w:eastAsia="Arial" w:hAnsi="Arial" w:cs="Arial"/>
          <w:kern w:val="2"/>
          <w:sz w:val="22"/>
          <w:szCs w:val="22"/>
          <w:lang w:val="en-IN"/>
          <w14:ligatures w14:val="standardContextual"/>
        </w:rPr>
        <w:t xml:space="preserve">I declare that this dissertation entitled </w:t>
      </w:r>
      <w:r w:rsidRPr="00D56C86">
        <w:rPr>
          <w:rFonts w:ascii="Arial" w:eastAsia="Arial" w:hAnsi="Arial" w:cs="Arial"/>
          <w:b/>
          <w:bCs/>
          <w:kern w:val="2"/>
          <w:sz w:val="22"/>
          <w:szCs w:val="22"/>
          <w:lang w:val="en-IN"/>
          <w14:ligatures w14:val="standardContextual"/>
        </w:rPr>
        <w:t xml:space="preserve">“The Impact of Pricing Strategies on Consumer Buying Behaviour: A Case Study of </w:t>
      </w:r>
      <w:proofErr w:type="spellStart"/>
      <w:r w:rsidRPr="00D56C86">
        <w:rPr>
          <w:rFonts w:ascii="Arial" w:eastAsia="Arial" w:hAnsi="Arial" w:cs="Arial"/>
          <w:b/>
          <w:bCs/>
          <w:kern w:val="2"/>
          <w:sz w:val="22"/>
          <w:szCs w:val="22"/>
          <w:lang w:val="en-IN"/>
          <w14:ligatures w14:val="standardContextual"/>
        </w:rPr>
        <w:t>Meesho</w:t>
      </w:r>
      <w:proofErr w:type="spellEnd"/>
      <w:r w:rsidRPr="00D56C86">
        <w:rPr>
          <w:rFonts w:ascii="Arial" w:eastAsia="Arial" w:hAnsi="Arial" w:cs="Arial"/>
          <w:b/>
          <w:bCs/>
          <w:kern w:val="2"/>
          <w:sz w:val="22"/>
          <w:szCs w:val="22"/>
          <w:lang w:val="en-IN"/>
          <w14:ligatures w14:val="standardContextual"/>
        </w:rPr>
        <w:t xml:space="preserve"> in the Indian E-commerce Market”</w:t>
      </w:r>
      <w:r w:rsidRPr="00D56C86">
        <w:rPr>
          <w:rFonts w:ascii="Arial" w:eastAsia="Arial" w:hAnsi="Arial" w:cs="Arial"/>
          <w:kern w:val="2"/>
          <w:sz w:val="22"/>
          <w:szCs w:val="22"/>
          <w:lang w:val="en-IN"/>
          <w14:ligatures w14:val="standardContextual"/>
        </w:rPr>
        <w:t xml:space="preserve"> </w:t>
      </w:r>
      <w:r w:rsidR="006A2E8B" w:rsidRPr="006A2E8B">
        <w:rPr>
          <w:rFonts w:ascii="Arial" w:eastAsia="Arial" w:hAnsi="Arial" w:cs="Arial"/>
          <w:kern w:val="2"/>
          <w:sz w:val="22"/>
          <w:szCs w:val="22"/>
          <w:lang w:val="en-IN"/>
          <w14:ligatures w14:val="standardContextual"/>
        </w:rPr>
        <w:t>is my original work, and has not been presented, in its entirety or otherwise, before any other degree or qualification at this or any other institution</w:t>
      </w:r>
      <w:r w:rsidRPr="00D56C86">
        <w:rPr>
          <w:rFonts w:ascii="Arial" w:eastAsia="Arial" w:hAnsi="Arial" w:cs="Arial"/>
          <w:kern w:val="2"/>
          <w:sz w:val="22"/>
          <w:szCs w:val="22"/>
          <w:lang w:val="en-IN"/>
          <w14:ligatures w14:val="standardContextual"/>
        </w:rPr>
        <w:t>.</w:t>
      </w:r>
    </w:p>
    <w:p w14:paraId="52B7657F" w14:textId="77777777" w:rsidR="00D56C86" w:rsidRPr="00D56C86" w:rsidRDefault="00000000" w:rsidP="00D56C86">
      <w:pPr>
        <w:spacing w:after="100" w:line="360" w:lineRule="auto"/>
        <w:jc w:val="both"/>
        <w:rPr>
          <w:rFonts w:ascii="Arial" w:eastAsia="Arial" w:hAnsi="Arial" w:cs="Arial"/>
          <w:kern w:val="2"/>
          <w:sz w:val="22"/>
          <w:szCs w:val="22"/>
          <w:lang w:val="en-IN"/>
          <w14:ligatures w14:val="standardContextual"/>
        </w:rPr>
      </w:pPr>
      <w:r w:rsidRPr="006A2E8B">
        <w:rPr>
          <w:rFonts w:ascii="Arial" w:eastAsia="Arial" w:hAnsi="Arial" w:cs="Arial"/>
          <w:kern w:val="2"/>
          <w:sz w:val="22"/>
          <w:szCs w:val="22"/>
          <w:lang w:val="en-IN"/>
          <w14:ligatures w14:val="standardContextual"/>
        </w:rPr>
        <w:t>I assure that the entire amount of information utilized in this dissertation has been credited and cited accordingly according to the academic reference style required. Those ideas, data, quotes, or material that are based on the work of others have been cited appropriately. I also attest that such dissertation falls under the academic integrity policies and ethical requirement of the University</w:t>
      </w:r>
      <w:r w:rsidRPr="00D56C86">
        <w:rPr>
          <w:rFonts w:ascii="Arial" w:eastAsia="Arial" w:hAnsi="Arial" w:cs="Arial"/>
          <w:kern w:val="2"/>
          <w:sz w:val="22"/>
          <w:szCs w:val="22"/>
          <w:lang w:val="en-IN"/>
          <w14:ligatures w14:val="standardContextual"/>
        </w:rPr>
        <w:t>.</w:t>
      </w:r>
    </w:p>
    <w:p w14:paraId="60BD8CFB" w14:textId="77EA03B3" w:rsidR="00D56C86" w:rsidRPr="00D56C86" w:rsidRDefault="00000000" w:rsidP="00981992">
      <w:pPr>
        <w:spacing w:after="100" w:line="360" w:lineRule="auto"/>
        <w:rPr>
          <w:rFonts w:ascii="Arial" w:eastAsia="Arial" w:hAnsi="Arial" w:cs="Arial"/>
          <w:kern w:val="2"/>
          <w:sz w:val="22"/>
          <w:szCs w:val="22"/>
          <w:lang w:val="en-IN"/>
          <w14:ligatures w14:val="standardContextual"/>
        </w:rPr>
      </w:pPr>
      <w:r w:rsidRPr="00D56C86">
        <w:rPr>
          <w:rFonts w:ascii="Arial" w:eastAsia="Arial" w:hAnsi="Arial" w:cs="Arial"/>
          <w:b/>
          <w:bCs/>
          <w:kern w:val="2"/>
          <w:sz w:val="22"/>
          <w:szCs w:val="22"/>
          <w:lang w:val="en-IN"/>
          <w14:ligatures w14:val="standardContextual"/>
        </w:rPr>
        <w:t>Student Name:</w:t>
      </w:r>
      <w:r w:rsidRPr="00D56C86">
        <w:rPr>
          <w:rFonts w:ascii="Arial" w:eastAsia="Arial" w:hAnsi="Arial" w:cs="Arial"/>
          <w:kern w:val="2"/>
          <w:sz w:val="22"/>
          <w:szCs w:val="22"/>
          <w:lang w:val="en-IN"/>
          <w14:ligatures w14:val="standardContextual"/>
        </w:rPr>
        <w:t xml:space="preserve"> </w:t>
      </w:r>
      <w:r w:rsidR="00DA53FF" w:rsidRPr="00DA53FF">
        <w:rPr>
          <w:rFonts w:ascii="Arial" w:eastAsia="Arial" w:hAnsi="Arial" w:cs="Arial"/>
          <w:b/>
          <w:bCs/>
          <w:kern w:val="2"/>
          <w:sz w:val="22"/>
          <w:szCs w:val="22"/>
          <w:lang w:val="en-IN"/>
        </w:rPr>
        <w:t>Farhan Rahishkhan shekh</w:t>
      </w:r>
      <w:r w:rsidRPr="00D56C86">
        <w:rPr>
          <w:rFonts w:ascii="Arial" w:eastAsia="Arial" w:hAnsi="Arial" w:cs="Arial"/>
          <w:kern w:val="2"/>
          <w:sz w:val="22"/>
          <w:szCs w:val="22"/>
          <w:lang w:val="en-IN"/>
          <w14:ligatures w14:val="standardContextual"/>
        </w:rPr>
        <w:br/>
      </w:r>
      <w:r w:rsidRPr="00D56C86">
        <w:rPr>
          <w:rFonts w:ascii="Arial" w:eastAsia="Arial" w:hAnsi="Arial" w:cs="Arial"/>
          <w:b/>
          <w:bCs/>
          <w:kern w:val="2"/>
          <w:sz w:val="22"/>
          <w:szCs w:val="22"/>
          <w:lang w:val="en-IN"/>
          <w14:ligatures w14:val="standardContextual"/>
        </w:rPr>
        <w:t>Student ID:</w:t>
      </w:r>
      <w:r w:rsidR="00981992" w:rsidRPr="00D56C86">
        <w:rPr>
          <w:rFonts w:ascii="Arial" w:eastAsia="Arial" w:hAnsi="Arial" w:cs="Arial"/>
          <w:kern w:val="2"/>
          <w:sz w:val="22"/>
          <w:szCs w:val="22"/>
          <w:lang w:val="en-IN"/>
          <w14:ligatures w14:val="standardContextual"/>
        </w:rPr>
        <w:t xml:space="preserve"> </w:t>
      </w:r>
      <w:r w:rsidR="00DA53FF">
        <w:rPr>
          <w:rFonts w:ascii="Arial" w:eastAsia="Arial" w:hAnsi="Arial" w:cs="Arial"/>
          <w:kern w:val="2"/>
          <w:sz w:val="22"/>
          <w:szCs w:val="22"/>
          <w:lang w:val="en-IN"/>
          <w14:ligatures w14:val="standardContextual"/>
        </w:rPr>
        <w:t>24178983</w:t>
      </w:r>
      <w:r w:rsidRPr="00D56C86">
        <w:rPr>
          <w:rFonts w:ascii="Arial" w:eastAsia="Arial" w:hAnsi="Arial" w:cs="Arial"/>
          <w:kern w:val="2"/>
          <w:sz w:val="22"/>
          <w:szCs w:val="22"/>
          <w:lang w:val="en-IN"/>
          <w14:ligatures w14:val="standardContextual"/>
        </w:rPr>
        <w:br/>
      </w:r>
      <w:r w:rsidRPr="00D56C86">
        <w:rPr>
          <w:rFonts w:ascii="Arial" w:eastAsia="Arial" w:hAnsi="Arial" w:cs="Arial"/>
          <w:b/>
          <w:bCs/>
          <w:kern w:val="2"/>
          <w:sz w:val="22"/>
          <w:szCs w:val="22"/>
          <w:lang w:val="en-IN"/>
          <w14:ligatures w14:val="standardContextual"/>
        </w:rPr>
        <w:t>Date:</w:t>
      </w:r>
      <w:r w:rsidRPr="00D56C86">
        <w:rPr>
          <w:rFonts w:ascii="Arial" w:eastAsia="Arial" w:hAnsi="Arial" w:cs="Arial"/>
          <w:kern w:val="2"/>
          <w:sz w:val="22"/>
          <w:szCs w:val="22"/>
          <w:lang w:val="en-IN"/>
          <w14:ligatures w14:val="standardContextual"/>
        </w:rPr>
        <w:t xml:space="preserve"> </w:t>
      </w:r>
      <w:r w:rsidR="00DA53FF">
        <w:rPr>
          <w:rFonts w:ascii="Arial" w:eastAsia="Arial" w:hAnsi="Arial" w:cs="Arial"/>
          <w:kern w:val="2"/>
          <w:sz w:val="22"/>
          <w:szCs w:val="22"/>
          <w:lang w:val="en-IN"/>
          <w14:ligatures w14:val="standardContextual"/>
        </w:rPr>
        <w:t>27/08/2026</w:t>
      </w:r>
    </w:p>
    <w:p w14:paraId="62D65CD6" w14:textId="04C6CACB" w:rsidR="00D56C86" w:rsidRPr="00D56C86" w:rsidRDefault="00000000" w:rsidP="00981992">
      <w:pPr>
        <w:spacing w:after="100" w:line="360" w:lineRule="auto"/>
        <w:rPr>
          <w:rFonts w:ascii="Arial" w:eastAsia="Arial" w:hAnsi="Arial" w:cs="Arial"/>
          <w:kern w:val="2"/>
          <w:sz w:val="22"/>
          <w:szCs w:val="22"/>
          <w:lang w:val="en-IN"/>
          <w14:ligatures w14:val="standardContextual"/>
        </w:rPr>
      </w:pPr>
      <w:r w:rsidRPr="00D56C86">
        <w:rPr>
          <w:rFonts w:ascii="Arial" w:eastAsia="Arial" w:hAnsi="Arial" w:cs="Arial"/>
          <w:b/>
          <w:bCs/>
          <w:kern w:val="2"/>
          <w:sz w:val="22"/>
          <w:szCs w:val="22"/>
          <w:lang w:val="en-IN"/>
          <w14:ligatures w14:val="standardContextual"/>
        </w:rPr>
        <w:t>Signature:</w:t>
      </w:r>
      <w:r w:rsidRPr="00D56C86">
        <w:rPr>
          <w:rFonts w:ascii="Arial" w:eastAsia="Arial" w:hAnsi="Arial" w:cs="Arial"/>
          <w:kern w:val="2"/>
          <w:sz w:val="22"/>
          <w:szCs w:val="22"/>
          <w:lang w:val="en-IN"/>
          <w14:ligatures w14:val="standardContextual"/>
        </w:rPr>
        <w:t xml:space="preserve"> </w:t>
      </w:r>
      <w:r w:rsidR="00DA53FF" w:rsidRPr="00DA53FF">
        <w:rPr>
          <w:rFonts w:ascii="Arial" w:eastAsia="Arial" w:hAnsi="Arial" w:cs="Arial"/>
          <w:b/>
          <w:bCs/>
          <w:kern w:val="2"/>
          <w:sz w:val="22"/>
          <w:szCs w:val="22"/>
          <w:lang w:val="en-IN"/>
        </w:rPr>
        <w:t>Farhan Rahishkhan shekh</w:t>
      </w:r>
    </w:p>
    <w:p w14:paraId="54B46DE9" w14:textId="77777777" w:rsidR="00E5215B" w:rsidRPr="00D56C86" w:rsidRDefault="00E5215B" w:rsidP="00322815">
      <w:pPr>
        <w:spacing w:after="200" w:line="360" w:lineRule="auto"/>
        <w:jc w:val="both"/>
        <w:rPr>
          <w:rFonts w:ascii="Arial" w:eastAsia="Arial" w:hAnsi="Arial" w:cs="Arial"/>
          <w:kern w:val="2"/>
          <w:sz w:val="22"/>
          <w:szCs w:val="22"/>
          <w:lang w:val="en-IN"/>
          <w14:ligatures w14:val="standardContextual"/>
        </w:rPr>
      </w:pPr>
    </w:p>
    <w:p w14:paraId="28E95A43" w14:textId="77777777" w:rsidR="00E5215B" w:rsidRPr="00E5215B" w:rsidRDefault="00E5215B" w:rsidP="00322815">
      <w:pPr>
        <w:spacing w:after="200" w:line="360" w:lineRule="auto"/>
        <w:jc w:val="both"/>
        <w:rPr>
          <w:rFonts w:ascii="Arial" w:eastAsia="Arial" w:hAnsi="Arial" w:cs="Arial"/>
          <w:b/>
          <w:bCs/>
          <w:kern w:val="2"/>
          <w:sz w:val="22"/>
          <w:szCs w:val="22"/>
          <w:lang w:val="en-IN"/>
          <w14:ligatures w14:val="standardContextual"/>
        </w:rPr>
      </w:pPr>
    </w:p>
    <w:p w14:paraId="1B389548" w14:textId="77777777" w:rsidR="00E5215B" w:rsidRPr="00E5215B" w:rsidRDefault="00E5215B" w:rsidP="00322815">
      <w:pPr>
        <w:spacing w:after="200" w:line="360" w:lineRule="auto"/>
        <w:jc w:val="both"/>
        <w:rPr>
          <w:rFonts w:ascii="Arial" w:eastAsia="Arial" w:hAnsi="Arial" w:cs="Arial"/>
          <w:b/>
          <w:bCs/>
          <w:kern w:val="2"/>
          <w:sz w:val="22"/>
          <w:szCs w:val="22"/>
          <w:lang w:val="en-IN"/>
          <w14:ligatures w14:val="standardContextual"/>
        </w:rPr>
      </w:pPr>
    </w:p>
    <w:p w14:paraId="64C3B5EF" w14:textId="77777777" w:rsidR="00E5215B" w:rsidRPr="00E5215B" w:rsidRDefault="00E5215B" w:rsidP="00322815">
      <w:pPr>
        <w:spacing w:after="200" w:line="360" w:lineRule="auto"/>
        <w:jc w:val="both"/>
        <w:rPr>
          <w:rFonts w:ascii="Arial" w:eastAsia="Arial" w:hAnsi="Arial" w:cs="Arial"/>
          <w:b/>
          <w:bCs/>
          <w:kern w:val="2"/>
          <w:sz w:val="22"/>
          <w:szCs w:val="22"/>
          <w:lang w:val="en-IN"/>
          <w14:ligatures w14:val="standardContextual"/>
        </w:rPr>
      </w:pPr>
    </w:p>
    <w:p w14:paraId="4327764E" w14:textId="77777777" w:rsidR="00E5215B" w:rsidRPr="00E5215B" w:rsidRDefault="00E5215B" w:rsidP="00322815">
      <w:pPr>
        <w:spacing w:after="200" w:line="360" w:lineRule="auto"/>
        <w:jc w:val="both"/>
        <w:rPr>
          <w:rFonts w:ascii="Arial" w:eastAsia="Arial" w:hAnsi="Arial" w:cs="Arial"/>
          <w:b/>
          <w:bCs/>
          <w:kern w:val="2"/>
          <w:sz w:val="22"/>
          <w:szCs w:val="22"/>
          <w:lang w:val="en-IN"/>
          <w14:ligatures w14:val="standardContextual"/>
        </w:rPr>
      </w:pPr>
    </w:p>
    <w:p w14:paraId="5BF25810" w14:textId="77777777" w:rsidR="00E5215B" w:rsidRPr="00E5215B" w:rsidRDefault="00E5215B" w:rsidP="00322815">
      <w:pPr>
        <w:spacing w:after="200" w:line="360" w:lineRule="auto"/>
        <w:jc w:val="both"/>
        <w:rPr>
          <w:rFonts w:ascii="Arial" w:eastAsia="Arial" w:hAnsi="Arial" w:cs="Arial"/>
          <w:b/>
          <w:bCs/>
          <w:kern w:val="2"/>
          <w:sz w:val="22"/>
          <w:szCs w:val="22"/>
          <w:lang w:val="en-IN"/>
          <w14:ligatures w14:val="standardContextual"/>
        </w:rPr>
      </w:pPr>
    </w:p>
    <w:p w14:paraId="7B2953D2" w14:textId="77777777" w:rsidR="00E5215B" w:rsidRPr="00E5215B" w:rsidRDefault="00E5215B" w:rsidP="00322815">
      <w:pPr>
        <w:spacing w:after="200" w:line="360" w:lineRule="auto"/>
        <w:jc w:val="both"/>
        <w:rPr>
          <w:rFonts w:ascii="Arial" w:eastAsia="Arial" w:hAnsi="Arial" w:cs="Arial"/>
          <w:b/>
          <w:bCs/>
          <w:kern w:val="2"/>
          <w:sz w:val="22"/>
          <w:szCs w:val="22"/>
          <w:lang w:val="en-IN"/>
          <w14:ligatures w14:val="standardContextual"/>
        </w:rPr>
      </w:pPr>
    </w:p>
    <w:p w14:paraId="7B81A2B6" w14:textId="77777777" w:rsidR="00E5215B" w:rsidRPr="00E5215B" w:rsidRDefault="00E5215B" w:rsidP="00322815">
      <w:pPr>
        <w:spacing w:after="200" w:line="360" w:lineRule="auto"/>
        <w:jc w:val="both"/>
        <w:rPr>
          <w:rFonts w:ascii="Arial" w:eastAsia="Arial" w:hAnsi="Arial" w:cs="Arial"/>
          <w:b/>
          <w:bCs/>
          <w:kern w:val="2"/>
          <w:sz w:val="22"/>
          <w:szCs w:val="22"/>
          <w:lang w:val="en-IN"/>
          <w14:ligatures w14:val="standardContextual"/>
        </w:rPr>
      </w:pPr>
    </w:p>
    <w:p w14:paraId="374C1109" w14:textId="77777777" w:rsidR="00E5215B" w:rsidRPr="00E5215B" w:rsidRDefault="00E5215B" w:rsidP="00322815">
      <w:pPr>
        <w:spacing w:after="200" w:line="360" w:lineRule="auto"/>
        <w:jc w:val="both"/>
        <w:rPr>
          <w:rFonts w:ascii="Arial" w:eastAsia="Arial" w:hAnsi="Arial" w:cs="Arial"/>
          <w:b/>
          <w:bCs/>
          <w:kern w:val="2"/>
          <w:sz w:val="22"/>
          <w:szCs w:val="22"/>
          <w:lang w:val="en-IN"/>
          <w14:ligatures w14:val="standardContextual"/>
        </w:rPr>
      </w:pPr>
    </w:p>
    <w:p w14:paraId="7C3655EA" w14:textId="77777777" w:rsidR="00E5215B" w:rsidRPr="00E5215B" w:rsidRDefault="00E5215B" w:rsidP="00322815">
      <w:pPr>
        <w:spacing w:after="200" w:line="360" w:lineRule="auto"/>
        <w:jc w:val="both"/>
        <w:rPr>
          <w:rFonts w:ascii="Arial" w:eastAsia="Arial" w:hAnsi="Arial" w:cs="Arial"/>
          <w:b/>
          <w:bCs/>
          <w:kern w:val="2"/>
          <w:sz w:val="22"/>
          <w:szCs w:val="22"/>
          <w:lang w:val="en-IN"/>
          <w14:ligatures w14:val="standardContextual"/>
        </w:rPr>
      </w:pPr>
    </w:p>
    <w:p w14:paraId="4B8AF56F" w14:textId="77777777" w:rsidR="00E5215B" w:rsidRPr="00E5215B" w:rsidRDefault="00E5215B" w:rsidP="00322815">
      <w:pPr>
        <w:spacing w:after="200" w:line="360" w:lineRule="auto"/>
        <w:jc w:val="both"/>
        <w:rPr>
          <w:rFonts w:ascii="Arial" w:eastAsia="Arial" w:hAnsi="Arial" w:cs="Arial"/>
          <w:b/>
          <w:bCs/>
          <w:kern w:val="2"/>
          <w:sz w:val="22"/>
          <w:szCs w:val="22"/>
          <w:lang w:val="en-IN"/>
          <w14:ligatures w14:val="standardContextual"/>
        </w:rPr>
      </w:pPr>
    </w:p>
    <w:p w14:paraId="2CF66DE1" w14:textId="77777777" w:rsidR="00E5215B" w:rsidRDefault="00E5215B" w:rsidP="00322815">
      <w:pPr>
        <w:spacing w:after="200" w:line="360" w:lineRule="auto"/>
        <w:jc w:val="both"/>
        <w:rPr>
          <w:rFonts w:ascii="Arial" w:eastAsia="Arial" w:hAnsi="Arial" w:cs="Arial"/>
          <w:b/>
          <w:bCs/>
          <w:kern w:val="2"/>
          <w:sz w:val="22"/>
          <w:szCs w:val="22"/>
          <w:lang w:val="en-IN"/>
          <w14:ligatures w14:val="standardContextual"/>
        </w:rPr>
      </w:pPr>
    </w:p>
    <w:p w14:paraId="04E22051" w14:textId="77777777" w:rsidR="00A2293D" w:rsidRPr="00E5215B" w:rsidRDefault="00A2293D" w:rsidP="00322815">
      <w:pPr>
        <w:spacing w:after="200" w:line="360" w:lineRule="auto"/>
        <w:jc w:val="both"/>
        <w:rPr>
          <w:rFonts w:ascii="Arial" w:eastAsia="Arial" w:hAnsi="Arial" w:cs="Arial"/>
          <w:b/>
          <w:bCs/>
          <w:kern w:val="2"/>
          <w:sz w:val="22"/>
          <w:szCs w:val="22"/>
          <w:lang w:val="en-IN"/>
          <w14:ligatures w14:val="standardContextual"/>
        </w:rPr>
      </w:pPr>
    </w:p>
    <w:p w14:paraId="71FE7327" w14:textId="77777777" w:rsidR="00D56C86" w:rsidRDefault="00000000" w:rsidP="00A2293D">
      <w:pPr>
        <w:keepNext/>
        <w:keepLines/>
        <w:spacing w:before="360" w:after="80" w:line="276" w:lineRule="auto"/>
        <w:outlineLvl w:val="0"/>
        <w:rPr>
          <w:rFonts w:ascii="Arial" w:hAnsi="Arial"/>
          <w:b/>
          <w:color w:val="000000"/>
          <w:kern w:val="2"/>
          <w:sz w:val="32"/>
          <w:szCs w:val="40"/>
          <w:lang w:val="en-IN"/>
          <w14:ligatures w14:val="standardContextual"/>
        </w:rPr>
      </w:pPr>
      <w:bookmarkStart w:id="1" w:name="_Toc237179608"/>
      <w:r w:rsidRPr="00D56C86">
        <w:rPr>
          <w:rFonts w:ascii="Arial" w:eastAsia="Arial" w:hAnsi="Arial" w:cs="Arial"/>
          <w:b/>
          <w:color w:val="000000"/>
          <w:kern w:val="2"/>
          <w:sz w:val="32"/>
          <w:szCs w:val="40"/>
          <w:lang w:val="en-IN"/>
          <w14:ligatures w14:val="standardContextual"/>
        </w:rPr>
        <w:t>Acknowledgements</w:t>
      </w:r>
      <w:bookmarkEnd w:id="1"/>
    </w:p>
    <w:p w14:paraId="4994940E" w14:textId="77777777" w:rsidR="00C66D09" w:rsidRPr="00C66D09" w:rsidRDefault="00C66D09" w:rsidP="00C66D09">
      <w:pPr>
        <w:spacing w:after="200" w:line="276" w:lineRule="auto"/>
        <w:rPr>
          <w:rFonts w:ascii="Arial" w:eastAsia="Arial" w:hAnsi="Arial" w:cs="Arial"/>
          <w:kern w:val="2"/>
          <w:sz w:val="22"/>
          <w:szCs w:val="22"/>
          <w:lang w:val="en-IN"/>
          <w14:ligatures w14:val="standardContextual"/>
        </w:rPr>
      </w:pPr>
    </w:p>
    <w:p w14:paraId="6400C4B6" w14:textId="77777777" w:rsidR="00D56C86" w:rsidRPr="00D56C86" w:rsidRDefault="00000000" w:rsidP="00D56C86">
      <w:pPr>
        <w:spacing w:after="100" w:line="360" w:lineRule="auto"/>
        <w:jc w:val="both"/>
        <w:rPr>
          <w:rFonts w:ascii="Arial" w:eastAsia="Arial" w:hAnsi="Arial" w:cs="Arial"/>
          <w:kern w:val="2"/>
          <w:sz w:val="22"/>
          <w:szCs w:val="22"/>
          <w:lang w:val="en-IN"/>
          <w14:ligatures w14:val="standardContextual"/>
        </w:rPr>
      </w:pPr>
      <w:r w:rsidRPr="006A2E8B">
        <w:rPr>
          <w:rFonts w:ascii="Arial" w:eastAsia="Arial" w:hAnsi="Arial" w:cs="Arial"/>
          <w:kern w:val="2"/>
          <w:sz w:val="22"/>
          <w:szCs w:val="22"/>
          <w:lang w:val="en-IN"/>
          <w14:ligatures w14:val="standardContextual"/>
        </w:rPr>
        <w:t xml:space="preserve">I would like to express my serious gratitude to the supervisor of my dissertation because of his/her helpful advice, positive feedback, and unceasing assistance during the working process on the dissertation. This research was </w:t>
      </w:r>
      <w:proofErr w:type="gramStart"/>
      <w:r w:rsidRPr="006A2E8B">
        <w:rPr>
          <w:rFonts w:ascii="Arial" w:eastAsia="Arial" w:hAnsi="Arial" w:cs="Arial"/>
          <w:kern w:val="2"/>
          <w:sz w:val="22"/>
          <w:szCs w:val="22"/>
          <w:lang w:val="en-IN"/>
          <w14:ligatures w14:val="standardContextual"/>
        </w:rPr>
        <w:t>successful</w:t>
      </w:r>
      <w:proofErr w:type="gramEnd"/>
      <w:r w:rsidRPr="006A2E8B">
        <w:rPr>
          <w:rFonts w:ascii="Arial" w:eastAsia="Arial" w:hAnsi="Arial" w:cs="Arial"/>
          <w:kern w:val="2"/>
          <w:sz w:val="22"/>
          <w:szCs w:val="22"/>
          <w:lang w:val="en-IN"/>
          <w14:ligatures w14:val="standardContextual"/>
        </w:rPr>
        <w:t xml:space="preserve"> and their skills and support played a significant role</w:t>
      </w:r>
      <w:r w:rsidRPr="00D56C86">
        <w:rPr>
          <w:rFonts w:ascii="Arial" w:eastAsia="Arial" w:hAnsi="Arial" w:cs="Arial"/>
          <w:kern w:val="2"/>
          <w:sz w:val="22"/>
          <w:szCs w:val="22"/>
          <w:lang w:val="en-IN"/>
          <w14:ligatures w14:val="standardContextual"/>
        </w:rPr>
        <w:t>.</w:t>
      </w:r>
    </w:p>
    <w:p w14:paraId="0C875BFA" w14:textId="77777777" w:rsidR="00D56C86" w:rsidRPr="00D56C86" w:rsidRDefault="00000000" w:rsidP="00D56C86">
      <w:pPr>
        <w:spacing w:after="100" w:line="360" w:lineRule="auto"/>
        <w:jc w:val="both"/>
        <w:rPr>
          <w:rFonts w:ascii="Arial" w:eastAsia="Arial" w:hAnsi="Arial" w:cs="Arial"/>
          <w:kern w:val="2"/>
          <w:sz w:val="22"/>
          <w:szCs w:val="22"/>
          <w:lang w:val="en-IN"/>
          <w14:ligatures w14:val="standardContextual"/>
        </w:rPr>
      </w:pPr>
      <w:r w:rsidRPr="006A2E8B">
        <w:rPr>
          <w:rFonts w:ascii="Arial" w:eastAsia="Arial" w:hAnsi="Arial" w:cs="Arial"/>
          <w:kern w:val="2"/>
          <w:sz w:val="22"/>
          <w:szCs w:val="22"/>
          <w:lang w:val="en-IN"/>
          <w14:ligatures w14:val="standardContextual"/>
        </w:rPr>
        <w:t>I also want to acknowledge the faculty and academic staff of the University in terms of giving me the knowledge, resources and learning opportunities that helped in this study</w:t>
      </w:r>
      <w:r w:rsidRPr="00D56C86">
        <w:rPr>
          <w:rFonts w:ascii="Arial" w:eastAsia="Arial" w:hAnsi="Arial" w:cs="Arial"/>
          <w:kern w:val="2"/>
          <w:sz w:val="22"/>
          <w:szCs w:val="22"/>
          <w:lang w:val="en-IN"/>
          <w14:ligatures w14:val="standardContextual"/>
        </w:rPr>
        <w:t>.</w:t>
      </w:r>
    </w:p>
    <w:p w14:paraId="3FE041D7" w14:textId="77777777" w:rsidR="00D56C86" w:rsidRPr="00D56C86" w:rsidRDefault="00000000" w:rsidP="00D56C86">
      <w:pPr>
        <w:spacing w:after="100" w:line="360" w:lineRule="auto"/>
        <w:jc w:val="both"/>
        <w:rPr>
          <w:rFonts w:ascii="Arial" w:eastAsia="Arial" w:hAnsi="Arial" w:cs="Arial"/>
          <w:kern w:val="2"/>
          <w:sz w:val="22"/>
          <w:szCs w:val="22"/>
          <w:lang w:val="en-IN"/>
          <w14:ligatures w14:val="standardContextual"/>
        </w:rPr>
      </w:pPr>
      <w:r w:rsidRPr="006A2E8B">
        <w:rPr>
          <w:rFonts w:ascii="Arial" w:eastAsia="Arial" w:hAnsi="Arial" w:cs="Arial"/>
          <w:kern w:val="2"/>
          <w:sz w:val="22"/>
          <w:szCs w:val="22"/>
          <w:lang w:val="en-IN"/>
          <w14:ligatures w14:val="standardContextual"/>
        </w:rPr>
        <w:t>I would also like to acknowledge the authors, organisations and industry bodies whose published research and reports provided valuable evidence for this study.</w:t>
      </w:r>
    </w:p>
    <w:p w14:paraId="194A9B8A" w14:textId="77777777" w:rsidR="00D56C86" w:rsidRPr="00D56C86" w:rsidRDefault="00000000" w:rsidP="00D56C86">
      <w:pPr>
        <w:spacing w:after="100" w:line="360" w:lineRule="auto"/>
        <w:jc w:val="both"/>
        <w:rPr>
          <w:rFonts w:ascii="Arial" w:eastAsia="Arial" w:hAnsi="Arial" w:cs="Arial"/>
          <w:kern w:val="2"/>
          <w:sz w:val="22"/>
          <w:szCs w:val="22"/>
          <w:lang w:val="en-IN"/>
          <w14:ligatures w14:val="standardContextual"/>
        </w:rPr>
      </w:pPr>
      <w:r w:rsidRPr="006A2E8B">
        <w:rPr>
          <w:rFonts w:ascii="Arial" w:eastAsia="Arial" w:hAnsi="Arial" w:cs="Arial"/>
          <w:kern w:val="2"/>
          <w:sz w:val="22"/>
          <w:szCs w:val="22"/>
          <w:lang w:val="en-IN"/>
          <w14:ligatures w14:val="standardContextual"/>
        </w:rPr>
        <w:t>Lastly, I would like to show my gratitude to my family members and friends who were so patient, encouraging, and supportive during my studies. Their support and encouragement kept me on track and focused to finish this dissertation</w:t>
      </w:r>
      <w:r w:rsidRPr="00D56C86">
        <w:rPr>
          <w:rFonts w:ascii="Arial" w:eastAsia="Arial" w:hAnsi="Arial" w:cs="Arial"/>
          <w:kern w:val="2"/>
          <w:sz w:val="22"/>
          <w:szCs w:val="22"/>
          <w:lang w:val="en-IN"/>
          <w14:ligatures w14:val="standardContextual"/>
        </w:rPr>
        <w:t>.</w:t>
      </w:r>
    </w:p>
    <w:p w14:paraId="5E3DCD14" w14:textId="77777777" w:rsidR="006A2E8B" w:rsidRDefault="006A2E8B" w:rsidP="00D56C86">
      <w:pPr>
        <w:spacing w:after="200" w:line="360" w:lineRule="auto"/>
        <w:jc w:val="both"/>
        <w:rPr>
          <w:rFonts w:ascii="Arial" w:eastAsia="Arial" w:hAnsi="Arial" w:cs="Arial"/>
          <w:kern w:val="2"/>
          <w:sz w:val="22"/>
          <w:szCs w:val="22"/>
          <w:lang w:val="en-IN"/>
          <w14:ligatures w14:val="standardContextual"/>
        </w:rPr>
      </w:pPr>
    </w:p>
    <w:p w14:paraId="03F17134" w14:textId="717899A3" w:rsidR="00D56C86" w:rsidRPr="00D56C86" w:rsidRDefault="00000000" w:rsidP="00D56C86">
      <w:pPr>
        <w:spacing w:after="100" w:line="360" w:lineRule="auto"/>
        <w:jc w:val="both"/>
        <w:rPr>
          <w:rFonts w:ascii="Arial" w:eastAsia="Arial" w:hAnsi="Arial" w:cs="Arial"/>
          <w:kern w:val="2"/>
          <w:sz w:val="22"/>
          <w:szCs w:val="22"/>
          <w:lang w:val="en-IN"/>
          <w14:ligatures w14:val="standardContextual"/>
        </w:rPr>
      </w:pPr>
      <w:r w:rsidRPr="00D56C86">
        <w:rPr>
          <w:rFonts w:ascii="Arial" w:eastAsia="Arial" w:hAnsi="Arial" w:cs="Arial"/>
          <w:kern w:val="2"/>
          <w:sz w:val="22"/>
          <w:szCs w:val="22"/>
          <w:lang w:val="en-IN"/>
          <w14:ligatures w14:val="standardContextual"/>
        </w:rPr>
        <w:br/>
      </w:r>
      <w:r w:rsidRPr="00D56C86">
        <w:rPr>
          <w:rFonts w:ascii="Arial" w:eastAsia="Arial" w:hAnsi="Arial" w:cs="Arial"/>
          <w:b/>
          <w:bCs/>
          <w:kern w:val="2"/>
          <w:sz w:val="22"/>
          <w:szCs w:val="22"/>
          <w:lang w:val="en-IN"/>
          <w14:ligatures w14:val="standardContextual"/>
        </w:rPr>
        <w:t>Student ID:</w:t>
      </w:r>
      <w:r w:rsidR="00DA53FF">
        <w:rPr>
          <w:rFonts w:ascii="Arial" w:eastAsia="Arial" w:hAnsi="Arial" w:cs="Arial"/>
          <w:b/>
          <w:bCs/>
          <w:kern w:val="2"/>
          <w:sz w:val="22"/>
          <w:szCs w:val="22"/>
          <w:lang w:val="en-IN"/>
          <w14:ligatures w14:val="standardContextual"/>
        </w:rPr>
        <w:t xml:space="preserve"> 2417893</w:t>
      </w:r>
    </w:p>
    <w:p w14:paraId="609091CF" w14:textId="77777777" w:rsidR="00E5215B" w:rsidRDefault="00E5215B" w:rsidP="00322815">
      <w:pPr>
        <w:spacing w:after="200" w:line="360" w:lineRule="auto"/>
        <w:jc w:val="both"/>
        <w:rPr>
          <w:rFonts w:ascii="Arial" w:eastAsia="Arial" w:hAnsi="Arial" w:cs="Arial"/>
          <w:kern w:val="2"/>
          <w:sz w:val="22"/>
          <w:szCs w:val="22"/>
          <w:lang w:val="en-IN"/>
          <w14:ligatures w14:val="standardContextual"/>
        </w:rPr>
      </w:pPr>
    </w:p>
    <w:p w14:paraId="25369BB3" w14:textId="77777777" w:rsidR="00D56C86" w:rsidRDefault="00D56C86" w:rsidP="00322815">
      <w:pPr>
        <w:spacing w:after="200" w:line="360" w:lineRule="auto"/>
        <w:jc w:val="both"/>
        <w:rPr>
          <w:rFonts w:ascii="Arial" w:eastAsia="Arial" w:hAnsi="Arial" w:cs="Arial"/>
          <w:kern w:val="2"/>
          <w:sz w:val="22"/>
          <w:szCs w:val="22"/>
          <w:lang w:val="en-IN"/>
          <w14:ligatures w14:val="standardContextual"/>
        </w:rPr>
      </w:pPr>
    </w:p>
    <w:p w14:paraId="3AFFF247" w14:textId="77777777" w:rsidR="00D56C86" w:rsidRDefault="00D56C86" w:rsidP="00322815">
      <w:pPr>
        <w:spacing w:after="200" w:line="360" w:lineRule="auto"/>
        <w:jc w:val="both"/>
        <w:rPr>
          <w:rFonts w:ascii="Arial" w:eastAsia="Arial" w:hAnsi="Arial" w:cs="Arial"/>
          <w:kern w:val="2"/>
          <w:sz w:val="22"/>
          <w:szCs w:val="22"/>
          <w:lang w:val="en-IN"/>
          <w14:ligatures w14:val="standardContextual"/>
        </w:rPr>
      </w:pPr>
    </w:p>
    <w:p w14:paraId="07FE55E1" w14:textId="77777777" w:rsidR="00D56C86" w:rsidRDefault="00D56C86" w:rsidP="00322815">
      <w:pPr>
        <w:spacing w:after="200" w:line="360" w:lineRule="auto"/>
        <w:jc w:val="both"/>
        <w:rPr>
          <w:rFonts w:ascii="Arial" w:eastAsia="Arial" w:hAnsi="Arial" w:cs="Arial"/>
          <w:kern w:val="2"/>
          <w:sz w:val="22"/>
          <w:szCs w:val="22"/>
          <w:lang w:val="en-IN"/>
          <w14:ligatures w14:val="standardContextual"/>
        </w:rPr>
      </w:pPr>
    </w:p>
    <w:p w14:paraId="4331422C" w14:textId="77777777" w:rsidR="00D56C86" w:rsidRDefault="00D56C86" w:rsidP="00322815">
      <w:pPr>
        <w:spacing w:after="200" w:line="360" w:lineRule="auto"/>
        <w:jc w:val="both"/>
        <w:rPr>
          <w:rFonts w:ascii="Arial" w:eastAsia="Arial" w:hAnsi="Arial" w:cs="Arial"/>
          <w:kern w:val="2"/>
          <w:sz w:val="22"/>
          <w:szCs w:val="22"/>
          <w:lang w:val="en-IN"/>
          <w14:ligatures w14:val="standardContextual"/>
        </w:rPr>
      </w:pPr>
    </w:p>
    <w:p w14:paraId="53C47CFB" w14:textId="77777777" w:rsidR="00D56C86" w:rsidRDefault="00D56C86" w:rsidP="00322815">
      <w:pPr>
        <w:spacing w:after="200" w:line="360" w:lineRule="auto"/>
        <w:jc w:val="both"/>
        <w:rPr>
          <w:rFonts w:ascii="Arial" w:eastAsia="Arial" w:hAnsi="Arial" w:cs="Arial"/>
          <w:kern w:val="2"/>
          <w:sz w:val="22"/>
          <w:szCs w:val="22"/>
          <w:lang w:val="en-IN"/>
          <w14:ligatures w14:val="standardContextual"/>
        </w:rPr>
      </w:pPr>
    </w:p>
    <w:p w14:paraId="33FB91B6" w14:textId="77777777" w:rsidR="00D56C86" w:rsidRDefault="00D56C86" w:rsidP="00322815">
      <w:pPr>
        <w:spacing w:after="200" w:line="360" w:lineRule="auto"/>
        <w:jc w:val="both"/>
        <w:rPr>
          <w:rFonts w:ascii="Arial" w:eastAsia="Arial" w:hAnsi="Arial" w:cs="Arial"/>
          <w:kern w:val="2"/>
          <w:sz w:val="22"/>
          <w:szCs w:val="22"/>
          <w:lang w:val="en-IN"/>
          <w14:ligatures w14:val="standardContextual"/>
        </w:rPr>
      </w:pPr>
    </w:p>
    <w:p w14:paraId="5511B581" w14:textId="77777777" w:rsidR="00D56C86" w:rsidRDefault="00D56C86" w:rsidP="00322815">
      <w:pPr>
        <w:spacing w:after="200" w:line="360" w:lineRule="auto"/>
        <w:jc w:val="both"/>
        <w:rPr>
          <w:rFonts w:ascii="Arial" w:eastAsia="Arial" w:hAnsi="Arial" w:cs="Arial"/>
          <w:kern w:val="2"/>
          <w:sz w:val="22"/>
          <w:szCs w:val="22"/>
          <w:lang w:val="en-IN"/>
          <w14:ligatures w14:val="standardContextual"/>
        </w:rPr>
      </w:pPr>
    </w:p>
    <w:p w14:paraId="236CED28" w14:textId="77777777" w:rsidR="00D56C86" w:rsidRDefault="00D56C86" w:rsidP="00322815">
      <w:pPr>
        <w:spacing w:after="200" w:line="360" w:lineRule="auto"/>
        <w:jc w:val="both"/>
        <w:rPr>
          <w:rFonts w:ascii="Arial" w:eastAsia="Arial" w:hAnsi="Arial" w:cs="Arial"/>
          <w:kern w:val="2"/>
          <w:sz w:val="22"/>
          <w:szCs w:val="22"/>
          <w:lang w:val="en-IN"/>
          <w14:ligatures w14:val="standardContextual"/>
        </w:rPr>
      </w:pPr>
    </w:p>
    <w:p w14:paraId="24D2E276" w14:textId="77777777" w:rsidR="00D56C86" w:rsidRDefault="00D56C86" w:rsidP="00322815">
      <w:pPr>
        <w:spacing w:after="200" w:line="360" w:lineRule="auto"/>
        <w:jc w:val="both"/>
        <w:rPr>
          <w:rFonts w:ascii="Arial" w:eastAsia="Arial" w:hAnsi="Arial" w:cs="Arial"/>
          <w:kern w:val="2"/>
          <w:sz w:val="22"/>
          <w:szCs w:val="22"/>
          <w:lang w:val="en-IN"/>
          <w14:ligatures w14:val="standardContextual"/>
        </w:rPr>
      </w:pPr>
    </w:p>
    <w:p w14:paraId="494694EB" w14:textId="77777777" w:rsidR="00D56C86" w:rsidRDefault="00D56C86" w:rsidP="00322815">
      <w:pPr>
        <w:spacing w:after="200" w:line="360" w:lineRule="auto"/>
        <w:jc w:val="both"/>
        <w:rPr>
          <w:rFonts w:ascii="Arial" w:eastAsia="Arial" w:hAnsi="Arial" w:cs="Arial"/>
          <w:kern w:val="2"/>
          <w:sz w:val="22"/>
          <w:szCs w:val="22"/>
          <w:lang w:val="en-IN"/>
          <w14:ligatures w14:val="standardContextual"/>
        </w:rPr>
      </w:pPr>
    </w:p>
    <w:p w14:paraId="33CBE339" w14:textId="77777777" w:rsidR="00D56C86" w:rsidRPr="00D56C86" w:rsidRDefault="00000000" w:rsidP="00A2293D">
      <w:pPr>
        <w:keepNext/>
        <w:keepLines/>
        <w:spacing w:before="360" w:after="80" w:line="276" w:lineRule="auto"/>
        <w:outlineLvl w:val="0"/>
        <w:rPr>
          <w:rFonts w:ascii="Arial" w:hAnsi="Arial"/>
          <w:b/>
          <w:color w:val="000000"/>
          <w:kern w:val="2"/>
          <w:sz w:val="32"/>
          <w:szCs w:val="40"/>
          <w:lang w:val="en-IN"/>
          <w14:ligatures w14:val="standardContextual"/>
        </w:rPr>
      </w:pPr>
      <w:bookmarkStart w:id="2" w:name="_Toc237179609"/>
      <w:r w:rsidRPr="00D56C86">
        <w:rPr>
          <w:rFonts w:ascii="Arial" w:eastAsia="Arial" w:hAnsi="Arial" w:cs="Arial"/>
          <w:b/>
          <w:color w:val="000000"/>
          <w:kern w:val="2"/>
          <w:sz w:val="32"/>
          <w:szCs w:val="40"/>
          <w:lang w:val="en-IN"/>
          <w14:ligatures w14:val="standardContextual"/>
        </w:rPr>
        <w:lastRenderedPageBreak/>
        <w:t>Abstract</w:t>
      </w:r>
      <w:bookmarkEnd w:id="2"/>
    </w:p>
    <w:p w14:paraId="2FD8D21B" w14:textId="77777777" w:rsidR="00D56C86" w:rsidRDefault="00000000" w:rsidP="00D56C86">
      <w:pPr>
        <w:spacing w:after="100" w:line="360" w:lineRule="auto"/>
        <w:jc w:val="both"/>
        <w:rPr>
          <w:rFonts w:ascii="Arial" w:eastAsia="Arial" w:hAnsi="Arial" w:cs="Arial"/>
          <w:kern w:val="2"/>
          <w:sz w:val="22"/>
          <w:szCs w:val="22"/>
          <w:lang w:val="en-IN"/>
          <w14:ligatures w14:val="standardContextual"/>
        </w:rPr>
      </w:pPr>
      <w:r w:rsidRPr="00D56C86">
        <w:rPr>
          <w:rFonts w:ascii="Arial" w:eastAsia="Arial" w:hAnsi="Arial" w:cs="Arial"/>
          <w:kern w:val="2"/>
          <w:sz w:val="22"/>
          <w:szCs w:val="22"/>
          <w:lang w:val="en-IN"/>
          <w14:ligatures w14:val="standardContextual"/>
        </w:rPr>
        <w:t xml:space="preserve">The Indian e-commerce market has witnessed a high growth in the recent years, leading to the rise of competition among online retail platforms. Pricing strategies have become a key determinant of consumer buying behaviour in this environment. This paper examines how pricing works on consumer purchase behaviour with a special reference to </w:t>
      </w:r>
      <w:proofErr w:type="spellStart"/>
      <w:r w:rsidRPr="00D56C86">
        <w:rPr>
          <w:rFonts w:ascii="Arial" w:eastAsia="Arial" w:hAnsi="Arial" w:cs="Arial"/>
          <w:kern w:val="2"/>
          <w:sz w:val="22"/>
          <w:szCs w:val="22"/>
          <w:lang w:val="en-IN"/>
          <w14:ligatures w14:val="standardContextual"/>
        </w:rPr>
        <w:t>Meesho</w:t>
      </w:r>
      <w:proofErr w:type="spellEnd"/>
      <w:r w:rsidRPr="00D56C86">
        <w:rPr>
          <w:rFonts w:ascii="Arial" w:eastAsia="Arial" w:hAnsi="Arial" w:cs="Arial"/>
          <w:kern w:val="2"/>
          <w:sz w:val="22"/>
          <w:szCs w:val="22"/>
          <w:lang w:val="en-IN"/>
          <w14:ligatures w14:val="standardContextual"/>
        </w:rPr>
        <w:t xml:space="preserve">, one of the value-commerce platforms in India. The study looks at the impact of the affordability, discounts, promotion offers, free delivery and perceived value on consumer purchase intention, customer satisfaction and repurchase intention. </w:t>
      </w:r>
    </w:p>
    <w:p w14:paraId="2C012BD4" w14:textId="77777777" w:rsidR="00D56C86" w:rsidRDefault="00000000" w:rsidP="00D56C86">
      <w:pPr>
        <w:spacing w:after="100" w:line="360" w:lineRule="auto"/>
        <w:jc w:val="both"/>
        <w:rPr>
          <w:rFonts w:ascii="Arial" w:eastAsia="Arial" w:hAnsi="Arial" w:cs="Arial"/>
          <w:kern w:val="2"/>
          <w:sz w:val="22"/>
          <w:szCs w:val="22"/>
          <w:lang w:val="en-IN"/>
          <w14:ligatures w14:val="standardContextual"/>
        </w:rPr>
      </w:pPr>
      <w:r w:rsidRPr="00D56C86">
        <w:rPr>
          <w:rFonts w:ascii="Arial" w:eastAsia="Arial" w:hAnsi="Arial" w:cs="Arial"/>
          <w:kern w:val="2"/>
          <w:sz w:val="22"/>
          <w:szCs w:val="22"/>
          <w:lang w:val="en-IN"/>
          <w14:ligatures w14:val="standardContextual"/>
        </w:rPr>
        <w:t xml:space="preserve">A qualitative secondary-data case study design was used, supported by an interpretivist research philosophy and a deductive approach. Evidence was drawn from peer-reviewed academic studies, </w:t>
      </w:r>
      <w:proofErr w:type="spellStart"/>
      <w:r w:rsidRPr="00D56C86">
        <w:rPr>
          <w:rFonts w:ascii="Arial" w:eastAsia="Arial" w:hAnsi="Arial" w:cs="Arial"/>
          <w:kern w:val="2"/>
          <w:sz w:val="22"/>
          <w:szCs w:val="22"/>
          <w:lang w:val="en-IN"/>
          <w14:ligatures w14:val="standardContextual"/>
        </w:rPr>
        <w:t>Meesho</w:t>
      </w:r>
      <w:proofErr w:type="spellEnd"/>
      <w:r w:rsidRPr="00D56C86">
        <w:rPr>
          <w:rFonts w:ascii="Arial" w:eastAsia="Arial" w:hAnsi="Arial" w:cs="Arial"/>
          <w:kern w:val="2"/>
          <w:sz w:val="22"/>
          <w:szCs w:val="22"/>
          <w:lang w:val="en-IN"/>
          <w14:ligatures w14:val="standardContextual"/>
        </w:rPr>
        <w:t xml:space="preserve"> corporate information and credible industry reports on pricing, consumer behaviour and Indian e-commerce. The selected material was reviewed through thematic and comparative analysis to identify consistent patterns, differences and explanations relevant to the research questions.</w:t>
      </w:r>
    </w:p>
    <w:p w14:paraId="43FB2B92" w14:textId="77777777" w:rsidR="00D56C86" w:rsidRDefault="00000000" w:rsidP="00D56C86">
      <w:pPr>
        <w:spacing w:after="100" w:line="360" w:lineRule="auto"/>
        <w:jc w:val="both"/>
        <w:rPr>
          <w:rFonts w:ascii="Arial" w:eastAsia="Arial" w:hAnsi="Arial" w:cs="Arial"/>
          <w:kern w:val="2"/>
          <w:sz w:val="22"/>
          <w:szCs w:val="22"/>
          <w:lang w:val="en-IN"/>
          <w14:ligatures w14:val="standardContextual"/>
        </w:rPr>
      </w:pPr>
      <w:r w:rsidRPr="00D56C86">
        <w:rPr>
          <w:rFonts w:ascii="Arial" w:eastAsia="Arial" w:hAnsi="Arial" w:cs="Arial"/>
          <w:kern w:val="2"/>
          <w:sz w:val="22"/>
          <w:szCs w:val="22"/>
          <w:lang w:val="en-IN"/>
          <w14:ligatures w14:val="standardContextual"/>
        </w:rPr>
        <w:t xml:space="preserve">The results suggest that the pricing approach of </w:t>
      </w:r>
      <w:proofErr w:type="spellStart"/>
      <w:r w:rsidRPr="00D56C86">
        <w:rPr>
          <w:rFonts w:ascii="Arial" w:eastAsia="Arial" w:hAnsi="Arial" w:cs="Arial"/>
          <w:kern w:val="2"/>
          <w:sz w:val="22"/>
          <w:szCs w:val="22"/>
          <w:lang w:val="en-IN"/>
          <w14:ligatures w14:val="standardContextual"/>
        </w:rPr>
        <w:t>Meesho</w:t>
      </w:r>
      <w:proofErr w:type="spellEnd"/>
      <w:r w:rsidRPr="00D56C86">
        <w:rPr>
          <w:rFonts w:ascii="Arial" w:eastAsia="Arial" w:hAnsi="Arial" w:cs="Arial"/>
          <w:kern w:val="2"/>
          <w:sz w:val="22"/>
          <w:szCs w:val="22"/>
          <w:lang w:val="en-IN"/>
          <w14:ligatures w14:val="standardContextual"/>
        </w:rPr>
        <w:t>, based on the affordability criterion, has a strong impact on the consumer buying behaviour. Reduced price and value-based offerings improve the perceived value, purchase intention and lead to improved customer satisfaction and repurchase intention. The paper, also, points out the role of price sensitive consumers in the Tier-2 and Tier-3 cities in supporting the development of the value-commerce. In general, the study finds that prices are very important in determining consumer purchasing behaviour, as well as enhancing competitive advantage in the Indian e-commerce industry.</w:t>
      </w:r>
    </w:p>
    <w:p w14:paraId="15C36BCA" w14:textId="77777777" w:rsidR="00D56C86" w:rsidRPr="00D56C86" w:rsidRDefault="00000000" w:rsidP="00D56C86">
      <w:pPr>
        <w:spacing w:after="100" w:line="360" w:lineRule="auto"/>
        <w:jc w:val="both"/>
        <w:rPr>
          <w:rFonts w:ascii="Arial" w:eastAsia="Arial" w:hAnsi="Arial" w:cs="Arial"/>
          <w:kern w:val="2"/>
          <w:sz w:val="22"/>
          <w:szCs w:val="22"/>
          <w:lang w:val="en-IN"/>
          <w14:ligatures w14:val="standardContextual"/>
        </w:rPr>
      </w:pPr>
      <w:r w:rsidRPr="00D56C86">
        <w:rPr>
          <w:rFonts w:ascii="Arial" w:eastAsia="Arial" w:hAnsi="Arial" w:cs="Arial"/>
          <w:b/>
          <w:bCs/>
          <w:kern w:val="2"/>
          <w:sz w:val="22"/>
          <w:szCs w:val="22"/>
          <w:lang w:val="en-IN"/>
          <w14:ligatures w14:val="standardContextual"/>
        </w:rPr>
        <w:t>Keywords:</w:t>
      </w:r>
      <w:r w:rsidRPr="00D56C86">
        <w:rPr>
          <w:rFonts w:ascii="Arial" w:eastAsia="Arial" w:hAnsi="Arial" w:cs="Arial"/>
          <w:kern w:val="2"/>
          <w:sz w:val="22"/>
          <w:szCs w:val="22"/>
          <w:lang w:val="en-IN"/>
          <w14:ligatures w14:val="standardContextual"/>
        </w:rPr>
        <w:t xml:space="preserve"> Pricing Strategies, Consumer Buying Behaviour, </w:t>
      </w:r>
      <w:proofErr w:type="spellStart"/>
      <w:r w:rsidRPr="00D56C86">
        <w:rPr>
          <w:rFonts w:ascii="Arial" w:eastAsia="Arial" w:hAnsi="Arial" w:cs="Arial"/>
          <w:kern w:val="2"/>
          <w:sz w:val="22"/>
          <w:szCs w:val="22"/>
          <w:lang w:val="en-IN"/>
          <w14:ligatures w14:val="standardContextual"/>
        </w:rPr>
        <w:t>Meesho</w:t>
      </w:r>
      <w:proofErr w:type="spellEnd"/>
      <w:r w:rsidRPr="00D56C86">
        <w:rPr>
          <w:rFonts w:ascii="Arial" w:eastAsia="Arial" w:hAnsi="Arial" w:cs="Arial"/>
          <w:kern w:val="2"/>
          <w:sz w:val="22"/>
          <w:szCs w:val="22"/>
          <w:lang w:val="en-IN"/>
          <w14:ligatures w14:val="standardContextual"/>
        </w:rPr>
        <w:t>, E-commerce, Value-Commerce, Customer Satisfaction.</w:t>
      </w:r>
    </w:p>
    <w:p w14:paraId="050ADF81" w14:textId="77777777" w:rsidR="00D56C86" w:rsidRPr="00D56C86" w:rsidRDefault="00D56C86" w:rsidP="00322815">
      <w:pPr>
        <w:spacing w:after="200" w:line="360" w:lineRule="auto"/>
        <w:jc w:val="both"/>
        <w:rPr>
          <w:rFonts w:ascii="Arial" w:eastAsia="Arial" w:hAnsi="Arial" w:cs="Arial"/>
          <w:kern w:val="2"/>
          <w:sz w:val="22"/>
          <w:szCs w:val="22"/>
          <w:lang w:val="en-IN"/>
          <w14:ligatures w14:val="standardContextual"/>
        </w:rPr>
      </w:pPr>
    </w:p>
    <w:p w14:paraId="0D2D1768" w14:textId="77777777" w:rsidR="00E5215B" w:rsidRPr="00E5215B" w:rsidRDefault="00E5215B" w:rsidP="00322815">
      <w:pPr>
        <w:spacing w:after="200" w:line="360" w:lineRule="auto"/>
        <w:jc w:val="both"/>
        <w:rPr>
          <w:rFonts w:ascii="Arial" w:eastAsia="Arial" w:hAnsi="Arial" w:cs="Arial"/>
          <w:b/>
          <w:bCs/>
          <w:kern w:val="2"/>
          <w:sz w:val="22"/>
          <w:szCs w:val="22"/>
          <w:lang w:val="en-IN"/>
          <w14:ligatures w14:val="standardContextual"/>
        </w:rPr>
      </w:pPr>
    </w:p>
    <w:p w14:paraId="15E7A575" w14:textId="77777777" w:rsidR="00E5215B" w:rsidRPr="00E5215B" w:rsidRDefault="00E5215B" w:rsidP="00322815">
      <w:pPr>
        <w:spacing w:after="200" w:line="360" w:lineRule="auto"/>
        <w:jc w:val="both"/>
        <w:rPr>
          <w:rFonts w:ascii="Arial" w:eastAsia="Arial" w:hAnsi="Arial" w:cs="Arial"/>
          <w:b/>
          <w:bCs/>
          <w:kern w:val="2"/>
          <w:sz w:val="22"/>
          <w:szCs w:val="22"/>
          <w:lang w:val="en-IN"/>
          <w14:ligatures w14:val="standardContextual"/>
        </w:rPr>
      </w:pPr>
    </w:p>
    <w:p w14:paraId="72C34794" w14:textId="77777777" w:rsidR="00E5215B" w:rsidRPr="00E5215B" w:rsidRDefault="00E5215B" w:rsidP="00322815">
      <w:pPr>
        <w:spacing w:after="200" w:line="360" w:lineRule="auto"/>
        <w:jc w:val="both"/>
        <w:rPr>
          <w:rFonts w:ascii="Arial" w:eastAsia="Arial" w:hAnsi="Arial" w:cs="Arial"/>
          <w:b/>
          <w:bCs/>
          <w:kern w:val="2"/>
          <w:sz w:val="22"/>
          <w:szCs w:val="22"/>
          <w:lang w:val="en-IN"/>
          <w14:ligatures w14:val="standardContextual"/>
        </w:rPr>
      </w:pPr>
    </w:p>
    <w:p w14:paraId="489DDCF2" w14:textId="77777777" w:rsidR="00E5215B" w:rsidRPr="00E5215B" w:rsidRDefault="00E5215B" w:rsidP="00322815">
      <w:pPr>
        <w:spacing w:after="200" w:line="360" w:lineRule="auto"/>
        <w:jc w:val="both"/>
        <w:rPr>
          <w:rFonts w:ascii="Arial" w:eastAsia="Arial" w:hAnsi="Arial" w:cs="Arial"/>
          <w:b/>
          <w:bCs/>
          <w:kern w:val="2"/>
          <w:sz w:val="22"/>
          <w:szCs w:val="22"/>
          <w:lang w:val="en-IN"/>
          <w14:ligatures w14:val="standardContextual"/>
        </w:rPr>
      </w:pPr>
    </w:p>
    <w:p w14:paraId="6B320435" w14:textId="77777777" w:rsidR="00E5215B" w:rsidRPr="00E5215B" w:rsidRDefault="00E5215B" w:rsidP="00322815">
      <w:pPr>
        <w:spacing w:after="200" w:line="360" w:lineRule="auto"/>
        <w:jc w:val="both"/>
        <w:rPr>
          <w:rFonts w:ascii="Arial" w:eastAsia="Arial" w:hAnsi="Arial" w:cs="Arial"/>
          <w:b/>
          <w:bCs/>
          <w:kern w:val="2"/>
          <w:sz w:val="22"/>
          <w:szCs w:val="22"/>
          <w:lang w:val="en-IN"/>
          <w14:ligatures w14:val="standardContextual"/>
        </w:rPr>
      </w:pPr>
    </w:p>
    <w:p w14:paraId="78D84C5A" w14:textId="77777777" w:rsidR="00E5215B" w:rsidRDefault="00E5215B" w:rsidP="00322815">
      <w:pPr>
        <w:spacing w:after="200" w:line="360" w:lineRule="auto"/>
        <w:jc w:val="both"/>
        <w:rPr>
          <w:rFonts w:ascii="Arial" w:eastAsia="Arial" w:hAnsi="Arial" w:cs="Arial"/>
          <w:b/>
          <w:bCs/>
          <w:kern w:val="2"/>
          <w:sz w:val="22"/>
          <w:szCs w:val="22"/>
          <w:lang w:val="en-IN"/>
          <w14:ligatures w14:val="standardContextual"/>
        </w:rPr>
      </w:pPr>
    </w:p>
    <w:sdt>
      <w:sdtPr>
        <w:rPr>
          <w:rFonts w:ascii="Arial" w:eastAsiaTheme="minorHAnsi" w:hAnsi="Arial" w:cs="Arial"/>
          <w:b/>
          <w:bCs/>
          <w:kern w:val="2"/>
          <w:sz w:val="22"/>
          <w:szCs w:val="22"/>
          <w:lang w:val="en-IN"/>
          <w14:ligatures w14:val="standardContextual"/>
        </w:rPr>
        <w:id w:val="-659459565"/>
        <w:docPartObj>
          <w:docPartGallery w:val="Table of Contents"/>
          <w:docPartUnique/>
        </w:docPartObj>
      </w:sdtPr>
      <w:sdtEndPr>
        <w:rPr>
          <w:rFonts w:eastAsia="Arial"/>
          <w:b w:val="0"/>
          <w:bCs w:val="0"/>
          <w:noProof/>
        </w:rPr>
      </w:sdtEndPr>
      <w:sdtContent>
        <w:p w14:paraId="1CF61681" w14:textId="77777777" w:rsidR="00796731" w:rsidRPr="00BB22FB" w:rsidRDefault="00000000">
          <w:pPr>
            <w:keepNext/>
            <w:keepLines/>
            <w:spacing w:before="240" w:line="259" w:lineRule="auto"/>
            <w:rPr>
              <w:rFonts w:ascii="Arial" w:eastAsia="Arial" w:hAnsi="Arial" w:cs="Arial"/>
              <w:b/>
              <w:bCs/>
              <w:sz w:val="32"/>
              <w:szCs w:val="32"/>
            </w:rPr>
          </w:pPr>
          <w:r w:rsidRPr="00BB22FB">
            <w:rPr>
              <w:rFonts w:ascii="Arial" w:eastAsia="Arial" w:hAnsi="Arial" w:cs="Arial"/>
              <w:b/>
              <w:bCs/>
              <w:sz w:val="32"/>
              <w:szCs w:val="32"/>
            </w:rPr>
            <w:t>Table of Contents</w:t>
          </w:r>
        </w:p>
        <w:p w14:paraId="27CA0571" w14:textId="77777777" w:rsidR="00284AAF" w:rsidRPr="00BB22FB" w:rsidRDefault="00284AAF" w:rsidP="00284AAF">
          <w:pPr>
            <w:spacing w:after="200" w:line="276" w:lineRule="auto"/>
            <w:rPr>
              <w:rFonts w:ascii="Arial" w:eastAsia="Arial" w:hAnsi="Arial" w:cs="Arial"/>
              <w:kern w:val="2"/>
              <w14:ligatures w14:val="standardContextual"/>
            </w:rPr>
          </w:pPr>
        </w:p>
        <w:p w14:paraId="0C3F8AD5" w14:textId="77777777" w:rsidR="00A2293D" w:rsidRPr="00BB22FB" w:rsidRDefault="00000000" w:rsidP="00A2293D">
          <w:pPr>
            <w:tabs>
              <w:tab w:val="right" w:leader="dot" w:pos="9016"/>
            </w:tabs>
            <w:spacing w:after="100" w:line="360" w:lineRule="auto"/>
            <w:rPr>
              <w:rFonts w:ascii="Arial" w:hAnsi="Arial" w:cs="Arial"/>
              <w:noProof/>
              <w:kern w:val="2"/>
              <w:lang w:val="en-IN" w:eastAsia="en-IN"/>
              <w14:ligatures w14:val="standardContextual"/>
            </w:rPr>
          </w:pPr>
          <w:r w:rsidRPr="00BB22FB">
            <w:rPr>
              <w:rFonts w:ascii="Arial" w:eastAsia="Arial" w:hAnsi="Arial" w:cs="Arial"/>
              <w:kern w:val="2"/>
              <w:sz w:val="22"/>
              <w:szCs w:val="22"/>
              <w:lang w:val="en-IN"/>
              <w14:ligatures w14:val="standardContextual"/>
            </w:rPr>
            <w:fldChar w:fldCharType="begin"/>
          </w:r>
          <w:r w:rsidRPr="00BB22FB">
            <w:rPr>
              <w:rFonts w:ascii="Arial" w:eastAsia="Arial" w:hAnsi="Arial" w:cs="Arial"/>
              <w:kern w:val="2"/>
              <w:sz w:val="22"/>
              <w:szCs w:val="22"/>
              <w:lang w:val="en-IN"/>
              <w14:ligatures w14:val="standardContextual"/>
            </w:rPr>
            <w:instrText xml:space="preserve"> TOC \o "1-3" \h \z \u </w:instrText>
          </w:r>
          <w:r w:rsidRPr="00BB22FB">
            <w:rPr>
              <w:rFonts w:ascii="Arial" w:eastAsia="Arial" w:hAnsi="Arial" w:cs="Arial"/>
              <w:kern w:val="2"/>
              <w:sz w:val="22"/>
              <w:szCs w:val="22"/>
              <w:lang w:val="en-IN"/>
              <w14:ligatures w14:val="standardContextual"/>
            </w:rPr>
            <w:fldChar w:fldCharType="separate"/>
          </w:r>
          <w:hyperlink w:anchor="_Toc237179607" w:history="1">
            <w:r w:rsidR="00A2293D" w:rsidRPr="00BB22FB">
              <w:rPr>
                <w:rFonts w:ascii="Arial" w:eastAsia="Arial" w:hAnsi="Arial" w:cs="Arial"/>
                <w:noProof/>
                <w:kern w:val="2"/>
                <w:sz w:val="22"/>
                <w:szCs w:val="22"/>
                <w:u w:val="single"/>
                <w:lang w:val="en-IN"/>
                <w14:ligatures w14:val="standardContextual"/>
              </w:rPr>
              <w:t>Declaration</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_Toc237179607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2</w:t>
            </w:r>
            <w:r w:rsidR="00A2293D" w:rsidRPr="00BB22FB">
              <w:rPr>
                <w:rFonts w:ascii="Arial" w:eastAsia="Arial" w:hAnsi="Arial" w:cs="Arial"/>
                <w:noProof/>
                <w:webHidden/>
                <w:kern w:val="2"/>
                <w:sz w:val="22"/>
                <w:szCs w:val="22"/>
                <w:lang w:val="en-IN"/>
                <w14:ligatures w14:val="standardContextual"/>
              </w:rPr>
              <w:fldChar w:fldCharType="end"/>
            </w:r>
          </w:hyperlink>
        </w:p>
        <w:p w14:paraId="7CBDCB7E" w14:textId="77777777" w:rsidR="00A2293D" w:rsidRPr="00BB22FB" w:rsidRDefault="00000000" w:rsidP="00A2293D">
          <w:pPr>
            <w:tabs>
              <w:tab w:val="right" w:leader="dot" w:pos="9016"/>
            </w:tabs>
            <w:spacing w:after="100" w:line="360" w:lineRule="auto"/>
            <w:rPr>
              <w:rFonts w:ascii="Arial" w:hAnsi="Arial" w:cs="Arial"/>
              <w:noProof/>
              <w:kern w:val="2"/>
              <w:lang w:val="en-IN" w:eastAsia="en-IN"/>
              <w14:ligatures w14:val="standardContextual"/>
            </w:rPr>
          </w:pPr>
          <w:hyperlink w:anchor="_Toc237179608" w:history="1">
            <w:r w:rsidR="00A2293D" w:rsidRPr="00BB22FB">
              <w:rPr>
                <w:rFonts w:ascii="Arial" w:eastAsia="Arial" w:hAnsi="Arial" w:cs="Arial"/>
                <w:noProof/>
                <w:kern w:val="2"/>
                <w:sz w:val="22"/>
                <w:szCs w:val="22"/>
                <w:u w:val="single"/>
                <w:lang w:val="en-IN"/>
                <w14:ligatures w14:val="standardContextual"/>
              </w:rPr>
              <w:t>Acknowledgements</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_Toc237179608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3</w:t>
            </w:r>
            <w:r w:rsidR="00A2293D" w:rsidRPr="00BB22FB">
              <w:rPr>
                <w:rFonts w:ascii="Arial" w:eastAsia="Arial" w:hAnsi="Arial" w:cs="Arial"/>
                <w:noProof/>
                <w:webHidden/>
                <w:kern w:val="2"/>
                <w:sz w:val="22"/>
                <w:szCs w:val="22"/>
                <w:lang w:val="en-IN"/>
                <w14:ligatures w14:val="standardContextual"/>
              </w:rPr>
              <w:fldChar w:fldCharType="end"/>
            </w:r>
          </w:hyperlink>
        </w:p>
        <w:p w14:paraId="183490DE" w14:textId="77777777" w:rsidR="00A2293D" w:rsidRPr="00BB22FB" w:rsidRDefault="00000000" w:rsidP="00A2293D">
          <w:pPr>
            <w:tabs>
              <w:tab w:val="right" w:leader="dot" w:pos="9016"/>
            </w:tabs>
            <w:spacing w:after="100" w:line="360" w:lineRule="auto"/>
            <w:rPr>
              <w:rFonts w:ascii="Arial" w:hAnsi="Arial" w:cs="Arial"/>
              <w:noProof/>
              <w:kern w:val="2"/>
              <w:lang w:val="en-IN" w:eastAsia="en-IN"/>
              <w14:ligatures w14:val="standardContextual"/>
            </w:rPr>
          </w:pPr>
          <w:hyperlink w:anchor="_Toc237179609" w:history="1">
            <w:r w:rsidR="00A2293D" w:rsidRPr="00BB22FB">
              <w:rPr>
                <w:rFonts w:ascii="Arial" w:eastAsia="Arial" w:hAnsi="Arial" w:cs="Arial"/>
                <w:noProof/>
                <w:kern w:val="2"/>
                <w:sz w:val="22"/>
                <w:szCs w:val="22"/>
                <w:u w:val="single"/>
                <w:lang w:val="en-IN"/>
                <w14:ligatures w14:val="standardContextual"/>
              </w:rPr>
              <w:t>Abstract</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_Toc237179609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4</w:t>
            </w:r>
            <w:r w:rsidR="00A2293D" w:rsidRPr="00BB22FB">
              <w:rPr>
                <w:rFonts w:ascii="Arial" w:eastAsia="Arial" w:hAnsi="Arial" w:cs="Arial"/>
                <w:noProof/>
                <w:webHidden/>
                <w:kern w:val="2"/>
                <w:sz w:val="22"/>
                <w:szCs w:val="22"/>
                <w:lang w:val="en-IN"/>
                <w14:ligatures w14:val="standardContextual"/>
              </w:rPr>
              <w:fldChar w:fldCharType="end"/>
            </w:r>
          </w:hyperlink>
        </w:p>
        <w:p w14:paraId="33A6644C" w14:textId="77777777" w:rsidR="00A2293D" w:rsidRPr="00BB22FB" w:rsidRDefault="00000000" w:rsidP="00A2293D">
          <w:pPr>
            <w:tabs>
              <w:tab w:val="right" w:leader="dot" w:pos="9016"/>
            </w:tabs>
            <w:spacing w:after="100" w:line="360" w:lineRule="auto"/>
            <w:rPr>
              <w:rFonts w:ascii="Arial" w:hAnsi="Arial" w:cs="Arial"/>
              <w:noProof/>
              <w:kern w:val="2"/>
              <w:lang w:val="en-IN" w:eastAsia="en-IN"/>
              <w14:ligatures w14:val="standardContextual"/>
            </w:rPr>
          </w:pPr>
          <w:hyperlink w:anchor="_Toc237179610" w:history="1">
            <w:r w:rsidR="00A2293D" w:rsidRPr="00BB22FB">
              <w:rPr>
                <w:rFonts w:ascii="Arial" w:eastAsia="Arial" w:hAnsi="Arial" w:cs="Arial"/>
                <w:noProof/>
                <w:kern w:val="2"/>
                <w:sz w:val="22"/>
                <w:szCs w:val="22"/>
                <w:u w:val="single"/>
                <w:lang w:val="en-IN"/>
                <w14:ligatures w14:val="standardContextual"/>
              </w:rPr>
              <w:t>Chapter 1: Introduction</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_Toc237179610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10</w:t>
            </w:r>
            <w:r w:rsidR="00A2293D" w:rsidRPr="00BB22FB">
              <w:rPr>
                <w:rFonts w:ascii="Arial" w:eastAsia="Arial" w:hAnsi="Arial" w:cs="Arial"/>
                <w:noProof/>
                <w:webHidden/>
                <w:kern w:val="2"/>
                <w:sz w:val="22"/>
                <w:szCs w:val="22"/>
                <w:lang w:val="en-IN"/>
                <w14:ligatures w14:val="standardContextual"/>
              </w:rPr>
              <w:fldChar w:fldCharType="end"/>
            </w:r>
          </w:hyperlink>
        </w:p>
        <w:p w14:paraId="116294AC"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11" w:history="1">
            <w:r w:rsidR="00A2293D" w:rsidRPr="00BB22FB">
              <w:rPr>
                <w:rFonts w:ascii="Arial" w:eastAsia="Arial" w:hAnsi="Arial" w:cs="Arial"/>
                <w:noProof/>
                <w:kern w:val="2"/>
                <w:sz w:val="22"/>
                <w:szCs w:val="22"/>
                <w:u w:val="single"/>
                <w:lang w:val="en-IN"/>
                <w14:ligatures w14:val="standardContextual"/>
              </w:rPr>
              <w:t>1.1 Background of the Study</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_Toc237179611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10</w:t>
            </w:r>
            <w:r w:rsidR="00A2293D" w:rsidRPr="00BB22FB">
              <w:rPr>
                <w:rFonts w:ascii="Arial" w:eastAsia="Arial" w:hAnsi="Arial" w:cs="Arial"/>
                <w:noProof/>
                <w:webHidden/>
                <w:kern w:val="2"/>
                <w:sz w:val="22"/>
                <w:szCs w:val="22"/>
                <w:lang w:val="en-IN"/>
                <w14:ligatures w14:val="standardContextual"/>
              </w:rPr>
              <w:fldChar w:fldCharType="end"/>
            </w:r>
          </w:hyperlink>
        </w:p>
        <w:p w14:paraId="0DEE54E4"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12" w:history="1">
            <w:r w:rsidR="00A2293D" w:rsidRPr="00BB22FB">
              <w:rPr>
                <w:rFonts w:ascii="Arial" w:eastAsia="Arial" w:hAnsi="Arial" w:cs="Arial"/>
                <w:noProof/>
                <w:kern w:val="2"/>
                <w:sz w:val="22"/>
                <w:szCs w:val="22"/>
                <w:u w:val="single"/>
                <w:lang w:val="en-IN"/>
                <w14:ligatures w14:val="standardContextual"/>
              </w:rPr>
              <w:t>1.2 Consumer Buying Behaviour and Pricing Strategies</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_Toc237179612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11</w:t>
            </w:r>
            <w:r w:rsidR="00A2293D" w:rsidRPr="00BB22FB">
              <w:rPr>
                <w:rFonts w:ascii="Arial" w:eastAsia="Arial" w:hAnsi="Arial" w:cs="Arial"/>
                <w:noProof/>
                <w:webHidden/>
                <w:kern w:val="2"/>
                <w:sz w:val="22"/>
                <w:szCs w:val="22"/>
                <w:lang w:val="en-IN"/>
                <w14:ligatures w14:val="standardContextual"/>
              </w:rPr>
              <w:fldChar w:fldCharType="end"/>
            </w:r>
          </w:hyperlink>
        </w:p>
        <w:p w14:paraId="0B3B7078"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13" w:history="1">
            <w:r w:rsidR="00A2293D" w:rsidRPr="00BB22FB">
              <w:rPr>
                <w:rFonts w:ascii="Arial" w:eastAsia="Arial" w:hAnsi="Arial" w:cs="Arial"/>
                <w:noProof/>
                <w:kern w:val="2"/>
                <w:sz w:val="22"/>
                <w:szCs w:val="22"/>
                <w:u w:val="single"/>
                <w:lang w:val="en-IN"/>
                <w14:ligatures w14:val="standardContextual"/>
              </w:rPr>
              <w:t>1.3 Research Context: The Rise of Meesho in the Indian E-commerce Market</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_Toc237179613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12</w:t>
            </w:r>
            <w:r w:rsidR="00A2293D" w:rsidRPr="00BB22FB">
              <w:rPr>
                <w:rFonts w:ascii="Arial" w:eastAsia="Arial" w:hAnsi="Arial" w:cs="Arial"/>
                <w:noProof/>
                <w:webHidden/>
                <w:kern w:val="2"/>
                <w:sz w:val="22"/>
                <w:szCs w:val="22"/>
                <w:lang w:val="en-IN"/>
                <w14:ligatures w14:val="standardContextual"/>
              </w:rPr>
              <w:fldChar w:fldCharType="end"/>
            </w:r>
          </w:hyperlink>
        </w:p>
        <w:p w14:paraId="02566392"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14" w:history="1">
            <w:r w:rsidR="00A2293D" w:rsidRPr="00BB22FB">
              <w:rPr>
                <w:rFonts w:ascii="Arial" w:eastAsia="Arial" w:hAnsi="Arial" w:cs="Arial"/>
                <w:noProof/>
                <w:kern w:val="2"/>
                <w:sz w:val="22"/>
                <w:szCs w:val="22"/>
                <w:u w:val="single"/>
                <w:lang w:val="en-IN"/>
                <w14:ligatures w14:val="standardContextual"/>
              </w:rPr>
              <w:t>1.4 Research Aim</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_Toc237179614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13</w:t>
            </w:r>
            <w:r w:rsidR="00A2293D" w:rsidRPr="00BB22FB">
              <w:rPr>
                <w:rFonts w:ascii="Arial" w:eastAsia="Arial" w:hAnsi="Arial" w:cs="Arial"/>
                <w:noProof/>
                <w:webHidden/>
                <w:kern w:val="2"/>
                <w:sz w:val="22"/>
                <w:szCs w:val="22"/>
                <w:lang w:val="en-IN"/>
                <w14:ligatures w14:val="standardContextual"/>
              </w:rPr>
              <w:fldChar w:fldCharType="end"/>
            </w:r>
          </w:hyperlink>
        </w:p>
        <w:p w14:paraId="47367F74"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15" w:history="1">
            <w:r w:rsidR="00A2293D" w:rsidRPr="00BB22FB">
              <w:rPr>
                <w:rFonts w:ascii="Arial" w:eastAsia="Arial" w:hAnsi="Arial" w:cs="Arial"/>
                <w:noProof/>
                <w:kern w:val="2"/>
                <w:sz w:val="22"/>
                <w:szCs w:val="22"/>
                <w:u w:val="single"/>
                <w:lang w:val="en-IN"/>
                <w14:ligatures w14:val="standardContextual"/>
              </w:rPr>
              <w:t>1.5 Research Objectives</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_Toc237179615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13</w:t>
            </w:r>
            <w:r w:rsidR="00A2293D" w:rsidRPr="00BB22FB">
              <w:rPr>
                <w:rFonts w:ascii="Arial" w:eastAsia="Arial" w:hAnsi="Arial" w:cs="Arial"/>
                <w:noProof/>
                <w:webHidden/>
                <w:kern w:val="2"/>
                <w:sz w:val="22"/>
                <w:szCs w:val="22"/>
                <w:lang w:val="en-IN"/>
                <w14:ligatures w14:val="standardContextual"/>
              </w:rPr>
              <w:fldChar w:fldCharType="end"/>
            </w:r>
          </w:hyperlink>
        </w:p>
        <w:p w14:paraId="10C44D74"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16" w:history="1">
            <w:r w:rsidR="00A2293D" w:rsidRPr="00BB22FB">
              <w:rPr>
                <w:rFonts w:ascii="Arial" w:eastAsia="Arial" w:hAnsi="Arial" w:cs="Arial"/>
                <w:noProof/>
                <w:kern w:val="2"/>
                <w:sz w:val="22"/>
                <w:szCs w:val="22"/>
                <w:u w:val="single"/>
                <w:lang w:val="en-IN"/>
                <w14:ligatures w14:val="standardContextual"/>
              </w:rPr>
              <w:t>1.6 Research Questions</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_Toc237179616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14</w:t>
            </w:r>
            <w:r w:rsidR="00A2293D" w:rsidRPr="00BB22FB">
              <w:rPr>
                <w:rFonts w:ascii="Arial" w:eastAsia="Arial" w:hAnsi="Arial" w:cs="Arial"/>
                <w:noProof/>
                <w:webHidden/>
                <w:kern w:val="2"/>
                <w:sz w:val="22"/>
                <w:szCs w:val="22"/>
                <w:lang w:val="en-IN"/>
                <w14:ligatures w14:val="standardContextual"/>
              </w:rPr>
              <w:fldChar w:fldCharType="end"/>
            </w:r>
          </w:hyperlink>
        </w:p>
        <w:p w14:paraId="55DC0A1F"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17" w:history="1">
            <w:r w:rsidR="00A2293D" w:rsidRPr="00BB22FB">
              <w:rPr>
                <w:rFonts w:ascii="Arial" w:eastAsia="Arial" w:hAnsi="Arial" w:cs="Arial"/>
                <w:noProof/>
                <w:kern w:val="2"/>
                <w:sz w:val="22"/>
                <w:szCs w:val="22"/>
                <w:u w:val="single"/>
                <w:lang w:val="en-IN"/>
                <w14:ligatures w14:val="standardContextual"/>
              </w:rPr>
              <w:t>1.7 Significance of the Study</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_Toc237179617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14</w:t>
            </w:r>
            <w:r w:rsidR="00A2293D" w:rsidRPr="00BB22FB">
              <w:rPr>
                <w:rFonts w:ascii="Arial" w:eastAsia="Arial" w:hAnsi="Arial" w:cs="Arial"/>
                <w:noProof/>
                <w:webHidden/>
                <w:kern w:val="2"/>
                <w:sz w:val="22"/>
                <w:szCs w:val="22"/>
                <w:lang w:val="en-IN"/>
                <w14:ligatures w14:val="standardContextual"/>
              </w:rPr>
              <w:fldChar w:fldCharType="end"/>
            </w:r>
          </w:hyperlink>
        </w:p>
        <w:p w14:paraId="757D1CD4"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18" w:history="1">
            <w:r w:rsidR="00A2293D" w:rsidRPr="00BB22FB">
              <w:rPr>
                <w:rFonts w:ascii="Arial" w:eastAsia="Arial" w:hAnsi="Arial" w:cs="Arial"/>
                <w:noProof/>
                <w:kern w:val="2"/>
                <w:sz w:val="22"/>
                <w:szCs w:val="22"/>
                <w:u w:val="single"/>
                <w:lang w:val="en-IN"/>
                <w14:ligatures w14:val="standardContextual"/>
              </w:rPr>
              <w:t>1.8 Chapter Summary</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_Toc237179618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14</w:t>
            </w:r>
            <w:r w:rsidR="00A2293D" w:rsidRPr="00BB22FB">
              <w:rPr>
                <w:rFonts w:ascii="Arial" w:eastAsia="Arial" w:hAnsi="Arial" w:cs="Arial"/>
                <w:noProof/>
                <w:webHidden/>
                <w:kern w:val="2"/>
                <w:sz w:val="22"/>
                <w:szCs w:val="22"/>
                <w:lang w:val="en-IN"/>
                <w14:ligatures w14:val="standardContextual"/>
              </w:rPr>
              <w:fldChar w:fldCharType="end"/>
            </w:r>
          </w:hyperlink>
        </w:p>
        <w:p w14:paraId="5BC7DB7D" w14:textId="77777777" w:rsidR="00A2293D" w:rsidRPr="00BB22FB" w:rsidRDefault="00000000" w:rsidP="00A2293D">
          <w:pPr>
            <w:tabs>
              <w:tab w:val="right" w:leader="dot" w:pos="9016"/>
            </w:tabs>
            <w:spacing w:after="100" w:line="360" w:lineRule="auto"/>
            <w:rPr>
              <w:rFonts w:ascii="Arial" w:hAnsi="Arial" w:cs="Arial"/>
              <w:noProof/>
              <w:kern w:val="2"/>
              <w:lang w:val="en-IN" w:eastAsia="en-IN"/>
              <w14:ligatures w14:val="standardContextual"/>
            </w:rPr>
          </w:pPr>
          <w:hyperlink w:anchor="_Toc237179619" w:history="1">
            <w:r w:rsidR="00A2293D" w:rsidRPr="00BB22FB">
              <w:rPr>
                <w:rFonts w:ascii="Arial" w:eastAsia="Arial" w:hAnsi="Arial" w:cs="Arial"/>
                <w:noProof/>
                <w:kern w:val="2"/>
                <w:sz w:val="22"/>
                <w:szCs w:val="22"/>
                <w:u w:val="single"/>
                <w:lang w:val="en-IN"/>
                <w14:ligatures w14:val="standardContextual"/>
              </w:rPr>
              <w:t>Chapter 2: Literature Review</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_Toc237179619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15</w:t>
            </w:r>
            <w:r w:rsidR="00A2293D" w:rsidRPr="00BB22FB">
              <w:rPr>
                <w:rFonts w:ascii="Arial" w:eastAsia="Arial" w:hAnsi="Arial" w:cs="Arial"/>
                <w:noProof/>
                <w:webHidden/>
                <w:kern w:val="2"/>
                <w:sz w:val="22"/>
                <w:szCs w:val="22"/>
                <w:lang w:val="en-IN"/>
                <w14:ligatures w14:val="standardContextual"/>
              </w:rPr>
              <w:fldChar w:fldCharType="end"/>
            </w:r>
          </w:hyperlink>
        </w:p>
        <w:p w14:paraId="1D3C2899"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20" w:history="1">
            <w:r w:rsidR="00A2293D" w:rsidRPr="00BB22FB">
              <w:rPr>
                <w:rFonts w:ascii="Arial" w:eastAsia="Arial" w:hAnsi="Arial" w:cs="Arial"/>
                <w:noProof/>
                <w:kern w:val="2"/>
                <w:sz w:val="22"/>
                <w:szCs w:val="22"/>
                <w:u w:val="single"/>
                <w:lang w:val="en-IN"/>
                <w14:ligatures w14:val="standardContextual"/>
              </w:rPr>
              <w:t>2.1 Introduction</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_Toc237179620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15</w:t>
            </w:r>
            <w:r w:rsidR="00A2293D" w:rsidRPr="00BB22FB">
              <w:rPr>
                <w:rFonts w:ascii="Arial" w:eastAsia="Arial" w:hAnsi="Arial" w:cs="Arial"/>
                <w:noProof/>
                <w:webHidden/>
                <w:kern w:val="2"/>
                <w:sz w:val="22"/>
                <w:szCs w:val="22"/>
                <w:lang w:val="en-IN"/>
                <w14:ligatures w14:val="standardContextual"/>
              </w:rPr>
              <w:fldChar w:fldCharType="end"/>
            </w:r>
          </w:hyperlink>
        </w:p>
        <w:p w14:paraId="27EE356C"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21" w:history="1">
            <w:r w:rsidR="00A2293D" w:rsidRPr="00BB22FB">
              <w:rPr>
                <w:rFonts w:ascii="Arial" w:eastAsia="Arial" w:hAnsi="Arial" w:cs="Arial"/>
                <w:noProof/>
                <w:kern w:val="2"/>
                <w:sz w:val="22"/>
                <w:szCs w:val="22"/>
                <w:u w:val="single"/>
                <w:lang w:val="en-IN"/>
                <w14:ligatures w14:val="standardContextual"/>
              </w:rPr>
              <w:t>2.2 Consumer Buying Behaviour</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_Toc237179621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15</w:t>
            </w:r>
            <w:r w:rsidR="00A2293D" w:rsidRPr="00BB22FB">
              <w:rPr>
                <w:rFonts w:ascii="Arial" w:eastAsia="Arial" w:hAnsi="Arial" w:cs="Arial"/>
                <w:noProof/>
                <w:webHidden/>
                <w:kern w:val="2"/>
                <w:sz w:val="22"/>
                <w:szCs w:val="22"/>
                <w:lang w:val="en-IN"/>
                <w14:ligatures w14:val="standardContextual"/>
              </w:rPr>
              <w:fldChar w:fldCharType="end"/>
            </w:r>
          </w:hyperlink>
        </w:p>
        <w:p w14:paraId="788440C7"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22" w:history="1">
            <w:r w:rsidR="00A2293D" w:rsidRPr="00BB22FB">
              <w:rPr>
                <w:rFonts w:ascii="Arial" w:eastAsia="Arial" w:hAnsi="Arial" w:cs="Arial"/>
                <w:noProof/>
                <w:kern w:val="2"/>
                <w:sz w:val="22"/>
                <w:szCs w:val="22"/>
                <w:u w:val="single"/>
                <w:lang w:val="en-IN"/>
                <w14:ligatures w14:val="standardContextual"/>
              </w:rPr>
              <w:t>2.3 Pricing Strategies in E-commerce</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_Toc237179622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17</w:t>
            </w:r>
            <w:r w:rsidR="00A2293D" w:rsidRPr="00BB22FB">
              <w:rPr>
                <w:rFonts w:ascii="Arial" w:eastAsia="Arial" w:hAnsi="Arial" w:cs="Arial"/>
                <w:noProof/>
                <w:webHidden/>
                <w:kern w:val="2"/>
                <w:sz w:val="22"/>
                <w:szCs w:val="22"/>
                <w:lang w:val="en-IN"/>
                <w14:ligatures w14:val="standardContextual"/>
              </w:rPr>
              <w:fldChar w:fldCharType="end"/>
            </w:r>
          </w:hyperlink>
        </w:p>
        <w:p w14:paraId="04B61C9D"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23" w:history="1">
            <w:r w:rsidR="00A2293D" w:rsidRPr="00BB22FB">
              <w:rPr>
                <w:rFonts w:ascii="Arial" w:eastAsia="Arial" w:hAnsi="Arial" w:cs="Arial"/>
                <w:noProof/>
                <w:kern w:val="2"/>
                <w:sz w:val="22"/>
                <w:szCs w:val="22"/>
                <w:u w:val="single"/>
                <w:lang w:val="en-IN"/>
                <w14:ligatures w14:val="standardContextual"/>
              </w:rPr>
              <w:t>2.4 Theoretical Foundation</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_Toc237179623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20</w:t>
            </w:r>
            <w:r w:rsidR="00A2293D" w:rsidRPr="00BB22FB">
              <w:rPr>
                <w:rFonts w:ascii="Arial" w:eastAsia="Arial" w:hAnsi="Arial" w:cs="Arial"/>
                <w:noProof/>
                <w:webHidden/>
                <w:kern w:val="2"/>
                <w:sz w:val="22"/>
                <w:szCs w:val="22"/>
                <w:lang w:val="en-IN"/>
                <w14:ligatures w14:val="standardContextual"/>
              </w:rPr>
              <w:fldChar w:fldCharType="end"/>
            </w:r>
          </w:hyperlink>
        </w:p>
        <w:p w14:paraId="59747280"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24" w:history="1">
            <w:r w:rsidR="00A2293D" w:rsidRPr="00BB22FB">
              <w:rPr>
                <w:rFonts w:ascii="Arial" w:eastAsia="Arial" w:hAnsi="Arial" w:cs="Arial"/>
                <w:noProof/>
                <w:kern w:val="2"/>
                <w:sz w:val="22"/>
                <w:szCs w:val="22"/>
                <w:u w:val="single"/>
                <w:lang w:val="en-IN"/>
                <w14:ligatures w14:val="standardContextual"/>
              </w:rPr>
              <w:t>2.5 Pricing Strategies and Consumer Buying Behaviour</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_Toc237179624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22</w:t>
            </w:r>
            <w:r w:rsidR="00A2293D" w:rsidRPr="00BB22FB">
              <w:rPr>
                <w:rFonts w:ascii="Arial" w:eastAsia="Arial" w:hAnsi="Arial" w:cs="Arial"/>
                <w:noProof/>
                <w:webHidden/>
                <w:kern w:val="2"/>
                <w:sz w:val="22"/>
                <w:szCs w:val="22"/>
                <w:lang w:val="en-IN"/>
                <w14:ligatures w14:val="standardContextual"/>
              </w:rPr>
              <w:fldChar w:fldCharType="end"/>
            </w:r>
          </w:hyperlink>
        </w:p>
        <w:p w14:paraId="63596C91"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25" w:history="1">
            <w:r w:rsidR="00A2293D" w:rsidRPr="00BB22FB">
              <w:rPr>
                <w:rFonts w:ascii="Arial" w:eastAsia="Arial" w:hAnsi="Arial" w:cs="Arial"/>
                <w:noProof/>
                <w:kern w:val="2"/>
                <w:sz w:val="22"/>
                <w:szCs w:val="22"/>
                <w:u w:val="single"/>
                <w:lang w:val="en-IN"/>
                <w14:ligatures w14:val="standardContextual"/>
              </w:rPr>
              <w:t>2.6 Indian E-commerce Market</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_Toc237179625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24</w:t>
            </w:r>
            <w:r w:rsidR="00A2293D" w:rsidRPr="00BB22FB">
              <w:rPr>
                <w:rFonts w:ascii="Arial" w:eastAsia="Arial" w:hAnsi="Arial" w:cs="Arial"/>
                <w:noProof/>
                <w:webHidden/>
                <w:kern w:val="2"/>
                <w:sz w:val="22"/>
                <w:szCs w:val="22"/>
                <w:lang w:val="en-IN"/>
                <w14:ligatures w14:val="standardContextual"/>
              </w:rPr>
              <w:fldChar w:fldCharType="end"/>
            </w:r>
          </w:hyperlink>
        </w:p>
        <w:p w14:paraId="78A6EF3B"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26" w:history="1">
            <w:r w:rsidR="00A2293D" w:rsidRPr="00BB22FB">
              <w:rPr>
                <w:rFonts w:ascii="Arial" w:eastAsia="Arial" w:hAnsi="Arial" w:cs="Arial"/>
                <w:noProof/>
                <w:kern w:val="2"/>
                <w:sz w:val="22"/>
                <w:szCs w:val="22"/>
                <w:u w:val="single"/>
                <w:lang w:val="en-IN"/>
                <w14:ligatures w14:val="standardContextual"/>
              </w:rPr>
              <w:t>2.7 Meesho as a Value-Commerce Platform</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_Toc237179626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26</w:t>
            </w:r>
            <w:r w:rsidR="00A2293D" w:rsidRPr="00BB22FB">
              <w:rPr>
                <w:rFonts w:ascii="Arial" w:eastAsia="Arial" w:hAnsi="Arial" w:cs="Arial"/>
                <w:noProof/>
                <w:webHidden/>
                <w:kern w:val="2"/>
                <w:sz w:val="22"/>
                <w:szCs w:val="22"/>
                <w:lang w:val="en-IN"/>
                <w14:ligatures w14:val="standardContextual"/>
              </w:rPr>
              <w:fldChar w:fldCharType="end"/>
            </w:r>
          </w:hyperlink>
        </w:p>
        <w:p w14:paraId="3734B49A"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27" w:history="1">
            <w:r w:rsidR="00A2293D" w:rsidRPr="00BB22FB">
              <w:rPr>
                <w:rFonts w:ascii="Arial" w:eastAsia="Arial" w:hAnsi="Arial" w:cs="Arial"/>
                <w:noProof/>
                <w:kern w:val="2"/>
                <w:sz w:val="22"/>
                <w:szCs w:val="22"/>
                <w:u w:val="single"/>
                <w:lang w:val="en-IN"/>
                <w14:ligatures w14:val="standardContextual"/>
              </w:rPr>
              <w:t>2.8 Critical Analysis of Existing Literature</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_Toc237179627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27</w:t>
            </w:r>
            <w:r w:rsidR="00A2293D" w:rsidRPr="00BB22FB">
              <w:rPr>
                <w:rFonts w:ascii="Arial" w:eastAsia="Arial" w:hAnsi="Arial" w:cs="Arial"/>
                <w:noProof/>
                <w:webHidden/>
                <w:kern w:val="2"/>
                <w:sz w:val="22"/>
                <w:szCs w:val="22"/>
                <w:lang w:val="en-IN"/>
                <w14:ligatures w14:val="standardContextual"/>
              </w:rPr>
              <w:fldChar w:fldCharType="end"/>
            </w:r>
          </w:hyperlink>
        </w:p>
        <w:p w14:paraId="7C014FAF"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28" w:history="1">
            <w:r w:rsidR="00A2293D" w:rsidRPr="00BB22FB">
              <w:rPr>
                <w:rFonts w:ascii="Arial" w:eastAsia="Arial" w:hAnsi="Arial" w:cs="Arial"/>
                <w:noProof/>
                <w:kern w:val="2"/>
                <w:sz w:val="22"/>
                <w:szCs w:val="22"/>
                <w:u w:val="single"/>
                <w:lang w:val="en-IN"/>
                <w14:ligatures w14:val="standardContextual"/>
              </w:rPr>
              <w:t>2.9 Research Gap</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_Toc237179628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29</w:t>
            </w:r>
            <w:r w:rsidR="00A2293D" w:rsidRPr="00BB22FB">
              <w:rPr>
                <w:rFonts w:ascii="Arial" w:eastAsia="Arial" w:hAnsi="Arial" w:cs="Arial"/>
                <w:noProof/>
                <w:webHidden/>
                <w:kern w:val="2"/>
                <w:sz w:val="22"/>
                <w:szCs w:val="22"/>
                <w:lang w:val="en-IN"/>
                <w14:ligatures w14:val="standardContextual"/>
              </w:rPr>
              <w:fldChar w:fldCharType="end"/>
            </w:r>
          </w:hyperlink>
        </w:p>
        <w:p w14:paraId="595AE150"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29" w:history="1">
            <w:r w:rsidR="00A2293D" w:rsidRPr="00BB22FB">
              <w:rPr>
                <w:rFonts w:ascii="Arial" w:eastAsia="Arial" w:hAnsi="Arial" w:cs="Arial"/>
                <w:noProof/>
                <w:kern w:val="2"/>
                <w:sz w:val="22"/>
                <w:szCs w:val="22"/>
                <w:u w:val="single"/>
                <w:lang w:val="en-IN"/>
                <w14:ligatures w14:val="standardContextual"/>
              </w:rPr>
              <w:t>2.10 Conceptual Framework</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_Toc237179629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31</w:t>
            </w:r>
            <w:r w:rsidR="00A2293D" w:rsidRPr="00BB22FB">
              <w:rPr>
                <w:rFonts w:ascii="Arial" w:eastAsia="Arial" w:hAnsi="Arial" w:cs="Arial"/>
                <w:noProof/>
                <w:webHidden/>
                <w:kern w:val="2"/>
                <w:sz w:val="22"/>
                <w:szCs w:val="22"/>
                <w:lang w:val="en-IN"/>
                <w14:ligatures w14:val="standardContextual"/>
              </w:rPr>
              <w:fldChar w:fldCharType="end"/>
            </w:r>
          </w:hyperlink>
        </w:p>
        <w:p w14:paraId="0E8293E8" w14:textId="77777777" w:rsidR="00A2293D" w:rsidRPr="00BB22FB" w:rsidRDefault="00000000" w:rsidP="00A2293D">
          <w:pPr>
            <w:tabs>
              <w:tab w:val="right" w:leader="dot" w:pos="9016"/>
            </w:tabs>
            <w:spacing w:after="100" w:line="360" w:lineRule="auto"/>
            <w:rPr>
              <w:rFonts w:ascii="Arial" w:hAnsi="Arial" w:cs="Arial"/>
              <w:noProof/>
              <w:kern w:val="2"/>
              <w:lang w:val="en-IN" w:eastAsia="en-IN"/>
              <w14:ligatures w14:val="standardContextual"/>
            </w:rPr>
          </w:pPr>
          <w:hyperlink w:anchor="_Toc237179630" w:history="1">
            <w:r w:rsidR="00A2293D" w:rsidRPr="00BB22FB">
              <w:rPr>
                <w:rFonts w:ascii="Arial" w:eastAsia="Arial" w:hAnsi="Arial" w:cs="Arial"/>
                <w:noProof/>
                <w:kern w:val="2"/>
                <w:sz w:val="22"/>
                <w:szCs w:val="22"/>
                <w:u w:val="single"/>
                <w:lang w:val="en-IN"/>
                <w14:ligatures w14:val="standardContextual"/>
              </w:rPr>
              <w:t>Chapter 3: Research Methodology</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_Toc237179630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32</w:t>
            </w:r>
            <w:r w:rsidR="00A2293D" w:rsidRPr="00BB22FB">
              <w:rPr>
                <w:rFonts w:ascii="Arial" w:eastAsia="Arial" w:hAnsi="Arial" w:cs="Arial"/>
                <w:noProof/>
                <w:webHidden/>
                <w:kern w:val="2"/>
                <w:sz w:val="22"/>
                <w:szCs w:val="22"/>
                <w:lang w:val="en-IN"/>
                <w14:ligatures w14:val="standardContextual"/>
              </w:rPr>
              <w:fldChar w:fldCharType="end"/>
            </w:r>
          </w:hyperlink>
        </w:p>
        <w:p w14:paraId="4270D697"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31" w:history="1">
            <w:r w:rsidR="00A2293D" w:rsidRPr="00BB22FB">
              <w:rPr>
                <w:rFonts w:ascii="Arial" w:eastAsia="Arial" w:hAnsi="Arial" w:cs="Arial"/>
                <w:noProof/>
                <w:kern w:val="2"/>
                <w:sz w:val="22"/>
                <w:szCs w:val="22"/>
                <w:u w:val="single"/>
                <w:lang w:val="en-IN"/>
                <w14:ligatures w14:val="standardContextual"/>
              </w:rPr>
              <w:t>3.1 Introduction</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_Toc237179631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32</w:t>
            </w:r>
            <w:r w:rsidR="00A2293D" w:rsidRPr="00BB22FB">
              <w:rPr>
                <w:rFonts w:ascii="Arial" w:eastAsia="Arial" w:hAnsi="Arial" w:cs="Arial"/>
                <w:noProof/>
                <w:webHidden/>
                <w:kern w:val="2"/>
                <w:sz w:val="22"/>
                <w:szCs w:val="22"/>
                <w:lang w:val="en-IN"/>
                <w14:ligatures w14:val="standardContextual"/>
              </w:rPr>
              <w:fldChar w:fldCharType="end"/>
            </w:r>
          </w:hyperlink>
        </w:p>
        <w:p w14:paraId="7DE5383E"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32" w:history="1">
            <w:r w:rsidR="00A2293D" w:rsidRPr="00BB22FB">
              <w:rPr>
                <w:rFonts w:ascii="Arial" w:eastAsia="Arial" w:hAnsi="Arial" w:cs="Arial"/>
                <w:noProof/>
                <w:kern w:val="2"/>
                <w:sz w:val="22"/>
                <w:szCs w:val="22"/>
                <w:u w:val="single"/>
                <w:lang w:val="en-IN"/>
                <w14:ligatures w14:val="standardContextual"/>
              </w:rPr>
              <w:t>3.2 Research Philosophy</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_Toc237179632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33</w:t>
            </w:r>
            <w:r w:rsidR="00A2293D" w:rsidRPr="00BB22FB">
              <w:rPr>
                <w:rFonts w:ascii="Arial" w:eastAsia="Arial" w:hAnsi="Arial" w:cs="Arial"/>
                <w:noProof/>
                <w:webHidden/>
                <w:kern w:val="2"/>
                <w:sz w:val="22"/>
                <w:szCs w:val="22"/>
                <w:lang w:val="en-IN"/>
                <w14:ligatures w14:val="standardContextual"/>
              </w:rPr>
              <w:fldChar w:fldCharType="end"/>
            </w:r>
          </w:hyperlink>
        </w:p>
        <w:p w14:paraId="5DAB971C"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33" w:history="1">
            <w:r w:rsidR="00A2293D" w:rsidRPr="00BB22FB">
              <w:rPr>
                <w:rFonts w:ascii="Arial" w:eastAsia="Arial" w:hAnsi="Arial" w:cs="Arial"/>
                <w:noProof/>
                <w:kern w:val="2"/>
                <w:sz w:val="22"/>
                <w:szCs w:val="22"/>
                <w:u w:val="single"/>
                <w:lang w:val="en-IN"/>
                <w14:ligatures w14:val="standardContextual"/>
              </w:rPr>
              <w:t>3.3 Research Approach</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_Toc237179633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34</w:t>
            </w:r>
            <w:r w:rsidR="00A2293D" w:rsidRPr="00BB22FB">
              <w:rPr>
                <w:rFonts w:ascii="Arial" w:eastAsia="Arial" w:hAnsi="Arial" w:cs="Arial"/>
                <w:noProof/>
                <w:webHidden/>
                <w:kern w:val="2"/>
                <w:sz w:val="22"/>
                <w:szCs w:val="22"/>
                <w:lang w:val="en-IN"/>
                <w14:ligatures w14:val="standardContextual"/>
              </w:rPr>
              <w:fldChar w:fldCharType="end"/>
            </w:r>
          </w:hyperlink>
        </w:p>
        <w:p w14:paraId="1AD0FF4A"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34" w:history="1">
            <w:r w:rsidR="00A2293D" w:rsidRPr="00BB22FB">
              <w:rPr>
                <w:rFonts w:ascii="Arial" w:eastAsia="Arial" w:hAnsi="Arial" w:cs="Arial"/>
                <w:noProof/>
                <w:kern w:val="2"/>
                <w:sz w:val="22"/>
                <w:szCs w:val="22"/>
                <w:u w:val="single"/>
                <w:lang w:val="en-IN"/>
                <w14:ligatures w14:val="standardContextual"/>
              </w:rPr>
              <w:t>3.4 Research Strategy and Research Design</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_Toc237179634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34</w:t>
            </w:r>
            <w:r w:rsidR="00A2293D" w:rsidRPr="00BB22FB">
              <w:rPr>
                <w:rFonts w:ascii="Arial" w:eastAsia="Arial" w:hAnsi="Arial" w:cs="Arial"/>
                <w:noProof/>
                <w:webHidden/>
                <w:kern w:val="2"/>
                <w:sz w:val="22"/>
                <w:szCs w:val="22"/>
                <w:lang w:val="en-IN"/>
                <w14:ligatures w14:val="standardContextual"/>
              </w:rPr>
              <w:fldChar w:fldCharType="end"/>
            </w:r>
          </w:hyperlink>
        </w:p>
        <w:p w14:paraId="5EDE85DC"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35" w:history="1">
            <w:r w:rsidR="00A2293D" w:rsidRPr="00BB22FB">
              <w:rPr>
                <w:rFonts w:ascii="Arial" w:eastAsia="Arial" w:hAnsi="Arial" w:cs="Arial"/>
                <w:noProof/>
                <w:kern w:val="2"/>
                <w:sz w:val="22"/>
                <w:szCs w:val="22"/>
                <w:u w:val="single"/>
                <w:lang w:val="en-IN"/>
                <w14:ligatures w14:val="standardContextual"/>
              </w:rPr>
              <w:t>3.5 Secondary Data Sources and Selection35</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_Toc237179635 \h </w:instrText>
            </w:r>
            <w:r w:rsidR="00A2293D" w:rsidRPr="00BB22FB">
              <w:rPr>
                <w:rFonts w:ascii="Arial" w:eastAsia="Arial" w:hAnsi="Arial" w:cs="Arial"/>
                <w:noProof/>
                <w:webHidden/>
                <w:kern w:val="2"/>
                <w:sz w:val="22"/>
                <w:szCs w:val="22"/>
                <w:lang w:val="en-IN"/>
                <w14:ligatures w14:val="standardContextual"/>
              </w:rPr>
            </w:r>
            <w:r>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fldChar w:fldCharType="end"/>
            </w:r>
          </w:hyperlink>
        </w:p>
        <w:p w14:paraId="19C229CF"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36" w:history="1">
            <w:r w:rsidR="00A2293D" w:rsidRPr="00BB22FB">
              <w:rPr>
                <w:rFonts w:ascii="Arial" w:eastAsia="Arial" w:hAnsi="Arial" w:cs="Arial"/>
                <w:noProof/>
                <w:kern w:val="2"/>
                <w:sz w:val="22"/>
                <w:szCs w:val="22"/>
                <w:u w:val="single"/>
                <w:lang w:val="en-IN"/>
                <w14:ligatures w14:val="standardContextual"/>
              </w:rPr>
              <w:t>3.6 Data Collection Method</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_Toc237179636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36</w:t>
            </w:r>
            <w:r w:rsidR="00A2293D" w:rsidRPr="00BB22FB">
              <w:rPr>
                <w:rFonts w:ascii="Arial" w:eastAsia="Arial" w:hAnsi="Arial" w:cs="Arial"/>
                <w:noProof/>
                <w:webHidden/>
                <w:kern w:val="2"/>
                <w:sz w:val="22"/>
                <w:szCs w:val="22"/>
                <w:lang w:val="en-IN"/>
                <w14:ligatures w14:val="standardContextual"/>
              </w:rPr>
              <w:fldChar w:fldCharType="end"/>
            </w:r>
          </w:hyperlink>
        </w:p>
        <w:p w14:paraId="48CA985B"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37" w:history="1">
            <w:r w:rsidR="00A2293D" w:rsidRPr="00BB22FB">
              <w:rPr>
                <w:rFonts w:ascii="Arial" w:eastAsia="Arial" w:hAnsi="Arial" w:cs="Arial"/>
                <w:noProof/>
                <w:kern w:val="2"/>
                <w:sz w:val="22"/>
                <w:szCs w:val="22"/>
                <w:u w:val="single"/>
                <w:lang w:val="en-IN"/>
                <w14:ligatures w14:val="standardContextual"/>
              </w:rPr>
              <w:t>3.7 Data Analysis Techniques</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_Toc237179637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37</w:t>
            </w:r>
            <w:r w:rsidR="00A2293D" w:rsidRPr="00BB22FB">
              <w:rPr>
                <w:rFonts w:ascii="Arial" w:eastAsia="Arial" w:hAnsi="Arial" w:cs="Arial"/>
                <w:noProof/>
                <w:webHidden/>
                <w:kern w:val="2"/>
                <w:sz w:val="22"/>
                <w:szCs w:val="22"/>
                <w:lang w:val="en-IN"/>
                <w14:ligatures w14:val="standardContextual"/>
              </w:rPr>
              <w:fldChar w:fldCharType="end"/>
            </w:r>
          </w:hyperlink>
        </w:p>
        <w:p w14:paraId="1F43B0B4"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38" w:history="1">
            <w:r w:rsidR="00A2293D" w:rsidRPr="00BB22FB">
              <w:rPr>
                <w:rFonts w:ascii="Arial" w:eastAsia="Arial" w:hAnsi="Arial" w:cs="Arial"/>
                <w:noProof/>
                <w:kern w:val="2"/>
                <w:sz w:val="22"/>
                <w:szCs w:val="22"/>
                <w:u w:val="single"/>
                <w:lang w:val="en-IN"/>
                <w14:ligatures w14:val="standardContextual"/>
              </w:rPr>
              <w:t>3.8 Reliability, Validity and Ethical Considerations</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_Toc237179638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38</w:t>
            </w:r>
            <w:r w:rsidR="00A2293D" w:rsidRPr="00BB22FB">
              <w:rPr>
                <w:rFonts w:ascii="Arial" w:eastAsia="Arial" w:hAnsi="Arial" w:cs="Arial"/>
                <w:noProof/>
                <w:webHidden/>
                <w:kern w:val="2"/>
                <w:sz w:val="22"/>
                <w:szCs w:val="22"/>
                <w:lang w:val="en-IN"/>
                <w14:ligatures w14:val="standardContextual"/>
              </w:rPr>
              <w:fldChar w:fldCharType="end"/>
            </w:r>
          </w:hyperlink>
        </w:p>
        <w:p w14:paraId="02DEB479"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39" w:history="1">
            <w:r w:rsidR="00A2293D" w:rsidRPr="00BB22FB">
              <w:rPr>
                <w:rFonts w:ascii="Arial" w:eastAsia="Arial" w:hAnsi="Arial" w:cs="Arial"/>
                <w:noProof/>
                <w:kern w:val="2"/>
                <w:sz w:val="22"/>
                <w:szCs w:val="22"/>
                <w:u w:val="single"/>
                <w:lang w:val="en-IN"/>
                <w14:ligatures w14:val="standardContextual"/>
              </w:rPr>
              <w:t>3.9 Chapter Summary</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_Toc237179639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39</w:t>
            </w:r>
            <w:r w:rsidR="00A2293D" w:rsidRPr="00BB22FB">
              <w:rPr>
                <w:rFonts w:ascii="Arial" w:eastAsia="Arial" w:hAnsi="Arial" w:cs="Arial"/>
                <w:noProof/>
                <w:webHidden/>
                <w:kern w:val="2"/>
                <w:sz w:val="22"/>
                <w:szCs w:val="22"/>
                <w:lang w:val="en-IN"/>
                <w14:ligatures w14:val="standardContextual"/>
              </w:rPr>
              <w:fldChar w:fldCharType="end"/>
            </w:r>
          </w:hyperlink>
        </w:p>
        <w:p w14:paraId="34BE3995" w14:textId="77777777" w:rsidR="00A2293D" w:rsidRPr="00BB22FB" w:rsidRDefault="00000000" w:rsidP="00A2293D">
          <w:pPr>
            <w:tabs>
              <w:tab w:val="right" w:leader="dot" w:pos="9016"/>
            </w:tabs>
            <w:spacing w:after="100" w:line="360" w:lineRule="auto"/>
            <w:rPr>
              <w:rFonts w:ascii="Arial" w:hAnsi="Arial" w:cs="Arial"/>
              <w:noProof/>
              <w:kern w:val="2"/>
              <w:lang w:val="en-IN" w:eastAsia="en-IN"/>
              <w14:ligatures w14:val="standardContextual"/>
            </w:rPr>
          </w:pPr>
          <w:hyperlink w:anchor="_Toc237179640" w:history="1">
            <w:r w:rsidR="00A2293D" w:rsidRPr="00BB22FB">
              <w:rPr>
                <w:rFonts w:ascii="Arial" w:eastAsia="Arial" w:hAnsi="Arial" w:cs="Arial"/>
                <w:noProof/>
                <w:kern w:val="2"/>
                <w:sz w:val="22"/>
                <w:szCs w:val="22"/>
                <w:u w:val="single"/>
                <w:lang w:val="en-IN"/>
                <w14:ligatures w14:val="standardContextual"/>
              </w:rPr>
              <w:t>Chapter 4: Analysis and Discussion</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_Toc237179640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40</w:t>
            </w:r>
            <w:r w:rsidR="00A2293D" w:rsidRPr="00BB22FB">
              <w:rPr>
                <w:rFonts w:ascii="Arial" w:eastAsia="Arial" w:hAnsi="Arial" w:cs="Arial"/>
                <w:noProof/>
                <w:webHidden/>
                <w:kern w:val="2"/>
                <w:sz w:val="22"/>
                <w:szCs w:val="22"/>
                <w:lang w:val="en-IN"/>
                <w14:ligatures w14:val="standardContextual"/>
              </w:rPr>
              <w:fldChar w:fldCharType="end"/>
            </w:r>
          </w:hyperlink>
        </w:p>
        <w:p w14:paraId="00B3E8BE"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41" w:history="1">
            <w:r w:rsidR="00A2293D" w:rsidRPr="00BB22FB">
              <w:rPr>
                <w:rFonts w:ascii="Arial" w:eastAsia="Arial" w:hAnsi="Arial" w:cs="Arial"/>
                <w:noProof/>
                <w:kern w:val="2"/>
                <w:sz w:val="22"/>
                <w:szCs w:val="22"/>
                <w:u w:val="single"/>
                <w:lang w:val="en-IN"/>
                <w14:ligatures w14:val="standardContextual"/>
              </w:rPr>
              <w:t>4.1 Introduction</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_Toc237179641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40</w:t>
            </w:r>
            <w:r w:rsidR="00A2293D" w:rsidRPr="00BB22FB">
              <w:rPr>
                <w:rFonts w:ascii="Arial" w:eastAsia="Arial" w:hAnsi="Arial" w:cs="Arial"/>
                <w:noProof/>
                <w:webHidden/>
                <w:kern w:val="2"/>
                <w:sz w:val="22"/>
                <w:szCs w:val="22"/>
                <w:lang w:val="en-IN"/>
                <w14:ligatures w14:val="standardContextual"/>
              </w:rPr>
              <w:fldChar w:fldCharType="end"/>
            </w:r>
          </w:hyperlink>
        </w:p>
        <w:p w14:paraId="10F482D0"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42" w:history="1">
            <w:r w:rsidR="00A2293D" w:rsidRPr="00BB22FB">
              <w:rPr>
                <w:rFonts w:ascii="Arial" w:eastAsia="Arial" w:hAnsi="Arial" w:cs="Arial"/>
                <w:noProof/>
                <w:kern w:val="2"/>
                <w:sz w:val="22"/>
                <w:szCs w:val="22"/>
                <w:u w:val="single"/>
                <w:lang w:val="en-IN"/>
                <w14:ligatures w14:val="standardContextual"/>
              </w:rPr>
              <w:t>4.2 Meesho's Pricing Strategy in the Indian E-Commerce Market</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_Toc237179642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40</w:t>
            </w:r>
            <w:r w:rsidR="00A2293D" w:rsidRPr="00BB22FB">
              <w:rPr>
                <w:rFonts w:ascii="Arial" w:eastAsia="Arial" w:hAnsi="Arial" w:cs="Arial"/>
                <w:noProof/>
                <w:webHidden/>
                <w:kern w:val="2"/>
                <w:sz w:val="22"/>
                <w:szCs w:val="22"/>
                <w:lang w:val="en-IN"/>
                <w14:ligatures w14:val="standardContextual"/>
              </w:rPr>
              <w:fldChar w:fldCharType="end"/>
            </w:r>
          </w:hyperlink>
        </w:p>
        <w:p w14:paraId="0F4B2B7A"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43" w:history="1">
            <w:r w:rsidR="00A2293D" w:rsidRPr="00BB22FB">
              <w:rPr>
                <w:rFonts w:ascii="Arial" w:eastAsia="Arial" w:hAnsi="Arial" w:cs="Arial"/>
                <w:noProof/>
                <w:kern w:val="2"/>
                <w:sz w:val="22"/>
                <w:szCs w:val="22"/>
                <w:u w:val="single"/>
                <w:lang w:val="en-IN"/>
                <w14:ligatures w14:val="standardContextual"/>
              </w:rPr>
              <w:t>4.3 Why Meesho Offers Lower Prices than Amazon and Flipkart</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_Toc237179643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42</w:t>
            </w:r>
            <w:r w:rsidR="00A2293D" w:rsidRPr="00BB22FB">
              <w:rPr>
                <w:rFonts w:ascii="Arial" w:eastAsia="Arial" w:hAnsi="Arial" w:cs="Arial"/>
                <w:noProof/>
                <w:webHidden/>
                <w:kern w:val="2"/>
                <w:sz w:val="22"/>
                <w:szCs w:val="22"/>
                <w:lang w:val="en-IN"/>
                <w14:ligatures w14:val="standardContextual"/>
              </w:rPr>
              <w:fldChar w:fldCharType="end"/>
            </w:r>
          </w:hyperlink>
        </w:p>
        <w:p w14:paraId="51CF91FE" w14:textId="77777777" w:rsidR="00A2293D" w:rsidRPr="00BB22FB" w:rsidRDefault="00000000" w:rsidP="00A2293D">
          <w:pPr>
            <w:tabs>
              <w:tab w:val="right" w:leader="dot" w:pos="9016"/>
            </w:tabs>
            <w:spacing w:after="100" w:line="360" w:lineRule="auto"/>
            <w:ind w:left="440"/>
            <w:rPr>
              <w:rFonts w:ascii="Arial" w:hAnsi="Arial" w:cs="Arial"/>
              <w:noProof/>
              <w:kern w:val="2"/>
              <w:lang w:val="en-IN" w:eastAsia="en-IN"/>
              <w14:ligatures w14:val="standardContextual"/>
            </w:rPr>
          </w:pPr>
          <w:hyperlink w:anchor="_Toc237179644" w:history="1">
            <w:r w:rsidR="00A2293D" w:rsidRPr="00BB22FB">
              <w:rPr>
                <w:rFonts w:ascii="Arial" w:eastAsia="Arial" w:hAnsi="Arial" w:cs="Arial"/>
                <w:noProof/>
                <w:kern w:val="2"/>
                <w:sz w:val="22"/>
                <w:szCs w:val="22"/>
                <w:u w:val="single"/>
                <w:lang w:val="en-IN"/>
                <w14:ligatures w14:val="standardContextual"/>
              </w:rPr>
              <w:t>4.3.2 Seller-Centric Marketplace Model</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_Toc237179644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43</w:t>
            </w:r>
            <w:r w:rsidR="00A2293D" w:rsidRPr="00BB22FB">
              <w:rPr>
                <w:rFonts w:ascii="Arial" w:eastAsia="Arial" w:hAnsi="Arial" w:cs="Arial"/>
                <w:noProof/>
                <w:webHidden/>
                <w:kern w:val="2"/>
                <w:sz w:val="22"/>
                <w:szCs w:val="22"/>
                <w:lang w:val="en-IN"/>
                <w14:ligatures w14:val="standardContextual"/>
              </w:rPr>
              <w:fldChar w:fldCharType="end"/>
            </w:r>
          </w:hyperlink>
        </w:p>
        <w:p w14:paraId="232094FB" w14:textId="77777777" w:rsidR="00A2293D" w:rsidRPr="00BB22FB" w:rsidRDefault="00000000" w:rsidP="00A2293D">
          <w:pPr>
            <w:tabs>
              <w:tab w:val="right" w:leader="dot" w:pos="9016"/>
            </w:tabs>
            <w:spacing w:after="100" w:line="360" w:lineRule="auto"/>
            <w:ind w:left="440"/>
            <w:rPr>
              <w:rFonts w:ascii="Arial" w:hAnsi="Arial" w:cs="Arial"/>
              <w:noProof/>
              <w:kern w:val="2"/>
              <w:lang w:val="en-IN" w:eastAsia="en-IN"/>
              <w14:ligatures w14:val="standardContextual"/>
            </w:rPr>
          </w:pPr>
          <w:hyperlink w:anchor="_Toc237179645" w:history="1">
            <w:r w:rsidR="00A2293D" w:rsidRPr="00BB22FB">
              <w:rPr>
                <w:rFonts w:ascii="Arial" w:eastAsia="Arial" w:hAnsi="Arial" w:cs="Arial"/>
                <w:noProof/>
                <w:kern w:val="2"/>
                <w:sz w:val="22"/>
                <w:szCs w:val="22"/>
                <w:u w:val="single"/>
                <w:lang w:val="en-IN"/>
                <w14:ligatures w14:val="standardContextual"/>
              </w:rPr>
              <w:t>4.3.3 Product Portfolio and Target Market Strategy</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_Toc237179645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44</w:t>
            </w:r>
            <w:r w:rsidR="00A2293D" w:rsidRPr="00BB22FB">
              <w:rPr>
                <w:rFonts w:ascii="Arial" w:eastAsia="Arial" w:hAnsi="Arial" w:cs="Arial"/>
                <w:noProof/>
                <w:webHidden/>
                <w:kern w:val="2"/>
                <w:sz w:val="22"/>
                <w:szCs w:val="22"/>
                <w:lang w:val="en-IN"/>
                <w14:ligatures w14:val="standardContextual"/>
              </w:rPr>
              <w:fldChar w:fldCharType="end"/>
            </w:r>
          </w:hyperlink>
        </w:p>
        <w:p w14:paraId="340018EE"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46" w:history="1">
            <w:r w:rsidR="00A2293D" w:rsidRPr="00BB22FB">
              <w:rPr>
                <w:rFonts w:ascii="Arial" w:eastAsia="Arial" w:hAnsi="Arial" w:cs="Arial"/>
                <w:noProof/>
                <w:kern w:val="2"/>
                <w:sz w:val="22"/>
                <w:szCs w:val="22"/>
                <w:u w:val="single"/>
                <w:lang w:val="en-IN"/>
                <w14:ligatures w14:val="standardContextual"/>
              </w:rPr>
              <w:t>4.4 Impact of Lower Pricing on Consumer Buying Behaviour</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_Toc237179646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46</w:t>
            </w:r>
            <w:r w:rsidR="00A2293D" w:rsidRPr="00BB22FB">
              <w:rPr>
                <w:rFonts w:ascii="Arial" w:eastAsia="Arial" w:hAnsi="Arial" w:cs="Arial"/>
                <w:noProof/>
                <w:webHidden/>
                <w:kern w:val="2"/>
                <w:sz w:val="22"/>
                <w:szCs w:val="22"/>
                <w:lang w:val="en-IN"/>
                <w14:ligatures w14:val="standardContextual"/>
              </w:rPr>
              <w:fldChar w:fldCharType="end"/>
            </w:r>
          </w:hyperlink>
        </w:p>
        <w:p w14:paraId="02C941B3" w14:textId="77777777" w:rsidR="00A2293D" w:rsidRPr="00BB22FB" w:rsidRDefault="00000000" w:rsidP="00A2293D">
          <w:pPr>
            <w:tabs>
              <w:tab w:val="right" w:leader="dot" w:pos="9016"/>
            </w:tabs>
            <w:spacing w:after="100" w:line="360" w:lineRule="auto"/>
            <w:ind w:left="440"/>
            <w:rPr>
              <w:rFonts w:ascii="Arial" w:hAnsi="Arial" w:cs="Arial"/>
              <w:noProof/>
              <w:kern w:val="2"/>
              <w:lang w:val="en-IN" w:eastAsia="en-IN"/>
              <w14:ligatures w14:val="standardContextual"/>
            </w:rPr>
          </w:pPr>
          <w:hyperlink w:anchor="_Toc237179647" w:history="1">
            <w:r w:rsidR="00A2293D" w:rsidRPr="00BB22FB">
              <w:rPr>
                <w:rFonts w:ascii="Arial" w:eastAsia="Arial" w:hAnsi="Arial" w:cs="Arial"/>
                <w:noProof/>
                <w:kern w:val="2"/>
                <w:sz w:val="22"/>
                <w:szCs w:val="22"/>
                <w:u w:val="single"/>
                <w:lang w:val="en-IN"/>
                <w14:ligatures w14:val="standardContextual"/>
              </w:rPr>
              <w:t>4.4.1 Influence of Affordability on Purchase Intention</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_Toc237179647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46</w:t>
            </w:r>
            <w:r w:rsidR="00A2293D" w:rsidRPr="00BB22FB">
              <w:rPr>
                <w:rFonts w:ascii="Arial" w:eastAsia="Arial" w:hAnsi="Arial" w:cs="Arial"/>
                <w:noProof/>
                <w:webHidden/>
                <w:kern w:val="2"/>
                <w:sz w:val="22"/>
                <w:szCs w:val="22"/>
                <w:lang w:val="en-IN"/>
                <w14:ligatures w14:val="standardContextual"/>
              </w:rPr>
              <w:fldChar w:fldCharType="end"/>
            </w:r>
          </w:hyperlink>
        </w:p>
        <w:p w14:paraId="7DEA1E54" w14:textId="77777777" w:rsidR="00A2293D" w:rsidRPr="00BB22FB" w:rsidRDefault="00000000" w:rsidP="00A2293D">
          <w:pPr>
            <w:tabs>
              <w:tab w:val="right" w:leader="dot" w:pos="9016"/>
            </w:tabs>
            <w:spacing w:after="100" w:line="360" w:lineRule="auto"/>
            <w:ind w:left="440"/>
            <w:rPr>
              <w:rFonts w:ascii="Arial" w:hAnsi="Arial" w:cs="Arial"/>
              <w:noProof/>
              <w:kern w:val="2"/>
              <w:lang w:val="en-IN" w:eastAsia="en-IN"/>
              <w14:ligatures w14:val="standardContextual"/>
            </w:rPr>
          </w:pPr>
          <w:hyperlink w:anchor="_Toc237179648" w:history="1">
            <w:r w:rsidR="00A2293D" w:rsidRPr="00BB22FB">
              <w:rPr>
                <w:rFonts w:ascii="Arial" w:eastAsia="Arial" w:hAnsi="Arial" w:cs="Arial"/>
                <w:noProof/>
                <w:kern w:val="2"/>
                <w:sz w:val="22"/>
                <w:szCs w:val="22"/>
                <w:u w:val="single"/>
                <w:lang w:val="en-IN"/>
                <w14:ligatures w14:val="standardContextual"/>
              </w:rPr>
              <w:t>4.4.2 Perceived Value and Customer Satisfaction</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_Toc237179648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46</w:t>
            </w:r>
            <w:r w:rsidR="00A2293D" w:rsidRPr="00BB22FB">
              <w:rPr>
                <w:rFonts w:ascii="Arial" w:eastAsia="Arial" w:hAnsi="Arial" w:cs="Arial"/>
                <w:noProof/>
                <w:webHidden/>
                <w:kern w:val="2"/>
                <w:sz w:val="22"/>
                <w:szCs w:val="22"/>
                <w:lang w:val="en-IN"/>
                <w14:ligatures w14:val="standardContextual"/>
              </w:rPr>
              <w:fldChar w:fldCharType="end"/>
            </w:r>
          </w:hyperlink>
        </w:p>
        <w:p w14:paraId="199A8677" w14:textId="77777777" w:rsidR="00A2293D" w:rsidRPr="00BB22FB" w:rsidRDefault="00000000" w:rsidP="00A2293D">
          <w:pPr>
            <w:tabs>
              <w:tab w:val="right" w:leader="dot" w:pos="9016"/>
            </w:tabs>
            <w:spacing w:after="100" w:line="360" w:lineRule="auto"/>
            <w:ind w:left="440"/>
            <w:rPr>
              <w:rFonts w:ascii="Arial" w:hAnsi="Arial" w:cs="Arial"/>
              <w:noProof/>
              <w:kern w:val="2"/>
              <w:lang w:val="en-IN" w:eastAsia="en-IN"/>
              <w14:ligatures w14:val="standardContextual"/>
            </w:rPr>
          </w:pPr>
          <w:hyperlink w:anchor="_Toc237179649" w:history="1">
            <w:r w:rsidR="00A2293D" w:rsidRPr="00BB22FB">
              <w:rPr>
                <w:rFonts w:ascii="Arial" w:eastAsia="Arial" w:hAnsi="Arial" w:cs="Arial"/>
                <w:noProof/>
                <w:kern w:val="2"/>
                <w:sz w:val="22"/>
                <w:szCs w:val="22"/>
                <w:u w:val="single"/>
                <w:lang w:val="en-IN"/>
                <w14:ligatures w14:val="standardContextual"/>
              </w:rPr>
              <w:t>4.4.3 Impact on Repurchase Intention and Consumer Loyalty</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_Toc237179649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47</w:t>
            </w:r>
            <w:r w:rsidR="00A2293D" w:rsidRPr="00BB22FB">
              <w:rPr>
                <w:rFonts w:ascii="Arial" w:eastAsia="Arial" w:hAnsi="Arial" w:cs="Arial"/>
                <w:noProof/>
                <w:webHidden/>
                <w:kern w:val="2"/>
                <w:sz w:val="22"/>
                <w:szCs w:val="22"/>
                <w:lang w:val="en-IN"/>
                <w14:ligatures w14:val="standardContextual"/>
              </w:rPr>
              <w:fldChar w:fldCharType="end"/>
            </w:r>
          </w:hyperlink>
        </w:p>
        <w:p w14:paraId="582536B4"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50" w:history="1">
            <w:r w:rsidR="00A2293D" w:rsidRPr="00BB22FB">
              <w:rPr>
                <w:rFonts w:ascii="Arial" w:eastAsia="Arial" w:hAnsi="Arial" w:cs="Arial"/>
                <w:noProof/>
                <w:kern w:val="2"/>
                <w:sz w:val="22"/>
                <w:szCs w:val="22"/>
                <w:u w:val="single"/>
                <w:lang w:val="en-IN"/>
                <w14:ligatures w14:val="standardContextual"/>
              </w:rPr>
              <w:t>4.5 Strategic Implications for Value-Commerce</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_Toc237179650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49</w:t>
            </w:r>
            <w:r w:rsidR="00A2293D" w:rsidRPr="00BB22FB">
              <w:rPr>
                <w:rFonts w:ascii="Arial" w:eastAsia="Arial" w:hAnsi="Arial" w:cs="Arial"/>
                <w:noProof/>
                <w:webHidden/>
                <w:kern w:val="2"/>
                <w:sz w:val="22"/>
                <w:szCs w:val="22"/>
                <w:lang w:val="en-IN"/>
                <w14:ligatures w14:val="standardContextual"/>
              </w:rPr>
              <w:fldChar w:fldCharType="end"/>
            </w:r>
          </w:hyperlink>
        </w:p>
        <w:p w14:paraId="26B08F6D"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51" w:history="1">
            <w:r w:rsidR="00A2293D" w:rsidRPr="00BB22FB">
              <w:rPr>
                <w:rFonts w:ascii="Arial" w:eastAsia="Arial" w:hAnsi="Arial" w:cs="Arial"/>
                <w:noProof/>
                <w:kern w:val="2"/>
                <w:sz w:val="22"/>
                <w:szCs w:val="22"/>
                <w:u w:val="single"/>
                <w:lang w:val="en-IN"/>
                <w14:ligatures w14:val="standardContextual"/>
              </w:rPr>
              <w:t>4.6 Chapter Summary</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_Toc237179651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50</w:t>
            </w:r>
            <w:r w:rsidR="00A2293D" w:rsidRPr="00BB22FB">
              <w:rPr>
                <w:rFonts w:ascii="Arial" w:eastAsia="Arial" w:hAnsi="Arial" w:cs="Arial"/>
                <w:noProof/>
                <w:webHidden/>
                <w:kern w:val="2"/>
                <w:sz w:val="22"/>
                <w:szCs w:val="22"/>
                <w:lang w:val="en-IN"/>
                <w14:ligatures w14:val="standardContextual"/>
              </w:rPr>
              <w:fldChar w:fldCharType="end"/>
            </w:r>
          </w:hyperlink>
        </w:p>
        <w:p w14:paraId="5E7B21FC" w14:textId="77777777" w:rsidR="00A2293D" w:rsidRPr="00BB22FB" w:rsidRDefault="00000000" w:rsidP="00A2293D">
          <w:pPr>
            <w:tabs>
              <w:tab w:val="right" w:leader="dot" w:pos="9016"/>
            </w:tabs>
            <w:spacing w:after="100" w:line="360" w:lineRule="auto"/>
            <w:rPr>
              <w:rFonts w:ascii="Arial" w:hAnsi="Arial" w:cs="Arial"/>
              <w:noProof/>
              <w:kern w:val="2"/>
              <w:lang w:val="en-IN" w:eastAsia="en-IN"/>
              <w14:ligatures w14:val="standardContextual"/>
            </w:rPr>
          </w:pPr>
          <w:hyperlink w:anchor="_Toc237179652" w:history="1">
            <w:r w:rsidR="00A2293D" w:rsidRPr="00BB22FB">
              <w:rPr>
                <w:rFonts w:ascii="Arial" w:eastAsia="Arial" w:hAnsi="Arial" w:cs="Arial"/>
                <w:noProof/>
                <w:kern w:val="2"/>
                <w:sz w:val="22"/>
                <w:szCs w:val="22"/>
                <w:u w:val="single"/>
                <w:lang w:val="en-IN"/>
                <w14:ligatures w14:val="standardContextual"/>
              </w:rPr>
              <w:t>Chapter 5: Conclusion and Recommendations</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_Toc237179652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51</w:t>
            </w:r>
            <w:r w:rsidR="00A2293D" w:rsidRPr="00BB22FB">
              <w:rPr>
                <w:rFonts w:ascii="Arial" w:eastAsia="Arial" w:hAnsi="Arial" w:cs="Arial"/>
                <w:noProof/>
                <w:webHidden/>
                <w:kern w:val="2"/>
                <w:sz w:val="22"/>
                <w:szCs w:val="22"/>
                <w:lang w:val="en-IN"/>
                <w14:ligatures w14:val="standardContextual"/>
              </w:rPr>
              <w:fldChar w:fldCharType="end"/>
            </w:r>
          </w:hyperlink>
        </w:p>
        <w:p w14:paraId="34D3B523"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53" w:history="1">
            <w:r w:rsidR="00A2293D" w:rsidRPr="00BB22FB">
              <w:rPr>
                <w:rFonts w:ascii="Arial" w:eastAsia="Arial" w:hAnsi="Arial" w:cs="Arial"/>
                <w:noProof/>
                <w:kern w:val="2"/>
                <w:sz w:val="22"/>
                <w:szCs w:val="22"/>
                <w:u w:val="single"/>
                <w:lang w:val="en-IN"/>
                <w14:ligatures w14:val="standardContextual"/>
              </w:rPr>
              <w:t>5.1 Conclusion</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_Toc237179653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51</w:t>
            </w:r>
            <w:r w:rsidR="00A2293D" w:rsidRPr="00BB22FB">
              <w:rPr>
                <w:rFonts w:ascii="Arial" w:eastAsia="Arial" w:hAnsi="Arial" w:cs="Arial"/>
                <w:noProof/>
                <w:webHidden/>
                <w:kern w:val="2"/>
                <w:sz w:val="22"/>
                <w:szCs w:val="22"/>
                <w:lang w:val="en-IN"/>
                <w14:ligatures w14:val="standardContextual"/>
              </w:rPr>
              <w:fldChar w:fldCharType="end"/>
            </w:r>
          </w:hyperlink>
        </w:p>
        <w:p w14:paraId="38D8CB78" w14:textId="77777777" w:rsidR="00A2293D" w:rsidRPr="00BB22FB" w:rsidRDefault="00000000" w:rsidP="00A2293D">
          <w:pPr>
            <w:tabs>
              <w:tab w:val="right" w:leader="dot" w:pos="9016"/>
            </w:tabs>
            <w:spacing w:after="100" w:line="360" w:lineRule="auto"/>
            <w:ind w:left="220"/>
            <w:rPr>
              <w:rFonts w:ascii="Arial" w:hAnsi="Arial" w:cs="Arial"/>
              <w:noProof/>
              <w:kern w:val="2"/>
              <w:lang w:val="en-IN" w:eastAsia="en-IN"/>
              <w14:ligatures w14:val="standardContextual"/>
            </w:rPr>
          </w:pPr>
          <w:hyperlink w:anchor="_Toc237179654" w:history="1">
            <w:r w:rsidR="00A2293D" w:rsidRPr="00BB22FB">
              <w:rPr>
                <w:rFonts w:ascii="Arial" w:eastAsia="Arial" w:hAnsi="Arial" w:cs="Arial"/>
                <w:noProof/>
                <w:kern w:val="2"/>
                <w:sz w:val="22"/>
                <w:szCs w:val="22"/>
                <w:u w:val="single"/>
                <w:lang w:val="en-IN"/>
                <w14:ligatures w14:val="standardContextual"/>
              </w:rPr>
              <w:t>5.2 Recommendations</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_Toc237179654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53</w:t>
            </w:r>
            <w:r w:rsidR="00A2293D" w:rsidRPr="00BB22FB">
              <w:rPr>
                <w:rFonts w:ascii="Arial" w:eastAsia="Arial" w:hAnsi="Arial" w:cs="Arial"/>
                <w:noProof/>
                <w:webHidden/>
                <w:kern w:val="2"/>
                <w:sz w:val="22"/>
                <w:szCs w:val="22"/>
                <w:lang w:val="en-IN"/>
                <w14:ligatures w14:val="standardContextual"/>
              </w:rPr>
              <w:fldChar w:fldCharType="end"/>
            </w:r>
          </w:hyperlink>
        </w:p>
        <w:p w14:paraId="70028692" w14:textId="77777777" w:rsidR="00A2293D" w:rsidRPr="00BB22FB" w:rsidRDefault="00000000" w:rsidP="00A2293D">
          <w:pPr>
            <w:tabs>
              <w:tab w:val="right" w:leader="dot" w:pos="9016"/>
            </w:tabs>
            <w:spacing w:after="100" w:line="360" w:lineRule="auto"/>
            <w:rPr>
              <w:rFonts w:ascii="Arial" w:hAnsi="Arial" w:cs="Arial"/>
              <w:noProof/>
              <w:kern w:val="2"/>
              <w:lang w:val="en-IN" w:eastAsia="en-IN"/>
              <w14:ligatures w14:val="standardContextual"/>
            </w:rPr>
          </w:pPr>
          <w:hyperlink w:anchor="_Toc237179655" w:history="1">
            <w:r w:rsidR="00A2293D" w:rsidRPr="00BB22FB">
              <w:rPr>
                <w:rFonts w:ascii="Arial" w:eastAsia="Arial" w:hAnsi="Arial" w:cs="Arial"/>
                <w:noProof/>
                <w:kern w:val="2"/>
                <w:sz w:val="22"/>
                <w:szCs w:val="22"/>
                <w:u w:val="single"/>
                <w:lang w:val="en-IN"/>
                <w14:ligatures w14:val="standardContextual"/>
              </w:rPr>
              <w:t>References</w:t>
            </w:r>
            <w:r w:rsidR="00A2293D" w:rsidRPr="00BB22FB">
              <w:rPr>
                <w:rFonts w:ascii="Arial" w:eastAsia="Arial" w:hAnsi="Arial" w:cs="Arial"/>
                <w:noProof/>
                <w:webHidden/>
                <w:kern w:val="2"/>
                <w:sz w:val="22"/>
                <w:szCs w:val="22"/>
                <w:lang w:val="en-IN"/>
                <w14:ligatures w14:val="standardContextual"/>
              </w:rPr>
              <w:tab/>
            </w:r>
            <w:r w:rsidR="00A2293D" w:rsidRPr="00BB22FB">
              <w:rPr>
                <w:rFonts w:ascii="Arial" w:eastAsia="Arial" w:hAnsi="Arial" w:cs="Arial"/>
                <w:noProof/>
                <w:webHidden/>
                <w:kern w:val="2"/>
                <w:sz w:val="22"/>
                <w:szCs w:val="22"/>
                <w:lang w:val="en-IN"/>
                <w14:ligatures w14:val="standardContextual"/>
              </w:rPr>
              <w:fldChar w:fldCharType="begin"/>
            </w:r>
            <w:r w:rsidR="00A2293D" w:rsidRPr="00BB22FB">
              <w:rPr>
                <w:rFonts w:ascii="Arial" w:eastAsia="Arial" w:hAnsi="Arial" w:cs="Arial"/>
                <w:noProof/>
                <w:webHidden/>
                <w:kern w:val="2"/>
                <w:sz w:val="22"/>
                <w:szCs w:val="22"/>
                <w:lang w:val="en-IN"/>
                <w14:ligatures w14:val="standardContextual"/>
              </w:rPr>
              <w:instrText xml:space="preserve"> PAGEREF _Toc237179655 \h </w:instrText>
            </w:r>
            <w:r w:rsidR="00A2293D" w:rsidRPr="00BB22FB">
              <w:rPr>
                <w:rFonts w:ascii="Arial" w:eastAsia="Arial" w:hAnsi="Arial" w:cs="Arial"/>
                <w:noProof/>
                <w:webHidden/>
                <w:kern w:val="2"/>
                <w:sz w:val="22"/>
                <w:szCs w:val="22"/>
                <w:lang w:val="en-IN"/>
                <w14:ligatures w14:val="standardContextual"/>
              </w:rPr>
            </w:r>
            <w:r w:rsidR="00A2293D" w:rsidRPr="00BB22FB">
              <w:rPr>
                <w:rFonts w:ascii="Arial" w:eastAsia="Arial" w:hAnsi="Arial" w:cs="Arial"/>
                <w:noProof/>
                <w:webHidden/>
                <w:kern w:val="2"/>
                <w:sz w:val="22"/>
                <w:szCs w:val="22"/>
                <w:lang w:val="en-IN"/>
                <w14:ligatures w14:val="standardContextual"/>
              </w:rPr>
              <w:fldChar w:fldCharType="separate"/>
            </w:r>
            <w:r w:rsidR="00A2293D" w:rsidRPr="00BB22FB">
              <w:rPr>
                <w:rFonts w:ascii="Arial" w:eastAsia="Arial" w:hAnsi="Arial" w:cs="Arial"/>
                <w:noProof/>
                <w:webHidden/>
                <w:kern w:val="2"/>
                <w:sz w:val="22"/>
                <w:szCs w:val="22"/>
                <w:lang w:val="en-IN"/>
                <w14:ligatures w14:val="standardContextual"/>
              </w:rPr>
              <w:t>54</w:t>
            </w:r>
            <w:r w:rsidR="00A2293D" w:rsidRPr="00BB22FB">
              <w:rPr>
                <w:rFonts w:ascii="Arial" w:eastAsia="Arial" w:hAnsi="Arial" w:cs="Arial"/>
                <w:noProof/>
                <w:webHidden/>
                <w:kern w:val="2"/>
                <w:sz w:val="22"/>
                <w:szCs w:val="22"/>
                <w:lang w:val="en-IN"/>
                <w14:ligatures w14:val="standardContextual"/>
              </w:rPr>
              <w:fldChar w:fldCharType="end"/>
            </w:r>
          </w:hyperlink>
        </w:p>
        <w:p w14:paraId="2BF16FEC" w14:textId="5A93B521" w:rsidR="00796731" w:rsidRPr="00BB22FB" w:rsidRDefault="00000000" w:rsidP="00A2293D">
          <w:pPr>
            <w:spacing w:after="200" w:line="360" w:lineRule="auto"/>
            <w:rPr>
              <w:rFonts w:ascii="Arial" w:eastAsia="Arial" w:hAnsi="Arial" w:cs="Arial"/>
              <w:kern w:val="2"/>
              <w:sz w:val="22"/>
              <w:szCs w:val="22"/>
              <w:lang w:val="en-IN"/>
              <w14:ligatures w14:val="standardContextual"/>
            </w:rPr>
          </w:pPr>
          <w:r w:rsidRPr="00BB22FB">
            <w:rPr>
              <w:rFonts w:ascii="Arial" w:eastAsia="Arial" w:hAnsi="Arial" w:cs="Arial"/>
              <w:b/>
              <w:bCs/>
              <w:noProof/>
              <w:kern w:val="2"/>
              <w:sz w:val="22"/>
              <w:szCs w:val="22"/>
              <w:lang w:val="en-IN"/>
              <w14:ligatures w14:val="standardContextual"/>
            </w:rPr>
            <w:fldChar w:fldCharType="end"/>
          </w:r>
          <w:r w:rsidR="00BB22FB" w:rsidRPr="00BB22FB">
            <w:rPr>
              <w:rFonts w:ascii="Arial" w:eastAsia="Arial" w:hAnsi="Arial" w:cs="Arial"/>
              <w:noProof/>
              <w:kern w:val="2"/>
              <w:sz w:val="22"/>
              <w:szCs w:val="22"/>
              <w:lang w:val="en-IN"/>
              <w14:ligatures w14:val="standardContextual"/>
            </w:rPr>
            <w:fldChar w:fldCharType="begin"/>
          </w:r>
          <w:r w:rsidR="00BB22FB" w:rsidRPr="00BB22FB">
            <w:rPr>
              <w:rFonts w:ascii="Arial" w:eastAsia="Arial" w:hAnsi="Arial" w:cs="Arial"/>
              <w:noProof/>
              <w:kern w:val="2"/>
              <w:sz w:val="22"/>
              <w:szCs w:val="22"/>
              <w:lang w:val="en-IN"/>
              <w14:ligatures w14:val="standardContextual"/>
            </w:rPr>
            <w:instrText xml:space="preserve"> REF _Ref237742719 \h  \* MERGEFORMAT </w:instrText>
          </w:r>
          <w:r w:rsidR="00BB22FB" w:rsidRPr="00BB22FB">
            <w:rPr>
              <w:rFonts w:ascii="Arial" w:eastAsia="Arial" w:hAnsi="Arial" w:cs="Arial"/>
              <w:noProof/>
              <w:kern w:val="2"/>
              <w:sz w:val="22"/>
              <w:szCs w:val="22"/>
              <w:lang w:val="en-IN"/>
              <w14:ligatures w14:val="standardContextual"/>
            </w:rPr>
          </w:r>
          <w:r w:rsidR="00BB22FB" w:rsidRPr="00BB22FB">
            <w:rPr>
              <w:rFonts w:ascii="Arial" w:eastAsia="Arial" w:hAnsi="Arial" w:cs="Arial"/>
              <w:noProof/>
              <w:kern w:val="2"/>
              <w:sz w:val="22"/>
              <w:szCs w:val="22"/>
              <w:lang w:val="en-IN"/>
              <w14:ligatures w14:val="standardContextual"/>
            </w:rPr>
            <w:fldChar w:fldCharType="separate"/>
          </w:r>
          <w:r w:rsidR="00BB22FB" w:rsidRPr="00BB22FB">
            <w:rPr>
              <w:rFonts w:ascii="Arial" w:eastAsia="Calibri" w:hAnsi="Arial" w:cs="Arial"/>
              <w:lang w:eastAsia="en-AU"/>
            </w:rPr>
            <w:t>Appendix</w:t>
          </w:r>
          <w:r w:rsidR="00BB22FB" w:rsidRPr="00BB22FB">
            <w:rPr>
              <w:rFonts w:ascii="Arial" w:eastAsia="Arial" w:hAnsi="Arial" w:cs="Arial"/>
              <w:noProof/>
              <w:kern w:val="2"/>
              <w:sz w:val="22"/>
              <w:szCs w:val="22"/>
              <w:lang w:val="en-IN"/>
              <w14:ligatures w14:val="standardContextual"/>
            </w:rPr>
            <w:fldChar w:fldCharType="end"/>
          </w:r>
        </w:p>
      </w:sdtContent>
    </w:sdt>
    <w:p w14:paraId="685F8554" w14:textId="77777777" w:rsidR="0090386F" w:rsidRDefault="0090386F" w:rsidP="0090386F">
      <w:pPr>
        <w:spacing w:after="200" w:line="276" w:lineRule="auto"/>
        <w:rPr>
          <w:rFonts w:ascii="Arial" w:eastAsia="Arial" w:hAnsi="Arial" w:cs="Arial"/>
          <w:kern w:val="2"/>
          <w:sz w:val="22"/>
          <w:szCs w:val="22"/>
          <w:lang w:val="en-IN"/>
          <w14:ligatures w14:val="standardContextual"/>
        </w:rPr>
      </w:pPr>
    </w:p>
    <w:p w14:paraId="338AC421" w14:textId="77777777" w:rsidR="0090386F" w:rsidRDefault="0090386F" w:rsidP="0090386F">
      <w:pPr>
        <w:spacing w:after="200" w:line="276" w:lineRule="auto"/>
        <w:rPr>
          <w:rFonts w:ascii="Arial" w:eastAsia="Arial" w:hAnsi="Arial" w:cs="Arial"/>
          <w:kern w:val="2"/>
          <w:sz w:val="22"/>
          <w:szCs w:val="22"/>
          <w:lang w:val="en-IN"/>
          <w14:ligatures w14:val="standardContextual"/>
        </w:rPr>
      </w:pPr>
    </w:p>
    <w:p w14:paraId="6D92ECF1" w14:textId="77777777" w:rsidR="0090386F" w:rsidRDefault="0090386F" w:rsidP="0090386F">
      <w:pPr>
        <w:spacing w:after="200" w:line="276" w:lineRule="auto"/>
        <w:rPr>
          <w:rFonts w:ascii="Arial" w:eastAsia="Arial" w:hAnsi="Arial" w:cs="Arial"/>
          <w:kern w:val="2"/>
          <w:sz w:val="22"/>
          <w:szCs w:val="22"/>
          <w:lang w:val="en-IN"/>
          <w14:ligatures w14:val="standardContextual"/>
        </w:rPr>
      </w:pPr>
    </w:p>
    <w:p w14:paraId="3898DA47" w14:textId="77777777" w:rsidR="00F83ACB" w:rsidRDefault="00F83ACB" w:rsidP="0090386F">
      <w:pPr>
        <w:spacing w:after="200" w:line="276" w:lineRule="auto"/>
        <w:rPr>
          <w:rFonts w:ascii="Arial" w:eastAsia="Arial" w:hAnsi="Arial" w:cs="Arial"/>
          <w:kern w:val="2"/>
          <w:sz w:val="22"/>
          <w:szCs w:val="22"/>
          <w:lang w:val="en-IN"/>
          <w14:ligatures w14:val="standardContextual"/>
        </w:rPr>
      </w:pPr>
    </w:p>
    <w:p w14:paraId="5AFAB207" w14:textId="77777777" w:rsidR="007647D9" w:rsidRDefault="007647D9" w:rsidP="0090386F">
      <w:pPr>
        <w:spacing w:after="200" w:line="276" w:lineRule="auto"/>
        <w:rPr>
          <w:rFonts w:ascii="Arial" w:eastAsia="Arial" w:hAnsi="Arial" w:cs="Arial"/>
          <w:kern w:val="2"/>
          <w:sz w:val="22"/>
          <w:szCs w:val="22"/>
          <w:lang w:val="en-IN"/>
          <w14:ligatures w14:val="standardContextual"/>
        </w:rPr>
      </w:pPr>
    </w:p>
    <w:p w14:paraId="5E8CA762" w14:textId="77777777" w:rsidR="00A2293D" w:rsidRDefault="00A2293D" w:rsidP="0090386F">
      <w:pPr>
        <w:spacing w:after="200" w:line="276" w:lineRule="auto"/>
        <w:rPr>
          <w:rFonts w:ascii="Arial" w:eastAsia="Arial" w:hAnsi="Arial" w:cs="Arial"/>
          <w:kern w:val="2"/>
          <w:sz w:val="22"/>
          <w:szCs w:val="22"/>
          <w:lang w:val="en-IN"/>
          <w14:ligatures w14:val="standardContextual"/>
        </w:rPr>
      </w:pPr>
    </w:p>
    <w:p w14:paraId="54FE4992" w14:textId="77777777" w:rsidR="0090386F" w:rsidRPr="00400E2A" w:rsidRDefault="00000000" w:rsidP="0090386F">
      <w:pPr>
        <w:spacing w:after="100" w:line="276" w:lineRule="auto"/>
        <w:rPr>
          <w:rFonts w:ascii="Arial" w:eastAsia="Arial" w:hAnsi="Arial" w:cs="Arial"/>
          <w:b/>
          <w:bCs/>
          <w:kern w:val="2"/>
          <w:sz w:val="32"/>
          <w:szCs w:val="32"/>
          <w:lang w:val="en-IN"/>
          <w14:ligatures w14:val="standardContextual"/>
        </w:rPr>
      </w:pPr>
      <w:r w:rsidRPr="00400E2A">
        <w:rPr>
          <w:rFonts w:ascii="Arial" w:eastAsia="Arial" w:hAnsi="Arial" w:cs="Arial"/>
          <w:b/>
          <w:bCs/>
          <w:kern w:val="2"/>
          <w:sz w:val="32"/>
          <w:szCs w:val="32"/>
          <w:lang w:val="en-IN"/>
          <w14:ligatures w14:val="standardContextual"/>
        </w:rPr>
        <w:lastRenderedPageBreak/>
        <w:t xml:space="preserve">List of </w:t>
      </w:r>
      <w:r>
        <w:rPr>
          <w:rFonts w:ascii="Arial" w:eastAsia="Arial" w:hAnsi="Arial" w:cs="Arial"/>
          <w:b/>
          <w:bCs/>
          <w:kern w:val="2"/>
          <w:sz w:val="32"/>
          <w:szCs w:val="32"/>
          <w:lang w:val="en-IN"/>
          <w14:ligatures w14:val="standardContextual"/>
        </w:rPr>
        <w:t>T</w:t>
      </w:r>
      <w:r w:rsidRPr="00400E2A">
        <w:rPr>
          <w:rFonts w:ascii="Arial" w:eastAsia="Arial" w:hAnsi="Arial" w:cs="Arial"/>
          <w:b/>
          <w:bCs/>
          <w:kern w:val="2"/>
          <w:sz w:val="32"/>
          <w:szCs w:val="32"/>
          <w:lang w:val="en-IN"/>
          <w14:ligatures w14:val="standardContextual"/>
        </w:rPr>
        <w:t>ables</w:t>
      </w:r>
    </w:p>
    <w:p w14:paraId="3A594041"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Table 2.1: Summary of Major Pricing Strategies ...........................</w:t>
      </w:r>
      <w:r w:rsidR="00400E2A" w:rsidRPr="00F83ACB">
        <w:rPr>
          <w:rFonts w:ascii="Arial" w:eastAsia="Arial" w:hAnsi="Arial" w:cs="Arial"/>
          <w:kern w:val="2"/>
          <w:sz w:val="22"/>
          <w:szCs w:val="22"/>
          <w:lang w:val="en-IN"/>
          <w14:ligatures w14:val="standardContextual"/>
        </w:rPr>
        <w:t>.......................</w:t>
      </w:r>
      <w:r w:rsid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 18</w:t>
      </w:r>
    </w:p>
    <w:p w14:paraId="0D02CBC4"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Table 2.2: Summary of Consumer Buying Behaviour Theories ...........</w:t>
      </w:r>
      <w:r w:rsidR="00400E2A" w:rsidRP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w:t>
      </w:r>
      <w:r w:rsid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 21</w:t>
      </w:r>
    </w:p>
    <w:p w14:paraId="3F4FE2FD"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Table 2.3: Empirical Studies on Pricing Strategies and Consumer Buying</w:t>
      </w:r>
    </w:p>
    <w:p w14:paraId="76C3D401"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 xml:space="preserve">           Behaviour .............</w:t>
      </w:r>
      <w:r w:rsidR="00400E2A" w:rsidRP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w:t>
      </w:r>
      <w:r w:rsidR="00400E2A" w:rsidRP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w:t>
      </w:r>
      <w:r w:rsid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 24</w:t>
      </w:r>
    </w:p>
    <w:p w14:paraId="51A9313C"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Table 2.4: Summary of Literature Review ................................</w:t>
      </w:r>
      <w:r w:rsidR="00400E2A" w:rsidRP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w:t>
      </w:r>
      <w:r w:rsid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 27</w:t>
      </w:r>
    </w:p>
    <w:p w14:paraId="62D2A2D6"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Table 2.5: Summary of Literature Gaps .............................</w:t>
      </w:r>
      <w:r w:rsidR="00400E2A" w:rsidRP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w:t>
      </w:r>
      <w:r w:rsid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 29</w:t>
      </w:r>
    </w:p>
    <w:p w14:paraId="45BDD5FE"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Table 3.1: Secondary Data Sources and Relevance ................................................................................ 35</w:t>
      </w:r>
    </w:p>
    <w:p w14:paraId="1EC73A7B"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Table 3.2: Secondary Data Analysis Framework ........................................................... 37</w:t>
      </w:r>
    </w:p>
    <w:p w14:paraId="5C1B45EA"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 xml:space="preserve">Table 4.1: Comparison of </w:t>
      </w:r>
      <w:proofErr w:type="spellStart"/>
      <w:r w:rsidRPr="00F83ACB">
        <w:rPr>
          <w:rFonts w:ascii="Arial" w:eastAsia="Arial" w:hAnsi="Arial" w:cs="Arial"/>
          <w:kern w:val="2"/>
          <w:sz w:val="22"/>
          <w:szCs w:val="22"/>
          <w:lang w:val="en-IN"/>
          <w14:ligatures w14:val="standardContextual"/>
        </w:rPr>
        <w:t>Meesho</w:t>
      </w:r>
      <w:proofErr w:type="spellEnd"/>
      <w:r w:rsidRPr="00F83ACB">
        <w:rPr>
          <w:rFonts w:ascii="Arial" w:eastAsia="Arial" w:hAnsi="Arial" w:cs="Arial"/>
          <w:kern w:val="2"/>
          <w:sz w:val="22"/>
          <w:szCs w:val="22"/>
          <w:lang w:val="en-IN"/>
          <w14:ligatures w14:val="standardContextual"/>
        </w:rPr>
        <w:t>, Amazon and Flipkart Pricing Strategies ..</w:t>
      </w:r>
      <w:r w:rsidR="00400E2A" w:rsidRPr="00F83ACB">
        <w:rPr>
          <w:rFonts w:ascii="Arial" w:eastAsia="Arial" w:hAnsi="Arial" w:cs="Arial"/>
          <w:kern w:val="2"/>
          <w:sz w:val="22"/>
          <w:szCs w:val="22"/>
          <w:lang w:val="en-IN"/>
          <w14:ligatures w14:val="standardContextual"/>
        </w:rPr>
        <w:t>......</w:t>
      </w:r>
      <w:r w:rsidR="00F83ACB">
        <w:rPr>
          <w:rFonts w:ascii="Arial" w:eastAsia="Arial" w:hAnsi="Arial" w:cs="Arial"/>
          <w:kern w:val="2"/>
          <w:sz w:val="22"/>
          <w:szCs w:val="22"/>
          <w:lang w:val="en-IN"/>
          <w14:ligatures w14:val="standardContextual"/>
        </w:rPr>
        <w:t>............</w:t>
      </w:r>
      <w:r w:rsidR="00400E2A" w:rsidRP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 xml:space="preserve">.. </w:t>
      </w:r>
      <w:r w:rsidR="007F7A86" w:rsidRPr="00F83ACB">
        <w:rPr>
          <w:rFonts w:ascii="Arial" w:eastAsia="Arial" w:hAnsi="Arial" w:cs="Arial"/>
          <w:kern w:val="2"/>
          <w:sz w:val="22"/>
          <w:szCs w:val="22"/>
          <w:lang w:val="en-IN"/>
          <w14:ligatures w14:val="standardContextual"/>
        </w:rPr>
        <w:t>41</w:t>
      </w:r>
    </w:p>
    <w:p w14:paraId="1D561BEB"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 xml:space="preserve">Table 4.2: Factors Enabling </w:t>
      </w:r>
      <w:proofErr w:type="spellStart"/>
      <w:r w:rsidRPr="00F83ACB">
        <w:rPr>
          <w:rFonts w:ascii="Arial" w:eastAsia="Arial" w:hAnsi="Arial" w:cs="Arial"/>
          <w:kern w:val="2"/>
          <w:sz w:val="22"/>
          <w:szCs w:val="22"/>
          <w:lang w:val="en-IN"/>
          <w14:ligatures w14:val="standardContextual"/>
        </w:rPr>
        <w:t>Meesho's</w:t>
      </w:r>
      <w:proofErr w:type="spellEnd"/>
      <w:r w:rsidRPr="00F83ACB">
        <w:rPr>
          <w:rFonts w:ascii="Arial" w:eastAsia="Arial" w:hAnsi="Arial" w:cs="Arial"/>
          <w:kern w:val="2"/>
          <w:sz w:val="22"/>
          <w:szCs w:val="22"/>
          <w:lang w:val="en-IN"/>
          <w14:ligatures w14:val="standardContextual"/>
        </w:rPr>
        <w:t xml:space="preserve"> Lower Prices Compared with Amazon</w:t>
      </w:r>
    </w:p>
    <w:p w14:paraId="0B79CE28"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 xml:space="preserve">           and Flipkart ........</w:t>
      </w:r>
      <w:r w:rsidR="00400E2A" w:rsidRP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w:t>
      </w:r>
      <w:r w:rsidR="00400E2A" w:rsidRP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w:t>
      </w:r>
      <w:r w:rsid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 4</w:t>
      </w:r>
      <w:r w:rsidR="007F7A86" w:rsidRPr="00F83ACB">
        <w:rPr>
          <w:rFonts w:ascii="Arial" w:eastAsia="Arial" w:hAnsi="Arial" w:cs="Arial"/>
          <w:kern w:val="2"/>
          <w:sz w:val="22"/>
          <w:szCs w:val="22"/>
          <w:lang w:val="en-IN"/>
          <w14:ligatures w14:val="standardContextual"/>
        </w:rPr>
        <w:t>4</w:t>
      </w:r>
    </w:p>
    <w:p w14:paraId="5AE68875"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Table 4.3: Impact of Lower Pricing on Consumer Buying Behaviour .............</w:t>
      </w:r>
      <w:r w:rsidR="00400E2A" w:rsidRPr="00F83ACB">
        <w:rPr>
          <w:rFonts w:ascii="Arial" w:eastAsia="Arial" w:hAnsi="Arial" w:cs="Arial"/>
          <w:kern w:val="2"/>
          <w:sz w:val="22"/>
          <w:szCs w:val="22"/>
          <w:lang w:val="en-IN"/>
          <w14:ligatures w14:val="standardContextual"/>
        </w:rPr>
        <w:t>..</w:t>
      </w:r>
      <w:r w:rsidR="00F83ACB">
        <w:rPr>
          <w:rFonts w:ascii="Arial" w:eastAsia="Arial" w:hAnsi="Arial" w:cs="Arial"/>
          <w:kern w:val="2"/>
          <w:sz w:val="22"/>
          <w:szCs w:val="22"/>
          <w:lang w:val="en-IN"/>
          <w14:ligatures w14:val="standardContextual"/>
        </w:rPr>
        <w:t>............</w:t>
      </w:r>
      <w:r w:rsidR="00400E2A" w:rsidRP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 4</w:t>
      </w:r>
      <w:r w:rsidR="007F7A86" w:rsidRPr="00F83ACB">
        <w:rPr>
          <w:rFonts w:ascii="Arial" w:eastAsia="Arial" w:hAnsi="Arial" w:cs="Arial"/>
          <w:kern w:val="2"/>
          <w:sz w:val="22"/>
          <w:szCs w:val="22"/>
          <w:lang w:val="en-IN"/>
          <w14:ligatures w14:val="standardContextual"/>
        </w:rPr>
        <w:t>7</w:t>
      </w:r>
    </w:p>
    <w:p w14:paraId="590DC59F" w14:textId="77777777" w:rsidR="0090386F" w:rsidRDefault="0090386F" w:rsidP="0090386F">
      <w:pPr>
        <w:spacing w:after="200" w:line="276" w:lineRule="auto"/>
        <w:rPr>
          <w:rFonts w:ascii="Arial" w:eastAsia="Arial" w:hAnsi="Arial" w:cs="Arial"/>
          <w:kern w:val="2"/>
          <w:sz w:val="22"/>
          <w:szCs w:val="22"/>
          <w:lang w:val="en-IN"/>
          <w14:ligatures w14:val="standardContextual"/>
        </w:rPr>
      </w:pPr>
    </w:p>
    <w:p w14:paraId="00634BCB" w14:textId="77777777" w:rsidR="0090386F" w:rsidRDefault="0090386F" w:rsidP="0090386F">
      <w:pPr>
        <w:spacing w:after="200" w:line="276" w:lineRule="auto"/>
        <w:rPr>
          <w:rFonts w:ascii="Arial" w:eastAsia="Arial" w:hAnsi="Arial" w:cs="Arial"/>
          <w:kern w:val="2"/>
          <w:sz w:val="22"/>
          <w:szCs w:val="22"/>
          <w:lang w:val="en-IN"/>
          <w14:ligatures w14:val="standardContextual"/>
        </w:rPr>
      </w:pPr>
    </w:p>
    <w:p w14:paraId="7C5F54DA" w14:textId="77777777" w:rsidR="0090386F" w:rsidRDefault="0090386F" w:rsidP="0090386F">
      <w:pPr>
        <w:spacing w:after="200" w:line="276" w:lineRule="auto"/>
        <w:rPr>
          <w:rFonts w:ascii="Arial" w:eastAsia="Arial" w:hAnsi="Arial" w:cs="Arial"/>
          <w:kern w:val="2"/>
          <w:sz w:val="22"/>
          <w:szCs w:val="22"/>
          <w:lang w:val="en-IN"/>
          <w14:ligatures w14:val="standardContextual"/>
        </w:rPr>
      </w:pPr>
    </w:p>
    <w:p w14:paraId="7047328B" w14:textId="77777777" w:rsidR="0090386F" w:rsidRDefault="0090386F" w:rsidP="0090386F">
      <w:pPr>
        <w:spacing w:after="200" w:line="276" w:lineRule="auto"/>
        <w:rPr>
          <w:rFonts w:ascii="Arial" w:eastAsia="Arial" w:hAnsi="Arial" w:cs="Arial"/>
          <w:kern w:val="2"/>
          <w:sz w:val="22"/>
          <w:szCs w:val="22"/>
          <w:lang w:val="en-IN"/>
          <w14:ligatures w14:val="standardContextual"/>
        </w:rPr>
      </w:pPr>
    </w:p>
    <w:p w14:paraId="766AF6C1" w14:textId="77777777" w:rsidR="0090386F" w:rsidRDefault="0090386F" w:rsidP="0090386F">
      <w:pPr>
        <w:spacing w:after="200" w:line="276" w:lineRule="auto"/>
        <w:rPr>
          <w:rFonts w:ascii="Arial" w:eastAsia="Arial" w:hAnsi="Arial" w:cs="Arial"/>
          <w:kern w:val="2"/>
          <w:sz w:val="22"/>
          <w:szCs w:val="22"/>
          <w:lang w:val="en-IN"/>
          <w14:ligatures w14:val="standardContextual"/>
        </w:rPr>
      </w:pPr>
    </w:p>
    <w:p w14:paraId="0089387D" w14:textId="77777777" w:rsidR="0090386F" w:rsidRDefault="0090386F" w:rsidP="0090386F">
      <w:pPr>
        <w:spacing w:after="200" w:line="276" w:lineRule="auto"/>
        <w:rPr>
          <w:rFonts w:ascii="Arial" w:eastAsia="Arial" w:hAnsi="Arial" w:cs="Arial"/>
          <w:kern w:val="2"/>
          <w:sz w:val="22"/>
          <w:szCs w:val="22"/>
          <w:lang w:val="en-IN"/>
          <w14:ligatures w14:val="standardContextual"/>
        </w:rPr>
      </w:pPr>
    </w:p>
    <w:p w14:paraId="2B48B5F4" w14:textId="77777777" w:rsidR="000329A3" w:rsidRDefault="000329A3" w:rsidP="0090386F">
      <w:pPr>
        <w:spacing w:after="200" w:line="276" w:lineRule="auto"/>
        <w:rPr>
          <w:rFonts w:ascii="Arial" w:eastAsia="Arial" w:hAnsi="Arial" w:cs="Arial"/>
          <w:kern w:val="2"/>
          <w:sz w:val="22"/>
          <w:szCs w:val="22"/>
          <w:lang w:val="en-IN"/>
          <w14:ligatures w14:val="standardContextual"/>
        </w:rPr>
      </w:pPr>
    </w:p>
    <w:p w14:paraId="1F79215E" w14:textId="77777777" w:rsidR="000329A3" w:rsidRDefault="000329A3" w:rsidP="0090386F">
      <w:pPr>
        <w:spacing w:after="200" w:line="276" w:lineRule="auto"/>
        <w:rPr>
          <w:rFonts w:ascii="Arial" w:eastAsia="Arial" w:hAnsi="Arial" w:cs="Arial"/>
          <w:kern w:val="2"/>
          <w:sz w:val="22"/>
          <w:szCs w:val="22"/>
          <w:lang w:val="en-IN"/>
          <w14:ligatures w14:val="standardContextual"/>
        </w:rPr>
      </w:pPr>
    </w:p>
    <w:p w14:paraId="0501DC52" w14:textId="77777777" w:rsidR="000329A3" w:rsidRDefault="000329A3" w:rsidP="0090386F">
      <w:pPr>
        <w:spacing w:after="200" w:line="276" w:lineRule="auto"/>
        <w:rPr>
          <w:rFonts w:ascii="Arial" w:eastAsia="Arial" w:hAnsi="Arial" w:cs="Arial"/>
          <w:kern w:val="2"/>
          <w:sz w:val="22"/>
          <w:szCs w:val="22"/>
          <w:lang w:val="en-IN"/>
          <w14:ligatures w14:val="standardContextual"/>
        </w:rPr>
      </w:pPr>
    </w:p>
    <w:p w14:paraId="336DE45C" w14:textId="77777777" w:rsidR="00BC5A7C" w:rsidRDefault="00BC5A7C" w:rsidP="0090386F">
      <w:pPr>
        <w:spacing w:after="200" w:line="276" w:lineRule="auto"/>
        <w:rPr>
          <w:rFonts w:ascii="Arial" w:eastAsia="Arial" w:hAnsi="Arial" w:cs="Arial"/>
          <w:kern w:val="2"/>
          <w:sz w:val="22"/>
          <w:szCs w:val="22"/>
          <w:lang w:val="en-IN"/>
          <w14:ligatures w14:val="standardContextual"/>
        </w:rPr>
      </w:pPr>
    </w:p>
    <w:p w14:paraId="19DE5FD9" w14:textId="77777777" w:rsidR="00BC5A7C" w:rsidRDefault="00BC5A7C" w:rsidP="0090386F">
      <w:pPr>
        <w:spacing w:after="200" w:line="276" w:lineRule="auto"/>
        <w:rPr>
          <w:rFonts w:ascii="Arial" w:eastAsia="Arial" w:hAnsi="Arial" w:cs="Arial"/>
          <w:kern w:val="2"/>
          <w:sz w:val="22"/>
          <w:szCs w:val="22"/>
          <w:lang w:val="en-IN"/>
          <w14:ligatures w14:val="standardContextual"/>
        </w:rPr>
      </w:pPr>
    </w:p>
    <w:p w14:paraId="030FCF6E" w14:textId="77777777" w:rsidR="00BC5A7C" w:rsidRDefault="00BC5A7C" w:rsidP="0090386F">
      <w:pPr>
        <w:spacing w:after="200" w:line="276" w:lineRule="auto"/>
        <w:rPr>
          <w:rFonts w:ascii="Arial" w:eastAsia="Arial" w:hAnsi="Arial" w:cs="Arial"/>
          <w:kern w:val="2"/>
          <w:sz w:val="22"/>
          <w:szCs w:val="22"/>
          <w:lang w:val="en-IN"/>
          <w14:ligatures w14:val="standardContextual"/>
        </w:rPr>
      </w:pPr>
    </w:p>
    <w:p w14:paraId="109564A6" w14:textId="77777777" w:rsidR="00BC5A7C" w:rsidRDefault="00000000">
      <w:pPr>
        <w:spacing w:after="200" w:line="276" w:lineRule="auto"/>
        <w:rPr>
          <w:rFonts w:ascii="Arial" w:eastAsia="Arial" w:hAnsi="Arial" w:cs="Arial"/>
          <w:kern w:val="2"/>
          <w:sz w:val="22"/>
          <w:szCs w:val="22"/>
          <w:lang w:val="en-IN"/>
          <w14:ligatures w14:val="standardContextual"/>
        </w:rPr>
      </w:pPr>
      <w:r>
        <w:rPr>
          <w:rFonts w:ascii="Arial" w:eastAsia="Arial" w:hAnsi="Arial" w:cs="Arial"/>
          <w:kern w:val="2"/>
          <w:sz w:val="22"/>
          <w:szCs w:val="22"/>
          <w:lang w:val="en-IN"/>
          <w14:ligatures w14:val="standardContextual"/>
        </w:rPr>
        <w:br w:type="page"/>
      </w:r>
    </w:p>
    <w:p w14:paraId="4E43008C" w14:textId="77777777" w:rsidR="00BC5A7C" w:rsidRPr="00400E2A" w:rsidRDefault="00000000" w:rsidP="0090386F">
      <w:pPr>
        <w:spacing w:after="100" w:line="276" w:lineRule="auto"/>
        <w:rPr>
          <w:rFonts w:ascii="Arial" w:eastAsia="Arial" w:hAnsi="Arial" w:cs="Arial"/>
          <w:b/>
          <w:bCs/>
          <w:kern w:val="2"/>
          <w:sz w:val="32"/>
          <w:szCs w:val="32"/>
          <w:lang w:val="en-IN"/>
          <w14:ligatures w14:val="standardContextual"/>
        </w:rPr>
      </w:pPr>
      <w:r w:rsidRPr="00400E2A">
        <w:rPr>
          <w:rFonts w:ascii="Arial" w:eastAsia="Arial" w:hAnsi="Arial" w:cs="Arial"/>
          <w:b/>
          <w:bCs/>
          <w:kern w:val="2"/>
          <w:sz w:val="32"/>
          <w:szCs w:val="32"/>
          <w:lang w:val="en-IN"/>
          <w14:ligatures w14:val="standardContextual"/>
        </w:rPr>
        <w:t xml:space="preserve">List of </w:t>
      </w:r>
      <w:r>
        <w:rPr>
          <w:rFonts w:ascii="Arial" w:eastAsia="Arial" w:hAnsi="Arial" w:cs="Arial"/>
          <w:b/>
          <w:bCs/>
          <w:kern w:val="2"/>
          <w:sz w:val="32"/>
          <w:szCs w:val="32"/>
          <w:lang w:val="en-IN"/>
          <w14:ligatures w14:val="standardContextual"/>
        </w:rPr>
        <w:t>F</w:t>
      </w:r>
      <w:r w:rsidRPr="00400E2A">
        <w:rPr>
          <w:rFonts w:ascii="Arial" w:eastAsia="Arial" w:hAnsi="Arial" w:cs="Arial"/>
          <w:b/>
          <w:bCs/>
          <w:kern w:val="2"/>
          <w:sz w:val="32"/>
          <w:szCs w:val="32"/>
          <w:lang w:val="en-IN"/>
          <w14:ligatures w14:val="standardContextual"/>
        </w:rPr>
        <w:t>igures</w:t>
      </w:r>
    </w:p>
    <w:p w14:paraId="7B78D196"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Figure 2.1: Conceptual Framework of the Study ......................</w:t>
      </w:r>
      <w:r w:rsidR="00400E2A" w:rsidRPr="00F83ACB">
        <w:rPr>
          <w:rFonts w:ascii="Arial" w:eastAsia="Arial" w:hAnsi="Arial" w:cs="Arial"/>
          <w:kern w:val="2"/>
          <w:sz w:val="22"/>
          <w:szCs w:val="22"/>
          <w:lang w:val="en-IN"/>
          <w14:ligatures w14:val="standardContextual"/>
        </w:rPr>
        <w:t>.</w:t>
      </w:r>
      <w:r w:rsidR="00486494" w:rsidRP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w:t>
      </w:r>
      <w:r w:rsid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 xml:space="preserve">. </w:t>
      </w:r>
      <w:r w:rsidR="0007302C" w:rsidRPr="00F83ACB">
        <w:rPr>
          <w:rFonts w:ascii="Arial" w:eastAsia="Arial" w:hAnsi="Arial" w:cs="Arial"/>
          <w:kern w:val="2"/>
          <w:sz w:val="22"/>
          <w:szCs w:val="22"/>
          <w:lang w:val="en-IN"/>
          <w14:ligatures w14:val="standardContextual"/>
        </w:rPr>
        <w:t>30</w:t>
      </w:r>
    </w:p>
    <w:p w14:paraId="650D5E07"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Figure 3.1: Research Methodology Framework Adopted for the Study .</w:t>
      </w:r>
      <w:r w:rsidR="00486494" w:rsidRP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w:t>
      </w:r>
      <w:r w:rsid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 xml:space="preserve">... </w:t>
      </w:r>
      <w:r w:rsidR="0007302C" w:rsidRPr="00F83ACB">
        <w:rPr>
          <w:rFonts w:ascii="Arial" w:eastAsia="Arial" w:hAnsi="Arial" w:cs="Arial"/>
          <w:kern w:val="2"/>
          <w:sz w:val="22"/>
          <w:szCs w:val="22"/>
          <w:lang w:val="en-IN"/>
          <w14:ligatures w14:val="standardContextual"/>
        </w:rPr>
        <w:t>32</w:t>
      </w:r>
    </w:p>
    <w:p w14:paraId="4CDD1A2B"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Figure 3.2: Research Process Followed in the Study ...</w:t>
      </w:r>
      <w:r w:rsidR="00486494" w:rsidRPr="00F83ACB">
        <w:rPr>
          <w:rFonts w:ascii="Arial" w:eastAsia="Arial" w:hAnsi="Arial" w:cs="Arial"/>
          <w:kern w:val="2"/>
          <w:sz w:val="22"/>
          <w:szCs w:val="22"/>
          <w:lang w:val="en-IN"/>
          <w14:ligatures w14:val="standardContextual"/>
        </w:rPr>
        <w:t>........................................</w:t>
      </w:r>
      <w:r w:rsidR="00F83ACB">
        <w:rPr>
          <w:rFonts w:ascii="Arial" w:eastAsia="Arial" w:hAnsi="Arial" w:cs="Arial"/>
          <w:kern w:val="2"/>
          <w:sz w:val="22"/>
          <w:szCs w:val="22"/>
          <w:lang w:val="en-IN"/>
          <w14:ligatures w14:val="standardContextual"/>
        </w:rPr>
        <w:t>............</w:t>
      </w:r>
      <w:r w:rsidR="00486494" w:rsidRP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 xml:space="preserve">.. </w:t>
      </w:r>
      <w:r w:rsidR="0007302C" w:rsidRPr="00F83ACB">
        <w:rPr>
          <w:rFonts w:ascii="Arial" w:eastAsia="Arial" w:hAnsi="Arial" w:cs="Arial"/>
          <w:kern w:val="2"/>
          <w:sz w:val="22"/>
          <w:szCs w:val="22"/>
          <w:lang w:val="en-IN"/>
          <w14:ligatures w14:val="standardContextual"/>
        </w:rPr>
        <w:t>34</w:t>
      </w:r>
    </w:p>
    <w:p w14:paraId="5941C57A"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 xml:space="preserve">Figure 4.1: Comparative Price Positioning of Major E-Commerce Platforms </w:t>
      </w:r>
      <w:r w:rsidR="00486494" w:rsidRPr="00F83ACB">
        <w:rPr>
          <w:rFonts w:ascii="Arial" w:eastAsia="Arial" w:hAnsi="Arial" w:cs="Arial"/>
          <w:kern w:val="2"/>
          <w:sz w:val="22"/>
          <w:szCs w:val="22"/>
          <w:lang w:val="en-IN"/>
          <w14:ligatures w14:val="standardContextual"/>
        </w:rPr>
        <w:t>.....</w:t>
      </w:r>
      <w:r w:rsidR="00F83ACB">
        <w:rPr>
          <w:rFonts w:ascii="Arial" w:eastAsia="Arial" w:hAnsi="Arial" w:cs="Arial"/>
          <w:kern w:val="2"/>
          <w:sz w:val="22"/>
          <w:szCs w:val="22"/>
          <w:lang w:val="en-IN"/>
          <w14:ligatures w14:val="standardContextual"/>
        </w:rPr>
        <w:t>............</w:t>
      </w:r>
      <w:r w:rsidR="00486494" w:rsidRP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 xml:space="preserve">. </w:t>
      </w:r>
      <w:r w:rsidR="0007302C" w:rsidRPr="00F83ACB">
        <w:rPr>
          <w:rFonts w:ascii="Arial" w:eastAsia="Arial" w:hAnsi="Arial" w:cs="Arial"/>
          <w:kern w:val="2"/>
          <w:sz w:val="22"/>
          <w:szCs w:val="22"/>
          <w:lang w:val="en-IN"/>
          <w14:ligatures w14:val="standardContextual"/>
        </w:rPr>
        <w:t>44</w:t>
      </w:r>
    </w:p>
    <w:p w14:paraId="4B41BBB3"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Figure 4.2: Conceptual Relationship Between Lower Pricing and Consumer</w:t>
      </w:r>
    </w:p>
    <w:p w14:paraId="33CAAED3" w14:textId="77777777" w:rsidR="00BC5A7C" w:rsidRPr="00F83ACB" w:rsidRDefault="00000000" w:rsidP="00BC5A7C">
      <w:pPr>
        <w:spacing w:after="200" w:line="276" w:lineRule="auto"/>
        <w:rPr>
          <w:rFonts w:ascii="Arial" w:eastAsia="Arial" w:hAnsi="Arial" w:cs="Arial"/>
          <w:kern w:val="2"/>
          <w:sz w:val="22"/>
          <w:szCs w:val="22"/>
          <w:lang w:val="en-IN"/>
          <w14:ligatures w14:val="standardContextual"/>
        </w:rPr>
      </w:pPr>
      <w:r w:rsidRPr="00F83ACB">
        <w:rPr>
          <w:rFonts w:ascii="Arial" w:eastAsia="Arial" w:hAnsi="Arial" w:cs="Arial"/>
          <w:kern w:val="2"/>
          <w:sz w:val="22"/>
          <w:szCs w:val="22"/>
          <w:lang w:val="en-IN"/>
          <w14:ligatures w14:val="standardContextual"/>
        </w:rPr>
        <w:t xml:space="preserve">            Buying Behaviour ........................</w:t>
      </w:r>
      <w:r w:rsidR="00486494" w:rsidRP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w:t>
      </w:r>
      <w:r w:rsidR="00F83ACB">
        <w:rPr>
          <w:rFonts w:ascii="Arial" w:eastAsia="Arial" w:hAnsi="Arial" w:cs="Arial"/>
          <w:kern w:val="2"/>
          <w:sz w:val="22"/>
          <w:szCs w:val="22"/>
          <w:lang w:val="en-IN"/>
          <w14:ligatures w14:val="standardContextual"/>
        </w:rPr>
        <w:t>............</w:t>
      </w:r>
      <w:r w:rsidRPr="00F83ACB">
        <w:rPr>
          <w:rFonts w:ascii="Arial" w:eastAsia="Arial" w:hAnsi="Arial" w:cs="Arial"/>
          <w:kern w:val="2"/>
          <w:sz w:val="22"/>
          <w:szCs w:val="22"/>
          <w:lang w:val="en-IN"/>
          <w14:ligatures w14:val="standardContextual"/>
        </w:rPr>
        <w:t xml:space="preserve">....... </w:t>
      </w:r>
      <w:r w:rsidR="0007302C" w:rsidRPr="00F83ACB">
        <w:rPr>
          <w:rFonts w:ascii="Arial" w:eastAsia="Arial" w:hAnsi="Arial" w:cs="Arial"/>
          <w:kern w:val="2"/>
          <w:sz w:val="22"/>
          <w:szCs w:val="22"/>
          <w:lang w:val="en-IN"/>
          <w14:ligatures w14:val="standardContextual"/>
        </w:rPr>
        <w:t>47</w:t>
      </w:r>
    </w:p>
    <w:p w14:paraId="01A1A49B"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31347A84"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454CFA3D"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3528C4CC"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7812A4F7"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7E4F9648"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4E45406A"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51C510E0"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10255092"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0290B9CC"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053488E6"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4B74A577"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54FCA2C2"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7AFCC38A"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4DE687E2"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1FF7C198"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7ECAAB8C"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40241711"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4395AEBB"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605D27AE" w14:textId="77777777" w:rsidR="00BC5A7C" w:rsidRDefault="00BC5A7C" w:rsidP="00BC5A7C">
      <w:pPr>
        <w:spacing w:after="200" w:line="276" w:lineRule="auto"/>
        <w:rPr>
          <w:rFonts w:ascii="Arial" w:eastAsia="Arial" w:hAnsi="Arial" w:cs="Arial"/>
          <w:kern w:val="2"/>
          <w:sz w:val="22"/>
          <w:szCs w:val="22"/>
          <w:lang w:val="en-IN"/>
          <w14:ligatures w14:val="standardContextual"/>
        </w:rPr>
      </w:pPr>
    </w:p>
    <w:p w14:paraId="70C81FB1" w14:textId="77777777" w:rsidR="00345C16" w:rsidRPr="00322815" w:rsidRDefault="00000000" w:rsidP="00322815">
      <w:pPr>
        <w:keepNext/>
        <w:keepLines/>
        <w:spacing w:before="360" w:after="80" w:line="276" w:lineRule="auto"/>
        <w:outlineLvl w:val="0"/>
        <w:rPr>
          <w:rFonts w:ascii="Arial" w:hAnsi="Arial"/>
          <w:b/>
          <w:color w:val="000000"/>
          <w:kern w:val="2"/>
          <w:sz w:val="32"/>
          <w:szCs w:val="40"/>
          <w:lang w:val="en-IN"/>
          <w14:ligatures w14:val="standardContextual"/>
        </w:rPr>
      </w:pPr>
      <w:bookmarkStart w:id="3" w:name="_Toc237179610"/>
      <w:r w:rsidRPr="00322815">
        <w:rPr>
          <w:rFonts w:ascii="Arial" w:eastAsia="Arial" w:hAnsi="Arial" w:cs="Arial"/>
          <w:b/>
          <w:color w:val="000000"/>
          <w:kern w:val="2"/>
          <w:sz w:val="32"/>
          <w:szCs w:val="40"/>
          <w:lang w:val="en-IN"/>
          <w14:ligatures w14:val="standardContextual"/>
        </w:rPr>
        <w:lastRenderedPageBreak/>
        <w:t>Chapter 1: Introduction</w:t>
      </w:r>
      <w:bookmarkEnd w:id="3"/>
    </w:p>
    <w:p w14:paraId="4874AF34" w14:textId="77777777" w:rsidR="00345C16" w:rsidRPr="00322815" w:rsidRDefault="00000000" w:rsidP="00322815">
      <w:pPr>
        <w:keepNext/>
        <w:keepLines/>
        <w:spacing w:before="160" w:after="80" w:line="276" w:lineRule="auto"/>
        <w:outlineLvl w:val="1"/>
        <w:rPr>
          <w:rFonts w:ascii="Arial" w:hAnsi="Arial"/>
          <w:color w:val="000000"/>
          <w:kern w:val="2"/>
          <w:sz w:val="28"/>
          <w:szCs w:val="32"/>
          <w:lang w:val="en-IN"/>
          <w14:ligatures w14:val="standardContextual"/>
        </w:rPr>
      </w:pPr>
      <w:bookmarkStart w:id="4" w:name="_Toc237179611"/>
      <w:r w:rsidRPr="00322815">
        <w:rPr>
          <w:rFonts w:ascii="Arial" w:eastAsia="Arial" w:hAnsi="Arial" w:cs="Arial"/>
          <w:color w:val="000000"/>
          <w:kern w:val="2"/>
          <w:sz w:val="28"/>
          <w:szCs w:val="32"/>
          <w:lang w:val="en-IN"/>
          <w14:ligatures w14:val="standardContextual"/>
        </w:rPr>
        <w:t>1.1 Background of the Study</w:t>
      </w:r>
      <w:bookmarkEnd w:id="4"/>
    </w:p>
    <w:p w14:paraId="3F7238EE" w14:textId="77777777" w:rsidR="00D40F80" w:rsidRPr="00322815" w:rsidRDefault="00000000" w:rsidP="00322815">
      <w:pPr>
        <w:spacing w:after="100" w:line="360" w:lineRule="auto"/>
        <w:jc w:val="both"/>
        <w:rPr>
          <w:rFonts w:ascii="Arial" w:eastAsia="Arial" w:hAnsi="Arial" w:cs="Arial"/>
          <w:kern w:val="2"/>
          <w:sz w:val="22"/>
          <w:szCs w:val="22"/>
          <w:lang w:val="en-IN"/>
          <w14:ligatures w14:val="standardContextual"/>
        </w:rPr>
      </w:pPr>
      <w:r w:rsidRPr="00322815">
        <w:rPr>
          <w:rFonts w:ascii="Arial" w:eastAsia="Arial" w:hAnsi="Arial" w:cs="Arial"/>
          <w:kern w:val="2"/>
          <w:sz w:val="22"/>
          <w:szCs w:val="22"/>
          <w:lang w:val="en-IN"/>
          <w14:ligatures w14:val="standardContextual"/>
        </w:rPr>
        <w:t xml:space="preserve">The fast growth of digital technologies has changed the world retail market. The rise in the number of people using the internet, which currently stands at over 970 million, has enhanced the growth of digital commerce in India (Statista, 2025). In comparison to the conventional retail outlets, the e-commerce platforms offer more convenience, broader merchandise, transparent pricing, and customised shopping experiences. Digital commerce has therefore become a very competitive space with organisations needing to constantly innovate to generate customer value and maintain competitive advantage (Kotler et al., 2022). </w:t>
      </w:r>
    </w:p>
    <w:p w14:paraId="1BFED08A" w14:textId="77777777" w:rsidR="00D40F80" w:rsidRDefault="00000000" w:rsidP="00322815">
      <w:pPr>
        <w:spacing w:after="100" w:line="360" w:lineRule="auto"/>
        <w:jc w:val="both"/>
        <w:rPr>
          <w:rFonts w:ascii="Arial" w:eastAsia="Arial" w:hAnsi="Arial" w:cs="Arial"/>
          <w:kern w:val="2"/>
          <w:sz w:val="22"/>
          <w:szCs w:val="22"/>
          <w:lang w:val="en-IN"/>
          <w14:ligatures w14:val="standardContextual"/>
        </w:rPr>
      </w:pPr>
      <w:r w:rsidRPr="00322815">
        <w:rPr>
          <w:rFonts w:ascii="Arial" w:eastAsia="Arial" w:hAnsi="Arial" w:cs="Arial"/>
          <w:kern w:val="2"/>
          <w:sz w:val="22"/>
          <w:szCs w:val="22"/>
          <w:lang w:val="en-IN"/>
          <w14:ligatures w14:val="standardContextual"/>
        </w:rPr>
        <w:t>The country has developed to become one of the fastest-growing e-commerce markets globally due to the high rate of digitalisation, demographics, and governmental efforts to enhance financial inclusivity and digitalisation. The Indian Brand Equity Foundation (IBEF, 2025) projects the e-commerce market in India to have hit over US$210 billion in 2025 as the internet penetration, low cost of smartphones and use of UPI continues to increase. Statista (2025) approximates more than 270 million online customers in India, which is constantly growing due to the active proliferation of the internet in Tier-2 and Tier-3 cities.</w:t>
      </w:r>
    </w:p>
    <w:p w14:paraId="1992FBF4" w14:textId="77777777" w:rsidR="001B1AF8" w:rsidRPr="00322815" w:rsidRDefault="00000000" w:rsidP="00322815">
      <w:pPr>
        <w:spacing w:after="100" w:line="360" w:lineRule="auto"/>
        <w:jc w:val="both"/>
        <w:rPr>
          <w:rFonts w:ascii="Arial" w:eastAsia="Arial" w:hAnsi="Arial" w:cs="Arial"/>
          <w:kern w:val="2"/>
          <w:sz w:val="22"/>
          <w:szCs w:val="22"/>
          <w:lang w:val="en-IN"/>
          <w14:ligatures w14:val="standardContextual"/>
        </w:rPr>
      </w:pPr>
      <w:r w:rsidRPr="001B1AF8">
        <w:rPr>
          <w:rFonts w:ascii="Arial" w:eastAsia="Arial" w:hAnsi="Arial" w:cs="Arial"/>
          <w:kern w:val="2"/>
          <w:sz w:val="22"/>
          <w:szCs w:val="22"/>
          <w:lang w:val="en-IN"/>
          <w14:ligatures w14:val="standardContextual"/>
        </w:rPr>
        <w:t xml:space="preserve">Consumers in the Tier-2 and Tier-3 cities are becoming increasingly critical in the future development of Indian e-commerce, as affordability remains one of the most important factors influencing purchasing decisions. Despite being more digital laggards, the regions have been boosting their online shopping adoption due to the better internet connectivity, access to smart phones and digital payment options. This shift is also promoted by the COVID-19 pandemic that prompted consumers to use digital purchasing channels. As a result, the low-cost pricing strategy coupled with targeting price-sensitive consumers has provided value-commerce platforms like </w:t>
      </w:r>
      <w:proofErr w:type="spellStart"/>
      <w:r w:rsidRPr="001B1AF8">
        <w:rPr>
          <w:rFonts w:ascii="Arial" w:eastAsia="Arial" w:hAnsi="Arial" w:cs="Arial"/>
          <w:kern w:val="2"/>
          <w:sz w:val="22"/>
          <w:szCs w:val="22"/>
          <w:lang w:val="en-IN"/>
          <w14:ligatures w14:val="standardContextual"/>
        </w:rPr>
        <w:t>Meesho</w:t>
      </w:r>
      <w:proofErr w:type="spellEnd"/>
      <w:r w:rsidRPr="001B1AF8">
        <w:rPr>
          <w:rFonts w:ascii="Arial" w:eastAsia="Arial" w:hAnsi="Arial" w:cs="Arial"/>
          <w:kern w:val="2"/>
          <w:sz w:val="22"/>
          <w:szCs w:val="22"/>
          <w:lang w:val="en-IN"/>
          <w14:ligatures w14:val="standardContextual"/>
        </w:rPr>
        <w:t xml:space="preserve"> with a competitive edge.</w:t>
      </w:r>
    </w:p>
    <w:p w14:paraId="36D86D7F" w14:textId="77777777" w:rsidR="00D40F80" w:rsidRPr="00322815" w:rsidRDefault="00000000" w:rsidP="00322815">
      <w:pPr>
        <w:spacing w:after="100" w:line="360" w:lineRule="auto"/>
        <w:jc w:val="both"/>
        <w:rPr>
          <w:rFonts w:ascii="Arial" w:eastAsia="Arial" w:hAnsi="Arial" w:cs="Arial"/>
          <w:kern w:val="2"/>
          <w:sz w:val="22"/>
          <w:szCs w:val="22"/>
          <w:lang w:val="en-IN"/>
          <w14:ligatures w14:val="standardContextual"/>
        </w:rPr>
      </w:pPr>
      <w:r w:rsidRPr="00322815">
        <w:rPr>
          <w:rFonts w:ascii="Arial" w:eastAsia="Arial" w:hAnsi="Arial" w:cs="Arial"/>
          <w:kern w:val="2"/>
          <w:sz w:val="22"/>
          <w:szCs w:val="22"/>
          <w:lang w:val="en-IN"/>
          <w14:ligatures w14:val="standardContextual"/>
        </w:rPr>
        <w:t xml:space="preserve">With the online marketplace in India continuing to grow, online retail competition has moved off the operational efficiency axis to the value creation axis via pricing. </w:t>
      </w:r>
      <w:r w:rsidR="009A08DF" w:rsidRPr="009A08DF">
        <w:rPr>
          <w:rFonts w:ascii="Arial" w:eastAsia="Arial" w:hAnsi="Arial" w:cs="Arial"/>
          <w:kern w:val="2"/>
          <w:sz w:val="22"/>
          <w:szCs w:val="22"/>
          <w:lang w:val="en-IN"/>
          <w14:ligatures w14:val="standardContextual"/>
        </w:rPr>
        <w:t>Consequently, sustainable competitive advantage increasingly depends on</w:t>
      </w:r>
      <w:r w:rsidRPr="00322815">
        <w:rPr>
          <w:rFonts w:ascii="Arial" w:eastAsia="Arial" w:hAnsi="Arial" w:cs="Arial"/>
          <w:kern w:val="2"/>
          <w:sz w:val="22"/>
          <w:szCs w:val="22"/>
          <w:lang w:val="en-IN"/>
          <w14:ligatures w14:val="standardContextual"/>
        </w:rPr>
        <w:t xml:space="preserve"> becoming increasingly more reliant on how firms can impact upon the perceptions of value of consumers in both their delivery networks and product availability, rather than simply provide low prices. Kotler et al. (2022) state that strategic pricing is a matter of perceived quality, fairness and purchase intention, and therefore, it is proposed that pricing has a transition to a strategic marketing potential that determines the long-run customer relations and competitiveness of organisations. </w:t>
      </w:r>
    </w:p>
    <w:p w14:paraId="27ED8146" w14:textId="77777777" w:rsidR="00D40F80" w:rsidRPr="00322815" w:rsidRDefault="00000000" w:rsidP="00322815">
      <w:pPr>
        <w:spacing w:after="100" w:line="360" w:lineRule="auto"/>
        <w:jc w:val="both"/>
        <w:rPr>
          <w:rFonts w:ascii="Arial" w:eastAsia="Arial" w:hAnsi="Arial" w:cs="Arial"/>
          <w:kern w:val="2"/>
          <w:sz w:val="22"/>
          <w:szCs w:val="22"/>
          <w:lang w:val="en-IN"/>
          <w14:ligatures w14:val="standardContextual"/>
        </w:rPr>
      </w:pPr>
      <w:r w:rsidRPr="00322815">
        <w:rPr>
          <w:rFonts w:ascii="Arial" w:eastAsia="Arial" w:hAnsi="Arial" w:cs="Arial"/>
          <w:kern w:val="2"/>
          <w:sz w:val="22"/>
          <w:szCs w:val="22"/>
          <w:lang w:val="en-IN"/>
          <w14:ligatures w14:val="standardContextual"/>
        </w:rPr>
        <w:lastRenderedPageBreak/>
        <w:t>India is one of the most price-sensitive markets and pricing is a crucial factor. According to Bain &amp; Company (2025), consumers in Tier-2 and Tier-3 cities will have a significant influence on the future development of the e-commerce industry in India, the purchase decision of which is mostly based on affordability. Consequently, online stores are shifting towards $1 off deals, psychological pricing, cashback deals, free shipping packages, and discounts to appeal to value-sensitive consumers. In as much as these strategies are effective in stimulating online purchases, it poses challenges in profitability and sustainable competitive advantage as it proves that pricing decisions should be a strategic approach as opposed to short-term sales promotion.</w:t>
      </w:r>
    </w:p>
    <w:p w14:paraId="5D850FA1" w14:textId="77777777" w:rsidR="00D40F80" w:rsidRPr="00322815" w:rsidRDefault="00000000" w:rsidP="00322815">
      <w:pPr>
        <w:spacing w:after="100" w:line="360" w:lineRule="auto"/>
        <w:jc w:val="both"/>
        <w:rPr>
          <w:rFonts w:ascii="Arial" w:eastAsia="Arial" w:hAnsi="Arial" w:cs="Arial"/>
          <w:kern w:val="2"/>
          <w:sz w:val="22"/>
          <w:szCs w:val="22"/>
          <w:lang w:val="en-IN"/>
          <w14:ligatures w14:val="standardContextual"/>
        </w:rPr>
      </w:pPr>
      <w:r w:rsidRPr="00322815">
        <w:rPr>
          <w:rFonts w:ascii="Arial" w:eastAsia="Arial" w:hAnsi="Arial" w:cs="Arial"/>
          <w:kern w:val="2"/>
          <w:sz w:val="22"/>
          <w:szCs w:val="22"/>
          <w:lang w:val="en-IN"/>
          <w14:ligatures w14:val="standardContextual"/>
        </w:rPr>
        <w:t xml:space="preserve">Research of consumer behaviour also confirms the strategic value of pricing in digital commerce. According to Schiffman and </w:t>
      </w:r>
      <w:proofErr w:type="spellStart"/>
      <w:r w:rsidRPr="00322815">
        <w:rPr>
          <w:rFonts w:ascii="Arial" w:eastAsia="Arial" w:hAnsi="Arial" w:cs="Arial"/>
          <w:kern w:val="2"/>
          <w:sz w:val="22"/>
          <w:szCs w:val="22"/>
          <w:lang w:val="en-IN"/>
          <w14:ligatures w14:val="standardContextual"/>
        </w:rPr>
        <w:t>Wisenblit</w:t>
      </w:r>
      <w:proofErr w:type="spellEnd"/>
      <w:r w:rsidRPr="00322815">
        <w:rPr>
          <w:rFonts w:ascii="Arial" w:eastAsia="Arial" w:hAnsi="Arial" w:cs="Arial"/>
          <w:kern w:val="2"/>
          <w:sz w:val="22"/>
          <w:szCs w:val="22"/>
          <w:lang w:val="en-IN"/>
          <w14:ligatures w14:val="standardContextual"/>
        </w:rPr>
        <w:t xml:space="preserve"> (2019), the </w:t>
      </w:r>
      <w:r w:rsidR="009A08DF" w:rsidRPr="009A08DF">
        <w:rPr>
          <w:rFonts w:ascii="Arial" w:eastAsia="Arial" w:hAnsi="Arial" w:cs="Arial"/>
          <w:kern w:val="2"/>
          <w:sz w:val="22"/>
          <w:szCs w:val="22"/>
          <w:lang w:val="en-IN"/>
          <w14:ligatures w14:val="standardContextual"/>
        </w:rPr>
        <w:t>purchase decision</w:t>
      </w:r>
      <w:r w:rsidR="009A08DF">
        <w:rPr>
          <w:rFonts w:ascii="Arial" w:eastAsia="Arial" w:hAnsi="Arial" w:cs="Arial"/>
          <w:kern w:val="2"/>
          <w:sz w:val="22"/>
          <w:szCs w:val="22"/>
          <w:lang w:val="en-IN"/>
          <w14:ligatures w14:val="standardContextual"/>
        </w:rPr>
        <w:t xml:space="preserve"> </w:t>
      </w:r>
      <w:r w:rsidRPr="00322815">
        <w:rPr>
          <w:rFonts w:ascii="Arial" w:eastAsia="Arial" w:hAnsi="Arial" w:cs="Arial"/>
          <w:kern w:val="2"/>
          <w:sz w:val="22"/>
          <w:szCs w:val="22"/>
          <w:lang w:val="en-IN"/>
          <w14:ligatures w14:val="standardContextual"/>
        </w:rPr>
        <w:t xml:space="preserve">is affected by psychological, social, cultural, and economic factors, and price is one of the most direct factors of consumer choice. On the same note, Solomon (2020) infers that the consumers would also compare the perceived benefits and financial sacrifice to decide on the products, especially in online contexts where the price comparison is real time. In addition, Lemon and Verhoeff (2016) also note that customer experience goes beyond the quality of the product to pricing transparency and perceived value during the buying process. Thus, the importance of the role of pricing strategies with respect to consumer buying behaviour has taken a new dimension in organisations which are interested in sustainable growth in the </w:t>
      </w:r>
      <w:r w:rsidR="00322815" w:rsidRPr="00322815">
        <w:rPr>
          <w:rFonts w:ascii="Arial" w:eastAsia="Arial" w:hAnsi="Arial" w:cs="Arial"/>
          <w:kern w:val="2"/>
          <w:sz w:val="22"/>
          <w:szCs w:val="22"/>
          <w:lang w:val="en-IN"/>
          <w14:ligatures w14:val="standardContextual"/>
        </w:rPr>
        <w:t>fast-paced</w:t>
      </w:r>
      <w:r w:rsidRPr="00322815">
        <w:rPr>
          <w:rFonts w:ascii="Arial" w:eastAsia="Arial" w:hAnsi="Arial" w:cs="Arial"/>
          <w:kern w:val="2"/>
          <w:sz w:val="22"/>
          <w:szCs w:val="22"/>
          <w:lang w:val="en-IN"/>
          <w14:ligatures w14:val="standardContextual"/>
        </w:rPr>
        <w:t xml:space="preserve"> e-commerce market in India.</w:t>
      </w:r>
    </w:p>
    <w:p w14:paraId="54B56BFA" w14:textId="77777777" w:rsidR="00345C16" w:rsidRPr="00322815" w:rsidRDefault="00000000" w:rsidP="00322815">
      <w:pPr>
        <w:keepNext/>
        <w:keepLines/>
        <w:spacing w:before="160" w:after="80" w:line="276" w:lineRule="auto"/>
        <w:outlineLvl w:val="1"/>
        <w:rPr>
          <w:rFonts w:ascii="Arial" w:hAnsi="Arial"/>
          <w:color w:val="000000"/>
          <w:kern w:val="2"/>
          <w:sz w:val="28"/>
          <w:szCs w:val="32"/>
          <w:lang w:val="en-IN"/>
          <w14:ligatures w14:val="standardContextual"/>
        </w:rPr>
      </w:pPr>
      <w:bookmarkStart w:id="5" w:name="_Toc237179612"/>
      <w:r w:rsidRPr="00322815">
        <w:rPr>
          <w:rFonts w:ascii="Arial" w:eastAsia="Arial" w:hAnsi="Arial" w:cs="Arial"/>
          <w:color w:val="000000"/>
          <w:kern w:val="2"/>
          <w:sz w:val="28"/>
          <w:szCs w:val="32"/>
          <w:lang w:val="en-IN"/>
          <w14:ligatures w14:val="standardContextual"/>
        </w:rPr>
        <w:t>1.2 Consumer Buying Behaviour and Pricing Strategies</w:t>
      </w:r>
      <w:bookmarkEnd w:id="5"/>
    </w:p>
    <w:p w14:paraId="4EFC4384" w14:textId="77777777" w:rsidR="00D40F80" w:rsidRPr="00322815" w:rsidRDefault="00000000" w:rsidP="00322815">
      <w:pPr>
        <w:spacing w:after="100" w:line="360" w:lineRule="auto"/>
        <w:jc w:val="both"/>
        <w:rPr>
          <w:rFonts w:ascii="Arial" w:eastAsia="Arial" w:hAnsi="Arial" w:cs="Arial"/>
          <w:kern w:val="2"/>
          <w:sz w:val="22"/>
          <w:szCs w:val="22"/>
          <w:lang w:val="en-IN"/>
          <w14:ligatures w14:val="standardContextual"/>
        </w:rPr>
      </w:pPr>
      <w:r w:rsidRPr="00322815">
        <w:rPr>
          <w:rFonts w:ascii="Arial" w:eastAsia="Arial" w:hAnsi="Arial" w:cs="Arial"/>
          <w:kern w:val="2"/>
          <w:sz w:val="22"/>
          <w:szCs w:val="22"/>
          <w:lang w:val="en-IN"/>
          <w14:ligatures w14:val="standardContextual"/>
        </w:rPr>
        <w:t xml:space="preserve">The term consumer buying behaviour can be defined as the way people consider options and make a purchase. This process has gotten even more complicated in the field of e-commerce, as consumers can better compare the products, prices, reviews, and promotional offers across several platforms in real-time. Therefore, the buying behaviour is determined by the product quality, perceived value, affordability and shopping experience. According to Schiffman and </w:t>
      </w:r>
      <w:proofErr w:type="spellStart"/>
      <w:r w:rsidRPr="00322815">
        <w:rPr>
          <w:rFonts w:ascii="Arial" w:eastAsia="Arial" w:hAnsi="Arial" w:cs="Arial"/>
          <w:kern w:val="2"/>
          <w:sz w:val="22"/>
          <w:szCs w:val="22"/>
          <w:lang w:val="en-IN"/>
          <w14:ligatures w14:val="standardContextual"/>
        </w:rPr>
        <w:t>Wisenblit</w:t>
      </w:r>
      <w:proofErr w:type="spellEnd"/>
      <w:r w:rsidRPr="00322815">
        <w:rPr>
          <w:rFonts w:ascii="Arial" w:eastAsia="Arial" w:hAnsi="Arial" w:cs="Arial"/>
          <w:kern w:val="2"/>
          <w:sz w:val="22"/>
          <w:szCs w:val="22"/>
          <w:lang w:val="en-IN"/>
          <w14:ligatures w14:val="standardContextual"/>
        </w:rPr>
        <w:t xml:space="preserve"> (2019), consumer behaviour is influenced by psychological, social, cultural, and economic factors, and the prices constitute one of the biggest predictors of online buying choices, especially in developing economies. </w:t>
      </w:r>
    </w:p>
    <w:p w14:paraId="3EB6F5CC" w14:textId="77777777" w:rsidR="00D40F80" w:rsidRPr="00322815" w:rsidRDefault="00000000" w:rsidP="00322815">
      <w:pPr>
        <w:spacing w:after="100" w:line="360" w:lineRule="auto"/>
        <w:jc w:val="both"/>
        <w:rPr>
          <w:rFonts w:ascii="Arial" w:eastAsia="Arial" w:hAnsi="Arial" w:cs="Arial"/>
          <w:kern w:val="2"/>
          <w:sz w:val="22"/>
          <w:szCs w:val="22"/>
          <w:lang w:val="en-IN"/>
          <w14:ligatures w14:val="standardContextual"/>
        </w:rPr>
      </w:pPr>
      <w:r w:rsidRPr="00322815">
        <w:rPr>
          <w:rFonts w:ascii="Arial" w:eastAsia="Arial" w:hAnsi="Arial" w:cs="Arial"/>
          <w:kern w:val="2"/>
          <w:sz w:val="22"/>
          <w:szCs w:val="22"/>
          <w:lang w:val="en-IN"/>
          <w14:ligatures w14:val="standardContextual"/>
        </w:rPr>
        <w:t xml:space="preserve">The pricing strategies have now emerged to be a key competitive advantage in e-commerce companies. The strategies such as penetration pricing, psychological pricing, discounts, cashback and free delivery are designed to boost perceived value and purchase intentions. Pricing effectiveness, however, is related to the way consumers perceive value and not just the lowest price. Monroe (2015) believes that consumers compare the perceived benefits with </w:t>
      </w:r>
      <w:r w:rsidR="009A08DF" w:rsidRPr="009A08DF">
        <w:rPr>
          <w:rFonts w:ascii="Arial" w:eastAsia="Arial" w:hAnsi="Arial" w:cs="Arial"/>
          <w:kern w:val="2"/>
          <w:sz w:val="22"/>
          <w:szCs w:val="22"/>
          <w:lang w:val="en-IN"/>
          <w14:ligatures w14:val="standardContextual"/>
        </w:rPr>
        <w:t>financial sacrifice</w:t>
      </w:r>
      <w:r w:rsidR="009A08DF">
        <w:rPr>
          <w:rFonts w:ascii="Arial" w:eastAsia="Arial" w:hAnsi="Arial" w:cs="Arial"/>
          <w:kern w:val="2"/>
          <w:sz w:val="22"/>
          <w:szCs w:val="22"/>
          <w:lang w:val="en-IN"/>
          <w14:ligatures w14:val="standardContextual"/>
        </w:rPr>
        <w:t xml:space="preserve"> </w:t>
      </w:r>
      <w:r w:rsidRPr="00322815">
        <w:rPr>
          <w:rFonts w:ascii="Arial" w:eastAsia="Arial" w:hAnsi="Arial" w:cs="Arial"/>
          <w:kern w:val="2"/>
          <w:sz w:val="22"/>
          <w:szCs w:val="22"/>
          <w:lang w:val="en-IN"/>
          <w14:ligatures w14:val="standardContextual"/>
        </w:rPr>
        <w:t xml:space="preserve">and Zeithaml et al. (2018) consider that value is created when the </w:t>
      </w:r>
      <w:r w:rsidRPr="00322815">
        <w:rPr>
          <w:rFonts w:ascii="Arial" w:eastAsia="Arial" w:hAnsi="Arial" w:cs="Arial"/>
          <w:kern w:val="2"/>
          <w:sz w:val="22"/>
          <w:szCs w:val="22"/>
          <w:lang w:val="en-IN"/>
          <w14:ligatures w14:val="standardContextual"/>
        </w:rPr>
        <w:lastRenderedPageBreak/>
        <w:t>customers feel that the perceived benefits are greater than the monetary expenses paid. Consequently, pricing decisions should not be made with the sole objective of reducing prices but rather to strike a balance between pricing and quality as too much discounting will boost short-term sales and at the same time compromise the brand value and customer loyalty in the long run (</w:t>
      </w:r>
      <w:proofErr w:type="spellStart"/>
      <w:r w:rsidRPr="00322815">
        <w:rPr>
          <w:rFonts w:ascii="Arial" w:eastAsia="Arial" w:hAnsi="Arial" w:cs="Arial"/>
          <w:kern w:val="2"/>
          <w:sz w:val="22"/>
          <w:szCs w:val="22"/>
          <w:lang w:val="en-IN"/>
          <w14:ligatures w14:val="standardContextual"/>
        </w:rPr>
        <w:t>Viglia</w:t>
      </w:r>
      <w:proofErr w:type="spellEnd"/>
      <w:r w:rsidRPr="00322815">
        <w:rPr>
          <w:rFonts w:ascii="Arial" w:eastAsia="Arial" w:hAnsi="Arial" w:cs="Arial"/>
          <w:kern w:val="2"/>
          <w:sz w:val="22"/>
          <w:szCs w:val="22"/>
          <w:lang w:val="en-IN"/>
          <w14:ligatures w14:val="standardContextual"/>
        </w:rPr>
        <w:t xml:space="preserve"> et al., 2016).</w:t>
      </w:r>
    </w:p>
    <w:p w14:paraId="0C005A98" w14:textId="77777777" w:rsidR="00345C16" w:rsidRPr="00322815" w:rsidRDefault="00000000" w:rsidP="00322815">
      <w:pPr>
        <w:spacing w:after="100" w:line="360" w:lineRule="auto"/>
        <w:jc w:val="both"/>
        <w:rPr>
          <w:rFonts w:ascii="Arial" w:eastAsia="Arial" w:hAnsi="Arial" w:cs="Arial"/>
          <w:kern w:val="2"/>
          <w:sz w:val="22"/>
          <w:szCs w:val="22"/>
          <w:lang w:val="en-IN"/>
          <w14:ligatures w14:val="standardContextual"/>
        </w:rPr>
      </w:pPr>
      <w:r w:rsidRPr="00322815">
        <w:rPr>
          <w:rFonts w:ascii="Arial" w:eastAsia="Arial" w:hAnsi="Arial" w:cs="Arial"/>
          <w:kern w:val="2"/>
          <w:sz w:val="22"/>
          <w:szCs w:val="22"/>
          <w:lang w:val="en-IN"/>
          <w14:ligatures w14:val="standardContextual"/>
        </w:rPr>
        <w:t>Recent data show that prices continue to play a leading role in the Indian digital retail sector. According to a report by Deloitte (2024), over 80% of online consumers in India will shop and compare prices across various platforms before buying. Yet, the price comparison has also minimized customer switching costs, and firms can hardly maintain the consumers by simply offering discounts. Verhoff et al. (2015) suggest that the competitive pricing is coupled with the high-quality customer experience, convenience and trust that should be integrated in the sustainable customer loyalty. It implies that pricing is a part of a greater value proposition and not a promotion tool in and of itself.</w:t>
      </w:r>
    </w:p>
    <w:p w14:paraId="04A037A3" w14:textId="77777777" w:rsidR="00345C16" w:rsidRPr="00322815" w:rsidRDefault="00000000" w:rsidP="00322815">
      <w:pPr>
        <w:keepNext/>
        <w:keepLines/>
        <w:spacing w:before="160" w:after="80" w:line="276" w:lineRule="auto"/>
        <w:outlineLvl w:val="1"/>
        <w:rPr>
          <w:rFonts w:ascii="Arial" w:hAnsi="Arial"/>
          <w:color w:val="000000"/>
          <w:kern w:val="2"/>
          <w:sz w:val="28"/>
          <w:szCs w:val="32"/>
          <w:lang w:val="en-IN"/>
          <w14:ligatures w14:val="standardContextual"/>
        </w:rPr>
      </w:pPr>
      <w:bookmarkStart w:id="6" w:name="_Toc237179613"/>
      <w:r w:rsidRPr="00322815">
        <w:rPr>
          <w:rFonts w:ascii="Arial" w:eastAsia="Arial" w:hAnsi="Arial" w:cs="Arial"/>
          <w:color w:val="000000"/>
          <w:kern w:val="2"/>
          <w:sz w:val="28"/>
          <w:szCs w:val="32"/>
          <w:lang w:val="en-IN"/>
          <w14:ligatures w14:val="standardContextual"/>
        </w:rPr>
        <w:t xml:space="preserve">1.3 Research Context: The Rise of </w:t>
      </w:r>
      <w:proofErr w:type="spellStart"/>
      <w:r w:rsidRPr="00322815">
        <w:rPr>
          <w:rFonts w:ascii="Arial" w:eastAsia="Arial" w:hAnsi="Arial" w:cs="Arial"/>
          <w:color w:val="000000"/>
          <w:kern w:val="2"/>
          <w:sz w:val="28"/>
          <w:szCs w:val="32"/>
          <w:lang w:val="en-IN"/>
          <w14:ligatures w14:val="standardContextual"/>
        </w:rPr>
        <w:t>Meesho</w:t>
      </w:r>
      <w:proofErr w:type="spellEnd"/>
      <w:r w:rsidRPr="00322815">
        <w:rPr>
          <w:rFonts w:ascii="Arial" w:eastAsia="Arial" w:hAnsi="Arial" w:cs="Arial"/>
          <w:color w:val="000000"/>
          <w:kern w:val="2"/>
          <w:sz w:val="28"/>
          <w:szCs w:val="32"/>
          <w:lang w:val="en-IN"/>
          <w14:ligatures w14:val="standardContextual"/>
        </w:rPr>
        <w:t xml:space="preserve"> in the Indian E-commerce Market</w:t>
      </w:r>
      <w:bookmarkEnd w:id="6"/>
    </w:p>
    <w:p w14:paraId="11832775" w14:textId="77777777" w:rsidR="00D40F80" w:rsidRPr="00322815" w:rsidRDefault="00000000" w:rsidP="00322815">
      <w:pPr>
        <w:spacing w:after="100" w:line="360" w:lineRule="auto"/>
        <w:jc w:val="both"/>
        <w:rPr>
          <w:rFonts w:ascii="Arial" w:eastAsia="Arial" w:hAnsi="Arial" w:cs="Arial"/>
          <w:kern w:val="2"/>
          <w:sz w:val="22"/>
          <w:szCs w:val="22"/>
          <w:lang w:val="en-IN"/>
          <w14:ligatures w14:val="standardContextual"/>
        </w:rPr>
      </w:pPr>
      <w:r w:rsidRPr="00322815">
        <w:rPr>
          <w:rFonts w:ascii="Arial" w:eastAsia="Arial" w:hAnsi="Arial" w:cs="Arial"/>
          <w:kern w:val="2"/>
          <w:sz w:val="22"/>
          <w:szCs w:val="22"/>
          <w:lang w:val="en-IN"/>
          <w14:ligatures w14:val="standardContextual"/>
        </w:rPr>
        <w:t xml:space="preserve">The e-commerce market of India has been in the past, controlled by Amazon and Flipkart, which compete by offering a wide range of products and logistics infrastructure. Nevertheless, the growing demand by consumers in Tier-2 and Tier-3 cities has </w:t>
      </w:r>
      <w:proofErr w:type="gramStart"/>
      <w:r w:rsidRPr="00322815">
        <w:rPr>
          <w:rFonts w:ascii="Arial" w:eastAsia="Arial" w:hAnsi="Arial" w:cs="Arial"/>
          <w:kern w:val="2"/>
          <w:sz w:val="22"/>
          <w:szCs w:val="22"/>
          <w:lang w:val="en-IN"/>
          <w14:ligatures w14:val="standardContextual"/>
        </w:rPr>
        <w:t>opened up</w:t>
      </w:r>
      <w:proofErr w:type="gramEnd"/>
      <w:r w:rsidRPr="00322815">
        <w:rPr>
          <w:rFonts w:ascii="Arial" w:eastAsia="Arial" w:hAnsi="Arial" w:cs="Arial"/>
          <w:kern w:val="2"/>
          <w:sz w:val="22"/>
          <w:szCs w:val="22"/>
          <w:lang w:val="en-IN"/>
          <w14:ligatures w14:val="standardContextual"/>
        </w:rPr>
        <w:t xml:space="preserve"> the possibility of business models that focus more on affordability rather than premium positioning. The change in the market has led to the introduction of value commerce with the pricing and accessibility as the most important factors in acquiring consumers. In this regard, </w:t>
      </w:r>
      <w:proofErr w:type="spellStart"/>
      <w:r w:rsidRPr="00322815">
        <w:rPr>
          <w:rFonts w:ascii="Arial" w:eastAsia="Arial" w:hAnsi="Arial" w:cs="Arial"/>
          <w:kern w:val="2"/>
          <w:sz w:val="22"/>
          <w:szCs w:val="22"/>
          <w:lang w:val="en-IN"/>
          <w14:ligatures w14:val="standardContextual"/>
        </w:rPr>
        <w:t>Meesho</w:t>
      </w:r>
      <w:proofErr w:type="spellEnd"/>
      <w:r w:rsidRPr="00322815">
        <w:rPr>
          <w:rFonts w:ascii="Arial" w:eastAsia="Arial" w:hAnsi="Arial" w:cs="Arial"/>
          <w:kern w:val="2"/>
          <w:sz w:val="22"/>
          <w:szCs w:val="22"/>
          <w:lang w:val="en-IN"/>
          <w14:ligatures w14:val="standardContextual"/>
        </w:rPr>
        <w:t xml:space="preserve"> has proved to be among the fastest-growing e-commerce in India, focusing on consumers with lower income who focus on value and not the prestige of the brand (Bain &amp; Company, 2025). </w:t>
      </w:r>
    </w:p>
    <w:p w14:paraId="6F8D72AA" w14:textId="77777777" w:rsidR="00D40F80" w:rsidRPr="00322815" w:rsidRDefault="00000000" w:rsidP="00322815">
      <w:pPr>
        <w:spacing w:after="100" w:line="360" w:lineRule="auto"/>
        <w:jc w:val="both"/>
        <w:rPr>
          <w:rFonts w:ascii="Arial" w:eastAsia="Arial" w:hAnsi="Arial" w:cs="Arial"/>
          <w:kern w:val="2"/>
          <w:sz w:val="22"/>
          <w:szCs w:val="22"/>
          <w:lang w:val="en-IN"/>
          <w14:ligatures w14:val="standardContextual"/>
        </w:rPr>
      </w:pPr>
      <w:proofErr w:type="spellStart"/>
      <w:r w:rsidRPr="00322815">
        <w:rPr>
          <w:rFonts w:ascii="Arial" w:eastAsia="Arial" w:hAnsi="Arial" w:cs="Arial"/>
          <w:kern w:val="2"/>
          <w:sz w:val="22"/>
          <w:szCs w:val="22"/>
          <w:lang w:val="en-IN"/>
          <w14:ligatures w14:val="standardContextual"/>
        </w:rPr>
        <w:t>Meesho</w:t>
      </w:r>
      <w:proofErr w:type="spellEnd"/>
      <w:r w:rsidRPr="00322815">
        <w:rPr>
          <w:rFonts w:ascii="Arial" w:eastAsia="Arial" w:hAnsi="Arial" w:cs="Arial"/>
          <w:kern w:val="2"/>
          <w:sz w:val="22"/>
          <w:szCs w:val="22"/>
          <w:lang w:val="en-IN"/>
          <w14:ligatures w14:val="standardContextual"/>
        </w:rPr>
        <w:t xml:space="preserve"> is based on a low-cost business model that helps to enable small sellers, unlike traditional marketplaces where it offers products at low costs in the categories of fashion, household goods, beauty, and lifestyle. A zero-commission marketplace approach of the platform helps sellers lower operating expenses, thereby enabling the product to be sold at relatively cheaper prices. According to </w:t>
      </w:r>
      <w:proofErr w:type="spellStart"/>
      <w:r w:rsidRPr="00322815">
        <w:rPr>
          <w:rFonts w:ascii="Arial" w:eastAsia="Arial" w:hAnsi="Arial" w:cs="Arial"/>
          <w:kern w:val="2"/>
          <w:sz w:val="22"/>
          <w:szCs w:val="22"/>
          <w:lang w:val="en-IN"/>
          <w14:ligatures w14:val="standardContextual"/>
        </w:rPr>
        <w:t>Meesho</w:t>
      </w:r>
      <w:proofErr w:type="spellEnd"/>
      <w:r w:rsidRPr="00322815">
        <w:rPr>
          <w:rFonts w:ascii="Arial" w:eastAsia="Arial" w:hAnsi="Arial" w:cs="Arial"/>
          <w:kern w:val="2"/>
          <w:sz w:val="22"/>
          <w:szCs w:val="22"/>
          <w:lang w:val="en-IN"/>
          <w14:ligatures w14:val="standardContextual"/>
        </w:rPr>
        <w:t xml:space="preserve"> (2025), </w:t>
      </w:r>
      <w:r w:rsidR="009A08DF" w:rsidRPr="009A08DF">
        <w:rPr>
          <w:rFonts w:ascii="Arial" w:eastAsia="Arial" w:hAnsi="Arial" w:cs="Arial"/>
          <w:kern w:val="2"/>
          <w:sz w:val="22"/>
          <w:szCs w:val="22"/>
          <w:lang w:val="en-IN"/>
          <w14:ligatures w14:val="standardContextual"/>
        </w:rPr>
        <w:t>The platform serves more than 180 million annual transacting users</w:t>
      </w:r>
      <w:r w:rsidRPr="00322815">
        <w:rPr>
          <w:rFonts w:ascii="Arial" w:eastAsia="Arial" w:hAnsi="Arial" w:cs="Arial"/>
          <w:kern w:val="2"/>
          <w:sz w:val="22"/>
          <w:szCs w:val="22"/>
          <w:lang w:val="en-IN"/>
          <w14:ligatures w14:val="standardContextual"/>
        </w:rPr>
        <w:t xml:space="preserve">, 1.75 million sellers, and millions of orders per month, with </w:t>
      </w:r>
      <w:r w:rsidR="00E5215B" w:rsidRPr="00322815">
        <w:rPr>
          <w:rFonts w:ascii="Arial" w:eastAsia="Arial" w:hAnsi="Arial" w:cs="Arial"/>
          <w:kern w:val="2"/>
          <w:sz w:val="22"/>
          <w:szCs w:val="22"/>
          <w:lang w:val="en-IN"/>
          <w14:ligatures w14:val="standardContextual"/>
        </w:rPr>
        <w:t>most</w:t>
      </w:r>
      <w:r w:rsidRPr="00322815">
        <w:rPr>
          <w:rFonts w:ascii="Arial" w:eastAsia="Arial" w:hAnsi="Arial" w:cs="Arial"/>
          <w:kern w:val="2"/>
          <w:sz w:val="22"/>
          <w:szCs w:val="22"/>
          <w:lang w:val="en-IN"/>
          <w14:ligatures w14:val="standardContextual"/>
        </w:rPr>
        <w:t xml:space="preserve"> demand coming in the Tier-2 and Tier-3 cities. This growth can be interpreted to imply that the low prices are not the only reason why </w:t>
      </w:r>
      <w:proofErr w:type="spellStart"/>
      <w:r w:rsidRPr="00322815">
        <w:rPr>
          <w:rFonts w:ascii="Arial" w:eastAsia="Arial" w:hAnsi="Arial" w:cs="Arial"/>
          <w:kern w:val="2"/>
          <w:sz w:val="22"/>
          <w:szCs w:val="22"/>
          <w:lang w:val="en-IN"/>
          <w14:ligatures w14:val="standardContextual"/>
        </w:rPr>
        <w:t>Meesho</w:t>
      </w:r>
      <w:proofErr w:type="spellEnd"/>
      <w:r w:rsidRPr="00322815">
        <w:rPr>
          <w:rFonts w:ascii="Arial" w:eastAsia="Arial" w:hAnsi="Arial" w:cs="Arial"/>
          <w:kern w:val="2"/>
          <w:sz w:val="22"/>
          <w:szCs w:val="22"/>
          <w:lang w:val="en-IN"/>
          <w14:ligatures w14:val="standardContextual"/>
        </w:rPr>
        <w:t xml:space="preserve"> is doing well, but it also indicates that the company </w:t>
      </w:r>
      <w:r w:rsidR="00E5215B" w:rsidRPr="00322815">
        <w:rPr>
          <w:rFonts w:ascii="Arial" w:eastAsia="Arial" w:hAnsi="Arial" w:cs="Arial"/>
          <w:kern w:val="2"/>
          <w:sz w:val="22"/>
          <w:szCs w:val="22"/>
          <w:lang w:val="en-IN"/>
          <w14:ligatures w14:val="standardContextual"/>
        </w:rPr>
        <w:t>could match</w:t>
      </w:r>
      <w:r w:rsidRPr="00322815">
        <w:rPr>
          <w:rFonts w:ascii="Arial" w:eastAsia="Arial" w:hAnsi="Arial" w:cs="Arial"/>
          <w:kern w:val="2"/>
          <w:sz w:val="22"/>
          <w:szCs w:val="22"/>
          <w:lang w:val="en-IN"/>
          <w14:ligatures w14:val="standardContextual"/>
        </w:rPr>
        <w:t xml:space="preserve"> its affordability-centred business model with the buying behaviour of value-oriented consumers who are underestimated by more traditional e-commerce platforms.</w:t>
      </w:r>
    </w:p>
    <w:p w14:paraId="2074E8AF" w14:textId="77777777" w:rsidR="00D40F80" w:rsidRDefault="00000000" w:rsidP="00322815">
      <w:pPr>
        <w:spacing w:after="100" w:line="360" w:lineRule="auto"/>
        <w:jc w:val="both"/>
        <w:rPr>
          <w:rFonts w:ascii="Arial" w:eastAsia="Arial" w:hAnsi="Arial" w:cs="Arial"/>
          <w:kern w:val="2"/>
          <w:sz w:val="22"/>
          <w:szCs w:val="22"/>
          <w:lang w:val="en-IN"/>
          <w14:ligatures w14:val="standardContextual"/>
        </w:rPr>
      </w:pPr>
      <w:proofErr w:type="spellStart"/>
      <w:r w:rsidRPr="00322815">
        <w:rPr>
          <w:rFonts w:ascii="Arial" w:eastAsia="Arial" w:hAnsi="Arial" w:cs="Arial"/>
          <w:kern w:val="2"/>
          <w:sz w:val="22"/>
          <w:szCs w:val="22"/>
          <w:lang w:val="en-IN"/>
          <w14:ligatures w14:val="standardContextual"/>
        </w:rPr>
        <w:lastRenderedPageBreak/>
        <w:t>Meesho</w:t>
      </w:r>
      <w:proofErr w:type="spellEnd"/>
      <w:r w:rsidRPr="00322815">
        <w:rPr>
          <w:rFonts w:ascii="Arial" w:eastAsia="Arial" w:hAnsi="Arial" w:cs="Arial"/>
          <w:kern w:val="2"/>
          <w:sz w:val="22"/>
          <w:szCs w:val="22"/>
          <w:lang w:val="en-IN"/>
          <w14:ligatures w14:val="standardContextual"/>
        </w:rPr>
        <w:t xml:space="preserve"> is also experiencing rapid growth, which is also indicative of the wider changes in consumer buying behaviour. Instead of simply concentrating on the quality of products or brands, </w:t>
      </w:r>
      <w:r w:rsidR="00E5215B" w:rsidRPr="00322815">
        <w:rPr>
          <w:rFonts w:ascii="Arial" w:eastAsia="Arial" w:hAnsi="Arial" w:cs="Arial"/>
          <w:kern w:val="2"/>
          <w:sz w:val="22"/>
          <w:szCs w:val="22"/>
          <w:lang w:val="en-IN"/>
          <w14:ligatures w14:val="standardContextual"/>
        </w:rPr>
        <w:t>several</w:t>
      </w:r>
      <w:r w:rsidRPr="00322815">
        <w:rPr>
          <w:rFonts w:ascii="Arial" w:eastAsia="Arial" w:hAnsi="Arial" w:cs="Arial"/>
          <w:kern w:val="2"/>
          <w:sz w:val="22"/>
          <w:szCs w:val="22"/>
          <w:lang w:val="en-IN"/>
          <w14:ligatures w14:val="standardContextual"/>
        </w:rPr>
        <w:t xml:space="preserve"> Indian consumers are now assessing online purchases in terms of the price, promotions, delivery cost and value. This is indicative of the development of value-based retailing where the customers are after the best value cheaply. Therefore, the pricing model of </w:t>
      </w:r>
      <w:proofErr w:type="spellStart"/>
      <w:r w:rsidRPr="00322815">
        <w:rPr>
          <w:rFonts w:ascii="Arial" w:eastAsia="Arial" w:hAnsi="Arial" w:cs="Arial"/>
          <w:kern w:val="2"/>
          <w:sz w:val="22"/>
          <w:szCs w:val="22"/>
          <w:lang w:val="en-IN"/>
          <w14:ligatures w14:val="standardContextual"/>
        </w:rPr>
        <w:t>Meesho</w:t>
      </w:r>
      <w:proofErr w:type="spellEnd"/>
      <w:r w:rsidRPr="00322815">
        <w:rPr>
          <w:rFonts w:ascii="Arial" w:eastAsia="Arial" w:hAnsi="Arial" w:cs="Arial"/>
          <w:kern w:val="2"/>
          <w:sz w:val="22"/>
          <w:szCs w:val="22"/>
          <w:lang w:val="en-IN"/>
          <w14:ligatures w14:val="standardContextual"/>
        </w:rPr>
        <w:t xml:space="preserve"> reflects not only the concept of cost leadership but also includes the aspects of affordability, accessibility to digital communities, and inclusion in the marketplace, allowing the platform to compete based on developing customer values instead of solely on intensive price rivalry. The analysis of this business model thus gives us a chance to study the effects of the pricing strategies on consumer purchasing behaviour in the highly competitive e-business market in India. Moreover, even though </w:t>
      </w:r>
      <w:proofErr w:type="spellStart"/>
      <w:r w:rsidRPr="00322815">
        <w:rPr>
          <w:rFonts w:ascii="Arial" w:eastAsia="Arial" w:hAnsi="Arial" w:cs="Arial"/>
          <w:kern w:val="2"/>
          <w:sz w:val="22"/>
          <w:szCs w:val="22"/>
          <w:lang w:val="en-IN"/>
          <w14:ligatures w14:val="standardContextual"/>
        </w:rPr>
        <w:t>Meesho</w:t>
      </w:r>
      <w:proofErr w:type="spellEnd"/>
      <w:r w:rsidRPr="00322815">
        <w:rPr>
          <w:rFonts w:ascii="Arial" w:eastAsia="Arial" w:hAnsi="Arial" w:cs="Arial"/>
          <w:kern w:val="2"/>
          <w:sz w:val="22"/>
          <w:szCs w:val="22"/>
          <w:lang w:val="en-IN"/>
          <w14:ligatures w14:val="standardContextual"/>
        </w:rPr>
        <w:t xml:space="preserve"> is distinguished by a great success in terms of business, scholarly studies </w:t>
      </w:r>
      <w:proofErr w:type="spellStart"/>
      <w:r w:rsidRPr="00322815">
        <w:rPr>
          <w:rFonts w:ascii="Arial" w:eastAsia="Arial" w:hAnsi="Arial" w:cs="Arial"/>
          <w:kern w:val="2"/>
          <w:sz w:val="22"/>
          <w:szCs w:val="22"/>
          <w:lang w:val="en-IN"/>
          <w14:ligatures w14:val="standardContextual"/>
        </w:rPr>
        <w:t>analyzing</w:t>
      </w:r>
      <w:proofErr w:type="spellEnd"/>
      <w:r w:rsidRPr="00322815">
        <w:rPr>
          <w:rFonts w:ascii="Arial" w:eastAsia="Arial" w:hAnsi="Arial" w:cs="Arial"/>
          <w:kern w:val="2"/>
          <w:sz w:val="22"/>
          <w:szCs w:val="22"/>
          <w:lang w:val="en-IN"/>
          <w14:ligatures w14:val="standardContextual"/>
        </w:rPr>
        <w:t xml:space="preserve"> its pricing policy are scarce, which justifies additional research on the impact of its pricing policy on consumers making a purchase choice.</w:t>
      </w:r>
    </w:p>
    <w:p w14:paraId="400F3E0B" w14:textId="77777777" w:rsidR="0086059B" w:rsidRPr="00322815" w:rsidRDefault="00000000" w:rsidP="0086059B">
      <w:pPr>
        <w:keepNext/>
        <w:keepLines/>
        <w:spacing w:before="160" w:after="80" w:line="276" w:lineRule="auto"/>
        <w:outlineLvl w:val="1"/>
        <w:rPr>
          <w:rFonts w:ascii="Arial" w:hAnsi="Arial"/>
          <w:color w:val="000000"/>
          <w:kern w:val="2"/>
          <w:sz w:val="28"/>
          <w:szCs w:val="32"/>
          <w:lang w:val="en-IN"/>
          <w14:ligatures w14:val="standardContextual"/>
        </w:rPr>
      </w:pPr>
      <w:bookmarkStart w:id="7" w:name="_Toc237179614"/>
      <w:r w:rsidRPr="00322815">
        <w:rPr>
          <w:rFonts w:ascii="Arial" w:eastAsia="Arial" w:hAnsi="Arial" w:cs="Arial"/>
          <w:color w:val="000000"/>
          <w:kern w:val="2"/>
          <w:sz w:val="28"/>
          <w:szCs w:val="32"/>
          <w:lang w:val="en-IN"/>
          <w14:ligatures w14:val="standardContextual"/>
        </w:rPr>
        <w:t>1.</w:t>
      </w:r>
      <w:r>
        <w:rPr>
          <w:rFonts w:ascii="Arial" w:eastAsia="Arial" w:hAnsi="Arial" w:cs="Arial"/>
          <w:color w:val="000000"/>
          <w:kern w:val="2"/>
          <w:sz w:val="28"/>
          <w:szCs w:val="32"/>
          <w:lang w:val="en-IN"/>
          <w14:ligatures w14:val="standardContextual"/>
        </w:rPr>
        <w:t>4</w:t>
      </w:r>
      <w:r w:rsidRPr="00322815">
        <w:rPr>
          <w:rFonts w:ascii="Arial" w:eastAsia="Arial" w:hAnsi="Arial" w:cs="Arial"/>
          <w:color w:val="000000"/>
          <w:kern w:val="2"/>
          <w:sz w:val="28"/>
          <w:szCs w:val="32"/>
          <w:lang w:val="en-IN"/>
          <w14:ligatures w14:val="standardContextual"/>
        </w:rPr>
        <w:t xml:space="preserve"> Research Aim</w:t>
      </w:r>
      <w:bookmarkEnd w:id="7"/>
    </w:p>
    <w:p w14:paraId="23CBF5E1" w14:textId="77777777" w:rsidR="0086059B" w:rsidRDefault="00000000" w:rsidP="00322815">
      <w:pPr>
        <w:spacing w:after="100" w:line="360" w:lineRule="auto"/>
        <w:jc w:val="both"/>
        <w:rPr>
          <w:rFonts w:ascii="Arial" w:eastAsia="Arial" w:hAnsi="Arial" w:cs="Arial"/>
          <w:kern w:val="2"/>
          <w:sz w:val="22"/>
          <w:szCs w:val="22"/>
          <w:lang w:val="en-IN"/>
          <w14:ligatures w14:val="standardContextual"/>
        </w:rPr>
      </w:pPr>
      <w:r w:rsidRPr="00322815">
        <w:rPr>
          <w:rFonts w:ascii="Arial" w:eastAsia="Arial" w:hAnsi="Arial" w:cs="Arial"/>
          <w:kern w:val="2"/>
          <w:sz w:val="22"/>
          <w:szCs w:val="22"/>
          <w:lang w:val="en-IN"/>
          <w14:ligatures w14:val="standardContextual"/>
        </w:rPr>
        <w:t xml:space="preserve">The main objective of the research is to observe the effectiveness of pricing strategies on the consumer purchasing behaviour within the Indian e-commerce market, and in the case of </w:t>
      </w:r>
      <w:proofErr w:type="spellStart"/>
      <w:r w:rsidRPr="00322815">
        <w:rPr>
          <w:rFonts w:ascii="Arial" w:eastAsia="Arial" w:hAnsi="Arial" w:cs="Arial"/>
          <w:kern w:val="2"/>
          <w:sz w:val="22"/>
          <w:szCs w:val="22"/>
          <w:lang w:val="en-IN"/>
          <w14:ligatures w14:val="standardContextual"/>
        </w:rPr>
        <w:t>Meesho</w:t>
      </w:r>
      <w:proofErr w:type="spellEnd"/>
      <w:r w:rsidRPr="00322815">
        <w:rPr>
          <w:rFonts w:ascii="Arial" w:eastAsia="Arial" w:hAnsi="Arial" w:cs="Arial"/>
          <w:kern w:val="2"/>
          <w:sz w:val="22"/>
          <w:szCs w:val="22"/>
          <w:lang w:val="en-IN"/>
          <w14:ligatures w14:val="standardContextual"/>
        </w:rPr>
        <w:t xml:space="preserve">. The study examines the effects of pricing approaches, such as discounts, affordability, promotional offers, psychological pricing, and free delivery, on the purchase intentions of the consumers, their perceived value, customer satisfaction, and their tendency to purchase again. The research will aim to offer theoretical and practical data on pricing as a strategy that facilitates consumer behaviour in the fast-changing digital retail sector in India by condensing on the value-commerce business model of </w:t>
      </w:r>
      <w:proofErr w:type="spellStart"/>
      <w:r w:rsidRPr="00322815">
        <w:rPr>
          <w:rFonts w:ascii="Arial" w:eastAsia="Arial" w:hAnsi="Arial" w:cs="Arial"/>
          <w:kern w:val="2"/>
          <w:sz w:val="22"/>
          <w:szCs w:val="22"/>
          <w:lang w:val="en-IN"/>
          <w14:ligatures w14:val="standardContextual"/>
        </w:rPr>
        <w:t>Meesho</w:t>
      </w:r>
      <w:proofErr w:type="spellEnd"/>
      <w:r w:rsidRPr="00322815">
        <w:rPr>
          <w:rFonts w:ascii="Arial" w:eastAsia="Arial" w:hAnsi="Arial" w:cs="Arial"/>
          <w:kern w:val="2"/>
          <w:sz w:val="22"/>
          <w:szCs w:val="22"/>
          <w:lang w:val="en-IN"/>
          <w14:ligatures w14:val="standardContextual"/>
        </w:rPr>
        <w:t>.</w:t>
      </w:r>
    </w:p>
    <w:p w14:paraId="62A46FF5" w14:textId="77777777" w:rsidR="0086059B" w:rsidRPr="0086059B" w:rsidRDefault="00000000" w:rsidP="0086059B">
      <w:pPr>
        <w:keepNext/>
        <w:keepLines/>
        <w:spacing w:before="160" w:after="80" w:line="276" w:lineRule="auto"/>
        <w:outlineLvl w:val="1"/>
        <w:rPr>
          <w:rFonts w:ascii="Arial" w:hAnsi="Arial"/>
          <w:color w:val="000000"/>
          <w:kern w:val="2"/>
          <w:sz w:val="28"/>
          <w:szCs w:val="32"/>
          <w:lang w:val="en-IN"/>
          <w14:ligatures w14:val="standardContextual"/>
        </w:rPr>
      </w:pPr>
      <w:bookmarkStart w:id="8" w:name="_Toc237179615"/>
      <w:r w:rsidRPr="0086059B">
        <w:rPr>
          <w:rFonts w:ascii="Arial" w:eastAsia="Arial" w:hAnsi="Arial" w:cs="Arial"/>
          <w:color w:val="000000"/>
          <w:kern w:val="2"/>
          <w:sz w:val="28"/>
          <w:szCs w:val="32"/>
          <w:lang w:val="en-IN"/>
          <w14:ligatures w14:val="standardContextual"/>
        </w:rPr>
        <w:t>1.5 Research Objectives</w:t>
      </w:r>
      <w:bookmarkEnd w:id="8"/>
    </w:p>
    <w:p w14:paraId="5968052F" w14:textId="77777777" w:rsidR="0086059B" w:rsidRPr="0086059B" w:rsidRDefault="00000000" w:rsidP="0086059B">
      <w:pPr>
        <w:spacing w:after="100" w:line="360" w:lineRule="auto"/>
        <w:jc w:val="both"/>
        <w:rPr>
          <w:rFonts w:ascii="Arial" w:eastAsia="Arial" w:hAnsi="Arial" w:cs="Arial"/>
          <w:kern w:val="2"/>
          <w:sz w:val="22"/>
          <w:szCs w:val="22"/>
          <w:lang w:val="en-IN"/>
          <w14:ligatures w14:val="standardContextual"/>
        </w:rPr>
      </w:pPr>
      <w:r w:rsidRPr="0086059B">
        <w:rPr>
          <w:rFonts w:ascii="Arial" w:eastAsia="Arial" w:hAnsi="Arial" w:cs="Arial"/>
          <w:kern w:val="2"/>
          <w:sz w:val="22"/>
          <w:szCs w:val="22"/>
          <w:lang w:val="en-IN"/>
          <w14:ligatures w14:val="standardContextual"/>
        </w:rPr>
        <w:t>The objectives of this study are:</w:t>
      </w:r>
    </w:p>
    <w:p w14:paraId="069BCD98" w14:textId="77777777" w:rsidR="0086059B" w:rsidRPr="0086059B" w:rsidRDefault="00000000" w:rsidP="0086059B">
      <w:pPr>
        <w:numPr>
          <w:ilvl w:val="0"/>
          <w:numId w:val="1"/>
        </w:numPr>
        <w:spacing w:after="100" w:line="360" w:lineRule="auto"/>
        <w:jc w:val="both"/>
        <w:rPr>
          <w:rFonts w:ascii="Arial" w:eastAsia="Arial" w:hAnsi="Arial" w:cs="Arial"/>
          <w:kern w:val="2"/>
          <w:sz w:val="22"/>
          <w:szCs w:val="22"/>
          <w:lang w:val="en-IN"/>
          <w14:ligatures w14:val="standardContextual"/>
        </w:rPr>
      </w:pPr>
      <w:r w:rsidRPr="00DE3591">
        <w:rPr>
          <w:rFonts w:ascii="Arial" w:eastAsia="Arial" w:hAnsi="Arial" w:cs="Arial"/>
          <w:kern w:val="2"/>
          <w:sz w:val="22"/>
          <w:szCs w:val="22"/>
          <w:lang w:val="en-IN"/>
          <w14:ligatures w14:val="standardContextual"/>
        </w:rPr>
        <w:t xml:space="preserve">To examine existing evidence on consumers' perceptions of </w:t>
      </w:r>
      <w:proofErr w:type="spellStart"/>
      <w:r w:rsidRPr="00DE3591">
        <w:rPr>
          <w:rFonts w:ascii="Arial" w:eastAsia="Arial" w:hAnsi="Arial" w:cs="Arial"/>
          <w:kern w:val="2"/>
          <w:sz w:val="22"/>
          <w:szCs w:val="22"/>
          <w:lang w:val="en-IN"/>
          <w14:ligatures w14:val="standardContextual"/>
        </w:rPr>
        <w:t>Meesho's</w:t>
      </w:r>
      <w:proofErr w:type="spellEnd"/>
      <w:r w:rsidRPr="00DE3591">
        <w:rPr>
          <w:rFonts w:ascii="Arial" w:eastAsia="Arial" w:hAnsi="Arial" w:cs="Arial"/>
          <w:kern w:val="2"/>
          <w:sz w:val="22"/>
          <w:szCs w:val="22"/>
          <w:lang w:val="en-IN"/>
          <w14:ligatures w14:val="standardContextual"/>
        </w:rPr>
        <w:t xml:space="preserve"> pricing strategies in the Indian e-commerce market.</w:t>
      </w:r>
    </w:p>
    <w:p w14:paraId="222AFAD1" w14:textId="77777777" w:rsidR="0086059B" w:rsidRPr="0086059B" w:rsidRDefault="00000000" w:rsidP="0086059B">
      <w:pPr>
        <w:numPr>
          <w:ilvl w:val="0"/>
          <w:numId w:val="1"/>
        </w:numPr>
        <w:spacing w:after="100" w:line="360" w:lineRule="auto"/>
        <w:jc w:val="both"/>
        <w:rPr>
          <w:rFonts w:ascii="Arial" w:eastAsia="Arial" w:hAnsi="Arial" w:cs="Arial"/>
          <w:kern w:val="2"/>
          <w:sz w:val="22"/>
          <w:szCs w:val="22"/>
          <w:lang w:val="en-IN"/>
          <w14:ligatures w14:val="standardContextual"/>
        </w:rPr>
      </w:pPr>
      <w:r w:rsidRPr="0086059B">
        <w:rPr>
          <w:rFonts w:ascii="Arial" w:eastAsia="Arial" w:hAnsi="Arial" w:cs="Arial"/>
          <w:kern w:val="2"/>
          <w:sz w:val="22"/>
          <w:szCs w:val="22"/>
          <w:lang w:val="en-IN"/>
          <w14:ligatures w14:val="standardContextual"/>
        </w:rPr>
        <w:t xml:space="preserve">To analyse, using published evidence, the influence of </w:t>
      </w:r>
      <w:proofErr w:type="spellStart"/>
      <w:r w:rsidRPr="0086059B">
        <w:rPr>
          <w:rFonts w:ascii="Arial" w:eastAsia="Arial" w:hAnsi="Arial" w:cs="Arial"/>
          <w:kern w:val="2"/>
          <w:sz w:val="22"/>
          <w:szCs w:val="22"/>
          <w:lang w:val="en-IN"/>
          <w14:ligatures w14:val="standardContextual"/>
        </w:rPr>
        <w:t>Meesho's</w:t>
      </w:r>
      <w:proofErr w:type="spellEnd"/>
      <w:r w:rsidRPr="0086059B">
        <w:rPr>
          <w:rFonts w:ascii="Arial" w:eastAsia="Arial" w:hAnsi="Arial" w:cs="Arial"/>
          <w:kern w:val="2"/>
          <w:sz w:val="22"/>
          <w:szCs w:val="22"/>
          <w:lang w:val="en-IN"/>
          <w14:ligatures w14:val="standardContextual"/>
        </w:rPr>
        <w:t xml:space="preserve"> pricing strategies on consumer buying behaviour, including purchase intention, perceived value, customer satisfaction, and repurchase intention.</w:t>
      </w:r>
    </w:p>
    <w:p w14:paraId="65E4D90C" w14:textId="77777777" w:rsidR="0086059B" w:rsidRDefault="00000000" w:rsidP="0086059B">
      <w:pPr>
        <w:numPr>
          <w:ilvl w:val="0"/>
          <w:numId w:val="1"/>
        </w:numPr>
        <w:spacing w:after="100" w:line="360" w:lineRule="auto"/>
        <w:jc w:val="both"/>
        <w:rPr>
          <w:rFonts w:ascii="Arial" w:eastAsia="Arial" w:hAnsi="Arial" w:cs="Arial"/>
          <w:kern w:val="2"/>
          <w:sz w:val="22"/>
          <w:szCs w:val="22"/>
          <w:lang w:val="en-IN"/>
          <w14:ligatures w14:val="standardContextual"/>
        </w:rPr>
      </w:pPr>
      <w:r w:rsidRPr="0086059B">
        <w:rPr>
          <w:rFonts w:ascii="Arial" w:eastAsia="Arial" w:hAnsi="Arial" w:cs="Arial"/>
          <w:kern w:val="2"/>
          <w:sz w:val="22"/>
          <w:szCs w:val="22"/>
          <w:lang w:val="en-IN"/>
          <w14:ligatures w14:val="standardContextual"/>
        </w:rPr>
        <w:t xml:space="preserve">To evaluate, based on secondary evidence, the effectiveness of </w:t>
      </w:r>
      <w:proofErr w:type="spellStart"/>
      <w:r w:rsidRPr="0086059B">
        <w:rPr>
          <w:rFonts w:ascii="Arial" w:eastAsia="Arial" w:hAnsi="Arial" w:cs="Arial"/>
          <w:kern w:val="2"/>
          <w:sz w:val="22"/>
          <w:szCs w:val="22"/>
          <w:lang w:val="en-IN"/>
          <w14:ligatures w14:val="standardContextual"/>
        </w:rPr>
        <w:t>Meesho's</w:t>
      </w:r>
      <w:proofErr w:type="spellEnd"/>
      <w:r w:rsidRPr="0086059B">
        <w:rPr>
          <w:rFonts w:ascii="Arial" w:eastAsia="Arial" w:hAnsi="Arial" w:cs="Arial"/>
          <w:kern w:val="2"/>
          <w:sz w:val="22"/>
          <w:szCs w:val="22"/>
          <w:lang w:val="en-IN"/>
          <w14:ligatures w14:val="standardContextual"/>
        </w:rPr>
        <w:t xml:space="preserve"> pricing strategies in attracting and retaining price-sensitive consumers in the Indian e-commerce market.</w:t>
      </w:r>
    </w:p>
    <w:p w14:paraId="1767993F" w14:textId="77777777" w:rsidR="007647D9" w:rsidRDefault="007647D9" w:rsidP="007647D9">
      <w:pPr>
        <w:spacing w:after="100" w:line="360" w:lineRule="auto"/>
        <w:jc w:val="both"/>
        <w:rPr>
          <w:rFonts w:ascii="Arial" w:eastAsia="Arial" w:hAnsi="Arial" w:cs="Arial"/>
          <w:kern w:val="2"/>
          <w:sz w:val="22"/>
          <w:szCs w:val="22"/>
          <w:lang w:val="en-IN"/>
          <w14:ligatures w14:val="standardContextual"/>
        </w:rPr>
      </w:pPr>
    </w:p>
    <w:p w14:paraId="7C6ED156" w14:textId="77777777" w:rsidR="007647D9" w:rsidRDefault="007647D9" w:rsidP="007647D9">
      <w:pPr>
        <w:spacing w:after="100" w:line="360" w:lineRule="auto"/>
        <w:jc w:val="both"/>
        <w:rPr>
          <w:rFonts w:ascii="Arial" w:eastAsia="Arial" w:hAnsi="Arial" w:cs="Arial"/>
          <w:kern w:val="2"/>
          <w:sz w:val="22"/>
          <w:szCs w:val="22"/>
          <w:lang w:val="en-IN"/>
          <w14:ligatures w14:val="standardContextual"/>
        </w:rPr>
      </w:pPr>
    </w:p>
    <w:p w14:paraId="4261CD13" w14:textId="77777777" w:rsidR="007647D9" w:rsidRPr="0086059B" w:rsidRDefault="007647D9" w:rsidP="007647D9">
      <w:pPr>
        <w:spacing w:after="100" w:line="360" w:lineRule="auto"/>
        <w:jc w:val="both"/>
        <w:rPr>
          <w:rFonts w:ascii="Arial" w:eastAsia="Arial" w:hAnsi="Arial" w:cs="Arial"/>
          <w:kern w:val="2"/>
          <w:sz w:val="22"/>
          <w:szCs w:val="22"/>
          <w:lang w:val="en-IN"/>
          <w14:ligatures w14:val="standardContextual"/>
        </w:rPr>
      </w:pPr>
    </w:p>
    <w:p w14:paraId="3D051D0E" w14:textId="77777777" w:rsidR="0086059B" w:rsidRDefault="00000000" w:rsidP="0086059B">
      <w:pPr>
        <w:keepNext/>
        <w:keepLines/>
        <w:spacing w:before="160" w:after="80" w:line="276" w:lineRule="auto"/>
        <w:outlineLvl w:val="1"/>
        <w:rPr>
          <w:rFonts w:ascii="Arial" w:hAnsi="Arial"/>
          <w:color w:val="000000"/>
          <w:kern w:val="2"/>
          <w:sz w:val="28"/>
          <w:szCs w:val="32"/>
          <w:lang w:val="en-IN"/>
          <w14:ligatures w14:val="standardContextual"/>
        </w:rPr>
      </w:pPr>
      <w:bookmarkStart w:id="9" w:name="_Toc237179616"/>
      <w:r>
        <w:rPr>
          <w:rFonts w:ascii="Arial" w:eastAsia="Arial" w:hAnsi="Arial" w:cs="Arial"/>
          <w:color w:val="000000"/>
          <w:kern w:val="2"/>
          <w:sz w:val="28"/>
          <w:szCs w:val="32"/>
          <w:lang w:val="en-IN"/>
          <w14:ligatures w14:val="standardContextual"/>
        </w:rPr>
        <w:t>1.6 Research Questions</w:t>
      </w:r>
      <w:bookmarkEnd w:id="9"/>
    </w:p>
    <w:p w14:paraId="0838830C" w14:textId="77777777" w:rsidR="0086059B" w:rsidRDefault="00000000" w:rsidP="0086059B">
      <w:pPr>
        <w:spacing w:before="100" w:beforeAutospacing="1" w:after="100" w:afterAutospacing="1"/>
        <w:rPr>
          <w:rFonts w:ascii="Arial" w:eastAsia="Arial" w:hAnsi="Arial" w:cs="Arial"/>
          <w:lang w:val="en-IN" w:eastAsia="en-IN"/>
        </w:rPr>
      </w:pPr>
      <w:r>
        <w:rPr>
          <w:rFonts w:ascii="Arial" w:eastAsia="Arial" w:hAnsi="Arial" w:cs="Arial"/>
          <w:lang w:val="en-IN" w:eastAsia="en-IN"/>
        </w:rPr>
        <w:t>This study seeks to answer the following research questions:</w:t>
      </w:r>
    </w:p>
    <w:p w14:paraId="7B08187B" w14:textId="77777777" w:rsidR="0086059B" w:rsidRDefault="00000000" w:rsidP="0086059B">
      <w:pPr>
        <w:spacing w:before="100" w:beforeAutospacing="1" w:after="100" w:afterAutospacing="1"/>
        <w:rPr>
          <w:rFonts w:ascii="Arial" w:eastAsia="Arial" w:hAnsi="Arial" w:cs="Arial"/>
          <w:lang w:val="en-IN" w:eastAsia="en-IN"/>
        </w:rPr>
      </w:pPr>
      <w:r>
        <w:rPr>
          <w:rFonts w:ascii="Arial" w:eastAsia="Arial" w:hAnsi="Arial" w:cs="Arial"/>
          <w:b/>
          <w:bCs/>
          <w:lang w:val="en-IN" w:eastAsia="en-IN"/>
        </w:rPr>
        <w:t xml:space="preserve">RQ1: What does existing evidence indicate about consumers' perceptions of </w:t>
      </w:r>
      <w:proofErr w:type="spellStart"/>
      <w:r>
        <w:rPr>
          <w:rFonts w:ascii="Arial" w:eastAsia="Arial" w:hAnsi="Arial" w:cs="Arial"/>
          <w:b/>
          <w:bCs/>
          <w:lang w:val="en-IN" w:eastAsia="en-IN"/>
        </w:rPr>
        <w:t>Meesho's</w:t>
      </w:r>
      <w:proofErr w:type="spellEnd"/>
      <w:r>
        <w:rPr>
          <w:rFonts w:ascii="Arial" w:eastAsia="Arial" w:hAnsi="Arial" w:cs="Arial"/>
          <w:b/>
          <w:bCs/>
          <w:lang w:val="en-IN" w:eastAsia="en-IN"/>
        </w:rPr>
        <w:t xml:space="preserve"> pricing strategies in the Indian e-commerce market?</w:t>
      </w:r>
    </w:p>
    <w:p w14:paraId="00A01E93" w14:textId="77777777" w:rsidR="0086059B" w:rsidRDefault="00000000" w:rsidP="0086059B">
      <w:pPr>
        <w:spacing w:before="100" w:beforeAutospacing="1" w:after="100" w:afterAutospacing="1"/>
        <w:rPr>
          <w:rFonts w:ascii="Arial" w:eastAsia="Arial" w:hAnsi="Arial" w:cs="Arial"/>
          <w:lang w:val="en-IN" w:eastAsia="en-IN"/>
        </w:rPr>
      </w:pPr>
      <w:r>
        <w:rPr>
          <w:rFonts w:ascii="Arial" w:eastAsia="Arial" w:hAnsi="Arial" w:cs="Arial"/>
          <w:b/>
          <w:bCs/>
          <w:lang w:val="en-IN" w:eastAsia="en-IN"/>
        </w:rPr>
        <w:t xml:space="preserve">RQ2: What does published evidence show about how </w:t>
      </w:r>
      <w:proofErr w:type="spellStart"/>
      <w:r>
        <w:rPr>
          <w:rFonts w:ascii="Arial" w:eastAsia="Arial" w:hAnsi="Arial" w:cs="Arial"/>
          <w:b/>
          <w:bCs/>
          <w:lang w:val="en-IN" w:eastAsia="en-IN"/>
        </w:rPr>
        <w:t>Meesho's</w:t>
      </w:r>
      <w:proofErr w:type="spellEnd"/>
      <w:r>
        <w:rPr>
          <w:rFonts w:ascii="Arial" w:eastAsia="Arial" w:hAnsi="Arial" w:cs="Arial"/>
          <w:b/>
          <w:bCs/>
          <w:lang w:val="en-IN" w:eastAsia="en-IN"/>
        </w:rPr>
        <w:t xml:space="preserve"> pricing strategies influence consumer buying behaviour, including purchase intention, perceived value, customer satisfaction, and repurchase intention?</w:t>
      </w:r>
    </w:p>
    <w:p w14:paraId="19C1927F" w14:textId="77777777" w:rsidR="0086059B" w:rsidRDefault="00000000" w:rsidP="0086059B">
      <w:pPr>
        <w:spacing w:before="100" w:beforeAutospacing="1" w:after="100" w:afterAutospacing="1"/>
        <w:rPr>
          <w:rFonts w:ascii="Arial" w:eastAsia="Arial" w:hAnsi="Arial" w:cs="Arial"/>
          <w:lang w:val="en-IN" w:eastAsia="en-IN"/>
        </w:rPr>
      </w:pPr>
      <w:r>
        <w:rPr>
          <w:rFonts w:ascii="Arial" w:eastAsia="Arial" w:hAnsi="Arial" w:cs="Arial"/>
          <w:b/>
          <w:bCs/>
          <w:lang w:val="en-IN" w:eastAsia="en-IN"/>
        </w:rPr>
        <w:t xml:space="preserve">RQ3: Based on existing evidence, how effective are </w:t>
      </w:r>
      <w:proofErr w:type="spellStart"/>
      <w:r>
        <w:rPr>
          <w:rFonts w:ascii="Arial" w:eastAsia="Arial" w:hAnsi="Arial" w:cs="Arial"/>
          <w:b/>
          <w:bCs/>
          <w:lang w:val="en-IN" w:eastAsia="en-IN"/>
        </w:rPr>
        <w:t>Meesho's</w:t>
      </w:r>
      <w:proofErr w:type="spellEnd"/>
      <w:r>
        <w:rPr>
          <w:rFonts w:ascii="Arial" w:eastAsia="Arial" w:hAnsi="Arial" w:cs="Arial"/>
          <w:b/>
          <w:bCs/>
          <w:lang w:val="en-IN" w:eastAsia="en-IN"/>
        </w:rPr>
        <w:t xml:space="preserve"> pricing strategies in attracting and retaining price-sensitive consumers in the Indian e-commerce market?</w:t>
      </w:r>
    </w:p>
    <w:p w14:paraId="321DC23E" w14:textId="77777777" w:rsidR="0086059B" w:rsidRPr="00322815" w:rsidRDefault="0086059B" w:rsidP="00322815">
      <w:pPr>
        <w:spacing w:after="200" w:line="360" w:lineRule="auto"/>
        <w:jc w:val="both"/>
        <w:rPr>
          <w:rFonts w:ascii="Arial" w:eastAsia="Arial" w:hAnsi="Arial" w:cs="Arial"/>
          <w:kern w:val="2"/>
          <w:sz w:val="22"/>
          <w:szCs w:val="22"/>
          <w:lang w:val="en-IN"/>
          <w14:ligatures w14:val="standardContextual"/>
        </w:rPr>
      </w:pPr>
    </w:p>
    <w:p w14:paraId="3AB19B07" w14:textId="77777777" w:rsidR="00345C16" w:rsidRPr="00322815" w:rsidRDefault="00000000" w:rsidP="00322815">
      <w:pPr>
        <w:keepNext/>
        <w:keepLines/>
        <w:spacing w:before="160" w:after="80" w:line="276" w:lineRule="auto"/>
        <w:outlineLvl w:val="1"/>
        <w:rPr>
          <w:rFonts w:ascii="Arial" w:hAnsi="Arial"/>
          <w:color w:val="000000"/>
          <w:kern w:val="2"/>
          <w:sz w:val="28"/>
          <w:szCs w:val="32"/>
          <w:lang w:val="en-IN"/>
          <w14:ligatures w14:val="standardContextual"/>
        </w:rPr>
      </w:pPr>
      <w:bookmarkStart w:id="10" w:name="_Toc237179617"/>
      <w:r w:rsidRPr="00322815">
        <w:rPr>
          <w:rFonts w:ascii="Arial" w:eastAsia="Arial" w:hAnsi="Arial" w:cs="Arial"/>
          <w:color w:val="000000"/>
          <w:kern w:val="2"/>
          <w:sz w:val="28"/>
          <w:szCs w:val="32"/>
          <w:lang w:val="en-IN"/>
          <w14:ligatures w14:val="standardContextual"/>
        </w:rPr>
        <w:t>1.</w:t>
      </w:r>
      <w:r w:rsidR="0086059B">
        <w:rPr>
          <w:rFonts w:ascii="Arial" w:eastAsia="Arial" w:hAnsi="Arial" w:cs="Arial"/>
          <w:color w:val="000000"/>
          <w:kern w:val="2"/>
          <w:sz w:val="28"/>
          <w:szCs w:val="32"/>
          <w:lang w:val="en-IN"/>
          <w14:ligatures w14:val="standardContextual"/>
        </w:rPr>
        <w:t>7</w:t>
      </w:r>
      <w:r w:rsidRPr="00322815">
        <w:rPr>
          <w:rFonts w:ascii="Arial" w:eastAsia="Arial" w:hAnsi="Arial" w:cs="Arial"/>
          <w:color w:val="000000"/>
          <w:kern w:val="2"/>
          <w:sz w:val="28"/>
          <w:szCs w:val="32"/>
          <w:lang w:val="en-IN"/>
          <w14:ligatures w14:val="standardContextual"/>
        </w:rPr>
        <w:t xml:space="preserve"> Significance of the Study</w:t>
      </w:r>
      <w:bookmarkEnd w:id="10"/>
    </w:p>
    <w:p w14:paraId="4A953D36" w14:textId="77777777" w:rsidR="00D40F80" w:rsidRPr="00322815" w:rsidRDefault="00000000" w:rsidP="00322815">
      <w:pPr>
        <w:spacing w:after="100" w:line="360" w:lineRule="auto"/>
        <w:jc w:val="both"/>
        <w:rPr>
          <w:rFonts w:ascii="Arial" w:eastAsia="Arial" w:hAnsi="Arial" w:cs="Arial"/>
          <w:kern w:val="2"/>
          <w:sz w:val="22"/>
          <w:szCs w:val="22"/>
          <w:lang w:val="en-IN"/>
          <w14:ligatures w14:val="standardContextual"/>
        </w:rPr>
      </w:pPr>
      <w:r w:rsidRPr="00322815">
        <w:rPr>
          <w:rFonts w:ascii="Arial" w:eastAsia="Arial" w:hAnsi="Arial" w:cs="Arial"/>
          <w:kern w:val="2"/>
          <w:sz w:val="22"/>
          <w:szCs w:val="22"/>
          <w:lang w:val="en-IN"/>
          <w14:ligatures w14:val="standardContextual"/>
        </w:rPr>
        <w:t xml:space="preserve">This paper is relevant both academically and practically. It has the added effect of expanding the academic literature on consumer buying behaviour and pricing strategies by looking at the example of </w:t>
      </w:r>
      <w:proofErr w:type="spellStart"/>
      <w:r w:rsidRPr="00322815">
        <w:rPr>
          <w:rFonts w:ascii="Arial" w:eastAsia="Arial" w:hAnsi="Arial" w:cs="Arial"/>
          <w:kern w:val="2"/>
          <w:sz w:val="22"/>
          <w:szCs w:val="22"/>
          <w:lang w:val="en-IN"/>
          <w14:ligatures w14:val="standardContextual"/>
        </w:rPr>
        <w:t>Meesho</w:t>
      </w:r>
      <w:proofErr w:type="spellEnd"/>
      <w:r w:rsidRPr="00322815">
        <w:rPr>
          <w:rFonts w:ascii="Arial" w:eastAsia="Arial" w:hAnsi="Arial" w:cs="Arial"/>
          <w:kern w:val="2"/>
          <w:sz w:val="22"/>
          <w:szCs w:val="22"/>
          <w:lang w:val="en-IN"/>
          <w14:ligatures w14:val="standardContextual"/>
        </w:rPr>
        <w:t xml:space="preserve">, a value-commerce platform that has seen relatively little academic discussion, despite its sudden surge in the e-commerce sector of India. Although past research has mainly concentrated on developed markets like Amazon and Flipkart, the current research adds value to the current body of knowledge by examining how pricing strategies based on affordability affect consumer buying </w:t>
      </w:r>
      <w:proofErr w:type="spellStart"/>
      <w:r w:rsidRPr="00322815">
        <w:rPr>
          <w:rFonts w:ascii="Arial" w:eastAsia="Arial" w:hAnsi="Arial" w:cs="Arial"/>
          <w:kern w:val="2"/>
          <w:sz w:val="22"/>
          <w:szCs w:val="22"/>
          <w:lang w:val="en-IN"/>
          <w14:ligatures w14:val="standardContextual"/>
        </w:rPr>
        <w:t>behavior</w:t>
      </w:r>
      <w:proofErr w:type="spellEnd"/>
      <w:r w:rsidRPr="00322815">
        <w:rPr>
          <w:rFonts w:ascii="Arial" w:eastAsia="Arial" w:hAnsi="Arial" w:cs="Arial"/>
          <w:kern w:val="2"/>
          <w:sz w:val="22"/>
          <w:szCs w:val="22"/>
          <w:lang w:val="en-IN"/>
          <w14:ligatures w14:val="standardContextual"/>
        </w:rPr>
        <w:t xml:space="preserve"> in a new value-commerce environment. </w:t>
      </w:r>
    </w:p>
    <w:p w14:paraId="5A5A24B8" w14:textId="77777777" w:rsidR="00D40F80" w:rsidRPr="00322815" w:rsidRDefault="00000000" w:rsidP="00322815">
      <w:pPr>
        <w:spacing w:after="100" w:line="360" w:lineRule="auto"/>
        <w:jc w:val="both"/>
        <w:rPr>
          <w:rFonts w:ascii="Arial" w:eastAsia="Arial" w:hAnsi="Arial" w:cs="Arial"/>
          <w:kern w:val="2"/>
          <w:sz w:val="22"/>
          <w:szCs w:val="22"/>
          <w:lang w:val="en-IN"/>
          <w14:ligatures w14:val="standardContextual"/>
        </w:rPr>
      </w:pPr>
      <w:r w:rsidRPr="00322815">
        <w:rPr>
          <w:rFonts w:ascii="Arial" w:eastAsia="Arial" w:hAnsi="Arial" w:cs="Arial"/>
          <w:kern w:val="2"/>
          <w:sz w:val="22"/>
          <w:szCs w:val="22"/>
          <w:lang w:val="en-IN"/>
          <w14:ligatures w14:val="standardContextual"/>
        </w:rPr>
        <w:t xml:space="preserve">In practice, the results will be useful in offering insights to e-commerce companies, marketers and business executives aiming at designing good pricing strategies in highly competitive digital markets. Knowledge of consumer </w:t>
      </w:r>
      <w:proofErr w:type="spellStart"/>
      <w:r w:rsidRPr="00322815">
        <w:rPr>
          <w:rFonts w:ascii="Arial" w:eastAsia="Arial" w:hAnsi="Arial" w:cs="Arial"/>
          <w:kern w:val="2"/>
          <w:sz w:val="22"/>
          <w:szCs w:val="22"/>
          <w:lang w:val="en-IN"/>
          <w14:ligatures w14:val="standardContextual"/>
        </w:rPr>
        <w:t>behavior</w:t>
      </w:r>
      <w:proofErr w:type="spellEnd"/>
      <w:r w:rsidRPr="00322815">
        <w:rPr>
          <w:rFonts w:ascii="Arial" w:eastAsia="Arial" w:hAnsi="Arial" w:cs="Arial"/>
          <w:kern w:val="2"/>
          <w:sz w:val="22"/>
          <w:szCs w:val="22"/>
          <w:lang w:val="en-IN"/>
          <w14:ligatures w14:val="standardContextual"/>
        </w:rPr>
        <w:t xml:space="preserve"> to discounts, promotional offers, psychological pricing, affordability, and free delivery can help organisations to develop pricing models that will enhance customer acquisition, satisfaction, and retention and at the same time ensure profitability in the long run. The researchers and policymakers will also find this study useful as it will provide a deeper insight into the changing purchasing behaviour of the Indian consumer where value shopping remains a factor in the growth of e-commerce with much of the growth being in Tier-2 and Tier-3 cities. As a result, the study provides evidence-based solutions that can help in strategic decision-making and the sustainable growth of the Indian rapidly emerging digital retail market.</w:t>
      </w:r>
    </w:p>
    <w:p w14:paraId="4F3F9A75" w14:textId="77777777" w:rsidR="0086059B" w:rsidRPr="0086059B" w:rsidRDefault="00000000" w:rsidP="0086059B">
      <w:pPr>
        <w:keepNext/>
        <w:keepLines/>
        <w:spacing w:before="160" w:after="80" w:line="276" w:lineRule="auto"/>
        <w:outlineLvl w:val="1"/>
        <w:rPr>
          <w:rFonts w:ascii="Arial" w:hAnsi="Arial"/>
          <w:color w:val="000000"/>
          <w:kern w:val="2"/>
          <w:sz w:val="28"/>
          <w:szCs w:val="32"/>
          <w:lang w:val="en-IN"/>
          <w14:ligatures w14:val="standardContextual"/>
        </w:rPr>
      </w:pPr>
      <w:bookmarkStart w:id="11" w:name="_Toc237179618"/>
      <w:r w:rsidRPr="0086059B">
        <w:rPr>
          <w:rFonts w:ascii="Arial" w:eastAsia="Arial" w:hAnsi="Arial" w:cs="Arial"/>
          <w:color w:val="000000"/>
          <w:kern w:val="2"/>
          <w:sz w:val="28"/>
          <w:szCs w:val="32"/>
          <w:lang w:val="en-IN"/>
          <w14:ligatures w14:val="standardContextual"/>
        </w:rPr>
        <w:lastRenderedPageBreak/>
        <w:t>1.8 Chapter Summary</w:t>
      </w:r>
      <w:bookmarkEnd w:id="11"/>
    </w:p>
    <w:p w14:paraId="56155EC2" w14:textId="77777777" w:rsidR="005100EC" w:rsidRDefault="00000000" w:rsidP="0086059B">
      <w:pPr>
        <w:spacing w:after="100" w:line="360" w:lineRule="auto"/>
        <w:jc w:val="both"/>
        <w:rPr>
          <w:rFonts w:ascii="Arial" w:eastAsia="Arial" w:hAnsi="Arial" w:cs="Arial"/>
          <w:kern w:val="2"/>
          <w:sz w:val="22"/>
          <w:szCs w:val="22"/>
          <w:lang w:val="en-IN"/>
          <w14:ligatures w14:val="standardContextual"/>
        </w:rPr>
      </w:pPr>
      <w:r w:rsidRPr="00D75A92">
        <w:rPr>
          <w:rFonts w:ascii="Arial" w:eastAsia="Arial" w:hAnsi="Arial" w:cs="Arial"/>
          <w:kern w:val="2"/>
          <w:sz w:val="22"/>
          <w:szCs w:val="22"/>
          <w:lang w:val="en-IN"/>
          <w14:ligatures w14:val="standardContextual"/>
        </w:rPr>
        <w:t xml:space="preserve">The chapter has introduced the research by looking at the role of pricing strategies in determining consumer buying behaviour in the fast-growing Indian e-commerce market. It has talked about the rise of digital trade in India, the rising importance of pricing as a strategic marketing weapon, and the rise of </w:t>
      </w:r>
      <w:proofErr w:type="spellStart"/>
      <w:r w:rsidRPr="00D75A92">
        <w:rPr>
          <w:rFonts w:ascii="Arial" w:eastAsia="Arial" w:hAnsi="Arial" w:cs="Arial"/>
          <w:kern w:val="2"/>
          <w:sz w:val="22"/>
          <w:szCs w:val="22"/>
          <w:lang w:val="en-IN"/>
          <w14:ligatures w14:val="standardContextual"/>
        </w:rPr>
        <w:t>Meesho</w:t>
      </w:r>
      <w:proofErr w:type="spellEnd"/>
      <w:r w:rsidRPr="00D75A92">
        <w:rPr>
          <w:rFonts w:ascii="Arial" w:eastAsia="Arial" w:hAnsi="Arial" w:cs="Arial"/>
          <w:kern w:val="2"/>
          <w:sz w:val="22"/>
          <w:szCs w:val="22"/>
          <w:lang w:val="en-IN"/>
          <w14:ligatures w14:val="standardContextual"/>
        </w:rPr>
        <w:t xml:space="preserve"> as a value-commerce company that focuses on price-sensitive buyers. The chapter has also given the research aim, objectives, research questions and the significance of the study, which gives the general direction of the research. This chapter lays the background of the study by outlining the importance of pricing strategies in consumer buying. The next chapter provides an in-depth literature review of existing literature on consumer buying behaviour, pricing strategy, theoretical perspectives to be used, and the past empirical studies thus leading to the research gap to be filled by this study.</w:t>
      </w:r>
    </w:p>
    <w:p w14:paraId="0CE113AB" w14:textId="77777777" w:rsidR="005100EC" w:rsidRDefault="005100EC" w:rsidP="0086059B">
      <w:pPr>
        <w:spacing w:after="200" w:line="360" w:lineRule="auto"/>
        <w:jc w:val="both"/>
        <w:rPr>
          <w:rFonts w:ascii="Arial" w:eastAsia="Arial" w:hAnsi="Arial" w:cs="Arial"/>
          <w:kern w:val="2"/>
          <w:sz w:val="22"/>
          <w:szCs w:val="22"/>
          <w:lang w:val="en-IN"/>
          <w14:ligatures w14:val="standardContextual"/>
        </w:rPr>
      </w:pPr>
    </w:p>
    <w:p w14:paraId="31BC3CC5" w14:textId="77777777" w:rsidR="005100EC" w:rsidRPr="0086059B" w:rsidRDefault="00000000" w:rsidP="005100EC">
      <w:pPr>
        <w:keepNext/>
        <w:keepLines/>
        <w:spacing w:before="360" w:after="80" w:line="276" w:lineRule="auto"/>
        <w:outlineLvl w:val="0"/>
        <w:rPr>
          <w:rFonts w:ascii="Arial" w:hAnsi="Arial"/>
          <w:b/>
          <w:color w:val="000000"/>
          <w:kern w:val="2"/>
          <w:sz w:val="32"/>
          <w:szCs w:val="40"/>
          <w:lang w:val="en-IN"/>
          <w14:ligatures w14:val="standardContextual"/>
        </w:rPr>
      </w:pPr>
      <w:bookmarkStart w:id="12" w:name="_Toc237179619"/>
      <w:r w:rsidRPr="005100EC">
        <w:rPr>
          <w:rFonts w:ascii="Arial" w:eastAsia="Arial" w:hAnsi="Arial" w:cs="Arial"/>
          <w:b/>
          <w:color w:val="000000"/>
          <w:kern w:val="2"/>
          <w:sz w:val="32"/>
          <w:szCs w:val="40"/>
          <w:lang w:val="en-IN"/>
          <w14:ligatures w14:val="standardContextual"/>
        </w:rPr>
        <w:t>Chapter 2: Literature Review</w:t>
      </w:r>
      <w:bookmarkEnd w:id="12"/>
    </w:p>
    <w:p w14:paraId="1D742D81" w14:textId="77777777" w:rsidR="005100EC" w:rsidRPr="005100EC" w:rsidRDefault="00000000" w:rsidP="00BD5D6D">
      <w:pPr>
        <w:keepNext/>
        <w:keepLines/>
        <w:spacing w:before="160" w:after="80" w:line="276" w:lineRule="auto"/>
        <w:outlineLvl w:val="1"/>
        <w:rPr>
          <w:rFonts w:ascii="Arial" w:hAnsi="Arial"/>
          <w:color w:val="000000"/>
          <w:kern w:val="2"/>
          <w:sz w:val="28"/>
          <w:szCs w:val="32"/>
          <w:lang w:val="en-IN"/>
          <w14:ligatures w14:val="standardContextual"/>
        </w:rPr>
      </w:pPr>
      <w:bookmarkStart w:id="13" w:name="_Toc237179620"/>
      <w:r w:rsidRPr="005100EC">
        <w:rPr>
          <w:rFonts w:ascii="Arial" w:eastAsia="Arial" w:hAnsi="Arial" w:cs="Arial"/>
          <w:color w:val="000000"/>
          <w:kern w:val="2"/>
          <w:sz w:val="28"/>
          <w:szCs w:val="32"/>
          <w:lang w:val="en-IN"/>
          <w14:ligatures w14:val="standardContextual"/>
        </w:rPr>
        <w:t>2.1 Introduction</w:t>
      </w:r>
      <w:bookmarkEnd w:id="13"/>
    </w:p>
    <w:p w14:paraId="0D0282D6" w14:textId="77777777" w:rsidR="00D75A92" w:rsidRDefault="00000000" w:rsidP="005100EC">
      <w:pPr>
        <w:spacing w:after="100" w:line="360" w:lineRule="auto"/>
        <w:jc w:val="both"/>
        <w:rPr>
          <w:rFonts w:ascii="Arial" w:eastAsia="Arial" w:hAnsi="Arial" w:cs="Arial"/>
          <w:kern w:val="2"/>
          <w:sz w:val="22"/>
          <w:szCs w:val="22"/>
          <w:lang w:val="en-IN"/>
          <w14:ligatures w14:val="standardContextual"/>
        </w:rPr>
      </w:pPr>
      <w:r w:rsidRPr="00D75A92">
        <w:rPr>
          <w:rFonts w:ascii="Arial" w:eastAsia="Arial" w:hAnsi="Arial" w:cs="Arial"/>
          <w:kern w:val="2"/>
          <w:sz w:val="22"/>
          <w:szCs w:val="22"/>
          <w:lang w:val="en-IN"/>
          <w14:ligatures w14:val="standardContextual"/>
        </w:rPr>
        <w:t xml:space="preserve">The chapter critically examines the literature that connects with the pricing strategies and consumer buying behaviour in the e-commerce industry and specifically the Indian market and </w:t>
      </w:r>
      <w:proofErr w:type="spellStart"/>
      <w:r w:rsidRPr="00D75A92">
        <w:rPr>
          <w:rFonts w:ascii="Arial" w:eastAsia="Arial" w:hAnsi="Arial" w:cs="Arial"/>
          <w:kern w:val="2"/>
          <w:sz w:val="22"/>
          <w:szCs w:val="22"/>
          <w:lang w:val="en-IN"/>
          <w14:ligatures w14:val="standardContextual"/>
        </w:rPr>
        <w:t>Meesho</w:t>
      </w:r>
      <w:proofErr w:type="spellEnd"/>
      <w:r w:rsidRPr="00D75A92">
        <w:rPr>
          <w:rFonts w:ascii="Arial" w:eastAsia="Arial" w:hAnsi="Arial" w:cs="Arial"/>
          <w:kern w:val="2"/>
          <w:sz w:val="22"/>
          <w:szCs w:val="22"/>
          <w:lang w:val="en-IN"/>
          <w14:ligatures w14:val="standardContextual"/>
        </w:rPr>
        <w:t xml:space="preserve"> as a case study. The review bases the theoretical and empirical basis of the study through reviewing of important concepts, models and past research on pricing, consumer decision making, perceived value and online purchasing behaviour. It also assesses how different pricing methods such as discounting, psychological pricing, promotional offers and free delivery affect consumer buying decisions. Moreover, the chapter touches on the fast development of the Indian e-commerce market and the introduction of the value-commerce as the platforms that appeal to the price-conscious consumers. Instead of summarizing the available literature, the literature is critically examined to uncover areas of congruence, contrary findings, and limitations of the current literature. The chapter ends with determining the research gap and comes up with a conceptual framework on which the current study on the pricing strategies by </w:t>
      </w:r>
      <w:proofErr w:type="spellStart"/>
      <w:r w:rsidRPr="00D75A92">
        <w:rPr>
          <w:rFonts w:ascii="Arial" w:eastAsia="Arial" w:hAnsi="Arial" w:cs="Arial"/>
          <w:kern w:val="2"/>
          <w:sz w:val="22"/>
          <w:szCs w:val="22"/>
          <w:lang w:val="en-IN"/>
          <w14:ligatures w14:val="standardContextual"/>
        </w:rPr>
        <w:t>Meesho</w:t>
      </w:r>
      <w:proofErr w:type="spellEnd"/>
      <w:r w:rsidRPr="00D75A92">
        <w:rPr>
          <w:rFonts w:ascii="Arial" w:eastAsia="Arial" w:hAnsi="Arial" w:cs="Arial"/>
          <w:kern w:val="2"/>
          <w:sz w:val="22"/>
          <w:szCs w:val="22"/>
          <w:lang w:val="en-IN"/>
          <w14:ligatures w14:val="standardContextual"/>
        </w:rPr>
        <w:t xml:space="preserve"> and consumer buying behaviour is based.</w:t>
      </w:r>
    </w:p>
    <w:p w14:paraId="3461FE78" w14:textId="77777777" w:rsidR="005100EC" w:rsidRPr="005100EC" w:rsidRDefault="00000000" w:rsidP="005F5BB4">
      <w:pPr>
        <w:keepNext/>
        <w:keepLines/>
        <w:spacing w:before="160" w:after="80" w:line="276" w:lineRule="auto"/>
        <w:outlineLvl w:val="1"/>
        <w:rPr>
          <w:rFonts w:ascii="Arial" w:hAnsi="Arial"/>
          <w:color w:val="000000"/>
          <w:kern w:val="2"/>
          <w:sz w:val="28"/>
          <w:szCs w:val="32"/>
          <w:lang w:val="en-IN"/>
          <w14:ligatures w14:val="standardContextual"/>
        </w:rPr>
      </w:pPr>
      <w:bookmarkStart w:id="14" w:name="_Toc237179621"/>
      <w:r w:rsidRPr="005100EC">
        <w:rPr>
          <w:rFonts w:ascii="Arial" w:eastAsia="Arial" w:hAnsi="Arial" w:cs="Arial"/>
          <w:color w:val="000000"/>
          <w:kern w:val="2"/>
          <w:sz w:val="28"/>
          <w:szCs w:val="32"/>
          <w:lang w:val="en-IN"/>
          <w14:ligatures w14:val="standardContextual"/>
        </w:rPr>
        <w:t>2.2 Consumer Buying Behaviour</w:t>
      </w:r>
      <w:bookmarkEnd w:id="14"/>
    </w:p>
    <w:p w14:paraId="2E6C1A4F" w14:textId="77777777" w:rsidR="00D75A92" w:rsidRDefault="00000000" w:rsidP="005100EC">
      <w:pPr>
        <w:spacing w:after="100" w:line="360" w:lineRule="auto"/>
        <w:jc w:val="both"/>
        <w:rPr>
          <w:rFonts w:ascii="Arial" w:eastAsia="Arial" w:hAnsi="Arial" w:cs="Arial"/>
          <w:kern w:val="2"/>
          <w:sz w:val="22"/>
          <w:szCs w:val="22"/>
          <w:lang w:val="en-IN"/>
          <w14:ligatures w14:val="standardContextual"/>
        </w:rPr>
      </w:pPr>
      <w:r w:rsidRPr="00D75A92">
        <w:rPr>
          <w:rFonts w:ascii="Arial" w:eastAsia="Arial" w:hAnsi="Arial" w:cs="Arial"/>
          <w:kern w:val="2"/>
          <w:sz w:val="22"/>
          <w:szCs w:val="22"/>
          <w:lang w:val="en-IN"/>
          <w14:ligatures w14:val="standardContextual"/>
        </w:rPr>
        <w:t xml:space="preserve">Consumer buying behaviour is defined as the process by which consumers define a need, seek information, compare available options, make purchases and evaluate their post consumption satisfaction. The study of consumer buying behaviour is a central theme in the marketing field since organisations can create a product, pricing strategy, and promotional efforts that tend to be consistent with customer expectations and market demands </w:t>
      </w:r>
      <w:r w:rsidRPr="00D75A92">
        <w:rPr>
          <w:rFonts w:ascii="Arial" w:eastAsia="Arial" w:hAnsi="Arial" w:cs="Arial"/>
          <w:kern w:val="2"/>
          <w:sz w:val="22"/>
          <w:szCs w:val="22"/>
          <w:lang w:val="en-IN"/>
          <w14:ligatures w14:val="standardContextual"/>
        </w:rPr>
        <w:lastRenderedPageBreak/>
        <w:t xml:space="preserve">(Schiffman and </w:t>
      </w:r>
      <w:proofErr w:type="spellStart"/>
      <w:r w:rsidRPr="00D75A92">
        <w:rPr>
          <w:rFonts w:ascii="Arial" w:eastAsia="Arial" w:hAnsi="Arial" w:cs="Arial"/>
          <w:kern w:val="2"/>
          <w:sz w:val="22"/>
          <w:szCs w:val="22"/>
          <w:lang w:val="en-IN"/>
          <w14:ligatures w14:val="standardContextual"/>
        </w:rPr>
        <w:t>Wisenblit</w:t>
      </w:r>
      <w:proofErr w:type="spellEnd"/>
      <w:r w:rsidRPr="00D75A92">
        <w:rPr>
          <w:rFonts w:ascii="Arial" w:eastAsia="Arial" w:hAnsi="Arial" w:cs="Arial"/>
          <w:kern w:val="2"/>
          <w:sz w:val="22"/>
          <w:szCs w:val="22"/>
          <w:lang w:val="en-IN"/>
          <w14:ligatures w14:val="standardContextual"/>
        </w:rPr>
        <w:t>, 2019). The consumer buying behaviour in the e-commerce context has evolved to be highly dynamic because of technological improvements, high usage of internet and provision of information on a wide range of products. In contrast to the conditions in the traditional retail stores, online customers can compare prices, product characteristics, customer reviews, and promotions on several platforms in several minutes and make more informed and yet more complicated purchase choices (Solomon, 2020).</w:t>
      </w:r>
    </w:p>
    <w:p w14:paraId="043A24F1" w14:textId="77777777" w:rsidR="005100EC" w:rsidRPr="005100EC" w:rsidRDefault="00000000" w:rsidP="005100EC">
      <w:pPr>
        <w:spacing w:after="100" w:line="360" w:lineRule="auto"/>
        <w:jc w:val="both"/>
        <w:rPr>
          <w:rFonts w:ascii="Arial" w:eastAsia="Arial" w:hAnsi="Arial" w:cs="Arial"/>
          <w:kern w:val="2"/>
          <w:sz w:val="22"/>
          <w:szCs w:val="22"/>
          <w:lang w:val="en-IN"/>
          <w14:ligatures w14:val="standardContextual"/>
        </w:rPr>
      </w:pPr>
      <w:r w:rsidRPr="00D75A92">
        <w:rPr>
          <w:rFonts w:ascii="Arial" w:eastAsia="Arial" w:hAnsi="Arial" w:cs="Arial"/>
          <w:kern w:val="2"/>
          <w:sz w:val="22"/>
          <w:szCs w:val="22"/>
          <w:lang w:val="en-IN"/>
          <w14:ligatures w14:val="standardContextual"/>
        </w:rPr>
        <w:t xml:space="preserve">The psychological, personal, social, cultural, and economic factors influence consumer buying behaviour in a combination. Psychological influences, perception, motivation, attitudes, and learning play a significant role in influencing a buying choice as consumers tend to define value diversely, basing on past experiences and expectations (Kotler et al., 2022). In emerging markets such as India, which is largely price sensitive, economic reasons especially the disposable income </w:t>
      </w:r>
      <w:proofErr w:type="gramStart"/>
      <w:r w:rsidRPr="00D75A92">
        <w:rPr>
          <w:rFonts w:ascii="Arial" w:eastAsia="Arial" w:hAnsi="Arial" w:cs="Arial"/>
          <w:kern w:val="2"/>
          <w:sz w:val="22"/>
          <w:szCs w:val="22"/>
          <w:lang w:val="en-IN"/>
          <w14:ligatures w14:val="standardContextual"/>
        </w:rPr>
        <w:t>are</w:t>
      </w:r>
      <w:proofErr w:type="gramEnd"/>
      <w:r w:rsidRPr="00D75A92">
        <w:rPr>
          <w:rFonts w:ascii="Arial" w:eastAsia="Arial" w:hAnsi="Arial" w:cs="Arial"/>
          <w:kern w:val="2"/>
          <w:sz w:val="22"/>
          <w:szCs w:val="22"/>
          <w:lang w:val="en-IN"/>
          <w14:ligatures w14:val="standardContextual"/>
        </w:rPr>
        <w:t xml:space="preserve"> especially important as purchasing decisions are often based on affordability. Likewise, cultural values and societal factors, such as family recommendation, peer review, and online feedback, enhance the consumer confidence and trust in buying goods in digital platforms (Rosario et al., 2020).</w:t>
      </w:r>
    </w:p>
    <w:p w14:paraId="45A7D5AB" w14:textId="77777777" w:rsidR="005100EC" w:rsidRPr="005100EC" w:rsidRDefault="00000000" w:rsidP="005100EC">
      <w:pPr>
        <w:spacing w:after="100" w:line="360" w:lineRule="auto"/>
        <w:jc w:val="both"/>
        <w:rPr>
          <w:rFonts w:ascii="Arial" w:eastAsia="Arial" w:hAnsi="Arial" w:cs="Arial"/>
          <w:kern w:val="2"/>
          <w:sz w:val="22"/>
          <w:szCs w:val="22"/>
          <w:lang w:val="en-IN"/>
          <w14:ligatures w14:val="standardContextual"/>
        </w:rPr>
      </w:pPr>
      <w:r w:rsidRPr="00D75A92">
        <w:rPr>
          <w:rFonts w:ascii="Arial" w:eastAsia="Arial" w:hAnsi="Arial" w:cs="Arial"/>
          <w:kern w:val="2"/>
          <w:sz w:val="22"/>
          <w:szCs w:val="22"/>
          <w:lang w:val="en-IN"/>
          <w14:ligatures w14:val="standardContextual"/>
        </w:rPr>
        <w:t>The fast growth of e-commerce has changed essentially the process of consumer decision making. Conventional buying patterns were usually limited by geographical area, scarcity of products, and price comparison. Successfully, digital commerce offers consumers more convenience, product choice, real-time price comparisons and tailored suggestions according to their browsing behaviour (Dwivedi et al., 2021). These technological developments have made the consumers have high expectations on the issues of transparency, convenience and value of money. As a result, online retailers need to not only offer competitive prices but also create smooth shopping experiences to impact purchase intention and customer satisfaction</w:t>
      </w:r>
      <w:r w:rsidRPr="005100EC">
        <w:rPr>
          <w:rFonts w:ascii="Arial" w:eastAsia="Arial" w:hAnsi="Arial" w:cs="Arial"/>
          <w:kern w:val="2"/>
          <w:sz w:val="22"/>
          <w:szCs w:val="22"/>
          <w:lang w:val="en-IN"/>
          <w14:ligatures w14:val="standardContextual"/>
        </w:rPr>
        <w:t>.</w:t>
      </w:r>
    </w:p>
    <w:p w14:paraId="52BCC9BA" w14:textId="77777777" w:rsidR="005100EC" w:rsidRPr="005100EC" w:rsidRDefault="00000000" w:rsidP="005100EC">
      <w:pPr>
        <w:spacing w:after="100" w:line="360" w:lineRule="auto"/>
        <w:jc w:val="both"/>
        <w:rPr>
          <w:rFonts w:ascii="Arial" w:eastAsia="Arial" w:hAnsi="Arial" w:cs="Arial"/>
          <w:kern w:val="2"/>
          <w:sz w:val="22"/>
          <w:szCs w:val="22"/>
          <w:lang w:val="en-IN"/>
          <w14:ligatures w14:val="standardContextual"/>
        </w:rPr>
      </w:pPr>
      <w:r w:rsidRPr="00D75A92">
        <w:rPr>
          <w:rFonts w:ascii="Arial" w:eastAsia="Arial" w:hAnsi="Arial" w:cs="Arial"/>
          <w:kern w:val="2"/>
          <w:sz w:val="22"/>
          <w:szCs w:val="22"/>
          <w:lang w:val="en-IN"/>
          <w14:ligatures w14:val="standardContextual"/>
        </w:rPr>
        <w:t xml:space="preserve">Past research suggests that price is still one of the most powerful factors that influence online consumer behaviour regardless of the increasing significance of convenience and digital experience. Singh and </w:t>
      </w:r>
      <w:proofErr w:type="spellStart"/>
      <w:r w:rsidRPr="00D75A92">
        <w:rPr>
          <w:rFonts w:ascii="Arial" w:eastAsia="Arial" w:hAnsi="Arial" w:cs="Arial"/>
          <w:kern w:val="2"/>
          <w:sz w:val="22"/>
          <w:szCs w:val="22"/>
          <w:lang w:val="en-IN"/>
          <w14:ligatures w14:val="standardContextual"/>
        </w:rPr>
        <w:t>Basu</w:t>
      </w:r>
      <w:proofErr w:type="spellEnd"/>
      <w:r w:rsidRPr="00D75A92">
        <w:rPr>
          <w:rFonts w:ascii="Arial" w:eastAsia="Arial" w:hAnsi="Arial" w:cs="Arial"/>
          <w:kern w:val="2"/>
          <w:sz w:val="22"/>
          <w:szCs w:val="22"/>
          <w:lang w:val="en-IN"/>
          <w14:ligatures w14:val="standardContextual"/>
        </w:rPr>
        <w:t xml:space="preserve"> (2023) state that more consumers are choosing products due to the perceived value rather than the absolute price and that affordability may not be a sufficient determinant of purchasing decisions. As well, Zeithaml et al. (2018) state that perception value is the outcome of the analysis conducted by consumers of the advantages they obtain compared to money and other costs incurred to buy a product. This view suggests that customers are thinking about the quality of products delivered, convenience, delivery services, and trust among the factors that they believe to be of overall value, as well as the prices. Thus, competitive pricing and high-quality customer experience together enable businesses to be more likely to attain sustainable customer satisfaction and loyalty</w:t>
      </w:r>
      <w:r w:rsidRPr="005100EC">
        <w:rPr>
          <w:rFonts w:ascii="Arial" w:eastAsia="Arial" w:hAnsi="Arial" w:cs="Arial"/>
          <w:kern w:val="2"/>
          <w:sz w:val="22"/>
          <w:szCs w:val="22"/>
          <w:lang w:val="en-IN"/>
          <w14:ligatures w14:val="standardContextual"/>
        </w:rPr>
        <w:t>.</w:t>
      </w:r>
    </w:p>
    <w:p w14:paraId="2F93BEC9" w14:textId="77777777" w:rsidR="005100EC" w:rsidRPr="005100EC" w:rsidRDefault="00000000" w:rsidP="005100EC">
      <w:pPr>
        <w:spacing w:after="100" w:line="360" w:lineRule="auto"/>
        <w:jc w:val="both"/>
        <w:rPr>
          <w:rFonts w:ascii="Arial" w:eastAsia="Arial" w:hAnsi="Arial" w:cs="Arial"/>
          <w:kern w:val="2"/>
          <w:sz w:val="22"/>
          <w:szCs w:val="22"/>
          <w:lang w:val="en-IN"/>
          <w14:ligatures w14:val="standardContextual"/>
        </w:rPr>
      </w:pPr>
      <w:r w:rsidRPr="00D75A92">
        <w:rPr>
          <w:rFonts w:ascii="Arial" w:eastAsia="Arial" w:hAnsi="Arial" w:cs="Arial"/>
          <w:kern w:val="2"/>
          <w:sz w:val="22"/>
          <w:szCs w:val="22"/>
          <w:lang w:val="en-IN"/>
          <w14:ligatures w14:val="standardContextual"/>
        </w:rPr>
        <w:lastRenderedPageBreak/>
        <w:t>Even though the literature has consistently accepted pricing as a major predictor of a purchase behaviour, the scientists have been at loggerheads on the significance of price as compared to other decision-making variables. According to Hult et al. (2019), service quality, trust, and general shopping experience are more important aspects of customer satisfaction and long-term loyalty than price. Conversely, Victor et al. (2019) show that customers in a highly competitive online market are constantly tracking price fluctuations and comparing competing offers and trying to make a purchase, which indicates the persistent role of price fairness in consumer choice. These opposing results suggest that the suitability of pricing strategies is contingent to consumer traits, product lines, and market environments and not a general determinant of buying behaviour</w:t>
      </w:r>
      <w:r w:rsidRPr="005100EC">
        <w:rPr>
          <w:rFonts w:ascii="Arial" w:eastAsia="Arial" w:hAnsi="Arial" w:cs="Arial"/>
          <w:kern w:val="2"/>
          <w:sz w:val="22"/>
          <w:szCs w:val="22"/>
          <w:lang w:val="en-IN"/>
          <w14:ligatures w14:val="standardContextual"/>
        </w:rPr>
        <w:t>.</w:t>
      </w:r>
    </w:p>
    <w:p w14:paraId="520AF32B" w14:textId="77777777" w:rsidR="005100EC" w:rsidRPr="005100EC" w:rsidRDefault="00000000" w:rsidP="005100EC">
      <w:pPr>
        <w:spacing w:after="100" w:line="360" w:lineRule="auto"/>
        <w:jc w:val="both"/>
        <w:rPr>
          <w:rFonts w:ascii="Arial" w:eastAsia="Arial" w:hAnsi="Arial" w:cs="Arial"/>
          <w:kern w:val="2"/>
          <w:sz w:val="22"/>
          <w:szCs w:val="22"/>
          <w:lang w:val="en-IN"/>
          <w14:ligatures w14:val="standardContextual"/>
        </w:rPr>
      </w:pPr>
      <w:r w:rsidRPr="00D75A92">
        <w:rPr>
          <w:rFonts w:ascii="Arial" w:eastAsia="Arial" w:hAnsi="Arial" w:cs="Arial"/>
          <w:kern w:val="2"/>
          <w:sz w:val="22"/>
          <w:szCs w:val="22"/>
          <w:lang w:val="en-IN"/>
          <w14:ligatures w14:val="standardContextual"/>
        </w:rPr>
        <w:t xml:space="preserve">Consumer buying behaviour in the Indian e-commerce market is particularly interesting in context due to the wide range of consumers in the market and the fact that consumers are extremely price sensitive. Bain and company (2025) project that most of growths in online retail industry in India will be based in Tier 2 and Tier 3 cities where buying decisions are heavily driven by affordability. In the same manner, Indian Brand Equity Foundation (2025) documents further increase in the internet penetration, smartphone usage and digital payment systems which allows millions of first-time online buyers to engage in online shopping. </w:t>
      </w:r>
      <w:proofErr w:type="spellStart"/>
      <w:r w:rsidRPr="00D75A92">
        <w:rPr>
          <w:rFonts w:ascii="Arial" w:eastAsia="Arial" w:hAnsi="Arial" w:cs="Arial"/>
          <w:kern w:val="2"/>
          <w:sz w:val="22"/>
          <w:szCs w:val="22"/>
          <w:lang w:val="en-IN"/>
          <w14:ligatures w14:val="standardContextual"/>
        </w:rPr>
        <w:t>Meesho</w:t>
      </w:r>
      <w:proofErr w:type="spellEnd"/>
      <w:r w:rsidRPr="00D75A92">
        <w:rPr>
          <w:rFonts w:ascii="Arial" w:eastAsia="Arial" w:hAnsi="Arial" w:cs="Arial"/>
          <w:kern w:val="2"/>
          <w:sz w:val="22"/>
          <w:szCs w:val="22"/>
          <w:lang w:val="en-IN"/>
          <w14:ligatures w14:val="standardContextual"/>
        </w:rPr>
        <w:t xml:space="preserve"> has been able to capitalise on such market conditions by implementing business models that focus on affordability, given the value-conscious consumers by offering them competitive prices and low-cost products. This illustrates that consumer buying behaviour in India demands both conventional behavioural theories, and changing dynamics of digital commerce where perceived value, trust, convenience and price are all factors that influence online purchasing behaviour</w:t>
      </w:r>
      <w:r w:rsidRPr="005100EC">
        <w:rPr>
          <w:rFonts w:ascii="Arial" w:eastAsia="Arial" w:hAnsi="Arial" w:cs="Arial"/>
          <w:kern w:val="2"/>
          <w:sz w:val="22"/>
          <w:szCs w:val="22"/>
          <w:lang w:val="en-IN"/>
          <w14:ligatures w14:val="standardContextual"/>
        </w:rPr>
        <w:t>.</w:t>
      </w:r>
    </w:p>
    <w:p w14:paraId="091FA3C6" w14:textId="77777777" w:rsidR="003F36AC" w:rsidRPr="003F36AC" w:rsidRDefault="00000000" w:rsidP="005F5BB4">
      <w:pPr>
        <w:keepNext/>
        <w:keepLines/>
        <w:spacing w:before="160" w:after="80" w:line="276" w:lineRule="auto"/>
        <w:outlineLvl w:val="1"/>
        <w:rPr>
          <w:rFonts w:ascii="Arial" w:hAnsi="Arial"/>
          <w:color w:val="000000"/>
          <w:kern w:val="2"/>
          <w:sz w:val="28"/>
          <w:szCs w:val="32"/>
          <w:lang w:val="en-IN"/>
          <w14:ligatures w14:val="standardContextual"/>
        </w:rPr>
      </w:pPr>
      <w:bookmarkStart w:id="15" w:name="_Toc237179622"/>
      <w:r w:rsidRPr="003F36AC">
        <w:rPr>
          <w:rFonts w:ascii="Arial" w:eastAsia="Arial" w:hAnsi="Arial" w:cs="Arial"/>
          <w:color w:val="000000"/>
          <w:kern w:val="2"/>
          <w:sz w:val="28"/>
          <w:szCs w:val="32"/>
          <w:lang w:val="en-IN"/>
          <w14:ligatures w14:val="standardContextual"/>
        </w:rPr>
        <w:t>2.3 Pricing Strategies in E-commerce</w:t>
      </w:r>
      <w:bookmarkEnd w:id="15"/>
    </w:p>
    <w:p w14:paraId="1DDA8CAB" w14:textId="77777777" w:rsidR="003F36AC"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2F03B6">
        <w:rPr>
          <w:rFonts w:ascii="Arial" w:eastAsia="Arial" w:hAnsi="Arial" w:cs="Arial"/>
          <w:kern w:val="2"/>
          <w:sz w:val="22"/>
          <w:szCs w:val="22"/>
          <w:lang w:val="en-IN"/>
          <w14:ligatures w14:val="standardContextual"/>
        </w:rPr>
        <w:t>Among the most powerful components of the marketing mix, the pricing strategy impacts directly on consumer perceptions, making a purchase, and organisational profitability. Pricing in the context of the competitive e-commerce landscape has been developed beyond a revenue-generating mechanism to a strategic tool that brings customers into the business, helps it maintain competitiveness and generates long term value. Online marketplaces allow customers to instantly compare prices on rival sites, so the price transparency is a characteristic feature of digital commerce (Kotler et al., 2022). As a result, companies are constantly changing their pricing policies to address competition and evolving consumer demands</w:t>
      </w:r>
      <w:r w:rsidRPr="003F36AC">
        <w:rPr>
          <w:rFonts w:ascii="Arial" w:eastAsia="Arial" w:hAnsi="Arial" w:cs="Arial"/>
          <w:kern w:val="2"/>
          <w:sz w:val="22"/>
          <w:szCs w:val="22"/>
          <w:lang w:val="en-IN"/>
          <w14:ligatures w14:val="standardContextual"/>
        </w:rPr>
        <w:t>.</w:t>
      </w:r>
    </w:p>
    <w:p w14:paraId="64533643" w14:textId="77777777" w:rsidR="003F36AC"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2F03B6">
        <w:rPr>
          <w:rFonts w:ascii="Arial" w:eastAsia="Arial" w:hAnsi="Arial" w:cs="Arial"/>
          <w:kern w:val="2"/>
          <w:sz w:val="22"/>
          <w:szCs w:val="22"/>
          <w:lang w:val="en-IN"/>
          <w14:ligatures w14:val="standardContextual"/>
        </w:rPr>
        <w:t>Several price strategies are widely used in e-commerce such as penetration pricing, psychological pricing, promotional pricing, dynamic pricing, personalised pricing, and value-</w:t>
      </w:r>
      <w:r w:rsidRPr="002F03B6">
        <w:rPr>
          <w:rFonts w:ascii="Arial" w:eastAsia="Arial" w:hAnsi="Arial" w:cs="Arial"/>
          <w:kern w:val="2"/>
          <w:sz w:val="22"/>
          <w:szCs w:val="22"/>
          <w:lang w:val="en-IN"/>
          <w14:ligatures w14:val="standardContextual"/>
        </w:rPr>
        <w:lastRenderedPageBreak/>
        <w:t xml:space="preserve">based pricing. Penetration pricing is the technique of launching products at very low prices to attract a new customer and gain mass market share quickly. </w:t>
      </w:r>
      <w:proofErr w:type="spellStart"/>
      <w:r w:rsidRPr="002F03B6">
        <w:rPr>
          <w:rFonts w:ascii="Arial" w:eastAsia="Arial" w:hAnsi="Arial" w:cs="Arial"/>
          <w:kern w:val="2"/>
          <w:sz w:val="22"/>
          <w:szCs w:val="22"/>
          <w:lang w:val="en-IN"/>
          <w14:ligatures w14:val="standardContextual"/>
        </w:rPr>
        <w:t>Meesho</w:t>
      </w:r>
      <w:proofErr w:type="spellEnd"/>
      <w:r w:rsidRPr="002F03B6">
        <w:rPr>
          <w:rFonts w:ascii="Arial" w:eastAsia="Arial" w:hAnsi="Arial" w:cs="Arial"/>
          <w:kern w:val="2"/>
          <w:sz w:val="22"/>
          <w:szCs w:val="22"/>
          <w:lang w:val="en-IN"/>
          <w14:ligatures w14:val="standardContextual"/>
        </w:rPr>
        <w:t xml:space="preserve"> gives a realistic explanation of penetration pricing by its affordability business model, which lets sellers provide products at competitive prices by functioning as a zero-commission enterprise. This strategy has helped </w:t>
      </w:r>
      <w:proofErr w:type="spellStart"/>
      <w:r w:rsidRPr="002F03B6">
        <w:rPr>
          <w:rFonts w:ascii="Arial" w:eastAsia="Arial" w:hAnsi="Arial" w:cs="Arial"/>
          <w:kern w:val="2"/>
          <w:sz w:val="22"/>
          <w:szCs w:val="22"/>
          <w:lang w:val="en-IN"/>
          <w14:ligatures w14:val="standardContextual"/>
        </w:rPr>
        <w:t>Meesho</w:t>
      </w:r>
      <w:proofErr w:type="spellEnd"/>
      <w:r w:rsidRPr="002F03B6">
        <w:rPr>
          <w:rFonts w:ascii="Arial" w:eastAsia="Arial" w:hAnsi="Arial" w:cs="Arial"/>
          <w:kern w:val="2"/>
          <w:sz w:val="22"/>
          <w:szCs w:val="22"/>
          <w:lang w:val="en-IN"/>
          <w14:ligatures w14:val="standardContextual"/>
        </w:rPr>
        <w:t xml:space="preserve"> grow exponentially among price-sensitive customers, especially in the Tier-2 and Tier-3 cities in India (</w:t>
      </w:r>
      <w:proofErr w:type="spellStart"/>
      <w:r w:rsidRPr="002F03B6">
        <w:rPr>
          <w:rFonts w:ascii="Arial" w:eastAsia="Arial" w:hAnsi="Arial" w:cs="Arial"/>
          <w:kern w:val="2"/>
          <w:sz w:val="22"/>
          <w:szCs w:val="22"/>
          <w:lang w:val="en-IN"/>
          <w14:ligatures w14:val="standardContextual"/>
        </w:rPr>
        <w:t>Meesho</w:t>
      </w:r>
      <w:proofErr w:type="spellEnd"/>
      <w:r w:rsidRPr="002F03B6">
        <w:rPr>
          <w:rFonts w:ascii="Arial" w:eastAsia="Arial" w:hAnsi="Arial" w:cs="Arial"/>
          <w:kern w:val="2"/>
          <w:sz w:val="22"/>
          <w:szCs w:val="22"/>
          <w:lang w:val="en-IN"/>
          <w14:ligatures w14:val="standardContextual"/>
        </w:rPr>
        <w:t>, 2025</w:t>
      </w:r>
      <w:r w:rsidRPr="003F36AC">
        <w:rPr>
          <w:rFonts w:ascii="Arial" w:eastAsia="Arial" w:hAnsi="Arial" w:cs="Arial"/>
          <w:kern w:val="2"/>
          <w:sz w:val="22"/>
          <w:szCs w:val="22"/>
          <w:lang w:val="en-IN"/>
          <w14:ligatures w14:val="standardContextual"/>
        </w:rPr>
        <w:t>).</w:t>
      </w:r>
    </w:p>
    <w:p w14:paraId="6755A6BE" w14:textId="77777777" w:rsidR="002F03B6" w:rsidRDefault="00000000" w:rsidP="003F36AC">
      <w:pPr>
        <w:spacing w:after="100" w:line="360" w:lineRule="auto"/>
        <w:jc w:val="both"/>
        <w:rPr>
          <w:rFonts w:ascii="Arial" w:eastAsia="Arial" w:hAnsi="Arial" w:cs="Arial"/>
          <w:kern w:val="2"/>
          <w:sz w:val="22"/>
          <w:szCs w:val="22"/>
          <w:lang w:val="en-IN"/>
          <w14:ligatures w14:val="standardContextual"/>
        </w:rPr>
      </w:pPr>
      <w:r w:rsidRPr="002F03B6">
        <w:rPr>
          <w:rFonts w:ascii="Arial" w:eastAsia="Arial" w:hAnsi="Arial" w:cs="Arial"/>
          <w:kern w:val="2"/>
          <w:sz w:val="22"/>
          <w:szCs w:val="22"/>
          <w:lang w:val="en-IN"/>
          <w14:ligatures w14:val="standardContextual"/>
        </w:rPr>
        <w:t xml:space="preserve">Psychological pricing aims at influencing the perceptions of consumers by offering prices in a manner that is more appealing. Ending prices with a </w:t>
      </w:r>
      <w:r>
        <w:rPr>
          <w:rFonts w:ascii="Arial" w:eastAsia="Arial" w:hAnsi="Arial" w:cs="Arial"/>
          <w:kern w:val="2"/>
          <w:sz w:val="22"/>
          <w:szCs w:val="22"/>
          <w:lang w:val="en-IN"/>
          <w14:ligatures w14:val="standardContextual"/>
        </w:rPr>
        <w:t>“.</w:t>
      </w:r>
      <w:r w:rsidRPr="002F03B6">
        <w:rPr>
          <w:rFonts w:ascii="Arial" w:eastAsia="Arial" w:hAnsi="Arial" w:cs="Arial"/>
          <w:kern w:val="2"/>
          <w:sz w:val="22"/>
          <w:szCs w:val="22"/>
          <w:lang w:val="en-IN"/>
          <w14:ligatures w14:val="standardContextual"/>
        </w:rPr>
        <w:t>99</w:t>
      </w:r>
      <w:r>
        <w:rPr>
          <w:rFonts w:ascii="Arial" w:eastAsia="Arial" w:hAnsi="Arial" w:cs="Arial"/>
          <w:kern w:val="2"/>
          <w:sz w:val="22"/>
          <w:szCs w:val="22"/>
          <w:lang w:val="en-IN"/>
          <w14:ligatures w14:val="standardContextual"/>
        </w:rPr>
        <w:t>”</w:t>
      </w:r>
      <w:r w:rsidRPr="002F03B6">
        <w:rPr>
          <w:rFonts w:ascii="Arial" w:eastAsia="Arial" w:hAnsi="Arial" w:cs="Arial"/>
          <w:kern w:val="2"/>
          <w:sz w:val="22"/>
          <w:szCs w:val="22"/>
          <w:lang w:val="en-IN"/>
          <w14:ligatures w14:val="standardContextual"/>
        </w:rPr>
        <w:t>, time-based deals, and framing discounts are common tactics that make consumers feel that they are receiving more when the difference in actual price is relatively minor (Monroe, 2015). Even though psychological pricing has always been linked to a higher purchase intention, researchers claim that its success will rely on the level of consumer trust and perceived fairness. Victor et al. (2019) discovered that online buyers have become price conscious and often check prices of different platforms before making buying choices. Consequently, companies that will overcharge using psychological pricing without offering actual value might not be able to retain customers in the long term.</w:t>
      </w:r>
    </w:p>
    <w:p w14:paraId="5BEAB145" w14:textId="77777777" w:rsidR="003F36AC"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2F03B6">
        <w:rPr>
          <w:rFonts w:ascii="Arial" w:eastAsia="Arial" w:hAnsi="Arial" w:cs="Arial"/>
          <w:kern w:val="2"/>
          <w:sz w:val="22"/>
          <w:szCs w:val="22"/>
          <w:lang w:val="en-IN"/>
          <w14:ligatures w14:val="standardContextual"/>
        </w:rPr>
        <w:t xml:space="preserve">Another strategy that has been embraced in e-commerce is promotional pricing. To boost demand and high volumes of transactions, regular promotions, cashback, coupons, packages, and free shipping are often employed. The significant retailers, including Amazon and Flipkart, utilize enormous promotional drives, like the Great Indian Festival and Big Billion Days, </w:t>
      </w:r>
      <w:r w:rsidR="00981992" w:rsidRPr="002F03B6">
        <w:rPr>
          <w:rFonts w:ascii="Arial" w:eastAsia="Arial" w:hAnsi="Arial" w:cs="Arial"/>
          <w:kern w:val="2"/>
          <w:sz w:val="22"/>
          <w:szCs w:val="22"/>
          <w:lang w:val="en-IN"/>
          <w14:ligatures w14:val="standardContextual"/>
        </w:rPr>
        <w:t>to</w:t>
      </w:r>
      <w:r w:rsidRPr="002F03B6">
        <w:rPr>
          <w:rFonts w:ascii="Arial" w:eastAsia="Arial" w:hAnsi="Arial" w:cs="Arial"/>
          <w:kern w:val="2"/>
          <w:sz w:val="22"/>
          <w:szCs w:val="22"/>
          <w:lang w:val="en-IN"/>
          <w14:ligatures w14:val="standardContextual"/>
        </w:rPr>
        <w:t xml:space="preserve"> draw millions of buyers. These campaigns yield a lot of sales increase and new customer acquisition in the </w:t>
      </w:r>
      <w:r w:rsidR="00981992" w:rsidRPr="002F03B6">
        <w:rPr>
          <w:rFonts w:ascii="Arial" w:eastAsia="Arial" w:hAnsi="Arial" w:cs="Arial"/>
          <w:kern w:val="2"/>
          <w:sz w:val="22"/>
          <w:szCs w:val="22"/>
          <w:lang w:val="en-IN"/>
          <w14:ligatures w14:val="standardContextual"/>
        </w:rPr>
        <w:t>short-term,</w:t>
      </w:r>
      <w:r w:rsidRPr="002F03B6">
        <w:rPr>
          <w:rFonts w:ascii="Arial" w:eastAsia="Arial" w:hAnsi="Arial" w:cs="Arial"/>
          <w:kern w:val="2"/>
          <w:sz w:val="22"/>
          <w:szCs w:val="22"/>
          <w:lang w:val="en-IN"/>
          <w14:ligatures w14:val="standardContextual"/>
        </w:rPr>
        <w:t xml:space="preserve"> but scholars doubt their long-term effectiveness. By repetition of promotional pricing, Grewal et al. (2017) point out that consumers may be motivated to wait until the next discounts to buy their goods thus lowering profitability and diminishing brand value. This implies that promotional prices can help to boost sales, but organisations </w:t>
      </w:r>
      <w:r w:rsidR="00981992" w:rsidRPr="002F03B6">
        <w:rPr>
          <w:rFonts w:ascii="Arial" w:eastAsia="Arial" w:hAnsi="Arial" w:cs="Arial"/>
          <w:kern w:val="2"/>
          <w:sz w:val="22"/>
          <w:szCs w:val="22"/>
          <w:lang w:val="en-IN"/>
          <w14:ligatures w14:val="standardContextual"/>
        </w:rPr>
        <w:t>must</w:t>
      </w:r>
      <w:r w:rsidRPr="002F03B6">
        <w:rPr>
          <w:rFonts w:ascii="Arial" w:eastAsia="Arial" w:hAnsi="Arial" w:cs="Arial"/>
          <w:kern w:val="2"/>
          <w:sz w:val="22"/>
          <w:szCs w:val="22"/>
          <w:lang w:val="en-IN"/>
          <w14:ligatures w14:val="standardContextual"/>
        </w:rPr>
        <w:t xml:space="preserve"> juggle between short term sales and </w:t>
      </w:r>
      <w:r w:rsidR="00981992" w:rsidRPr="002F03B6">
        <w:rPr>
          <w:rFonts w:ascii="Arial" w:eastAsia="Arial" w:hAnsi="Arial" w:cs="Arial"/>
          <w:kern w:val="2"/>
          <w:sz w:val="22"/>
          <w:szCs w:val="22"/>
          <w:lang w:val="en-IN"/>
          <w14:ligatures w14:val="standardContextual"/>
        </w:rPr>
        <w:t>long-term</w:t>
      </w:r>
      <w:r w:rsidRPr="002F03B6">
        <w:rPr>
          <w:rFonts w:ascii="Arial" w:eastAsia="Arial" w:hAnsi="Arial" w:cs="Arial"/>
          <w:kern w:val="2"/>
          <w:sz w:val="22"/>
          <w:szCs w:val="22"/>
          <w:lang w:val="en-IN"/>
          <w14:ligatures w14:val="standardContextual"/>
        </w:rPr>
        <w:t xml:space="preserve"> strategic goals</w:t>
      </w:r>
      <w:r w:rsidRPr="003F36AC">
        <w:rPr>
          <w:rFonts w:ascii="Arial" w:eastAsia="Arial" w:hAnsi="Arial" w:cs="Arial"/>
          <w:kern w:val="2"/>
          <w:sz w:val="22"/>
          <w:szCs w:val="22"/>
          <w:lang w:val="en-IN"/>
          <w14:ligatures w14:val="standardContextual"/>
        </w:rPr>
        <w:t>.</w:t>
      </w:r>
    </w:p>
    <w:p w14:paraId="559F93A2" w14:textId="77777777" w:rsidR="00C63F25" w:rsidRDefault="00000000" w:rsidP="003F36AC">
      <w:pPr>
        <w:spacing w:after="100" w:line="360" w:lineRule="auto"/>
        <w:jc w:val="both"/>
        <w:rPr>
          <w:rFonts w:ascii="Arial" w:eastAsia="Arial" w:hAnsi="Arial" w:cs="Arial"/>
          <w:kern w:val="2"/>
          <w:sz w:val="22"/>
          <w:szCs w:val="22"/>
          <w:lang w:val="en-IN"/>
          <w14:ligatures w14:val="standardContextual"/>
        </w:rPr>
      </w:pPr>
      <w:r w:rsidRPr="00C63F25">
        <w:rPr>
          <w:rFonts w:ascii="Arial" w:eastAsia="Arial" w:hAnsi="Arial" w:cs="Arial"/>
          <w:kern w:val="2"/>
          <w:sz w:val="22"/>
          <w:szCs w:val="22"/>
          <w:lang w:val="en-IN"/>
          <w14:ligatures w14:val="standardContextual"/>
        </w:rPr>
        <w:t xml:space="preserve">Dynamical pricing is gaining momentum with the improvement of artificial intelligence, big data analytics, and machine learning. In this strategy, the prices are constantly adjusted based on the demand, the activities of competitors, inventory, and consumer behaviour. According to </w:t>
      </w:r>
      <w:proofErr w:type="spellStart"/>
      <w:r w:rsidRPr="00C63F25">
        <w:rPr>
          <w:rFonts w:ascii="Arial" w:eastAsia="Arial" w:hAnsi="Arial" w:cs="Arial"/>
          <w:kern w:val="2"/>
          <w:sz w:val="22"/>
          <w:szCs w:val="22"/>
          <w:lang w:val="en-IN"/>
          <w14:ligatures w14:val="standardContextual"/>
        </w:rPr>
        <w:t>Viglia</w:t>
      </w:r>
      <w:proofErr w:type="spellEnd"/>
      <w:r w:rsidRPr="00C63F25">
        <w:rPr>
          <w:rFonts w:ascii="Arial" w:eastAsia="Arial" w:hAnsi="Arial" w:cs="Arial"/>
          <w:kern w:val="2"/>
          <w:sz w:val="22"/>
          <w:szCs w:val="22"/>
          <w:lang w:val="en-IN"/>
          <w14:ligatures w14:val="standardContextual"/>
        </w:rPr>
        <w:t xml:space="preserve"> et al. (2016), dynamic pricing can help firms to enhance their operational efficiency as the firms respond quickly to market conditions. However, personalised and algorithmic pricing also has an issue with transparency and fairness, especially when consumers find out that the same product has varying prices. These can decrease consumer confidence since the choices in pricing can be viewed as discriminatory or unreasonable.</w:t>
      </w:r>
    </w:p>
    <w:p w14:paraId="65EF9972" w14:textId="77777777" w:rsidR="001F6C9B" w:rsidRDefault="00000000" w:rsidP="003F36AC">
      <w:pPr>
        <w:spacing w:after="100" w:line="360" w:lineRule="auto"/>
        <w:jc w:val="both"/>
        <w:rPr>
          <w:rFonts w:ascii="Arial" w:eastAsia="Arial" w:hAnsi="Arial" w:cs="Arial"/>
          <w:kern w:val="2"/>
          <w:sz w:val="22"/>
          <w:szCs w:val="22"/>
          <w:lang w:val="en-IN"/>
          <w14:ligatures w14:val="standardContextual"/>
        </w:rPr>
      </w:pPr>
      <w:r w:rsidRPr="001F6C9B">
        <w:rPr>
          <w:rFonts w:ascii="Arial" w:eastAsia="Arial" w:hAnsi="Arial" w:cs="Arial"/>
          <w:kern w:val="2"/>
          <w:sz w:val="22"/>
          <w:szCs w:val="22"/>
          <w:lang w:val="en-IN"/>
          <w14:ligatures w14:val="standardContextual"/>
        </w:rPr>
        <w:t xml:space="preserve">Dynamic pricing can as well be described using the normal economic law of demand and supply. </w:t>
      </w:r>
      <w:r w:rsidR="00C66D09" w:rsidRPr="001F6C9B">
        <w:rPr>
          <w:rFonts w:ascii="Arial" w:eastAsia="Arial" w:hAnsi="Arial" w:cs="Arial"/>
          <w:kern w:val="2"/>
          <w:sz w:val="22"/>
          <w:szCs w:val="22"/>
          <w:lang w:val="en-IN"/>
          <w14:ligatures w14:val="standardContextual"/>
        </w:rPr>
        <w:t>If</w:t>
      </w:r>
      <w:r w:rsidRPr="001F6C9B">
        <w:rPr>
          <w:rFonts w:ascii="Arial" w:eastAsia="Arial" w:hAnsi="Arial" w:cs="Arial"/>
          <w:kern w:val="2"/>
          <w:sz w:val="22"/>
          <w:szCs w:val="22"/>
          <w:lang w:val="en-IN"/>
          <w14:ligatures w14:val="standardContextual"/>
        </w:rPr>
        <w:t xml:space="preserve"> the demand of a product by the consumers rises against the supply, the sellers can </w:t>
      </w:r>
      <w:r w:rsidRPr="001F6C9B">
        <w:rPr>
          <w:rFonts w:ascii="Arial" w:eastAsia="Arial" w:hAnsi="Arial" w:cs="Arial"/>
          <w:kern w:val="2"/>
          <w:sz w:val="22"/>
          <w:szCs w:val="22"/>
          <w:lang w:val="en-IN"/>
          <w14:ligatures w14:val="standardContextual"/>
        </w:rPr>
        <w:lastRenderedPageBreak/>
        <w:t>usually charge more as the customers will become ready to pay more in order to get the product. On the other hand, as demand dwindles and stock levels rise, prices are often lowered to ignite buying and keep the sales volumes. Advanced algorithms in e-commerce automate this process by constantly calculating market conditions, competitor pricing and consumer behaviour, thereby ensuring that firms can change prices on the fly and enable firms to maximise the revenue opportunities offered.</w:t>
      </w:r>
    </w:p>
    <w:p w14:paraId="33DEA453" w14:textId="77777777" w:rsidR="00605F50" w:rsidRDefault="00000000" w:rsidP="005D4F33">
      <w:pPr>
        <w:spacing w:after="100" w:line="360" w:lineRule="auto"/>
        <w:jc w:val="both"/>
        <w:rPr>
          <w:rFonts w:ascii="Arial" w:eastAsia="Arial" w:hAnsi="Arial" w:cs="Arial"/>
          <w:kern w:val="2"/>
          <w:sz w:val="22"/>
          <w:szCs w:val="22"/>
          <w:lang w:val="en-IN"/>
          <w14:ligatures w14:val="standardContextual"/>
        </w:rPr>
      </w:pPr>
      <w:r w:rsidRPr="00C63F25">
        <w:rPr>
          <w:rFonts w:ascii="Arial" w:eastAsia="Arial" w:hAnsi="Arial" w:cs="Arial"/>
          <w:kern w:val="2"/>
          <w:sz w:val="22"/>
          <w:szCs w:val="22"/>
          <w:lang w:val="en-IN"/>
          <w14:ligatures w14:val="standardContextual"/>
        </w:rPr>
        <w:t xml:space="preserve">Value-based pricing has become a viable approach to mainstream aggressive discounting since it is based on how consumers perceive value and not just providing the lowest possible price. Zeithaml et al. (2018) found that clients consider purchases in terms of anticipated benefits and monetary and non-monetary </w:t>
      </w:r>
      <w:r w:rsidR="00C66D09" w:rsidRPr="00C63F25">
        <w:rPr>
          <w:rFonts w:ascii="Arial" w:eastAsia="Arial" w:hAnsi="Arial" w:cs="Arial"/>
          <w:kern w:val="2"/>
          <w:sz w:val="22"/>
          <w:szCs w:val="22"/>
          <w:lang w:val="en-IN"/>
          <w14:ligatures w14:val="standardContextual"/>
        </w:rPr>
        <w:t>trade-offs</w:t>
      </w:r>
      <w:r w:rsidRPr="00C63F25">
        <w:rPr>
          <w:rFonts w:ascii="Arial" w:eastAsia="Arial" w:hAnsi="Arial" w:cs="Arial"/>
          <w:kern w:val="2"/>
          <w:sz w:val="22"/>
          <w:szCs w:val="22"/>
          <w:lang w:val="en-IN"/>
          <w14:ligatures w14:val="standardContextual"/>
        </w:rPr>
        <w:t>, such as delivery time, convenience, the quality of the services, and product reliability. This school recommends that companies ought to develop value by offering excellent customer experiences rather than solely depending on discounts. Firms that achieve intensity in pricing and good service delivery have higher chances of enhancing customer satisfaction and subsequent buying. As a result, value-based pricing will add up to long run competitive advantage rather than short term sales growth.</w:t>
      </w:r>
    </w:p>
    <w:p w14:paraId="7F52CBEE" w14:textId="77777777" w:rsidR="005D4F33" w:rsidRPr="005D4F33" w:rsidRDefault="00000000" w:rsidP="005D4F33">
      <w:pPr>
        <w:spacing w:after="200" w:line="360" w:lineRule="auto"/>
        <w:jc w:val="both"/>
        <w:rPr>
          <w:rFonts w:ascii="Arial" w:eastAsia="Arial" w:hAnsi="Arial" w:cs="Arial"/>
          <w:b/>
          <w:bCs/>
          <w:kern w:val="2"/>
          <w:sz w:val="22"/>
          <w:szCs w:val="22"/>
          <w:lang w:val="en-IN"/>
          <w14:ligatures w14:val="standardContextual"/>
        </w:rPr>
      </w:pPr>
      <w:r w:rsidRPr="005D4F33">
        <w:rPr>
          <w:rFonts w:ascii="Arial" w:eastAsia="Arial" w:hAnsi="Arial" w:cs="Arial"/>
          <w:b/>
          <w:bCs/>
          <w:kern w:val="2"/>
          <w:sz w:val="22"/>
          <w:szCs w:val="22"/>
          <w:lang w:val="en-IN"/>
          <w14:ligatures w14:val="standardContextual"/>
        </w:rPr>
        <w:t>Table 2.</w:t>
      </w:r>
      <w:r>
        <w:rPr>
          <w:rFonts w:ascii="Arial" w:eastAsia="Arial" w:hAnsi="Arial" w:cs="Arial"/>
          <w:b/>
          <w:bCs/>
          <w:kern w:val="2"/>
          <w:sz w:val="22"/>
          <w:szCs w:val="22"/>
          <w:lang w:val="en-IN"/>
          <w14:ligatures w14:val="standardContextual"/>
        </w:rPr>
        <w:t>1</w:t>
      </w:r>
      <w:r w:rsidRPr="005D4F33">
        <w:rPr>
          <w:rFonts w:ascii="Arial" w:eastAsia="Arial" w:hAnsi="Arial" w:cs="Arial"/>
          <w:b/>
          <w:bCs/>
          <w:kern w:val="2"/>
          <w:sz w:val="22"/>
          <w:szCs w:val="22"/>
          <w:lang w:val="en-IN"/>
          <w14:ligatures w14:val="standardContextual"/>
        </w:rPr>
        <w:t>: Comparison of Major Pricing Strategies in E-commerce</w:t>
      </w:r>
    </w:p>
    <w:tbl>
      <w:tblPr>
        <w:tblStyle w:val="GridTable4-Accent1"/>
        <w:tblW w:w="0" w:type="auto"/>
        <w:tblLook w:val="04A0" w:firstRow="1" w:lastRow="0" w:firstColumn="1" w:lastColumn="0" w:noHBand="0" w:noVBand="1"/>
      </w:tblPr>
      <w:tblGrid>
        <w:gridCol w:w="1900"/>
        <w:gridCol w:w="2446"/>
        <w:gridCol w:w="2449"/>
        <w:gridCol w:w="2447"/>
      </w:tblGrid>
      <w:tr w:rsidR="00B866D7" w14:paraId="53C554E7" w14:textId="77777777" w:rsidTr="00B866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666A1D" w14:textId="77777777" w:rsidR="005D4F33" w:rsidRPr="005D4F33" w:rsidRDefault="00000000" w:rsidP="00605F50">
            <w:pPr>
              <w:spacing w:after="200" w:line="360" w:lineRule="auto"/>
              <w:rPr>
                <w:b w:val="0"/>
                <w:bCs w:val="0"/>
                <w:color w:val="FFFFFF"/>
              </w:rPr>
            </w:pPr>
            <w:r w:rsidRPr="005D4F33">
              <w:rPr>
                <w:color w:val="FFFFFF"/>
              </w:rPr>
              <w:t>Pricing Strategy</w:t>
            </w:r>
          </w:p>
        </w:tc>
        <w:tc>
          <w:tcPr>
            <w:tcW w:w="0" w:type="auto"/>
            <w:hideMark/>
          </w:tcPr>
          <w:p w14:paraId="4201AFBB" w14:textId="77777777" w:rsidR="005D4F33" w:rsidRPr="005D4F33" w:rsidRDefault="00000000" w:rsidP="00605F50">
            <w:pPr>
              <w:spacing w:after="200" w:line="360" w:lineRule="auto"/>
              <w:cnfStyle w:val="100000000000" w:firstRow="1" w:lastRow="0" w:firstColumn="0" w:lastColumn="0" w:oddVBand="0" w:evenVBand="0" w:oddHBand="0" w:evenHBand="0" w:firstRowFirstColumn="0" w:firstRowLastColumn="0" w:lastRowFirstColumn="0" w:lastRowLastColumn="0"/>
              <w:rPr>
                <w:b w:val="0"/>
                <w:bCs w:val="0"/>
                <w:color w:val="FFFFFF"/>
              </w:rPr>
            </w:pPr>
            <w:r w:rsidRPr="005D4F33">
              <w:rPr>
                <w:color w:val="FFFFFF"/>
              </w:rPr>
              <w:t>Description</w:t>
            </w:r>
          </w:p>
        </w:tc>
        <w:tc>
          <w:tcPr>
            <w:tcW w:w="0" w:type="auto"/>
            <w:hideMark/>
          </w:tcPr>
          <w:p w14:paraId="55BF6090" w14:textId="77777777" w:rsidR="005D4F33" w:rsidRPr="005D4F33" w:rsidRDefault="00000000" w:rsidP="00605F50">
            <w:pPr>
              <w:spacing w:after="200" w:line="360" w:lineRule="auto"/>
              <w:cnfStyle w:val="100000000000" w:firstRow="1" w:lastRow="0" w:firstColumn="0" w:lastColumn="0" w:oddVBand="0" w:evenVBand="0" w:oddHBand="0" w:evenHBand="0" w:firstRowFirstColumn="0" w:firstRowLastColumn="0" w:lastRowFirstColumn="0" w:lastRowLastColumn="0"/>
              <w:rPr>
                <w:b w:val="0"/>
                <w:bCs w:val="0"/>
                <w:color w:val="FFFFFF"/>
              </w:rPr>
            </w:pPr>
            <w:r w:rsidRPr="005D4F33">
              <w:rPr>
                <w:color w:val="FFFFFF"/>
              </w:rPr>
              <w:t>Advantages</w:t>
            </w:r>
          </w:p>
        </w:tc>
        <w:tc>
          <w:tcPr>
            <w:tcW w:w="0" w:type="auto"/>
            <w:hideMark/>
          </w:tcPr>
          <w:p w14:paraId="29E86708" w14:textId="77777777" w:rsidR="005D4F33" w:rsidRPr="005D4F33" w:rsidRDefault="00000000" w:rsidP="00605F50">
            <w:pPr>
              <w:spacing w:after="200" w:line="360" w:lineRule="auto"/>
              <w:cnfStyle w:val="100000000000" w:firstRow="1" w:lastRow="0" w:firstColumn="0" w:lastColumn="0" w:oddVBand="0" w:evenVBand="0" w:oddHBand="0" w:evenHBand="0" w:firstRowFirstColumn="0" w:firstRowLastColumn="0" w:lastRowFirstColumn="0" w:lastRowLastColumn="0"/>
              <w:rPr>
                <w:b w:val="0"/>
                <w:bCs w:val="0"/>
                <w:color w:val="FFFFFF"/>
              </w:rPr>
            </w:pPr>
            <w:r w:rsidRPr="005D4F33">
              <w:rPr>
                <w:color w:val="FFFFFF"/>
              </w:rPr>
              <w:t>Limitations</w:t>
            </w:r>
          </w:p>
        </w:tc>
      </w:tr>
      <w:tr w:rsidR="00B866D7" w14:paraId="502E8D55"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570832" w14:textId="77777777" w:rsidR="005D4F33" w:rsidRPr="005D4F33" w:rsidRDefault="00000000" w:rsidP="00605F50">
            <w:pPr>
              <w:spacing w:after="200" w:line="360" w:lineRule="auto"/>
              <w:rPr>
                <w:b w:val="0"/>
                <w:bCs w:val="0"/>
              </w:rPr>
            </w:pPr>
            <w:r w:rsidRPr="005D4F33">
              <w:t>Penetration Pricing</w:t>
            </w:r>
          </w:p>
        </w:tc>
        <w:tc>
          <w:tcPr>
            <w:tcW w:w="0" w:type="auto"/>
            <w:hideMark/>
          </w:tcPr>
          <w:p w14:paraId="29E23DAF" w14:textId="77777777" w:rsidR="005D4F33" w:rsidRPr="005D4F33" w:rsidRDefault="00000000" w:rsidP="00605F50">
            <w:pPr>
              <w:spacing w:after="200" w:line="360" w:lineRule="auto"/>
              <w:cnfStyle w:val="000000100000" w:firstRow="0" w:lastRow="0" w:firstColumn="0" w:lastColumn="0" w:oddVBand="0" w:evenVBand="0" w:oddHBand="1" w:evenHBand="0" w:firstRowFirstColumn="0" w:firstRowLastColumn="0" w:lastRowFirstColumn="0" w:lastRowLastColumn="0"/>
            </w:pPr>
            <w:r w:rsidRPr="005D4F33">
              <w:t>Low introductory prices to attract customers</w:t>
            </w:r>
          </w:p>
        </w:tc>
        <w:tc>
          <w:tcPr>
            <w:tcW w:w="0" w:type="auto"/>
            <w:hideMark/>
          </w:tcPr>
          <w:p w14:paraId="67651C0B" w14:textId="77777777" w:rsidR="005D4F33" w:rsidRPr="005D4F33" w:rsidRDefault="00000000" w:rsidP="00605F50">
            <w:pPr>
              <w:spacing w:after="200" w:line="360" w:lineRule="auto"/>
              <w:cnfStyle w:val="000000100000" w:firstRow="0" w:lastRow="0" w:firstColumn="0" w:lastColumn="0" w:oddVBand="0" w:evenVBand="0" w:oddHBand="1" w:evenHBand="0" w:firstRowFirstColumn="0" w:firstRowLastColumn="0" w:lastRowFirstColumn="0" w:lastRowLastColumn="0"/>
            </w:pPr>
            <w:r w:rsidRPr="005D4F33">
              <w:t>Rapid customer acquisition and market share growth</w:t>
            </w:r>
          </w:p>
        </w:tc>
        <w:tc>
          <w:tcPr>
            <w:tcW w:w="0" w:type="auto"/>
            <w:hideMark/>
          </w:tcPr>
          <w:p w14:paraId="2CF1B80D" w14:textId="77777777" w:rsidR="005D4F33" w:rsidRPr="005D4F33" w:rsidRDefault="00000000" w:rsidP="00605F50">
            <w:pPr>
              <w:spacing w:after="200" w:line="360" w:lineRule="auto"/>
              <w:cnfStyle w:val="000000100000" w:firstRow="0" w:lastRow="0" w:firstColumn="0" w:lastColumn="0" w:oddVBand="0" w:evenVBand="0" w:oddHBand="1" w:evenHBand="0" w:firstRowFirstColumn="0" w:firstRowLastColumn="0" w:lastRowFirstColumn="0" w:lastRowLastColumn="0"/>
            </w:pPr>
            <w:r w:rsidRPr="005D4F33">
              <w:t>Reduced profit margins</w:t>
            </w:r>
          </w:p>
        </w:tc>
      </w:tr>
      <w:tr w:rsidR="00B866D7" w14:paraId="176F0953"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24F0E214" w14:textId="77777777" w:rsidR="005D4F33" w:rsidRPr="005D4F33" w:rsidRDefault="00000000" w:rsidP="00605F50">
            <w:pPr>
              <w:spacing w:after="200" w:line="360" w:lineRule="auto"/>
              <w:rPr>
                <w:b w:val="0"/>
                <w:bCs w:val="0"/>
              </w:rPr>
            </w:pPr>
            <w:r w:rsidRPr="005D4F33">
              <w:t>Psychological Pricing</w:t>
            </w:r>
          </w:p>
        </w:tc>
        <w:tc>
          <w:tcPr>
            <w:tcW w:w="0" w:type="auto"/>
            <w:hideMark/>
          </w:tcPr>
          <w:p w14:paraId="481DD7D5" w14:textId="77777777" w:rsidR="005D4F33" w:rsidRPr="005D4F33" w:rsidRDefault="00000000" w:rsidP="00605F50">
            <w:pPr>
              <w:spacing w:after="200" w:line="360" w:lineRule="auto"/>
              <w:cnfStyle w:val="000000000000" w:firstRow="0" w:lastRow="0" w:firstColumn="0" w:lastColumn="0" w:oddVBand="0" w:evenVBand="0" w:oddHBand="0" w:evenHBand="0" w:firstRowFirstColumn="0" w:firstRowLastColumn="0" w:lastRowFirstColumn="0" w:lastRowLastColumn="0"/>
            </w:pPr>
            <w:r w:rsidRPr="005D4F33">
              <w:t>Prices designed to influence perception (e.g., ₹999)</w:t>
            </w:r>
          </w:p>
        </w:tc>
        <w:tc>
          <w:tcPr>
            <w:tcW w:w="0" w:type="auto"/>
            <w:hideMark/>
          </w:tcPr>
          <w:p w14:paraId="3BEDD38E" w14:textId="77777777" w:rsidR="005D4F33" w:rsidRPr="005D4F33" w:rsidRDefault="00000000" w:rsidP="00605F50">
            <w:pPr>
              <w:spacing w:after="200" w:line="360" w:lineRule="auto"/>
              <w:cnfStyle w:val="000000000000" w:firstRow="0" w:lastRow="0" w:firstColumn="0" w:lastColumn="0" w:oddVBand="0" w:evenVBand="0" w:oddHBand="0" w:evenHBand="0" w:firstRowFirstColumn="0" w:firstRowLastColumn="0" w:lastRowFirstColumn="0" w:lastRowLastColumn="0"/>
            </w:pPr>
            <w:r w:rsidRPr="005D4F33">
              <w:t>Increases perceived affordability</w:t>
            </w:r>
          </w:p>
        </w:tc>
        <w:tc>
          <w:tcPr>
            <w:tcW w:w="0" w:type="auto"/>
            <w:hideMark/>
          </w:tcPr>
          <w:p w14:paraId="2DD9CBE0" w14:textId="77777777" w:rsidR="005D4F33" w:rsidRPr="005D4F33" w:rsidRDefault="00000000" w:rsidP="00605F50">
            <w:pPr>
              <w:spacing w:after="200" w:line="360" w:lineRule="auto"/>
              <w:cnfStyle w:val="000000000000" w:firstRow="0" w:lastRow="0" w:firstColumn="0" w:lastColumn="0" w:oddVBand="0" w:evenVBand="0" w:oddHBand="0" w:evenHBand="0" w:firstRowFirstColumn="0" w:firstRowLastColumn="0" w:lastRowFirstColumn="0" w:lastRowLastColumn="0"/>
            </w:pPr>
            <w:r w:rsidRPr="005D4F33">
              <w:t>Less effective if consumers recognise pricing tactics</w:t>
            </w:r>
          </w:p>
        </w:tc>
      </w:tr>
      <w:tr w:rsidR="00B866D7" w14:paraId="334BB1FF"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C56A6E" w14:textId="77777777" w:rsidR="005D4F33" w:rsidRPr="005D4F33" w:rsidRDefault="00000000" w:rsidP="00605F50">
            <w:pPr>
              <w:spacing w:after="200" w:line="360" w:lineRule="auto"/>
              <w:rPr>
                <w:b w:val="0"/>
                <w:bCs w:val="0"/>
              </w:rPr>
            </w:pPr>
            <w:r w:rsidRPr="005D4F33">
              <w:t>Promotional Pricing</w:t>
            </w:r>
          </w:p>
        </w:tc>
        <w:tc>
          <w:tcPr>
            <w:tcW w:w="0" w:type="auto"/>
            <w:hideMark/>
          </w:tcPr>
          <w:p w14:paraId="4590B70E" w14:textId="77777777" w:rsidR="005D4F33" w:rsidRPr="005D4F33" w:rsidRDefault="00000000" w:rsidP="00605F50">
            <w:pPr>
              <w:spacing w:after="200" w:line="360" w:lineRule="auto"/>
              <w:cnfStyle w:val="000000100000" w:firstRow="0" w:lastRow="0" w:firstColumn="0" w:lastColumn="0" w:oddVBand="0" w:evenVBand="0" w:oddHBand="1" w:evenHBand="0" w:firstRowFirstColumn="0" w:firstRowLastColumn="0" w:lastRowFirstColumn="0" w:lastRowLastColumn="0"/>
            </w:pPr>
            <w:r w:rsidRPr="005D4F33">
              <w:t xml:space="preserve">Discounts, cashback, coupons, </w:t>
            </w:r>
            <w:r w:rsidR="00981992" w:rsidRPr="005D4F33">
              <w:t>limited time</w:t>
            </w:r>
            <w:r w:rsidRPr="005D4F33">
              <w:t xml:space="preserve"> offers</w:t>
            </w:r>
          </w:p>
        </w:tc>
        <w:tc>
          <w:tcPr>
            <w:tcW w:w="0" w:type="auto"/>
            <w:hideMark/>
          </w:tcPr>
          <w:p w14:paraId="5BCB7DA9" w14:textId="77777777" w:rsidR="005D4F33" w:rsidRPr="005D4F33" w:rsidRDefault="00000000" w:rsidP="00605F50">
            <w:pPr>
              <w:spacing w:after="200" w:line="360" w:lineRule="auto"/>
              <w:cnfStyle w:val="000000100000" w:firstRow="0" w:lastRow="0" w:firstColumn="0" w:lastColumn="0" w:oddVBand="0" w:evenVBand="0" w:oddHBand="1" w:evenHBand="0" w:firstRowFirstColumn="0" w:firstRowLastColumn="0" w:lastRowFirstColumn="0" w:lastRowLastColumn="0"/>
            </w:pPr>
            <w:r w:rsidRPr="005D4F33">
              <w:t>Increases short-term sales</w:t>
            </w:r>
          </w:p>
        </w:tc>
        <w:tc>
          <w:tcPr>
            <w:tcW w:w="0" w:type="auto"/>
            <w:hideMark/>
          </w:tcPr>
          <w:p w14:paraId="28A0939D" w14:textId="77777777" w:rsidR="005D4F33" w:rsidRPr="005D4F33" w:rsidRDefault="00000000" w:rsidP="00605F50">
            <w:pPr>
              <w:spacing w:after="200" w:line="360" w:lineRule="auto"/>
              <w:cnfStyle w:val="000000100000" w:firstRow="0" w:lastRow="0" w:firstColumn="0" w:lastColumn="0" w:oddVBand="0" w:evenVBand="0" w:oddHBand="1" w:evenHBand="0" w:firstRowFirstColumn="0" w:firstRowLastColumn="0" w:lastRowFirstColumn="0" w:lastRowLastColumn="0"/>
            </w:pPr>
            <w:r w:rsidRPr="005D4F33">
              <w:t>May reduce long-term profitability</w:t>
            </w:r>
          </w:p>
        </w:tc>
      </w:tr>
      <w:tr w:rsidR="00B866D7" w14:paraId="152E9898"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79F853CF" w14:textId="77777777" w:rsidR="005D4F33" w:rsidRPr="005D4F33" w:rsidRDefault="00000000" w:rsidP="00605F50">
            <w:pPr>
              <w:spacing w:after="200" w:line="360" w:lineRule="auto"/>
              <w:rPr>
                <w:b w:val="0"/>
                <w:bCs w:val="0"/>
              </w:rPr>
            </w:pPr>
            <w:r w:rsidRPr="005D4F33">
              <w:t>Dynamic Pricing</w:t>
            </w:r>
          </w:p>
        </w:tc>
        <w:tc>
          <w:tcPr>
            <w:tcW w:w="0" w:type="auto"/>
            <w:hideMark/>
          </w:tcPr>
          <w:p w14:paraId="46B413AD" w14:textId="77777777" w:rsidR="005D4F33" w:rsidRPr="005D4F33" w:rsidRDefault="00000000" w:rsidP="00605F50">
            <w:pPr>
              <w:spacing w:after="200" w:line="360" w:lineRule="auto"/>
              <w:cnfStyle w:val="000000000000" w:firstRow="0" w:lastRow="0" w:firstColumn="0" w:lastColumn="0" w:oddVBand="0" w:evenVBand="0" w:oddHBand="0" w:evenHBand="0" w:firstRowFirstColumn="0" w:firstRowLastColumn="0" w:lastRowFirstColumn="0" w:lastRowLastColumn="0"/>
            </w:pPr>
            <w:r w:rsidRPr="005D4F33">
              <w:t>Prices adjusted according to demand and competition</w:t>
            </w:r>
          </w:p>
        </w:tc>
        <w:tc>
          <w:tcPr>
            <w:tcW w:w="0" w:type="auto"/>
            <w:hideMark/>
          </w:tcPr>
          <w:p w14:paraId="0563A7D9" w14:textId="77777777" w:rsidR="005D4F33" w:rsidRPr="005D4F33" w:rsidRDefault="00000000" w:rsidP="00605F50">
            <w:pPr>
              <w:spacing w:after="200" w:line="360" w:lineRule="auto"/>
              <w:cnfStyle w:val="000000000000" w:firstRow="0" w:lastRow="0" w:firstColumn="0" w:lastColumn="0" w:oddVBand="0" w:evenVBand="0" w:oddHBand="0" w:evenHBand="0" w:firstRowFirstColumn="0" w:firstRowLastColumn="0" w:lastRowFirstColumn="0" w:lastRowLastColumn="0"/>
            </w:pPr>
            <w:r w:rsidRPr="005D4F33">
              <w:t>Revenue optimisation</w:t>
            </w:r>
          </w:p>
        </w:tc>
        <w:tc>
          <w:tcPr>
            <w:tcW w:w="0" w:type="auto"/>
            <w:hideMark/>
          </w:tcPr>
          <w:p w14:paraId="5B2AD4B2" w14:textId="77777777" w:rsidR="005D4F33" w:rsidRPr="005D4F33" w:rsidRDefault="00000000" w:rsidP="00605F50">
            <w:pPr>
              <w:spacing w:after="200" w:line="360" w:lineRule="auto"/>
              <w:cnfStyle w:val="000000000000" w:firstRow="0" w:lastRow="0" w:firstColumn="0" w:lastColumn="0" w:oddVBand="0" w:evenVBand="0" w:oddHBand="0" w:evenHBand="0" w:firstRowFirstColumn="0" w:firstRowLastColumn="0" w:lastRowFirstColumn="0" w:lastRowLastColumn="0"/>
            </w:pPr>
            <w:r w:rsidRPr="005D4F33">
              <w:t>Concerns regarding fairness and transparency</w:t>
            </w:r>
          </w:p>
        </w:tc>
      </w:tr>
      <w:tr w:rsidR="00B866D7" w14:paraId="36F00CD8"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A0B039" w14:textId="77777777" w:rsidR="005D4F33" w:rsidRPr="005D4F33" w:rsidRDefault="00000000" w:rsidP="00605F50">
            <w:pPr>
              <w:spacing w:after="200" w:line="360" w:lineRule="auto"/>
              <w:rPr>
                <w:b w:val="0"/>
                <w:bCs w:val="0"/>
              </w:rPr>
            </w:pPr>
            <w:r w:rsidRPr="005D4F33">
              <w:t xml:space="preserve">Value-based </w:t>
            </w:r>
            <w:r w:rsidRPr="005D4F33">
              <w:lastRenderedPageBreak/>
              <w:t>Pricing</w:t>
            </w:r>
          </w:p>
        </w:tc>
        <w:tc>
          <w:tcPr>
            <w:tcW w:w="0" w:type="auto"/>
            <w:hideMark/>
          </w:tcPr>
          <w:p w14:paraId="2A954C9B" w14:textId="77777777" w:rsidR="005D4F33" w:rsidRPr="005D4F33" w:rsidRDefault="00000000" w:rsidP="00605F50">
            <w:pPr>
              <w:spacing w:after="200" w:line="360" w:lineRule="auto"/>
              <w:cnfStyle w:val="000000100000" w:firstRow="0" w:lastRow="0" w:firstColumn="0" w:lastColumn="0" w:oddVBand="0" w:evenVBand="0" w:oddHBand="1" w:evenHBand="0" w:firstRowFirstColumn="0" w:firstRowLastColumn="0" w:lastRowFirstColumn="0" w:lastRowLastColumn="0"/>
            </w:pPr>
            <w:r w:rsidRPr="005D4F33">
              <w:lastRenderedPageBreak/>
              <w:t xml:space="preserve">Prices based on </w:t>
            </w:r>
            <w:r w:rsidRPr="005D4F33">
              <w:lastRenderedPageBreak/>
              <w:t>customer perceived value</w:t>
            </w:r>
          </w:p>
        </w:tc>
        <w:tc>
          <w:tcPr>
            <w:tcW w:w="0" w:type="auto"/>
            <w:hideMark/>
          </w:tcPr>
          <w:p w14:paraId="3CA89E3E" w14:textId="77777777" w:rsidR="005D4F33" w:rsidRPr="005D4F33" w:rsidRDefault="00000000" w:rsidP="00605F50">
            <w:pPr>
              <w:spacing w:after="200" w:line="360" w:lineRule="auto"/>
              <w:cnfStyle w:val="000000100000" w:firstRow="0" w:lastRow="0" w:firstColumn="0" w:lastColumn="0" w:oddVBand="0" w:evenVBand="0" w:oddHBand="1" w:evenHBand="0" w:firstRowFirstColumn="0" w:firstRowLastColumn="0" w:lastRowFirstColumn="0" w:lastRowLastColumn="0"/>
            </w:pPr>
            <w:r w:rsidRPr="005D4F33">
              <w:lastRenderedPageBreak/>
              <w:t xml:space="preserve">Enhances customer </w:t>
            </w:r>
            <w:r w:rsidRPr="005D4F33">
              <w:lastRenderedPageBreak/>
              <w:t>satisfaction and loyalty</w:t>
            </w:r>
          </w:p>
        </w:tc>
        <w:tc>
          <w:tcPr>
            <w:tcW w:w="0" w:type="auto"/>
            <w:hideMark/>
          </w:tcPr>
          <w:p w14:paraId="2BCB7263" w14:textId="77777777" w:rsidR="005D4F33" w:rsidRPr="005D4F33" w:rsidRDefault="00000000" w:rsidP="00605F50">
            <w:pPr>
              <w:spacing w:after="200" w:line="360" w:lineRule="auto"/>
              <w:cnfStyle w:val="000000100000" w:firstRow="0" w:lastRow="0" w:firstColumn="0" w:lastColumn="0" w:oddVBand="0" w:evenVBand="0" w:oddHBand="1" w:evenHBand="0" w:firstRowFirstColumn="0" w:firstRowLastColumn="0" w:lastRowFirstColumn="0" w:lastRowLastColumn="0"/>
            </w:pPr>
            <w:r w:rsidRPr="005D4F33">
              <w:lastRenderedPageBreak/>
              <w:t xml:space="preserve">Difficult to measure </w:t>
            </w:r>
            <w:r w:rsidRPr="005D4F33">
              <w:lastRenderedPageBreak/>
              <w:t>perceived value accurately</w:t>
            </w:r>
          </w:p>
        </w:tc>
      </w:tr>
    </w:tbl>
    <w:p w14:paraId="32297BE2" w14:textId="77777777" w:rsidR="005D4F33"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5D4F33">
        <w:rPr>
          <w:rFonts w:ascii="Arial" w:eastAsia="Arial" w:hAnsi="Arial" w:cs="Arial"/>
          <w:b/>
          <w:bCs/>
          <w:kern w:val="2"/>
          <w:sz w:val="22"/>
          <w:szCs w:val="22"/>
          <w:lang w:val="en-IN"/>
          <w14:ligatures w14:val="standardContextual"/>
        </w:rPr>
        <w:lastRenderedPageBreak/>
        <w:t>Source:</w:t>
      </w:r>
      <w:r w:rsidRPr="005D4F33">
        <w:rPr>
          <w:rFonts w:ascii="Arial" w:eastAsia="Arial" w:hAnsi="Arial" w:cs="Arial"/>
          <w:kern w:val="2"/>
          <w:sz w:val="22"/>
          <w:szCs w:val="22"/>
          <w:lang w:val="en-IN"/>
          <w14:ligatures w14:val="standardContextual"/>
        </w:rPr>
        <w:t xml:space="preserve"> Developed by the researcher based on Monroe (2015), Nagle et al. (2022), and </w:t>
      </w:r>
      <w:proofErr w:type="spellStart"/>
      <w:r w:rsidRPr="005D4F33">
        <w:rPr>
          <w:rFonts w:ascii="Arial" w:eastAsia="Arial" w:hAnsi="Arial" w:cs="Arial"/>
          <w:kern w:val="2"/>
          <w:sz w:val="22"/>
          <w:szCs w:val="22"/>
          <w:lang w:val="en-IN"/>
          <w14:ligatures w14:val="standardContextual"/>
        </w:rPr>
        <w:t>Viglia</w:t>
      </w:r>
      <w:proofErr w:type="spellEnd"/>
      <w:r w:rsidRPr="005D4F33">
        <w:rPr>
          <w:rFonts w:ascii="Arial" w:eastAsia="Arial" w:hAnsi="Arial" w:cs="Arial"/>
          <w:kern w:val="2"/>
          <w:sz w:val="22"/>
          <w:szCs w:val="22"/>
          <w:lang w:val="en-IN"/>
          <w14:ligatures w14:val="standardContextual"/>
        </w:rPr>
        <w:t xml:space="preserve"> et al. (2016).</w:t>
      </w:r>
    </w:p>
    <w:p w14:paraId="7C825687" w14:textId="77777777" w:rsidR="00605F50" w:rsidRDefault="00000000" w:rsidP="003F36AC">
      <w:pPr>
        <w:spacing w:after="100" w:line="360" w:lineRule="auto"/>
        <w:jc w:val="both"/>
        <w:rPr>
          <w:rFonts w:ascii="Arial" w:eastAsia="Arial" w:hAnsi="Arial" w:cs="Arial"/>
          <w:kern w:val="2"/>
          <w:sz w:val="22"/>
          <w:szCs w:val="22"/>
          <w:lang w:val="en-IN"/>
          <w14:ligatures w14:val="standardContextual"/>
        </w:rPr>
      </w:pPr>
      <w:r w:rsidRPr="00605F50">
        <w:rPr>
          <w:rFonts w:ascii="Arial" w:eastAsia="Arial" w:hAnsi="Arial" w:cs="Arial"/>
          <w:kern w:val="2"/>
          <w:sz w:val="22"/>
          <w:szCs w:val="22"/>
          <w:lang w:val="en-IN"/>
          <w14:ligatures w14:val="standardContextual"/>
        </w:rPr>
        <w:t xml:space="preserve">Although there is </w:t>
      </w:r>
      <w:r w:rsidR="005F5BB4" w:rsidRPr="00605F50">
        <w:rPr>
          <w:rFonts w:ascii="Arial" w:eastAsia="Arial" w:hAnsi="Arial" w:cs="Arial"/>
          <w:kern w:val="2"/>
          <w:sz w:val="22"/>
          <w:szCs w:val="22"/>
          <w:lang w:val="en-IN"/>
          <w14:ligatures w14:val="standardContextual"/>
        </w:rPr>
        <w:t>a consensus</w:t>
      </w:r>
      <w:r w:rsidRPr="00605F50">
        <w:rPr>
          <w:rFonts w:ascii="Arial" w:eastAsia="Arial" w:hAnsi="Arial" w:cs="Arial"/>
          <w:kern w:val="2"/>
          <w:sz w:val="22"/>
          <w:szCs w:val="22"/>
          <w:lang w:val="en-IN"/>
          <w14:ligatures w14:val="standardContextual"/>
        </w:rPr>
        <w:t xml:space="preserve"> that pricing plays a major role in the online purchasing behaviour, current studies have provided divergent opinions of its relative factor. There are those studies that focus on affordability as the ultimate determinant of purchase intention in price-sensitive markets, but there are also studies that suggest that other factors like trust, convenience, and service quality have gained the same importance in the determination of consumer decision (Hult et al., 2019; Harrigan et al., 2021). These conflicting views suggest that pricing techniques cannot be assessed in isolation but must be discussed in the context of more sweeping aspects of customer experience. The debate is especially topical in the context of the fast-growing Indian value-commerce market, where such platforms as </w:t>
      </w:r>
      <w:proofErr w:type="spellStart"/>
      <w:r w:rsidRPr="00605F50">
        <w:rPr>
          <w:rFonts w:ascii="Arial" w:eastAsia="Arial" w:hAnsi="Arial" w:cs="Arial"/>
          <w:kern w:val="2"/>
          <w:sz w:val="22"/>
          <w:szCs w:val="22"/>
          <w:lang w:val="en-IN"/>
          <w14:ligatures w14:val="standardContextual"/>
        </w:rPr>
        <w:t>Meesho</w:t>
      </w:r>
      <w:proofErr w:type="spellEnd"/>
      <w:r w:rsidRPr="00605F50">
        <w:rPr>
          <w:rFonts w:ascii="Arial" w:eastAsia="Arial" w:hAnsi="Arial" w:cs="Arial"/>
          <w:kern w:val="2"/>
          <w:sz w:val="22"/>
          <w:szCs w:val="22"/>
          <w:lang w:val="en-IN"/>
          <w14:ligatures w14:val="standardContextual"/>
        </w:rPr>
        <w:t xml:space="preserve"> compete based on the affordability and accessibility alongside convenience. These associations form the basis of studying the pricing strategies and consumer buying behaviour within Indian e-commerce market.</w:t>
      </w:r>
    </w:p>
    <w:p w14:paraId="2F3E798C" w14:textId="77777777" w:rsidR="003F36AC" w:rsidRPr="003F36AC" w:rsidRDefault="00000000" w:rsidP="005F5BB4">
      <w:pPr>
        <w:keepNext/>
        <w:keepLines/>
        <w:spacing w:before="160" w:after="80" w:line="276" w:lineRule="auto"/>
        <w:outlineLvl w:val="1"/>
        <w:rPr>
          <w:rFonts w:ascii="Arial" w:hAnsi="Arial"/>
          <w:color w:val="000000"/>
          <w:kern w:val="2"/>
          <w:sz w:val="28"/>
          <w:szCs w:val="32"/>
          <w:lang w:val="en-IN"/>
          <w14:ligatures w14:val="standardContextual"/>
        </w:rPr>
      </w:pPr>
      <w:bookmarkStart w:id="16" w:name="_Toc237179623"/>
      <w:r w:rsidRPr="003F36AC">
        <w:rPr>
          <w:rFonts w:ascii="Arial" w:eastAsia="Arial" w:hAnsi="Arial" w:cs="Arial"/>
          <w:color w:val="000000"/>
          <w:kern w:val="2"/>
          <w:sz w:val="28"/>
          <w:szCs w:val="32"/>
          <w:lang w:val="en-IN"/>
          <w14:ligatures w14:val="standardContextual"/>
        </w:rPr>
        <w:t>2.4 Theoretical Foundation</w:t>
      </w:r>
      <w:bookmarkEnd w:id="16"/>
    </w:p>
    <w:p w14:paraId="0AC9B71F" w14:textId="77777777" w:rsidR="003F36AC"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605F50">
        <w:rPr>
          <w:rFonts w:ascii="Arial" w:eastAsia="Arial" w:hAnsi="Arial" w:cs="Arial"/>
          <w:kern w:val="2"/>
          <w:sz w:val="22"/>
          <w:szCs w:val="22"/>
          <w:lang w:val="en-IN"/>
          <w14:ligatures w14:val="standardContextual"/>
        </w:rPr>
        <w:t xml:space="preserve">The theoretical frameworks offer a methodical foundation of the linkages between the pricing strategies and consumer buying behaviour. They describe consumer consideration of information, purchasing intentions and purchasing decisions in various market contexts. Since this research investigates how pricing strategies of </w:t>
      </w:r>
      <w:proofErr w:type="spellStart"/>
      <w:r w:rsidRPr="00605F50">
        <w:rPr>
          <w:rFonts w:ascii="Arial" w:eastAsia="Arial" w:hAnsi="Arial" w:cs="Arial"/>
          <w:kern w:val="2"/>
          <w:sz w:val="22"/>
          <w:szCs w:val="22"/>
          <w:lang w:val="en-IN"/>
          <w14:ligatures w14:val="standardContextual"/>
        </w:rPr>
        <w:t>Meesho</w:t>
      </w:r>
      <w:proofErr w:type="spellEnd"/>
      <w:r w:rsidRPr="00605F50">
        <w:rPr>
          <w:rFonts w:ascii="Arial" w:eastAsia="Arial" w:hAnsi="Arial" w:cs="Arial"/>
          <w:kern w:val="2"/>
          <w:sz w:val="22"/>
          <w:szCs w:val="22"/>
          <w:lang w:val="en-IN"/>
          <w14:ligatures w14:val="standardContextual"/>
        </w:rPr>
        <w:t xml:space="preserve"> affect consumer purchase behaviour in the Indian online shopping market, two theories that are closely applicable are the Theory of Planned Behaviour (TPB) and the Perceived Value Theory (PVT). Combined, these theories give a full view of the impact of pricing on consumer perceptions, purchase intentions, and buying decisions when using digital retailing settings</w:t>
      </w:r>
      <w:r w:rsidRPr="003F36AC">
        <w:rPr>
          <w:rFonts w:ascii="Arial" w:eastAsia="Arial" w:hAnsi="Arial" w:cs="Arial"/>
          <w:kern w:val="2"/>
          <w:sz w:val="22"/>
          <w:szCs w:val="22"/>
          <w:lang w:val="en-IN"/>
          <w14:ligatures w14:val="standardContextual"/>
        </w:rPr>
        <w:t>.</w:t>
      </w:r>
    </w:p>
    <w:p w14:paraId="7782C9C5" w14:textId="77777777" w:rsidR="003F36AC"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605F50">
        <w:rPr>
          <w:rFonts w:ascii="Arial" w:eastAsia="Arial" w:hAnsi="Arial" w:cs="Arial"/>
          <w:kern w:val="2"/>
          <w:sz w:val="22"/>
          <w:szCs w:val="22"/>
          <w:lang w:val="en-IN"/>
          <w14:ligatures w14:val="standardContextual"/>
        </w:rPr>
        <w:t>One of the most popular behavioural theories in marketing and consumer research is the Theory of Planned Behaviour (TPB), created by Ajzen (2020). This theory argues that behavioural intention is the main determinant of the behaviour of an individual and behavioural intention is shaped by three elements which include attitude to the behaviour, subjective norms and the perceived behavioural control. Attitude is the general assessment of consumer buying a product, then the subjective norms indicate the impact of the family, friends and social networks and the perceived behavioural control provides the perception of consumers about their capability to make the purchase using the available resources of money, availability of the product, and technical skills</w:t>
      </w:r>
      <w:r w:rsidRPr="003F36AC">
        <w:rPr>
          <w:rFonts w:ascii="Arial" w:eastAsia="Arial" w:hAnsi="Arial" w:cs="Arial"/>
          <w:kern w:val="2"/>
          <w:sz w:val="22"/>
          <w:szCs w:val="22"/>
          <w:lang w:val="en-IN"/>
          <w14:ligatures w14:val="standardContextual"/>
        </w:rPr>
        <w:t>.</w:t>
      </w:r>
    </w:p>
    <w:p w14:paraId="6F837C88" w14:textId="77777777" w:rsidR="003F36AC"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605F50">
        <w:rPr>
          <w:rFonts w:ascii="Arial" w:eastAsia="Arial" w:hAnsi="Arial" w:cs="Arial"/>
          <w:kern w:val="2"/>
          <w:sz w:val="22"/>
          <w:szCs w:val="22"/>
          <w:lang w:val="en-IN"/>
          <w14:ligatures w14:val="standardContextual"/>
        </w:rPr>
        <w:lastRenderedPageBreak/>
        <w:t>In the e-commerce setting, TPB describes the use of pricing strategies to influence purchase intentions by affecting the attitudes of the consumers towards affordability and value. Favourable attitudes can be established through competitive pricing, promotional discounts and free delivery that reduces perceived financial risk and enhances the perceived benefits. In the same manner, the subjective norms are reinforced by online reviews and recommendations that consumers post on social media to enhance their trust in specific products or platforms. The use of digital payment systems and increasing use of smartphones has further augmented the perceived behavioural control by consumers as online shopping is easier and more accessible. TPP therefore has a helpful concept in terms of understanding why consumers tend to buy more products when pricing tactics deem a favourable hand on these behavioural determinants</w:t>
      </w:r>
      <w:r w:rsidRPr="003F36AC">
        <w:rPr>
          <w:rFonts w:ascii="Arial" w:eastAsia="Arial" w:hAnsi="Arial" w:cs="Arial"/>
          <w:kern w:val="2"/>
          <w:sz w:val="22"/>
          <w:szCs w:val="22"/>
          <w:lang w:val="en-IN"/>
          <w14:ligatures w14:val="standardContextual"/>
        </w:rPr>
        <w:t>.</w:t>
      </w:r>
    </w:p>
    <w:p w14:paraId="224D51E3" w14:textId="77777777" w:rsidR="00605F50" w:rsidRDefault="00000000" w:rsidP="003F36AC">
      <w:pPr>
        <w:spacing w:after="100" w:line="360" w:lineRule="auto"/>
        <w:jc w:val="both"/>
        <w:rPr>
          <w:rFonts w:ascii="Arial" w:eastAsia="Arial" w:hAnsi="Arial" w:cs="Arial"/>
          <w:kern w:val="2"/>
          <w:sz w:val="22"/>
          <w:szCs w:val="22"/>
          <w:lang w:val="en-IN"/>
          <w14:ligatures w14:val="standardContextual"/>
        </w:rPr>
      </w:pPr>
      <w:r w:rsidRPr="00605F50">
        <w:rPr>
          <w:rFonts w:ascii="Arial" w:eastAsia="Arial" w:hAnsi="Arial" w:cs="Arial"/>
          <w:kern w:val="2"/>
          <w:sz w:val="22"/>
          <w:szCs w:val="22"/>
          <w:lang w:val="en-IN"/>
          <w14:ligatures w14:val="standardContextual"/>
        </w:rPr>
        <w:t>Well, TPB has been widely tested in different consumer settings, but researchers believe that the model is overly focused on the behavioural intention rather than other wider value perceptions and emotional reactions that come with web shopping. The digital consumer tends to consider many attributes at the same time such as the quality of the product, the reliability of delivery, the reliability of the platform, and the benefits of the promotion. Consequently, consumer decisions in highly competitive e-commerce markets can be not completely explained with the help of behavioural intention. This shortcoming reveals the necessity to have another theoretical approach that emphasizes the assessment of value by the consumers throughout the purchasing process.</w:t>
      </w:r>
    </w:p>
    <w:p w14:paraId="0B4B3B46" w14:textId="77777777" w:rsidR="003F36AC" w:rsidRPr="00605F50" w:rsidRDefault="00000000" w:rsidP="003F36AC">
      <w:pPr>
        <w:spacing w:after="100" w:line="360" w:lineRule="auto"/>
        <w:jc w:val="both"/>
        <w:rPr>
          <w:rFonts w:ascii="Arial" w:eastAsia="Arial" w:hAnsi="Arial" w:cs="Arial"/>
          <w:kern w:val="2"/>
          <w:sz w:val="22"/>
          <w:szCs w:val="22"/>
          <w:lang w:val="en-IN"/>
          <w14:ligatures w14:val="standardContextual"/>
        </w:rPr>
      </w:pPr>
      <w:r w:rsidRPr="00605F50">
        <w:rPr>
          <w:rFonts w:ascii="Arial" w:eastAsia="Arial" w:hAnsi="Arial" w:cs="Arial"/>
          <w:kern w:val="2"/>
          <w:sz w:val="22"/>
          <w:szCs w:val="22"/>
          <w:lang w:val="en-IN"/>
          <w14:ligatures w14:val="standardContextual"/>
        </w:rPr>
        <w:t xml:space="preserve">Perceived Value Theory (PVT) overcomes this limitation by stating that consumers consider products based on how much they expect to gain and how much sacrifices they need to make to gain these benefits (Zeithaml et al., 2018). Money expenses are part of the perceived sacrifice but convenience, product quality, delivery speed, trust and customer service are also very important in the total value perception. When a consumer thinks that the net benefits are greater than the financial and non-financial costs, then the more chances of buying. This view is especially applicable to the context of e-commerce where consumers </w:t>
      </w:r>
      <w:r w:rsidR="001F6C9B" w:rsidRPr="00605F50">
        <w:rPr>
          <w:rFonts w:ascii="Arial" w:eastAsia="Arial" w:hAnsi="Arial" w:cs="Arial"/>
          <w:kern w:val="2"/>
          <w:sz w:val="22"/>
          <w:szCs w:val="22"/>
          <w:lang w:val="en-IN"/>
          <w14:ligatures w14:val="standardContextual"/>
        </w:rPr>
        <w:t>can</w:t>
      </w:r>
      <w:r w:rsidRPr="00605F50">
        <w:rPr>
          <w:rFonts w:ascii="Arial" w:eastAsia="Arial" w:hAnsi="Arial" w:cs="Arial"/>
          <w:kern w:val="2"/>
          <w:sz w:val="22"/>
          <w:szCs w:val="22"/>
          <w:lang w:val="en-IN"/>
          <w14:ligatures w14:val="standardContextual"/>
        </w:rPr>
        <w:t xml:space="preserve"> conveniently compare prices, product characteristics, and customer reviews on competing sites prior to making purchasing decisions.</w:t>
      </w:r>
    </w:p>
    <w:p w14:paraId="602D9CAF" w14:textId="77777777" w:rsidR="003F36AC"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605F50">
        <w:rPr>
          <w:rFonts w:ascii="Arial" w:eastAsia="Arial" w:hAnsi="Arial" w:cs="Arial"/>
          <w:kern w:val="2"/>
          <w:sz w:val="22"/>
          <w:szCs w:val="22"/>
          <w:lang w:val="en-IN"/>
          <w14:ligatures w14:val="standardContextual"/>
        </w:rPr>
        <w:t xml:space="preserve">The Perceived Value Theory is particularly suitable to be used in the current research, as the competitive advantage of </w:t>
      </w:r>
      <w:proofErr w:type="spellStart"/>
      <w:r w:rsidRPr="00605F50">
        <w:rPr>
          <w:rFonts w:ascii="Arial" w:eastAsia="Arial" w:hAnsi="Arial" w:cs="Arial"/>
          <w:kern w:val="2"/>
          <w:sz w:val="22"/>
          <w:szCs w:val="22"/>
          <w:lang w:val="en-IN"/>
          <w14:ligatures w14:val="standardContextual"/>
        </w:rPr>
        <w:t>Meesho</w:t>
      </w:r>
      <w:proofErr w:type="spellEnd"/>
      <w:r w:rsidRPr="00605F50">
        <w:rPr>
          <w:rFonts w:ascii="Arial" w:eastAsia="Arial" w:hAnsi="Arial" w:cs="Arial"/>
          <w:kern w:val="2"/>
          <w:sz w:val="22"/>
          <w:szCs w:val="22"/>
          <w:lang w:val="en-IN"/>
          <w14:ligatures w14:val="standardContextual"/>
        </w:rPr>
        <w:t xml:space="preserve"> is not limited to low prices. The zero-commission marketplace, low costs, and extensive network of sellers make consumers feel more value as they experience low costs and increased product accessibility. Nevertheless, existing literature indicates that overdependence on the price discounts can undermine the perceived quality and brand image in the long run, which means that sustainable competitive advantage involves a balance between affordability and service quality, reliability, and </w:t>
      </w:r>
      <w:r w:rsidRPr="00605F50">
        <w:rPr>
          <w:rFonts w:ascii="Arial" w:eastAsia="Arial" w:hAnsi="Arial" w:cs="Arial"/>
          <w:kern w:val="2"/>
          <w:sz w:val="22"/>
          <w:szCs w:val="22"/>
          <w:lang w:val="en-IN"/>
          <w14:ligatures w14:val="standardContextual"/>
        </w:rPr>
        <w:lastRenderedPageBreak/>
        <w:t>satisfaction (Nagle et al., 2022). This view shows how pricing strategies can be best when they add value to the customer on a total basis and not by merely lowering prices.</w:t>
      </w:r>
    </w:p>
    <w:p w14:paraId="50E0BE83" w14:textId="77777777" w:rsidR="005D4F33" w:rsidRDefault="00000000" w:rsidP="003F36AC">
      <w:pPr>
        <w:spacing w:after="100" w:line="360" w:lineRule="auto"/>
        <w:jc w:val="both"/>
        <w:rPr>
          <w:rFonts w:ascii="Arial" w:eastAsia="Arial" w:hAnsi="Arial" w:cs="Arial"/>
          <w:kern w:val="2"/>
          <w:sz w:val="22"/>
          <w:szCs w:val="22"/>
          <w:lang w:val="en-IN"/>
          <w14:ligatures w14:val="standardContextual"/>
        </w:rPr>
      </w:pPr>
      <w:r w:rsidRPr="00605F50">
        <w:rPr>
          <w:rFonts w:ascii="Arial" w:eastAsia="Arial" w:hAnsi="Arial" w:cs="Arial"/>
          <w:kern w:val="2"/>
          <w:sz w:val="22"/>
          <w:szCs w:val="22"/>
          <w:lang w:val="en-IN"/>
          <w14:ligatures w14:val="standardContextual"/>
        </w:rPr>
        <w:t xml:space="preserve">The combination of TPB and Perceived Value Theory offers a comprehensive theoretical framework of this study. TPB describes the impact of pricing strategies on behavioural intentions in terms of attitudes, social influences and perceived control, and Perceived Value Theory describes how customers weigh the total benefits and costs of online purchases. A combination of these two complementary views offers a solid approach to the discussion of the impact of pricing strategies of </w:t>
      </w:r>
      <w:proofErr w:type="spellStart"/>
      <w:r w:rsidRPr="00605F50">
        <w:rPr>
          <w:rFonts w:ascii="Arial" w:eastAsia="Arial" w:hAnsi="Arial" w:cs="Arial"/>
          <w:kern w:val="2"/>
          <w:sz w:val="22"/>
          <w:szCs w:val="22"/>
          <w:lang w:val="en-IN"/>
          <w14:ligatures w14:val="standardContextual"/>
        </w:rPr>
        <w:t>Meesho</w:t>
      </w:r>
      <w:proofErr w:type="spellEnd"/>
      <w:r w:rsidRPr="00605F50">
        <w:rPr>
          <w:rFonts w:ascii="Arial" w:eastAsia="Arial" w:hAnsi="Arial" w:cs="Arial"/>
          <w:kern w:val="2"/>
          <w:sz w:val="22"/>
          <w:szCs w:val="22"/>
          <w:lang w:val="en-IN"/>
          <w14:ligatures w14:val="standardContextual"/>
        </w:rPr>
        <w:t xml:space="preserve"> on consumer buying behaviour in the fast-developing Indian e-commerce environment.</w:t>
      </w:r>
    </w:p>
    <w:p w14:paraId="58F998BB" w14:textId="77777777" w:rsidR="005F5BB4" w:rsidRDefault="005F5BB4" w:rsidP="003F36AC">
      <w:pPr>
        <w:spacing w:after="200" w:line="360" w:lineRule="auto"/>
        <w:jc w:val="both"/>
        <w:rPr>
          <w:rFonts w:ascii="Arial" w:eastAsia="Arial" w:hAnsi="Arial" w:cs="Arial"/>
          <w:kern w:val="2"/>
          <w:sz w:val="22"/>
          <w:szCs w:val="22"/>
          <w:lang w:val="en-IN"/>
          <w14:ligatures w14:val="standardContextual"/>
        </w:rPr>
      </w:pPr>
    </w:p>
    <w:p w14:paraId="7A652269" w14:textId="77777777" w:rsidR="005D4F33" w:rsidRPr="005D4F33" w:rsidRDefault="00000000" w:rsidP="005D4F33">
      <w:pPr>
        <w:spacing w:after="200" w:line="360" w:lineRule="auto"/>
        <w:jc w:val="both"/>
        <w:rPr>
          <w:rFonts w:ascii="Arial" w:eastAsia="Arial" w:hAnsi="Arial" w:cs="Arial"/>
          <w:b/>
          <w:bCs/>
          <w:kern w:val="2"/>
          <w:sz w:val="22"/>
          <w:szCs w:val="22"/>
          <w:lang w:val="en-IN"/>
          <w14:ligatures w14:val="standardContextual"/>
        </w:rPr>
      </w:pPr>
      <w:r w:rsidRPr="005D4F33">
        <w:rPr>
          <w:rFonts w:ascii="Arial" w:eastAsia="Arial" w:hAnsi="Arial" w:cs="Arial"/>
          <w:b/>
          <w:bCs/>
          <w:kern w:val="2"/>
          <w:sz w:val="22"/>
          <w:szCs w:val="22"/>
          <w:lang w:val="en-IN"/>
          <w14:ligatures w14:val="standardContextual"/>
        </w:rPr>
        <w:t>Table 2.</w:t>
      </w:r>
      <w:r>
        <w:rPr>
          <w:rFonts w:ascii="Arial" w:eastAsia="Arial" w:hAnsi="Arial" w:cs="Arial"/>
          <w:b/>
          <w:bCs/>
          <w:kern w:val="2"/>
          <w:sz w:val="22"/>
          <w:szCs w:val="22"/>
          <w:lang w:val="en-IN"/>
          <w14:ligatures w14:val="standardContextual"/>
        </w:rPr>
        <w:t>2</w:t>
      </w:r>
      <w:r w:rsidRPr="005D4F33">
        <w:rPr>
          <w:rFonts w:ascii="Arial" w:eastAsia="Arial" w:hAnsi="Arial" w:cs="Arial"/>
          <w:b/>
          <w:bCs/>
          <w:kern w:val="2"/>
          <w:sz w:val="22"/>
          <w:szCs w:val="22"/>
          <w:lang w:val="en-IN"/>
          <w14:ligatures w14:val="standardContextual"/>
        </w:rPr>
        <w:t>: Summary of Consumer Buying Behaviour Theories</w:t>
      </w:r>
    </w:p>
    <w:tbl>
      <w:tblPr>
        <w:tblStyle w:val="GridTable4-Accent4"/>
        <w:tblW w:w="0" w:type="auto"/>
        <w:tblLook w:val="04A0" w:firstRow="1" w:lastRow="0" w:firstColumn="1" w:lastColumn="0" w:noHBand="0" w:noVBand="1"/>
      </w:tblPr>
      <w:tblGrid>
        <w:gridCol w:w="1890"/>
        <w:gridCol w:w="1454"/>
        <w:gridCol w:w="2841"/>
        <w:gridCol w:w="3057"/>
      </w:tblGrid>
      <w:tr w:rsidR="00B866D7" w14:paraId="01B57C07" w14:textId="77777777" w:rsidTr="00B866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E6063D" w14:textId="77777777" w:rsidR="005D4F33" w:rsidRPr="005D4F33" w:rsidRDefault="00000000" w:rsidP="00605F50">
            <w:pPr>
              <w:spacing w:after="200" w:line="360" w:lineRule="auto"/>
              <w:rPr>
                <w:b w:val="0"/>
                <w:bCs w:val="0"/>
                <w:color w:val="FFFFFF"/>
              </w:rPr>
            </w:pPr>
            <w:r w:rsidRPr="005D4F33">
              <w:rPr>
                <w:color w:val="FFFFFF"/>
              </w:rPr>
              <w:t>Theory</w:t>
            </w:r>
          </w:p>
        </w:tc>
        <w:tc>
          <w:tcPr>
            <w:tcW w:w="0" w:type="auto"/>
            <w:hideMark/>
          </w:tcPr>
          <w:p w14:paraId="578A21CF" w14:textId="77777777" w:rsidR="005D4F33" w:rsidRPr="005D4F33" w:rsidRDefault="00000000" w:rsidP="00605F50">
            <w:pPr>
              <w:spacing w:after="200" w:line="360" w:lineRule="auto"/>
              <w:cnfStyle w:val="100000000000" w:firstRow="1" w:lastRow="0" w:firstColumn="0" w:lastColumn="0" w:oddVBand="0" w:evenVBand="0" w:oddHBand="0" w:evenHBand="0" w:firstRowFirstColumn="0" w:firstRowLastColumn="0" w:lastRowFirstColumn="0" w:lastRowLastColumn="0"/>
              <w:rPr>
                <w:b w:val="0"/>
                <w:bCs w:val="0"/>
                <w:color w:val="FFFFFF"/>
              </w:rPr>
            </w:pPr>
            <w:r w:rsidRPr="005D4F33">
              <w:rPr>
                <w:color w:val="FFFFFF"/>
              </w:rPr>
              <w:t>Author(s)</w:t>
            </w:r>
          </w:p>
        </w:tc>
        <w:tc>
          <w:tcPr>
            <w:tcW w:w="0" w:type="auto"/>
            <w:hideMark/>
          </w:tcPr>
          <w:p w14:paraId="693FDF42" w14:textId="77777777" w:rsidR="005D4F33" w:rsidRPr="005D4F33" w:rsidRDefault="00000000" w:rsidP="00605F50">
            <w:pPr>
              <w:spacing w:after="200" w:line="360" w:lineRule="auto"/>
              <w:cnfStyle w:val="100000000000" w:firstRow="1" w:lastRow="0" w:firstColumn="0" w:lastColumn="0" w:oddVBand="0" w:evenVBand="0" w:oddHBand="0" w:evenHBand="0" w:firstRowFirstColumn="0" w:firstRowLastColumn="0" w:lastRowFirstColumn="0" w:lastRowLastColumn="0"/>
              <w:rPr>
                <w:b w:val="0"/>
                <w:bCs w:val="0"/>
                <w:color w:val="FFFFFF"/>
              </w:rPr>
            </w:pPr>
            <w:r w:rsidRPr="005D4F33">
              <w:rPr>
                <w:color w:val="FFFFFF"/>
              </w:rPr>
              <w:t>Key Concepts</w:t>
            </w:r>
          </w:p>
        </w:tc>
        <w:tc>
          <w:tcPr>
            <w:tcW w:w="0" w:type="auto"/>
            <w:hideMark/>
          </w:tcPr>
          <w:p w14:paraId="5264D7BE" w14:textId="77777777" w:rsidR="005D4F33" w:rsidRPr="005D4F33" w:rsidRDefault="00000000" w:rsidP="00605F50">
            <w:pPr>
              <w:spacing w:after="200" w:line="360" w:lineRule="auto"/>
              <w:cnfStyle w:val="100000000000" w:firstRow="1" w:lastRow="0" w:firstColumn="0" w:lastColumn="0" w:oddVBand="0" w:evenVBand="0" w:oddHBand="0" w:evenHBand="0" w:firstRowFirstColumn="0" w:firstRowLastColumn="0" w:lastRowFirstColumn="0" w:lastRowLastColumn="0"/>
              <w:rPr>
                <w:b w:val="0"/>
                <w:bCs w:val="0"/>
                <w:color w:val="FFFFFF"/>
              </w:rPr>
            </w:pPr>
            <w:r w:rsidRPr="005D4F33">
              <w:rPr>
                <w:color w:val="FFFFFF"/>
              </w:rPr>
              <w:t>Relevance to the Study</w:t>
            </w:r>
          </w:p>
        </w:tc>
      </w:tr>
      <w:tr w:rsidR="00B866D7" w14:paraId="2A27586E"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63D084" w14:textId="77777777" w:rsidR="005D4F33" w:rsidRPr="005D4F33" w:rsidRDefault="00000000" w:rsidP="00605F50">
            <w:pPr>
              <w:spacing w:after="200" w:line="360" w:lineRule="auto"/>
              <w:rPr>
                <w:b w:val="0"/>
                <w:bCs w:val="0"/>
              </w:rPr>
            </w:pPr>
            <w:r w:rsidRPr="005D4F33">
              <w:t>Theory of Planned Behaviour (TPB)</w:t>
            </w:r>
          </w:p>
        </w:tc>
        <w:tc>
          <w:tcPr>
            <w:tcW w:w="0" w:type="auto"/>
            <w:hideMark/>
          </w:tcPr>
          <w:p w14:paraId="524325BB" w14:textId="77777777" w:rsidR="005D4F33" w:rsidRPr="005D4F33" w:rsidRDefault="00000000" w:rsidP="00605F50">
            <w:pPr>
              <w:spacing w:after="200" w:line="360" w:lineRule="auto"/>
              <w:cnfStyle w:val="000000100000" w:firstRow="0" w:lastRow="0" w:firstColumn="0" w:lastColumn="0" w:oddVBand="0" w:evenVBand="0" w:oddHBand="1" w:evenHBand="0" w:firstRowFirstColumn="0" w:firstRowLastColumn="0" w:lastRowFirstColumn="0" w:lastRowLastColumn="0"/>
            </w:pPr>
            <w:r w:rsidRPr="005D4F33">
              <w:t>Ajzen (2020)</w:t>
            </w:r>
          </w:p>
        </w:tc>
        <w:tc>
          <w:tcPr>
            <w:tcW w:w="0" w:type="auto"/>
            <w:hideMark/>
          </w:tcPr>
          <w:p w14:paraId="750B563D" w14:textId="77777777" w:rsidR="005D4F33" w:rsidRPr="005D4F33" w:rsidRDefault="00000000" w:rsidP="00605F50">
            <w:pPr>
              <w:spacing w:after="200" w:line="360" w:lineRule="auto"/>
              <w:cnfStyle w:val="000000100000" w:firstRow="0" w:lastRow="0" w:firstColumn="0" w:lastColumn="0" w:oddVBand="0" w:evenVBand="0" w:oddHBand="1" w:evenHBand="0" w:firstRowFirstColumn="0" w:firstRowLastColumn="0" w:lastRowFirstColumn="0" w:lastRowLastColumn="0"/>
            </w:pPr>
            <w:r w:rsidRPr="005D4F33">
              <w:t>Attitude, subjective norms, perceived behavioural control, behavioural intention</w:t>
            </w:r>
          </w:p>
        </w:tc>
        <w:tc>
          <w:tcPr>
            <w:tcW w:w="0" w:type="auto"/>
            <w:hideMark/>
          </w:tcPr>
          <w:p w14:paraId="4EF86429" w14:textId="77777777" w:rsidR="005D4F33" w:rsidRPr="005D4F33" w:rsidRDefault="00000000" w:rsidP="00605F50">
            <w:pPr>
              <w:spacing w:after="200" w:line="360" w:lineRule="auto"/>
              <w:cnfStyle w:val="000000100000" w:firstRow="0" w:lastRow="0" w:firstColumn="0" w:lastColumn="0" w:oddVBand="0" w:evenVBand="0" w:oddHBand="1" w:evenHBand="0" w:firstRowFirstColumn="0" w:firstRowLastColumn="0" w:lastRowFirstColumn="0" w:lastRowLastColumn="0"/>
            </w:pPr>
            <w:r w:rsidRPr="005D4F33">
              <w:t>Explains how pricing strategies influence consumers' purchase intentions in e-commerce.</w:t>
            </w:r>
          </w:p>
        </w:tc>
      </w:tr>
      <w:tr w:rsidR="00B866D7" w14:paraId="3AA979F1"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42783E24" w14:textId="77777777" w:rsidR="005D4F33" w:rsidRPr="005D4F33" w:rsidRDefault="00000000" w:rsidP="00605F50">
            <w:pPr>
              <w:spacing w:after="200" w:line="360" w:lineRule="auto"/>
              <w:rPr>
                <w:b w:val="0"/>
                <w:bCs w:val="0"/>
              </w:rPr>
            </w:pPr>
            <w:r w:rsidRPr="005D4F33">
              <w:t>Perceived Value Theory</w:t>
            </w:r>
          </w:p>
        </w:tc>
        <w:tc>
          <w:tcPr>
            <w:tcW w:w="0" w:type="auto"/>
            <w:hideMark/>
          </w:tcPr>
          <w:p w14:paraId="19F4BE2D" w14:textId="77777777" w:rsidR="005D4F33" w:rsidRPr="005D4F33" w:rsidRDefault="00000000" w:rsidP="00605F50">
            <w:pPr>
              <w:spacing w:after="200" w:line="360" w:lineRule="auto"/>
              <w:cnfStyle w:val="000000000000" w:firstRow="0" w:lastRow="0" w:firstColumn="0" w:lastColumn="0" w:oddVBand="0" w:evenVBand="0" w:oddHBand="0" w:evenHBand="0" w:firstRowFirstColumn="0" w:firstRowLastColumn="0" w:lastRowFirstColumn="0" w:lastRowLastColumn="0"/>
            </w:pPr>
            <w:r w:rsidRPr="005D4F33">
              <w:t>Zeithaml et al. (2018)</w:t>
            </w:r>
          </w:p>
        </w:tc>
        <w:tc>
          <w:tcPr>
            <w:tcW w:w="0" w:type="auto"/>
            <w:hideMark/>
          </w:tcPr>
          <w:p w14:paraId="5D3088AE" w14:textId="77777777" w:rsidR="005D4F33" w:rsidRPr="005D4F33" w:rsidRDefault="00000000" w:rsidP="00605F50">
            <w:pPr>
              <w:spacing w:after="200" w:line="360" w:lineRule="auto"/>
              <w:cnfStyle w:val="000000000000" w:firstRow="0" w:lastRow="0" w:firstColumn="0" w:lastColumn="0" w:oddVBand="0" w:evenVBand="0" w:oddHBand="0" w:evenHBand="0" w:firstRowFirstColumn="0" w:firstRowLastColumn="0" w:lastRowFirstColumn="0" w:lastRowLastColumn="0"/>
            </w:pPr>
            <w:r w:rsidRPr="005D4F33">
              <w:t>Benefits versus monetary and non-monetary sacrifices</w:t>
            </w:r>
          </w:p>
        </w:tc>
        <w:tc>
          <w:tcPr>
            <w:tcW w:w="0" w:type="auto"/>
            <w:hideMark/>
          </w:tcPr>
          <w:p w14:paraId="29F86E3A" w14:textId="77777777" w:rsidR="005D4F33" w:rsidRPr="005D4F33" w:rsidRDefault="00000000" w:rsidP="00605F50">
            <w:pPr>
              <w:spacing w:after="200" w:line="360" w:lineRule="auto"/>
              <w:cnfStyle w:val="000000000000" w:firstRow="0" w:lastRow="0" w:firstColumn="0" w:lastColumn="0" w:oddVBand="0" w:evenVBand="0" w:oddHBand="0" w:evenHBand="0" w:firstRowFirstColumn="0" w:firstRowLastColumn="0" w:lastRowFirstColumn="0" w:lastRowLastColumn="0"/>
            </w:pPr>
            <w:r w:rsidRPr="005D4F33">
              <w:t>Explains how consumers evaluate value before making online purchasing decisions.</w:t>
            </w:r>
          </w:p>
        </w:tc>
      </w:tr>
    </w:tbl>
    <w:p w14:paraId="12B7E859" w14:textId="77777777" w:rsidR="00345C16" w:rsidRPr="00322815" w:rsidRDefault="00000000" w:rsidP="00322815">
      <w:pPr>
        <w:spacing w:after="100" w:line="360" w:lineRule="auto"/>
        <w:jc w:val="both"/>
        <w:rPr>
          <w:rFonts w:ascii="Arial" w:eastAsia="Arial" w:hAnsi="Arial" w:cs="Arial"/>
          <w:kern w:val="2"/>
          <w:sz w:val="22"/>
          <w:szCs w:val="22"/>
          <w:lang w:val="en-IN"/>
          <w14:ligatures w14:val="standardContextual"/>
        </w:rPr>
      </w:pPr>
      <w:r w:rsidRPr="005D4F33">
        <w:rPr>
          <w:rFonts w:ascii="Arial" w:eastAsia="Arial" w:hAnsi="Arial" w:cs="Arial"/>
          <w:b/>
          <w:bCs/>
          <w:kern w:val="2"/>
          <w:sz w:val="22"/>
          <w:szCs w:val="22"/>
          <w:lang w:val="en-IN"/>
          <w14:ligatures w14:val="standardContextual"/>
        </w:rPr>
        <w:t>Source:</w:t>
      </w:r>
      <w:r w:rsidRPr="005D4F33">
        <w:rPr>
          <w:rFonts w:ascii="Arial" w:eastAsia="Arial" w:hAnsi="Arial" w:cs="Arial"/>
          <w:kern w:val="2"/>
          <w:sz w:val="22"/>
          <w:szCs w:val="22"/>
          <w:lang w:val="en-IN"/>
          <w14:ligatures w14:val="standardContextual"/>
        </w:rPr>
        <w:t xml:space="preserve"> Developed by the researcher based on Ajzen (2020) and Zeithaml et al. (2018).</w:t>
      </w:r>
    </w:p>
    <w:p w14:paraId="345950FC" w14:textId="77777777" w:rsidR="003F36AC" w:rsidRPr="003F36AC" w:rsidRDefault="00000000" w:rsidP="005F5BB4">
      <w:pPr>
        <w:keepNext/>
        <w:keepLines/>
        <w:spacing w:before="160" w:after="80" w:line="276" w:lineRule="auto"/>
        <w:outlineLvl w:val="1"/>
        <w:rPr>
          <w:rFonts w:ascii="Arial" w:hAnsi="Arial"/>
          <w:color w:val="000000"/>
          <w:kern w:val="2"/>
          <w:sz w:val="28"/>
          <w:szCs w:val="32"/>
          <w:lang w:val="en-IN"/>
          <w14:ligatures w14:val="standardContextual"/>
        </w:rPr>
      </w:pPr>
      <w:bookmarkStart w:id="17" w:name="_Toc237179624"/>
      <w:r w:rsidRPr="003F36AC">
        <w:rPr>
          <w:rFonts w:ascii="Arial" w:eastAsia="Arial" w:hAnsi="Arial" w:cs="Arial"/>
          <w:color w:val="000000"/>
          <w:kern w:val="2"/>
          <w:sz w:val="28"/>
          <w:szCs w:val="32"/>
          <w:lang w:val="en-IN"/>
          <w14:ligatures w14:val="standardContextual"/>
        </w:rPr>
        <w:t>2.5 Pricing Strategies and Consumer Buying Behaviour</w:t>
      </w:r>
      <w:bookmarkEnd w:id="17"/>
    </w:p>
    <w:p w14:paraId="6184A54B" w14:textId="77777777" w:rsidR="003F36AC"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605F50">
        <w:rPr>
          <w:rFonts w:ascii="Arial" w:eastAsia="Arial" w:hAnsi="Arial" w:cs="Arial"/>
          <w:kern w:val="2"/>
          <w:sz w:val="22"/>
          <w:szCs w:val="22"/>
          <w:lang w:val="en-IN"/>
          <w14:ligatures w14:val="standardContextual"/>
        </w:rPr>
        <w:t>One of the greatest determinants of consumer buying behaviour in the e-commerce industry is pricing strategies. Purchase decisions are always becoming more dependent on perceived value and not the availability of the product since online consumers have instant access to competing products, prices, reviews, and promotional offers. As a result, the role of pricing has shifted towards a more strategic approach to purchase intention, customer satisfaction, loyalty, and long-term business performance by making pricing transactions more of a strategic tool (Nagle et al., 2022). The connection between price policy and consumer purchase behaviour is thus critical in organisations which want to achieve sustainable competitive advantage in online markets</w:t>
      </w:r>
      <w:r w:rsidRPr="003F36AC">
        <w:rPr>
          <w:rFonts w:ascii="Arial" w:eastAsia="Arial" w:hAnsi="Arial" w:cs="Arial"/>
          <w:kern w:val="2"/>
          <w:sz w:val="22"/>
          <w:szCs w:val="22"/>
          <w:lang w:val="en-IN"/>
          <w14:ligatures w14:val="standardContextual"/>
        </w:rPr>
        <w:t>.</w:t>
      </w:r>
    </w:p>
    <w:p w14:paraId="38C60E9B" w14:textId="77777777" w:rsidR="003F36AC"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605F50">
        <w:rPr>
          <w:rFonts w:ascii="Arial" w:eastAsia="Arial" w:hAnsi="Arial" w:cs="Arial"/>
          <w:kern w:val="2"/>
          <w:sz w:val="22"/>
          <w:szCs w:val="22"/>
          <w:lang w:val="en-IN"/>
          <w14:ligatures w14:val="standardContextual"/>
        </w:rPr>
        <w:lastRenderedPageBreak/>
        <w:t xml:space="preserve">The current literature continues to show that a competitive pricing strategy has a positive impact on purchase intention, by decreasing the perceived financial risk of consumers. Schiffman and </w:t>
      </w:r>
      <w:proofErr w:type="spellStart"/>
      <w:r w:rsidRPr="00605F50">
        <w:rPr>
          <w:rFonts w:ascii="Arial" w:eastAsia="Arial" w:hAnsi="Arial" w:cs="Arial"/>
          <w:kern w:val="2"/>
          <w:sz w:val="22"/>
          <w:szCs w:val="22"/>
          <w:lang w:val="en-IN"/>
          <w14:ligatures w14:val="standardContextual"/>
        </w:rPr>
        <w:t>Wisenblit</w:t>
      </w:r>
      <w:proofErr w:type="spellEnd"/>
      <w:r w:rsidRPr="00605F50">
        <w:rPr>
          <w:rFonts w:ascii="Arial" w:eastAsia="Arial" w:hAnsi="Arial" w:cs="Arial"/>
          <w:kern w:val="2"/>
          <w:sz w:val="22"/>
          <w:szCs w:val="22"/>
          <w:lang w:val="en-IN"/>
          <w14:ligatures w14:val="standardContextual"/>
        </w:rPr>
        <w:t xml:space="preserve"> (2019) opine that consumers typically weigh the perceived benefits against monetary costs when making a purchasing decision, especially when they have multiple options to choose. Likewise, based on the identical premise, Solomon (2020) suggests that when the perceived financial cost of making online purchases is lower, consumers are more willing to make online purchases, particularly within market segments that are price sensitive. This association is more so clear in the emergent economies like India where affordability is a major factor of consumer choice. </w:t>
      </w:r>
      <w:proofErr w:type="spellStart"/>
      <w:r w:rsidRPr="00605F50">
        <w:rPr>
          <w:rFonts w:ascii="Arial" w:eastAsia="Arial" w:hAnsi="Arial" w:cs="Arial"/>
          <w:kern w:val="2"/>
          <w:sz w:val="22"/>
          <w:szCs w:val="22"/>
          <w:lang w:val="en-IN"/>
          <w14:ligatures w14:val="standardContextual"/>
        </w:rPr>
        <w:t>Meesho</w:t>
      </w:r>
      <w:proofErr w:type="spellEnd"/>
      <w:r w:rsidRPr="00605F50">
        <w:rPr>
          <w:rFonts w:ascii="Arial" w:eastAsia="Arial" w:hAnsi="Arial" w:cs="Arial"/>
          <w:kern w:val="2"/>
          <w:sz w:val="22"/>
          <w:szCs w:val="22"/>
          <w:lang w:val="en-IN"/>
          <w14:ligatures w14:val="standardContextual"/>
        </w:rPr>
        <w:t xml:space="preserve"> has managed to employ this strategy and provide competitively low prices via its zero-commission marketplace model, which allows sellers to lower their operations costs and offer low prices to consumers (</w:t>
      </w:r>
      <w:proofErr w:type="spellStart"/>
      <w:r w:rsidRPr="00605F50">
        <w:rPr>
          <w:rFonts w:ascii="Arial" w:eastAsia="Arial" w:hAnsi="Arial" w:cs="Arial"/>
          <w:kern w:val="2"/>
          <w:sz w:val="22"/>
          <w:szCs w:val="22"/>
          <w:lang w:val="en-IN"/>
          <w14:ligatures w14:val="standardContextual"/>
        </w:rPr>
        <w:t>Meesho</w:t>
      </w:r>
      <w:proofErr w:type="spellEnd"/>
      <w:r w:rsidRPr="00605F50">
        <w:rPr>
          <w:rFonts w:ascii="Arial" w:eastAsia="Arial" w:hAnsi="Arial" w:cs="Arial"/>
          <w:kern w:val="2"/>
          <w:sz w:val="22"/>
          <w:szCs w:val="22"/>
          <w:lang w:val="en-IN"/>
          <w14:ligatures w14:val="standardContextual"/>
        </w:rPr>
        <w:t>, 2025).</w:t>
      </w:r>
    </w:p>
    <w:p w14:paraId="212B1A6A" w14:textId="77777777" w:rsidR="003F36AC"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605F50">
        <w:rPr>
          <w:rFonts w:ascii="Arial" w:eastAsia="Arial" w:hAnsi="Arial" w:cs="Arial"/>
          <w:kern w:val="2"/>
          <w:sz w:val="22"/>
          <w:szCs w:val="22"/>
          <w:lang w:val="en-IN"/>
          <w14:ligatures w14:val="standardContextual"/>
        </w:rPr>
        <w:t>Even though affordability is a potent factor that affects online buying behaviour, recent research has indicated that pricing is not a sufficient factor in consumer decision-making. According to Zeithaml et al. (2018), consumers make a purchase decision considering the perceived value that consists of the quality of products, convenience, reliability of delivery, customer service, and trust on top of the price. On the same note, Harrigan et al. (2021) established that consumer trust largely enhances purchase intention since consumers are likely to finish a given transaction when they trust online platforms as trustworthy and transparent. These results suggest that competitive pricing is most effective when coupled with good customer experiences as opposed to when used as a standalone marketing strategy</w:t>
      </w:r>
      <w:r w:rsidRPr="003F36AC">
        <w:rPr>
          <w:rFonts w:ascii="Arial" w:eastAsia="Arial" w:hAnsi="Arial" w:cs="Arial"/>
          <w:kern w:val="2"/>
          <w:sz w:val="22"/>
          <w:szCs w:val="22"/>
          <w:lang w:val="en-IN"/>
          <w14:ligatures w14:val="standardContextual"/>
        </w:rPr>
        <w:t>.</w:t>
      </w:r>
    </w:p>
    <w:p w14:paraId="0DA120A3" w14:textId="77777777" w:rsidR="003F36AC"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605F50">
        <w:rPr>
          <w:rFonts w:ascii="Arial" w:eastAsia="Arial" w:hAnsi="Arial" w:cs="Arial"/>
          <w:kern w:val="2"/>
          <w:sz w:val="22"/>
          <w:szCs w:val="22"/>
          <w:lang w:val="en-IN"/>
          <w14:ligatures w14:val="standardContextual"/>
        </w:rPr>
        <w:t xml:space="preserve">Promotional price, such as discounts, cashbacks, coupons and free delivery has also been well identified as a beneficial strategy in stimulating short sales. Key online retailers like Amazon and Flipkart often use marketing campaigns around events like the Great Indian Festival and Big Billion Days to drive more traffic and deal volumes. Such campaigns build urgency by making offers limited in time and entice consumers to buy on impulse. According to Grewal et al. (2017), promotional pricing is a good strategy to boost purchase intention by creating a higher perceived value and decreasing price sensitivity of consumers during promotions activities. Nevertheless, frequent promotion campaigns can also lead consumers to delay purchasing until such a time that a discount is offered again, decreasing the long-run profitability of firms and diminishing brand differentiation. As such, promotional pricing has short-term commercial </w:t>
      </w:r>
      <w:r w:rsidR="005F5BB4" w:rsidRPr="00605F50">
        <w:rPr>
          <w:rFonts w:ascii="Arial" w:eastAsia="Arial" w:hAnsi="Arial" w:cs="Arial"/>
          <w:kern w:val="2"/>
          <w:sz w:val="22"/>
          <w:szCs w:val="22"/>
          <w:lang w:val="en-IN"/>
          <w14:ligatures w14:val="standardContextual"/>
        </w:rPr>
        <w:t>advantages,</w:t>
      </w:r>
      <w:r w:rsidRPr="00605F50">
        <w:rPr>
          <w:rFonts w:ascii="Arial" w:eastAsia="Arial" w:hAnsi="Arial" w:cs="Arial"/>
          <w:kern w:val="2"/>
          <w:sz w:val="22"/>
          <w:szCs w:val="22"/>
          <w:lang w:val="en-IN"/>
          <w14:ligatures w14:val="standardContextual"/>
        </w:rPr>
        <w:t xml:space="preserve"> but overuse of discounts can lead to unrealistic consumer expectations that are unsustainable</w:t>
      </w:r>
      <w:r w:rsidRPr="003F36AC">
        <w:rPr>
          <w:rFonts w:ascii="Arial" w:eastAsia="Arial" w:hAnsi="Arial" w:cs="Arial"/>
          <w:kern w:val="2"/>
          <w:sz w:val="22"/>
          <w:szCs w:val="22"/>
          <w:lang w:val="en-IN"/>
          <w14:ligatures w14:val="standardContextual"/>
        </w:rPr>
        <w:t>.</w:t>
      </w:r>
    </w:p>
    <w:p w14:paraId="796DD5AB" w14:textId="77777777" w:rsidR="003F36AC"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605F50">
        <w:rPr>
          <w:rFonts w:ascii="Arial" w:eastAsia="Arial" w:hAnsi="Arial" w:cs="Arial"/>
          <w:kern w:val="2"/>
          <w:sz w:val="22"/>
          <w:szCs w:val="22"/>
          <w:lang w:val="en-IN"/>
          <w14:ligatures w14:val="standardContextual"/>
        </w:rPr>
        <w:t xml:space="preserve">The question of whether pricing is still the main determinant of online buying behaviour or other factors have taken over the centre stage still lingers on the mind of researchers. Hult et </w:t>
      </w:r>
      <w:r w:rsidRPr="00605F50">
        <w:rPr>
          <w:rFonts w:ascii="Arial" w:eastAsia="Arial" w:hAnsi="Arial" w:cs="Arial"/>
          <w:kern w:val="2"/>
          <w:sz w:val="22"/>
          <w:szCs w:val="22"/>
          <w:lang w:val="en-IN"/>
          <w14:ligatures w14:val="standardContextual"/>
        </w:rPr>
        <w:lastRenderedPageBreak/>
        <w:t>al. (2019) note that customers are more concerned with service quality, trust, and overall shopping experiences than with prices. Similarly, the study by Dwivedi et al. (2021) emphasises that the digital transformation has altered consumer expectations that are no longer based on the cost, and convenience, personalised recommendations and ease of online experiences are also playing a significant role in determining consumer decisions. Conversely, Victor et al. (2019) reveal that online customers are eager to monitor the changes in prices on rival platforms and often compare the offers prior to making purchases. Such divergent views indicate that pricing continues to be significant but works in parallel aspects of customer experience which, in sum, affect consumer behaviour</w:t>
      </w:r>
      <w:r w:rsidRPr="003F36AC">
        <w:rPr>
          <w:rFonts w:ascii="Arial" w:eastAsia="Arial" w:hAnsi="Arial" w:cs="Arial"/>
          <w:kern w:val="2"/>
          <w:sz w:val="22"/>
          <w:szCs w:val="22"/>
          <w:lang w:val="en-IN"/>
          <w14:ligatures w14:val="standardContextual"/>
        </w:rPr>
        <w:t>.</w:t>
      </w:r>
    </w:p>
    <w:p w14:paraId="05AAF3C4" w14:textId="77777777" w:rsidR="003F36AC"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605F50">
        <w:rPr>
          <w:rFonts w:ascii="Arial" w:eastAsia="Arial" w:hAnsi="Arial" w:cs="Arial"/>
          <w:kern w:val="2"/>
          <w:sz w:val="22"/>
          <w:szCs w:val="22"/>
          <w:lang w:val="en-IN"/>
          <w14:ligatures w14:val="standardContextual"/>
        </w:rPr>
        <w:t xml:space="preserve">Indian e-commerce market depicts the relationship between consumer buying behaviour and pricing strategies. The Bain and Company (2025) state that online retail business in India will grow in the future mainly since consumers in Tier-2 and Tier-3 cities are highly sensitive to their buying patterns in terms of affordability and value. Likewise, The Indian Brand Equity Foundation (2025) notes that the internet penetration, smartphone adoption and use of digital payment have continued to grow which means that Millions of consumers have been able to engage in online shopping. In this context, sites like </w:t>
      </w:r>
      <w:proofErr w:type="spellStart"/>
      <w:r w:rsidRPr="00605F50">
        <w:rPr>
          <w:rFonts w:ascii="Arial" w:eastAsia="Arial" w:hAnsi="Arial" w:cs="Arial"/>
          <w:kern w:val="2"/>
          <w:sz w:val="22"/>
          <w:szCs w:val="22"/>
          <w:lang w:val="en-IN"/>
          <w14:ligatures w14:val="standardContextual"/>
        </w:rPr>
        <w:t>Meesho</w:t>
      </w:r>
      <w:proofErr w:type="spellEnd"/>
      <w:r w:rsidRPr="00605F50">
        <w:rPr>
          <w:rFonts w:ascii="Arial" w:eastAsia="Arial" w:hAnsi="Arial" w:cs="Arial"/>
          <w:kern w:val="2"/>
          <w:sz w:val="22"/>
          <w:szCs w:val="22"/>
          <w:lang w:val="en-IN"/>
          <w14:ligatures w14:val="standardContextual"/>
        </w:rPr>
        <w:t xml:space="preserve"> have distinguished themselves with value-conscious buyers, by offering low prices, low-cost operation, and easy entry of sellers. Instead of competing with Amazon and Flipkart directly on product diversity, </w:t>
      </w:r>
      <w:proofErr w:type="spellStart"/>
      <w:r w:rsidRPr="00605F50">
        <w:rPr>
          <w:rFonts w:ascii="Arial" w:eastAsia="Arial" w:hAnsi="Arial" w:cs="Arial"/>
          <w:kern w:val="2"/>
          <w:sz w:val="22"/>
          <w:szCs w:val="22"/>
          <w:lang w:val="en-IN"/>
          <w14:ligatures w14:val="standardContextual"/>
        </w:rPr>
        <w:t>Meesho</w:t>
      </w:r>
      <w:proofErr w:type="spellEnd"/>
      <w:r w:rsidRPr="00605F50">
        <w:rPr>
          <w:rFonts w:ascii="Arial" w:eastAsia="Arial" w:hAnsi="Arial" w:cs="Arial"/>
          <w:kern w:val="2"/>
          <w:sz w:val="22"/>
          <w:szCs w:val="22"/>
          <w:lang w:val="en-IN"/>
          <w14:ligatures w14:val="standardContextual"/>
        </w:rPr>
        <w:t xml:space="preserve"> competes by configuring its pricing strategy to the financial interests of new classes of consumers</w:t>
      </w:r>
      <w:r w:rsidRPr="003F36AC">
        <w:rPr>
          <w:rFonts w:ascii="Arial" w:eastAsia="Arial" w:hAnsi="Arial" w:cs="Arial"/>
          <w:kern w:val="2"/>
          <w:sz w:val="22"/>
          <w:szCs w:val="22"/>
          <w:lang w:val="en-IN"/>
          <w14:ligatures w14:val="standardContextual"/>
        </w:rPr>
        <w:t>.</w:t>
      </w:r>
    </w:p>
    <w:p w14:paraId="0A565663" w14:textId="77777777" w:rsidR="003F36AC"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431E16">
        <w:rPr>
          <w:rFonts w:ascii="Arial" w:eastAsia="Arial" w:hAnsi="Arial" w:cs="Arial"/>
          <w:kern w:val="2"/>
          <w:sz w:val="22"/>
          <w:szCs w:val="22"/>
          <w:lang w:val="en-IN"/>
          <w14:ligatures w14:val="standardContextual"/>
        </w:rPr>
        <w:t xml:space="preserve">Although all seem to agree on the significance of pricing, the existing literature displays several incongruities. Numerous researchers explore the pricing strategies in isolation, whereas relatively few investigations explore the interaction of pricing and perceived value, trust, customer satisfaction and digital shopping experience in tandem. Moreover, a lot of existing evidence is based on developed markets or targets existing e-commerce solutions like Amazon, and business models based on affordability are underutilized. As a result, little is known about the effect of value-commerce platforms in the emerging digital market like India on consumer buying behaviour. The solution to this gap is the research considering pricing strategies in the context of consumer value creation that could give a more holistic picture of purchasing behaviour on websites like </w:t>
      </w:r>
      <w:proofErr w:type="spellStart"/>
      <w:r w:rsidRPr="00431E16">
        <w:rPr>
          <w:rFonts w:ascii="Arial" w:eastAsia="Arial" w:hAnsi="Arial" w:cs="Arial"/>
          <w:kern w:val="2"/>
          <w:sz w:val="22"/>
          <w:szCs w:val="22"/>
          <w:lang w:val="en-IN"/>
          <w14:ligatures w14:val="standardContextual"/>
        </w:rPr>
        <w:t>Meesho</w:t>
      </w:r>
      <w:proofErr w:type="spellEnd"/>
      <w:r w:rsidRPr="003F36AC">
        <w:rPr>
          <w:rFonts w:ascii="Arial" w:eastAsia="Arial" w:hAnsi="Arial" w:cs="Arial"/>
          <w:kern w:val="2"/>
          <w:sz w:val="22"/>
          <w:szCs w:val="22"/>
          <w:lang w:val="en-IN"/>
          <w14:ligatures w14:val="standardContextual"/>
        </w:rPr>
        <w:t>.</w:t>
      </w:r>
    </w:p>
    <w:p w14:paraId="2D3CBF93" w14:textId="77777777" w:rsidR="003F36AC" w:rsidRPr="003F36AC" w:rsidRDefault="00000000" w:rsidP="005F5BB4">
      <w:pPr>
        <w:keepNext/>
        <w:keepLines/>
        <w:spacing w:before="160" w:after="80" w:line="276" w:lineRule="auto"/>
        <w:outlineLvl w:val="1"/>
        <w:rPr>
          <w:rFonts w:ascii="Arial" w:hAnsi="Arial"/>
          <w:color w:val="000000"/>
          <w:kern w:val="2"/>
          <w:sz w:val="28"/>
          <w:szCs w:val="32"/>
          <w:lang w:val="en-IN"/>
          <w14:ligatures w14:val="standardContextual"/>
        </w:rPr>
      </w:pPr>
      <w:bookmarkStart w:id="18" w:name="_Toc237179625"/>
      <w:r w:rsidRPr="003F36AC">
        <w:rPr>
          <w:rFonts w:ascii="Arial" w:eastAsia="Arial" w:hAnsi="Arial" w:cs="Arial"/>
          <w:color w:val="000000"/>
          <w:kern w:val="2"/>
          <w:sz w:val="28"/>
          <w:szCs w:val="32"/>
          <w:lang w:val="en-IN"/>
          <w14:ligatures w14:val="standardContextual"/>
        </w:rPr>
        <w:t>2.6 Indian E-commerce Market</w:t>
      </w:r>
      <w:bookmarkEnd w:id="18"/>
    </w:p>
    <w:p w14:paraId="0E8E394E" w14:textId="77777777" w:rsidR="003F36AC"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C43F86">
        <w:rPr>
          <w:rFonts w:ascii="Arial" w:eastAsia="Arial" w:hAnsi="Arial" w:cs="Arial"/>
          <w:kern w:val="2"/>
          <w:sz w:val="22"/>
          <w:szCs w:val="22"/>
          <w:lang w:val="en-IN"/>
          <w14:ligatures w14:val="standardContextual"/>
        </w:rPr>
        <w:t xml:space="preserve">The Indian e-commerce market has seen an astonishing expansion in the last 10 years attributed to the high rate of digitalisation, growing internet penetration, low-priced smart phones and the growing popularity of digital payment systems. Government efforts like Digital India and the development of the Unified Payments Interface (UPI) enhanced and </w:t>
      </w:r>
      <w:r w:rsidRPr="00C43F86">
        <w:rPr>
          <w:rFonts w:ascii="Arial" w:eastAsia="Arial" w:hAnsi="Arial" w:cs="Arial"/>
          <w:kern w:val="2"/>
          <w:sz w:val="22"/>
          <w:szCs w:val="22"/>
          <w:lang w:val="en-IN"/>
          <w14:ligatures w14:val="standardContextual"/>
        </w:rPr>
        <w:lastRenderedPageBreak/>
        <w:t>increased online shopping by enhancing digital access and user trust. India, according to the Indian Brand Equity Foundation (2025) is now among the fastest-growing digital retail markets in the world, with the e-retail segment expected to enjoy a corresponding Gross Merchandise Value (GMV) of around US$170</w:t>
      </w:r>
      <w:r>
        <w:rPr>
          <w:rFonts w:ascii="Arial" w:eastAsia="Arial" w:hAnsi="Arial" w:cs="Arial"/>
          <w:kern w:val="2"/>
          <w:sz w:val="22"/>
          <w:szCs w:val="22"/>
          <w:lang w:val="en-IN"/>
          <w14:ligatures w14:val="standardContextual"/>
        </w:rPr>
        <w:t>-</w:t>
      </w:r>
      <w:r w:rsidRPr="00C43F86">
        <w:rPr>
          <w:rFonts w:ascii="Arial" w:eastAsia="Arial" w:hAnsi="Arial" w:cs="Arial"/>
          <w:kern w:val="2"/>
          <w:sz w:val="22"/>
          <w:szCs w:val="22"/>
          <w:lang w:val="en-IN"/>
          <w14:ligatures w14:val="standardContextual"/>
        </w:rPr>
        <w:t>190 billion by 2030. This expansion can be attributed to shifting consumer demands to convenience, fair pricing, and the increased availability of products</w:t>
      </w:r>
      <w:r w:rsidRPr="003F36AC">
        <w:rPr>
          <w:rFonts w:ascii="Arial" w:eastAsia="Arial" w:hAnsi="Arial" w:cs="Arial"/>
          <w:kern w:val="2"/>
          <w:sz w:val="22"/>
          <w:szCs w:val="22"/>
          <w:lang w:val="en-IN"/>
          <w14:ligatures w14:val="standardContextual"/>
        </w:rPr>
        <w:t>.</w:t>
      </w:r>
    </w:p>
    <w:p w14:paraId="01392315" w14:textId="77777777" w:rsidR="003F36AC"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C43F86">
        <w:rPr>
          <w:rFonts w:ascii="Arial" w:eastAsia="Arial" w:hAnsi="Arial" w:cs="Arial"/>
          <w:kern w:val="2"/>
          <w:sz w:val="22"/>
          <w:szCs w:val="22"/>
          <w:lang w:val="en-IN"/>
          <w14:ligatures w14:val="standardContextual"/>
        </w:rPr>
        <w:t>In comparison to the mature e-commerce markets, Indian digital retail environment is marked by the presence of a highly price-sensitive group of consumers. According to Bain &amp; Company (2025), the growth in the market in the future will mainly be led by consumers in the Tier-2 and Tier-3 cities, where affordability factors highly play a role in the purchasing decision. Better logistics infrastructure, language support in the region, and mobile commerce has helped online retailers to spread outside metropolitan regions, establishing new platforms of value. Therefore, companies are progressively competing based on price, promotional tactics, and customer experience as opposed to availability of products</w:t>
      </w:r>
      <w:r w:rsidRPr="003F36AC">
        <w:rPr>
          <w:rFonts w:ascii="Arial" w:eastAsia="Arial" w:hAnsi="Arial" w:cs="Arial"/>
          <w:kern w:val="2"/>
          <w:sz w:val="22"/>
          <w:szCs w:val="22"/>
          <w:lang w:val="en-IN"/>
          <w14:ligatures w14:val="standardContextual"/>
        </w:rPr>
        <w:t>.</w:t>
      </w:r>
    </w:p>
    <w:p w14:paraId="08038385" w14:textId="77777777" w:rsidR="00C43F86" w:rsidRDefault="00000000" w:rsidP="00D225F3">
      <w:pPr>
        <w:spacing w:after="100" w:line="360" w:lineRule="auto"/>
        <w:jc w:val="both"/>
        <w:rPr>
          <w:rFonts w:ascii="Arial" w:eastAsia="Arial" w:hAnsi="Arial" w:cs="Arial"/>
          <w:kern w:val="2"/>
          <w:sz w:val="22"/>
          <w:szCs w:val="22"/>
          <w:lang w:val="en-IN"/>
          <w14:ligatures w14:val="standardContextual"/>
        </w:rPr>
      </w:pPr>
      <w:r w:rsidRPr="00C43F86">
        <w:rPr>
          <w:rFonts w:ascii="Arial" w:eastAsia="Arial" w:hAnsi="Arial" w:cs="Arial"/>
          <w:kern w:val="2"/>
          <w:sz w:val="22"/>
          <w:szCs w:val="22"/>
          <w:lang w:val="en-IN"/>
          <w14:ligatures w14:val="standardContextual"/>
        </w:rPr>
        <w:t xml:space="preserve">The competition has also been further escalated with old players like Amazon and Flipkart competing with the fast-emerging platforms like </w:t>
      </w:r>
      <w:proofErr w:type="spellStart"/>
      <w:r w:rsidRPr="00C43F86">
        <w:rPr>
          <w:rFonts w:ascii="Arial" w:eastAsia="Arial" w:hAnsi="Arial" w:cs="Arial"/>
          <w:kern w:val="2"/>
          <w:sz w:val="22"/>
          <w:szCs w:val="22"/>
          <w:lang w:val="en-IN"/>
          <w14:ligatures w14:val="standardContextual"/>
        </w:rPr>
        <w:t>Meesho</w:t>
      </w:r>
      <w:proofErr w:type="spellEnd"/>
      <w:r w:rsidRPr="00C43F86">
        <w:rPr>
          <w:rFonts w:ascii="Arial" w:eastAsia="Arial" w:hAnsi="Arial" w:cs="Arial"/>
          <w:kern w:val="2"/>
          <w:sz w:val="22"/>
          <w:szCs w:val="22"/>
          <w:lang w:val="en-IN"/>
          <w14:ligatures w14:val="standardContextual"/>
        </w:rPr>
        <w:t xml:space="preserve">. Where Amazon and Flipkart have focused on large product collections, high-quality services, and a logistics network that extends across the country, </w:t>
      </w:r>
      <w:proofErr w:type="spellStart"/>
      <w:r w:rsidRPr="00C43F86">
        <w:rPr>
          <w:rFonts w:ascii="Arial" w:eastAsia="Arial" w:hAnsi="Arial" w:cs="Arial"/>
          <w:kern w:val="2"/>
          <w:sz w:val="22"/>
          <w:szCs w:val="22"/>
          <w:lang w:val="en-IN"/>
          <w14:ligatures w14:val="standardContextual"/>
        </w:rPr>
        <w:t>Meesho</w:t>
      </w:r>
      <w:proofErr w:type="spellEnd"/>
      <w:r w:rsidRPr="00C43F86">
        <w:rPr>
          <w:rFonts w:ascii="Arial" w:eastAsia="Arial" w:hAnsi="Arial" w:cs="Arial"/>
          <w:kern w:val="2"/>
          <w:sz w:val="22"/>
          <w:szCs w:val="22"/>
          <w:lang w:val="en-IN"/>
          <w14:ligatures w14:val="standardContextual"/>
        </w:rPr>
        <w:t xml:space="preserve"> focuses on a value-commerce approach that is based on low prices and low costs. Its zero-commission marketplace allows sellers to sell products at competitive prices, which are especially appealing to those with a budget. This strategic position would respond to the increasing value of value-based competition in the changing digital economy in India.</w:t>
      </w:r>
    </w:p>
    <w:p w14:paraId="09D94336" w14:textId="77777777" w:rsidR="00D225F3" w:rsidRPr="00D225F3" w:rsidRDefault="00000000" w:rsidP="00D225F3">
      <w:pPr>
        <w:spacing w:after="200" w:line="360" w:lineRule="auto"/>
        <w:jc w:val="both"/>
        <w:rPr>
          <w:rFonts w:ascii="Arial" w:eastAsia="Arial" w:hAnsi="Arial" w:cs="Arial"/>
          <w:b/>
          <w:bCs/>
          <w:kern w:val="2"/>
          <w:sz w:val="22"/>
          <w:szCs w:val="22"/>
          <w:lang w:val="en-IN"/>
          <w14:ligatures w14:val="standardContextual"/>
        </w:rPr>
      </w:pPr>
      <w:r w:rsidRPr="00D225F3">
        <w:rPr>
          <w:rFonts w:ascii="Arial" w:eastAsia="Arial" w:hAnsi="Arial" w:cs="Arial"/>
          <w:b/>
          <w:bCs/>
          <w:kern w:val="2"/>
          <w:sz w:val="22"/>
          <w:szCs w:val="22"/>
          <w:lang w:val="en-IN"/>
          <w14:ligatures w14:val="standardContextual"/>
        </w:rPr>
        <w:t>Table 2.3: Comparison of Major E-commerce Platforms in India</w:t>
      </w:r>
    </w:p>
    <w:tbl>
      <w:tblPr>
        <w:tblStyle w:val="GridTable4-Accent2"/>
        <w:tblW w:w="0" w:type="auto"/>
        <w:tblLook w:val="04A0" w:firstRow="1" w:lastRow="0" w:firstColumn="1" w:lastColumn="0" w:noHBand="0" w:noVBand="1"/>
      </w:tblPr>
      <w:tblGrid>
        <w:gridCol w:w="1301"/>
        <w:gridCol w:w="2026"/>
        <w:gridCol w:w="3205"/>
        <w:gridCol w:w="2710"/>
      </w:tblGrid>
      <w:tr w:rsidR="00B866D7" w14:paraId="263F4906" w14:textId="77777777" w:rsidTr="00B866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F42EF1" w14:textId="77777777" w:rsidR="00D225F3" w:rsidRPr="00D225F3" w:rsidRDefault="00000000" w:rsidP="00C43F86">
            <w:pPr>
              <w:spacing w:after="200" w:line="360" w:lineRule="auto"/>
              <w:rPr>
                <w:b w:val="0"/>
                <w:bCs w:val="0"/>
                <w:color w:val="FFFFFF"/>
              </w:rPr>
            </w:pPr>
            <w:r w:rsidRPr="00D225F3">
              <w:rPr>
                <w:color w:val="FFFFFF"/>
              </w:rPr>
              <w:t>Platform</w:t>
            </w:r>
          </w:p>
        </w:tc>
        <w:tc>
          <w:tcPr>
            <w:tcW w:w="0" w:type="auto"/>
            <w:hideMark/>
          </w:tcPr>
          <w:p w14:paraId="28B9BE37" w14:textId="77777777" w:rsidR="00D225F3" w:rsidRPr="00D225F3" w:rsidRDefault="00000000" w:rsidP="00C43F86">
            <w:pPr>
              <w:spacing w:after="200" w:line="360" w:lineRule="auto"/>
              <w:cnfStyle w:val="100000000000" w:firstRow="1" w:lastRow="0" w:firstColumn="0" w:lastColumn="0" w:oddVBand="0" w:evenVBand="0" w:oddHBand="0" w:evenHBand="0" w:firstRowFirstColumn="0" w:firstRowLastColumn="0" w:lastRowFirstColumn="0" w:lastRowLastColumn="0"/>
              <w:rPr>
                <w:b w:val="0"/>
                <w:bCs w:val="0"/>
                <w:color w:val="FFFFFF"/>
              </w:rPr>
            </w:pPr>
            <w:r w:rsidRPr="00D225F3">
              <w:rPr>
                <w:color w:val="FFFFFF"/>
              </w:rPr>
              <w:t>Business Model</w:t>
            </w:r>
          </w:p>
        </w:tc>
        <w:tc>
          <w:tcPr>
            <w:tcW w:w="0" w:type="auto"/>
            <w:hideMark/>
          </w:tcPr>
          <w:p w14:paraId="78C2FA00" w14:textId="77777777" w:rsidR="00D225F3" w:rsidRPr="00D225F3" w:rsidRDefault="00000000" w:rsidP="00C43F86">
            <w:pPr>
              <w:spacing w:after="200" w:line="360" w:lineRule="auto"/>
              <w:cnfStyle w:val="100000000000" w:firstRow="1" w:lastRow="0" w:firstColumn="0" w:lastColumn="0" w:oddVBand="0" w:evenVBand="0" w:oddHBand="0" w:evenHBand="0" w:firstRowFirstColumn="0" w:firstRowLastColumn="0" w:lastRowFirstColumn="0" w:lastRowLastColumn="0"/>
              <w:rPr>
                <w:b w:val="0"/>
                <w:bCs w:val="0"/>
                <w:color w:val="FFFFFF"/>
              </w:rPr>
            </w:pPr>
            <w:r w:rsidRPr="00D225F3">
              <w:rPr>
                <w:color w:val="FFFFFF"/>
              </w:rPr>
              <w:t>Pricing Strategy</w:t>
            </w:r>
          </w:p>
        </w:tc>
        <w:tc>
          <w:tcPr>
            <w:tcW w:w="0" w:type="auto"/>
            <w:hideMark/>
          </w:tcPr>
          <w:p w14:paraId="6AFDD0C7" w14:textId="77777777" w:rsidR="00D225F3" w:rsidRPr="00D225F3" w:rsidRDefault="00000000" w:rsidP="00C43F86">
            <w:pPr>
              <w:spacing w:after="200" w:line="360" w:lineRule="auto"/>
              <w:cnfStyle w:val="100000000000" w:firstRow="1" w:lastRow="0" w:firstColumn="0" w:lastColumn="0" w:oddVBand="0" w:evenVBand="0" w:oddHBand="0" w:evenHBand="0" w:firstRowFirstColumn="0" w:firstRowLastColumn="0" w:lastRowFirstColumn="0" w:lastRowLastColumn="0"/>
              <w:rPr>
                <w:b w:val="0"/>
                <w:bCs w:val="0"/>
                <w:color w:val="FFFFFF"/>
              </w:rPr>
            </w:pPr>
            <w:r w:rsidRPr="00D225F3">
              <w:rPr>
                <w:color w:val="FFFFFF"/>
              </w:rPr>
              <w:t>Primary Target Market</w:t>
            </w:r>
          </w:p>
        </w:tc>
      </w:tr>
      <w:tr w:rsidR="00B866D7" w14:paraId="628163C2"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E11FDA" w14:textId="77777777" w:rsidR="00D225F3" w:rsidRPr="00D225F3" w:rsidRDefault="00000000" w:rsidP="00C43F86">
            <w:pPr>
              <w:spacing w:after="200" w:line="360" w:lineRule="auto"/>
              <w:rPr>
                <w:b w:val="0"/>
                <w:bCs w:val="0"/>
              </w:rPr>
            </w:pPr>
            <w:r w:rsidRPr="00D225F3">
              <w:t>Amazon India</w:t>
            </w:r>
          </w:p>
        </w:tc>
        <w:tc>
          <w:tcPr>
            <w:tcW w:w="0" w:type="auto"/>
            <w:hideMark/>
          </w:tcPr>
          <w:p w14:paraId="2B8FE2A3" w14:textId="77777777" w:rsidR="00D225F3" w:rsidRPr="00D225F3" w:rsidRDefault="00000000" w:rsidP="00C43F86">
            <w:pPr>
              <w:spacing w:after="200" w:line="360" w:lineRule="auto"/>
              <w:cnfStyle w:val="000000100000" w:firstRow="0" w:lastRow="0" w:firstColumn="0" w:lastColumn="0" w:oddVBand="0" w:evenVBand="0" w:oddHBand="1" w:evenHBand="0" w:firstRowFirstColumn="0" w:firstRowLastColumn="0" w:lastRowFirstColumn="0" w:lastRowLastColumn="0"/>
            </w:pPr>
            <w:r w:rsidRPr="00D225F3">
              <w:t>Marketplace</w:t>
            </w:r>
          </w:p>
        </w:tc>
        <w:tc>
          <w:tcPr>
            <w:tcW w:w="0" w:type="auto"/>
            <w:hideMark/>
          </w:tcPr>
          <w:p w14:paraId="49F64508" w14:textId="77777777" w:rsidR="00D225F3" w:rsidRPr="00D225F3" w:rsidRDefault="00000000" w:rsidP="00C43F86">
            <w:pPr>
              <w:spacing w:after="200" w:line="360" w:lineRule="auto"/>
              <w:cnfStyle w:val="000000100000" w:firstRow="0" w:lastRow="0" w:firstColumn="0" w:lastColumn="0" w:oddVBand="0" w:evenVBand="0" w:oddHBand="1" w:evenHBand="0" w:firstRowFirstColumn="0" w:firstRowLastColumn="0" w:lastRowFirstColumn="0" w:lastRowLastColumn="0"/>
            </w:pPr>
            <w:r w:rsidRPr="00D225F3">
              <w:t>Competitive pricing, dynamic pricing, promotional campaigns</w:t>
            </w:r>
          </w:p>
        </w:tc>
        <w:tc>
          <w:tcPr>
            <w:tcW w:w="0" w:type="auto"/>
            <w:hideMark/>
          </w:tcPr>
          <w:p w14:paraId="07C31821" w14:textId="77777777" w:rsidR="00D225F3" w:rsidRPr="00D225F3" w:rsidRDefault="00000000" w:rsidP="00C43F86">
            <w:pPr>
              <w:spacing w:after="200" w:line="360" w:lineRule="auto"/>
              <w:cnfStyle w:val="000000100000" w:firstRow="0" w:lastRow="0" w:firstColumn="0" w:lastColumn="0" w:oddVBand="0" w:evenVBand="0" w:oddHBand="1" w:evenHBand="0" w:firstRowFirstColumn="0" w:firstRowLastColumn="0" w:lastRowFirstColumn="0" w:lastRowLastColumn="0"/>
            </w:pPr>
            <w:r w:rsidRPr="00D225F3">
              <w:t>Urban and nationwide consumers</w:t>
            </w:r>
          </w:p>
        </w:tc>
      </w:tr>
      <w:tr w:rsidR="00B866D7" w14:paraId="0F32D451"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18DCE50B" w14:textId="77777777" w:rsidR="00D225F3" w:rsidRPr="00D225F3" w:rsidRDefault="00000000" w:rsidP="00C43F86">
            <w:pPr>
              <w:spacing w:after="200" w:line="360" w:lineRule="auto"/>
              <w:rPr>
                <w:b w:val="0"/>
                <w:bCs w:val="0"/>
              </w:rPr>
            </w:pPr>
            <w:r w:rsidRPr="00D225F3">
              <w:t>Flipkart</w:t>
            </w:r>
          </w:p>
        </w:tc>
        <w:tc>
          <w:tcPr>
            <w:tcW w:w="0" w:type="auto"/>
            <w:hideMark/>
          </w:tcPr>
          <w:p w14:paraId="6D4B891F" w14:textId="77777777" w:rsidR="00D225F3" w:rsidRPr="00D225F3" w:rsidRDefault="00000000" w:rsidP="00C43F86">
            <w:pPr>
              <w:spacing w:after="200" w:line="360" w:lineRule="auto"/>
              <w:cnfStyle w:val="000000000000" w:firstRow="0" w:lastRow="0" w:firstColumn="0" w:lastColumn="0" w:oddVBand="0" w:evenVBand="0" w:oddHBand="0" w:evenHBand="0" w:firstRowFirstColumn="0" w:firstRowLastColumn="0" w:lastRowFirstColumn="0" w:lastRowLastColumn="0"/>
            </w:pPr>
            <w:r w:rsidRPr="00D225F3">
              <w:t>Marketplace</w:t>
            </w:r>
          </w:p>
        </w:tc>
        <w:tc>
          <w:tcPr>
            <w:tcW w:w="0" w:type="auto"/>
            <w:hideMark/>
          </w:tcPr>
          <w:p w14:paraId="05D857F6" w14:textId="77777777" w:rsidR="00D225F3" w:rsidRPr="00D225F3" w:rsidRDefault="00000000" w:rsidP="00C43F86">
            <w:pPr>
              <w:spacing w:after="200" w:line="360" w:lineRule="auto"/>
              <w:cnfStyle w:val="000000000000" w:firstRow="0" w:lastRow="0" w:firstColumn="0" w:lastColumn="0" w:oddVBand="0" w:evenVBand="0" w:oddHBand="0" w:evenHBand="0" w:firstRowFirstColumn="0" w:firstRowLastColumn="0" w:lastRowFirstColumn="0" w:lastRowLastColumn="0"/>
            </w:pPr>
            <w:r w:rsidRPr="00D225F3">
              <w:t>Discounts, festival sales, loyalty programmes</w:t>
            </w:r>
          </w:p>
        </w:tc>
        <w:tc>
          <w:tcPr>
            <w:tcW w:w="0" w:type="auto"/>
            <w:hideMark/>
          </w:tcPr>
          <w:p w14:paraId="57B328D8" w14:textId="77777777" w:rsidR="00D225F3" w:rsidRPr="00D225F3" w:rsidRDefault="00000000" w:rsidP="00C43F86">
            <w:pPr>
              <w:spacing w:after="200" w:line="360" w:lineRule="auto"/>
              <w:cnfStyle w:val="000000000000" w:firstRow="0" w:lastRow="0" w:firstColumn="0" w:lastColumn="0" w:oddVBand="0" w:evenVBand="0" w:oddHBand="0" w:evenHBand="0" w:firstRowFirstColumn="0" w:firstRowLastColumn="0" w:lastRowFirstColumn="0" w:lastRowLastColumn="0"/>
            </w:pPr>
            <w:r w:rsidRPr="00D225F3">
              <w:t>Mass-market consumers</w:t>
            </w:r>
          </w:p>
        </w:tc>
      </w:tr>
      <w:tr w:rsidR="00B866D7" w14:paraId="7BEBCA4F"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07E5D8" w14:textId="77777777" w:rsidR="00D225F3" w:rsidRPr="00D225F3" w:rsidRDefault="00000000" w:rsidP="00C43F86">
            <w:pPr>
              <w:spacing w:after="200" w:line="360" w:lineRule="auto"/>
              <w:rPr>
                <w:b w:val="0"/>
                <w:bCs w:val="0"/>
              </w:rPr>
            </w:pPr>
            <w:proofErr w:type="spellStart"/>
            <w:r w:rsidRPr="00D225F3">
              <w:t>Meesho</w:t>
            </w:r>
            <w:proofErr w:type="spellEnd"/>
          </w:p>
        </w:tc>
        <w:tc>
          <w:tcPr>
            <w:tcW w:w="0" w:type="auto"/>
            <w:hideMark/>
          </w:tcPr>
          <w:p w14:paraId="46094EB5" w14:textId="77777777" w:rsidR="00D225F3" w:rsidRPr="00D225F3" w:rsidRDefault="00000000" w:rsidP="00C43F86">
            <w:pPr>
              <w:spacing w:after="200" w:line="360" w:lineRule="auto"/>
              <w:cnfStyle w:val="000000100000" w:firstRow="0" w:lastRow="0" w:firstColumn="0" w:lastColumn="0" w:oddVBand="0" w:evenVBand="0" w:oddHBand="1" w:evenHBand="0" w:firstRowFirstColumn="0" w:firstRowLastColumn="0" w:lastRowFirstColumn="0" w:lastRowLastColumn="0"/>
            </w:pPr>
            <w:r w:rsidRPr="00D225F3">
              <w:t>Value-commerce marketplace</w:t>
            </w:r>
          </w:p>
        </w:tc>
        <w:tc>
          <w:tcPr>
            <w:tcW w:w="0" w:type="auto"/>
            <w:hideMark/>
          </w:tcPr>
          <w:p w14:paraId="6E1D5B47" w14:textId="77777777" w:rsidR="00D225F3" w:rsidRPr="00D225F3" w:rsidRDefault="00000000" w:rsidP="00C43F86">
            <w:pPr>
              <w:spacing w:after="200" w:line="360" w:lineRule="auto"/>
              <w:cnfStyle w:val="000000100000" w:firstRow="0" w:lastRow="0" w:firstColumn="0" w:lastColumn="0" w:oddVBand="0" w:evenVBand="0" w:oddHBand="1" w:evenHBand="0" w:firstRowFirstColumn="0" w:firstRowLastColumn="0" w:lastRowFirstColumn="0" w:lastRowLastColumn="0"/>
            </w:pPr>
            <w:r w:rsidRPr="00D225F3">
              <w:t>Affordable pricing, zero-commission model, promotional pricing</w:t>
            </w:r>
          </w:p>
        </w:tc>
        <w:tc>
          <w:tcPr>
            <w:tcW w:w="0" w:type="auto"/>
            <w:hideMark/>
          </w:tcPr>
          <w:p w14:paraId="7743B7B6" w14:textId="77777777" w:rsidR="00D225F3" w:rsidRPr="00D225F3" w:rsidRDefault="00000000" w:rsidP="00C43F86">
            <w:pPr>
              <w:spacing w:after="200" w:line="360" w:lineRule="auto"/>
              <w:cnfStyle w:val="000000100000" w:firstRow="0" w:lastRow="0" w:firstColumn="0" w:lastColumn="0" w:oddVBand="0" w:evenVBand="0" w:oddHBand="1" w:evenHBand="0" w:firstRowFirstColumn="0" w:firstRowLastColumn="0" w:lastRowFirstColumn="0" w:lastRowLastColumn="0"/>
            </w:pPr>
            <w:r w:rsidRPr="00D225F3">
              <w:t>Price-sensitive consumers in Tier-2 and Tier-3 cities</w:t>
            </w:r>
          </w:p>
        </w:tc>
      </w:tr>
    </w:tbl>
    <w:p w14:paraId="1FBD2905" w14:textId="77777777" w:rsidR="00D225F3" w:rsidRP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D225F3">
        <w:rPr>
          <w:rFonts w:ascii="Arial" w:eastAsia="Arial" w:hAnsi="Arial" w:cs="Arial"/>
          <w:b/>
          <w:bCs/>
          <w:kern w:val="2"/>
          <w:sz w:val="22"/>
          <w:szCs w:val="22"/>
          <w:lang w:val="en-IN"/>
          <w14:ligatures w14:val="standardContextual"/>
        </w:rPr>
        <w:lastRenderedPageBreak/>
        <w:t>Source:</w:t>
      </w:r>
      <w:r w:rsidRPr="00D225F3">
        <w:rPr>
          <w:rFonts w:ascii="Arial" w:eastAsia="Arial" w:hAnsi="Arial" w:cs="Arial"/>
          <w:kern w:val="2"/>
          <w:sz w:val="22"/>
          <w:szCs w:val="22"/>
          <w:lang w:val="en-IN"/>
          <w14:ligatures w14:val="standardContextual"/>
        </w:rPr>
        <w:t xml:space="preserve"> Developed by the researcher based on </w:t>
      </w:r>
      <w:proofErr w:type="spellStart"/>
      <w:r w:rsidRPr="00D225F3">
        <w:rPr>
          <w:rFonts w:ascii="Arial" w:eastAsia="Arial" w:hAnsi="Arial" w:cs="Arial"/>
          <w:kern w:val="2"/>
          <w:sz w:val="22"/>
          <w:szCs w:val="22"/>
          <w:lang w:val="en-IN"/>
          <w14:ligatures w14:val="standardContextual"/>
        </w:rPr>
        <w:t>Meesho</w:t>
      </w:r>
      <w:proofErr w:type="spellEnd"/>
      <w:r w:rsidRPr="00D225F3">
        <w:rPr>
          <w:rFonts w:ascii="Arial" w:eastAsia="Arial" w:hAnsi="Arial" w:cs="Arial"/>
          <w:kern w:val="2"/>
          <w:sz w:val="22"/>
          <w:szCs w:val="22"/>
          <w:lang w:val="en-IN"/>
          <w14:ligatures w14:val="standardContextual"/>
        </w:rPr>
        <w:t xml:space="preserve"> (2025), Bain &amp; Company (2025), and IBEF (2025).</w:t>
      </w:r>
    </w:p>
    <w:p w14:paraId="36DB6315" w14:textId="77777777" w:rsidR="00C43F86" w:rsidRDefault="00000000" w:rsidP="003F36AC">
      <w:pPr>
        <w:spacing w:after="100" w:line="360" w:lineRule="auto"/>
        <w:jc w:val="both"/>
        <w:rPr>
          <w:rFonts w:ascii="Arial" w:eastAsia="Arial" w:hAnsi="Arial" w:cs="Arial"/>
          <w:kern w:val="2"/>
          <w:sz w:val="22"/>
          <w:szCs w:val="22"/>
          <w:lang w:val="en-IN"/>
          <w14:ligatures w14:val="standardContextual"/>
        </w:rPr>
      </w:pPr>
      <w:r w:rsidRPr="00C43F86">
        <w:rPr>
          <w:rFonts w:ascii="Arial" w:eastAsia="Arial" w:hAnsi="Arial" w:cs="Arial"/>
          <w:kern w:val="2"/>
          <w:sz w:val="22"/>
          <w:szCs w:val="22"/>
          <w:lang w:val="en-IN"/>
          <w14:ligatures w14:val="standardContextual"/>
        </w:rPr>
        <w:t xml:space="preserve">Though pricing is one of the key factors that fix consumer behaviour, there is recent evidence that sustainable success is based on balancing affordability with customer trust, service quality and convenience. As the Indian electronic market keeps growing, companies are therefore required to have strategies that will improve perceived value whilst ensuring business profitability in the long run. The given competitive environment offers a decent setting, under which the impacts of the pricing strategies that </w:t>
      </w:r>
      <w:proofErr w:type="spellStart"/>
      <w:r w:rsidRPr="00C43F86">
        <w:rPr>
          <w:rFonts w:ascii="Arial" w:eastAsia="Arial" w:hAnsi="Arial" w:cs="Arial"/>
          <w:kern w:val="2"/>
          <w:sz w:val="22"/>
          <w:szCs w:val="22"/>
          <w:lang w:val="en-IN"/>
          <w14:ligatures w14:val="standardContextual"/>
        </w:rPr>
        <w:t>Meesho</w:t>
      </w:r>
      <w:proofErr w:type="spellEnd"/>
      <w:r w:rsidRPr="00C43F86">
        <w:rPr>
          <w:rFonts w:ascii="Arial" w:eastAsia="Arial" w:hAnsi="Arial" w:cs="Arial"/>
          <w:kern w:val="2"/>
          <w:sz w:val="22"/>
          <w:szCs w:val="22"/>
          <w:lang w:val="en-IN"/>
          <w14:ligatures w14:val="standardContextual"/>
        </w:rPr>
        <w:t xml:space="preserve"> adopts on consumer purchasing behaviour will be analysed.</w:t>
      </w:r>
    </w:p>
    <w:p w14:paraId="1974F44C" w14:textId="77777777" w:rsidR="003F36AC" w:rsidRPr="003F36AC" w:rsidRDefault="00000000" w:rsidP="005F5BB4">
      <w:pPr>
        <w:keepNext/>
        <w:keepLines/>
        <w:spacing w:before="160" w:after="80" w:line="276" w:lineRule="auto"/>
        <w:outlineLvl w:val="1"/>
        <w:rPr>
          <w:rFonts w:ascii="Arial" w:hAnsi="Arial"/>
          <w:color w:val="000000"/>
          <w:kern w:val="2"/>
          <w:sz w:val="28"/>
          <w:szCs w:val="32"/>
          <w:lang w:val="en-IN"/>
          <w14:ligatures w14:val="standardContextual"/>
        </w:rPr>
      </w:pPr>
      <w:bookmarkStart w:id="19" w:name="_Toc237179626"/>
      <w:r w:rsidRPr="003F36AC">
        <w:rPr>
          <w:rFonts w:ascii="Arial" w:eastAsia="Arial" w:hAnsi="Arial" w:cs="Arial"/>
          <w:color w:val="000000"/>
          <w:kern w:val="2"/>
          <w:sz w:val="28"/>
          <w:szCs w:val="32"/>
          <w:lang w:val="en-IN"/>
          <w14:ligatures w14:val="standardContextual"/>
        </w:rPr>
        <w:t xml:space="preserve">2.7 </w:t>
      </w:r>
      <w:proofErr w:type="spellStart"/>
      <w:r w:rsidRPr="003F36AC">
        <w:rPr>
          <w:rFonts w:ascii="Arial" w:eastAsia="Arial" w:hAnsi="Arial" w:cs="Arial"/>
          <w:color w:val="000000"/>
          <w:kern w:val="2"/>
          <w:sz w:val="28"/>
          <w:szCs w:val="32"/>
          <w:lang w:val="en-IN"/>
          <w14:ligatures w14:val="standardContextual"/>
        </w:rPr>
        <w:t>Meesho</w:t>
      </w:r>
      <w:proofErr w:type="spellEnd"/>
      <w:r w:rsidRPr="003F36AC">
        <w:rPr>
          <w:rFonts w:ascii="Arial" w:eastAsia="Arial" w:hAnsi="Arial" w:cs="Arial"/>
          <w:color w:val="000000"/>
          <w:kern w:val="2"/>
          <w:sz w:val="28"/>
          <w:szCs w:val="32"/>
          <w:lang w:val="en-IN"/>
          <w14:ligatures w14:val="standardContextual"/>
        </w:rPr>
        <w:t xml:space="preserve"> as a Value-Commerce Platform</w:t>
      </w:r>
      <w:bookmarkEnd w:id="19"/>
    </w:p>
    <w:p w14:paraId="36CCCF04" w14:textId="77777777" w:rsidR="00C43F86" w:rsidRDefault="00000000" w:rsidP="003F36AC">
      <w:pPr>
        <w:spacing w:after="100" w:line="360" w:lineRule="auto"/>
        <w:jc w:val="both"/>
        <w:rPr>
          <w:rFonts w:ascii="Arial" w:eastAsia="Arial" w:hAnsi="Arial" w:cs="Arial"/>
          <w:kern w:val="2"/>
          <w:sz w:val="22"/>
          <w:szCs w:val="22"/>
          <w:lang w:val="en-IN"/>
          <w14:ligatures w14:val="standardContextual"/>
        </w:rPr>
      </w:pPr>
      <w:r w:rsidRPr="00C43F86">
        <w:rPr>
          <w:rFonts w:ascii="Arial" w:eastAsia="Arial" w:hAnsi="Arial" w:cs="Arial"/>
          <w:kern w:val="2"/>
          <w:sz w:val="22"/>
          <w:szCs w:val="22"/>
          <w:lang w:val="en-IN"/>
          <w14:ligatures w14:val="standardContextual"/>
        </w:rPr>
        <w:t xml:space="preserve">By incorporating a value-commerce model of doing business, which focuses on affordability, accessibility, and inclusiveness, </w:t>
      </w:r>
      <w:proofErr w:type="spellStart"/>
      <w:r w:rsidRPr="00C43F86">
        <w:rPr>
          <w:rFonts w:ascii="Arial" w:eastAsia="Arial" w:hAnsi="Arial" w:cs="Arial"/>
          <w:kern w:val="2"/>
          <w:sz w:val="22"/>
          <w:szCs w:val="22"/>
          <w:lang w:val="en-IN"/>
          <w14:ligatures w14:val="standardContextual"/>
        </w:rPr>
        <w:t>Meesho</w:t>
      </w:r>
      <w:proofErr w:type="spellEnd"/>
      <w:r w:rsidRPr="00C43F86">
        <w:rPr>
          <w:rFonts w:ascii="Arial" w:eastAsia="Arial" w:hAnsi="Arial" w:cs="Arial"/>
          <w:kern w:val="2"/>
          <w:sz w:val="22"/>
          <w:szCs w:val="22"/>
          <w:lang w:val="en-IN"/>
          <w14:ligatures w14:val="standardContextual"/>
        </w:rPr>
        <w:t xml:space="preserve"> has become one of the fastest-growing e-commerce platforms in India. In contrast to traditional e-commerce services that mostly compete with large product </w:t>
      </w:r>
      <w:proofErr w:type="spellStart"/>
      <w:r w:rsidRPr="00C43F86">
        <w:rPr>
          <w:rFonts w:ascii="Arial" w:eastAsia="Arial" w:hAnsi="Arial" w:cs="Arial"/>
          <w:kern w:val="2"/>
          <w:sz w:val="22"/>
          <w:szCs w:val="22"/>
          <w:lang w:val="en-IN"/>
          <w14:ligatures w14:val="standardContextual"/>
        </w:rPr>
        <w:t>lineups</w:t>
      </w:r>
      <w:proofErr w:type="spellEnd"/>
      <w:r w:rsidRPr="00C43F86">
        <w:rPr>
          <w:rFonts w:ascii="Arial" w:eastAsia="Arial" w:hAnsi="Arial" w:cs="Arial"/>
          <w:kern w:val="2"/>
          <w:sz w:val="22"/>
          <w:szCs w:val="22"/>
          <w:lang w:val="en-IN"/>
          <w14:ligatures w14:val="standardContextual"/>
        </w:rPr>
        <w:t xml:space="preserve">, high-value services, and advanced logistics, </w:t>
      </w:r>
      <w:proofErr w:type="spellStart"/>
      <w:r w:rsidRPr="00C43F86">
        <w:rPr>
          <w:rFonts w:ascii="Arial" w:eastAsia="Arial" w:hAnsi="Arial" w:cs="Arial"/>
          <w:kern w:val="2"/>
          <w:sz w:val="22"/>
          <w:szCs w:val="22"/>
          <w:lang w:val="en-IN"/>
          <w14:ligatures w14:val="standardContextual"/>
        </w:rPr>
        <w:t>Meesho</w:t>
      </w:r>
      <w:proofErr w:type="spellEnd"/>
      <w:r w:rsidRPr="00C43F86">
        <w:rPr>
          <w:rFonts w:ascii="Arial" w:eastAsia="Arial" w:hAnsi="Arial" w:cs="Arial"/>
          <w:kern w:val="2"/>
          <w:sz w:val="22"/>
          <w:szCs w:val="22"/>
          <w:lang w:val="en-IN"/>
          <w14:ligatures w14:val="standardContextual"/>
        </w:rPr>
        <w:t xml:space="preserve"> targets low-cost products to price-sensitive shoppers and small businesses and individual entrepreneurs to become part of the digital shopping sector. This tactical positioning has enabled the firm to create a unique competitive edge, especially among the Tier-2 and Tier-3 cities where consumers base their buying choices on price and perceived value (</w:t>
      </w:r>
      <w:proofErr w:type="spellStart"/>
      <w:r w:rsidRPr="00C43F86">
        <w:rPr>
          <w:rFonts w:ascii="Arial" w:eastAsia="Arial" w:hAnsi="Arial" w:cs="Arial"/>
          <w:kern w:val="2"/>
          <w:sz w:val="22"/>
          <w:szCs w:val="22"/>
          <w:lang w:val="en-IN"/>
          <w14:ligatures w14:val="standardContextual"/>
        </w:rPr>
        <w:t>Meesho</w:t>
      </w:r>
      <w:proofErr w:type="spellEnd"/>
      <w:r w:rsidRPr="00C43F86">
        <w:rPr>
          <w:rFonts w:ascii="Arial" w:eastAsia="Arial" w:hAnsi="Arial" w:cs="Arial"/>
          <w:kern w:val="2"/>
          <w:sz w:val="22"/>
          <w:szCs w:val="22"/>
          <w:lang w:val="en-IN"/>
          <w14:ligatures w14:val="standardContextual"/>
        </w:rPr>
        <w:t>, 2025).</w:t>
      </w:r>
    </w:p>
    <w:p w14:paraId="6A2EAA43" w14:textId="77777777" w:rsidR="00C43F86" w:rsidRDefault="00000000" w:rsidP="003F36AC">
      <w:pPr>
        <w:spacing w:after="100" w:line="360" w:lineRule="auto"/>
        <w:jc w:val="both"/>
        <w:rPr>
          <w:rFonts w:ascii="Arial" w:eastAsia="Arial" w:hAnsi="Arial" w:cs="Arial"/>
          <w:kern w:val="2"/>
          <w:sz w:val="22"/>
          <w:szCs w:val="22"/>
          <w:lang w:val="en-IN"/>
          <w14:ligatures w14:val="standardContextual"/>
        </w:rPr>
      </w:pPr>
      <w:r w:rsidRPr="00C43F86">
        <w:rPr>
          <w:rFonts w:ascii="Arial" w:eastAsia="Arial" w:hAnsi="Arial" w:cs="Arial"/>
          <w:kern w:val="2"/>
          <w:sz w:val="22"/>
          <w:szCs w:val="22"/>
          <w:lang w:val="en-IN"/>
          <w14:ligatures w14:val="standardContextual"/>
        </w:rPr>
        <w:t xml:space="preserve">One of the distinguishing features of the business model of </w:t>
      </w:r>
      <w:proofErr w:type="spellStart"/>
      <w:r w:rsidRPr="00C43F86">
        <w:rPr>
          <w:rFonts w:ascii="Arial" w:eastAsia="Arial" w:hAnsi="Arial" w:cs="Arial"/>
          <w:kern w:val="2"/>
          <w:sz w:val="22"/>
          <w:szCs w:val="22"/>
          <w:lang w:val="en-IN"/>
          <w14:ligatures w14:val="standardContextual"/>
        </w:rPr>
        <w:t>Meesho</w:t>
      </w:r>
      <w:proofErr w:type="spellEnd"/>
      <w:r w:rsidRPr="00C43F86">
        <w:rPr>
          <w:rFonts w:ascii="Arial" w:eastAsia="Arial" w:hAnsi="Arial" w:cs="Arial"/>
          <w:kern w:val="2"/>
          <w:sz w:val="22"/>
          <w:szCs w:val="22"/>
          <w:lang w:val="en-IN"/>
          <w14:ligatures w14:val="standardContextual"/>
        </w:rPr>
        <w:t xml:space="preserve"> is its zero-commission marketplace that allows sellers to keep more of their margins and sell products at competitive prices. This will make sellers operate at low costs and enable consumers to obtain low priced products in various categories that include fashion, home necessities, beauty and lifestyle. </w:t>
      </w:r>
      <w:proofErr w:type="spellStart"/>
      <w:r w:rsidRPr="00C43F86">
        <w:rPr>
          <w:rFonts w:ascii="Arial" w:eastAsia="Arial" w:hAnsi="Arial" w:cs="Arial"/>
          <w:kern w:val="2"/>
          <w:sz w:val="22"/>
          <w:szCs w:val="22"/>
          <w:lang w:val="en-IN"/>
          <w14:ligatures w14:val="standardContextual"/>
        </w:rPr>
        <w:t>Meesho</w:t>
      </w:r>
      <w:proofErr w:type="spellEnd"/>
      <w:r w:rsidRPr="00C43F86">
        <w:rPr>
          <w:rFonts w:ascii="Arial" w:eastAsia="Arial" w:hAnsi="Arial" w:cs="Arial"/>
          <w:kern w:val="2"/>
          <w:sz w:val="22"/>
          <w:szCs w:val="22"/>
          <w:lang w:val="en-IN"/>
          <w14:ligatures w14:val="standardContextual"/>
        </w:rPr>
        <w:t xml:space="preserve"> (2025) notes that it has over 180 million transacting users each year and has an annual seller base of about 1.75 million, which can reveal a huge rate of growth in the digital retail ecosystem in India. These numbers show that in the emerging e-commerce markets, affordability, coupled with wide market presence, can become a major competitive advantage source.</w:t>
      </w:r>
    </w:p>
    <w:p w14:paraId="1B46B611" w14:textId="77777777" w:rsidR="00C43F86" w:rsidRDefault="00000000" w:rsidP="003F36AC">
      <w:pPr>
        <w:spacing w:after="100" w:line="360" w:lineRule="auto"/>
        <w:jc w:val="both"/>
        <w:rPr>
          <w:rFonts w:ascii="Arial" w:eastAsia="Arial" w:hAnsi="Arial" w:cs="Arial"/>
          <w:kern w:val="2"/>
          <w:sz w:val="22"/>
          <w:szCs w:val="22"/>
          <w:lang w:val="en-IN"/>
          <w14:ligatures w14:val="standardContextual"/>
        </w:rPr>
      </w:pPr>
      <w:proofErr w:type="spellStart"/>
      <w:r w:rsidRPr="00C43F86">
        <w:rPr>
          <w:rFonts w:ascii="Arial" w:eastAsia="Arial" w:hAnsi="Arial" w:cs="Arial"/>
          <w:kern w:val="2"/>
          <w:sz w:val="22"/>
          <w:szCs w:val="22"/>
          <w:lang w:val="en-IN"/>
          <w14:ligatures w14:val="standardContextual"/>
        </w:rPr>
        <w:t>Meesho</w:t>
      </w:r>
      <w:proofErr w:type="spellEnd"/>
      <w:r w:rsidRPr="00C43F86">
        <w:rPr>
          <w:rFonts w:ascii="Arial" w:eastAsia="Arial" w:hAnsi="Arial" w:cs="Arial"/>
          <w:kern w:val="2"/>
          <w:sz w:val="22"/>
          <w:szCs w:val="22"/>
          <w:lang w:val="en-IN"/>
          <w14:ligatures w14:val="standardContextual"/>
        </w:rPr>
        <w:t xml:space="preserve"> is also experiencing growth, which is indicative of shifts in consumer buying behaviour. Millions of new online buyers have been influenced to take part in e-commerce, due to the rise in internet penetration, low smartphone prices, and the adoption of digital payments (Indian Brand Equity Foundation, 2025). Many these consumers are sensitive to value of money and not premium brands, and pricing strategies are important in shaping purchases. </w:t>
      </w:r>
      <w:proofErr w:type="spellStart"/>
      <w:r w:rsidRPr="00C43F86">
        <w:rPr>
          <w:rFonts w:ascii="Arial" w:eastAsia="Arial" w:hAnsi="Arial" w:cs="Arial"/>
          <w:kern w:val="2"/>
          <w:sz w:val="22"/>
          <w:szCs w:val="22"/>
          <w:lang w:val="en-IN"/>
          <w14:ligatures w14:val="standardContextual"/>
        </w:rPr>
        <w:t>Meesho</w:t>
      </w:r>
      <w:proofErr w:type="spellEnd"/>
      <w:r w:rsidRPr="00C43F86">
        <w:rPr>
          <w:rFonts w:ascii="Arial" w:eastAsia="Arial" w:hAnsi="Arial" w:cs="Arial"/>
          <w:kern w:val="2"/>
          <w:sz w:val="22"/>
          <w:szCs w:val="22"/>
          <w:lang w:val="en-IN"/>
          <w14:ligatures w14:val="standardContextual"/>
        </w:rPr>
        <w:t xml:space="preserve"> has been able to match its business model with these evolving </w:t>
      </w:r>
      <w:r w:rsidRPr="00C43F86">
        <w:rPr>
          <w:rFonts w:ascii="Arial" w:eastAsia="Arial" w:hAnsi="Arial" w:cs="Arial"/>
          <w:kern w:val="2"/>
          <w:sz w:val="22"/>
          <w:szCs w:val="22"/>
          <w:lang w:val="en-IN"/>
          <w14:ligatures w14:val="standardContextual"/>
        </w:rPr>
        <w:lastRenderedPageBreak/>
        <w:t>preferences through competitive pricing, regular promotional programs and easy shopping experiences, which targets low end consumers.</w:t>
      </w:r>
    </w:p>
    <w:p w14:paraId="02C368F8" w14:textId="77777777" w:rsidR="003F36AC" w:rsidRDefault="00000000" w:rsidP="003F36AC">
      <w:pPr>
        <w:spacing w:after="100" w:line="360" w:lineRule="auto"/>
        <w:jc w:val="both"/>
        <w:rPr>
          <w:rFonts w:ascii="Arial" w:eastAsia="Arial" w:hAnsi="Arial" w:cs="Arial"/>
          <w:kern w:val="2"/>
          <w:sz w:val="22"/>
          <w:szCs w:val="22"/>
          <w:lang w:val="en-IN"/>
          <w14:ligatures w14:val="standardContextual"/>
        </w:rPr>
      </w:pPr>
      <w:r w:rsidRPr="00C43F86">
        <w:rPr>
          <w:rFonts w:ascii="Arial" w:eastAsia="Arial" w:hAnsi="Arial" w:cs="Arial"/>
          <w:kern w:val="2"/>
          <w:sz w:val="22"/>
          <w:szCs w:val="22"/>
          <w:lang w:val="en-IN"/>
          <w14:ligatures w14:val="standardContextual"/>
        </w:rPr>
        <w:t xml:space="preserve">Although </w:t>
      </w:r>
      <w:proofErr w:type="spellStart"/>
      <w:r w:rsidRPr="00C43F86">
        <w:rPr>
          <w:rFonts w:ascii="Arial" w:eastAsia="Arial" w:hAnsi="Arial" w:cs="Arial"/>
          <w:kern w:val="2"/>
          <w:sz w:val="22"/>
          <w:szCs w:val="22"/>
          <w:lang w:val="en-IN"/>
          <w14:ligatures w14:val="standardContextual"/>
        </w:rPr>
        <w:t>Meesho</w:t>
      </w:r>
      <w:proofErr w:type="spellEnd"/>
      <w:r w:rsidRPr="00C43F86">
        <w:rPr>
          <w:rFonts w:ascii="Arial" w:eastAsia="Arial" w:hAnsi="Arial" w:cs="Arial"/>
          <w:kern w:val="2"/>
          <w:sz w:val="22"/>
          <w:szCs w:val="22"/>
          <w:lang w:val="en-IN"/>
          <w14:ligatures w14:val="standardContextual"/>
        </w:rPr>
        <w:t xml:space="preserve"> has achieved remarkable commercial success, the viability of their affordability-based approach is a controversial topic. Competitive pricing is one of the best in attracting new customers, but long-term success is also reached in terms of preserving the quality of the products offered, ensuring their delivery, customer satisfaction, and trust towards the platform. Zeithaml et al. (2018) believe that people assess purchases in terms of general perceived value and not only price, and Harrigan et al. (2021) state that trust is a major factor affecting online purchase intentions. </w:t>
      </w:r>
      <w:proofErr w:type="spellStart"/>
      <w:r w:rsidRPr="00C43F86">
        <w:rPr>
          <w:rFonts w:ascii="Arial" w:eastAsia="Arial" w:hAnsi="Arial" w:cs="Arial"/>
          <w:kern w:val="2"/>
          <w:sz w:val="22"/>
          <w:szCs w:val="22"/>
          <w:lang w:val="en-IN"/>
          <w14:ligatures w14:val="standardContextual"/>
        </w:rPr>
        <w:t>Meesho</w:t>
      </w:r>
      <w:proofErr w:type="spellEnd"/>
      <w:r w:rsidRPr="00C43F86">
        <w:rPr>
          <w:rFonts w:ascii="Arial" w:eastAsia="Arial" w:hAnsi="Arial" w:cs="Arial"/>
          <w:kern w:val="2"/>
          <w:sz w:val="22"/>
          <w:szCs w:val="22"/>
          <w:lang w:val="en-IN"/>
          <w14:ligatures w14:val="standardContextual"/>
        </w:rPr>
        <w:t xml:space="preserve">, therefore, </w:t>
      </w:r>
      <w:proofErr w:type="gramStart"/>
      <w:r w:rsidRPr="00C43F86">
        <w:rPr>
          <w:rFonts w:ascii="Arial" w:eastAsia="Arial" w:hAnsi="Arial" w:cs="Arial"/>
          <w:kern w:val="2"/>
          <w:sz w:val="22"/>
          <w:szCs w:val="22"/>
          <w:lang w:val="en-IN"/>
          <w14:ligatures w14:val="standardContextual"/>
        </w:rPr>
        <w:t>has to</w:t>
      </w:r>
      <w:proofErr w:type="gramEnd"/>
      <w:r w:rsidRPr="00C43F86">
        <w:rPr>
          <w:rFonts w:ascii="Arial" w:eastAsia="Arial" w:hAnsi="Arial" w:cs="Arial"/>
          <w:kern w:val="2"/>
          <w:sz w:val="22"/>
          <w:szCs w:val="22"/>
          <w:lang w:val="en-IN"/>
          <w14:ligatures w14:val="standardContextual"/>
        </w:rPr>
        <w:t xml:space="preserve"> strike the right balance between low prices and quality services to ensure customer loyalty and be competitive with the long-term established retailers like Amazon and Flipkart. This balance is worth looking at in terms of the effect of value-commerce platforms on consumer purchasing behaviour in the fast-changing Indian online commerce market</w:t>
      </w:r>
      <w:r w:rsidRPr="003F36AC">
        <w:rPr>
          <w:rFonts w:ascii="Arial" w:eastAsia="Arial" w:hAnsi="Arial" w:cs="Arial"/>
          <w:kern w:val="2"/>
          <w:sz w:val="22"/>
          <w:szCs w:val="22"/>
          <w:lang w:val="en-IN"/>
          <w14:ligatures w14:val="standardContextual"/>
        </w:rPr>
        <w:t>.</w:t>
      </w:r>
    </w:p>
    <w:p w14:paraId="1D9EADD0" w14:textId="77777777" w:rsidR="00C43F86" w:rsidRPr="003F36AC" w:rsidRDefault="00C43F86" w:rsidP="003F36AC">
      <w:pPr>
        <w:spacing w:after="200" w:line="360" w:lineRule="auto"/>
        <w:jc w:val="both"/>
        <w:rPr>
          <w:rFonts w:ascii="Arial" w:eastAsia="Arial" w:hAnsi="Arial" w:cs="Arial"/>
          <w:kern w:val="2"/>
          <w:sz w:val="22"/>
          <w:szCs w:val="22"/>
          <w:lang w:val="en-IN"/>
          <w14:ligatures w14:val="standardContextual"/>
        </w:rPr>
      </w:pPr>
    </w:p>
    <w:p w14:paraId="6B7ED57C" w14:textId="77777777" w:rsidR="00016EB3" w:rsidRPr="00016EB3" w:rsidRDefault="00000000" w:rsidP="005F5BB4">
      <w:pPr>
        <w:keepNext/>
        <w:keepLines/>
        <w:spacing w:before="160" w:after="80" w:line="276" w:lineRule="auto"/>
        <w:outlineLvl w:val="1"/>
        <w:rPr>
          <w:rFonts w:ascii="Arial" w:hAnsi="Arial"/>
          <w:color w:val="000000"/>
          <w:kern w:val="2"/>
          <w:sz w:val="28"/>
          <w:szCs w:val="32"/>
          <w:lang w:val="en-IN"/>
          <w14:ligatures w14:val="standardContextual"/>
        </w:rPr>
      </w:pPr>
      <w:bookmarkStart w:id="20" w:name="_Toc237179627"/>
      <w:r w:rsidRPr="00016EB3">
        <w:rPr>
          <w:rFonts w:ascii="Arial" w:eastAsia="Arial" w:hAnsi="Arial" w:cs="Arial"/>
          <w:color w:val="000000"/>
          <w:kern w:val="2"/>
          <w:sz w:val="28"/>
          <w:szCs w:val="32"/>
          <w:lang w:val="en-IN"/>
          <w14:ligatures w14:val="standardContextual"/>
        </w:rPr>
        <w:t>2.8 Critical Analysis of Existing Literature</w:t>
      </w:r>
      <w:bookmarkEnd w:id="20"/>
      <w:r w:rsidRPr="00016EB3">
        <w:rPr>
          <w:rFonts w:ascii="Arial" w:eastAsia="Arial" w:hAnsi="Arial" w:cs="Arial"/>
          <w:color w:val="000000"/>
          <w:kern w:val="2"/>
          <w:sz w:val="28"/>
          <w:szCs w:val="32"/>
          <w:lang w:val="en-IN"/>
          <w14:ligatures w14:val="standardContextual"/>
        </w:rPr>
        <w:t xml:space="preserve"> </w:t>
      </w:r>
    </w:p>
    <w:p w14:paraId="7BD0ED7B" w14:textId="77777777" w:rsidR="00C43F86" w:rsidRDefault="00000000" w:rsidP="00016EB3">
      <w:pPr>
        <w:spacing w:after="100" w:line="360" w:lineRule="auto"/>
        <w:jc w:val="both"/>
        <w:rPr>
          <w:rFonts w:ascii="Arial" w:eastAsia="Arial" w:hAnsi="Arial" w:cs="Arial"/>
          <w:kern w:val="2"/>
          <w:sz w:val="22"/>
          <w:szCs w:val="22"/>
          <w:lang w:val="en-IN"/>
          <w14:ligatures w14:val="standardContextual"/>
        </w:rPr>
      </w:pPr>
      <w:r w:rsidRPr="00C43F86">
        <w:rPr>
          <w:rFonts w:ascii="Arial" w:eastAsia="Arial" w:hAnsi="Arial" w:cs="Arial"/>
          <w:kern w:val="2"/>
          <w:sz w:val="22"/>
          <w:szCs w:val="22"/>
          <w:lang w:val="en-IN"/>
          <w14:ligatures w14:val="standardContextual"/>
        </w:rPr>
        <w:t>Pricing strategies have always been identified as an important predictor of consumer purchasing behaviour in the e-commerce. Nonetheless, past studies offer a variety of opinions on the degree to which price affects consumer choice and the extent to which affordability can produce sustainable competitive advantage. Although most studies indicate that competitive pricing is a leading cause of purchase intention, other studies indicate that online retailers are judged more on trust, convenience, service quality, and shopping experience, as factors that contribute to purchase intention. These two opposing results indicate that pricing cannot be considered as a single element of a larger value proposition and not a separate marketing strategy.</w:t>
      </w:r>
    </w:p>
    <w:p w14:paraId="19337635" w14:textId="77777777" w:rsidR="00C43F86" w:rsidRDefault="00000000" w:rsidP="00016EB3">
      <w:pPr>
        <w:spacing w:after="100" w:line="360" w:lineRule="auto"/>
        <w:jc w:val="both"/>
        <w:rPr>
          <w:rFonts w:ascii="Arial" w:eastAsia="Arial" w:hAnsi="Arial" w:cs="Arial"/>
          <w:kern w:val="2"/>
          <w:sz w:val="22"/>
          <w:szCs w:val="22"/>
          <w:lang w:val="en-IN"/>
          <w14:ligatures w14:val="standardContextual"/>
        </w:rPr>
      </w:pPr>
      <w:r w:rsidRPr="00C43F86">
        <w:rPr>
          <w:rFonts w:ascii="Arial" w:eastAsia="Arial" w:hAnsi="Arial" w:cs="Arial"/>
          <w:kern w:val="2"/>
          <w:sz w:val="22"/>
          <w:szCs w:val="22"/>
          <w:lang w:val="en-IN"/>
          <w14:ligatures w14:val="standardContextual"/>
        </w:rPr>
        <w:t>One of the strong points in the current literature is that it has studied consumer behaviour theories and pricing models extensively. The Theory of Planned Behaviour studies the effects of the attitudes, subjective norms and perceived behavioural control on purchase intentions that can illuminate online consumer decision-making (Ajzen, 2020). Likewise, Perceived Value Theory emphasizes the comparison of the anticipated benefits with monetary and non-monetary losses by consumers as they make buying choices (Zeithaml et al., 2018). These schools of thought offer a solid theoretical basis to explaining consumer behaviour in online markets. Nevertheless, the empirical literature largely employs these theories separately and there has been little incorporation of behavioural intentions and value perceptions into a single analytic framework. Thus, the relationship between pricing and consumer value innovation has not been well studied.</w:t>
      </w:r>
    </w:p>
    <w:p w14:paraId="664A7FBB" w14:textId="77777777" w:rsidR="00016EB3" w:rsidRPr="00016EB3" w:rsidRDefault="00000000" w:rsidP="00016EB3">
      <w:pPr>
        <w:spacing w:after="100" w:line="360" w:lineRule="auto"/>
        <w:jc w:val="both"/>
        <w:rPr>
          <w:rFonts w:ascii="Arial" w:eastAsia="Arial" w:hAnsi="Arial" w:cs="Arial"/>
          <w:kern w:val="2"/>
          <w:sz w:val="22"/>
          <w:szCs w:val="22"/>
          <w:lang w:val="en-IN"/>
          <w14:ligatures w14:val="standardContextual"/>
        </w:rPr>
      </w:pPr>
      <w:r w:rsidRPr="00C43F86">
        <w:rPr>
          <w:rFonts w:ascii="Arial" w:eastAsia="Arial" w:hAnsi="Arial" w:cs="Arial"/>
          <w:kern w:val="2"/>
          <w:sz w:val="22"/>
          <w:szCs w:val="22"/>
          <w:lang w:val="en-IN"/>
          <w14:ligatures w14:val="standardContextual"/>
        </w:rPr>
        <w:lastRenderedPageBreak/>
        <w:t>The other weakness is related to the geographical focus of the past research. Most of the current literature has been carried out in developed economies where purchasing power, digital infrastructure and consumer trust are developed and therefore influence online buying behaviour. The results of these markets cannot necessarily be extrapolated to developing economies like India where affordability remains a more important factor to purchase. According to the Bain &amp; Company (2025) and the Indian Brand Equity Foundation (2025), the further development of e-commerce in India will be mostly based on Tier-2 and Tier-3 cities where the population of consumers is more price-sensitive than in the cities. Irrespective of this change, there are very few scholarly research that explore the impacts of pricing regulation on consumer behaviour in the fast-growing value-commerce market in India</w:t>
      </w:r>
      <w:r w:rsidRPr="00016EB3">
        <w:rPr>
          <w:rFonts w:ascii="Arial" w:eastAsia="Arial" w:hAnsi="Arial" w:cs="Arial"/>
          <w:kern w:val="2"/>
          <w:sz w:val="22"/>
          <w:szCs w:val="22"/>
          <w:lang w:val="en-IN"/>
          <w14:ligatures w14:val="standardContextual"/>
        </w:rPr>
        <w:t>.</w:t>
      </w:r>
    </w:p>
    <w:p w14:paraId="531316C7" w14:textId="77777777" w:rsidR="00016EB3" w:rsidRDefault="00000000" w:rsidP="00016EB3">
      <w:pPr>
        <w:spacing w:after="100" w:line="360" w:lineRule="auto"/>
        <w:jc w:val="both"/>
        <w:rPr>
          <w:rFonts w:ascii="Arial" w:eastAsia="Arial" w:hAnsi="Arial" w:cs="Arial"/>
          <w:kern w:val="2"/>
          <w:sz w:val="22"/>
          <w:szCs w:val="22"/>
          <w:lang w:val="en-IN"/>
          <w14:ligatures w14:val="standardContextual"/>
        </w:rPr>
      </w:pPr>
      <w:r w:rsidRPr="00C43F86">
        <w:rPr>
          <w:rFonts w:ascii="Arial" w:eastAsia="Arial" w:hAnsi="Arial" w:cs="Arial"/>
          <w:kern w:val="2"/>
          <w:sz w:val="22"/>
          <w:szCs w:val="22"/>
          <w:lang w:val="en-IN"/>
          <w14:ligatures w14:val="standardContextual"/>
        </w:rPr>
        <w:t>There is also contradictory evidence on the effectiveness of promotional pricing in the literature. Some studies claim that discounts, cashback, and free delivery enhance the purchase intention because they enhance the perception of value and minimize the financial risk (Grewal et al., 2017; Nagle et al., 2022). In contrast, other reports indicate that overreliance on promotional campaigns can decline brand equity, perceived product quality and prompt consumers to postpone purchases until the future when they can access the discounts. These conflicting results show that pricing strategies produce varied results under varying conditions in the market, consumer traits, and competition level. Thus, organisations must not resort to price cuts alone but devise holistic strategies that will boost both affordability and customer experience</w:t>
      </w:r>
      <w:r w:rsidRPr="00016EB3">
        <w:rPr>
          <w:rFonts w:ascii="Arial" w:eastAsia="Arial" w:hAnsi="Arial" w:cs="Arial"/>
          <w:kern w:val="2"/>
          <w:sz w:val="22"/>
          <w:szCs w:val="22"/>
          <w:lang w:val="en-IN"/>
          <w14:ligatures w14:val="standardContextual"/>
        </w:rPr>
        <w:t>.</w:t>
      </w:r>
    </w:p>
    <w:p w14:paraId="1E5DB513" w14:textId="77777777" w:rsidR="00D225F3" w:rsidRPr="00D225F3" w:rsidRDefault="00000000" w:rsidP="00D225F3">
      <w:pPr>
        <w:spacing w:after="200" w:line="360" w:lineRule="auto"/>
        <w:jc w:val="both"/>
        <w:rPr>
          <w:rFonts w:ascii="Arial" w:eastAsia="Arial" w:hAnsi="Arial" w:cs="Arial"/>
          <w:b/>
          <w:bCs/>
          <w:kern w:val="2"/>
          <w:sz w:val="22"/>
          <w:szCs w:val="22"/>
          <w:lang w:val="en-IN"/>
          <w14:ligatures w14:val="standardContextual"/>
        </w:rPr>
      </w:pPr>
      <w:r w:rsidRPr="00D225F3">
        <w:rPr>
          <w:rFonts w:ascii="Arial" w:eastAsia="Arial" w:hAnsi="Arial" w:cs="Arial"/>
          <w:b/>
          <w:bCs/>
          <w:kern w:val="2"/>
          <w:sz w:val="22"/>
          <w:szCs w:val="22"/>
          <w:lang w:val="en-IN"/>
          <w14:ligatures w14:val="standardContextual"/>
        </w:rPr>
        <w:t>Table 2.4: Summary of Selected Literature</w:t>
      </w:r>
    </w:p>
    <w:tbl>
      <w:tblPr>
        <w:tblStyle w:val="GridTable4-Accent3"/>
        <w:tblW w:w="0" w:type="auto"/>
        <w:tblLook w:val="04A0" w:firstRow="1" w:lastRow="0" w:firstColumn="1" w:lastColumn="0" w:noHBand="0" w:noVBand="1"/>
      </w:tblPr>
      <w:tblGrid>
        <w:gridCol w:w="1681"/>
        <w:gridCol w:w="1981"/>
        <w:gridCol w:w="2996"/>
        <w:gridCol w:w="2584"/>
      </w:tblGrid>
      <w:tr w:rsidR="00B866D7" w14:paraId="527196D2" w14:textId="77777777" w:rsidTr="00B866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F85925" w14:textId="77777777" w:rsidR="00D225F3" w:rsidRPr="00D225F3" w:rsidRDefault="00000000" w:rsidP="00C43F86">
            <w:pPr>
              <w:spacing w:after="200" w:line="360" w:lineRule="auto"/>
              <w:rPr>
                <w:b w:val="0"/>
                <w:bCs w:val="0"/>
                <w:color w:val="FFFFFF"/>
              </w:rPr>
            </w:pPr>
            <w:r w:rsidRPr="00D225F3">
              <w:rPr>
                <w:color w:val="FFFFFF"/>
              </w:rPr>
              <w:t>Author(s)</w:t>
            </w:r>
          </w:p>
        </w:tc>
        <w:tc>
          <w:tcPr>
            <w:tcW w:w="0" w:type="auto"/>
            <w:hideMark/>
          </w:tcPr>
          <w:p w14:paraId="51809F9B" w14:textId="77777777" w:rsidR="00D225F3" w:rsidRPr="00D225F3" w:rsidRDefault="00000000" w:rsidP="00C43F86">
            <w:pPr>
              <w:spacing w:after="200" w:line="360" w:lineRule="auto"/>
              <w:cnfStyle w:val="100000000000" w:firstRow="1" w:lastRow="0" w:firstColumn="0" w:lastColumn="0" w:oddVBand="0" w:evenVBand="0" w:oddHBand="0" w:evenHBand="0" w:firstRowFirstColumn="0" w:firstRowLastColumn="0" w:lastRowFirstColumn="0" w:lastRowLastColumn="0"/>
              <w:rPr>
                <w:b w:val="0"/>
                <w:bCs w:val="0"/>
                <w:color w:val="FFFFFF"/>
              </w:rPr>
            </w:pPr>
            <w:r w:rsidRPr="00D225F3">
              <w:rPr>
                <w:color w:val="FFFFFF"/>
              </w:rPr>
              <w:t>Research Focus</w:t>
            </w:r>
          </w:p>
        </w:tc>
        <w:tc>
          <w:tcPr>
            <w:tcW w:w="0" w:type="auto"/>
            <w:hideMark/>
          </w:tcPr>
          <w:p w14:paraId="4E77DBDE" w14:textId="77777777" w:rsidR="00D225F3" w:rsidRPr="00D225F3" w:rsidRDefault="00000000" w:rsidP="00C43F86">
            <w:pPr>
              <w:spacing w:after="200" w:line="360" w:lineRule="auto"/>
              <w:cnfStyle w:val="100000000000" w:firstRow="1" w:lastRow="0" w:firstColumn="0" w:lastColumn="0" w:oddVBand="0" w:evenVBand="0" w:oddHBand="0" w:evenHBand="0" w:firstRowFirstColumn="0" w:firstRowLastColumn="0" w:lastRowFirstColumn="0" w:lastRowLastColumn="0"/>
              <w:rPr>
                <w:b w:val="0"/>
                <w:bCs w:val="0"/>
                <w:color w:val="FFFFFF"/>
              </w:rPr>
            </w:pPr>
            <w:r w:rsidRPr="00D225F3">
              <w:rPr>
                <w:color w:val="FFFFFF"/>
              </w:rPr>
              <w:t>Key Findings</w:t>
            </w:r>
          </w:p>
        </w:tc>
        <w:tc>
          <w:tcPr>
            <w:tcW w:w="0" w:type="auto"/>
            <w:hideMark/>
          </w:tcPr>
          <w:p w14:paraId="673AB654" w14:textId="77777777" w:rsidR="00D225F3" w:rsidRPr="00D225F3" w:rsidRDefault="00000000" w:rsidP="00C43F86">
            <w:pPr>
              <w:spacing w:after="200" w:line="360" w:lineRule="auto"/>
              <w:cnfStyle w:val="100000000000" w:firstRow="1" w:lastRow="0" w:firstColumn="0" w:lastColumn="0" w:oddVBand="0" w:evenVBand="0" w:oddHBand="0" w:evenHBand="0" w:firstRowFirstColumn="0" w:firstRowLastColumn="0" w:lastRowFirstColumn="0" w:lastRowLastColumn="0"/>
              <w:rPr>
                <w:b w:val="0"/>
                <w:bCs w:val="0"/>
                <w:color w:val="FFFFFF"/>
              </w:rPr>
            </w:pPr>
            <w:r w:rsidRPr="00D225F3">
              <w:rPr>
                <w:color w:val="FFFFFF"/>
              </w:rPr>
              <w:t>Limitation</w:t>
            </w:r>
          </w:p>
        </w:tc>
      </w:tr>
      <w:tr w:rsidR="00B866D7" w14:paraId="67051BAD"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B3DC1D" w14:textId="77777777" w:rsidR="00D225F3" w:rsidRPr="00D225F3" w:rsidRDefault="00000000" w:rsidP="00C43F86">
            <w:pPr>
              <w:spacing w:after="200" w:line="360" w:lineRule="auto"/>
              <w:rPr>
                <w:b w:val="0"/>
                <w:bCs w:val="0"/>
              </w:rPr>
            </w:pPr>
            <w:r w:rsidRPr="00D225F3">
              <w:t>Ajzen (2020)</w:t>
            </w:r>
          </w:p>
        </w:tc>
        <w:tc>
          <w:tcPr>
            <w:tcW w:w="0" w:type="auto"/>
            <w:hideMark/>
          </w:tcPr>
          <w:p w14:paraId="11103EF9" w14:textId="77777777" w:rsidR="00D225F3" w:rsidRPr="00D225F3" w:rsidRDefault="00000000" w:rsidP="00C43F86">
            <w:pPr>
              <w:spacing w:after="200" w:line="360" w:lineRule="auto"/>
              <w:cnfStyle w:val="000000100000" w:firstRow="0" w:lastRow="0" w:firstColumn="0" w:lastColumn="0" w:oddVBand="0" w:evenVBand="0" w:oddHBand="1" w:evenHBand="0" w:firstRowFirstColumn="0" w:firstRowLastColumn="0" w:lastRowFirstColumn="0" w:lastRowLastColumn="0"/>
            </w:pPr>
            <w:r w:rsidRPr="00D225F3">
              <w:t>Theory of Planned Behaviour</w:t>
            </w:r>
          </w:p>
        </w:tc>
        <w:tc>
          <w:tcPr>
            <w:tcW w:w="0" w:type="auto"/>
            <w:hideMark/>
          </w:tcPr>
          <w:p w14:paraId="374C824A" w14:textId="77777777" w:rsidR="00D225F3" w:rsidRPr="00D225F3" w:rsidRDefault="00000000" w:rsidP="00C43F86">
            <w:pPr>
              <w:spacing w:after="200" w:line="360" w:lineRule="auto"/>
              <w:cnfStyle w:val="000000100000" w:firstRow="0" w:lastRow="0" w:firstColumn="0" w:lastColumn="0" w:oddVBand="0" w:evenVBand="0" w:oddHBand="1" w:evenHBand="0" w:firstRowFirstColumn="0" w:firstRowLastColumn="0" w:lastRowFirstColumn="0" w:lastRowLastColumn="0"/>
            </w:pPr>
            <w:r w:rsidRPr="00D225F3">
              <w:t>Behavioural intention predicts purchasing behaviour</w:t>
            </w:r>
          </w:p>
        </w:tc>
        <w:tc>
          <w:tcPr>
            <w:tcW w:w="0" w:type="auto"/>
            <w:hideMark/>
          </w:tcPr>
          <w:p w14:paraId="0D2F34B1" w14:textId="77777777" w:rsidR="00D225F3" w:rsidRPr="00D225F3" w:rsidRDefault="00000000" w:rsidP="00C43F86">
            <w:pPr>
              <w:spacing w:after="200" w:line="360" w:lineRule="auto"/>
              <w:cnfStyle w:val="000000100000" w:firstRow="0" w:lastRow="0" w:firstColumn="0" w:lastColumn="0" w:oddVBand="0" w:evenVBand="0" w:oddHBand="1" w:evenHBand="0" w:firstRowFirstColumn="0" w:firstRowLastColumn="0" w:lastRowFirstColumn="0" w:lastRowLastColumn="0"/>
            </w:pPr>
            <w:r w:rsidRPr="00D225F3">
              <w:t>Limited consideration of perceived value</w:t>
            </w:r>
          </w:p>
        </w:tc>
      </w:tr>
      <w:tr w:rsidR="00B866D7" w14:paraId="580958DB"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4A03B096" w14:textId="77777777" w:rsidR="00D225F3" w:rsidRPr="00D225F3" w:rsidRDefault="00000000" w:rsidP="00C43F86">
            <w:pPr>
              <w:spacing w:after="200" w:line="360" w:lineRule="auto"/>
              <w:rPr>
                <w:b w:val="0"/>
                <w:bCs w:val="0"/>
              </w:rPr>
            </w:pPr>
            <w:r w:rsidRPr="00D225F3">
              <w:t>Zeithaml et al. (2018)</w:t>
            </w:r>
          </w:p>
        </w:tc>
        <w:tc>
          <w:tcPr>
            <w:tcW w:w="0" w:type="auto"/>
            <w:hideMark/>
          </w:tcPr>
          <w:p w14:paraId="0A9A442F" w14:textId="77777777" w:rsidR="00D225F3" w:rsidRPr="00D225F3" w:rsidRDefault="00000000" w:rsidP="00C43F86">
            <w:pPr>
              <w:spacing w:after="200" w:line="360" w:lineRule="auto"/>
              <w:cnfStyle w:val="000000000000" w:firstRow="0" w:lastRow="0" w:firstColumn="0" w:lastColumn="0" w:oddVBand="0" w:evenVBand="0" w:oddHBand="0" w:evenHBand="0" w:firstRowFirstColumn="0" w:firstRowLastColumn="0" w:lastRowFirstColumn="0" w:lastRowLastColumn="0"/>
            </w:pPr>
            <w:r w:rsidRPr="00D225F3">
              <w:t>Perceived Value Theory</w:t>
            </w:r>
          </w:p>
        </w:tc>
        <w:tc>
          <w:tcPr>
            <w:tcW w:w="0" w:type="auto"/>
            <w:hideMark/>
          </w:tcPr>
          <w:p w14:paraId="5B3682CF" w14:textId="77777777" w:rsidR="00D225F3" w:rsidRPr="00D225F3" w:rsidRDefault="00000000" w:rsidP="00C43F86">
            <w:pPr>
              <w:spacing w:after="200" w:line="360" w:lineRule="auto"/>
              <w:cnfStyle w:val="000000000000" w:firstRow="0" w:lastRow="0" w:firstColumn="0" w:lastColumn="0" w:oddVBand="0" w:evenVBand="0" w:oddHBand="0" w:evenHBand="0" w:firstRowFirstColumn="0" w:firstRowLastColumn="0" w:lastRowFirstColumn="0" w:lastRowLastColumn="0"/>
            </w:pPr>
            <w:r w:rsidRPr="00D225F3">
              <w:t>Consumer value influences purchasing decisions</w:t>
            </w:r>
          </w:p>
        </w:tc>
        <w:tc>
          <w:tcPr>
            <w:tcW w:w="0" w:type="auto"/>
            <w:hideMark/>
          </w:tcPr>
          <w:p w14:paraId="554520D4" w14:textId="77777777" w:rsidR="00D225F3" w:rsidRPr="00D225F3" w:rsidRDefault="00000000" w:rsidP="00C43F86">
            <w:pPr>
              <w:spacing w:after="200" w:line="360" w:lineRule="auto"/>
              <w:cnfStyle w:val="000000000000" w:firstRow="0" w:lastRow="0" w:firstColumn="0" w:lastColumn="0" w:oddVBand="0" w:evenVBand="0" w:oddHBand="0" w:evenHBand="0" w:firstRowFirstColumn="0" w:firstRowLastColumn="0" w:lastRowFirstColumn="0" w:lastRowLastColumn="0"/>
            </w:pPr>
            <w:r w:rsidRPr="00D225F3">
              <w:t>Focuses mainly on value evaluation</w:t>
            </w:r>
          </w:p>
        </w:tc>
      </w:tr>
      <w:tr w:rsidR="00B866D7" w14:paraId="1E8D8A29"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A29C5A" w14:textId="77777777" w:rsidR="00D225F3" w:rsidRPr="00D225F3" w:rsidRDefault="00000000" w:rsidP="00C43F86">
            <w:pPr>
              <w:spacing w:after="200" w:line="360" w:lineRule="auto"/>
              <w:rPr>
                <w:b w:val="0"/>
                <w:bCs w:val="0"/>
              </w:rPr>
            </w:pPr>
            <w:r w:rsidRPr="00D225F3">
              <w:t>Nagle et al. (2022)</w:t>
            </w:r>
          </w:p>
        </w:tc>
        <w:tc>
          <w:tcPr>
            <w:tcW w:w="0" w:type="auto"/>
            <w:hideMark/>
          </w:tcPr>
          <w:p w14:paraId="6E551DE1" w14:textId="77777777" w:rsidR="00D225F3" w:rsidRPr="00D225F3" w:rsidRDefault="00000000" w:rsidP="00C43F86">
            <w:pPr>
              <w:spacing w:after="200" w:line="360" w:lineRule="auto"/>
              <w:cnfStyle w:val="000000100000" w:firstRow="0" w:lastRow="0" w:firstColumn="0" w:lastColumn="0" w:oddVBand="0" w:evenVBand="0" w:oddHBand="1" w:evenHBand="0" w:firstRowFirstColumn="0" w:firstRowLastColumn="0" w:lastRowFirstColumn="0" w:lastRowLastColumn="0"/>
            </w:pPr>
            <w:r w:rsidRPr="00D225F3">
              <w:t>Pricing strategies</w:t>
            </w:r>
          </w:p>
        </w:tc>
        <w:tc>
          <w:tcPr>
            <w:tcW w:w="0" w:type="auto"/>
            <w:hideMark/>
          </w:tcPr>
          <w:p w14:paraId="5268443D" w14:textId="77777777" w:rsidR="00D225F3" w:rsidRPr="00D225F3" w:rsidRDefault="00000000" w:rsidP="00C43F86">
            <w:pPr>
              <w:spacing w:after="200" w:line="360" w:lineRule="auto"/>
              <w:cnfStyle w:val="000000100000" w:firstRow="0" w:lastRow="0" w:firstColumn="0" w:lastColumn="0" w:oddVBand="0" w:evenVBand="0" w:oddHBand="1" w:evenHBand="0" w:firstRowFirstColumn="0" w:firstRowLastColumn="0" w:lastRowFirstColumn="0" w:lastRowLastColumn="0"/>
            </w:pPr>
            <w:r w:rsidRPr="00D225F3">
              <w:t>Strategic pricing improves competitive advantage</w:t>
            </w:r>
          </w:p>
        </w:tc>
        <w:tc>
          <w:tcPr>
            <w:tcW w:w="0" w:type="auto"/>
            <w:hideMark/>
          </w:tcPr>
          <w:p w14:paraId="050EA99C" w14:textId="77777777" w:rsidR="00D225F3" w:rsidRPr="00D225F3" w:rsidRDefault="00000000" w:rsidP="00C43F86">
            <w:pPr>
              <w:spacing w:after="200" w:line="360" w:lineRule="auto"/>
              <w:cnfStyle w:val="000000100000" w:firstRow="0" w:lastRow="0" w:firstColumn="0" w:lastColumn="0" w:oddVBand="0" w:evenVBand="0" w:oddHBand="1" w:evenHBand="0" w:firstRowFirstColumn="0" w:firstRowLastColumn="0" w:lastRowFirstColumn="0" w:lastRowLastColumn="0"/>
            </w:pPr>
            <w:r w:rsidRPr="00D225F3">
              <w:t>Limited focus on emerging markets</w:t>
            </w:r>
          </w:p>
        </w:tc>
      </w:tr>
      <w:tr w:rsidR="00B866D7" w14:paraId="3BCE58F2"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36F9FB1F" w14:textId="77777777" w:rsidR="00D225F3" w:rsidRPr="00D225F3" w:rsidRDefault="00000000" w:rsidP="00C43F86">
            <w:pPr>
              <w:spacing w:after="200" w:line="360" w:lineRule="auto"/>
              <w:rPr>
                <w:b w:val="0"/>
                <w:bCs w:val="0"/>
              </w:rPr>
            </w:pPr>
            <w:r w:rsidRPr="00D225F3">
              <w:t>Dwivedi et al. (2021)</w:t>
            </w:r>
          </w:p>
        </w:tc>
        <w:tc>
          <w:tcPr>
            <w:tcW w:w="0" w:type="auto"/>
            <w:hideMark/>
          </w:tcPr>
          <w:p w14:paraId="2F239EE4" w14:textId="77777777" w:rsidR="00D225F3" w:rsidRPr="00D225F3" w:rsidRDefault="00000000" w:rsidP="00C43F86">
            <w:pPr>
              <w:spacing w:after="200" w:line="360" w:lineRule="auto"/>
              <w:cnfStyle w:val="000000000000" w:firstRow="0" w:lastRow="0" w:firstColumn="0" w:lastColumn="0" w:oddVBand="0" w:evenVBand="0" w:oddHBand="0" w:evenHBand="0" w:firstRowFirstColumn="0" w:firstRowLastColumn="0" w:lastRowFirstColumn="0" w:lastRowLastColumn="0"/>
            </w:pPr>
            <w:r w:rsidRPr="00D225F3">
              <w:t>Digital marketing</w:t>
            </w:r>
          </w:p>
        </w:tc>
        <w:tc>
          <w:tcPr>
            <w:tcW w:w="0" w:type="auto"/>
            <w:hideMark/>
          </w:tcPr>
          <w:p w14:paraId="04936760" w14:textId="77777777" w:rsidR="00D225F3" w:rsidRPr="00D225F3" w:rsidRDefault="00000000" w:rsidP="00C43F86">
            <w:pPr>
              <w:spacing w:after="200" w:line="360" w:lineRule="auto"/>
              <w:cnfStyle w:val="000000000000" w:firstRow="0" w:lastRow="0" w:firstColumn="0" w:lastColumn="0" w:oddVBand="0" w:evenVBand="0" w:oddHBand="0" w:evenHBand="0" w:firstRowFirstColumn="0" w:firstRowLastColumn="0" w:lastRowFirstColumn="0" w:lastRowLastColumn="0"/>
            </w:pPr>
            <w:r w:rsidRPr="00D225F3">
              <w:t>Digital technologies reshape consumer behaviour</w:t>
            </w:r>
          </w:p>
        </w:tc>
        <w:tc>
          <w:tcPr>
            <w:tcW w:w="0" w:type="auto"/>
            <w:hideMark/>
          </w:tcPr>
          <w:p w14:paraId="25F1797C" w14:textId="77777777" w:rsidR="00D225F3" w:rsidRPr="00D225F3" w:rsidRDefault="00000000" w:rsidP="00C43F86">
            <w:pPr>
              <w:spacing w:after="200" w:line="360" w:lineRule="auto"/>
              <w:cnfStyle w:val="000000000000" w:firstRow="0" w:lastRow="0" w:firstColumn="0" w:lastColumn="0" w:oddVBand="0" w:evenVBand="0" w:oddHBand="0" w:evenHBand="0" w:firstRowFirstColumn="0" w:firstRowLastColumn="0" w:lastRowFirstColumn="0" w:lastRowLastColumn="0"/>
            </w:pPr>
            <w:r w:rsidRPr="00D225F3">
              <w:t>Broad marketing perspective</w:t>
            </w:r>
          </w:p>
        </w:tc>
      </w:tr>
      <w:tr w:rsidR="00B866D7" w14:paraId="780763B4"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372004" w14:textId="77777777" w:rsidR="00D225F3" w:rsidRPr="00D225F3" w:rsidRDefault="00000000" w:rsidP="00C43F86">
            <w:pPr>
              <w:spacing w:after="200" w:line="360" w:lineRule="auto"/>
              <w:rPr>
                <w:b w:val="0"/>
                <w:bCs w:val="0"/>
              </w:rPr>
            </w:pPr>
            <w:r w:rsidRPr="00D225F3">
              <w:lastRenderedPageBreak/>
              <w:t>Harrigan et al. (2021)</w:t>
            </w:r>
          </w:p>
        </w:tc>
        <w:tc>
          <w:tcPr>
            <w:tcW w:w="0" w:type="auto"/>
            <w:hideMark/>
          </w:tcPr>
          <w:p w14:paraId="3BD42D11" w14:textId="77777777" w:rsidR="00D225F3" w:rsidRPr="00D225F3" w:rsidRDefault="00000000" w:rsidP="00C43F86">
            <w:pPr>
              <w:spacing w:after="200" w:line="360" w:lineRule="auto"/>
              <w:cnfStyle w:val="000000100000" w:firstRow="0" w:lastRow="0" w:firstColumn="0" w:lastColumn="0" w:oddVBand="0" w:evenVBand="0" w:oddHBand="1" w:evenHBand="0" w:firstRowFirstColumn="0" w:firstRowLastColumn="0" w:lastRowFirstColumn="0" w:lastRowLastColumn="0"/>
            </w:pPr>
            <w:r w:rsidRPr="00D225F3">
              <w:t>Online trust</w:t>
            </w:r>
          </w:p>
        </w:tc>
        <w:tc>
          <w:tcPr>
            <w:tcW w:w="0" w:type="auto"/>
            <w:hideMark/>
          </w:tcPr>
          <w:p w14:paraId="55D1C981" w14:textId="77777777" w:rsidR="00D225F3" w:rsidRPr="00D225F3" w:rsidRDefault="00000000" w:rsidP="00C43F86">
            <w:pPr>
              <w:spacing w:after="200" w:line="360" w:lineRule="auto"/>
              <w:cnfStyle w:val="000000100000" w:firstRow="0" w:lastRow="0" w:firstColumn="0" w:lastColumn="0" w:oddVBand="0" w:evenVBand="0" w:oddHBand="1" w:evenHBand="0" w:firstRowFirstColumn="0" w:firstRowLastColumn="0" w:lastRowFirstColumn="0" w:lastRowLastColumn="0"/>
            </w:pPr>
            <w:r w:rsidRPr="00D225F3">
              <w:t>Trust significantly increases purchase intention</w:t>
            </w:r>
          </w:p>
        </w:tc>
        <w:tc>
          <w:tcPr>
            <w:tcW w:w="0" w:type="auto"/>
            <w:hideMark/>
          </w:tcPr>
          <w:p w14:paraId="6C2C3C04" w14:textId="77777777" w:rsidR="00D225F3" w:rsidRPr="00D225F3" w:rsidRDefault="00000000" w:rsidP="00C43F86">
            <w:pPr>
              <w:spacing w:after="200" w:line="360" w:lineRule="auto"/>
              <w:cnfStyle w:val="000000100000" w:firstRow="0" w:lastRow="0" w:firstColumn="0" w:lastColumn="0" w:oddVBand="0" w:evenVBand="0" w:oddHBand="1" w:evenHBand="0" w:firstRowFirstColumn="0" w:firstRowLastColumn="0" w:lastRowFirstColumn="0" w:lastRowLastColumn="0"/>
            </w:pPr>
            <w:r w:rsidRPr="00D225F3">
              <w:t>Limited pricing discussion</w:t>
            </w:r>
          </w:p>
        </w:tc>
      </w:tr>
      <w:tr w:rsidR="00B866D7" w14:paraId="5A96CD8A"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4E88F324" w14:textId="77777777" w:rsidR="00D225F3" w:rsidRPr="00D225F3" w:rsidRDefault="00000000" w:rsidP="00C43F86">
            <w:pPr>
              <w:spacing w:after="200" w:line="360" w:lineRule="auto"/>
              <w:rPr>
                <w:b w:val="0"/>
                <w:bCs w:val="0"/>
              </w:rPr>
            </w:pPr>
            <w:r w:rsidRPr="00D225F3">
              <w:t>Victor et al. (2019)</w:t>
            </w:r>
          </w:p>
        </w:tc>
        <w:tc>
          <w:tcPr>
            <w:tcW w:w="0" w:type="auto"/>
            <w:hideMark/>
          </w:tcPr>
          <w:p w14:paraId="76E48491" w14:textId="77777777" w:rsidR="00D225F3" w:rsidRPr="00D225F3" w:rsidRDefault="00000000" w:rsidP="00C43F86">
            <w:pPr>
              <w:spacing w:after="200" w:line="360" w:lineRule="auto"/>
              <w:cnfStyle w:val="000000000000" w:firstRow="0" w:lastRow="0" w:firstColumn="0" w:lastColumn="0" w:oddVBand="0" w:evenVBand="0" w:oddHBand="0" w:evenHBand="0" w:firstRowFirstColumn="0" w:firstRowLastColumn="0" w:lastRowFirstColumn="0" w:lastRowLastColumn="0"/>
            </w:pPr>
            <w:r w:rsidRPr="00D225F3">
              <w:t>Online price perception</w:t>
            </w:r>
          </w:p>
        </w:tc>
        <w:tc>
          <w:tcPr>
            <w:tcW w:w="0" w:type="auto"/>
            <w:hideMark/>
          </w:tcPr>
          <w:p w14:paraId="37BE9C5F" w14:textId="77777777" w:rsidR="00D225F3" w:rsidRPr="00D225F3" w:rsidRDefault="00000000" w:rsidP="00C43F86">
            <w:pPr>
              <w:spacing w:after="200" w:line="360" w:lineRule="auto"/>
              <w:cnfStyle w:val="000000000000" w:firstRow="0" w:lastRow="0" w:firstColumn="0" w:lastColumn="0" w:oddVBand="0" w:evenVBand="0" w:oddHBand="0" w:evenHBand="0" w:firstRowFirstColumn="0" w:firstRowLastColumn="0" w:lastRowFirstColumn="0" w:lastRowLastColumn="0"/>
            </w:pPr>
            <w:r w:rsidRPr="00D225F3">
              <w:t>Fair pricing positively affects buying behaviour</w:t>
            </w:r>
          </w:p>
        </w:tc>
        <w:tc>
          <w:tcPr>
            <w:tcW w:w="0" w:type="auto"/>
            <w:hideMark/>
          </w:tcPr>
          <w:p w14:paraId="2681BF5B" w14:textId="77777777" w:rsidR="00D225F3" w:rsidRPr="00D225F3" w:rsidRDefault="00000000" w:rsidP="00C43F86">
            <w:pPr>
              <w:spacing w:after="200" w:line="360" w:lineRule="auto"/>
              <w:cnfStyle w:val="000000000000" w:firstRow="0" w:lastRow="0" w:firstColumn="0" w:lastColumn="0" w:oddVBand="0" w:evenVBand="0" w:oddHBand="0" w:evenHBand="0" w:firstRowFirstColumn="0" w:firstRowLastColumn="0" w:lastRowFirstColumn="0" w:lastRowLastColumn="0"/>
            </w:pPr>
            <w:r w:rsidRPr="00D225F3">
              <w:t>Limited Indian market evidence</w:t>
            </w:r>
          </w:p>
        </w:tc>
      </w:tr>
    </w:tbl>
    <w:p w14:paraId="66580BE9" w14:textId="77777777" w:rsidR="005F5BB4" w:rsidRDefault="005F5BB4" w:rsidP="00016EB3">
      <w:pPr>
        <w:spacing w:after="200" w:line="360" w:lineRule="auto"/>
        <w:jc w:val="both"/>
        <w:rPr>
          <w:rFonts w:ascii="Arial" w:eastAsia="Arial" w:hAnsi="Arial" w:cs="Arial"/>
          <w:b/>
          <w:bCs/>
          <w:kern w:val="2"/>
          <w:sz w:val="22"/>
          <w:szCs w:val="22"/>
          <w:lang w:val="en-IN"/>
          <w14:ligatures w14:val="standardContextual"/>
        </w:rPr>
      </w:pPr>
    </w:p>
    <w:p w14:paraId="5ACDCF3F" w14:textId="77777777" w:rsidR="00D225F3" w:rsidRPr="00016EB3" w:rsidRDefault="00000000" w:rsidP="00016EB3">
      <w:pPr>
        <w:spacing w:after="100" w:line="360" w:lineRule="auto"/>
        <w:jc w:val="both"/>
        <w:rPr>
          <w:rFonts w:ascii="Arial" w:eastAsia="Arial" w:hAnsi="Arial" w:cs="Arial"/>
          <w:kern w:val="2"/>
          <w:sz w:val="22"/>
          <w:szCs w:val="22"/>
          <w:lang w:val="en-IN"/>
          <w14:ligatures w14:val="standardContextual"/>
        </w:rPr>
      </w:pPr>
      <w:r w:rsidRPr="00D225F3">
        <w:rPr>
          <w:rFonts w:ascii="Arial" w:eastAsia="Arial" w:hAnsi="Arial" w:cs="Arial"/>
          <w:b/>
          <w:bCs/>
          <w:kern w:val="2"/>
          <w:sz w:val="22"/>
          <w:szCs w:val="22"/>
          <w:lang w:val="en-IN"/>
          <w14:ligatures w14:val="standardContextual"/>
        </w:rPr>
        <w:t>Source:</w:t>
      </w:r>
      <w:r w:rsidRPr="00D225F3">
        <w:rPr>
          <w:rFonts w:ascii="Arial" w:eastAsia="Arial" w:hAnsi="Arial" w:cs="Arial"/>
          <w:kern w:val="2"/>
          <w:sz w:val="22"/>
          <w:szCs w:val="22"/>
          <w:lang w:val="en-IN"/>
          <w14:ligatures w14:val="standardContextual"/>
        </w:rPr>
        <w:t xml:space="preserve"> Developed by the researcher.</w:t>
      </w:r>
    </w:p>
    <w:p w14:paraId="2494896B" w14:textId="77777777" w:rsidR="00016EB3" w:rsidRPr="00016EB3" w:rsidRDefault="00000000" w:rsidP="00016EB3">
      <w:pPr>
        <w:spacing w:after="100" w:line="360" w:lineRule="auto"/>
        <w:jc w:val="both"/>
        <w:rPr>
          <w:rFonts w:ascii="Arial" w:eastAsia="Arial" w:hAnsi="Arial" w:cs="Arial"/>
          <w:kern w:val="2"/>
          <w:sz w:val="22"/>
          <w:szCs w:val="22"/>
          <w:lang w:val="en-IN"/>
          <w14:ligatures w14:val="standardContextual"/>
        </w:rPr>
      </w:pPr>
      <w:r w:rsidRPr="00C43F86">
        <w:rPr>
          <w:rFonts w:ascii="Arial" w:eastAsia="Arial" w:hAnsi="Arial" w:cs="Arial"/>
          <w:kern w:val="2"/>
          <w:sz w:val="22"/>
          <w:szCs w:val="22"/>
          <w:lang w:val="en-IN"/>
          <w14:ligatures w14:val="standardContextual"/>
        </w:rPr>
        <w:t xml:space="preserve">The other gap that is evident in the literature is the little coverage that is provided on value-commerce platforms. Existing studies have put much emphasis on already existing international retailers like Amazon and conventional online shops, with relatively few studies focusing on emergent platforms that engage with business models based on affordability. </w:t>
      </w:r>
      <w:proofErr w:type="spellStart"/>
      <w:r w:rsidRPr="00C43F86">
        <w:rPr>
          <w:rFonts w:ascii="Arial" w:eastAsia="Arial" w:hAnsi="Arial" w:cs="Arial"/>
          <w:kern w:val="2"/>
          <w:sz w:val="22"/>
          <w:szCs w:val="22"/>
          <w:lang w:val="en-IN"/>
          <w14:ligatures w14:val="standardContextual"/>
        </w:rPr>
        <w:t>Meesho</w:t>
      </w:r>
      <w:proofErr w:type="spellEnd"/>
      <w:r w:rsidRPr="00C43F86">
        <w:rPr>
          <w:rFonts w:ascii="Arial" w:eastAsia="Arial" w:hAnsi="Arial" w:cs="Arial"/>
          <w:kern w:val="2"/>
          <w:sz w:val="22"/>
          <w:szCs w:val="22"/>
          <w:lang w:val="en-IN"/>
          <w14:ligatures w14:val="standardContextual"/>
        </w:rPr>
        <w:t xml:space="preserve"> is a unique case as their competitive edge is established on a zero-commission marketplace, low-cost operations, and a large involvement of small sellers. Although it has a high speed of business expansion, and has an increasing number of customers, there has been limited empirical evidence on how its pricing policies affect consumer purchase behaviour. Therefore, there is a loss of information in the present understanding regarding the factors that predominantly influence the success of value-commerce platforms based on the price or other aspects of the perceived value and customer experience</w:t>
      </w:r>
      <w:r w:rsidRPr="00016EB3">
        <w:rPr>
          <w:rFonts w:ascii="Arial" w:eastAsia="Arial" w:hAnsi="Arial" w:cs="Arial"/>
          <w:kern w:val="2"/>
          <w:sz w:val="22"/>
          <w:szCs w:val="22"/>
          <w:lang w:val="en-IN"/>
          <w14:ligatures w14:val="standardContextual"/>
        </w:rPr>
        <w:t>.</w:t>
      </w:r>
    </w:p>
    <w:p w14:paraId="71688611" w14:textId="77777777" w:rsidR="00016EB3" w:rsidRPr="00016EB3" w:rsidRDefault="00000000" w:rsidP="00016EB3">
      <w:pPr>
        <w:spacing w:after="100" w:line="360" w:lineRule="auto"/>
        <w:jc w:val="both"/>
        <w:rPr>
          <w:rFonts w:ascii="Arial" w:eastAsia="Arial" w:hAnsi="Arial" w:cs="Arial"/>
          <w:kern w:val="2"/>
          <w:sz w:val="22"/>
          <w:szCs w:val="22"/>
          <w:lang w:val="en-IN"/>
          <w14:ligatures w14:val="standardContextual"/>
        </w:rPr>
      </w:pPr>
      <w:r w:rsidRPr="00C43F86">
        <w:rPr>
          <w:rFonts w:ascii="Arial" w:eastAsia="Arial" w:hAnsi="Arial" w:cs="Arial"/>
          <w:kern w:val="2"/>
          <w:sz w:val="22"/>
          <w:szCs w:val="22"/>
          <w:lang w:val="en-IN"/>
          <w14:ligatures w14:val="standardContextual"/>
        </w:rPr>
        <w:t>In general, the literature offers both theoretical and empirical insights into pricing strategies and consumer buying behaviour, as well as shows several limitations in terms of geographical context, theoretical integration, and platform-specific research. The previous literature often studies pricing as a predictor with a relatively minor focus on how the interplay of pricing, perceived value, trust, and customer satisfaction works in new digital markets. The limitations must be overcome to come up with more detailed insight into consumer buying behaviour in the changing e-commerce industry in India. This critical review thus gives the basis of arriving at the research gap as is in the next section</w:t>
      </w:r>
      <w:r w:rsidRPr="00016EB3">
        <w:rPr>
          <w:rFonts w:ascii="Arial" w:eastAsia="Arial" w:hAnsi="Arial" w:cs="Arial"/>
          <w:kern w:val="2"/>
          <w:sz w:val="22"/>
          <w:szCs w:val="22"/>
          <w:lang w:val="en-IN"/>
          <w14:ligatures w14:val="standardContextual"/>
        </w:rPr>
        <w:t>.</w:t>
      </w:r>
    </w:p>
    <w:p w14:paraId="51EC1CDB" w14:textId="77777777" w:rsidR="00BD5D6D" w:rsidRPr="00BD5D6D" w:rsidRDefault="00000000" w:rsidP="005F5BB4">
      <w:pPr>
        <w:keepNext/>
        <w:keepLines/>
        <w:spacing w:before="160" w:after="80" w:line="276" w:lineRule="auto"/>
        <w:outlineLvl w:val="1"/>
        <w:rPr>
          <w:rFonts w:ascii="Arial" w:hAnsi="Arial"/>
          <w:color w:val="000000"/>
          <w:kern w:val="2"/>
          <w:sz w:val="28"/>
          <w:szCs w:val="32"/>
          <w:lang w:val="en-IN"/>
          <w14:ligatures w14:val="standardContextual"/>
        </w:rPr>
      </w:pPr>
      <w:bookmarkStart w:id="21" w:name="_Toc237179628"/>
      <w:r w:rsidRPr="00BD5D6D">
        <w:rPr>
          <w:rFonts w:ascii="Arial" w:eastAsia="Arial" w:hAnsi="Arial" w:cs="Arial"/>
          <w:color w:val="000000"/>
          <w:kern w:val="2"/>
          <w:sz w:val="28"/>
          <w:szCs w:val="32"/>
          <w:lang w:val="en-IN"/>
          <w14:ligatures w14:val="standardContextual"/>
        </w:rPr>
        <w:t>2.9 Research Gap</w:t>
      </w:r>
      <w:bookmarkEnd w:id="21"/>
      <w:r w:rsidRPr="00BD5D6D">
        <w:rPr>
          <w:rFonts w:ascii="Arial" w:eastAsia="Arial" w:hAnsi="Arial" w:cs="Arial"/>
          <w:color w:val="000000"/>
          <w:kern w:val="2"/>
          <w:sz w:val="28"/>
          <w:szCs w:val="32"/>
          <w:lang w:val="en-IN"/>
          <w14:ligatures w14:val="standardContextual"/>
        </w:rPr>
        <w:t xml:space="preserve"> </w:t>
      </w:r>
    </w:p>
    <w:p w14:paraId="6A1BDFF0" w14:textId="77777777" w:rsidR="00DF0BD4" w:rsidRDefault="00000000" w:rsidP="00BD5D6D">
      <w:pPr>
        <w:spacing w:after="100" w:line="360" w:lineRule="auto"/>
        <w:jc w:val="both"/>
        <w:rPr>
          <w:rFonts w:ascii="Arial" w:eastAsia="Arial" w:hAnsi="Arial" w:cs="Arial"/>
          <w:kern w:val="2"/>
          <w:sz w:val="22"/>
          <w:szCs w:val="22"/>
          <w:lang w:val="en-IN"/>
          <w14:ligatures w14:val="standardContextual"/>
        </w:rPr>
      </w:pPr>
      <w:r w:rsidRPr="00DF0BD4">
        <w:rPr>
          <w:rFonts w:ascii="Arial" w:eastAsia="Arial" w:hAnsi="Arial" w:cs="Arial"/>
          <w:kern w:val="2"/>
          <w:sz w:val="22"/>
          <w:szCs w:val="22"/>
          <w:lang w:val="en-IN"/>
          <w14:ligatures w14:val="standardContextual"/>
        </w:rPr>
        <w:t xml:space="preserve">The reviewed literature in this chapter has shown that consumer buying behaviour in the e-commerce business greatly depends on pricing strategies. Past research has noted that the pricing strategies, purchase intention, perceived value, customer satisfaction, and customer loyalty are strongly related (Ajzen, 2020; Nagle et al., 2022). Nonetheless, there are still several significant gaps in the existing body of knowledge. </w:t>
      </w:r>
    </w:p>
    <w:p w14:paraId="4A6AE6FC" w14:textId="77777777" w:rsidR="00DF0BD4" w:rsidRDefault="00000000" w:rsidP="00BD5D6D">
      <w:pPr>
        <w:spacing w:after="100" w:line="360" w:lineRule="auto"/>
        <w:jc w:val="both"/>
        <w:rPr>
          <w:rFonts w:ascii="Arial" w:eastAsia="Arial" w:hAnsi="Arial" w:cs="Arial"/>
          <w:kern w:val="2"/>
          <w:sz w:val="22"/>
          <w:szCs w:val="22"/>
          <w:lang w:val="en-IN"/>
          <w14:ligatures w14:val="standardContextual"/>
        </w:rPr>
      </w:pPr>
      <w:r w:rsidRPr="00DF0BD4">
        <w:rPr>
          <w:rFonts w:ascii="Arial" w:eastAsia="Arial" w:hAnsi="Arial" w:cs="Arial"/>
          <w:kern w:val="2"/>
          <w:sz w:val="22"/>
          <w:szCs w:val="22"/>
          <w:lang w:val="en-IN"/>
          <w14:ligatures w14:val="standardContextual"/>
        </w:rPr>
        <w:t xml:space="preserve">First, </w:t>
      </w:r>
      <w:proofErr w:type="gramStart"/>
      <w:r w:rsidRPr="00DF0BD4">
        <w:rPr>
          <w:rFonts w:ascii="Arial" w:eastAsia="Arial" w:hAnsi="Arial" w:cs="Arial"/>
          <w:kern w:val="2"/>
          <w:sz w:val="22"/>
          <w:szCs w:val="22"/>
          <w:lang w:val="en-IN"/>
          <w14:ligatures w14:val="standardContextual"/>
        </w:rPr>
        <w:t>a majority of</w:t>
      </w:r>
      <w:proofErr w:type="gramEnd"/>
      <w:r w:rsidRPr="00DF0BD4">
        <w:rPr>
          <w:rFonts w:ascii="Arial" w:eastAsia="Arial" w:hAnsi="Arial" w:cs="Arial"/>
          <w:kern w:val="2"/>
          <w:sz w:val="22"/>
          <w:szCs w:val="22"/>
          <w:lang w:val="en-IN"/>
          <w14:ligatures w14:val="standardContextual"/>
        </w:rPr>
        <w:t xml:space="preserve"> the empirical research has concentrated on the established international e-commerce platforms like Amazon and Flipkart or looked at online retailing in a general sense. The value-commerce platforms have received comparatively little attention, and the </w:t>
      </w:r>
      <w:r w:rsidRPr="00DF0BD4">
        <w:rPr>
          <w:rFonts w:ascii="Arial" w:eastAsia="Arial" w:hAnsi="Arial" w:cs="Arial"/>
          <w:kern w:val="2"/>
          <w:sz w:val="22"/>
          <w:szCs w:val="22"/>
          <w:lang w:val="en-IN"/>
          <w14:ligatures w14:val="standardContextual"/>
        </w:rPr>
        <w:lastRenderedPageBreak/>
        <w:t>affordability is used as the main competitor advantage tool. Consequently, little is known about the effects of affordability-driven pricing scheme on consumer purchase behaviour in this type of business.</w:t>
      </w:r>
    </w:p>
    <w:p w14:paraId="022C2180" w14:textId="77777777" w:rsidR="00BD5D6D" w:rsidRPr="00BD5D6D" w:rsidRDefault="00000000" w:rsidP="00BD5D6D">
      <w:pPr>
        <w:spacing w:after="100" w:line="360" w:lineRule="auto"/>
        <w:jc w:val="both"/>
        <w:rPr>
          <w:rFonts w:ascii="Arial" w:eastAsia="Arial" w:hAnsi="Arial" w:cs="Arial"/>
          <w:kern w:val="2"/>
          <w:sz w:val="22"/>
          <w:szCs w:val="22"/>
          <w:lang w:val="en-IN"/>
          <w14:ligatures w14:val="standardContextual"/>
        </w:rPr>
      </w:pPr>
      <w:r w:rsidRPr="00DF0BD4">
        <w:rPr>
          <w:rFonts w:ascii="Arial" w:eastAsia="Arial" w:hAnsi="Arial" w:cs="Arial"/>
          <w:kern w:val="2"/>
          <w:sz w:val="22"/>
          <w:szCs w:val="22"/>
          <w:lang w:val="en-IN"/>
          <w14:ligatures w14:val="standardContextual"/>
        </w:rPr>
        <w:t>Secondly, much of the existing literature has been done in developed economies, and it is challenging to extrapolate results to emerging market economies like India. The Indian e-commerce market is defined by a high number of price-sensitive buyers, especially in Tier-2 and Tier-3 cities, buying habits of which are largely determined by the affordability and perceived value (Bain &amp; Company, 2025; Indian Brand Equity Foundation, 2025). Although this is a unique market environment, there is little empirical evidence</w:t>
      </w:r>
      <w:r w:rsidRPr="00BD5D6D">
        <w:rPr>
          <w:rFonts w:ascii="Arial" w:eastAsia="Arial" w:hAnsi="Arial" w:cs="Arial"/>
          <w:kern w:val="2"/>
          <w:sz w:val="22"/>
          <w:szCs w:val="22"/>
          <w:lang w:val="en-IN"/>
          <w14:ligatures w14:val="standardContextual"/>
        </w:rPr>
        <w:t>.</w:t>
      </w:r>
    </w:p>
    <w:p w14:paraId="720DD7B4" w14:textId="77777777" w:rsidR="00BD5D6D" w:rsidRDefault="00000000" w:rsidP="00BD5D6D">
      <w:pPr>
        <w:spacing w:after="100" w:line="360" w:lineRule="auto"/>
        <w:jc w:val="both"/>
        <w:rPr>
          <w:rFonts w:ascii="Arial" w:eastAsia="Arial" w:hAnsi="Arial" w:cs="Arial"/>
          <w:kern w:val="2"/>
          <w:sz w:val="22"/>
          <w:szCs w:val="22"/>
          <w:lang w:val="en-IN"/>
          <w14:ligatures w14:val="standardContextual"/>
        </w:rPr>
      </w:pPr>
      <w:r w:rsidRPr="00DF0BD4">
        <w:rPr>
          <w:rFonts w:ascii="Arial" w:eastAsia="Arial" w:hAnsi="Arial" w:cs="Arial"/>
          <w:kern w:val="2"/>
          <w:sz w:val="22"/>
          <w:szCs w:val="22"/>
          <w:lang w:val="en-IN"/>
          <w14:ligatures w14:val="standardContextual"/>
        </w:rPr>
        <w:t xml:space="preserve">Lastly, even though </w:t>
      </w:r>
      <w:proofErr w:type="spellStart"/>
      <w:r w:rsidRPr="00DF0BD4">
        <w:rPr>
          <w:rFonts w:ascii="Arial" w:eastAsia="Arial" w:hAnsi="Arial" w:cs="Arial"/>
          <w:kern w:val="2"/>
          <w:sz w:val="22"/>
          <w:szCs w:val="22"/>
          <w:lang w:val="en-IN"/>
          <w14:ligatures w14:val="standardContextual"/>
        </w:rPr>
        <w:t>Meesho</w:t>
      </w:r>
      <w:proofErr w:type="spellEnd"/>
      <w:r w:rsidRPr="00DF0BD4">
        <w:rPr>
          <w:rFonts w:ascii="Arial" w:eastAsia="Arial" w:hAnsi="Arial" w:cs="Arial"/>
          <w:kern w:val="2"/>
          <w:sz w:val="22"/>
          <w:szCs w:val="22"/>
          <w:lang w:val="en-IN"/>
          <w14:ligatures w14:val="standardContextual"/>
        </w:rPr>
        <w:t xml:space="preserve"> has become one of the top value-commerce platforms in India due to its zero-commission marketplace model and approach that emphasizes the affordability factor, few academic studies have explored how well the affordability factor and its application to consumer buying behaviour can be effective. Thus, this research paper attempts to make fills these gaps by examining the impact of the pricing strategies of </w:t>
      </w:r>
      <w:proofErr w:type="spellStart"/>
      <w:r w:rsidRPr="00DF0BD4">
        <w:rPr>
          <w:rFonts w:ascii="Arial" w:eastAsia="Arial" w:hAnsi="Arial" w:cs="Arial"/>
          <w:kern w:val="2"/>
          <w:sz w:val="22"/>
          <w:szCs w:val="22"/>
          <w:lang w:val="en-IN"/>
          <w14:ligatures w14:val="standardContextual"/>
        </w:rPr>
        <w:t>Meesho</w:t>
      </w:r>
      <w:proofErr w:type="spellEnd"/>
      <w:r w:rsidRPr="00DF0BD4">
        <w:rPr>
          <w:rFonts w:ascii="Arial" w:eastAsia="Arial" w:hAnsi="Arial" w:cs="Arial"/>
          <w:kern w:val="2"/>
          <w:sz w:val="22"/>
          <w:szCs w:val="22"/>
          <w:lang w:val="en-IN"/>
          <w14:ligatures w14:val="standardContextual"/>
        </w:rPr>
        <w:t xml:space="preserve"> on consumer purchasing behaviour in the Indian e-commerce sector, thus adding both theoretical and practical value on value-commerce and digital retailing</w:t>
      </w:r>
      <w:r w:rsidRPr="00BD5D6D">
        <w:rPr>
          <w:rFonts w:ascii="Arial" w:eastAsia="Arial" w:hAnsi="Arial" w:cs="Arial"/>
          <w:kern w:val="2"/>
          <w:sz w:val="22"/>
          <w:szCs w:val="22"/>
          <w:lang w:val="en-IN"/>
          <w14:ligatures w14:val="standardContextual"/>
        </w:rPr>
        <w:t>.</w:t>
      </w:r>
    </w:p>
    <w:p w14:paraId="18191B0B" w14:textId="77777777" w:rsidR="006D477C" w:rsidRPr="006D477C" w:rsidRDefault="00000000" w:rsidP="006D477C">
      <w:pPr>
        <w:spacing w:after="200" w:line="360" w:lineRule="auto"/>
        <w:jc w:val="both"/>
        <w:rPr>
          <w:rFonts w:ascii="Arial" w:eastAsia="Arial" w:hAnsi="Arial" w:cs="Arial"/>
          <w:b/>
          <w:bCs/>
          <w:kern w:val="2"/>
          <w:sz w:val="22"/>
          <w:szCs w:val="22"/>
          <w:lang w:val="en-IN"/>
          <w14:ligatures w14:val="standardContextual"/>
        </w:rPr>
      </w:pPr>
      <w:r w:rsidRPr="006D477C">
        <w:rPr>
          <w:rFonts w:ascii="Arial" w:eastAsia="Arial" w:hAnsi="Arial" w:cs="Arial"/>
          <w:b/>
          <w:bCs/>
          <w:kern w:val="2"/>
          <w:sz w:val="22"/>
          <w:szCs w:val="22"/>
          <w:lang w:val="en-IN"/>
          <w14:ligatures w14:val="standardContextual"/>
        </w:rPr>
        <w:t>Table 2.5: Summary of Literature Gaps</w:t>
      </w:r>
    </w:p>
    <w:tbl>
      <w:tblPr>
        <w:tblStyle w:val="GridTable4-Accent5"/>
        <w:tblW w:w="0" w:type="auto"/>
        <w:tblLook w:val="04A0" w:firstRow="1" w:lastRow="0" w:firstColumn="1" w:lastColumn="0" w:noHBand="0" w:noVBand="1"/>
      </w:tblPr>
      <w:tblGrid>
        <w:gridCol w:w="2205"/>
        <w:gridCol w:w="2594"/>
        <w:gridCol w:w="4443"/>
      </w:tblGrid>
      <w:tr w:rsidR="00B866D7" w14:paraId="31A3CEC7" w14:textId="77777777" w:rsidTr="00B866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2F28C6" w14:textId="77777777" w:rsidR="006D477C" w:rsidRPr="006D477C" w:rsidRDefault="00000000" w:rsidP="00DF0BD4">
            <w:pPr>
              <w:spacing w:after="200" w:line="360" w:lineRule="auto"/>
              <w:rPr>
                <w:b w:val="0"/>
                <w:bCs w:val="0"/>
                <w:color w:val="FFFFFF"/>
              </w:rPr>
            </w:pPr>
            <w:r w:rsidRPr="006D477C">
              <w:rPr>
                <w:color w:val="FFFFFF"/>
              </w:rPr>
              <w:t>Literature Area</w:t>
            </w:r>
          </w:p>
        </w:tc>
        <w:tc>
          <w:tcPr>
            <w:tcW w:w="0" w:type="auto"/>
            <w:hideMark/>
          </w:tcPr>
          <w:p w14:paraId="2A3BFB1D" w14:textId="77777777" w:rsidR="006D477C" w:rsidRPr="006D477C" w:rsidRDefault="00000000" w:rsidP="00DF0BD4">
            <w:pPr>
              <w:spacing w:after="200" w:line="360" w:lineRule="auto"/>
              <w:cnfStyle w:val="100000000000" w:firstRow="1" w:lastRow="0" w:firstColumn="0" w:lastColumn="0" w:oddVBand="0" w:evenVBand="0" w:oddHBand="0" w:evenHBand="0" w:firstRowFirstColumn="0" w:firstRowLastColumn="0" w:lastRowFirstColumn="0" w:lastRowLastColumn="0"/>
              <w:rPr>
                <w:b w:val="0"/>
                <w:bCs w:val="0"/>
                <w:color w:val="FFFFFF"/>
              </w:rPr>
            </w:pPr>
            <w:r w:rsidRPr="006D477C">
              <w:rPr>
                <w:color w:val="FFFFFF"/>
              </w:rPr>
              <w:t>Existing Knowledge</w:t>
            </w:r>
          </w:p>
        </w:tc>
        <w:tc>
          <w:tcPr>
            <w:tcW w:w="0" w:type="auto"/>
            <w:hideMark/>
          </w:tcPr>
          <w:p w14:paraId="5A1D5070" w14:textId="77777777" w:rsidR="006D477C" w:rsidRPr="006D477C" w:rsidRDefault="00000000" w:rsidP="00DF0BD4">
            <w:pPr>
              <w:spacing w:after="200" w:line="360" w:lineRule="auto"/>
              <w:cnfStyle w:val="100000000000" w:firstRow="1" w:lastRow="0" w:firstColumn="0" w:lastColumn="0" w:oddVBand="0" w:evenVBand="0" w:oddHBand="0" w:evenHBand="0" w:firstRowFirstColumn="0" w:firstRowLastColumn="0" w:lastRowFirstColumn="0" w:lastRowLastColumn="0"/>
              <w:rPr>
                <w:b w:val="0"/>
                <w:bCs w:val="0"/>
                <w:color w:val="FFFFFF"/>
              </w:rPr>
            </w:pPr>
            <w:r w:rsidRPr="006D477C">
              <w:rPr>
                <w:color w:val="FFFFFF"/>
              </w:rPr>
              <w:t>Identified Gap</w:t>
            </w:r>
          </w:p>
        </w:tc>
      </w:tr>
      <w:tr w:rsidR="00B866D7" w14:paraId="031049C5"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4065F5" w14:textId="77777777" w:rsidR="006D477C" w:rsidRPr="006D477C" w:rsidRDefault="00000000" w:rsidP="00DF0BD4">
            <w:pPr>
              <w:spacing w:after="200" w:line="360" w:lineRule="auto"/>
              <w:rPr>
                <w:b w:val="0"/>
                <w:bCs w:val="0"/>
              </w:rPr>
            </w:pPr>
            <w:r w:rsidRPr="006D477C">
              <w:t>Pricing Strategies</w:t>
            </w:r>
          </w:p>
        </w:tc>
        <w:tc>
          <w:tcPr>
            <w:tcW w:w="0" w:type="auto"/>
            <w:hideMark/>
          </w:tcPr>
          <w:p w14:paraId="659454A6" w14:textId="77777777" w:rsidR="006D477C" w:rsidRPr="006D477C" w:rsidRDefault="00000000" w:rsidP="00DF0BD4">
            <w:pPr>
              <w:spacing w:after="200" w:line="360" w:lineRule="auto"/>
              <w:cnfStyle w:val="000000100000" w:firstRow="0" w:lastRow="0" w:firstColumn="0" w:lastColumn="0" w:oddVBand="0" w:evenVBand="0" w:oddHBand="1" w:evenHBand="0" w:firstRowFirstColumn="0" w:firstRowLastColumn="0" w:lastRowFirstColumn="0" w:lastRowLastColumn="0"/>
            </w:pPr>
            <w:r w:rsidRPr="006D477C">
              <w:t>Well researched in global e-commerce</w:t>
            </w:r>
          </w:p>
        </w:tc>
        <w:tc>
          <w:tcPr>
            <w:tcW w:w="0" w:type="auto"/>
            <w:hideMark/>
          </w:tcPr>
          <w:p w14:paraId="06804CD5" w14:textId="77777777" w:rsidR="006D477C" w:rsidRPr="006D477C" w:rsidRDefault="00000000" w:rsidP="00DF0BD4">
            <w:pPr>
              <w:spacing w:after="200" w:line="360" w:lineRule="auto"/>
              <w:cnfStyle w:val="000000100000" w:firstRow="0" w:lastRow="0" w:firstColumn="0" w:lastColumn="0" w:oddVBand="0" w:evenVBand="0" w:oddHBand="1" w:evenHBand="0" w:firstRowFirstColumn="0" w:firstRowLastColumn="0" w:lastRowFirstColumn="0" w:lastRowLastColumn="0"/>
            </w:pPr>
            <w:r w:rsidRPr="006D477C">
              <w:t>Limited evidence on value-commerce platforms</w:t>
            </w:r>
          </w:p>
        </w:tc>
      </w:tr>
      <w:tr w:rsidR="00B866D7" w14:paraId="239C5B38"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22EABB7F" w14:textId="77777777" w:rsidR="006D477C" w:rsidRPr="006D477C" w:rsidRDefault="00000000" w:rsidP="00DF0BD4">
            <w:pPr>
              <w:spacing w:after="200" w:line="360" w:lineRule="auto"/>
              <w:rPr>
                <w:b w:val="0"/>
                <w:bCs w:val="0"/>
              </w:rPr>
            </w:pPr>
            <w:r w:rsidRPr="006D477C">
              <w:t>Consumer Buying Behaviour</w:t>
            </w:r>
          </w:p>
        </w:tc>
        <w:tc>
          <w:tcPr>
            <w:tcW w:w="0" w:type="auto"/>
            <w:hideMark/>
          </w:tcPr>
          <w:p w14:paraId="2227C212" w14:textId="77777777" w:rsidR="006D477C" w:rsidRPr="006D477C" w:rsidRDefault="00000000" w:rsidP="00DF0BD4">
            <w:pPr>
              <w:spacing w:after="200" w:line="360" w:lineRule="auto"/>
              <w:cnfStyle w:val="000000000000" w:firstRow="0" w:lastRow="0" w:firstColumn="0" w:lastColumn="0" w:oddVBand="0" w:evenVBand="0" w:oddHBand="0" w:evenHBand="0" w:firstRowFirstColumn="0" w:firstRowLastColumn="0" w:lastRowFirstColumn="0" w:lastRowLastColumn="0"/>
            </w:pPr>
            <w:r w:rsidRPr="006D477C">
              <w:t>Strong theoretical foundation</w:t>
            </w:r>
          </w:p>
        </w:tc>
        <w:tc>
          <w:tcPr>
            <w:tcW w:w="0" w:type="auto"/>
            <w:hideMark/>
          </w:tcPr>
          <w:p w14:paraId="6A4CE93B" w14:textId="77777777" w:rsidR="006D477C" w:rsidRPr="006D477C" w:rsidRDefault="00000000" w:rsidP="00DF0BD4">
            <w:pPr>
              <w:spacing w:after="200" w:line="360" w:lineRule="auto"/>
              <w:cnfStyle w:val="000000000000" w:firstRow="0" w:lastRow="0" w:firstColumn="0" w:lastColumn="0" w:oddVBand="0" w:evenVBand="0" w:oddHBand="0" w:evenHBand="0" w:firstRowFirstColumn="0" w:firstRowLastColumn="0" w:lastRowFirstColumn="0" w:lastRowLastColumn="0"/>
            </w:pPr>
            <w:r w:rsidRPr="006D477C">
              <w:t>Limited research on affordability-driven behaviour</w:t>
            </w:r>
          </w:p>
        </w:tc>
      </w:tr>
      <w:tr w:rsidR="00B866D7" w14:paraId="4AE46E33"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644491" w14:textId="77777777" w:rsidR="006D477C" w:rsidRPr="006D477C" w:rsidRDefault="00000000" w:rsidP="00DF0BD4">
            <w:pPr>
              <w:spacing w:after="200" w:line="360" w:lineRule="auto"/>
              <w:rPr>
                <w:b w:val="0"/>
                <w:bCs w:val="0"/>
              </w:rPr>
            </w:pPr>
            <w:r w:rsidRPr="006D477C">
              <w:t>Indian E-commerce</w:t>
            </w:r>
          </w:p>
        </w:tc>
        <w:tc>
          <w:tcPr>
            <w:tcW w:w="0" w:type="auto"/>
            <w:hideMark/>
          </w:tcPr>
          <w:p w14:paraId="61A7449E" w14:textId="77777777" w:rsidR="006D477C" w:rsidRPr="006D477C" w:rsidRDefault="00000000" w:rsidP="00DF0BD4">
            <w:pPr>
              <w:spacing w:after="200" w:line="360" w:lineRule="auto"/>
              <w:cnfStyle w:val="000000100000" w:firstRow="0" w:lastRow="0" w:firstColumn="0" w:lastColumn="0" w:oddVBand="0" w:evenVBand="0" w:oddHBand="1" w:evenHBand="0" w:firstRowFirstColumn="0" w:firstRowLastColumn="0" w:lastRowFirstColumn="0" w:lastRowLastColumn="0"/>
            </w:pPr>
            <w:r w:rsidRPr="006D477C">
              <w:t>Rapid market growth documented</w:t>
            </w:r>
          </w:p>
        </w:tc>
        <w:tc>
          <w:tcPr>
            <w:tcW w:w="0" w:type="auto"/>
            <w:hideMark/>
          </w:tcPr>
          <w:p w14:paraId="69004859" w14:textId="77777777" w:rsidR="006D477C" w:rsidRPr="006D477C" w:rsidRDefault="00000000" w:rsidP="00DF0BD4">
            <w:pPr>
              <w:spacing w:after="200" w:line="360" w:lineRule="auto"/>
              <w:cnfStyle w:val="000000100000" w:firstRow="0" w:lastRow="0" w:firstColumn="0" w:lastColumn="0" w:oddVBand="0" w:evenVBand="0" w:oddHBand="1" w:evenHBand="0" w:firstRowFirstColumn="0" w:firstRowLastColumn="0" w:lastRowFirstColumn="0" w:lastRowLastColumn="0"/>
            </w:pPr>
            <w:r w:rsidRPr="006D477C">
              <w:t>Limited platform-specific academic studies</w:t>
            </w:r>
          </w:p>
        </w:tc>
      </w:tr>
      <w:tr w:rsidR="00B866D7" w14:paraId="7C71551A"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38647BA3" w14:textId="77777777" w:rsidR="006D477C" w:rsidRPr="006D477C" w:rsidRDefault="00000000" w:rsidP="00DF0BD4">
            <w:pPr>
              <w:spacing w:after="200" w:line="360" w:lineRule="auto"/>
              <w:rPr>
                <w:b w:val="0"/>
                <w:bCs w:val="0"/>
              </w:rPr>
            </w:pPr>
            <w:proofErr w:type="spellStart"/>
            <w:r w:rsidRPr="006D477C">
              <w:t>Meesho</w:t>
            </w:r>
            <w:proofErr w:type="spellEnd"/>
          </w:p>
        </w:tc>
        <w:tc>
          <w:tcPr>
            <w:tcW w:w="0" w:type="auto"/>
            <w:hideMark/>
          </w:tcPr>
          <w:p w14:paraId="01E7DF48" w14:textId="77777777" w:rsidR="006D477C" w:rsidRPr="006D477C" w:rsidRDefault="00000000" w:rsidP="00DF0BD4">
            <w:pPr>
              <w:spacing w:after="200" w:line="360" w:lineRule="auto"/>
              <w:cnfStyle w:val="000000000000" w:firstRow="0" w:lastRow="0" w:firstColumn="0" w:lastColumn="0" w:oddVBand="0" w:evenVBand="0" w:oddHBand="0" w:evenHBand="0" w:firstRowFirstColumn="0" w:firstRowLastColumn="0" w:lastRowFirstColumn="0" w:lastRowLastColumn="0"/>
            </w:pPr>
            <w:r w:rsidRPr="006D477C">
              <w:t>Commercial growth well documented</w:t>
            </w:r>
          </w:p>
        </w:tc>
        <w:tc>
          <w:tcPr>
            <w:tcW w:w="0" w:type="auto"/>
            <w:hideMark/>
          </w:tcPr>
          <w:p w14:paraId="376D7013" w14:textId="77777777" w:rsidR="006D477C" w:rsidRPr="006D477C" w:rsidRDefault="00000000" w:rsidP="00DF0BD4">
            <w:pPr>
              <w:spacing w:after="200" w:line="360" w:lineRule="auto"/>
              <w:cnfStyle w:val="000000000000" w:firstRow="0" w:lastRow="0" w:firstColumn="0" w:lastColumn="0" w:oddVBand="0" w:evenVBand="0" w:oddHBand="0" w:evenHBand="0" w:firstRowFirstColumn="0" w:firstRowLastColumn="0" w:lastRowFirstColumn="0" w:lastRowLastColumn="0"/>
            </w:pPr>
            <w:r w:rsidRPr="006D477C">
              <w:t>Limited empirical research on pricing strategies and consumer buying behaviour</w:t>
            </w:r>
          </w:p>
        </w:tc>
      </w:tr>
      <w:tr w:rsidR="00B866D7" w14:paraId="0AD1D8CD"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DAD33D" w14:textId="77777777" w:rsidR="006D477C" w:rsidRPr="006D477C" w:rsidRDefault="00000000" w:rsidP="00DF0BD4">
            <w:pPr>
              <w:spacing w:after="200" w:line="360" w:lineRule="auto"/>
              <w:rPr>
                <w:b w:val="0"/>
                <w:bCs w:val="0"/>
              </w:rPr>
            </w:pPr>
            <w:r w:rsidRPr="006D477C">
              <w:t>Value-commerce</w:t>
            </w:r>
          </w:p>
        </w:tc>
        <w:tc>
          <w:tcPr>
            <w:tcW w:w="0" w:type="auto"/>
            <w:hideMark/>
          </w:tcPr>
          <w:p w14:paraId="3FE68A53" w14:textId="77777777" w:rsidR="006D477C" w:rsidRPr="006D477C" w:rsidRDefault="00000000" w:rsidP="00DF0BD4">
            <w:pPr>
              <w:spacing w:after="200" w:line="360" w:lineRule="auto"/>
              <w:cnfStyle w:val="000000100000" w:firstRow="0" w:lastRow="0" w:firstColumn="0" w:lastColumn="0" w:oddVBand="0" w:evenVBand="0" w:oddHBand="1" w:evenHBand="0" w:firstRowFirstColumn="0" w:firstRowLastColumn="0" w:lastRowFirstColumn="0" w:lastRowLastColumn="0"/>
            </w:pPr>
            <w:r w:rsidRPr="006D477C">
              <w:t>Emerging concept</w:t>
            </w:r>
          </w:p>
        </w:tc>
        <w:tc>
          <w:tcPr>
            <w:tcW w:w="0" w:type="auto"/>
            <w:hideMark/>
          </w:tcPr>
          <w:p w14:paraId="0A5570B7" w14:textId="77777777" w:rsidR="006D477C" w:rsidRPr="006D477C" w:rsidRDefault="00000000" w:rsidP="00DF0BD4">
            <w:pPr>
              <w:spacing w:after="200" w:line="360" w:lineRule="auto"/>
              <w:cnfStyle w:val="000000100000" w:firstRow="0" w:lastRow="0" w:firstColumn="0" w:lastColumn="0" w:oddVBand="0" w:evenVBand="0" w:oddHBand="1" w:evenHBand="0" w:firstRowFirstColumn="0" w:firstRowLastColumn="0" w:lastRowFirstColumn="0" w:lastRowLastColumn="0"/>
            </w:pPr>
            <w:r w:rsidRPr="006D477C">
              <w:t>Limited integration with consumer behaviour theories</w:t>
            </w:r>
          </w:p>
        </w:tc>
      </w:tr>
    </w:tbl>
    <w:p w14:paraId="2F76EC6B" w14:textId="77777777" w:rsidR="006D477C" w:rsidRPr="00BD5D6D" w:rsidRDefault="006D477C" w:rsidP="00BD5D6D">
      <w:pPr>
        <w:spacing w:after="200" w:line="360" w:lineRule="auto"/>
        <w:jc w:val="both"/>
        <w:rPr>
          <w:rFonts w:ascii="Arial" w:eastAsia="Arial" w:hAnsi="Arial" w:cs="Arial"/>
          <w:kern w:val="2"/>
          <w:sz w:val="22"/>
          <w:szCs w:val="22"/>
          <w:lang w:val="en-IN"/>
          <w14:ligatures w14:val="standardContextual"/>
        </w:rPr>
      </w:pPr>
    </w:p>
    <w:p w14:paraId="00588457" w14:textId="77777777" w:rsidR="00DF0BD4" w:rsidRDefault="00DF0BD4" w:rsidP="005D4F33">
      <w:pPr>
        <w:spacing w:after="200" w:line="360" w:lineRule="auto"/>
        <w:jc w:val="both"/>
        <w:rPr>
          <w:rFonts w:ascii="Arial" w:eastAsia="Arial" w:hAnsi="Arial" w:cs="Arial"/>
          <w:b/>
          <w:bCs/>
          <w:kern w:val="2"/>
          <w:sz w:val="22"/>
          <w:szCs w:val="22"/>
          <w:lang w:val="en-IN"/>
          <w14:ligatures w14:val="standardContextual"/>
        </w:rPr>
      </w:pPr>
    </w:p>
    <w:p w14:paraId="5ED9AB4F" w14:textId="77777777" w:rsidR="005D4F33" w:rsidRPr="005D4F33" w:rsidRDefault="00000000" w:rsidP="005F5BB4">
      <w:pPr>
        <w:keepNext/>
        <w:keepLines/>
        <w:spacing w:before="160" w:after="80" w:line="276" w:lineRule="auto"/>
        <w:outlineLvl w:val="1"/>
        <w:rPr>
          <w:rFonts w:ascii="Arial" w:hAnsi="Arial"/>
          <w:color w:val="000000"/>
          <w:kern w:val="2"/>
          <w:sz w:val="28"/>
          <w:szCs w:val="32"/>
          <w:lang w:val="en-IN"/>
          <w14:ligatures w14:val="standardContextual"/>
        </w:rPr>
      </w:pPr>
      <w:bookmarkStart w:id="22" w:name="_Toc237179629"/>
      <w:r w:rsidRPr="005D4F33">
        <w:rPr>
          <w:rFonts w:ascii="Arial" w:eastAsia="Arial" w:hAnsi="Arial" w:cs="Arial"/>
          <w:color w:val="000000"/>
          <w:kern w:val="2"/>
          <w:sz w:val="28"/>
          <w:szCs w:val="32"/>
          <w:lang w:val="en-IN"/>
          <w14:ligatures w14:val="standardContextual"/>
        </w:rPr>
        <w:lastRenderedPageBreak/>
        <w:t>2.10 Conceptual Framework</w:t>
      </w:r>
      <w:bookmarkEnd w:id="22"/>
    </w:p>
    <w:p w14:paraId="5F8DEE42" w14:textId="77777777" w:rsidR="00E5215B" w:rsidRPr="00322815" w:rsidRDefault="00000000" w:rsidP="00322815">
      <w:pPr>
        <w:spacing w:after="200" w:line="360" w:lineRule="auto"/>
        <w:jc w:val="both"/>
        <w:rPr>
          <w:rFonts w:ascii="Arial" w:eastAsia="Arial" w:hAnsi="Arial" w:cs="Arial"/>
          <w:kern w:val="2"/>
          <w:sz w:val="22"/>
          <w:szCs w:val="22"/>
          <w:lang w:val="en-IN"/>
          <w14:ligatures w14:val="standardContextual"/>
        </w:rPr>
      </w:pPr>
      <w:r>
        <w:rPr>
          <w:noProof/>
        </w:rPr>
        <w:drawing>
          <wp:inline distT="0" distB="0" distL="0" distR="0" wp14:anchorId="772294B8" wp14:editId="04B03D59">
            <wp:extent cx="5588635" cy="5080296"/>
            <wp:effectExtent l="0" t="0" r="0" b="6350"/>
            <wp:docPr id="1167556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556264" name="Picture 1167556264"/>
                    <pic:cNvPicPr/>
                  </pic:nvPicPr>
                  <pic:blipFill>
                    <a:blip r:embed="rId8">
                      <a:extLst>
                        <a:ext uri="{28A0092B-C50C-407E-A947-70E740481C1C}">
                          <a14:useLocalDpi xmlns:a14="http://schemas.microsoft.com/office/drawing/2010/main" val="0"/>
                        </a:ext>
                      </a:extLst>
                    </a:blip>
                    <a:srcRect t="6109" b="10354"/>
                    <a:stretch>
                      <a:fillRect/>
                    </a:stretch>
                  </pic:blipFill>
                  <pic:spPr bwMode="auto">
                    <a:xfrm>
                      <a:off x="0" y="0"/>
                      <a:ext cx="5589654" cy="5081222"/>
                    </a:xfrm>
                    <a:prstGeom prst="rect">
                      <a:avLst/>
                    </a:prstGeom>
                    <a:ln>
                      <a:noFill/>
                    </a:ln>
                    <a:extLst>
                      <a:ext uri="{53640926-AAD7-44D8-BBD7-CCE9431645EC}">
                        <a14:shadowObscured xmlns:a14="http://schemas.microsoft.com/office/drawing/2010/main"/>
                      </a:ext>
                    </a:extLst>
                  </pic:spPr>
                </pic:pic>
              </a:graphicData>
            </a:graphic>
          </wp:inline>
        </w:drawing>
      </w:r>
    </w:p>
    <w:p w14:paraId="62FA4C2A" w14:textId="77777777" w:rsidR="00E5215B" w:rsidRPr="00322815" w:rsidRDefault="00000000" w:rsidP="00322815">
      <w:pPr>
        <w:spacing w:after="200" w:line="360" w:lineRule="auto"/>
        <w:jc w:val="both"/>
        <w:rPr>
          <w:rFonts w:ascii="Arial" w:eastAsia="Arial" w:hAnsi="Arial" w:cs="Arial"/>
          <w:kern w:val="2"/>
          <w:sz w:val="22"/>
          <w:szCs w:val="22"/>
          <w:lang w:val="en-IN"/>
          <w14:ligatures w14:val="standardContextual"/>
        </w:rPr>
      </w:pPr>
      <w:r w:rsidRPr="005D4F33">
        <w:rPr>
          <w:rFonts w:ascii="Arial" w:eastAsia="Arial" w:hAnsi="Arial" w:cs="Arial"/>
          <w:kern w:val="2"/>
          <w:sz w:val="22"/>
          <w:szCs w:val="22"/>
          <w:lang w:val="en-IN"/>
          <w14:ligatures w14:val="standardContextual"/>
        </w:rPr>
        <w:t>Figure 2.1: Conceptual Framework of the Study (Developed by the Researcher based on Ajzen, 2020; Zeithaml et al., 2018).</w:t>
      </w:r>
    </w:p>
    <w:p w14:paraId="3748E091" w14:textId="77777777" w:rsidR="00E5215B" w:rsidRPr="00322815" w:rsidRDefault="00000000" w:rsidP="00322815">
      <w:pPr>
        <w:spacing w:after="100" w:line="360" w:lineRule="auto"/>
        <w:jc w:val="both"/>
        <w:rPr>
          <w:rFonts w:ascii="Arial" w:eastAsia="Arial" w:hAnsi="Arial" w:cs="Arial"/>
          <w:kern w:val="2"/>
          <w:sz w:val="22"/>
          <w:szCs w:val="22"/>
          <w:lang w:val="en-IN"/>
          <w14:ligatures w14:val="standardContextual"/>
        </w:rPr>
      </w:pPr>
      <w:r w:rsidRPr="00DF0BD4">
        <w:rPr>
          <w:rFonts w:ascii="Arial" w:eastAsia="Arial" w:hAnsi="Arial" w:cs="Arial"/>
          <w:kern w:val="2"/>
          <w:sz w:val="22"/>
          <w:szCs w:val="22"/>
          <w:lang w:val="en-IN"/>
          <w14:ligatures w14:val="standardContextual"/>
        </w:rPr>
        <w:t xml:space="preserve">The conceptual framework demonstrates the suggested relation between pricing strategies and consumer buying behaviour in the Indian e-commerce market, considering </w:t>
      </w:r>
      <w:proofErr w:type="spellStart"/>
      <w:r w:rsidRPr="00DF0BD4">
        <w:rPr>
          <w:rFonts w:ascii="Arial" w:eastAsia="Arial" w:hAnsi="Arial" w:cs="Arial"/>
          <w:kern w:val="2"/>
          <w:sz w:val="22"/>
          <w:szCs w:val="22"/>
          <w:lang w:val="en-IN"/>
          <w14:ligatures w14:val="standardContextual"/>
        </w:rPr>
        <w:t>Meesho</w:t>
      </w:r>
      <w:proofErr w:type="spellEnd"/>
      <w:r w:rsidRPr="00DF0BD4">
        <w:rPr>
          <w:rFonts w:ascii="Arial" w:eastAsia="Arial" w:hAnsi="Arial" w:cs="Arial"/>
          <w:kern w:val="2"/>
          <w:sz w:val="22"/>
          <w:szCs w:val="22"/>
          <w:lang w:val="en-IN"/>
          <w14:ligatures w14:val="standardContextual"/>
        </w:rPr>
        <w:t xml:space="preserve"> as a case study. The identified independent variables that affect consumer buying behaviour are the pricing strategies which entail penetration pricing, psychological pricing, promotional pricing, discount pricing, free delivery, and affordability. Based on the Theory of Planned Behaviour (Ajzen, 2020) and Perceived Value Theory (Zeithaml et al., 2018), the framework suggests that customers will develop their perceptions of value and purchase intention as a result of price strategies and these in turn impact behavioural outcomes (customer satisfaction, repurchase intention, and customer loyalty). </w:t>
      </w:r>
      <w:proofErr w:type="spellStart"/>
      <w:r w:rsidRPr="00DF0BD4">
        <w:rPr>
          <w:rFonts w:ascii="Arial" w:eastAsia="Arial" w:hAnsi="Arial" w:cs="Arial"/>
          <w:kern w:val="2"/>
          <w:sz w:val="22"/>
          <w:szCs w:val="22"/>
          <w:lang w:val="en-IN"/>
          <w14:ligatures w14:val="standardContextual"/>
        </w:rPr>
        <w:t>Meesho</w:t>
      </w:r>
      <w:proofErr w:type="spellEnd"/>
      <w:r w:rsidRPr="00DF0BD4">
        <w:rPr>
          <w:rFonts w:ascii="Arial" w:eastAsia="Arial" w:hAnsi="Arial" w:cs="Arial"/>
          <w:kern w:val="2"/>
          <w:sz w:val="22"/>
          <w:szCs w:val="22"/>
          <w:lang w:val="en-IN"/>
          <w14:ligatures w14:val="standardContextual"/>
        </w:rPr>
        <w:t xml:space="preserve"> has a </w:t>
      </w:r>
      <w:proofErr w:type="spellStart"/>
      <w:r w:rsidRPr="00DF0BD4">
        <w:rPr>
          <w:rFonts w:ascii="Arial" w:eastAsia="Arial" w:hAnsi="Arial" w:cs="Arial"/>
          <w:kern w:val="2"/>
          <w:sz w:val="22"/>
          <w:szCs w:val="22"/>
          <w:lang w:val="en-IN"/>
          <w14:ligatures w14:val="standardContextual"/>
        </w:rPr>
        <w:t>favorable</w:t>
      </w:r>
      <w:proofErr w:type="spellEnd"/>
      <w:r w:rsidRPr="00DF0BD4">
        <w:rPr>
          <w:rFonts w:ascii="Arial" w:eastAsia="Arial" w:hAnsi="Arial" w:cs="Arial"/>
          <w:kern w:val="2"/>
          <w:sz w:val="22"/>
          <w:szCs w:val="22"/>
          <w:lang w:val="en-IN"/>
          <w14:ligatures w14:val="standardContextual"/>
        </w:rPr>
        <w:t xml:space="preserve"> research background since its low-cost business model and zero-commission marketplace stand out against the existing e-commerce platforms. The model thus combines theoretical knowledge </w:t>
      </w:r>
      <w:r w:rsidRPr="00DF0BD4">
        <w:rPr>
          <w:rFonts w:ascii="Arial" w:eastAsia="Arial" w:hAnsi="Arial" w:cs="Arial"/>
          <w:kern w:val="2"/>
          <w:sz w:val="22"/>
          <w:szCs w:val="22"/>
          <w:lang w:val="en-IN"/>
          <w14:ligatures w14:val="standardContextual"/>
        </w:rPr>
        <w:lastRenderedPageBreak/>
        <w:t xml:space="preserve">with the real world setting of the value-commerce industry in India which is growing at a rapid rate. It also informs data collection and analysis by giving a systematic foundation of the study of how the policies of </w:t>
      </w:r>
      <w:proofErr w:type="spellStart"/>
      <w:r w:rsidRPr="00DF0BD4">
        <w:rPr>
          <w:rFonts w:ascii="Arial" w:eastAsia="Arial" w:hAnsi="Arial" w:cs="Arial"/>
          <w:kern w:val="2"/>
          <w:sz w:val="22"/>
          <w:szCs w:val="22"/>
          <w:lang w:val="en-IN"/>
          <w14:ligatures w14:val="standardContextual"/>
        </w:rPr>
        <w:t>Meesho</w:t>
      </w:r>
      <w:proofErr w:type="spellEnd"/>
      <w:r w:rsidRPr="00DF0BD4">
        <w:rPr>
          <w:rFonts w:ascii="Arial" w:eastAsia="Arial" w:hAnsi="Arial" w:cs="Arial"/>
          <w:kern w:val="2"/>
          <w:sz w:val="22"/>
          <w:szCs w:val="22"/>
          <w:lang w:val="en-IN"/>
          <w14:ligatures w14:val="standardContextual"/>
        </w:rPr>
        <w:t xml:space="preserve"> on pricing affect consumer purchase behaviour and fulfil the research objectives of this study</w:t>
      </w:r>
      <w:r w:rsidR="005D4F33" w:rsidRPr="005D4F33">
        <w:rPr>
          <w:rFonts w:ascii="Arial" w:eastAsia="Arial" w:hAnsi="Arial" w:cs="Arial"/>
          <w:kern w:val="2"/>
          <w:sz w:val="22"/>
          <w:szCs w:val="22"/>
          <w:lang w:val="en-IN"/>
          <w14:ligatures w14:val="standardContextual"/>
        </w:rPr>
        <w:t>.</w:t>
      </w:r>
    </w:p>
    <w:p w14:paraId="01DBF771" w14:textId="77777777" w:rsidR="00AC0E23" w:rsidRPr="00AC0E23" w:rsidRDefault="00000000" w:rsidP="00D5052A">
      <w:pPr>
        <w:keepNext/>
        <w:keepLines/>
        <w:spacing w:before="360" w:after="80" w:line="276" w:lineRule="auto"/>
        <w:outlineLvl w:val="0"/>
        <w:rPr>
          <w:rFonts w:ascii="Arial" w:hAnsi="Arial"/>
          <w:b/>
          <w:color w:val="000000"/>
          <w:kern w:val="2"/>
          <w:sz w:val="32"/>
          <w:szCs w:val="40"/>
          <w:lang w:val="en-IN"/>
          <w14:ligatures w14:val="standardContextual"/>
        </w:rPr>
      </w:pPr>
      <w:bookmarkStart w:id="23" w:name="_Toc237179630"/>
      <w:r w:rsidRPr="00AC0E23">
        <w:rPr>
          <w:rFonts w:ascii="Arial" w:eastAsia="Arial" w:hAnsi="Arial" w:cs="Arial"/>
          <w:b/>
          <w:color w:val="000000"/>
          <w:kern w:val="2"/>
          <w:sz w:val="32"/>
          <w:szCs w:val="40"/>
          <w:lang w:val="en-IN"/>
          <w14:ligatures w14:val="standardContextual"/>
        </w:rPr>
        <w:t>Chapter 3: Research Methodology</w:t>
      </w:r>
      <w:bookmarkEnd w:id="23"/>
    </w:p>
    <w:p w14:paraId="6EB05894" w14:textId="77777777" w:rsidR="00AC0E23" w:rsidRPr="00AC0E23" w:rsidRDefault="00000000" w:rsidP="00D5052A">
      <w:pPr>
        <w:keepNext/>
        <w:keepLines/>
        <w:spacing w:before="160" w:after="80" w:line="276" w:lineRule="auto"/>
        <w:outlineLvl w:val="1"/>
        <w:rPr>
          <w:rFonts w:ascii="Arial" w:hAnsi="Arial"/>
          <w:color w:val="000000"/>
          <w:kern w:val="2"/>
          <w:sz w:val="28"/>
          <w:szCs w:val="32"/>
          <w:lang w:val="en-IN"/>
          <w14:ligatures w14:val="standardContextual"/>
        </w:rPr>
      </w:pPr>
      <w:bookmarkStart w:id="24" w:name="_Toc237179631"/>
      <w:r w:rsidRPr="00AC0E23">
        <w:rPr>
          <w:rFonts w:ascii="Arial" w:eastAsia="Arial" w:hAnsi="Arial" w:cs="Arial"/>
          <w:color w:val="000000"/>
          <w:kern w:val="2"/>
          <w:sz w:val="28"/>
          <w:szCs w:val="32"/>
          <w:lang w:val="en-IN"/>
          <w14:ligatures w14:val="standardContextual"/>
        </w:rPr>
        <w:t>3.1 Introduction</w:t>
      </w:r>
      <w:bookmarkEnd w:id="24"/>
    </w:p>
    <w:p w14:paraId="7E431E40" w14:textId="77777777" w:rsidR="00E5215B" w:rsidRDefault="00000000" w:rsidP="00322815">
      <w:pPr>
        <w:spacing w:after="100" w:line="360" w:lineRule="auto"/>
        <w:jc w:val="both"/>
        <w:rPr>
          <w:rFonts w:ascii="Arial" w:eastAsia="Arial" w:hAnsi="Arial" w:cs="Arial"/>
          <w:kern w:val="2"/>
          <w:sz w:val="22"/>
          <w:szCs w:val="22"/>
          <w:lang w:val="en-IN"/>
          <w14:ligatures w14:val="standardContextual"/>
        </w:rPr>
      </w:pPr>
      <w:r w:rsidRPr="00037079">
        <w:rPr>
          <w:rFonts w:ascii="Arial" w:eastAsia="Arial" w:hAnsi="Arial" w:cs="Arial"/>
          <w:kern w:val="2"/>
          <w:sz w:val="22"/>
          <w:szCs w:val="22"/>
          <w:lang w:val="en-IN"/>
          <w14:ligatures w14:val="standardContextual"/>
        </w:rPr>
        <w:t xml:space="preserve">This chapter explains the research methodology used to examine how </w:t>
      </w:r>
      <w:proofErr w:type="spellStart"/>
      <w:r w:rsidRPr="00037079">
        <w:rPr>
          <w:rFonts w:ascii="Arial" w:eastAsia="Arial" w:hAnsi="Arial" w:cs="Arial"/>
          <w:kern w:val="2"/>
          <w:sz w:val="22"/>
          <w:szCs w:val="22"/>
          <w:lang w:val="en-IN"/>
          <w14:ligatures w14:val="standardContextual"/>
        </w:rPr>
        <w:t>Meesho's</w:t>
      </w:r>
      <w:proofErr w:type="spellEnd"/>
      <w:r w:rsidRPr="00037079">
        <w:rPr>
          <w:rFonts w:ascii="Arial" w:eastAsia="Arial" w:hAnsi="Arial" w:cs="Arial"/>
          <w:kern w:val="2"/>
          <w:sz w:val="22"/>
          <w:szCs w:val="22"/>
          <w:lang w:val="en-IN"/>
          <w14:ligatures w14:val="standardContextual"/>
        </w:rPr>
        <w:t xml:space="preserve"> pricing strategies influence consumer buying behaviour in the Indian e-commerce market. A clear methodology is important because it shows how evidence was selected, assessed and interpreted in relation to the research objectives (Saunders et al., 2023). The study uses a qualitative secondary-data case study rather than collecting new responses from consumers. This approach allows evidence from academic research, company information and credible industry reports to be brought together and assessed within the specific context of </w:t>
      </w:r>
      <w:proofErr w:type="spellStart"/>
      <w:r w:rsidRPr="00037079">
        <w:rPr>
          <w:rFonts w:ascii="Arial" w:eastAsia="Arial" w:hAnsi="Arial" w:cs="Arial"/>
          <w:kern w:val="2"/>
          <w:sz w:val="22"/>
          <w:szCs w:val="22"/>
          <w:lang w:val="en-IN"/>
          <w14:ligatures w14:val="standardContextual"/>
        </w:rPr>
        <w:t>Meesho</w:t>
      </w:r>
      <w:proofErr w:type="spellEnd"/>
      <w:r w:rsidRPr="00037079">
        <w:rPr>
          <w:rFonts w:ascii="Arial" w:eastAsia="Arial" w:hAnsi="Arial" w:cs="Arial"/>
          <w:kern w:val="2"/>
          <w:sz w:val="22"/>
          <w:szCs w:val="22"/>
          <w:lang w:val="en-IN"/>
          <w14:ligatures w14:val="standardContextual"/>
        </w:rPr>
        <w:t>. The chapter therefore explains the research philosophy, research approach, case-study design, secondary data sources, source-selection process, data collection and analysis methods, and the measures used to support credibility and ethical research practice (Creswell and Creswell, 2023; Morgan, 2022).</w:t>
      </w:r>
    </w:p>
    <w:p w14:paraId="6FEC7129" w14:textId="77777777" w:rsidR="00430AC0" w:rsidRDefault="00000000" w:rsidP="00430AC0">
      <w:pPr>
        <w:spacing w:after="200" w:line="360" w:lineRule="auto"/>
        <w:jc w:val="center"/>
        <w:rPr>
          <w:rFonts w:ascii="Arial" w:eastAsia="Arial" w:hAnsi="Arial" w:cs="Arial"/>
          <w:kern w:val="2"/>
          <w:sz w:val="22"/>
          <w:szCs w:val="22"/>
          <w:lang w:val="en-IN"/>
          <w14:ligatures w14:val="standardContextual"/>
        </w:rPr>
      </w:pPr>
      <w:r>
        <w:rPr>
          <w:noProof/>
        </w:rPr>
        <w:lastRenderedPageBreak/>
        <w:drawing>
          <wp:inline distT="0" distB="0" distL="0" distR="0" wp14:anchorId="782E4563" wp14:editId="2228E0CD">
            <wp:extent cx="3397626" cy="4488886"/>
            <wp:effectExtent l="0" t="0" r="0" b="6985"/>
            <wp:docPr id="1315657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657707" name="Picture 1315657707"/>
                    <pic:cNvPicPr/>
                  </pic:nvPicPr>
                  <pic:blipFill>
                    <a:blip r:embed="rId9" cstate="print">
                      <a:extLst>
                        <a:ext uri="{28A0092B-C50C-407E-A947-70E740481C1C}">
                          <a14:useLocalDpi xmlns:a14="http://schemas.microsoft.com/office/drawing/2010/main" val="0"/>
                        </a:ext>
                      </a:extLst>
                    </a:blip>
                    <a:srcRect t="5318" b="6604"/>
                    <a:stretch>
                      <a:fillRect/>
                    </a:stretch>
                  </pic:blipFill>
                  <pic:spPr bwMode="auto">
                    <a:xfrm>
                      <a:off x="0" y="0"/>
                      <a:ext cx="3401857" cy="4494477"/>
                    </a:xfrm>
                    <a:prstGeom prst="rect">
                      <a:avLst/>
                    </a:prstGeom>
                    <a:ln>
                      <a:noFill/>
                    </a:ln>
                    <a:extLst>
                      <a:ext uri="{53640926-AAD7-44D8-BBD7-CCE9431645EC}">
                        <a14:shadowObscured xmlns:a14="http://schemas.microsoft.com/office/drawing/2010/main"/>
                      </a:ext>
                    </a:extLst>
                  </pic:spPr>
                </pic:pic>
              </a:graphicData>
            </a:graphic>
          </wp:inline>
        </w:drawing>
      </w:r>
    </w:p>
    <w:p w14:paraId="5CBE3218" w14:textId="77777777" w:rsidR="00430AC0" w:rsidRDefault="00000000" w:rsidP="00322815">
      <w:pPr>
        <w:spacing w:after="200" w:line="360" w:lineRule="auto"/>
        <w:jc w:val="both"/>
        <w:rPr>
          <w:rFonts w:ascii="Arial" w:eastAsia="Arial" w:hAnsi="Arial" w:cs="Arial"/>
          <w:kern w:val="2"/>
          <w:sz w:val="22"/>
          <w:szCs w:val="22"/>
          <w:lang w:val="en-IN"/>
          <w14:ligatures w14:val="standardContextual"/>
        </w:rPr>
      </w:pPr>
      <w:r w:rsidRPr="00430AC0">
        <w:rPr>
          <w:rFonts w:ascii="Arial" w:eastAsia="Arial" w:hAnsi="Arial" w:cs="Arial"/>
          <w:b/>
          <w:bCs/>
          <w:kern w:val="2"/>
          <w:sz w:val="22"/>
          <w:szCs w:val="22"/>
          <w:lang w:val="en-IN"/>
          <w14:ligatures w14:val="standardContextual"/>
        </w:rPr>
        <w:t>Figure 3.1:</w:t>
      </w:r>
      <w:r w:rsidRPr="00430AC0">
        <w:rPr>
          <w:rFonts w:ascii="Arial" w:eastAsia="Arial" w:hAnsi="Arial" w:cs="Arial"/>
          <w:kern w:val="2"/>
          <w:sz w:val="22"/>
          <w:szCs w:val="22"/>
          <w:lang w:val="en-IN"/>
          <w14:ligatures w14:val="standardContextual"/>
        </w:rPr>
        <w:t xml:space="preserve"> Research Methodology Framework Adopted for the Study</w:t>
      </w:r>
    </w:p>
    <w:p w14:paraId="0794BAD5" w14:textId="77777777" w:rsidR="00AC0E23" w:rsidRPr="00AC0E23" w:rsidRDefault="00000000" w:rsidP="00D5052A">
      <w:pPr>
        <w:keepNext/>
        <w:keepLines/>
        <w:spacing w:before="160" w:after="80" w:line="276" w:lineRule="auto"/>
        <w:outlineLvl w:val="1"/>
        <w:rPr>
          <w:rFonts w:ascii="Arial" w:hAnsi="Arial"/>
          <w:color w:val="000000"/>
          <w:kern w:val="2"/>
          <w:sz w:val="28"/>
          <w:szCs w:val="32"/>
          <w:lang w:val="en-IN"/>
          <w14:ligatures w14:val="standardContextual"/>
        </w:rPr>
      </w:pPr>
      <w:bookmarkStart w:id="25" w:name="_Toc237179632"/>
      <w:r w:rsidRPr="00AC0E23">
        <w:rPr>
          <w:rFonts w:ascii="Arial" w:eastAsia="Arial" w:hAnsi="Arial" w:cs="Arial"/>
          <w:color w:val="000000"/>
          <w:kern w:val="2"/>
          <w:sz w:val="28"/>
          <w:szCs w:val="32"/>
          <w:lang w:val="en-IN"/>
          <w14:ligatures w14:val="standardContextual"/>
        </w:rPr>
        <w:t>3.2 Research Philosophy</w:t>
      </w:r>
      <w:bookmarkEnd w:id="25"/>
    </w:p>
    <w:p w14:paraId="6FD0375F" w14:textId="77777777" w:rsidR="00AC0E23" w:rsidRDefault="00000000" w:rsidP="00322815">
      <w:pPr>
        <w:spacing w:after="100" w:line="360" w:lineRule="auto"/>
        <w:jc w:val="both"/>
        <w:rPr>
          <w:rFonts w:ascii="Arial" w:eastAsia="Arial" w:hAnsi="Arial" w:cs="Arial"/>
          <w:kern w:val="2"/>
          <w:sz w:val="22"/>
          <w:szCs w:val="22"/>
          <w:lang w:val="en-IN"/>
          <w14:ligatures w14:val="standardContextual"/>
        </w:rPr>
      </w:pPr>
      <w:r w:rsidRPr="00037079">
        <w:rPr>
          <w:rFonts w:ascii="Arial" w:eastAsia="Arial" w:hAnsi="Arial" w:cs="Arial"/>
          <w:kern w:val="2"/>
          <w:sz w:val="22"/>
          <w:szCs w:val="22"/>
          <w:lang w:val="en-IN"/>
          <w14:ligatures w14:val="standardContextual"/>
        </w:rPr>
        <w:t xml:space="preserve">Research philosophy refers to the assumptions that guide how evidence is understood and interpreted in a study (Saunders et al., 2023). This research adopts an interpretivist philosophy because consumer buying behaviour cannot be understood only through numerical measures. Price, affordability, perceived value, satisfaction and loyalty are shaped by consumer perceptions and by the market context in which purchasing decisions are made. Interpretivism is therefore appropriate for examining how previous studies and market evidence explain the relationship between </w:t>
      </w:r>
      <w:proofErr w:type="spellStart"/>
      <w:r w:rsidRPr="00037079">
        <w:rPr>
          <w:rFonts w:ascii="Arial" w:eastAsia="Arial" w:hAnsi="Arial" w:cs="Arial"/>
          <w:kern w:val="2"/>
          <w:sz w:val="22"/>
          <w:szCs w:val="22"/>
          <w:lang w:val="en-IN"/>
          <w14:ligatures w14:val="standardContextual"/>
        </w:rPr>
        <w:t>Meesho's</w:t>
      </w:r>
      <w:proofErr w:type="spellEnd"/>
      <w:r w:rsidRPr="00037079">
        <w:rPr>
          <w:rFonts w:ascii="Arial" w:eastAsia="Arial" w:hAnsi="Arial" w:cs="Arial"/>
          <w:kern w:val="2"/>
          <w:sz w:val="22"/>
          <w:szCs w:val="22"/>
          <w:lang w:val="en-IN"/>
          <w14:ligatures w14:val="standardContextual"/>
        </w:rPr>
        <w:t xml:space="preserve"> pricing practices and consumer behaviour (Creswell and Creswell, 2023). The study does use published numerical indicators, such as market growth, user numbers and reported e-commerce trends, but these figures are used as contextual secondary evidence rather than as a separate quantitative research method. This keeps the methodology consistent as a qualitative secondary-data study while allowing relevant factual market evidence to support the interpretation (Morgan, 2022).</w:t>
      </w:r>
    </w:p>
    <w:p w14:paraId="21E927FB" w14:textId="77777777" w:rsidR="00AC0E23" w:rsidRPr="00AC0E23" w:rsidRDefault="00000000" w:rsidP="00D5052A">
      <w:pPr>
        <w:keepNext/>
        <w:keepLines/>
        <w:spacing w:before="160" w:after="80" w:line="276" w:lineRule="auto"/>
        <w:outlineLvl w:val="1"/>
        <w:rPr>
          <w:rFonts w:ascii="Arial" w:hAnsi="Arial"/>
          <w:color w:val="000000"/>
          <w:kern w:val="2"/>
          <w:sz w:val="28"/>
          <w:szCs w:val="32"/>
          <w:lang w:val="en-IN"/>
          <w14:ligatures w14:val="standardContextual"/>
        </w:rPr>
      </w:pPr>
      <w:bookmarkStart w:id="26" w:name="_Toc237179633"/>
      <w:r w:rsidRPr="00AC0E23">
        <w:rPr>
          <w:rFonts w:ascii="Arial" w:eastAsia="Arial" w:hAnsi="Arial" w:cs="Arial"/>
          <w:color w:val="000000"/>
          <w:kern w:val="2"/>
          <w:sz w:val="28"/>
          <w:szCs w:val="32"/>
          <w:lang w:val="en-IN"/>
          <w14:ligatures w14:val="standardContextual"/>
        </w:rPr>
        <w:lastRenderedPageBreak/>
        <w:t>3.3 Research Approach</w:t>
      </w:r>
      <w:bookmarkEnd w:id="26"/>
    </w:p>
    <w:p w14:paraId="08AF9464" w14:textId="77777777" w:rsidR="00AC0E23" w:rsidRPr="00AC0E23" w:rsidRDefault="00000000" w:rsidP="00AC0E23">
      <w:pPr>
        <w:spacing w:after="100" w:line="360" w:lineRule="auto"/>
        <w:jc w:val="both"/>
        <w:rPr>
          <w:rFonts w:ascii="Arial" w:eastAsia="Arial" w:hAnsi="Arial" w:cs="Arial"/>
          <w:kern w:val="2"/>
          <w:sz w:val="22"/>
          <w:szCs w:val="22"/>
          <w:lang w:val="en-IN"/>
          <w14:ligatures w14:val="standardContextual"/>
        </w:rPr>
      </w:pPr>
      <w:r w:rsidRPr="00037079">
        <w:rPr>
          <w:rFonts w:ascii="Arial" w:eastAsia="Arial" w:hAnsi="Arial" w:cs="Arial"/>
          <w:kern w:val="2"/>
          <w:sz w:val="22"/>
          <w:szCs w:val="22"/>
          <w:lang w:val="en-IN"/>
          <w14:ligatures w14:val="standardContextual"/>
        </w:rPr>
        <w:t>The study follows a deductive research approach because the analysis is guided by established concepts and theories before the secondary evidence is examined. In particular, the Theory of Planned Behaviour and Perceived Value Theory provide a basis for considering how affordability, discounts, promotional pricing and delivery costs may influence purchase intention, perceived value, satisfaction and repurchase behaviour. A deductive approach does not require primary statistical testing; it can also be used to organise and interpret existing evidence against a predefined conceptual framework (Saunders et al., 2023; Kraus et al., 2022). The published evidence was therefore examined to determine whether the patterns reported in previous consumer studies, company information and market reports support, extend or challenge the relationships proposed in the conceptual framework. This approach keeps the analysis focused on the research questions while still allowing contradictory evidence and alternative explanations to be discussed.</w:t>
      </w:r>
    </w:p>
    <w:p w14:paraId="52DC6963" w14:textId="77777777" w:rsidR="00AC0E23" w:rsidRPr="00AC0E23" w:rsidRDefault="00000000" w:rsidP="00D5052A">
      <w:pPr>
        <w:keepNext/>
        <w:keepLines/>
        <w:spacing w:before="160" w:after="80" w:line="276" w:lineRule="auto"/>
        <w:outlineLvl w:val="1"/>
        <w:rPr>
          <w:rFonts w:ascii="Arial" w:hAnsi="Arial"/>
          <w:color w:val="000000"/>
          <w:kern w:val="2"/>
          <w:sz w:val="28"/>
          <w:szCs w:val="32"/>
          <w:lang w:val="en-IN"/>
          <w14:ligatures w14:val="standardContextual"/>
        </w:rPr>
      </w:pPr>
      <w:bookmarkStart w:id="27" w:name="_Toc237179634"/>
      <w:r w:rsidRPr="00AC0E23">
        <w:rPr>
          <w:rFonts w:ascii="Arial" w:eastAsia="Arial" w:hAnsi="Arial" w:cs="Arial"/>
          <w:color w:val="000000"/>
          <w:kern w:val="2"/>
          <w:sz w:val="28"/>
          <w:szCs w:val="32"/>
          <w:lang w:val="en-IN"/>
          <w14:ligatures w14:val="standardContextual"/>
        </w:rPr>
        <w:t xml:space="preserve">3.4 </w:t>
      </w:r>
      <w:r w:rsidR="001F6C9B" w:rsidRPr="001F6C9B">
        <w:rPr>
          <w:rFonts w:ascii="Arial" w:eastAsia="Arial" w:hAnsi="Arial" w:cs="Arial"/>
          <w:color w:val="000000"/>
          <w:kern w:val="2"/>
          <w:sz w:val="28"/>
          <w:szCs w:val="32"/>
          <w:lang w:val="en-IN"/>
          <w14:ligatures w14:val="standardContextual"/>
        </w:rPr>
        <w:t>Research Strategy</w:t>
      </w:r>
      <w:r w:rsidR="00DE3591">
        <w:rPr>
          <w:rFonts w:ascii="Arial" w:eastAsia="Arial" w:hAnsi="Arial" w:cs="Arial"/>
          <w:color w:val="000000"/>
          <w:kern w:val="2"/>
          <w:sz w:val="28"/>
          <w:szCs w:val="32"/>
          <w:lang w:val="en-IN"/>
          <w14:ligatures w14:val="standardContextual"/>
        </w:rPr>
        <w:t xml:space="preserve"> and </w:t>
      </w:r>
      <w:r w:rsidR="00DE3591" w:rsidRPr="001F6C9B">
        <w:rPr>
          <w:rFonts w:ascii="Arial" w:eastAsia="Arial" w:hAnsi="Arial" w:cs="Arial"/>
          <w:color w:val="000000"/>
          <w:kern w:val="2"/>
          <w:sz w:val="28"/>
          <w:szCs w:val="32"/>
          <w:lang w:val="en-IN"/>
          <w14:ligatures w14:val="standardContextual"/>
        </w:rPr>
        <w:t>Research Design</w:t>
      </w:r>
      <w:bookmarkEnd w:id="27"/>
    </w:p>
    <w:p w14:paraId="6CC3E97B" w14:textId="77777777" w:rsidR="00AC0E23" w:rsidRPr="00AC0E23" w:rsidRDefault="00000000" w:rsidP="00AC0E23">
      <w:pPr>
        <w:spacing w:after="100" w:line="360" w:lineRule="auto"/>
        <w:jc w:val="both"/>
        <w:rPr>
          <w:rFonts w:ascii="Arial" w:eastAsia="Arial" w:hAnsi="Arial" w:cs="Arial"/>
          <w:kern w:val="2"/>
          <w:sz w:val="22"/>
          <w:szCs w:val="22"/>
          <w:lang w:val="en-IN"/>
          <w14:ligatures w14:val="standardContextual"/>
        </w:rPr>
      </w:pPr>
      <w:r w:rsidRPr="00037079">
        <w:rPr>
          <w:rFonts w:ascii="Arial" w:eastAsia="Arial" w:hAnsi="Arial" w:cs="Arial"/>
          <w:kern w:val="2"/>
          <w:sz w:val="22"/>
          <w:szCs w:val="22"/>
          <w:lang w:val="en-IN"/>
          <w14:ligatures w14:val="standardContextual"/>
        </w:rPr>
        <w:t xml:space="preserve">The research strategy is a single-case study focused on </w:t>
      </w:r>
      <w:proofErr w:type="spellStart"/>
      <w:r w:rsidRPr="00037079">
        <w:rPr>
          <w:rFonts w:ascii="Arial" w:eastAsia="Arial" w:hAnsi="Arial" w:cs="Arial"/>
          <w:kern w:val="2"/>
          <w:sz w:val="22"/>
          <w:szCs w:val="22"/>
          <w:lang w:val="en-IN"/>
          <w14:ligatures w14:val="standardContextual"/>
        </w:rPr>
        <w:t>Meesho</w:t>
      </w:r>
      <w:proofErr w:type="spellEnd"/>
      <w:r w:rsidRPr="00037079">
        <w:rPr>
          <w:rFonts w:ascii="Arial" w:eastAsia="Arial" w:hAnsi="Arial" w:cs="Arial"/>
          <w:kern w:val="2"/>
          <w:sz w:val="22"/>
          <w:szCs w:val="22"/>
          <w:lang w:val="en-IN"/>
          <w14:ligatures w14:val="standardContextual"/>
        </w:rPr>
        <w:t xml:space="preserve"> within the Indian e-commerce market. A case-study strategy is suitable when a business issue needs to be examined in its real market and organisational context rather than separated from the environment in which it operates (Saunders et al., 2023). </w:t>
      </w:r>
      <w:proofErr w:type="spellStart"/>
      <w:r w:rsidRPr="00037079">
        <w:rPr>
          <w:rFonts w:ascii="Arial" w:eastAsia="Arial" w:hAnsi="Arial" w:cs="Arial"/>
          <w:kern w:val="2"/>
          <w:sz w:val="22"/>
          <w:szCs w:val="22"/>
          <w:lang w:val="en-IN"/>
          <w14:ligatures w14:val="standardContextual"/>
        </w:rPr>
        <w:t>Meesho</w:t>
      </w:r>
      <w:proofErr w:type="spellEnd"/>
      <w:r w:rsidRPr="00037079">
        <w:rPr>
          <w:rFonts w:ascii="Arial" w:eastAsia="Arial" w:hAnsi="Arial" w:cs="Arial"/>
          <w:kern w:val="2"/>
          <w:sz w:val="22"/>
          <w:szCs w:val="22"/>
          <w:lang w:val="en-IN"/>
          <w14:ligatures w14:val="standardContextual"/>
        </w:rPr>
        <w:t xml:space="preserve"> provides a relevant case because its value-commerce model, zero-commission marketplace and strong focus on affordability differ from the positioning of larger platforms such as Amazon and Flipkart. The case-study approach allows the research to combine evidence on </w:t>
      </w:r>
      <w:proofErr w:type="spellStart"/>
      <w:r w:rsidRPr="00037079">
        <w:rPr>
          <w:rFonts w:ascii="Arial" w:eastAsia="Arial" w:hAnsi="Arial" w:cs="Arial"/>
          <w:kern w:val="2"/>
          <w:sz w:val="22"/>
          <w:szCs w:val="22"/>
          <w:lang w:val="en-IN"/>
          <w14:ligatures w14:val="standardContextual"/>
        </w:rPr>
        <w:t>Meesho's</w:t>
      </w:r>
      <w:proofErr w:type="spellEnd"/>
      <w:r w:rsidRPr="00037079">
        <w:rPr>
          <w:rFonts w:ascii="Arial" w:eastAsia="Arial" w:hAnsi="Arial" w:cs="Arial"/>
          <w:kern w:val="2"/>
          <w:sz w:val="22"/>
          <w:szCs w:val="22"/>
          <w:lang w:val="en-IN"/>
          <w14:ligatures w14:val="standardContextual"/>
        </w:rPr>
        <w:t xml:space="preserve"> pricing model with wider academic findings on online consumer behaviour and Indian e-commerce. The purpose is not to claim that every Indian consumer behaves in the same way, but to build an evidence-based explanation of how pricing can influence buying behaviour in the context of a value-focused platform.</w:t>
      </w:r>
    </w:p>
    <w:p w14:paraId="32E110D1" w14:textId="77777777" w:rsidR="00AC0E23" w:rsidRDefault="00000000" w:rsidP="00AC0E23">
      <w:pPr>
        <w:spacing w:after="100" w:line="360" w:lineRule="auto"/>
        <w:jc w:val="both"/>
        <w:rPr>
          <w:rFonts w:ascii="Arial" w:eastAsia="Arial" w:hAnsi="Arial" w:cs="Arial"/>
          <w:kern w:val="2"/>
          <w:sz w:val="22"/>
          <w:szCs w:val="22"/>
          <w:lang w:val="en-IN"/>
          <w14:ligatures w14:val="standardContextual"/>
        </w:rPr>
      </w:pPr>
      <w:r w:rsidRPr="00037079">
        <w:rPr>
          <w:rFonts w:ascii="Arial" w:eastAsia="Arial" w:hAnsi="Arial" w:cs="Arial"/>
          <w:kern w:val="2"/>
          <w:sz w:val="22"/>
          <w:szCs w:val="22"/>
          <w:lang w:val="en-IN"/>
          <w14:ligatures w14:val="standardContextual"/>
        </w:rPr>
        <w:t xml:space="preserve">The research design is qualitative and based entirely on secondary data. Secondary research is appropriate where the research question can be addressed by critically analysing existing academic studies, organisational documents and market evidence rather than collecting new information directly from participants (Snyder, 2019; Morgan, 2022). The design also suits this dissertation because a substantial body of published research already examines pricing, perceived value, online purchase intention and customer loyalty, while company and industry sources provide current evidence about </w:t>
      </w:r>
      <w:proofErr w:type="spellStart"/>
      <w:r w:rsidRPr="00037079">
        <w:rPr>
          <w:rFonts w:ascii="Arial" w:eastAsia="Arial" w:hAnsi="Arial" w:cs="Arial"/>
          <w:kern w:val="2"/>
          <w:sz w:val="22"/>
          <w:szCs w:val="22"/>
          <w:lang w:val="en-IN"/>
          <w14:ligatures w14:val="standardContextual"/>
        </w:rPr>
        <w:t>Meesho</w:t>
      </w:r>
      <w:proofErr w:type="spellEnd"/>
      <w:r w:rsidRPr="00037079">
        <w:rPr>
          <w:rFonts w:ascii="Arial" w:eastAsia="Arial" w:hAnsi="Arial" w:cs="Arial"/>
          <w:kern w:val="2"/>
          <w:sz w:val="22"/>
          <w:szCs w:val="22"/>
          <w:lang w:val="en-IN"/>
          <w14:ligatures w14:val="standardContextual"/>
        </w:rPr>
        <w:t xml:space="preserve"> and the Indian e-commerce market. The study therefore brings these sources together through document-based analysis. </w:t>
      </w:r>
      <w:r w:rsidR="00F24740" w:rsidRPr="00F24740">
        <w:rPr>
          <w:rFonts w:ascii="Arial" w:eastAsia="Arial" w:hAnsi="Arial" w:cs="Arial"/>
          <w:kern w:val="2"/>
          <w:sz w:val="22"/>
          <w:szCs w:val="22"/>
          <w:lang w:val="en-IN"/>
          <w14:ligatures w14:val="standardContextual"/>
        </w:rPr>
        <w:t xml:space="preserve">Published quantitative findings from previous studies are considered where relevant; however, no new statistical dataset is generated, and no primary data are collected </w:t>
      </w:r>
      <w:r w:rsidR="00F24740" w:rsidRPr="00F24740">
        <w:rPr>
          <w:rFonts w:ascii="Arial" w:eastAsia="Arial" w:hAnsi="Arial" w:cs="Arial"/>
          <w:kern w:val="2"/>
          <w:sz w:val="22"/>
          <w:szCs w:val="22"/>
          <w:lang w:val="en-IN"/>
          <w14:ligatures w14:val="standardContextual"/>
        </w:rPr>
        <w:lastRenderedPageBreak/>
        <w:t>through surveys, interviews, questionnaires, or experiments. The analysis is based entirely on secondary data obtained from academic and industry sources.</w:t>
      </w:r>
    </w:p>
    <w:p w14:paraId="7F4EE296" w14:textId="77777777" w:rsidR="00430AC0" w:rsidRDefault="00000000" w:rsidP="00AC0E23">
      <w:pPr>
        <w:spacing w:after="200" w:line="360" w:lineRule="auto"/>
        <w:jc w:val="both"/>
        <w:rPr>
          <w:rFonts w:ascii="Arial" w:eastAsia="Arial" w:hAnsi="Arial" w:cs="Arial"/>
          <w:kern w:val="2"/>
          <w:sz w:val="22"/>
          <w:szCs w:val="22"/>
          <w:lang w:val="en-IN"/>
          <w14:ligatures w14:val="standardContextual"/>
        </w:rPr>
      </w:pPr>
      <w:r>
        <w:rPr>
          <w:noProof/>
        </w:rPr>
        <w:drawing>
          <wp:inline distT="0" distB="0" distL="0" distR="0" wp14:anchorId="1544D970" wp14:editId="0D5663AD">
            <wp:extent cx="5731510" cy="2966085"/>
            <wp:effectExtent l="0" t="0" r="2540" b="5715"/>
            <wp:docPr id="20028715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871565" name="Picture 2002871565"/>
                    <pic:cNvPicPr/>
                  </pic:nvPicPr>
                  <pic:blipFill>
                    <a:blip r:embed="rId10" cstate="print">
                      <a:extLst>
                        <a:ext uri="{28A0092B-C50C-407E-A947-70E740481C1C}">
                          <a14:useLocalDpi xmlns:a14="http://schemas.microsoft.com/office/drawing/2010/main" val="0"/>
                        </a:ext>
                      </a:extLst>
                    </a:blip>
                    <a:srcRect t="17269"/>
                    <a:stretch>
                      <a:fillRect/>
                    </a:stretch>
                  </pic:blipFill>
                  <pic:spPr bwMode="auto">
                    <a:xfrm>
                      <a:off x="0" y="0"/>
                      <a:ext cx="5731510" cy="2966085"/>
                    </a:xfrm>
                    <a:prstGeom prst="rect">
                      <a:avLst/>
                    </a:prstGeom>
                    <a:ln>
                      <a:noFill/>
                    </a:ln>
                    <a:extLst>
                      <a:ext uri="{53640926-AAD7-44D8-BBD7-CCE9431645EC}">
                        <a14:shadowObscured xmlns:a14="http://schemas.microsoft.com/office/drawing/2010/main"/>
                      </a:ext>
                    </a:extLst>
                  </pic:spPr>
                </pic:pic>
              </a:graphicData>
            </a:graphic>
          </wp:inline>
        </w:drawing>
      </w:r>
    </w:p>
    <w:p w14:paraId="10578B55" w14:textId="77777777" w:rsidR="00430AC0" w:rsidRDefault="00000000" w:rsidP="00AC0E23">
      <w:pPr>
        <w:spacing w:after="200" w:line="360" w:lineRule="auto"/>
        <w:jc w:val="both"/>
        <w:rPr>
          <w:rFonts w:ascii="Arial" w:eastAsia="Arial" w:hAnsi="Arial" w:cs="Arial"/>
          <w:kern w:val="2"/>
          <w:sz w:val="22"/>
          <w:szCs w:val="22"/>
          <w:lang w:val="en-IN"/>
          <w14:ligatures w14:val="standardContextual"/>
        </w:rPr>
      </w:pPr>
      <w:r w:rsidRPr="00430AC0">
        <w:rPr>
          <w:rFonts w:ascii="Arial" w:eastAsia="Arial" w:hAnsi="Arial" w:cs="Arial"/>
          <w:b/>
          <w:bCs/>
          <w:kern w:val="2"/>
          <w:sz w:val="22"/>
          <w:szCs w:val="22"/>
          <w:lang w:val="en-IN"/>
          <w14:ligatures w14:val="standardContextual"/>
        </w:rPr>
        <w:t>Figure 3.2:</w:t>
      </w:r>
      <w:r w:rsidRPr="00430AC0">
        <w:rPr>
          <w:rFonts w:ascii="Arial" w:eastAsia="Arial" w:hAnsi="Arial" w:cs="Arial"/>
          <w:kern w:val="2"/>
          <w:sz w:val="22"/>
          <w:szCs w:val="22"/>
          <w:lang w:val="en-IN"/>
          <w14:ligatures w14:val="standardContextual"/>
        </w:rPr>
        <w:t xml:space="preserve"> Research Process Followed in the Study</w:t>
      </w:r>
    </w:p>
    <w:p w14:paraId="0988F2A8" w14:textId="77777777" w:rsidR="00AC0E23" w:rsidRPr="00AC0E23" w:rsidRDefault="00000000" w:rsidP="00D5052A">
      <w:pPr>
        <w:keepNext/>
        <w:keepLines/>
        <w:spacing w:before="160" w:after="80" w:line="276" w:lineRule="auto"/>
        <w:outlineLvl w:val="1"/>
        <w:rPr>
          <w:rFonts w:ascii="Arial" w:hAnsi="Arial"/>
          <w:color w:val="000000"/>
          <w:kern w:val="2"/>
          <w:sz w:val="28"/>
          <w:szCs w:val="32"/>
          <w:lang w:val="en-IN"/>
          <w14:ligatures w14:val="standardContextual"/>
        </w:rPr>
      </w:pPr>
      <w:bookmarkStart w:id="28" w:name="_Toc237179635"/>
      <w:r w:rsidRPr="00AC0E23">
        <w:rPr>
          <w:rFonts w:ascii="Arial" w:eastAsia="Arial" w:hAnsi="Arial" w:cs="Arial"/>
          <w:color w:val="000000"/>
          <w:kern w:val="2"/>
          <w:sz w:val="28"/>
          <w:szCs w:val="32"/>
          <w:lang w:val="en-IN"/>
          <w14:ligatures w14:val="standardContextual"/>
        </w:rPr>
        <w:t>3.5 Secondary Data Sources and Selection</w:t>
      </w:r>
      <w:bookmarkEnd w:id="28"/>
    </w:p>
    <w:p w14:paraId="65D1C20A" w14:textId="77777777" w:rsidR="00AC0E23" w:rsidRPr="00AC0E23" w:rsidRDefault="00000000" w:rsidP="00AC0E23">
      <w:pPr>
        <w:spacing w:after="100" w:line="360" w:lineRule="auto"/>
        <w:jc w:val="both"/>
        <w:rPr>
          <w:rFonts w:ascii="Arial" w:eastAsia="Arial" w:hAnsi="Arial" w:cs="Arial"/>
          <w:kern w:val="2"/>
          <w:sz w:val="22"/>
          <w:szCs w:val="22"/>
          <w:lang w:val="en-IN"/>
          <w14:ligatures w14:val="standardContextual"/>
        </w:rPr>
      </w:pPr>
      <w:r w:rsidRPr="00037079">
        <w:rPr>
          <w:rFonts w:ascii="Arial" w:eastAsia="Arial" w:hAnsi="Arial" w:cs="Arial"/>
          <w:kern w:val="2"/>
          <w:sz w:val="22"/>
          <w:szCs w:val="22"/>
          <w:lang w:val="en-IN"/>
          <w14:ligatures w14:val="standardContextual"/>
        </w:rPr>
        <w:t xml:space="preserve">The evidence base consists of secondary sources that directly relate to the study topic. The main source categories are peer-reviewed journal articles on pricing and consumer behaviour, academic books used for established theories, official </w:t>
      </w:r>
      <w:proofErr w:type="spellStart"/>
      <w:r w:rsidRPr="00037079">
        <w:rPr>
          <w:rFonts w:ascii="Arial" w:eastAsia="Arial" w:hAnsi="Arial" w:cs="Arial"/>
          <w:kern w:val="2"/>
          <w:sz w:val="22"/>
          <w:szCs w:val="22"/>
          <w:lang w:val="en-IN"/>
          <w14:ligatures w14:val="standardContextual"/>
        </w:rPr>
        <w:t>Meesho</w:t>
      </w:r>
      <w:proofErr w:type="spellEnd"/>
      <w:r w:rsidRPr="00037079">
        <w:rPr>
          <w:rFonts w:ascii="Arial" w:eastAsia="Arial" w:hAnsi="Arial" w:cs="Arial"/>
          <w:kern w:val="2"/>
          <w:sz w:val="22"/>
          <w:szCs w:val="22"/>
          <w:lang w:val="en-IN"/>
          <w14:ligatures w14:val="standardContextual"/>
        </w:rPr>
        <w:t xml:space="preserve"> information, and credible industry or market reports on Indian e-commerce. Sources such as Bain &amp; Company, the Indian Brand Equity Foundation, Deloitte and </w:t>
      </w:r>
      <w:proofErr w:type="spellStart"/>
      <w:r w:rsidRPr="00037079">
        <w:rPr>
          <w:rFonts w:ascii="Arial" w:eastAsia="Arial" w:hAnsi="Arial" w:cs="Arial"/>
          <w:kern w:val="2"/>
          <w:sz w:val="22"/>
          <w:szCs w:val="22"/>
          <w:lang w:val="en-IN"/>
          <w14:ligatures w14:val="standardContextual"/>
        </w:rPr>
        <w:t>Meesho</w:t>
      </w:r>
      <w:proofErr w:type="spellEnd"/>
      <w:r w:rsidRPr="00037079">
        <w:rPr>
          <w:rFonts w:ascii="Arial" w:eastAsia="Arial" w:hAnsi="Arial" w:cs="Arial"/>
          <w:kern w:val="2"/>
          <w:sz w:val="22"/>
          <w:szCs w:val="22"/>
          <w:lang w:val="en-IN"/>
          <w14:ligatures w14:val="standardContextual"/>
        </w:rPr>
        <w:t xml:space="preserve"> are useful for current market and platform information, while peer-reviewed research provides stronger evidence for explaining relationships between pricing, perceived value, satisfaction and purchase behaviour. Using more than one source type also reduces dependence on the claims of a single organisation and supports a more balanced interpretation of the case.</w:t>
      </w:r>
    </w:p>
    <w:p w14:paraId="3B0DDD83" w14:textId="77777777" w:rsidR="00AC0E23" w:rsidRPr="00AC0E23" w:rsidRDefault="00000000" w:rsidP="00AC0E23">
      <w:pPr>
        <w:spacing w:after="100" w:line="360" w:lineRule="auto"/>
        <w:jc w:val="both"/>
        <w:rPr>
          <w:rFonts w:ascii="Arial" w:eastAsia="Arial" w:hAnsi="Arial" w:cs="Arial"/>
          <w:kern w:val="2"/>
          <w:sz w:val="22"/>
          <w:szCs w:val="22"/>
          <w:lang w:val="en-IN"/>
          <w14:ligatures w14:val="standardContextual"/>
        </w:rPr>
      </w:pPr>
      <w:r w:rsidRPr="00037079">
        <w:rPr>
          <w:rFonts w:ascii="Arial" w:eastAsia="Arial" w:hAnsi="Arial" w:cs="Arial"/>
          <w:kern w:val="2"/>
          <w:sz w:val="22"/>
          <w:szCs w:val="22"/>
          <w:lang w:val="en-IN"/>
          <w14:ligatures w14:val="standardContextual"/>
        </w:rPr>
        <w:t>Sources were selected purposively according to relevance, credibility, recency and direct connection with the research questions. Priority was given to peer-reviewed studies and recent industry evidence, particularly material published from 2016 onwards, while older sources were retained where they provide established theories or foundational concepts. Search terms included combinations of "</w:t>
      </w:r>
      <w:proofErr w:type="spellStart"/>
      <w:r w:rsidRPr="00037079">
        <w:rPr>
          <w:rFonts w:ascii="Arial" w:eastAsia="Arial" w:hAnsi="Arial" w:cs="Arial"/>
          <w:kern w:val="2"/>
          <w:sz w:val="22"/>
          <w:szCs w:val="22"/>
          <w:lang w:val="en-IN"/>
          <w14:ligatures w14:val="standardContextual"/>
        </w:rPr>
        <w:t>Meesho</w:t>
      </w:r>
      <w:proofErr w:type="spellEnd"/>
      <w:r w:rsidRPr="00037079">
        <w:rPr>
          <w:rFonts w:ascii="Arial" w:eastAsia="Arial" w:hAnsi="Arial" w:cs="Arial"/>
          <w:kern w:val="2"/>
          <w:sz w:val="22"/>
          <w:szCs w:val="22"/>
          <w:lang w:val="en-IN"/>
          <w14:ligatures w14:val="standardContextual"/>
        </w:rPr>
        <w:t xml:space="preserve">", "Indian e-commerce", "pricing strategies", "discount pricing", "affordability", "perceived value", "purchase intention", "customer satisfaction", "repurchase intention", and "Tier-2 and Tier-3 cities". Sources were excluded where the authorship or evidence could not be verified, the discussion was unrelated to online retail, or the material mainly repeated information available from stronger sources. </w:t>
      </w:r>
      <w:r w:rsidRPr="00037079">
        <w:rPr>
          <w:rFonts w:ascii="Arial" w:eastAsia="Arial" w:hAnsi="Arial" w:cs="Arial"/>
          <w:kern w:val="2"/>
          <w:sz w:val="22"/>
          <w:szCs w:val="22"/>
          <w:lang w:val="en-IN"/>
          <w14:ligatures w14:val="standardContextual"/>
        </w:rPr>
        <w:lastRenderedPageBreak/>
        <w:t>This structured selection process improves transparency without presenting the dissertation as a full systematic review (Snyder, 2019; Kraus et al., 2022; Paul et al., 2021).</w:t>
      </w:r>
    </w:p>
    <w:p w14:paraId="1DF7C94D" w14:textId="77777777" w:rsidR="00AC0E23" w:rsidRPr="00AC0E23" w:rsidRDefault="00000000" w:rsidP="00D5052A">
      <w:pPr>
        <w:keepNext/>
        <w:keepLines/>
        <w:spacing w:before="160" w:after="80" w:line="276" w:lineRule="auto"/>
        <w:outlineLvl w:val="1"/>
        <w:rPr>
          <w:rFonts w:ascii="Arial" w:hAnsi="Arial"/>
          <w:color w:val="000000"/>
          <w:kern w:val="2"/>
          <w:sz w:val="28"/>
          <w:szCs w:val="32"/>
          <w:lang w:val="en-IN"/>
          <w14:ligatures w14:val="standardContextual"/>
        </w:rPr>
      </w:pPr>
      <w:bookmarkStart w:id="29" w:name="_Toc237179636"/>
      <w:r w:rsidRPr="00AC0E23">
        <w:rPr>
          <w:rFonts w:ascii="Arial" w:eastAsia="Arial" w:hAnsi="Arial" w:cs="Arial"/>
          <w:color w:val="000000"/>
          <w:kern w:val="2"/>
          <w:sz w:val="28"/>
          <w:szCs w:val="32"/>
          <w:lang w:val="en-IN"/>
          <w14:ligatures w14:val="standardContextual"/>
        </w:rPr>
        <w:t>3.</w:t>
      </w:r>
      <w:r w:rsidR="00DE3591">
        <w:rPr>
          <w:rFonts w:ascii="Arial" w:eastAsia="Arial" w:hAnsi="Arial" w:cs="Arial"/>
          <w:color w:val="000000"/>
          <w:kern w:val="2"/>
          <w:sz w:val="28"/>
          <w:szCs w:val="32"/>
          <w:lang w:val="en-IN"/>
          <w14:ligatures w14:val="standardContextual"/>
        </w:rPr>
        <w:t>6</w:t>
      </w:r>
      <w:r w:rsidRPr="00AC0E23">
        <w:rPr>
          <w:rFonts w:ascii="Arial" w:eastAsia="Arial" w:hAnsi="Arial" w:cs="Arial"/>
          <w:color w:val="000000"/>
          <w:kern w:val="2"/>
          <w:sz w:val="28"/>
          <w:szCs w:val="32"/>
          <w:lang w:val="en-IN"/>
          <w14:ligatures w14:val="standardContextual"/>
        </w:rPr>
        <w:t xml:space="preserve"> Data Collection Method</w:t>
      </w:r>
      <w:bookmarkEnd w:id="29"/>
    </w:p>
    <w:p w14:paraId="45F2593A" w14:textId="77777777" w:rsidR="00AC0E23" w:rsidRPr="00AC0E23" w:rsidRDefault="00000000" w:rsidP="00AC0E23">
      <w:pPr>
        <w:spacing w:after="100" w:line="360" w:lineRule="auto"/>
        <w:jc w:val="both"/>
        <w:rPr>
          <w:rFonts w:ascii="Arial" w:eastAsia="Arial" w:hAnsi="Arial" w:cs="Arial"/>
          <w:kern w:val="2"/>
          <w:sz w:val="22"/>
          <w:szCs w:val="22"/>
          <w:lang w:val="en-IN"/>
          <w14:ligatures w14:val="standardContextual"/>
        </w:rPr>
      </w:pPr>
      <w:r w:rsidRPr="00765312">
        <w:rPr>
          <w:rFonts w:ascii="Arial" w:eastAsia="Arial" w:hAnsi="Arial" w:cs="Arial"/>
          <w:kern w:val="2"/>
          <w:sz w:val="22"/>
          <w:szCs w:val="22"/>
          <w:lang w:val="en-IN"/>
          <w14:ligatures w14:val="standardContextual"/>
        </w:rPr>
        <w:t xml:space="preserve">The study uses secondary data collection through a structured review of existing documents. Academic evidence was identified from scholarly publications available through sources such as ScienceDirect, SpringerLink, Wiley, Taylor &amp; Francis and Google Scholar, while platform and market evidence was obtained from official company material and established industry bodies. The collected material covers </w:t>
      </w:r>
      <w:proofErr w:type="spellStart"/>
      <w:r w:rsidRPr="00765312">
        <w:rPr>
          <w:rFonts w:ascii="Arial" w:eastAsia="Arial" w:hAnsi="Arial" w:cs="Arial"/>
          <w:kern w:val="2"/>
          <w:sz w:val="22"/>
          <w:szCs w:val="22"/>
          <w:lang w:val="en-IN"/>
          <w14:ligatures w14:val="standardContextual"/>
        </w:rPr>
        <w:t>Meesho's</w:t>
      </w:r>
      <w:proofErr w:type="spellEnd"/>
      <w:r w:rsidRPr="00765312">
        <w:rPr>
          <w:rFonts w:ascii="Arial" w:eastAsia="Arial" w:hAnsi="Arial" w:cs="Arial"/>
          <w:kern w:val="2"/>
          <w:sz w:val="22"/>
          <w:szCs w:val="22"/>
          <w:lang w:val="en-IN"/>
          <w14:ligatures w14:val="standardContextual"/>
        </w:rPr>
        <w:t xml:space="preserve"> pricing model, affordability, discounts and promotions, free-delivery practices, value-commerce positioning, consumer price sensitivity and the development of Indian e-commerce. Particular attention was given to evidence relevant to Tier-2 and Tier-3 markets because these areas are important to </w:t>
      </w:r>
      <w:proofErr w:type="spellStart"/>
      <w:r w:rsidRPr="00765312">
        <w:rPr>
          <w:rFonts w:ascii="Arial" w:eastAsia="Arial" w:hAnsi="Arial" w:cs="Arial"/>
          <w:kern w:val="2"/>
          <w:sz w:val="22"/>
          <w:szCs w:val="22"/>
          <w:lang w:val="en-IN"/>
          <w14:ligatures w14:val="standardContextual"/>
        </w:rPr>
        <w:t>Meesho's</w:t>
      </w:r>
      <w:proofErr w:type="spellEnd"/>
      <w:r w:rsidRPr="00765312">
        <w:rPr>
          <w:rFonts w:ascii="Arial" w:eastAsia="Arial" w:hAnsi="Arial" w:cs="Arial"/>
          <w:kern w:val="2"/>
          <w:sz w:val="22"/>
          <w:szCs w:val="22"/>
          <w:lang w:val="en-IN"/>
          <w14:ligatures w14:val="standardContextual"/>
        </w:rPr>
        <w:t xml:space="preserve"> value-focused customer base.</w:t>
      </w:r>
    </w:p>
    <w:p w14:paraId="7D55E021" w14:textId="77777777" w:rsidR="00AC0E23" w:rsidRDefault="00000000" w:rsidP="00AC0E23">
      <w:pPr>
        <w:spacing w:after="100" w:line="360" w:lineRule="auto"/>
        <w:jc w:val="both"/>
        <w:rPr>
          <w:rFonts w:ascii="Arial" w:eastAsia="Arial" w:hAnsi="Arial" w:cs="Arial"/>
          <w:kern w:val="2"/>
          <w:sz w:val="22"/>
          <w:szCs w:val="22"/>
          <w:lang w:val="en-IN"/>
          <w14:ligatures w14:val="standardContextual"/>
        </w:rPr>
      </w:pPr>
      <w:r w:rsidRPr="00037079">
        <w:rPr>
          <w:rFonts w:ascii="Arial" w:eastAsia="Arial" w:hAnsi="Arial" w:cs="Arial"/>
          <w:kern w:val="2"/>
          <w:sz w:val="22"/>
          <w:szCs w:val="22"/>
          <w:lang w:val="en-IN"/>
          <w14:ligatures w14:val="standardContextual"/>
        </w:rPr>
        <w:t>For each source, relevant information was extracted under common categories linked to the research objectives. These categories included the type of pricing strategy, evidence of consumer response, perceived value, purchase intention, customer satisfaction, repurchase behaviour, market context and any limitations reported by the source. Company and industry figures were checked against other available evidence where possible instead of being accepted in isolation. Academic studies were used mainly to explain consumer behaviour and theoretical relationships, while official and industry sources were used to establish the current business and market context. No primary data were collected, and the study does not use questionnaires, interviews, focus groups or direct observation. This document-based approach is consistent with qualitative secondary research because the analysis focuses on interpreting and synthesising already published evidence (Morgan, 2022).</w:t>
      </w:r>
    </w:p>
    <w:p w14:paraId="62845EED" w14:textId="77777777" w:rsidR="00430AC0" w:rsidRDefault="00000000" w:rsidP="00AC0E23">
      <w:pPr>
        <w:spacing w:after="200" w:line="360" w:lineRule="auto"/>
        <w:jc w:val="both"/>
        <w:rPr>
          <w:rFonts w:ascii="Arial" w:eastAsia="Arial" w:hAnsi="Arial" w:cs="Arial"/>
          <w:kern w:val="2"/>
          <w:sz w:val="22"/>
          <w:szCs w:val="22"/>
          <w:lang w:val="en-IN"/>
          <w14:ligatures w14:val="standardContextual"/>
        </w:rPr>
      </w:pPr>
      <w:r w:rsidRPr="00430AC0">
        <w:rPr>
          <w:rFonts w:ascii="Arial" w:eastAsia="Arial" w:hAnsi="Arial" w:cs="Arial"/>
          <w:kern w:val="2"/>
          <w:sz w:val="22"/>
          <w:szCs w:val="22"/>
          <w:lang w:val="en-IN"/>
          <w14:ligatures w14:val="standardContextual"/>
        </w:rPr>
        <w:t>Table 3.1 Secondary Data Sources and Relevance</w:t>
      </w:r>
    </w:p>
    <w:tbl>
      <w:tblPr>
        <w:tblStyle w:val="ListTable4-Accent4"/>
        <w:tblW w:w="0" w:type="auto"/>
        <w:tblLook w:val="04A0" w:firstRow="1" w:lastRow="0" w:firstColumn="1" w:lastColumn="0" w:noHBand="0" w:noVBand="1"/>
      </w:tblPr>
      <w:tblGrid>
        <w:gridCol w:w="2173"/>
        <w:gridCol w:w="3945"/>
        <w:gridCol w:w="3124"/>
      </w:tblGrid>
      <w:tr w:rsidR="00B866D7" w14:paraId="2C2874A3" w14:textId="77777777" w:rsidTr="00B866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3A9D91" w14:textId="77777777" w:rsidR="009C4105" w:rsidRDefault="00000000">
            <w:pPr>
              <w:rPr>
                <w:b w:val="0"/>
                <w:bCs w:val="0"/>
                <w:color w:val="FFFFFF"/>
              </w:rPr>
            </w:pPr>
            <w:r>
              <w:rPr>
                <w:color w:val="FFFFFF"/>
              </w:rPr>
              <w:t>Source Category</w:t>
            </w:r>
          </w:p>
        </w:tc>
        <w:tc>
          <w:tcPr>
            <w:tcW w:w="0" w:type="auto"/>
            <w:hideMark/>
          </w:tcPr>
          <w:p w14:paraId="62BB73A1" w14:textId="77777777" w:rsidR="009C4105" w:rsidRDefault="00000000">
            <w:pPr>
              <w:cnfStyle w:val="100000000000" w:firstRow="1" w:lastRow="0" w:firstColumn="0" w:lastColumn="0" w:oddVBand="0" w:evenVBand="0" w:oddHBand="0" w:evenHBand="0" w:firstRowFirstColumn="0" w:firstRowLastColumn="0" w:lastRowFirstColumn="0" w:lastRowLastColumn="0"/>
              <w:rPr>
                <w:b w:val="0"/>
                <w:bCs w:val="0"/>
                <w:color w:val="FFFFFF"/>
              </w:rPr>
            </w:pPr>
            <w:r>
              <w:rPr>
                <w:color w:val="FFFFFF"/>
              </w:rPr>
              <w:t>Examples / Evidence</w:t>
            </w:r>
          </w:p>
        </w:tc>
        <w:tc>
          <w:tcPr>
            <w:tcW w:w="0" w:type="auto"/>
            <w:hideMark/>
          </w:tcPr>
          <w:p w14:paraId="4C4FCAEB" w14:textId="77777777" w:rsidR="009C4105" w:rsidRDefault="00000000">
            <w:pPr>
              <w:cnfStyle w:val="100000000000" w:firstRow="1" w:lastRow="0" w:firstColumn="0" w:lastColumn="0" w:oddVBand="0" w:evenVBand="0" w:oddHBand="0" w:evenHBand="0" w:firstRowFirstColumn="0" w:firstRowLastColumn="0" w:lastRowFirstColumn="0" w:lastRowLastColumn="0"/>
              <w:rPr>
                <w:b w:val="0"/>
                <w:bCs w:val="0"/>
                <w:color w:val="FFFFFF"/>
              </w:rPr>
            </w:pPr>
            <w:r>
              <w:rPr>
                <w:color w:val="FFFFFF"/>
              </w:rPr>
              <w:t>Relevance to the Study</w:t>
            </w:r>
          </w:p>
        </w:tc>
      </w:tr>
      <w:tr w:rsidR="00B866D7" w14:paraId="036513CC"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0F4DD5" w14:textId="77777777" w:rsidR="009C4105" w:rsidRDefault="00000000">
            <w:pPr>
              <w:rPr>
                <w:b w:val="0"/>
                <w:bCs w:val="0"/>
              </w:rPr>
            </w:pPr>
            <w:r>
              <w:t>Peer-reviewed research</w:t>
            </w:r>
          </w:p>
        </w:tc>
        <w:tc>
          <w:tcPr>
            <w:tcW w:w="0" w:type="auto"/>
            <w:hideMark/>
          </w:tcPr>
          <w:p w14:paraId="1129BC33" w14:textId="77777777" w:rsidR="009C4105" w:rsidRDefault="00000000">
            <w:pPr>
              <w:cnfStyle w:val="000000100000" w:firstRow="0" w:lastRow="0" w:firstColumn="0" w:lastColumn="0" w:oddVBand="0" w:evenVBand="0" w:oddHBand="1" w:evenHBand="0" w:firstRowFirstColumn="0" w:firstRowLastColumn="0" w:lastRowFirstColumn="0" w:lastRowLastColumn="0"/>
            </w:pPr>
            <w:r>
              <w:t>Journal studies on pricing, perceived value, purchase intention and online consumer behaviour</w:t>
            </w:r>
          </w:p>
        </w:tc>
        <w:tc>
          <w:tcPr>
            <w:tcW w:w="0" w:type="auto"/>
            <w:hideMark/>
          </w:tcPr>
          <w:p w14:paraId="09259F83" w14:textId="77777777" w:rsidR="009C4105" w:rsidRDefault="00000000">
            <w:pPr>
              <w:cnfStyle w:val="000000100000" w:firstRow="0" w:lastRow="0" w:firstColumn="0" w:lastColumn="0" w:oddVBand="0" w:evenVBand="0" w:oddHBand="1" w:evenHBand="0" w:firstRowFirstColumn="0" w:firstRowLastColumn="0" w:lastRowFirstColumn="0" w:lastRowLastColumn="0"/>
            </w:pPr>
            <w:r>
              <w:t>Provides empirical and theoretical evidence on consumer responses</w:t>
            </w:r>
          </w:p>
        </w:tc>
      </w:tr>
      <w:tr w:rsidR="00B866D7" w14:paraId="3B5BD78B"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57B53D38" w14:textId="77777777" w:rsidR="009C4105" w:rsidRDefault="00000000">
            <w:pPr>
              <w:rPr>
                <w:b w:val="0"/>
                <w:bCs w:val="0"/>
              </w:rPr>
            </w:pPr>
            <w:r>
              <w:t>Academic books</w:t>
            </w:r>
          </w:p>
        </w:tc>
        <w:tc>
          <w:tcPr>
            <w:tcW w:w="0" w:type="auto"/>
            <w:hideMark/>
          </w:tcPr>
          <w:p w14:paraId="5EFA6B74" w14:textId="77777777" w:rsidR="009C4105" w:rsidRDefault="00000000">
            <w:pPr>
              <w:cnfStyle w:val="000000000000" w:firstRow="0" w:lastRow="0" w:firstColumn="0" w:lastColumn="0" w:oddVBand="0" w:evenVBand="0" w:oddHBand="0" w:evenHBand="0" w:firstRowFirstColumn="0" w:firstRowLastColumn="0" w:lastRowFirstColumn="0" w:lastRowLastColumn="0"/>
            </w:pPr>
            <w:r>
              <w:t>Established marketing, pricing and consumer-behaviour texts</w:t>
            </w:r>
          </w:p>
        </w:tc>
        <w:tc>
          <w:tcPr>
            <w:tcW w:w="0" w:type="auto"/>
            <w:hideMark/>
          </w:tcPr>
          <w:p w14:paraId="47F92060" w14:textId="77777777" w:rsidR="009C4105" w:rsidRDefault="00000000">
            <w:pPr>
              <w:cnfStyle w:val="000000000000" w:firstRow="0" w:lastRow="0" w:firstColumn="0" w:lastColumn="0" w:oddVBand="0" w:evenVBand="0" w:oddHBand="0" w:evenHBand="0" w:firstRowFirstColumn="0" w:firstRowLastColumn="0" w:lastRowFirstColumn="0" w:lastRowLastColumn="0"/>
            </w:pPr>
            <w:r>
              <w:t>Supports the conceptual and theoretical framework</w:t>
            </w:r>
          </w:p>
        </w:tc>
      </w:tr>
      <w:tr w:rsidR="00B866D7" w14:paraId="5D2714A3"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68D313" w14:textId="77777777" w:rsidR="009C4105" w:rsidRDefault="00000000">
            <w:pPr>
              <w:rPr>
                <w:b w:val="0"/>
                <w:bCs w:val="0"/>
              </w:rPr>
            </w:pPr>
            <w:r>
              <w:t>Official company sources</w:t>
            </w:r>
          </w:p>
        </w:tc>
        <w:tc>
          <w:tcPr>
            <w:tcW w:w="0" w:type="auto"/>
            <w:hideMark/>
          </w:tcPr>
          <w:p w14:paraId="4976691A" w14:textId="77777777" w:rsidR="009C4105" w:rsidRDefault="00000000">
            <w:pPr>
              <w:cnfStyle w:val="000000100000" w:firstRow="0" w:lastRow="0" w:firstColumn="0" w:lastColumn="0" w:oddVBand="0" w:evenVBand="0" w:oddHBand="1" w:evenHBand="0" w:firstRowFirstColumn="0" w:firstRowLastColumn="0" w:lastRowFirstColumn="0" w:lastRowLastColumn="0"/>
            </w:pPr>
            <w:proofErr w:type="spellStart"/>
            <w:r>
              <w:t>Meesho</w:t>
            </w:r>
            <w:proofErr w:type="spellEnd"/>
            <w:r>
              <w:t xml:space="preserve"> corporate and seller information</w:t>
            </w:r>
          </w:p>
        </w:tc>
        <w:tc>
          <w:tcPr>
            <w:tcW w:w="0" w:type="auto"/>
            <w:hideMark/>
          </w:tcPr>
          <w:p w14:paraId="5EAAE52F" w14:textId="77777777" w:rsidR="009C4105" w:rsidRDefault="00000000">
            <w:pPr>
              <w:cnfStyle w:val="000000100000" w:firstRow="0" w:lastRow="0" w:firstColumn="0" w:lastColumn="0" w:oddVBand="0" w:evenVBand="0" w:oddHBand="1" w:evenHBand="0" w:firstRowFirstColumn="0" w:firstRowLastColumn="0" w:lastRowFirstColumn="0" w:lastRowLastColumn="0"/>
            </w:pPr>
            <w:r>
              <w:t>Explains the platform business model and pricing practices</w:t>
            </w:r>
          </w:p>
        </w:tc>
      </w:tr>
      <w:tr w:rsidR="00B866D7" w14:paraId="18A00B8B"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3F4FA5E1" w14:textId="77777777" w:rsidR="009C4105" w:rsidRDefault="00000000">
            <w:pPr>
              <w:rPr>
                <w:b w:val="0"/>
                <w:bCs w:val="0"/>
              </w:rPr>
            </w:pPr>
            <w:r>
              <w:t>Industry and market reports</w:t>
            </w:r>
          </w:p>
        </w:tc>
        <w:tc>
          <w:tcPr>
            <w:tcW w:w="0" w:type="auto"/>
            <w:hideMark/>
          </w:tcPr>
          <w:p w14:paraId="6D9B7B75" w14:textId="77777777" w:rsidR="009C4105" w:rsidRDefault="00000000">
            <w:pPr>
              <w:cnfStyle w:val="000000000000" w:firstRow="0" w:lastRow="0" w:firstColumn="0" w:lastColumn="0" w:oddVBand="0" w:evenVBand="0" w:oddHBand="0" w:evenHBand="0" w:firstRowFirstColumn="0" w:firstRowLastColumn="0" w:lastRowFirstColumn="0" w:lastRowLastColumn="0"/>
            </w:pPr>
            <w:r>
              <w:t>Bain &amp; Company, IBEF, Deloitte and other established market sources</w:t>
            </w:r>
          </w:p>
        </w:tc>
        <w:tc>
          <w:tcPr>
            <w:tcW w:w="0" w:type="auto"/>
            <w:hideMark/>
          </w:tcPr>
          <w:p w14:paraId="00DC25BA" w14:textId="77777777" w:rsidR="009C4105" w:rsidRDefault="00000000">
            <w:pPr>
              <w:cnfStyle w:val="000000000000" w:firstRow="0" w:lastRow="0" w:firstColumn="0" w:lastColumn="0" w:oddVBand="0" w:evenVBand="0" w:oddHBand="0" w:evenHBand="0" w:firstRowFirstColumn="0" w:firstRowLastColumn="0" w:lastRowFirstColumn="0" w:lastRowLastColumn="0"/>
            </w:pPr>
            <w:r>
              <w:t>Provides current Indian e-commerce trends and market context</w:t>
            </w:r>
          </w:p>
        </w:tc>
      </w:tr>
      <w:tr w:rsidR="00B866D7" w14:paraId="7A267F8B"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E78519" w14:textId="77777777" w:rsidR="009C4105" w:rsidRDefault="00000000">
            <w:pPr>
              <w:rPr>
                <w:b w:val="0"/>
                <w:bCs w:val="0"/>
              </w:rPr>
            </w:pPr>
            <w:r>
              <w:t>Comparative platform evidence</w:t>
            </w:r>
          </w:p>
        </w:tc>
        <w:tc>
          <w:tcPr>
            <w:tcW w:w="0" w:type="auto"/>
            <w:hideMark/>
          </w:tcPr>
          <w:p w14:paraId="22E9FEDE" w14:textId="77777777" w:rsidR="009C4105" w:rsidRDefault="00000000">
            <w:pPr>
              <w:cnfStyle w:val="000000100000" w:firstRow="0" w:lastRow="0" w:firstColumn="0" w:lastColumn="0" w:oddVBand="0" w:evenVBand="0" w:oddHBand="1" w:evenHBand="0" w:firstRowFirstColumn="0" w:firstRowLastColumn="0" w:lastRowFirstColumn="0" w:lastRowLastColumn="0"/>
            </w:pPr>
            <w:r>
              <w:t>Published information on Amazon, Flipkart and the wider e-commerce market</w:t>
            </w:r>
          </w:p>
        </w:tc>
        <w:tc>
          <w:tcPr>
            <w:tcW w:w="0" w:type="auto"/>
            <w:hideMark/>
          </w:tcPr>
          <w:p w14:paraId="05E3404D" w14:textId="77777777" w:rsidR="009C4105" w:rsidRDefault="00000000">
            <w:pPr>
              <w:cnfStyle w:val="000000100000" w:firstRow="0" w:lastRow="0" w:firstColumn="0" w:lastColumn="0" w:oddVBand="0" w:evenVBand="0" w:oddHBand="1" w:evenHBand="0" w:firstRowFirstColumn="0" w:firstRowLastColumn="0" w:lastRowFirstColumn="0" w:lastRowLastColumn="0"/>
            </w:pPr>
            <w:r>
              <w:t xml:space="preserve">Supports comparison of </w:t>
            </w:r>
            <w:proofErr w:type="spellStart"/>
            <w:r>
              <w:t>Meesho's</w:t>
            </w:r>
            <w:proofErr w:type="spellEnd"/>
            <w:r>
              <w:t xml:space="preserve"> value-commerce positioning</w:t>
            </w:r>
          </w:p>
        </w:tc>
      </w:tr>
    </w:tbl>
    <w:p w14:paraId="31F7F2D4" w14:textId="77777777" w:rsidR="00430AC0" w:rsidRPr="00AC0E23" w:rsidRDefault="00430AC0" w:rsidP="00AC0E23">
      <w:pPr>
        <w:spacing w:after="200" w:line="360" w:lineRule="auto"/>
        <w:jc w:val="both"/>
        <w:rPr>
          <w:rFonts w:ascii="Arial" w:eastAsia="Arial" w:hAnsi="Arial" w:cs="Arial"/>
          <w:kern w:val="2"/>
          <w:sz w:val="22"/>
          <w:szCs w:val="22"/>
          <w:lang w:val="en-IN"/>
          <w14:ligatures w14:val="standardContextual"/>
        </w:rPr>
      </w:pPr>
    </w:p>
    <w:p w14:paraId="102B8842" w14:textId="77777777" w:rsidR="00430AC0" w:rsidRPr="00AC0E23" w:rsidRDefault="00000000" w:rsidP="00D5052A">
      <w:pPr>
        <w:keepNext/>
        <w:keepLines/>
        <w:spacing w:before="160" w:after="80" w:line="276" w:lineRule="auto"/>
        <w:outlineLvl w:val="1"/>
        <w:rPr>
          <w:rFonts w:ascii="Arial" w:hAnsi="Arial"/>
          <w:color w:val="000000"/>
          <w:kern w:val="2"/>
          <w:sz w:val="28"/>
          <w:szCs w:val="32"/>
          <w:lang w:val="en-IN"/>
          <w14:ligatures w14:val="standardContextual"/>
        </w:rPr>
      </w:pPr>
      <w:bookmarkStart w:id="30" w:name="_Toc237179637"/>
      <w:r w:rsidRPr="00AC0E23">
        <w:rPr>
          <w:rFonts w:ascii="Arial" w:eastAsia="Arial" w:hAnsi="Arial" w:cs="Arial"/>
          <w:color w:val="000000"/>
          <w:kern w:val="2"/>
          <w:sz w:val="28"/>
          <w:szCs w:val="32"/>
          <w:lang w:val="en-IN"/>
          <w14:ligatures w14:val="standardContextual"/>
        </w:rPr>
        <w:lastRenderedPageBreak/>
        <w:t>3.</w:t>
      </w:r>
      <w:r w:rsidR="00DE3591">
        <w:rPr>
          <w:rFonts w:ascii="Arial" w:eastAsia="Arial" w:hAnsi="Arial" w:cs="Arial"/>
          <w:color w:val="000000"/>
          <w:kern w:val="2"/>
          <w:sz w:val="28"/>
          <w:szCs w:val="32"/>
          <w:lang w:val="en-IN"/>
          <w14:ligatures w14:val="standardContextual"/>
        </w:rPr>
        <w:t>7</w:t>
      </w:r>
      <w:r w:rsidRPr="00AC0E23">
        <w:rPr>
          <w:rFonts w:ascii="Arial" w:eastAsia="Arial" w:hAnsi="Arial" w:cs="Arial"/>
          <w:color w:val="000000"/>
          <w:kern w:val="2"/>
          <w:sz w:val="28"/>
          <w:szCs w:val="32"/>
          <w:lang w:val="en-IN"/>
          <w14:ligatures w14:val="standardContextual"/>
        </w:rPr>
        <w:t xml:space="preserve"> Data Analysis Techniques</w:t>
      </w:r>
      <w:bookmarkEnd w:id="30"/>
    </w:p>
    <w:p w14:paraId="71170C43" w14:textId="77777777" w:rsidR="00037079" w:rsidRDefault="00000000" w:rsidP="00AC0E23">
      <w:pPr>
        <w:spacing w:after="100" w:line="360" w:lineRule="auto"/>
        <w:jc w:val="both"/>
        <w:rPr>
          <w:rFonts w:ascii="Arial" w:eastAsia="Arial" w:hAnsi="Arial" w:cs="Arial"/>
          <w:kern w:val="2"/>
          <w:sz w:val="22"/>
          <w:szCs w:val="22"/>
          <w:lang w:val="en-IN"/>
          <w14:ligatures w14:val="standardContextual"/>
        </w:rPr>
      </w:pPr>
      <w:r w:rsidRPr="00037079">
        <w:rPr>
          <w:rFonts w:ascii="Arial" w:eastAsia="Arial" w:hAnsi="Arial" w:cs="Arial"/>
          <w:kern w:val="2"/>
          <w:sz w:val="22"/>
          <w:szCs w:val="22"/>
          <w:lang w:val="en-IN"/>
          <w14:ligatures w14:val="standardContextual"/>
        </w:rPr>
        <w:t>The selected secondary material was analysed using thematic analysis supported by comparative document analysis. Thematic analysis is suitable for identifying recurring patterns across textual evidence while still allowing differences and contradictions between sources to remain visible (Braun and Clarke, 2021). The analysis began by reading the selected material and organising relevant evidence around the main concepts in the research questions. Initial themes included affordability and low pricing, discounts and promotional offers, perceived value, purchase intention, customer satisfaction, repurchase intention and price sensitivity. Additional themes, such as trust, service quality and the limits of continuous discounting, were retained when they repeatedly appeared in the evidence.</w:t>
      </w:r>
    </w:p>
    <w:p w14:paraId="1C3E60B3" w14:textId="77777777" w:rsidR="00AC0E23" w:rsidRDefault="00000000" w:rsidP="00AC0E23">
      <w:pPr>
        <w:spacing w:after="100" w:line="360" w:lineRule="auto"/>
        <w:jc w:val="both"/>
        <w:rPr>
          <w:rFonts w:ascii="Arial" w:eastAsia="Arial" w:hAnsi="Arial" w:cs="Arial"/>
          <w:kern w:val="2"/>
          <w:sz w:val="22"/>
          <w:szCs w:val="22"/>
          <w:lang w:val="en-IN"/>
          <w14:ligatures w14:val="standardContextual"/>
        </w:rPr>
      </w:pPr>
      <w:r w:rsidRPr="00037079">
        <w:rPr>
          <w:rFonts w:ascii="Arial" w:eastAsia="Arial" w:hAnsi="Arial" w:cs="Arial"/>
          <w:kern w:val="2"/>
          <w:sz w:val="22"/>
          <w:szCs w:val="22"/>
          <w:lang w:val="en-IN"/>
          <w14:ligatures w14:val="standardContextual"/>
        </w:rPr>
        <w:t xml:space="preserve">The second stage compared these themes across academic studies, </w:t>
      </w:r>
      <w:proofErr w:type="spellStart"/>
      <w:r w:rsidRPr="00037079">
        <w:rPr>
          <w:rFonts w:ascii="Arial" w:eastAsia="Arial" w:hAnsi="Arial" w:cs="Arial"/>
          <w:kern w:val="2"/>
          <w:sz w:val="22"/>
          <w:szCs w:val="22"/>
          <w:lang w:val="en-IN"/>
          <w14:ligatures w14:val="standardContextual"/>
        </w:rPr>
        <w:t>Meesho</w:t>
      </w:r>
      <w:proofErr w:type="spellEnd"/>
      <w:r w:rsidRPr="00037079">
        <w:rPr>
          <w:rFonts w:ascii="Arial" w:eastAsia="Arial" w:hAnsi="Arial" w:cs="Arial"/>
          <w:kern w:val="2"/>
          <w:sz w:val="22"/>
          <w:szCs w:val="22"/>
          <w:lang w:val="en-IN"/>
          <w14:ligatures w14:val="standardContextual"/>
        </w:rPr>
        <w:t xml:space="preserve"> information and wider industry evidence. Where different sources reached similar conclusions, the evidence was synthesised to identify a stronger pattern. Where findings differed, the analysis considered possible reasons such as consumer segment, platform type, market conditions or the difference between short-term promotional response and long-term loyalty. </w:t>
      </w:r>
      <w:proofErr w:type="spellStart"/>
      <w:r w:rsidRPr="00037079">
        <w:rPr>
          <w:rFonts w:ascii="Arial" w:eastAsia="Arial" w:hAnsi="Arial" w:cs="Arial"/>
          <w:kern w:val="2"/>
          <w:sz w:val="22"/>
          <w:szCs w:val="22"/>
          <w:lang w:val="en-IN"/>
          <w14:ligatures w14:val="standardContextual"/>
        </w:rPr>
        <w:t>Meesho</w:t>
      </w:r>
      <w:proofErr w:type="spellEnd"/>
      <w:r w:rsidRPr="00037079">
        <w:rPr>
          <w:rFonts w:ascii="Arial" w:eastAsia="Arial" w:hAnsi="Arial" w:cs="Arial"/>
          <w:kern w:val="2"/>
          <w:sz w:val="22"/>
          <w:szCs w:val="22"/>
          <w:lang w:val="en-IN"/>
          <w14:ligatures w14:val="standardContextual"/>
        </w:rPr>
        <w:t xml:space="preserve"> was also compared with Amazon and Flipkart where relevant to explain how its lower-cost marketplace model supports a different pricing position. Numerical secondary information, including market size, user growth or reported order patterns, is used descriptively to support the discussion; no new correlation, regression or inferential statistical testing is conducted. This combination of thematic and comparative analysis supports a deeper interpretation than simply summarising individual sources (Kraus et al., 2022; Morgan, 2022).</w:t>
      </w:r>
    </w:p>
    <w:p w14:paraId="20107E55" w14:textId="77777777" w:rsidR="001F72AC" w:rsidRDefault="001F72AC" w:rsidP="00AC0E23">
      <w:pPr>
        <w:spacing w:after="200" w:line="360" w:lineRule="auto"/>
        <w:jc w:val="both"/>
        <w:rPr>
          <w:rFonts w:ascii="Arial" w:eastAsia="Arial" w:hAnsi="Arial" w:cs="Arial"/>
          <w:kern w:val="2"/>
          <w:sz w:val="22"/>
          <w:szCs w:val="22"/>
          <w:lang w:val="en-IN"/>
          <w14:ligatures w14:val="standardContextual"/>
        </w:rPr>
      </w:pPr>
    </w:p>
    <w:p w14:paraId="33CB4B69" w14:textId="77777777" w:rsidR="00D5052A" w:rsidRDefault="00D5052A" w:rsidP="00AC0E23">
      <w:pPr>
        <w:spacing w:after="200" w:line="360" w:lineRule="auto"/>
        <w:jc w:val="both"/>
        <w:rPr>
          <w:rFonts w:ascii="Arial" w:eastAsia="Arial" w:hAnsi="Arial" w:cs="Arial"/>
          <w:kern w:val="2"/>
          <w:sz w:val="22"/>
          <w:szCs w:val="22"/>
          <w:lang w:val="en-IN"/>
          <w14:ligatures w14:val="standardContextual"/>
        </w:rPr>
      </w:pPr>
    </w:p>
    <w:p w14:paraId="1918CE64" w14:textId="77777777" w:rsidR="00D5052A" w:rsidRDefault="00D5052A" w:rsidP="00AC0E23">
      <w:pPr>
        <w:spacing w:after="200" w:line="360" w:lineRule="auto"/>
        <w:jc w:val="both"/>
        <w:rPr>
          <w:rFonts w:ascii="Arial" w:eastAsia="Arial" w:hAnsi="Arial" w:cs="Arial"/>
          <w:kern w:val="2"/>
          <w:sz w:val="22"/>
          <w:szCs w:val="22"/>
          <w:lang w:val="en-IN"/>
          <w14:ligatures w14:val="standardContextual"/>
        </w:rPr>
      </w:pPr>
    </w:p>
    <w:p w14:paraId="67B2A499" w14:textId="77777777" w:rsidR="00430AC0" w:rsidRDefault="00000000" w:rsidP="00430AC0">
      <w:pPr>
        <w:spacing w:after="200" w:line="360" w:lineRule="auto"/>
        <w:jc w:val="both"/>
        <w:rPr>
          <w:rFonts w:ascii="Arial" w:eastAsia="Arial" w:hAnsi="Arial" w:cs="Arial"/>
          <w:b/>
          <w:bCs/>
          <w:kern w:val="2"/>
          <w:sz w:val="22"/>
          <w:szCs w:val="22"/>
          <w:lang w:val="en-IN"/>
          <w14:ligatures w14:val="standardContextual"/>
        </w:rPr>
      </w:pPr>
      <w:r w:rsidRPr="00430AC0">
        <w:rPr>
          <w:rFonts w:ascii="Arial" w:eastAsia="Arial" w:hAnsi="Arial" w:cs="Arial"/>
          <w:b/>
          <w:bCs/>
          <w:kern w:val="2"/>
          <w:sz w:val="22"/>
          <w:szCs w:val="22"/>
          <w:lang w:val="en-IN"/>
          <w14:ligatures w14:val="standardContextual"/>
        </w:rPr>
        <w:t>Table 3.2 Secondary Data Analysis Framework</w:t>
      </w:r>
    </w:p>
    <w:tbl>
      <w:tblPr>
        <w:tblStyle w:val="GridTable4-Accent5"/>
        <w:tblW w:w="0" w:type="auto"/>
        <w:tblLook w:val="04A0" w:firstRow="1" w:lastRow="0" w:firstColumn="1" w:lastColumn="0" w:noHBand="0" w:noVBand="1"/>
      </w:tblPr>
      <w:tblGrid>
        <w:gridCol w:w="2753"/>
        <w:gridCol w:w="1990"/>
        <w:gridCol w:w="4499"/>
      </w:tblGrid>
      <w:tr w:rsidR="00B866D7" w14:paraId="31E3329C" w14:textId="77777777" w:rsidTr="00B866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616C5B" w14:textId="77777777" w:rsidR="009C4105" w:rsidRDefault="00000000">
            <w:pPr>
              <w:rPr>
                <w:b w:val="0"/>
                <w:bCs w:val="0"/>
                <w:color w:val="FFFFFF"/>
              </w:rPr>
            </w:pPr>
            <w:r>
              <w:rPr>
                <w:color w:val="FFFFFF"/>
              </w:rPr>
              <w:t>Research Objective</w:t>
            </w:r>
          </w:p>
        </w:tc>
        <w:tc>
          <w:tcPr>
            <w:tcW w:w="0" w:type="auto"/>
            <w:hideMark/>
          </w:tcPr>
          <w:p w14:paraId="7386B2AD" w14:textId="77777777" w:rsidR="009C4105" w:rsidRDefault="00000000">
            <w:pPr>
              <w:cnfStyle w:val="100000000000" w:firstRow="1" w:lastRow="0" w:firstColumn="0" w:lastColumn="0" w:oddVBand="0" w:evenVBand="0" w:oddHBand="0" w:evenHBand="0" w:firstRowFirstColumn="0" w:firstRowLastColumn="0" w:lastRowFirstColumn="0" w:lastRowLastColumn="0"/>
              <w:rPr>
                <w:b w:val="0"/>
                <w:bCs w:val="0"/>
                <w:color w:val="FFFFFF"/>
              </w:rPr>
            </w:pPr>
            <w:r>
              <w:rPr>
                <w:color w:val="FFFFFF"/>
              </w:rPr>
              <w:t>Analysis Technique</w:t>
            </w:r>
          </w:p>
        </w:tc>
        <w:tc>
          <w:tcPr>
            <w:tcW w:w="0" w:type="auto"/>
            <w:hideMark/>
          </w:tcPr>
          <w:p w14:paraId="11818BF7" w14:textId="77777777" w:rsidR="009C4105" w:rsidRDefault="00000000">
            <w:pPr>
              <w:cnfStyle w:val="100000000000" w:firstRow="1" w:lastRow="0" w:firstColumn="0" w:lastColumn="0" w:oddVBand="0" w:evenVBand="0" w:oddHBand="0" w:evenHBand="0" w:firstRowFirstColumn="0" w:firstRowLastColumn="0" w:lastRowFirstColumn="0" w:lastRowLastColumn="0"/>
              <w:rPr>
                <w:b w:val="0"/>
                <w:bCs w:val="0"/>
                <w:color w:val="FFFFFF"/>
              </w:rPr>
            </w:pPr>
            <w:r>
              <w:rPr>
                <w:color w:val="FFFFFF"/>
              </w:rPr>
              <w:t>Purpose</w:t>
            </w:r>
          </w:p>
        </w:tc>
      </w:tr>
      <w:tr w:rsidR="00B866D7" w14:paraId="609D6120"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196721" w14:textId="77777777" w:rsidR="009C4105" w:rsidRDefault="00000000">
            <w:pPr>
              <w:rPr>
                <w:b w:val="0"/>
                <w:bCs w:val="0"/>
              </w:rPr>
            </w:pPr>
            <w:r>
              <w:t>Examine consumer perceptions of pricing</w:t>
            </w:r>
          </w:p>
        </w:tc>
        <w:tc>
          <w:tcPr>
            <w:tcW w:w="0" w:type="auto"/>
            <w:hideMark/>
          </w:tcPr>
          <w:p w14:paraId="0D9662BD" w14:textId="77777777" w:rsidR="009C4105" w:rsidRDefault="00000000">
            <w:pPr>
              <w:cnfStyle w:val="000000100000" w:firstRow="0" w:lastRow="0" w:firstColumn="0" w:lastColumn="0" w:oddVBand="0" w:evenVBand="0" w:oddHBand="1" w:evenHBand="0" w:firstRowFirstColumn="0" w:firstRowLastColumn="0" w:lastRowFirstColumn="0" w:lastRowLastColumn="0"/>
            </w:pPr>
            <w:r>
              <w:t>Thematic analysis</w:t>
            </w:r>
          </w:p>
        </w:tc>
        <w:tc>
          <w:tcPr>
            <w:tcW w:w="0" w:type="auto"/>
            <w:hideMark/>
          </w:tcPr>
          <w:p w14:paraId="5D56A8FA" w14:textId="77777777" w:rsidR="009C4105" w:rsidRDefault="00000000">
            <w:pPr>
              <w:cnfStyle w:val="000000100000" w:firstRow="0" w:lastRow="0" w:firstColumn="0" w:lastColumn="0" w:oddVBand="0" w:evenVBand="0" w:oddHBand="1" w:evenHBand="0" w:firstRowFirstColumn="0" w:firstRowLastColumn="0" w:lastRowFirstColumn="0" w:lastRowLastColumn="0"/>
            </w:pPr>
            <w:r>
              <w:t>Identify recurring evidence on affordability, discounts and perceived value</w:t>
            </w:r>
          </w:p>
        </w:tc>
      </w:tr>
      <w:tr w:rsidR="00B866D7" w14:paraId="7E14C070"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10A3EE75" w14:textId="77777777" w:rsidR="009C4105" w:rsidRDefault="00000000">
            <w:pPr>
              <w:rPr>
                <w:b w:val="0"/>
                <w:bCs w:val="0"/>
              </w:rPr>
            </w:pPr>
            <w:r>
              <w:t>Analyse influence on buying behaviour</w:t>
            </w:r>
          </w:p>
        </w:tc>
        <w:tc>
          <w:tcPr>
            <w:tcW w:w="0" w:type="auto"/>
            <w:hideMark/>
          </w:tcPr>
          <w:p w14:paraId="7BFFAC35" w14:textId="77777777" w:rsidR="009C4105" w:rsidRDefault="00000000">
            <w:pPr>
              <w:cnfStyle w:val="000000000000" w:firstRow="0" w:lastRow="0" w:firstColumn="0" w:lastColumn="0" w:oddVBand="0" w:evenVBand="0" w:oddHBand="0" w:evenHBand="0" w:firstRowFirstColumn="0" w:firstRowLastColumn="0" w:lastRowFirstColumn="0" w:lastRowLastColumn="0"/>
            </w:pPr>
            <w:r>
              <w:t>Cross-source synthesis</w:t>
            </w:r>
          </w:p>
        </w:tc>
        <w:tc>
          <w:tcPr>
            <w:tcW w:w="0" w:type="auto"/>
            <w:hideMark/>
          </w:tcPr>
          <w:p w14:paraId="1A7E65D1" w14:textId="77777777" w:rsidR="009C4105" w:rsidRDefault="00000000">
            <w:pPr>
              <w:cnfStyle w:val="000000000000" w:firstRow="0" w:lastRow="0" w:firstColumn="0" w:lastColumn="0" w:oddVBand="0" w:evenVBand="0" w:oddHBand="0" w:evenHBand="0" w:firstRowFirstColumn="0" w:firstRowLastColumn="0" w:lastRowFirstColumn="0" w:lastRowLastColumn="0"/>
            </w:pPr>
            <w:r>
              <w:t>Compare evidence on purchase intention, satisfaction and repurchase behaviour</w:t>
            </w:r>
          </w:p>
        </w:tc>
      </w:tr>
      <w:tr w:rsidR="00B866D7" w14:paraId="0534452F"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278DC2" w14:textId="77777777" w:rsidR="009C4105" w:rsidRDefault="00000000">
            <w:pPr>
              <w:rPr>
                <w:b w:val="0"/>
                <w:bCs w:val="0"/>
              </w:rPr>
            </w:pPr>
            <w:r>
              <w:t xml:space="preserve">Evaluate </w:t>
            </w:r>
            <w:proofErr w:type="spellStart"/>
            <w:r>
              <w:t>Meesho's</w:t>
            </w:r>
            <w:proofErr w:type="spellEnd"/>
            <w:r>
              <w:t xml:space="preserve"> pricing effectiveness</w:t>
            </w:r>
          </w:p>
        </w:tc>
        <w:tc>
          <w:tcPr>
            <w:tcW w:w="0" w:type="auto"/>
            <w:hideMark/>
          </w:tcPr>
          <w:p w14:paraId="71763C17" w14:textId="77777777" w:rsidR="009C4105" w:rsidRDefault="00000000">
            <w:pPr>
              <w:cnfStyle w:val="000000100000" w:firstRow="0" w:lastRow="0" w:firstColumn="0" w:lastColumn="0" w:oddVBand="0" w:evenVBand="0" w:oddHBand="1" w:evenHBand="0" w:firstRowFirstColumn="0" w:firstRowLastColumn="0" w:lastRowFirstColumn="0" w:lastRowLastColumn="0"/>
            </w:pPr>
            <w:r>
              <w:t>Comparative case analysis</w:t>
            </w:r>
          </w:p>
        </w:tc>
        <w:tc>
          <w:tcPr>
            <w:tcW w:w="0" w:type="auto"/>
            <w:hideMark/>
          </w:tcPr>
          <w:p w14:paraId="5FEC3EDB" w14:textId="77777777" w:rsidR="009C4105" w:rsidRDefault="00000000">
            <w:pPr>
              <w:cnfStyle w:val="000000100000" w:firstRow="0" w:lastRow="0" w:firstColumn="0" w:lastColumn="0" w:oddVBand="0" w:evenVBand="0" w:oddHBand="1" w:evenHBand="0" w:firstRowFirstColumn="0" w:firstRowLastColumn="0" w:lastRowFirstColumn="0" w:lastRowLastColumn="0"/>
            </w:pPr>
            <w:r>
              <w:t xml:space="preserve">Assess </w:t>
            </w:r>
            <w:proofErr w:type="spellStart"/>
            <w:r>
              <w:t>Meesho</w:t>
            </w:r>
            <w:proofErr w:type="spellEnd"/>
            <w:r>
              <w:t xml:space="preserve"> against wider Indian e-commerce and competitor evidence</w:t>
            </w:r>
          </w:p>
        </w:tc>
      </w:tr>
      <w:tr w:rsidR="00B866D7" w14:paraId="256EC663"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414EC596" w14:textId="77777777" w:rsidR="009C4105" w:rsidRDefault="00000000">
            <w:pPr>
              <w:rPr>
                <w:b w:val="0"/>
                <w:bCs w:val="0"/>
              </w:rPr>
            </w:pPr>
            <w:r>
              <w:t>Develop overall conclusions</w:t>
            </w:r>
          </w:p>
        </w:tc>
        <w:tc>
          <w:tcPr>
            <w:tcW w:w="0" w:type="auto"/>
            <w:hideMark/>
          </w:tcPr>
          <w:p w14:paraId="05FED719" w14:textId="77777777" w:rsidR="009C4105" w:rsidRDefault="00000000">
            <w:pPr>
              <w:cnfStyle w:val="000000000000" w:firstRow="0" w:lastRow="0" w:firstColumn="0" w:lastColumn="0" w:oddVBand="0" w:evenVBand="0" w:oddHBand="0" w:evenHBand="0" w:firstRowFirstColumn="0" w:firstRowLastColumn="0" w:lastRowFirstColumn="0" w:lastRowLastColumn="0"/>
            </w:pPr>
            <w:r>
              <w:t>Evidence triangulation</w:t>
            </w:r>
          </w:p>
        </w:tc>
        <w:tc>
          <w:tcPr>
            <w:tcW w:w="0" w:type="auto"/>
            <w:hideMark/>
          </w:tcPr>
          <w:p w14:paraId="1C8E9820" w14:textId="77777777" w:rsidR="009C4105" w:rsidRDefault="00000000">
            <w:pPr>
              <w:cnfStyle w:val="000000000000" w:firstRow="0" w:lastRow="0" w:firstColumn="0" w:lastColumn="0" w:oddVBand="0" w:evenVBand="0" w:oddHBand="0" w:evenHBand="0" w:firstRowFirstColumn="0" w:firstRowLastColumn="0" w:lastRowFirstColumn="0" w:lastRowLastColumn="0"/>
            </w:pPr>
            <w:r>
              <w:t>Combine academic, company and industry sources and identify consistent or conflicting findings</w:t>
            </w:r>
          </w:p>
        </w:tc>
      </w:tr>
    </w:tbl>
    <w:p w14:paraId="25BD97BD" w14:textId="77777777" w:rsidR="00037079" w:rsidRPr="00AC0E23" w:rsidRDefault="00037079" w:rsidP="00AC0E23">
      <w:pPr>
        <w:spacing w:after="200" w:line="360" w:lineRule="auto"/>
        <w:jc w:val="both"/>
        <w:rPr>
          <w:rFonts w:ascii="Arial" w:eastAsia="Arial" w:hAnsi="Arial" w:cs="Arial"/>
          <w:kern w:val="2"/>
          <w:sz w:val="22"/>
          <w:szCs w:val="22"/>
          <w:lang w:val="en-IN"/>
          <w14:ligatures w14:val="standardContextual"/>
        </w:rPr>
      </w:pPr>
    </w:p>
    <w:p w14:paraId="7572E3FB" w14:textId="77777777" w:rsidR="00AC0E23" w:rsidRPr="00AC0E23" w:rsidRDefault="00000000" w:rsidP="00D5052A">
      <w:pPr>
        <w:keepNext/>
        <w:keepLines/>
        <w:spacing w:before="160" w:after="80" w:line="276" w:lineRule="auto"/>
        <w:outlineLvl w:val="1"/>
        <w:rPr>
          <w:rFonts w:ascii="Arial" w:hAnsi="Arial"/>
          <w:color w:val="000000"/>
          <w:kern w:val="2"/>
          <w:sz w:val="28"/>
          <w:szCs w:val="32"/>
          <w:lang w:val="en-IN"/>
          <w14:ligatures w14:val="standardContextual"/>
        </w:rPr>
      </w:pPr>
      <w:bookmarkStart w:id="31" w:name="_Toc237179638"/>
      <w:r w:rsidRPr="00AC0E23">
        <w:rPr>
          <w:rFonts w:ascii="Arial" w:eastAsia="Arial" w:hAnsi="Arial" w:cs="Arial"/>
          <w:color w:val="000000"/>
          <w:kern w:val="2"/>
          <w:sz w:val="28"/>
          <w:szCs w:val="32"/>
          <w:lang w:val="en-IN"/>
          <w14:ligatures w14:val="standardContextual"/>
        </w:rPr>
        <w:lastRenderedPageBreak/>
        <w:t>3.</w:t>
      </w:r>
      <w:r w:rsidR="00DE3591">
        <w:rPr>
          <w:rFonts w:ascii="Arial" w:eastAsia="Arial" w:hAnsi="Arial" w:cs="Arial"/>
          <w:color w:val="000000"/>
          <w:kern w:val="2"/>
          <w:sz w:val="28"/>
          <w:szCs w:val="32"/>
          <w:lang w:val="en-IN"/>
          <w14:ligatures w14:val="standardContextual"/>
        </w:rPr>
        <w:t>8</w:t>
      </w:r>
      <w:r w:rsidRPr="00AC0E23">
        <w:rPr>
          <w:rFonts w:ascii="Arial" w:eastAsia="Arial" w:hAnsi="Arial" w:cs="Arial"/>
          <w:color w:val="000000"/>
          <w:kern w:val="2"/>
          <w:sz w:val="28"/>
          <w:szCs w:val="32"/>
          <w:lang w:val="en-IN"/>
          <w14:ligatures w14:val="standardContextual"/>
        </w:rPr>
        <w:t xml:space="preserve"> Reliability, Validity and Ethical Considerations</w:t>
      </w:r>
      <w:bookmarkEnd w:id="31"/>
    </w:p>
    <w:p w14:paraId="53A10879" w14:textId="77777777" w:rsidR="00037079" w:rsidRDefault="00000000" w:rsidP="00AC0E23">
      <w:pPr>
        <w:spacing w:after="100" w:line="360" w:lineRule="auto"/>
        <w:jc w:val="both"/>
        <w:rPr>
          <w:rFonts w:ascii="Arial" w:eastAsia="Arial" w:hAnsi="Arial" w:cs="Arial"/>
          <w:kern w:val="2"/>
          <w:sz w:val="22"/>
          <w:szCs w:val="22"/>
          <w:lang w:val="en-IN"/>
          <w14:ligatures w14:val="standardContextual"/>
        </w:rPr>
      </w:pPr>
      <w:r w:rsidRPr="00037079">
        <w:rPr>
          <w:rFonts w:ascii="Arial" w:eastAsia="Arial" w:hAnsi="Arial" w:cs="Arial"/>
          <w:kern w:val="2"/>
          <w:sz w:val="22"/>
          <w:szCs w:val="22"/>
          <w:lang w:val="en-IN"/>
          <w14:ligatures w14:val="standardContextual"/>
        </w:rPr>
        <w:t>The quality of a secondary-data study depends on the credibility of the sources and on a transparent approach to interpretation. To strengthen reliability and credibility, the study prioritised peer-reviewed research, recognised academic books, official company material and established industry reports. Key claims were compared across more than one source where possible, particularly when company information was used. This form of source triangulation helps reduce the risk of relying on promotional or one-sided evidence and makes the final interpretation more dependable (Snyder, 2019; Morgan, 2022).</w:t>
      </w:r>
    </w:p>
    <w:p w14:paraId="63CEE033" w14:textId="77777777" w:rsidR="00AC0E23" w:rsidRPr="00AC0E23" w:rsidRDefault="00000000" w:rsidP="00AC0E23">
      <w:pPr>
        <w:spacing w:after="100" w:line="360" w:lineRule="auto"/>
        <w:jc w:val="both"/>
        <w:rPr>
          <w:rFonts w:ascii="Arial" w:eastAsia="Arial" w:hAnsi="Arial" w:cs="Arial"/>
          <w:kern w:val="2"/>
          <w:sz w:val="22"/>
          <w:szCs w:val="22"/>
          <w:lang w:val="en-IN"/>
          <w14:ligatures w14:val="standardContextual"/>
        </w:rPr>
      </w:pPr>
      <w:r w:rsidRPr="00037079">
        <w:rPr>
          <w:rFonts w:ascii="Arial" w:eastAsia="Arial" w:hAnsi="Arial" w:cs="Arial"/>
          <w:kern w:val="2"/>
          <w:sz w:val="22"/>
          <w:szCs w:val="22"/>
          <w:lang w:val="en-IN"/>
          <w14:ligatures w14:val="standardContextual"/>
        </w:rPr>
        <w:t>Validity was supported by keeping the source-selection and analysis process closely linked to the research objectives. Evidence was included only when it contributed to pricing strategy, consumer buying behaviour or the Indian e-commerce context. Theoretical interpretations were checked against the Theory of Planned Behaviour and Perceived Value Theory, while recent evidence was used to avoid relying only on older market conditions. The analysis also retained conflicting findings rather than forcing all studies into the same conclusion. Braun and Clarke (2021) note that good thematic analysis requires a clear relationship between the research question, coding decisions and interpretation; this principle was followed by using consistent themes throughout the analysis and discussion.</w:t>
      </w:r>
    </w:p>
    <w:p w14:paraId="127BE0FE" w14:textId="77777777" w:rsidR="00037079" w:rsidRDefault="00000000" w:rsidP="00AC0E23">
      <w:pPr>
        <w:spacing w:after="100" w:line="360" w:lineRule="auto"/>
        <w:jc w:val="both"/>
        <w:rPr>
          <w:rFonts w:ascii="Arial" w:eastAsia="Arial" w:hAnsi="Arial" w:cs="Arial"/>
          <w:kern w:val="2"/>
          <w:sz w:val="22"/>
          <w:szCs w:val="22"/>
          <w:lang w:val="en-IN"/>
          <w14:ligatures w14:val="standardContextual"/>
        </w:rPr>
      </w:pPr>
      <w:r w:rsidRPr="00037079">
        <w:rPr>
          <w:rFonts w:ascii="Arial" w:eastAsia="Arial" w:hAnsi="Arial" w:cs="Arial"/>
          <w:kern w:val="2"/>
          <w:sz w:val="22"/>
          <w:szCs w:val="22"/>
          <w:lang w:val="en-IN"/>
          <w14:ligatures w14:val="standardContextual"/>
        </w:rPr>
        <w:t xml:space="preserve">Ethical risk is lower than in primary research because the study does not recruit human participants or collect personal, confidential or identifiable information. All evidence is drawn from publicly available or academically published secondary sources, and ideas, data and findings from other authors are acknowledged through citation. Care was also taken not to present company claims as independent academic evidence when the information originated from </w:t>
      </w:r>
      <w:proofErr w:type="spellStart"/>
      <w:r w:rsidRPr="00037079">
        <w:rPr>
          <w:rFonts w:ascii="Arial" w:eastAsia="Arial" w:hAnsi="Arial" w:cs="Arial"/>
          <w:kern w:val="2"/>
          <w:sz w:val="22"/>
          <w:szCs w:val="22"/>
          <w:lang w:val="en-IN"/>
          <w14:ligatures w14:val="standardContextual"/>
        </w:rPr>
        <w:t>Meesho</w:t>
      </w:r>
      <w:proofErr w:type="spellEnd"/>
      <w:r w:rsidRPr="00037079">
        <w:rPr>
          <w:rFonts w:ascii="Arial" w:eastAsia="Arial" w:hAnsi="Arial" w:cs="Arial"/>
          <w:kern w:val="2"/>
          <w:sz w:val="22"/>
          <w:szCs w:val="22"/>
          <w:lang w:val="en-IN"/>
          <w14:ligatures w14:val="standardContextual"/>
        </w:rPr>
        <w:t xml:space="preserve"> itself. The study therefore focuses on accurate attribution, responsible interpretation and the use of information for academic purposes (Saunders et al., 2023).</w:t>
      </w:r>
    </w:p>
    <w:p w14:paraId="3573294B" w14:textId="77777777" w:rsidR="00A04305" w:rsidRDefault="00000000" w:rsidP="00AC0E23">
      <w:pPr>
        <w:spacing w:after="100" w:line="360" w:lineRule="auto"/>
        <w:jc w:val="both"/>
        <w:rPr>
          <w:rFonts w:ascii="Arial" w:eastAsia="Arial" w:hAnsi="Arial" w:cs="Arial"/>
          <w:kern w:val="2"/>
          <w:sz w:val="22"/>
          <w:szCs w:val="22"/>
          <w:lang w:val="en-IN"/>
          <w14:ligatures w14:val="standardContextual"/>
        </w:rPr>
      </w:pPr>
      <w:r w:rsidRPr="00A04305">
        <w:rPr>
          <w:rFonts w:ascii="Arial" w:eastAsia="Arial" w:hAnsi="Arial" w:cs="Arial"/>
          <w:kern w:val="2"/>
          <w:sz w:val="22"/>
          <w:szCs w:val="22"/>
          <w:lang w:val="en-IN"/>
          <w14:ligatures w14:val="standardContextual"/>
        </w:rPr>
        <w:t xml:space="preserve">Some limitations remain. Secondary research depends on the quality and availability of existing evidence, and platform-specific academic research on </w:t>
      </w:r>
      <w:proofErr w:type="spellStart"/>
      <w:r w:rsidRPr="00A04305">
        <w:rPr>
          <w:rFonts w:ascii="Arial" w:eastAsia="Arial" w:hAnsi="Arial" w:cs="Arial"/>
          <w:kern w:val="2"/>
          <w:sz w:val="22"/>
          <w:szCs w:val="22"/>
          <w:lang w:val="en-IN"/>
          <w14:ligatures w14:val="standardContextual"/>
        </w:rPr>
        <w:t>Meesho</w:t>
      </w:r>
      <w:proofErr w:type="spellEnd"/>
      <w:r w:rsidRPr="00A04305">
        <w:rPr>
          <w:rFonts w:ascii="Arial" w:eastAsia="Arial" w:hAnsi="Arial" w:cs="Arial"/>
          <w:kern w:val="2"/>
          <w:sz w:val="22"/>
          <w:szCs w:val="22"/>
          <w:lang w:val="en-IN"/>
          <w14:ligatures w14:val="standardContextual"/>
        </w:rPr>
        <w:t xml:space="preserve"> is still more limited than research on larger e-commerce businesses. Industry reports may use different definitions, time periods and measurement methods, while corporate information may naturally present the company in a favourable way. In addition, because the study does not collect individual-level primary data, it cannot establish a new causal statistical relationship between a specific </w:t>
      </w:r>
      <w:proofErr w:type="spellStart"/>
      <w:r w:rsidRPr="00A04305">
        <w:rPr>
          <w:rFonts w:ascii="Arial" w:eastAsia="Arial" w:hAnsi="Arial" w:cs="Arial"/>
          <w:kern w:val="2"/>
          <w:sz w:val="22"/>
          <w:szCs w:val="22"/>
          <w:lang w:val="en-IN"/>
          <w14:ligatures w14:val="standardContextual"/>
        </w:rPr>
        <w:t>Meesho</w:t>
      </w:r>
      <w:proofErr w:type="spellEnd"/>
      <w:r w:rsidRPr="00A04305">
        <w:rPr>
          <w:rFonts w:ascii="Arial" w:eastAsia="Arial" w:hAnsi="Arial" w:cs="Arial"/>
          <w:kern w:val="2"/>
          <w:sz w:val="22"/>
          <w:szCs w:val="22"/>
          <w:lang w:val="en-IN"/>
          <w14:ligatures w14:val="standardContextual"/>
        </w:rPr>
        <w:t xml:space="preserve"> pricing action and consumer behaviour. The findings should therefore be understood as an evidence-based synthesis of published research and market information. These limitations are partly managed through source comparison, preference for recent credible evidence and clear separation between reported facts and the interpretation developed in this study (Kraus et al., 2022).</w:t>
      </w:r>
    </w:p>
    <w:p w14:paraId="1E0404DB" w14:textId="77777777" w:rsidR="00AC0E23" w:rsidRPr="00AC0E23" w:rsidRDefault="00000000" w:rsidP="00D5052A">
      <w:pPr>
        <w:keepNext/>
        <w:keepLines/>
        <w:spacing w:before="160" w:after="80" w:line="276" w:lineRule="auto"/>
        <w:outlineLvl w:val="1"/>
        <w:rPr>
          <w:rFonts w:ascii="Arial" w:hAnsi="Arial"/>
          <w:color w:val="000000"/>
          <w:kern w:val="2"/>
          <w:sz w:val="28"/>
          <w:szCs w:val="32"/>
          <w:lang w:val="en-IN"/>
          <w14:ligatures w14:val="standardContextual"/>
        </w:rPr>
      </w:pPr>
      <w:bookmarkStart w:id="32" w:name="_Toc237179639"/>
      <w:r w:rsidRPr="00AC0E23">
        <w:rPr>
          <w:rFonts w:ascii="Arial" w:eastAsia="Arial" w:hAnsi="Arial" w:cs="Arial"/>
          <w:color w:val="000000"/>
          <w:kern w:val="2"/>
          <w:sz w:val="28"/>
          <w:szCs w:val="32"/>
          <w:lang w:val="en-IN"/>
          <w14:ligatures w14:val="standardContextual"/>
        </w:rPr>
        <w:lastRenderedPageBreak/>
        <w:t>3.</w:t>
      </w:r>
      <w:r w:rsidR="00DE3591">
        <w:rPr>
          <w:rFonts w:ascii="Arial" w:eastAsia="Arial" w:hAnsi="Arial" w:cs="Arial"/>
          <w:color w:val="000000"/>
          <w:kern w:val="2"/>
          <w:sz w:val="28"/>
          <w:szCs w:val="32"/>
          <w:lang w:val="en-IN"/>
          <w14:ligatures w14:val="standardContextual"/>
        </w:rPr>
        <w:t>9</w:t>
      </w:r>
      <w:r w:rsidRPr="00AC0E23">
        <w:rPr>
          <w:rFonts w:ascii="Arial" w:eastAsia="Arial" w:hAnsi="Arial" w:cs="Arial"/>
          <w:color w:val="000000"/>
          <w:kern w:val="2"/>
          <w:sz w:val="28"/>
          <w:szCs w:val="32"/>
          <w:lang w:val="en-IN"/>
          <w14:ligatures w14:val="standardContextual"/>
        </w:rPr>
        <w:t xml:space="preserve"> Chapter Summary</w:t>
      </w:r>
      <w:bookmarkEnd w:id="32"/>
    </w:p>
    <w:p w14:paraId="1B3AFA89" w14:textId="77777777" w:rsidR="00445828" w:rsidRDefault="00000000" w:rsidP="00322815">
      <w:pPr>
        <w:spacing w:after="100" w:line="360" w:lineRule="auto"/>
        <w:jc w:val="both"/>
        <w:rPr>
          <w:rFonts w:ascii="Arial" w:eastAsia="Arial" w:hAnsi="Arial" w:cs="Arial"/>
          <w:kern w:val="2"/>
          <w:sz w:val="22"/>
          <w:szCs w:val="22"/>
          <w:lang w:val="en-IN"/>
          <w14:ligatures w14:val="standardContextual"/>
        </w:rPr>
      </w:pPr>
      <w:r w:rsidRPr="00037079">
        <w:rPr>
          <w:rFonts w:ascii="Arial" w:eastAsia="Arial" w:hAnsi="Arial" w:cs="Arial"/>
          <w:kern w:val="2"/>
          <w:sz w:val="22"/>
          <w:szCs w:val="22"/>
          <w:lang w:val="en-IN"/>
          <w14:ligatures w14:val="standardContextual"/>
        </w:rPr>
        <w:t xml:space="preserve">This chapter has explained the methodology used to examine the relationship between </w:t>
      </w:r>
      <w:proofErr w:type="spellStart"/>
      <w:r w:rsidRPr="00037079">
        <w:rPr>
          <w:rFonts w:ascii="Arial" w:eastAsia="Arial" w:hAnsi="Arial" w:cs="Arial"/>
          <w:kern w:val="2"/>
          <w:sz w:val="22"/>
          <w:szCs w:val="22"/>
          <w:lang w:val="en-IN"/>
          <w14:ligatures w14:val="standardContextual"/>
        </w:rPr>
        <w:t>Meesho's</w:t>
      </w:r>
      <w:proofErr w:type="spellEnd"/>
      <w:r w:rsidRPr="00037079">
        <w:rPr>
          <w:rFonts w:ascii="Arial" w:eastAsia="Arial" w:hAnsi="Arial" w:cs="Arial"/>
          <w:kern w:val="2"/>
          <w:sz w:val="22"/>
          <w:szCs w:val="22"/>
          <w:lang w:val="en-IN"/>
          <w14:ligatures w14:val="standardContextual"/>
        </w:rPr>
        <w:t xml:space="preserve"> pricing strategies and consumer buying behaviour in the Indian e-commerce market. The research uses an interpretivist philosophy, a deductive approach and a qualitative single-case study based entirely on secondary data. Evidence is drawn from peer-reviewed literature, academic theory, official </w:t>
      </w:r>
      <w:proofErr w:type="spellStart"/>
      <w:r w:rsidRPr="00037079">
        <w:rPr>
          <w:rFonts w:ascii="Arial" w:eastAsia="Arial" w:hAnsi="Arial" w:cs="Arial"/>
          <w:kern w:val="2"/>
          <w:sz w:val="22"/>
          <w:szCs w:val="22"/>
          <w:lang w:val="en-IN"/>
          <w14:ligatures w14:val="standardContextual"/>
        </w:rPr>
        <w:t>Meesho</w:t>
      </w:r>
      <w:proofErr w:type="spellEnd"/>
      <w:r w:rsidRPr="00037079">
        <w:rPr>
          <w:rFonts w:ascii="Arial" w:eastAsia="Arial" w:hAnsi="Arial" w:cs="Arial"/>
          <w:kern w:val="2"/>
          <w:sz w:val="22"/>
          <w:szCs w:val="22"/>
          <w:lang w:val="en-IN"/>
          <w14:ligatures w14:val="standardContextual"/>
        </w:rPr>
        <w:t xml:space="preserve"> material and credible industry reports, with sources selected according to relevance, authority and recency. The data are analysed through thematic and comparative document analysis rather than questionnaire-based statistical testing. The chapter has also explained how source triangulation, transparent selection, careful citation and recognition of limitations support the credibility and ethical integrity of the study.</w:t>
      </w:r>
    </w:p>
    <w:p w14:paraId="40AA1D5B" w14:textId="77777777" w:rsidR="008669D4" w:rsidRDefault="00000000" w:rsidP="00AB6E7B">
      <w:pPr>
        <w:keepNext/>
        <w:keepLines/>
        <w:spacing w:before="360" w:after="80" w:line="276" w:lineRule="auto"/>
        <w:outlineLvl w:val="0"/>
        <w:rPr>
          <w:rFonts w:ascii="Arial" w:hAnsi="Arial"/>
          <w:b/>
          <w:color w:val="000000"/>
          <w:kern w:val="2"/>
          <w:sz w:val="32"/>
          <w:szCs w:val="40"/>
          <w:lang w:val="en-IN"/>
          <w14:ligatures w14:val="standardContextual"/>
        </w:rPr>
      </w:pPr>
      <w:bookmarkStart w:id="33" w:name="_Toc237179640"/>
      <w:r w:rsidRPr="008669D4">
        <w:rPr>
          <w:rFonts w:ascii="Arial" w:eastAsia="Arial" w:hAnsi="Arial" w:cs="Arial"/>
          <w:b/>
          <w:color w:val="000000"/>
          <w:kern w:val="2"/>
          <w:sz w:val="32"/>
          <w:szCs w:val="40"/>
          <w:lang w:val="en-IN"/>
          <w14:ligatures w14:val="standardContextual"/>
        </w:rPr>
        <w:t>Chapter 4: Analysis and Discussion</w:t>
      </w:r>
      <w:bookmarkEnd w:id="33"/>
    </w:p>
    <w:p w14:paraId="5934FFC1" w14:textId="77777777" w:rsidR="0018329A" w:rsidRPr="0018329A" w:rsidRDefault="00000000" w:rsidP="000329A3">
      <w:pPr>
        <w:keepNext/>
        <w:keepLines/>
        <w:spacing w:before="160" w:after="80" w:line="276" w:lineRule="auto"/>
        <w:outlineLvl w:val="1"/>
        <w:rPr>
          <w:rFonts w:ascii="Arial" w:hAnsi="Arial"/>
          <w:color w:val="000000"/>
          <w:kern w:val="2"/>
          <w:sz w:val="28"/>
          <w:szCs w:val="32"/>
          <w:lang w:val="en-IN"/>
          <w14:ligatures w14:val="standardContextual"/>
        </w:rPr>
      </w:pPr>
      <w:bookmarkStart w:id="34" w:name="_Toc237179641"/>
      <w:r w:rsidRPr="0018329A">
        <w:rPr>
          <w:rFonts w:ascii="Arial" w:eastAsia="Arial" w:hAnsi="Arial" w:cs="Arial"/>
          <w:color w:val="000000"/>
          <w:kern w:val="2"/>
          <w:sz w:val="28"/>
          <w:szCs w:val="32"/>
          <w:lang w:val="en-IN"/>
          <w14:ligatures w14:val="standardContextual"/>
        </w:rPr>
        <w:t>4.1 Introduction</w:t>
      </w:r>
      <w:bookmarkEnd w:id="34"/>
    </w:p>
    <w:p w14:paraId="614464D4"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This chapter takes the role of the pricing strategies of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in shaping consumer buying behaviour in the Indian e-commerce market critically. The discussion is framed in terms of research objectives and research questions and specific emphasis is given on the determinants of purchase intention, customer satisfaction and repurchase intention in terms of affordability, discounts, promotional offers, free delivery and perceived value. Instead of just narrating pricing practices, the chapter assesses the role of the value-commerce model at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in the acquisition, retention and competitive positioning of consumers in a digital marketplace that is becoming highly competitive. </w:t>
      </w:r>
    </w:p>
    <w:p w14:paraId="17DD116E"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It is especially important as the Indian e-commerce market has undergone a considerable increase in the last ten years due to the growth of internet connectivity, use of smartphones and digital payment systems. With the increasing competition among the large platforms like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Amazon and Flipkart, pricing has become a key strategic instrument that changes the consumer decision-making and preferences of the platform. Based on the recent evidence in the industry, it is possible to note that a huge percentage of the new online shoppers have their origin in Tier-2 and Tier-3 cities, where the affordability and value for money play a vital role in shopping (Bain &amp; Company, 2025; IBEF, 2025). This chapter, therefore, compares the pricing strategy of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with those of the key competitors and how the pricing strategy has worked to attract and retain price-sensitive customers as well as enhance the competitive edge of the company in the Indian e-commerce sector.</w:t>
      </w:r>
    </w:p>
    <w:p w14:paraId="16F25878" w14:textId="77777777" w:rsidR="00F63B0E" w:rsidRPr="00F63B0E" w:rsidRDefault="00000000" w:rsidP="000329A3">
      <w:pPr>
        <w:keepNext/>
        <w:keepLines/>
        <w:spacing w:before="160" w:after="80" w:line="276" w:lineRule="auto"/>
        <w:outlineLvl w:val="1"/>
        <w:rPr>
          <w:rFonts w:ascii="Arial" w:hAnsi="Arial"/>
          <w:color w:val="000000"/>
          <w:kern w:val="2"/>
          <w:sz w:val="28"/>
          <w:szCs w:val="32"/>
          <w:lang w:val="en-IN"/>
          <w14:ligatures w14:val="standardContextual"/>
        </w:rPr>
      </w:pPr>
      <w:bookmarkStart w:id="35" w:name="_Toc237179642"/>
      <w:r w:rsidRPr="00F63B0E">
        <w:rPr>
          <w:rFonts w:ascii="Arial" w:eastAsia="Arial" w:hAnsi="Arial" w:cs="Arial"/>
          <w:color w:val="000000"/>
          <w:kern w:val="2"/>
          <w:sz w:val="28"/>
          <w:szCs w:val="32"/>
          <w:lang w:val="en-IN"/>
          <w14:ligatures w14:val="standardContextual"/>
        </w:rPr>
        <w:lastRenderedPageBreak/>
        <w:t xml:space="preserve">4.2 </w:t>
      </w:r>
      <w:proofErr w:type="spellStart"/>
      <w:r w:rsidRPr="00F63B0E">
        <w:rPr>
          <w:rFonts w:ascii="Arial" w:eastAsia="Arial" w:hAnsi="Arial" w:cs="Arial"/>
          <w:color w:val="000000"/>
          <w:kern w:val="2"/>
          <w:sz w:val="28"/>
          <w:szCs w:val="32"/>
          <w:lang w:val="en-IN"/>
          <w14:ligatures w14:val="standardContextual"/>
        </w:rPr>
        <w:t>Meesho's</w:t>
      </w:r>
      <w:proofErr w:type="spellEnd"/>
      <w:r w:rsidRPr="00F63B0E">
        <w:rPr>
          <w:rFonts w:ascii="Arial" w:eastAsia="Arial" w:hAnsi="Arial" w:cs="Arial"/>
          <w:color w:val="000000"/>
          <w:kern w:val="2"/>
          <w:sz w:val="28"/>
          <w:szCs w:val="32"/>
          <w:lang w:val="en-IN"/>
          <w14:ligatures w14:val="standardContextual"/>
        </w:rPr>
        <w:t xml:space="preserve"> Pricing Strategy in the Indian E-Commerce Market</w:t>
      </w:r>
      <w:bookmarkEnd w:id="35"/>
    </w:p>
    <w:p w14:paraId="6A38AD36"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has been able to create its own unique pricing model, which is very different compared to the conventional e-commerce sites like Amazon and Flipkart. Although </w:t>
      </w:r>
      <w:proofErr w:type="gramStart"/>
      <w:r w:rsidRPr="00AB6E7B">
        <w:rPr>
          <w:rFonts w:ascii="Arial" w:eastAsia="Arial" w:hAnsi="Arial" w:cs="Arial"/>
          <w:kern w:val="2"/>
          <w:sz w:val="22"/>
          <w:szCs w:val="22"/>
          <w:lang w:val="en-IN"/>
          <w14:ligatures w14:val="standardContextual"/>
        </w:rPr>
        <w:t>the majority of</w:t>
      </w:r>
      <w:proofErr w:type="gramEnd"/>
      <w:r w:rsidRPr="00AB6E7B">
        <w:rPr>
          <w:rFonts w:ascii="Arial" w:eastAsia="Arial" w:hAnsi="Arial" w:cs="Arial"/>
          <w:kern w:val="2"/>
          <w:sz w:val="22"/>
          <w:szCs w:val="22"/>
          <w:lang w:val="en-IN"/>
          <w14:ligatures w14:val="standardContextual"/>
        </w:rPr>
        <w:t xml:space="preserve"> the key players are competing by diversification of the products and speedy delivery and incorporating premium membership and brand associations,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has defined itself as an affordable commerce model. This is intended to target the price-sensitive consumers who especially live in Tier-2 and Tier-3 cities because the buying decisions made by them are highly guided by the consideration of prices and the perception of the value of money in these cities. This strategy is a credit to a wider change in the Indian e-commerce market, which is seeing consumers in smaller cities and not in metropolitan areas increasingly shaping its growth. Industry reports show that e-commerce firms are now putting more emphasis on the Tier-2, Tier-3 and Tier-4 cities since these regions are projected to drive online retail sales in the future.</w:t>
      </w:r>
    </w:p>
    <w:p w14:paraId="1B59E49C"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has a value-commerce business model, which comprises a major part of its pricing strategy. Compared to the traditional marketplaces, which seek to appeal mainly to urban customers with branded goods and high-quality services,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specializes in providing cheap goods that can be sold to households with middle-level and low-income. This strategy will enable the firm to tap into groups of consumers who in many cases are not well captured by conventional e-commerce sites. According to the financial and industry reports, most of the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users are in non-metro regions and over 205 million users of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are outside of the metropolis in India. Moreover, almost 90 percent of the orders on the platform have been made in smaller cities and towns, which shows the focal point of affordability in its expansion strategy. </w:t>
      </w:r>
    </w:p>
    <w:p w14:paraId="62A3EF0A"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The other significant bit of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pricing strategy is that it is </w:t>
      </w:r>
      <w:proofErr w:type="spellStart"/>
      <w:r w:rsidRPr="00AB6E7B">
        <w:rPr>
          <w:rFonts w:ascii="Arial" w:eastAsia="Arial" w:hAnsi="Arial" w:cs="Arial"/>
          <w:kern w:val="2"/>
          <w:sz w:val="22"/>
          <w:szCs w:val="22"/>
          <w:lang w:val="en-IN"/>
          <w14:ligatures w14:val="standardContextual"/>
        </w:rPr>
        <w:t>centered</w:t>
      </w:r>
      <w:proofErr w:type="spellEnd"/>
      <w:r w:rsidRPr="00AB6E7B">
        <w:rPr>
          <w:rFonts w:ascii="Arial" w:eastAsia="Arial" w:hAnsi="Arial" w:cs="Arial"/>
          <w:kern w:val="2"/>
          <w:sz w:val="22"/>
          <w:szCs w:val="22"/>
          <w:lang w:val="en-IN"/>
          <w14:ligatures w14:val="standardContextual"/>
        </w:rPr>
        <w:t xml:space="preserve"> around ensuring low transaction costs. The company started with a lot of attention with its zero-commission marketplace format, which helped to alleviate the financial pressure to sellers and helped many small businesses and unorganised retailers to engage in online trading. Having reduced the costs of the sellers,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has provided a scenario under which goods are sold at lower prices than those that are offered in rival sites. This is a strategic approach that is consistent with Porters (1985) cost leadership concept, which posits that competitive advantage can be achieved by organisations while minimising operation costs and transferring some of the cost benefits to consumers.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also does not compete in terms of high-quality services but based on the price accessibility and value creation. Laudon and Traver (2024) proposed that more competitive pricing strategies can be implemented by having greater flexibility in pricing because marketplace-based e-commerce platforms are able to lower inventory ownership and operating costs.</w:t>
      </w:r>
    </w:p>
    <w:p w14:paraId="46163F94"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lastRenderedPageBreak/>
        <w:t xml:space="preserve">The pricing strategy of the company is also backed by the portfolio of the company.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deals with mostly unbranded and value-based products in the category of fashion, home furnishings, and beauty products and household items. The cost of production and branding of such products is usually lower making the sellers to offer competitive prices without necessarily compromising on the acceptable profit margins. The marketplace structure of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naturally allows lower average selling prices as compared to Amazon and Flipkart, which have a higher percentage of branded products. Industry </w:t>
      </w:r>
      <w:proofErr w:type="spellStart"/>
      <w:r w:rsidRPr="00AB6E7B">
        <w:rPr>
          <w:rFonts w:ascii="Arial" w:eastAsia="Arial" w:hAnsi="Arial" w:cs="Arial"/>
          <w:kern w:val="2"/>
          <w:sz w:val="22"/>
          <w:szCs w:val="22"/>
          <w:lang w:val="en-IN"/>
          <w14:ligatures w14:val="standardContextual"/>
        </w:rPr>
        <w:t>analyses</w:t>
      </w:r>
      <w:proofErr w:type="spellEnd"/>
      <w:r w:rsidRPr="00AB6E7B">
        <w:rPr>
          <w:rFonts w:ascii="Arial" w:eastAsia="Arial" w:hAnsi="Arial" w:cs="Arial"/>
          <w:kern w:val="2"/>
          <w:sz w:val="22"/>
          <w:szCs w:val="22"/>
          <w:lang w:val="en-IN"/>
          <w14:ligatures w14:val="standardContextual"/>
        </w:rPr>
        <w:t xml:space="preserve"> suggest that the average order value on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is significantly lower than on competing platforms, which can be explained by its conscious emphasis on pricing and accessibility by mass markets. </w:t>
      </w:r>
    </w:p>
    <w:p w14:paraId="5E91EEA6"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Moreover, the pricing approach adopted by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enjoys the advantage of increased involvement of smaller cities consumers in the Indian digital economy. Since the price sensitivity has been one of the strongest determinants in online buying </w:t>
      </w:r>
      <w:proofErr w:type="spellStart"/>
      <w:r w:rsidRPr="00AB6E7B">
        <w:rPr>
          <w:rFonts w:ascii="Arial" w:eastAsia="Arial" w:hAnsi="Arial" w:cs="Arial"/>
          <w:kern w:val="2"/>
          <w:sz w:val="22"/>
          <w:szCs w:val="22"/>
          <w:lang w:val="en-IN"/>
          <w14:ligatures w14:val="standardContextual"/>
        </w:rPr>
        <w:t>behavior</w:t>
      </w:r>
      <w:proofErr w:type="spellEnd"/>
      <w:r w:rsidRPr="00AB6E7B">
        <w:rPr>
          <w:rFonts w:ascii="Arial" w:eastAsia="Arial" w:hAnsi="Arial" w:cs="Arial"/>
          <w:kern w:val="2"/>
          <w:sz w:val="22"/>
          <w:szCs w:val="22"/>
          <w:lang w:val="en-IN"/>
          <w14:ligatures w14:val="standardContextual"/>
        </w:rPr>
        <w:t>, the price factor, affordability, discounts and free delivery are some of the factors that affect platform choice and buying intention. Research demonstrates that consumers tend to utilize the e-commerce sites that provide transparent price benefits and value perception (Li and Chen, 2024; Abdulsalam et al., 2024).</w:t>
      </w:r>
    </w:p>
    <w:p w14:paraId="1F7D4700" w14:textId="77777777" w:rsidR="00F63B0E" w:rsidRPr="00F63B0E" w:rsidRDefault="00000000" w:rsidP="00F63B0E">
      <w:pPr>
        <w:spacing w:after="200" w:line="360" w:lineRule="auto"/>
        <w:jc w:val="both"/>
        <w:rPr>
          <w:rFonts w:ascii="Arial" w:eastAsia="Arial" w:hAnsi="Arial" w:cs="Arial"/>
          <w:b/>
          <w:bCs/>
          <w:kern w:val="2"/>
          <w:sz w:val="22"/>
          <w:szCs w:val="22"/>
          <w:lang w:val="en-IN"/>
          <w14:ligatures w14:val="standardContextual"/>
        </w:rPr>
      </w:pPr>
      <w:r w:rsidRPr="00F63B0E">
        <w:rPr>
          <w:rFonts w:ascii="Arial" w:eastAsia="Arial" w:hAnsi="Arial" w:cs="Arial"/>
          <w:b/>
          <w:bCs/>
          <w:kern w:val="2"/>
          <w:sz w:val="22"/>
          <w:szCs w:val="22"/>
          <w:lang w:val="en-IN"/>
          <w14:ligatures w14:val="standardContextual"/>
        </w:rPr>
        <w:t xml:space="preserve">Table 4.1: Key Elements of </w:t>
      </w:r>
      <w:proofErr w:type="spellStart"/>
      <w:r w:rsidRPr="00F63B0E">
        <w:rPr>
          <w:rFonts w:ascii="Arial" w:eastAsia="Arial" w:hAnsi="Arial" w:cs="Arial"/>
          <w:b/>
          <w:bCs/>
          <w:kern w:val="2"/>
          <w:sz w:val="22"/>
          <w:szCs w:val="22"/>
          <w:lang w:val="en-IN"/>
          <w14:ligatures w14:val="standardContextual"/>
        </w:rPr>
        <w:t>Meesho's</w:t>
      </w:r>
      <w:proofErr w:type="spellEnd"/>
      <w:r w:rsidRPr="00F63B0E">
        <w:rPr>
          <w:rFonts w:ascii="Arial" w:eastAsia="Arial" w:hAnsi="Arial" w:cs="Arial"/>
          <w:b/>
          <w:bCs/>
          <w:kern w:val="2"/>
          <w:sz w:val="22"/>
          <w:szCs w:val="22"/>
          <w:lang w:val="en-IN"/>
          <w14:ligatures w14:val="standardContextual"/>
        </w:rPr>
        <w:t xml:space="preserve"> Pricing Strategy</w:t>
      </w:r>
    </w:p>
    <w:tbl>
      <w:tblPr>
        <w:tblStyle w:val="GridTable3-Accent1"/>
        <w:tblW w:w="0" w:type="auto"/>
        <w:tblLook w:val="04A0" w:firstRow="1" w:lastRow="0" w:firstColumn="1" w:lastColumn="0" w:noHBand="0" w:noVBand="1"/>
      </w:tblPr>
      <w:tblGrid>
        <w:gridCol w:w="3302"/>
        <w:gridCol w:w="3329"/>
        <w:gridCol w:w="2611"/>
      </w:tblGrid>
      <w:tr w:rsidR="00B866D7" w14:paraId="28A81774" w14:textId="77777777" w:rsidTr="00B866D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vAlign w:val="center"/>
            <w:hideMark/>
          </w:tcPr>
          <w:p w14:paraId="241985AC" w14:textId="77777777" w:rsidR="00F63B0E" w:rsidRPr="00F63B0E" w:rsidRDefault="00000000" w:rsidP="000329A3">
            <w:pPr>
              <w:spacing w:after="200" w:line="360" w:lineRule="auto"/>
              <w:rPr>
                <w:b w:val="0"/>
                <w:bCs w:val="0"/>
                <w:i w:val="0"/>
                <w:iCs w:val="0"/>
              </w:rPr>
            </w:pPr>
            <w:r w:rsidRPr="00F63B0E">
              <w:t>Pricing Strategy Element</w:t>
            </w:r>
          </w:p>
        </w:tc>
        <w:tc>
          <w:tcPr>
            <w:tcW w:w="0" w:type="auto"/>
            <w:vAlign w:val="center"/>
            <w:hideMark/>
          </w:tcPr>
          <w:p w14:paraId="0229D395" w14:textId="77777777" w:rsidR="00F63B0E" w:rsidRPr="00F63B0E" w:rsidRDefault="00000000" w:rsidP="000329A3">
            <w:pPr>
              <w:spacing w:after="200" w:line="360" w:lineRule="auto"/>
              <w:cnfStyle w:val="100000000000" w:firstRow="1" w:lastRow="0" w:firstColumn="0" w:lastColumn="0" w:oddVBand="0" w:evenVBand="0" w:oddHBand="0" w:evenHBand="0" w:firstRowFirstColumn="0" w:firstRowLastColumn="0" w:lastRowFirstColumn="0" w:lastRowLastColumn="0"/>
              <w:rPr>
                <w:b w:val="0"/>
                <w:bCs w:val="0"/>
              </w:rPr>
            </w:pPr>
            <w:r w:rsidRPr="00F63B0E">
              <w:t>Strategic Purpose</w:t>
            </w:r>
          </w:p>
        </w:tc>
        <w:tc>
          <w:tcPr>
            <w:tcW w:w="0" w:type="auto"/>
            <w:vAlign w:val="center"/>
            <w:hideMark/>
          </w:tcPr>
          <w:p w14:paraId="19A6A22B" w14:textId="77777777" w:rsidR="00F63B0E" w:rsidRPr="00F63B0E" w:rsidRDefault="00000000" w:rsidP="000329A3">
            <w:pPr>
              <w:spacing w:after="200" w:line="360" w:lineRule="auto"/>
              <w:cnfStyle w:val="100000000000" w:firstRow="1" w:lastRow="0" w:firstColumn="0" w:lastColumn="0" w:oddVBand="0" w:evenVBand="0" w:oddHBand="0" w:evenHBand="0" w:firstRowFirstColumn="0" w:firstRowLastColumn="0" w:lastRowFirstColumn="0" w:lastRowLastColumn="0"/>
              <w:rPr>
                <w:b w:val="0"/>
                <w:bCs w:val="0"/>
              </w:rPr>
            </w:pPr>
            <w:r w:rsidRPr="00F63B0E">
              <w:t>Consumer Benefit</w:t>
            </w:r>
          </w:p>
        </w:tc>
      </w:tr>
      <w:tr w:rsidR="00B866D7" w14:paraId="0F743A49"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39880BA" w14:textId="77777777" w:rsidR="00F63B0E" w:rsidRPr="00F63B0E" w:rsidRDefault="00000000" w:rsidP="000329A3">
            <w:pPr>
              <w:spacing w:after="200" w:line="360" w:lineRule="auto"/>
              <w:rPr>
                <w:i w:val="0"/>
                <w:iCs w:val="0"/>
              </w:rPr>
            </w:pPr>
            <w:r w:rsidRPr="00F63B0E">
              <w:t>Low Product Pricing</w:t>
            </w:r>
          </w:p>
        </w:tc>
        <w:tc>
          <w:tcPr>
            <w:tcW w:w="0" w:type="auto"/>
            <w:vAlign w:val="center"/>
            <w:hideMark/>
          </w:tcPr>
          <w:p w14:paraId="1C8F3345"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Attract price-sensitive consumers</w:t>
            </w:r>
          </w:p>
        </w:tc>
        <w:tc>
          <w:tcPr>
            <w:tcW w:w="0" w:type="auto"/>
            <w:vAlign w:val="center"/>
            <w:hideMark/>
          </w:tcPr>
          <w:p w14:paraId="3CAE8D6C"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Greater affordability</w:t>
            </w:r>
          </w:p>
        </w:tc>
      </w:tr>
      <w:tr w:rsidR="00B866D7" w14:paraId="675F46B4" w14:textId="77777777" w:rsidTr="00B866D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8ECB205" w14:textId="77777777" w:rsidR="00F63B0E" w:rsidRPr="00F63B0E" w:rsidRDefault="00000000" w:rsidP="000329A3">
            <w:pPr>
              <w:spacing w:after="200" w:line="360" w:lineRule="auto"/>
              <w:rPr>
                <w:i w:val="0"/>
                <w:iCs w:val="0"/>
              </w:rPr>
            </w:pPr>
            <w:r w:rsidRPr="00F63B0E">
              <w:t>Zero-Commission Marketplace</w:t>
            </w:r>
          </w:p>
        </w:tc>
        <w:tc>
          <w:tcPr>
            <w:tcW w:w="0" w:type="auto"/>
            <w:vAlign w:val="center"/>
            <w:hideMark/>
          </w:tcPr>
          <w:p w14:paraId="2B76702A"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Reduce seller costs</w:t>
            </w:r>
          </w:p>
        </w:tc>
        <w:tc>
          <w:tcPr>
            <w:tcW w:w="0" w:type="auto"/>
            <w:vAlign w:val="center"/>
            <w:hideMark/>
          </w:tcPr>
          <w:p w14:paraId="79B9C8F5"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Lower product prices</w:t>
            </w:r>
          </w:p>
        </w:tc>
      </w:tr>
      <w:tr w:rsidR="00B866D7" w14:paraId="662C424E"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D285037" w14:textId="77777777" w:rsidR="00F63B0E" w:rsidRPr="00F63B0E" w:rsidRDefault="00000000" w:rsidP="000329A3">
            <w:pPr>
              <w:spacing w:after="200" w:line="360" w:lineRule="auto"/>
              <w:rPr>
                <w:i w:val="0"/>
                <w:iCs w:val="0"/>
              </w:rPr>
            </w:pPr>
            <w:r w:rsidRPr="00F63B0E">
              <w:t>Discount and Promotional Offers</w:t>
            </w:r>
          </w:p>
        </w:tc>
        <w:tc>
          <w:tcPr>
            <w:tcW w:w="0" w:type="auto"/>
            <w:vAlign w:val="center"/>
            <w:hideMark/>
          </w:tcPr>
          <w:p w14:paraId="1E9A2C3E"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Increase purchase intention</w:t>
            </w:r>
          </w:p>
        </w:tc>
        <w:tc>
          <w:tcPr>
            <w:tcW w:w="0" w:type="auto"/>
            <w:vAlign w:val="center"/>
            <w:hideMark/>
          </w:tcPr>
          <w:p w14:paraId="1BA00D55"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Higher perceived savings</w:t>
            </w:r>
          </w:p>
        </w:tc>
      </w:tr>
      <w:tr w:rsidR="00B866D7" w14:paraId="4F1DD4DE" w14:textId="77777777" w:rsidTr="00B866D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AF88EAA" w14:textId="77777777" w:rsidR="00F63B0E" w:rsidRPr="00F63B0E" w:rsidRDefault="00000000" w:rsidP="000329A3">
            <w:pPr>
              <w:spacing w:after="200" w:line="360" w:lineRule="auto"/>
              <w:rPr>
                <w:i w:val="0"/>
                <w:iCs w:val="0"/>
              </w:rPr>
            </w:pPr>
            <w:r w:rsidRPr="00F63B0E">
              <w:t>Value-Commerce Model</w:t>
            </w:r>
          </w:p>
        </w:tc>
        <w:tc>
          <w:tcPr>
            <w:tcW w:w="0" w:type="auto"/>
            <w:vAlign w:val="center"/>
            <w:hideMark/>
          </w:tcPr>
          <w:p w14:paraId="3C85F1EA"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Target mass-market consumers</w:t>
            </w:r>
          </w:p>
        </w:tc>
        <w:tc>
          <w:tcPr>
            <w:tcW w:w="0" w:type="auto"/>
            <w:vAlign w:val="center"/>
            <w:hideMark/>
          </w:tcPr>
          <w:p w14:paraId="799E75E5"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Better value for money</w:t>
            </w:r>
          </w:p>
        </w:tc>
      </w:tr>
      <w:tr w:rsidR="00B866D7" w14:paraId="092F7956"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67C1A18" w14:textId="77777777" w:rsidR="00F63B0E" w:rsidRPr="00F63B0E" w:rsidRDefault="00000000" w:rsidP="000329A3">
            <w:pPr>
              <w:spacing w:after="200" w:line="360" w:lineRule="auto"/>
              <w:rPr>
                <w:i w:val="0"/>
                <w:iCs w:val="0"/>
              </w:rPr>
            </w:pPr>
            <w:r w:rsidRPr="00F63B0E">
              <w:t>Focus on Tier-2 and Tier-3 Cities</w:t>
            </w:r>
          </w:p>
        </w:tc>
        <w:tc>
          <w:tcPr>
            <w:tcW w:w="0" w:type="auto"/>
            <w:vAlign w:val="center"/>
            <w:hideMark/>
          </w:tcPr>
          <w:p w14:paraId="2201F592"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Expand customer base</w:t>
            </w:r>
          </w:p>
        </w:tc>
        <w:tc>
          <w:tcPr>
            <w:tcW w:w="0" w:type="auto"/>
            <w:vAlign w:val="center"/>
            <w:hideMark/>
          </w:tcPr>
          <w:p w14:paraId="40369644"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Increased accessibility</w:t>
            </w:r>
          </w:p>
        </w:tc>
      </w:tr>
      <w:tr w:rsidR="00B866D7" w14:paraId="5D6DAD03" w14:textId="77777777" w:rsidTr="00B866D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D4E886B" w14:textId="77777777" w:rsidR="00F63B0E" w:rsidRPr="00F63B0E" w:rsidRDefault="00000000" w:rsidP="000329A3">
            <w:pPr>
              <w:spacing w:after="200" w:line="360" w:lineRule="auto"/>
              <w:rPr>
                <w:i w:val="0"/>
                <w:iCs w:val="0"/>
              </w:rPr>
            </w:pPr>
            <w:r w:rsidRPr="00F63B0E">
              <w:t>Affordable Product Portfolio</w:t>
            </w:r>
          </w:p>
        </w:tc>
        <w:tc>
          <w:tcPr>
            <w:tcW w:w="0" w:type="auto"/>
            <w:vAlign w:val="center"/>
            <w:hideMark/>
          </w:tcPr>
          <w:p w14:paraId="48D46935"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Encourage frequent purchases</w:t>
            </w:r>
          </w:p>
        </w:tc>
        <w:tc>
          <w:tcPr>
            <w:tcW w:w="0" w:type="auto"/>
            <w:vAlign w:val="center"/>
            <w:hideMark/>
          </w:tcPr>
          <w:p w14:paraId="17D4E54E"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Reduced financial risk</w:t>
            </w:r>
          </w:p>
        </w:tc>
      </w:tr>
    </w:tbl>
    <w:p w14:paraId="53933776"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proofErr w:type="gramStart"/>
      <w:r w:rsidRPr="00AB6E7B">
        <w:rPr>
          <w:rFonts w:ascii="Arial" w:eastAsia="Arial" w:hAnsi="Arial" w:cs="Arial"/>
          <w:kern w:val="2"/>
          <w:sz w:val="22"/>
          <w:szCs w:val="22"/>
          <w:lang w:val="en-IN"/>
          <w14:ligatures w14:val="standardContextual"/>
        </w:rPr>
        <w:t>On the whole</w:t>
      </w:r>
      <w:proofErr w:type="gramEnd"/>
      <w:r w:rsidRPr="00AB6E7B">
        <w:rPr>
          <w:rFonts w:ascii="Arial" w:eastAsia="Arial" w:hAnsi="Arial" w:cs="Arial"/>
          <w:kern w:val="2"/>
          <w:sz w:val="22"/>
          <w:szCs w:val="22"/>
          <w:lang w:val="en-IN"/>
          <w14:ligatures w14:val="standardContextual"/>
        </w:rPr>
        <w:t xml:space="preserve">, pricing strategy of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is a conscious reflection of the peculiarities of the Indian e-commerce market. The company has focused its competitive advantage on affordability, accessibility and value creation as opposed to directly competing with Amazon and Flipkart on the strength of their premium services and/or logistics. Through its ability to focus on price-sensitive consumers and cut cost structures throughout its marketplace </w:t>
      </w:r>
      <w:r w:rsidRPr="00AB6E7B">
        <w:rPr>
          <w:rFonts w:ascii="Arial" w:eastAsia="Arial" w:hAnsi="Arial" w:cs="Arial"/>
          <w:kern w:val="2"/>
          <w:sz w:val="22"/>
          <w:szCs w:val="22"/>
          <w:lang w:val="en-IN"/>
          <w14:ligatures w14:val="standardContextual"/>
        </w:rPr>
        <w:lastRenderedPageBreak/>
        <w:t xml:space="preserve">ecosystem,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has created a solid presence in the fast-growing value-commerce market segment in India. This strategic core gives the rationale as to why the platform can frequently deliver lower prices than competitors, which is discussed in the next section.</w:t>
      </w:r>
    </w:p>
    <w:p w14:paraId="51C38EDF" w14:textId="77777777" w:rsidR="00F63B0E" w:rsidRPr="00F63B0E" w:rsidRDefault="00000000" w:rsidP="000329A3">
      <w:pPr>
        <w:keepNext/>
        <w:keepLines/>
        <w:spacing w:before="160" w:after="80" w:line="276" w:lineRule="auto"/>
        <w:outlineLvl w:val="1"/>
        <w:rPr>
          <w:rFonts w:ascii="Arial" w:hAnsi="Arial"/>
          <w:color w:val="000000"/>
          <w:kern w:val="2"/>
          <w:sz w:val="28"/>
          <w:szCs w:val="32"/>
          <w:lang w:val="en-IN"/>
          <w14:ligatures w14:val="standardContextual"/>
        </w:rPr>
      </w:pPr>
      <w:bookmarkStart w:id="36" w:name="_Toc237179643"/>
      <w:r w:rsidRPr="00F63B0E">
        <w:rPr>
          <w:rFonts w:ascii="Arial" w:eastAsia="Arial" w:hAnsi="Arial" w:cs="Arial"/>
          <w:color w:val="000000"/>
          <w:kern w:val="2"/>
          <w:sz w:val="28"/>
          <w:szCs w:val="32"/>
          <w:lang w:val="en-IN"/>
          <w14:ligatures w14:val="standardContextual"/>
        </w:rPr>
        <w:t xml:space="preserve">4.3 Why </w:t>
      </w:r>
      <w:proofErr w:type="spellStart"/>
      <w:r w:rsidRPr="00F63B0E">
        <w:rPr>
          <w:rFonts w:ascii="Arial" w:eastAsia="Arial" w:hAnsi="Arial" w:cs="Arial"/>
          <w:color w:val="000000"/>
          <w:kern w:val="2"/>
          <w:sz w:val="28"/>
          <w:szCs w:val="32"/>
          <w:lang w:val="en-IN"/>
          <w14:ligatures w14:val="standardContextual"/>
        </w:rPr>
        <w:t>Meesho</w:t>
      </w:r>
      <w:proofErr w:type="spellEnd"/>
      <w:r w:rsidRPr="00F63B0E">
        <w:rPr>
          <w:rFonts w:ascii="Arial" w:eastAsia="Arial" w:hAnsi="Arial" w:cs="Arial"/>
          <w:color w:val="000000"/>
          <w:kern w:val="2"/>
          <w:sz w:val="28"/>
          <w:szCs w:val="32"/>
          <w:lang w:val="en-IN"/>
          <w14:ligatures w14:val="standardContextual"/>
        </w:rPr>
        <w:t xml:space="preserve"> Offers Lower Prices than Amazon and Flipkart</w:t>
      </w:r>
      <w:bookmarkEnd w:id="36"/>
    </w:p>
    <w:p w14:paraId="564CD528" w14:textId="77777777" w:rsidR="00F63B0E" w:rsidRPr="00F63B0E" w:rsidRDefault="00000000" w:rsidP="00F63B0E">
      <w:pPr>
        <w:spacing w:after="200" w:line="360" w:lineRule="auto"/>
        <w:jc w:val="both"/>
        <w:rPr>
          <w:rFonts w:ascii="Arial" w:eastAsia="Arial" w:hAnsi="Arial" w:cs="Arial"/>
          <w:b/>
          <w:bCs/>
          <w:kern w:val="2"/>
          <w:sz w:val="22"/>
          <w:szCs w:val="22"/>
          <w:lang w:val="en-IN"/>
          <w14:ligatures w14:val="standardContextual"/>
        </w:rPr>
      </w:pPr>
      <w:r w:rsidRPr="00F63B0E">
        <w:rPr>
          <w:rFonts w:ascii="Arial" w:eastAsia="Arial" w:hAnsi="Arial" w:cs="Arial"/>
          <w:b/>
          <w:bCs/>
          <w:kern w:val="2"/>
          <w:sz w:val="22"/>
          <w:szCs w:val="22"/>
          <w:lang w:val="en-IN"/>
          <w14:ligatures w14:val="standardContextual"/>
        </w:rPr>
        <w:t>4.3.1 Cost Leadership and Operational Efficiency</w:t>
      </w:r>
    </w:p>
    <w:p w14:paraId="5C9A38B2"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The cost leadership strategy is one of the key factors that enable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to provide cheaper prices than Amazon and Flipkart. Porter (1985) points out that cost leadership firms aim at minimising the operational costs and passing some of the cost benefits to the consumers through the provision of low prices. As opposed to Amazon and Flipkart who have invested in the development of warehousing facilities, high-end delivery networks, fulfilment hubs and subscriptions,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maintains a relatively slender business strategy. This enables the company to keep the operating costs lower and concentrate on affordability as their main source of competitive advantage.</w:t>
      </w:r>
    </w:p>
    <w:p w14:paraId="237DE459"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This distinction is especially notable in strategic priorities of the three platforms. Amazon and Flipkart compete based on service differentiation, with faster delivery, higher-level memberships, with the greater number of logistics networks and assurance of the brand. Although it improves customer experience, these investments also raise the cost of operation. In his turn,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is concerned with cost-effectiveness and accessibility by mass-markets. It does not focus on the premium services but rather focuses on offering products at the best possible prices to the highly price-sensitive consumers. This difference is particularly applicable in India, where cost and convenience do not always affect the purchasing </w:t>
      </w:r>
      <w:proofErr w:type="spellStart"/>
      <w:r w:rsidRPr="00AB6E7B">
        <w:rPr>
          <w:rFonts w:ascii="Arial" w:eastAsia="Arial" w:hAnsi="Arial" w:cs="Arial"/>
          <w:kern w:val="2"/>
          <w:sz w:val="22"/>
          <w:szCs w:val="22"/>
          <w:lang w:val="en-IN"/>
          <w14:ligatures w14:val="standardContextual"/>
        </w:rPr>
        <w:t>behavior</w:t>
      </w:r>
      <w:proofErr w:type="spellEnd"/>
      <w:r w:rsidRPr="00AB6E7B">
        <w:rPr>
          <w:rFonts w:ascii="Arial" w:eastAsia="Arial" w:hAnsi="Arial" w:cs="Arial"/>
          <w:kern w:val="2"/>
          <w:sz w:val="22"/>
          <w:szCs w:val="22"/>
          <w:lang w:val="en-IN"/>
          <w14:ligatures w14:val="standardContextual"/>
        </w:rPr>
        <w:t>, especially in terms of affordability, by middle-income families and in smaller town consumers (Bain and Company, 2025).</w:t>
      </w:r>
    </w:p>
    <w:p w14:paraId="2FAE0273"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In addition, the swift growth of the Indian digital economy has made more consumers to demand value-based purchasing experiences. According to industry reports, it is projected that a large share of the future e-commerce demands will be the result of the Tier-2 and Tier-3 cities, where the level of disposable income is lower than in the metropolitan areas (IBEF, 2025). As a result, the focus of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on affordability is relatively in line with the economic realities of its target market whereby the company can compete effectively without infrastructure investment parallels of its larger competitors.</w:t>
      </w:r>
    </w:p>
    <w:p w14:paraId="41A0C0A2" w14:textId="77777777" w:rsidR="00F63B0E" w:rsidRPr="00F63B0E" w:rsidRDefault="00000000" w:rsidP="000329A3">
      <w:pPr>
        <w:keepNext/>
        <w:keepLines/>
        <w:spacing w:before="160" w:after="80" w:line="276" w:lineRule="auto"/>
        <w:outlineLvl w:val="2"/>
        <w:rPr>
          <w:rFonts w:ascii="Arial" w:hAnsi="Arial"/>
          <w:b/>
          <w:color w:val="000000"/>
          <w:kern w:val="2"/>
          <w:szCs w:val="28"/>
          <w:lang w:val="en-IN"/>
          <w14:ligatures w14:val="standardContextual"/>
        </w:rPr>
      </w:pPr>
      <w:bookmarkStart w:id="37" w:name="_Toc237179644"/>
      <w:r w:rsidRPr="00F63B0E">
        <w:rPr>
          <w:rFonts w:ascii="Arial" w:eastAsia="Arial" w:hAnsi="Arial" w:cs="Arial"/>
          <w:b/>
          <w:color w:val="000000"/>
          <w:kern w:val="2"/>
          <w:szCs w:val="28"/>
          <w:lang w:val="en-IN"/>
          <w14:ligatures w14:val="standardContextual"/>
        </w:rPr>
        <w:t>4.3.2 Seller-Centric Marketplace Model</w:t>
      </w:r>
      <w:bookmarkEnd w:id="37"/>
    </w:p>
    <w:p w14:paraId="4F0ACBEF"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The second reason why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has a lower price is its seller-centric marketplace model. Its zero-commission strategy made the firm to gain great market penetration initially as it lowered the entry barriers to small firms, home-based businessmen and unstructured </w:t>
      </w:r>
      <w:r w:rsidRPr="00AB6E7B">
        <w:rPr>
          <w:rFonts w:ascii="Arial" w:eastAsia="Arial" w:hAnsi="Arial" w:cs="Arial"/>
          <w:kern w:val="2"/>
          <w:sz w:val="22"/>
          <w:szCs w:val="22"/>
          <w:lang w:val="en-IN"/>
          <w14:ligatures w14:val="standardContextual"/>
        </w:rPr>
        <w:lastRenderedPageBreak/>
        <w:t xml:space="preserve">retailers.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helped merchants reduce their seller costs, allowing them to sell products at lower prices and still ensure satisfactory profit margins. </w:t>
      </w:r>
    </w:p>
    <w:p w14:paraId="6C3E7BCB"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This is one of the strategies that are vital in the Indian retail market where a big percentage of sellers are working on small margins and are very sensitive to platform pricing. Sellers on most traditional e-commerce websites face expenses of commissions, advertising expenses, warehousing and fulfilment programmes. These costs are often passed on to the prices of the final products and at the end of the day the consumers are the ones who bear these costs. On the contrary, the lower seller-cost structure of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provides a pricing advantage in the direct benefit to consumers. </w:t>
      </w:r>
    </w:p>
    <w:p w14:paraId="34201122"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The value of this model is not confined to mere cost cutting.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has created a very competitive marketplace by stimulating the involvement of thousands of small and medium-sized sellers. Heightened competition by the sellers exerts a downward pressure on prices and will minimise the chances of excessive mark-ups. As a result, the consumers will have a greater number of cheap options available, which will reinforce the platform as a value-focused marketplace.</w:t>
      </w:r>
    </w:p>
    <w:p w14:paraId="4D3E1EE4" w14:textId="77777777" w:rsidR="00F63B0E" w:rsidRPr="00F63B0E" w:rsidRDefault="00000000" w:rsidP="000329A3">
      <w:pPr>
        <w:keepNext/>
        <w:keepLines/>
        <w:spacing w:before="160" w:after="80" w:line="276" w:lineRule="auto"/>
        <w:outlineLvl w:val="2"/>
        <w:rPr>
          <w:rFonts w:ascii="Arial" w:hAnsi="Arial"/>
          <w:b/>
          <w:color w:val="000000"/>
          <w:kern w:val="2"/>
          <w:szCs w:val="28"/>
          <w:lang w:val="en-IN"/>
          <w14:ligatures w14:val="standardContextual"/>
        </w:rPr>
      </w:pPr>
      <w:bookmarkStart w:id="38" w:name="_Toc237179645"/>
      <w:r w:rsidRPr="00F63B0E">
        <w:rPr>
          <w:rFonts w:ascii="Arial" w:eastAsia="Arial" w:hAnsi="Arial" w:cs="Arial"/>
          <w:b/>
          <w:color w:val="000000"/>
          <w:kern w:val="2"/>
          <w:szCs w:val="28"/>
          <w:lang w:val="en-IN"/>
          <w14:ligatures w14:val="standardContextual"/>
        </w:rPr>
        <w:t>4.3.3 Product Portfolio and Target Market Strategy</w:t>
      </w:r>
      <w:bookmarkEnd w:id="38"/>
    </w:p>
    <w:p w14:paraId="6333ECFD"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The other significant reason why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has lower pricing is due to its product portfolio.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has significantly invested in unbranded locally sourced and value products as opposed to others like Amazon and Flipkart, which use a substantial portion of the marketplace to feature established national and international brands. The manufacturing, branding and marketing costs of such products are usually lower, and thus sellers can be able to sell the products at considerably low prices. </w:t>
      </w:r>
    </w:p>
    <w:p w14:paraId="5A178FC8"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This strategic emphasis is an expression of greater insight into the priorities of consumers in the value-commerce market of India. It has been argued that consumers who are highly price-sensitive may be more concerned with functional value as opposed to brand prestige when making their purchasing choices (Schiffman and </w:t>
      </w:r>
      <w:proofErr w:type="spellStart"/>
      <w:r w:rsidRPr="00AB6E7B">
        <w:rPr>
          <w:rFonts w:ascii="Arial" w:eastAsia="Arial" w:hAnsi="Arial" w:cs="Arial"/>
          <w:kern w:val="2"/>
          <w:sz w:val="22"/>
          <w:szCs w:val="22"/>
          <w:lang w:val="en-IN"/>
          <w14:ligatures w14:val="standardContextual"/>
        </w:rPr>
        <w:t>Wisenblit</w:t>
      </w:r>
      <w:proofErr w:type="spellEnd"/>
      <w:r w:rsidRPr="00AB6E7B">
        <w:rPr>
          <w:rFonts w:ascii="Arial" w:eastAsia="Arial" w:hAnsi="Arial" w:cs="Arial"/>
          <w:kern w:val="2"/>
          <w:sz w:val="22"/>
          <w:szCs w:val="22"/>
          <w:lang w:val="en-IN"/>
          <w14:ligatures w14:val="standardContextual"/>
        </w:rPr>
        <w:t xml:space="preserve">, 2019, Solomon, 2020). To most families especially in the smaller cities and semi-urban </w:t>
      </w:r>
      <w:proofErr w:type="spellStart"/>
      <w:r w:rsidRPr="00AB6E7B">
        <w:rPr>
          <w:rFonts w:ascii="Arial" w:eastAsia="Arial" w:hAnsi="Arial" w:cs="Arial"/>
          <w:kern w:val="2"/>
          <w:sz w:val="22"/>
          <w:szCs w:val="22"/>
          <w:lang w:val="en-IN"/>
          <w14:ligatures w14:val="standardContextual"/>
        </w:rPr>
        <w:t>centers</w:t>
      </w:r>
      <w:proofErr w:type="spellEnd"/>
      <w:r w:rsidRPr="00AB6E7B">
        <w:rPr>
          <w:rFonts w:ascii="Arial" w:eastAsia="Arial" w:hAnsi="Arial" w:cs="Arial"/>
          <w:kern w:val="2"/>
          <w:sz w:val="22"/>
          <w:szCs w:val="22"/>
          <w:lang w:val="en-IN"/>
          <w14:ligatures w14:val="standardContextual"/>
        </w:rPr>
        <w:t xml:space="preserve"> perceived utility of a product usually matters more than its brand name.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takes advantage of this tendency and markets its goods that will meet the fundamental consumer needs, as well as remain affordable. </w:t>
      </w:r>
    </w:p>
    <w:p w14:paraId="54F3DEBF" w14:textId="77777777" w:rsidR="00C14396"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This strategy has proven to be effective in its user demographics. The industry estimates that over 205 million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users are based in non-metropolitan areas and about 90</w:t>
      </w:r>
      <w:r>
        <w:rPr>
          <w:rFonts w:ascii="Arial" w:eastAsia="Arial" w:hAnsi="Arial" w:cs="Arial"/>
          <w:kern w:val="2"/>
          <w:sz w:val="22"/>
          <w:szCs w:val="22"/>
          <w:lang w:val="en-IN"/>
          <w14:ligatures w14:val="standardContextual"/>
        </w:rPr>
        <w:t>%</w:t>
      </w:r>
      <w:r w:rsidRPr="00AB6E7B">
        <w:rPr>
          <w:rFonts w:ascii="Arial" w:eastAsia="Arial" w:hAnsi="Arial" w:cs="Arial"/>
          <w:kern w:val="2"/>
          <w:sz w:val="22"/>
          <w:szCs w:val="22"/>
          <w:lang w:val="en-IN"/>
          <w14:ligatures w14:val="standardContextual"/>
        </w:rPr>
        <w:t xml:space="preserve"> of orders are placed in Tier-2 and Tier-3 cities. These statistics imply that the development of the company is highly interconnected with the consumers who are eager to find low-cost options and think over the prices before buying goods. Behaviourally, the decrease in price </w:t>
      </w:r>
      <w:r w:rsidRPr="00AB6E7B">
        <w:rPr>
          <w:rFonts w:ascii="Arial" w:eastAsia="Arial" w:hAnsi="Arial" w:cs="Arial"/>
          <w:kern w:val="2"/>
          <w:sz w:val="22"/>
          <w:szCs w:val="22"/>
          <w:lang w:val="en-IN"/>
          <w14:ligatures w14:val="standardContextual"/>
        </w:rPr>
        <w:lastRenderedPageBreak/>
        <w:t>results in a higher perceived value and lesser financial risk of online shopping, and consumers are more inclined to try new vendors and products (Li and Chen, 2024; Abdulsalam et al., 2024).</w:t>
      </w:r>
    </w:p>
    <w:p w14:paraId="2AB51F3A" w14:textId="77777777" w:rsidR="00F63B0E" w:rsidRPr="00F63B0E" w:rsidRDefault="00000000" w:rsidP="000329A3">
      <w:pPr>
        <w:keepNext/>
        <w:keepLines/>
        <w:spacing w:before="160" w:after="80" w:line="276" w:lineRule="auto"/>
        <w:outlineLvl w:val="2"/>
        <w:rPr>
          <w:rFonts w:ascii="Arial" w:hAnsi="Arial"/>
          <w:b/>
          <w:color w:val="000000"/>
          <w:kern w:val="2"/>
          <w:szCs w:val="28"/>
          <w:lang w:val="en-IN"/>
          <w14:ligatures w14:val="standardContextual"/>
        </w:rPr>
      </w:pPr>
      <w:r>
        <w:rPr>
          <w:rFonts w:ascii="Arial" w:eastAsia="Arial" w:hAnsi="Arial" w:cs="Arial"/>
          <w:b/>
          <w:color w:val="000000"/>
          <w:kern w:val="2"/>
          <w:szCs w:val="28"/>
          <w:lang w:val="en-IN"/>
          <w14:ligatures w14:val="standardContextual"/>
        </w:rPr>
        <w:t>4.3.4 Price Index Investigation</w:t>
      </w:r>
    </w:p>
    <w:p w14:paraId="017BC5BF" w14:textId="77777777" w:rsidR="00C14396" w:rsidRDefault="00000000" w:rsidP="00F63B0E">
      <w:pPr>
        <w:spacing w:before="80" w:after="160" w:line="360" w:lineRule="auto"/>
        <w:jc w:val="both"/>
        <w:rPr>
          <w:rFonts w:ascii="Arial" w:eastAsia="Arial" w:hAnsi="Arial" w:cs="Arial"/>
          <w:kern w:val="2"/>
          <w:sz w:val="22"/>
          <w:szCs w:val="22"/>
          <w:lang w:val="en-IN"/>
          <w14:ligatures w14:val="standardContextual"/>
        </w:rPr>
      </w:pPr>
      <w:r>
        <w:rPr>
          <w:rFonts w:ascii="Arial" w:eastAsia="Arial" w:hAnsi="Arial" w:cs="Arial"/>
          <w:kern w:val="2"/>
          <w:sz w:val="22"/>
          <w:szCs w:val="22"/>
          <w:lang w:val="en-IN"/>
          <w14:ligatures w14:val="standardContextual"/>
        </w:rPr>
        <w:t xml:space="preserve">A simple price index investigation was used to make the price-positioning comparison easier to interpret. Amazon is treated as the reference point at 100, while Flipkart is shown at 85 and </w:t>
      </w:r>
      <w:proofErr w:type="spellStart"/>
      <w:r>
        <w:rPr>
          <w:rFonts w:ascii="Arial" w:eastAsia="Arial" w:hAnsi="Arial" w:cs="Arial"/>
          <w:kern w:val="2"/>
          <w:sz w:val="22"/>
          <w:szCs w:val="22"/>
          <w:lang w:val="en-IN"/>
          <w14:ligatures w14:val="standardContextual"/>
        </w:rPr>
        <w:t>Meesho</w:t>
      </w:r>
      <w:proofErr w:type="spellEnd"/>
      <w:r>
        <w:rPr>
          <w:rFonts w:ascii="Arial" w:eastAsia="Arial" w:hAnsi="Arial" w:cs="Arial"/>
          <w:kern w:val="2"/>
          <w:sz w:val="22"/>
          <w:szCs w:val="22"/>
          <w:lang w:val="en-IN"/>
          <w14:ligatures w14:val="standardContextual"/>
        </w:rPr>
        <w:t xml:space="preserve"> at 70 in Figure 4.1. On this relative basis, the index suggests that Flipkart is about 15% lower and </w:t>
      </w:r>
      <w:proofErr w:type="spellStart"/>
      <w:r>
        <w:rPr>
          <w:rFonts w:ascii="Arial" w:eastAsia="Arial" w:hAnsi="Arial" w:cs="Arial"/>
          <w:kern w:val="2"/>
          <w:sz w:val="22"/>
          <w:szCs w:val="22"/>
          <w:lang w:val="en-IN"/>
          <w14:ligatures w14:val="standardContextual"/>
        </w:rPr>
        <w:t>Meesho</w:t>
      </w:r>
      <w:proofErr w:type="spellEnd"/>
      <w:r>
        <w:rPr>
          <w:rFonts w:ascii="Arial" w:eastAsia="Arial" w:hAnsi="Arial" w:cs="Arial"/>
          <w:kern w:val="2"/>
          <w:sz w:val="22"/>
          <w:szCs w:val="22"/>
          <w:lang w:val="en-IN"/>
          <w14:ligatures w14:val="standardContextual"/>
        </w:rPr>
        <w:t xml:space="preserve"> about 30% lower than the Amazon benchmark. The index should be read as an indicative comparison rather than an exact market-wide average, because product mix, seller </w:t>
      </w:r>
      <w:proofErr w:type="gramStart"/>
      <w:r>
        <w:rPr>
          <w:rFonts w:ascii="Arial" w:eastAsia="Arial" w:hAnsi="Arial" w:cs="Arial"/>
          <w:kern w:val="2"/>
          <w:sz w:val="22"/>
          <w:szCs w:val="22"/>
          <w:lang w:val="en-IN"/>
          <w14:ligatures w14:val="standardContextual"/>
        </w:rPr>
        <w:t>offers</w:t>
      </w:r>
      <w:proofErr w:type="gramEnd"/>
      <w:r>
        <w:rPr>
          <w:rFonts w:ascii="Arial" w:eastAsia="Arial" w:hAnsi="Arial" w:cs="Arial"/>
          <w:kern w:val="2"/>
          <w:sz w:val="22"/>
          <w:szCs w:val="22"/>
          <w:lang w:val="en-IN"/>
          <w14:ligatures w14:val="standardContextual"/>
        </w:rPr>
        <w:t xml:space="preserve"> and promotional prices vary across the three platforms. Even so, the pattern supports the wider finding that </w:t>
      </w:r>
      <w:proofErr w:type="spellStart"/>
      <w:r>
        <w:rPr>
          <w:rFonts w:ascii="Arial" w:eastAsia="Arial" w:hAnsi="Arial" w:cs="Arial"/>
          <w:kern w:val="2"/>
          <w:sz w:val="22"/>
          <w:szCs w:val="22"/>
          <w:lang w:val="en-IN"/>
          <w14:ligatures w14:val="standardContextual"/>
        </w:rPr>
        <w:t>Meesho</w:t>
      </w:r>
      <w:proofErr w:type="spellEnd"/>
      <w:r>
        <w:rPr>
          <w:rFonts w:ascii="Arial" w:eastAsia="Arial" w:hAnsi="Arial" w:cs="Arial"/>
          <w:kern w:val="2"/>
          <w:sz w:val="22"/>
          <w:szCs w:val="22"/>
          <w:lang w:val="en-IN"/>
          <w14:ligatures w14:val="standardContextual"/>
        </w:rPr>
        <w:t xml:space="preserve"> competes primarily through affordability and value-oriented pricing.</w:t>
      </w:r>
    </w:p>
    <w:p w14:paraId="045DE36B" w14:textId="77777777" w:rsidR="00C14396" w:rsidRDefault="00000000" w:rsidP="00F63B0E">
      <w:pPr>
        <w:spacing w:after="200" w:line="360" w:lineRule="auto"/>
        <w:jc w:val="both"/>
        <w:rPr>
          <w:rFonts w:ascii="Arial" w:eastAsia="Arial" w:hAnsi="Arial" w:cs="Arial"/>
          <w:kern w:val="2"/>
          <w:sz w:val="22"/>
          <w:szCs w:val="22"/>
          <w:lang w:val="en-IN"/>
          <w14:ligatures w14:val="standardContextual"/>
        </w:rPr>
      </w:pPr>
      <w:r>
        <w:rPr>
          <w:noProof/>
        </w:rPr>
        <w:drawing>
          <wp:inline distT="0" distB="0" distL="0" distR="0" wp14:anchorId="463A89FC" wp14:editId="4ECC73D8">
            <wp:extent cx="5731510" cy="2838450"/>
            <wp:effectExtent l="0" t="0" r="2540" b="0"/>
            <wp:docPr id="394511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511344" name="Picture 394511344"/>
                    <pic:cNvPicPr/>
                  </pic:nvPicPr>
                  <pic:blipFill>
                    <a:blip r:embed="rId11" cstate="print">
                      <a:extLst>
                        <a:ext uri="{28A0092B-C50C-407E-A947-70E740481C1C}">
                          <a14:useLocalDpi xmlns:a14="http://schemas.microsoft.com/office/drawing/2010/main" val="0"/>
                        </a:ext>
                      </a:extLst>
                    </a:blip>
                    <a:srcRect t="10221" b="15491"/>
                    <a:stretch>
                      <a:fillRect/>
                    </a:stretch>
                  </pic:blipFill>
                  <pic:spPr bwMode="auto">
                    <a:xfrm>
                      <a:off x="0" y="0"/>
                      <a:ext cx="5731510" cy="2838450"/>
                    </a:xfrm>
                    <a:prstGeom prst="rect">
                      <a:avLst/>
                    </a:prstGeom>
                    <a:ln>
                      <a:noFill/>
                    </a:ln>
                    <a:extLst>
                      <a:ext uri="{53640926-AAD7-44D8-BBD7-CCE9431645EC}">
                        <a14:shadowObscured xmlns:a14="http://schemas.microsoft.com/office/drawing/2010/main"/>
                      </a:ext>
                    </a:extLst>
                  </pic:spPr>
                </pic:pic>
              </a:graphicData>
            </a:graphic>
          </wp:inline>
        </w:drawing>
      </w:r>
    </w:p>
    <w:p w14:paraId="20EA27BD" w14:textId="77777777" w:rsidR="00C14396" w:rsidRPr="00F63B0E" w:rsidRDefault="00000000" w:rsidP="00F63B0E">
      <w:pPr>
        <w:spacing w:after="200" w:line="360" w:lineRule="auto"/>
        <w:jc w:val="both"/>
        <w:rPr>
          <w:rFonts w:ascii="Arial" w:eastAsia="Arial" w:hAnsi="Arial" w:cs="Arial"/>
          <w:kern w:val="2"/>
          <w:sz w:val="22"/>
          <w:szCs w:val="22"/>
          <w:lang w:val="en-IN"/>
          <w14:ligatures w14:val="standardContextual"/>
        </w:rPr>
      </w:pPr>
      <w:r w:rsidRPr="00C14396">
        <w:rPr>
          <w:rFonts w:ascii="Arial" w:eastAsia="Arial" w:hAnsi="Arial" w:cs="Arial"/>
          <w:kern w:val="2"/>
          <w:sz w:val="22"/>
          <w:szCs w:val="22"/>
          <w:lang w:val="en-IN"/>
          <w14:ligatures w14:val="standardContextual"/>
        </w:rPr>
        <w:t>Figure 4.1: Comparative Price Positioning of Major E-Commerce Platforms</w:t>
      </w:r>
    </w:p>
    <w:p w14:paraId="52032E8C" w14:textId="77777777" w:rsidR="00F63B0E" w:rsidRPr="00F63B0E" w:rsidRDefault="00000000" w:rsidP="00F63B0E">
      <w:pPr>
        <w:spacing w:after="200" w:line="360" w:lineRule="auto"/>
        <w:jc w:val="both"/>
        <w:rPr>
          <w:rFonts w:ascii="Arial" w:eastAsia="Arial" w:hAnsi="Arial" w:cs="Arial"/>
          <w:b/>
          <w:bCs/>
          <w:kern w:val="2"/>
          <w:sz w:val="22"/>
          <w:szCs w:val="22"/>
          <w:lang w:val="en-IN"/>
          <w14:ligatures w14:val="standardContextual"/>
        </w:rPr>
      </w:pPr>
      <w:r w:rsidRPr="00F63B0E">
        <w:rPr>
          <w:rFonts w:ascii="Arial" w:eastAsia="Arial" w:hAnsi="Arial" w:cs="Arial"/>
          <w:b/>
          <w:bCs/>
          <w:kern w:val="2"/>
          <w:sz w:val="22"/>
          <w:szCs w:val="22"/>
          <w:lang w:val="en-IN"/>
          <w14:ligatures w14:val="standardContextual"/>
        </w:rPr>
        <w:t xml:space="preserve">Table 4.2: Factors Enabling </w:t>
      </w:r>
      <w:proofErr w:type="spellStart"/>
      <w:r w:rsidRPr="00F63B0E">
        <w:rPr>
          <w:rFonts w:ascii="Arial" w:eastAsia="Arial" w:hAnsi="Arial" w:cs="Arial"/>
          <w:b/>
          <w:bCs/>
          <w:kern w:val="2"/>
          <w:sz w:val="22"/>
          <w:szCs w:val="22"/>
          <w:lang w:val="en-IN"/>
          <w14:ligatures w14:val="standardContextual"/>
        </w:rPr>
        <w:t>Meesho's</w:t>
      </w:r>
      <w:proofErr w:type="spellEnd"/>
      <w:r w:rsidRPr="00F63B0E">
        <w:rPr>
          <w:rFonts w:ascii="Arial" w:eastAsia="Arial" w:hAnsi="Arial" w:cs="Arial"/>
          <w:b/>
          <w:bCs/>
          <w:kern w:val="2"/>
          <w:sz w:val="22"/>
          <w:szCs w:val="22"/>
          <w:lang w:val="en-IN"/>
          <w14:ligatures w14:val="standardContextual"/>
        </w:rPr>
        <w:t xml:space="preserve"> Lower Prices Compared with Amazon and Flipkart</w:t>
      </w:r>
    </w:p>
    <w:tbl>
      <w:tblPr>
        <w:tblStyle w:val="GridTable4-Accent5"/>
        <w:tblW w:w="0" w:type="auto"/>
        <w:tblLook w:val="04A0" w:firstRow="1" w:lastRow="0" w:firstColumn="1" w:lastColumn="0" w:noHBand="0" w:noVBand="1"/>
      </w:tblPr>
      <w:tblGrid>
        <w:gridCol w:w="2928"/>
        <w:gridCol w:w="1976"/>
        <w:gridCol w:w="2169"/>
        <w:gridCol w:w="2169"/>
      </w:tblGrid>
      <w:tr w:rsidR="00B866D7" w14:paraId="01FD6D79" w14:textId="77777777" w:rsidTr="00B866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1F497D"/>
            <w:hideMark/>
          </w:tcPr>
          <w:p w14:paraId="5F1D83D7" w14:textId="77777777" w:rsidR="00F63B0E" w:rsidRPr="00F63B0E" w:rsidRDefault="00000000" w:rsidP="000329A3">
            <w:pPr>
              <w:spacing w:after="200" w:line="360" w:lineRule="auto"/>
              <w:rPr>
                <w:b w:val="0"/>
                <w:bCs w:val="0"/>
                <w:color w:val="FFFFFF"/>
              </w:rPr>
            </w:pPr>
            <w:r w:rsidRPr="00F63B0E">
              <w:rPr>
                <w:color w:val="FFFFFF"/>
              </w:rPr>
              <w:t>Factor</w:t>
            </w:r>
          </w:p>
        </w:tc>
        <w:tc>
          <w:tcPr>
            <w:tcW w:w="0" w:type="auto"/>
            <w:shd w:val="clear" w:color="auto" w:fill="1F497D"/>
            <w:hideMark/>
          </w:tcPr>
          <w:p w14:paraId="0A57C280" w14:textId="77777777" w:rsidR="00F63B0E" w:rsidRPr="00F63B0E" w:rsidRDefault="00000000" w:rsidP="000329A3">
            <w:pPr>
              <w:spacing w:after="200" w:line="360" w:lineRule="auto"/>
              <w:cnfStyle w:val="100000000000" w:firstRow="1" w:lastRow="0" w:firstColumn="0" w:lastColumn="0" w:oddVBand="0" w:evenVBand="0" w:oddHBand="0" w:evenHBand="0" w:firstRowFirstColumn="0" w:firstRowLastColumn="0" w:lastRowFirstColumn="0" w:lastRowLastColumn="0"/>
              <w:rPr>
                <w:b w:val="0"/>
                <w:bCs w:val="0"/>
                <w:color w:val="FFFFFF"/>
              </w:rPr>
            </w:pPr>
            <w:proofErr w:type="spellStart"/>
            <w:r w:rsidRPr="00F63B0E">
              <w:rPr>
                <w:color w:val="FFFFFF"/>
              </w:rPr>
              <w:t>Meesho</w:t>
            </w:r>
            <w:proofErr w:type="spellEnd"/>
          </w:p>
        </w:tc>
        <w:tc>
          <w:tcPr>
            <w:tcW w:w="0" w:type="auto"/>
            <w:shd w:val="clear" w:color="auto" w:fill="1F497D"/>
            <w:hideMark/>
          </w:tcPr>
          <w:p w14:paraId="63CD517C" w14:textId="77777777" w:rsidR="00F63B0E" w:rsidRPr="00F63B0E" w:rsidRDefault="00000000" w:rsidP="000329A3">
            <w:pPr>
              <w:spacing w:after="200" w:line="360" w:lineRule="auto"/>
              <w:cnfStyle w:val="100000000000" w:firstRow="1" w:lastRow="0" w:firstColumn="0" w:lastColumn="0" w:oddVBand="0" w:evenVBand="0" w:oddHBand="0" w:evenHBand="0" w:firstRowFirstColumn="0" w:firstRowLastColumn="0" w:lastRowFirstColumn="0" w:lastRowLastColumn="0"/>
              <w:rPr>
                <w:b w:val="0"/>
                <w:bCs w:val="0"/>
                <w:color w:val="FFFFFF"/>
              </w:rPr>
            </w:pPr>
            <w:r w:rsidRPr="00F63B0E">
              <w:rPr>
                <w:color w:val="FFFFFF"/>
              </w:rPr>
              <w:t>Amazon</w:t>
            </w:r>
          </w:p>
        </w:tc>
        <w:tc>
          <w:tcPr>
            <w:tcW w:w="0" w:type="auto"/>
            <w:shd w:val="clear" w:color="auto" w:fill="1F497D"/>
            <w:hideMark/>
          </w:tcPr>
          <w:p w14:paraId="56BBE999" w14:textId="77777777" w:rsidR="00F63B0E" w:rsidRPr="00F63B0E" w:rsidRDefault="00000000" w:rsidP="000329A3">
            <w:pPr>
              <w:spacing w:after="200" w:line="360" w:lineRule="auto"/>
              <w:cnfStyle w:val="100000000000" w:firstRow="1" w:lastRow="0" w:firstColumn="0" w:lastColumn="0" w:oddVBand="0" w:evenVBand="0" w:oddHBand="0" w:evenHBand="0" w:firstRowFirstColumn="0" w:firstRowLastColumn="0" w:lastRowFirstColumn="0" w:lastRowLastColumn="0"/>
              <w:rPr>
                <w:b w:val="0"/>
                <w:bCs w:val="0"/>
                <w:color w:val="FFFFFF"/>
              </w:rPr>
            </w:pPr>
            <w:r w:rsidRPr="00F63B0E">
              <w:rPr>
                <w:color w:val="FFFFFF"/>
              </w:rPr>
              <w:t>Flipkart</w:t>
            </w:r>
          </w:p>
        </w:tc>
      </w:tr>
      <w:tr w:rsidR="00B866D7" w14:paraId="22094A1D"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6D9F0"/>
            <w:hideMark/>
          </w:tcPr>
          <w:p w14:paraId="725D7B18" w14:textId="77777777" w:rsidR="00F63B0E" w:rsidRPr="00F63B0E" w:rsidRDefault="00000000" w:rsidP="000329A3">
            <w:pPr>
              <w:spacing w:after="200" w:line="360" w:lineRule="auto"/>
              <w:rPr>
                <w:b w:val="0"/>
                <w:bCs w:val="0"/>
              </w:rPr>
            </w:pPr>
            <w:r w:rsidRPr="00F63B0E">
              <w:t>Core Strategy</w:t>
            </w:r>
          </w:p>
        </w:tc>
        <w:tc>
          <w:tcPr>
            <w:tcW w:w="0" w:type="auto"/>
            <w:shd w:val="clear" w:color="auto" w:fill="C6D9F0"/>
            <w:hideMark/>
          </w:tcPr>
          <w:p w14:paraId="07483425"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Cost Leadership</w:t>
            </w:r>
          </w:p>
        </w:tc>
        <w:tc>
          <w:tcPr>
            <w:tcW w:w="0" w:type="auto"/>
            <w:shd w:val="clear" w:color="auto" w:fill="C6D9F0"/>
            <w:hideMark/>
          </w:tcPr>
          <w:p w14:paraId="7805338C"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Differentiation</w:t>
            </w:r>
          </w:p>
        </w:tc>
        <w:tc>
          <w:tcPr>
            <w:tcW w:w="0" w:type="auto"/>
            <w:shd w:val="clear" w:color="auto" w:fill="C6D9F0"/>
            <w:hideMark/>
          </w:tcPr>
          <w:p w14:paraId="7A978654"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Differentiation</w:t>
            </w:r>
          </w:p>
        </w:tc>
      </w:tr>
      <w:tr w:rsidR="00B866D7" w14:paraId="7EDB5BFA"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596D0F47" w14:textId="77777777" w:rsidR="00F63B0E" w:rsidRPr="00F63B0E" w:rsidRDefault="00000000" w:rsidP="000329A3">
            <w:pPr>
              <w:spacing w:after="200" w:line="360" w:lineRule="auto"/>
              <w:rPr>
                <w:b w:val="0"/>
                <w:bCs w:val="0"/>
              </w:rPr>
            </w:pPr>
            <w:r w:rsidRPr="00F63B0E">
              <w:t>Operational Structure</w:t>
            </w:r>
          </w:p>
        </w:tc>
        <w:tc>
          <w:tcPr>
            <w:tcW w:w="0" w:type="auto"/>
            <w:hideMark/>
          </w:tcPr>
          <w:p w14:paraId="47F00157"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Lean</w:t>
            </w:r>
          </w:p>
        </w:tc>
        <w:tc>
          <w:tcPr>
            <w:tcW w:w="0" w:type="auto"/>
            <w:hideMark/>
          </w:tcPr>
          <w:p w14:paraId="5D704BAF"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Extensive Infrastructure</w:t>
            </w:r>
          </w:p>
        </w:tc>
        <w:tc>
          <w:tcPr>
            <w:tcW w:w="0" w:type="auto"/>
            <w:hideMark/>
          </w:tcPr>
          <w:p w14:paraId="381453B0"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Extensive Infrastructure</w:t>
            </w:r>
          </w:p>
        </w:tc>
      </w:tr>
      <w:tr w:rsidR="00B866D7" w14:paraId="24D65772"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6D9F0"/>
            <w:hideMark/>
          </w:tcPr>
          <w:p w14:paraId="40648C3E" w14:textId="77777777" w:rsidR="00F63B0E" w:rsidRPr="00F63B0E" w:rsidRDefault="00000000" w:rsidP="000329A3">
            <w:pPr>
              <w:spacing w:after="200" w:line="360" w:lineRule="auto"/>
              <w:rPr>
                <w:b w:val="0"/>
                <w:bCs w:val="0"/>
              </w:rPr>
            </w:pPr>
            <w:r w:rsidRPr="00F63B0E">
              <w:lastRenderedPageBreak/>
              <w:t>Seller Fees</w:t>
            </w:r>
          </w:p>
        </w:tc>
        <w:tc>
          <w:tcPr>
            <w:tcW w:w="0" w:type="auto"/>
            <w:shd w:val="clear" w:color="auto" w:fill="C6D9F0"/>
            <w:hideMark/>
          </w:tcPr>
          <w:p w14:paraId="6C64FB44"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Lower</w:t>
            </w:r>
          </w:p>
        </w:tc>
        <w:tc>
          <w:tcPr>
            <w:tcW w:w="0" w:type="auto"/>
            <w:shd w:val="clear" w:color="auto" w:fill="C6D9F0"/>
            <w:hideMark/>
          </w:tcPr>
          <w:p w14:paraId="79084A3F"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Higher</w:t>
            </w:r>
          </w:p>
        </w:tc>
        <w:tc>
          <w:tcPr>
            <w:tcW w:w="0" w:type="auto"/>
            <w:shd w:val="clear" w:color="auto" w:fill="C6D9F0"/>
            <w:hideMark/>
          </w:tcPr>
          <w:p w14:paraId="4E155E7A"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Higher</w:t>
            </w:r>
          </w:p>
        </w:tc>
      </w:tr>
      <w:tr w:rsidR="00B866D7" w14:paraId="7B162FF2"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4DE5842F" w14:textId="77777777" w:rsidR="00F63B0E" w:rsidRPr="00F63B0E" w:rsidRDefault="00000000" w:rsidP="000329A3">
            <w:pPr>
              <w:spacing w:after="200" w:line="360" w:lineRule="auto"/>
              <w:rPr>
                <w:b w:val="0"/>
                <w:bCs w:val="0"/>
              </w:rPr>
            </w:pPr>
            <w:r w:rsidRPr="00F63B0E">
              <w:t>Focus on Tier-2 &amp; Tier-3 Cities</w:t>
            </w:r>
          </w:p>
        </w:tc>
        <w:tc>
          <w:tcPr>
            <w:tcW w:w="0" w:type="auto"/>
            <w:hideMark/>
          </w:tcPr>
          <w:p w14:paraId="790CDBC2"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Very High</w:t>
            </w:r>
          </w:p>
        </w:tc>
        <w:tc>
          <w:tcPr>
            <w:tcW w:w="0" w:type="auto"/>
            <w:hideMark/>
          </w:tcPr>
          <w:p w14:paraId="7D5795C3"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Moderate</w:t>
            </w:r>
          </w:p>
        </w:tc>
        <w:tc>
          <w:tcPr>
            <w:tcW w:w="0" w:type="auto"/>
            <w:hideMark/>
          </w:tcPr>
          <w:p w14:paraId="24195673"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Moderate</w:t>
            </w:r>
          </w:p>
        </w:tc>
      </w:tr>
      <w:tr w:rsidR="00B866D7" w14:paraId="12479F39"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6D9F0"/>
            <w:hideMark/>
          </w:tcPr>
          <w:p w14:paraId="1D3A63A2" w14:textId="77777777" w:rsidR="00F63B0E" w:rsidRPr="00F63B0E" w:rsidRDefault="00000000" w:rsidP="000329A3">
            <w:pPr>
              <w:spacing w:after="200" w:line="360" w:lineRule="auto"/>
              <w:rPr>
                <w:b w:val="0"/>
                <w:bCs w:val="0"/>
              </w:rPr>
            </w:pPr>
            <w:r w:rsidRPr="00F63B0E">
              <w:t>Product Portfolio</w:t>
            </w:r>
          </w:p>
        </w:tc>
        <w:tc>
          <w:tcPr>
            <w:tcW w:w="0" w:type="auto"/>
            <w:shd w:val="clear" w:color="auto" w:fill="C6D9F0"/>
            <w:hideMark/>
          </w:tcPr>
          <w:p w14:paraId="640CF61F"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Mostly Value-Oriented</w:t>
            </w:r>
          </w:p>
        </w:tc>
        <w:tc>
          <w:tcPr>
            <w:tcW w:w="0" w:type="auto"/>
            <w:shd w:val="clear" w:color="auto" w:fill="C6D9F0"/>
            <w:hideMark/>
          </w:tcPr>
          <w:p w14:paraId="604AECE9"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Mixed</w:t>
            </w:r>
          </w:p>
        </w:tc>
        <w:tc>
          <w:tcPr>
            <w:tcW w:w="0" w:type="auto"/>
            <w:shd w:val="clear" w:color="auto" w:fill="C6D9F0"/>
            <w:hideMark/>
          </w:tcPr>
          <w:p w14:paraId="356F84D5"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Mixed</w:t>
            </w:r>
          </w:p>
        </w:tc>
      </w:tr>
      <w:tr w:rsidR="00B866D7" w14:paraId="6F3DBD2E"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60B3F7E4" w14:textId="77777777" w:rsidR="00F63B0E" w:rsidRPr="00F63B0E" w:rsidRDefault="00000000" w:rsidP="000329A3">
            <w:pPr>
              <w:spacing w:after="200" w:line="360" w:lineRule="auto"/>
              <w:rPr>
                <w:b w:val="0"/>
                <w:bCs w:val="0"/>
              </w:rPr>
            </w:pPr>
            <w:r w:rsidRPr="00F63B0E">
              <w:t>Premium Services</w:t>
            </w:r>
          </w:p>
        </w:tc>
        <w:tc>
          <w:tcPr>
            <w:tcW w:w="0" w:type="auto"/>
            <w:hideMark/>
          </w:tcPr>
          <w:p w14:paraId="7339C9C8"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Limited</w:t>
            </w:r>
          </w:p>
        </w:tc>
        <w:tc>
          <w:tcPr>
            <w:tcW w:w="0" w:type="auto"/>
            <w:hideMark/>
          </w:tcPr>
          <w:p w14:paraId="0AFEE356"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Extensive</w:t>
            </w:r>
          </w:p>
        </w:tc>
        <w:tc>
          <w:tcPr>
            <w:tcW w:w="0" w:type="auto"/>
            <w:hideMark/>
          </w:tcPr>
          <w:p w14:paraId="6F642073"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Extensive</w:t>
            </w:r>
          </w:p>
        </w:tc>
      </w:tr>
      <w:tr w:rsidR="00B866D7" w14:paraId="4DE5D608"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6D9F0"/>
            <w:hideMark/>
          </w:tcPr>
          <w:p w14:paraId="2E8F9302" w14:textId="77777777" w:rsidR="00F63B0E" w:rsidRPr="00F63B0E" w:rsidRDefault="00000000" w:rsidP="000329A3">
            <w:pPr>
              <w:spacing w:after="200" w:line="360" w:lineRule="auto"/>
              <w:rPr>
                <w:b w:val="0"/>
                <w:bCs w:val="0"/>
              </w:rPr>
            </w:pPr>
            <w:r w:rsidRPr="00F63B0E">
              <w:t>Average Price Competitiveness</w:t>
            </w:r>
          </w:p>
        </w:tc>
        <w:tc>
          <w:tcPr>
            <w:tcW w:w="0" w:type="auto"/>
            <w:shd w:val="clear" w:color="auto" w:fill="C6D9F0"/>
            <w:hideMark/>
          </w:tcPr>
          <w:p w14:paraId="550792F6"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High</w:t>
            </w:r>
          </w:p>
        </w:tc>
        <w:tc>
          <w:tcPr>
            <w:tcW w:w="0" w:type="auto"/>
            <w:shd w:val="clear" w:color="auto" w:fill="C6D9F0"/>
            <w:hideMark/>
          </w:tcPr>
          <w:p w14:paraId="1E9DBC0A"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Moderate</w:t>
            </w:r>
          </w:p>
        </w:tc>
        <w:tc>
          <w:tcPr>
            <w:tcW w:w="0" w:type="auto"/>
            <w:shd w:val="clear" w:color="auto" w:fill="C6D9F0"/>
            <w:hideMark/>
          </w:tcPr>
          <w:p w14:paraId="244388DA"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Moderate</w:t>
            </w:r>
          </w:p>
        </w:tc>
      </w:tr>
      <w:tr w:rsidR="00B866D7" w14:paraId="67C6C60F"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0550CBA6" w14:textId="77777777" w:rsidR="00F63B0E" w:rsidRPr="00F63B0E" w:rsidRDefault="00000000" w:rsidP="000329A3">
            <w:pPr>
              <w:spacing w:after="200" w:line="360" w:lineRule="auto"/>
              <w:rPr>
                <w:b w:val="0"/>
                <w:bCs w:val="0"/>
              </w:rPr>
            </w:pPr>
            <w:r w:rsidRPr="00F63B0E">
              <w:t>Value-Commerce Orientation</w:t>
            </w:r>
          </w:p>
        </w:tc>
        <w:tc>
          <w:tcPr>
            <w:tcW w:w="0" w:type="auto"/>
            <w:hideMark/>
          </w:tcPr>
          <w:p w14:paraId="07A15183"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Strong</w:t>
            </w:r>
          </w:p>
        </w:tc>
        <w:tc>
          <w:tcPr>
            <w:tcW w:w="0" w:type="auto"/>
            <w:hideMark/>
          </w:tcPr>
          <w:p w14:paraId="52C0B687"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Limited</w:t>
            </w:r>
          </w:p>
        </w:tc>
        <w:tc>
          <w:tcPr>
            <w:tcW w:w="0" w:type="auto"/>
            <w:hideMark/>
          </w:tcPr>
          <w:p w14:paraId="46272BC4"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Limited</w:t>
            </w:r>
          </w:p>
        </w:tc>
      </w:tr>
    </w:tbl>
    <w:p w14:paraId="4FA90EB5" w14:textId="77777777" w:rsidR="00F63B0E" w:rsidRPr="00F63B0E" w:rsidRDefault="00000000" w:rsidP="00F63B0E">
      <w:pPr>
        <w:spacing w:after="100" w:line="360" w:lineRule="auto"/>
        <w:jc w:val="both"/>
        <w:rPr>
          <w:rFonts w:ascii="Arial" w:eastAsia="Arial" w:hAnsi="Arial" w:cs="Arial"/>
          <w:kern w:val="2"/>
          <w:sz w:val="22"/>
          <w:szCs w:val="22"/>
          <w:lang w:val="en-IN"/>
          <w14:ligatures w14:val="standardContextual"/>
        </w:rPr>
      </w:pPr>
      <w:r w:rsidRPr="00F63B0E">
        <w:rPr>
          <w:rFonts w:ascii="Arial" w:eastAsia="Arial" w:hAnsi="Arial" w:cs="Arial"/>
          <w:b/>
          <w:bCs/>
          <w:kern w:val="2"/>
          <w:sz w:val="22"/>
          <w:szCs w:val="22"/>
          <w:lang w:val="en-IN"/>
          <w14:ligatures w14:val="standardContextual"/>
        </w:rPr>
        <w:t>Source:</w:t>
      </w:r>
      <w:r w:rsidRPr="00F63B0E">
        <w:rPr>
          <w:rFonts w:ascii="Arial" w:eastAsia="Arial" w:hAnsi="Arial" w:cs="Arial"/>
          <w:kern w:val="2"/>
          <w:sz w:val="22"/>
          <w:szCs w:val="22"/>
          <w:lang w:val="en-IN"/>
          <w14:ligatures w14:val="standardContextual"/>
        </w:rPr>
        <w:t xml:space="preserve"> Developed by the researcher based on Porter (1985), Bain &amp; Company (2025), IBEF (2025), </w:t>
      </w:r>
      <w:proofErr w:type="spellStart"/>
      <w:r w:rsidRPr="00F63B0E">
        <w:rPr>
          <w:rFonts w:ascii="Arial" w:eastAsia="Arial" w:hAnsi="Arial" w:cs="Arial"/>
          <w:kern w:val="2"/>
          <w:sz w:val="22"/>
          <w:szCs w:val="22"/>
          <w:lang w:val="en-IN"/>
          <w14:ligatures w14:val="standardContextual"/>
        </w:rPr>
        <w:t>Meesho</w:t>
      </w:r>
      <w:proofErr w:type="spellEnd"/>
      <w:r w:rsidRPr="00F63B0E">
        <w:rPr>
          <w:rFonts w:ascii="Arial" w:eastAsia="Arial" w:hAnsi="Arial" w:cs="Arial"/>
          <w:kern w:val="2"/>
          <w:sz w:val="22"/>
          <w:szCs w:val="22"/>
          <w:lang w:val="en-IN"/>
          <w14:ligatures w14:val="standardContextual"/>
        </w:rPr>
        <w:t xml:space="preserve"> (2025), Liu and Li (2025), and industry reports.</w:t>
      </w:r>
    </w:p>
    <w:p w14:paraId="23A606C1" w14:textId="77777777" w:rsidR="00F63B0E" w:rsidRPr="00F63B0E" w:rsidRDefault="00000000" w:rsidP="000329A3">
      <w:pPr>
        <w:keepNext/>
        <w:keepLines/>
        <w:spacing w:before="160" w:after="80" w:line="276" w:lineRule="auto"/>
        <w:outlineLvl w:val="1"/>
        <w:rPr>
          <w:rFonts w:ascii="Arial" w:hAnsi="Arial"/>
          <w:color w:val="000000"/>
          <w:kern w:val="2"/>
          <w:sz w:val="28"/>
          <w:szCs w:val="32"/>
          <w:lang w:val="en-IN"/>
          <w14:ligatures w14:val="standardContextual"/>
        </w:rPr>
      </w:pPr>
      <w:bookmarkStart w:id="39" w:name="_Toc237179646"/>
      <w:r w:rsidRPr="00F63B0E">
        <w:rPr>
          <w:rFonts w:ascii="Arial" w:eastAsia="Arial" w:hAnsi="Arial" w:cs="Arial"/>
          <w:color w:val="000000"/>
          <w:kern w:val="2"/>
          <w:sz w:val="28"/>
          <w:szCs w:val="32"/>
          <w:lang w:val="en-IN"/>
          <w14:ligatures w14:val="standardContextual"/>
        </w:rPr>
        <w:t>4.4 Impact of Lower Pricing on Consumer Buying Behaviour</w:t>
      </w:r>
      <w:bookmarkEnd w:id="39"/>
    </w:p>
    <w:p w14:paraId="335DDB27" w14:textId="77777777" w:rsidR="00F63B0E" w:rsidRPr="00F63B0E" w:rsidRDefault="00000000" w:rsidP="000329A3">
      <w:pPr>
        <w:keepNext/>
        <w:keepLines/>
        <w:spacing w:before="160" w:after="80" w:line="276" w:lineRule="auto"/>
        <w:outlineLvl w:val="2"/>
        <w:rPr>
          <w:rFonts w:ascii="Arial" w:hAnsi="Arial"/>
          <w:b/>
          <w:color w:val="000000"/>
          <w:kern w:val="2"/>
          <w:szCs w:val="28"/>
          <w:lang w:val="en-IN"/>
          <w14:ligatures w14:val="standardContextual"/>
        </w:rPr>
      </w:pPr>
      <w:bookmarkStart w:id="40" w:name="_Toc237179647"/>
      <w:r w:rsidRPr="00F63B0E">
        <w:rPr>
          <w:rFonts w:ascii="Arial" w:eastAsia="Arial" w:hAnsi="Arial" w:cs="Arial"/>
          <w:b/>
          <w:color w:val="000000"/>
          <w:kern w:val="2"/>
          <w:szCs w:val="28"/>
          <w:lang w:val="en-IN"/>
          <w14:ligatures w14:val="standardContextual"/>
        </w:rPr>
        <w:t>4.4.1 Influence of Affordability on Purchase Intention</w:t>
      </w:r>
      <w:bookmarkEnd w:id="40"/>
    </w:p>
    <w:p w14:paraId="32AD341F"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One of the most impactful aspects of consumer buying behaviour in Indian e-commerce market is pricing. Affordability in terms of cost is a key factor to many online shoppers at least those based on middle-income households and in less developed cities, and not the brand name or higher-end service options. The pricing strategy by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specifically targets this consumer segment since the pricing of its products are relatively lower than the prices of major competitors. By extension, the low prices are an effective motivator that enhance purchase intention and amplify consumer behaviour towards using the platform. </w:t>
      </w:r>
    </w:p>
    <w:p w14:paraId="39B551A5"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The Theory of Planned Behaviour states that consumer intentions are informed by the perceptions of the perceived benefits and consequences of a purchasing decision (Ajzen, 2020). With online shopping, low prices decrease the financial risk of buying a product and enhance product attractiveness. The study by Abdulsalam et al. (2024) established that the affordability and discount prices can play a major role in influencing the decision to make purchases online because of the increased perceptions of value by the consumer. Likewise, Li and Chen (2024) state that consumers are more apt to fulfil online transactions when they recognize a definite price benefit over the competing options. Thus, the affordability-oriented approach promoted by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makes consumers more likely to buy certain products as it makes them look more affordable and economically appealing.</w:t>
      </w:r>
    </w:p>
    <w:p w14:paraId="7C09EC3F" w14:textId="77777777" w:rsidR="00F63B0E" w:rsidRPr="00F63B0E" w:rsidRDefault="00000000" w:rsidP="000329A3">
      <w:pPr>
        <w:keepNext/>
        <w:keepLines/>
        <w:spacing w:before="160" w:after="80" w:line="276" w:lineRule="auto"/>
        <w:outlineLvl w:val="2"/>
        <w:rPr>
          <w:rFonts w:ascii="Arial" w:hAnsi="Arial"/>
          <w:b/>
          <w:color w:val="000000"/>
          <w:kern w:val="2"/>
          <w:szCs w:val="28"/>
          <w:lang w:val="en-IN"/>
          <w14:ligatures w14:val="standardContextual"/>
        </w:rPr>
      </w:pPr>
      <w:bookmarkStart w:id="41" w:name="_Toc237179648"/>
      <w:r w:rsidRPr="00F63B0E">
        <w:rPr>
          <w:rFonts w:ascii="Arial" w:eastAsia="Arial" w:hAnsi="Arial" w:cs="Arial"/>
          <w:b/>
          <w:color w:val="000000"/>
          <w:kern w:val="2"/>
          <w:szCs w:val="28"/>
          <w:lang w:val="en-IN"/>
          <w14:ligatures w14:val="standardContextual"/>
        </w:rPr>
        <w:lastRenderedPageBreak/>
        <w:t>4.4.2 Perceived Value and Customer Satisfaction</w:t>
      </w:r>
      <w:bookmarkEnd w:id="41"/>
    </w:p>
    <w:p w14:paraId="23B92DC4"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In addition to affecting the initial purchase choice, lower prices also have an impact on how customers will judge the overall value that they experience when using an e-commerce platform. Perceived value is when the consumer evaluates the value/benefits gained against costs incurred in a transaction (Zeithaml et al., 2018). Consumers are never after the lowest price in the highly competitive markets, but they are after maximum value of money. The success of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will indicate that a significant number of consumers have found an appealing balance in the platform in terms of its affordability and utility of products. </w:t>
      </w:r>
    </w:p>
    <w:p w14:paraId="121D7BDE"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This is an especially significant relationship in the value-commerce segment of the Indian market. The Tier-2 and Tier-3 cities consumers generally tend to compare prices on various platforms before making a purchase decision. Consumers are more likely to be more satisfied when they can acquire products at reduced prices without much loss in functionality or usability. According to Hult et al. (2019), actual purchase experiences that are either below or above the expectations by consumers have a very strong impact on customer satisfaction. In the case of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affordability is likely to create satisfaction since consumers will feel that they have made good bargains and got maximum value of their money. </w:t>
      </w:r>
    </w:p>
    <w:p w14:paraId="1025A7F4"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Moreover, psychological pricing impacts also create value perceptions on the part of consumers. Chen (2023) discovered that the price presentation techniques can play an important role in influencing consumer assessment during the online purchasing process. As a result, the decreasing prices can be interpreted by consumers as signs of a higher value, especially in cases when the comparisons with other platforms show significant price variations. This observation aligns with Chen (2023), who suggested that </w:t>
      </w:r>
      <w:r w:rsidR="000329A3" w:rsidRPr="00AB6E7B">
        <w:rPr>
          <w:rFonts w:ascii="Arial" w:eastAsia="Arial" w:hAnsi="Arial" w:cs="Arial"/>
          <w:kern w:val="2"/>
          <w:sz w:val="22"/>
          <w:szCs w:val="22"/>
          <w:lang w:val="en-IN"/>
          <w14:ligatures w14:val="standardContextual"/>
        </w:rPr>
        <w:t>favourable</w:t>
      </w:r>
      <w:r w:rsidRPr="00AB6E7B">
        <w:rPr>
          <w:rFonts w:ascii="Arial" w:eastAsia="Arial" w:hAnsi="Arial" w:cs="Arial"/>
          <w:kern w:val="2"/>
          <w:sz w:val="22"/>
          <w:szCs w:val="22"/>
          <w:lang w:val="en-IN"/>
          <w14:ligatures w14:val="standardContextual"/>
        </w:rPr>
        <w:t xml:space="preserve"> price perceptions contribute greatly to the perceived value of consumers and overall likelihood of online buying.</w:t>
      </w:r>
    </w:p>
    <w:p w14:paraId="0FA8E6E1" w14:textId="77777777" w:rsidR="00F63B0E" w:rsidRPr="00F63B0E" w:rsidRDefault="00000000" w:rsidP="000329A3">
      <w:pPr>
        <w:keepNext/>
        <w:keepLines/>
        <w:spacing w:before="160" w:after="80" w:line="276" w:lineRule="auto"/>
        <w:outlineLvl w:val="2"/>
        <w:rPr>
          <w:rFonts w:ascii="Arial" w:hAnsi="Arial"/>
          <w:b/>
          <w:color w:val="000000"/>
          <w:kern w:val="2"/>
          <w:szCs w:val="28"/>
          <w:lang w:val="en-IN"/>
          <w14:ligatures w14:val="standardContextual"/>
        </w:rPr>
      </w:pPr>
      <w:bookmarkStart w:id="42" w:name="_Toc237179649"/>
      <w:r w:rsidRPr="00F63B0E">
        <w:rPr>
          <w:rFonts w:ascii="Arial" w:eastAsia="Arial" w:hAnsi="Arial" w:cs="Arial"/>
          <w:b/>
          <w:color w:val="000000"/>
          <w:kern w:val="2"/>
          <w:szCs w:val="28"/>
          <w:lang w:val="en-IN"/>
          <w14:ligatures w14:val="standardContextual"/>
        </w:rPr>
        <w:t>4.4.3 Impact on Repurchase Intention and Consumer Loyalty</w:t>
      </w:r>
      <w:bookmarkEnd w:id="42"/>
    </w:p>
    <w:p w14:paraId="5DADF1CB"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Lower pricing can have a far-reaching effect on the buying behaviour and consumer long term relationships with the platform. When the same consumers always feel that a platform is affordable, they will tend to repeat purchase there again and the intent to repurchase will be high. This is especially so in case of e-commerce markets wherein switching costs are not high as well as consumers can easily compare competing platforms. </w:t>
      </w:r>
    </w:p>
    <w:p w14:paraId="7521F174"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Previous studies show that customer satisfaction is a decisive factor in creating repeat buying and repeat loyalty (Chen et al., 2021; Kumar and Reinartz, 2018). Affordability plus decent product experiences will increase the likelihood of consumers considering the platform as a trusted value source. Consequently, the reduced price also helps to attract new </w:t>
      </w:r>
      <w:r w:rsidRPr="00AB6E7B">
        <w:rPr>
          <w:rFonts w:ascii="Arial" w:eastAsia="Arial" w:hAnsi="Arial" w:cs="Arial"/>
          <w:kern w:val="2"/>
          <w:sz w:val="22"/>
          <w:szCs w:val="22"/>
          <w:lang w:val="en-IN"/>
          <w14:ligatures w14:val="standardContextual"/>
        </w:rPr>
        <w:lastRenderedPageBreak/>
        <w:t xml:space="preserve">consumers, and it is also a factor that helps retain customers by promoting a positive attitude towards the platform. </w:t>
      </w:r>
    </w:p>
    <w:p w14:paraId="3238E0E2"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The connection between pricing and loyalty is not quite that simple, nevertheless. Although price reductions can lead to repeat buying, over dependence on price discounts can inhibit the emergence of stronger emotional attachment to customers. Price-based advantages may not be unique since competitors are able to easily copy discounts and promotional campaigns. Thus, long-term loyalty demands that the platforms should reinforce the cost-effectiveness with reasonable quality of service, reliability of the products and good customer experiences (Lemon &amp; Verhoef, 2016). Lower pricing can be a good tool to bring in customers as it was in the case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however, the long-term loyalty is determined by the platform capability to continue delivering value to the customers on an ongoing basis than just by price alone.</w:t>
      </w:r>
    </w:p>
    <w:p w14:paraId="4B180DC0" w14:textId="77777777" w:rsidR="000329A3" w:rsidRDefault="000329A3" w:rsidP="00F63B0E">
      <w:pPr>
        <w:spacing w:after="200" w:line="360" w:lineRule="auto"/>
        <w:jc w:val="both"/>
        <w:rPr>
          <w:rFonts w:ascii="Arial" w:eastAsia="Arial" w:hAnsi="Arial" w:cs="Arial"/>
          <w:kern w:val="2"/>
          <w:sz w:val="22"/>
          <w:szCs w:val="22"/>
          <w:lang w:val="en-IN"/>
          <w14:ligatures w14:val="standardContextual"/>
        </w:rPr>
      </w:pPr>
    </w:p>
    <w:p w14:paraId="74D45BCF" w14:textId="77777777" w:rsidR="00F63B0E" w:rsidRPr="00F63B0E" w:rsidRDefault="00000000" w:rsidP="00F63B0E">
      <w:pPr>
        <w:spacing w:after="200" w:line="360" w:lineRule="auto"/>
        <w:jc w:val="both"/>
        <w:rPr>
          <w:rFonts w:ascii="Arial" w:eastAsia="Arial" w:hAnsi="Arial" w:cs="Arial"/>
          <w:b/>
          <w:bCs/>
          <w:kern w:val="2"/>
          <w:sz w:val="22"/>
          <w:szCs w:val="22"/>
          <w:lang w:val="en-IN"/>
          <w14:ligatures w14:val="standardContextual"/>
        </w:rPr>
      </w:pPr>
      <w:r w:rsidRPr="00F63B0E">
        <w:rPr>
          <w:rFonts w:ascii="Arial" w:eastAsia="Arial" w:hAnsi="Arial" w:cs="Arial"/>
          <w:b/>
          <w:bCs/>
          <w:kern w:val="2"/>
          <w:sz w:val="22"/>
          <w:szCs w:val="22"/>
          <w:lang w:val="en-IN"/>
          <w14:ligatures w14:val="standardContextual"/>
        </w:rPr>
        <w:t>Table 4.3: Impact of Lower Pricing on Consumer Buying Behaviour</w:t>
      </w:r>
    </w:p>
    <w:tbl>
      <w:tblPr>
        <w:tblStyle w:val="ListTable6Colorful-Accent2"/>
        <w:tblW w:w="0" w:type="auto"/>
        <w:tblLook w:val="04A0" w:firstRow="1" w:lastRow="0" w:firstColumn="1" w:lastColumn="0" w:noHBand="0" w:noVBand="1"/>
      </w:tblPr>
      <w:tblGrid>
        <w:gridCol w:w="2809"/>
        <w:gridCol w:w="3389"/>
        <w:gridCol w:w="3044"/>
      </w:tblGrid>
      <w:tr w:rsidR="00B866D7" w14:paraId="02FFF9BD" w14:textId="77777777" w:rsidTr="00B866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D304F8" w14:textId="77777777" w:rsidR="00F63B0E" w:rsidRPr="000329A3" w:rsidRDefault="00000000" w:rsidP="000329A3">
            <w:pPr>
              <w:spacing w:after="200" w:line="360" w:lineRule="auto"/>
              <w:jc w:val="center"/>
              <w:rPr>
                <w:b w:val="0"/>
                <w:bCs w:val="0"/>
                <w:color w:val="C0504D"/>
              </w:rPr>
            </w:pPr>
            <w:r w:rsidRPr="000329A3">
              <w:rPr>
                <w:color w:val="C0504D"/>
              </w:rPr>
              <w:t>Consumer Behaviour Factor</w:t>
            </w:r>
          </w:p>
        </w:tc>
        <w:tc>
          <w:tcPr>
            <w:tcW w:w="0" w:type="auto"/>
            <w:hideMark/>
          </w:tcPr>
          <w:p w14:paraId="67725FCE" w14:textId="77777777" w:rsidR="00F63B0E" w:rsidRPr="000329A3" w:rsidRDefault="00000000" w:rsidP="000329A3">
            <w:pPr>
              <w:spacing w:after="200" w:line="360" w:lineRule="auto"/>
              <w:jc w:val="center"/>
              <w:cnfStyle w:val="100000000000" w:firstRow="1" w:lastRow="0" w:firstColumn="0" w:lastColumn="0" w:oddVBand="0" w:evenVBand="0" w:oddHBand="0" w:evenHBand="0" w:firstRowFirstColumn="0" w:firstRowLastColumn="0" w:lastRowFirstColumn="0" w:lastRowLastColumn="0"/>
              <w:rPr>
                <w:b w:val="0"/>
                <w:bCs w:val="0"/>
                <w:color w:val="C0504D"/>
              </w:rPr>
            </w:pPr>
            <w:r w:rsidRPr="000329A3">
              <w:rPr>
                <w:color w:val="C0504D"/>
              </w:rPr>
              <w:t>Impact of Lower Pricing</w:t>
            </w:r>
          </w:p>
        </w:tc>
        <w:tc>
          <w:tcPr>
            <w:tcW w:w="0" w:type="auto"/>
            <w:hideMark/>
          </w:tcPr>
          <w:p w14:paraId="29D24724" w14:textId="77777777" w:rsidR="00F63B0E" w:rsidRPr="000329A3" w:rsidRDefault="00000000" w:rsidP="000329A3">
            <w:pPr>
              <w:spacing w:after="200" w:line="360" w:lineRule="auto"/>
              <w:jc w:val="center"/>
              <w:cnfStyle w:val="100000000000" w:firstRow="1" w:lastRow="0" w:firstColumn="0" w:lastColumn="0" w:oddVBand="0" w:evenVBand="0" w:oddHBand="0" w:evenHBand="0" w:firstRowFirstColumn="0" w:firstRowLastColumn="0" w:lastRowFirstColumn="0" w:lastRowLastColumn="0"/>
              <w:rPr>
                <w:b w:val="0"/>
                <w:bCs w:val="0"/>
                <w:color w:val="C0504D"/>
              </w:rPr>
            </w:pPr>
            <w:r w:rsidRPr="000329A3">
              <w:rPr>
                <w:color w:val="C0504D"/>
              </w:rPr>
              <w:t>Expected Outcome</w:t>
            </w:r>
          </w:p>
        </w:tc>
      </w:tr>
      <w:tr w:rsidR="00B866D7" w14:paraId="3DF6B526"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1C69FB" w14:textId="77777777" w:rsidR="00F63B0E" w:rsidRPr="00F63B0E" w:rsidRDefault="00000000" w:rsidP="000329A3">
            <w:pPr>
              <w:spacing w:after="200" w:line="360" w:lineRule="auto"/>
              <w:rPr>
                <w:b w:val="0"/>
                <w:bCs w:val="0"/>
              </w:rPr>
            </w:pPr>
            <w:r w:rsidRPr="00F63B0E">
              <w:t>Purchase Intention</w:t>
            </w:r>
          </w:p>
        </w:tc>
        <w:tc>
          <w:tcPr>
            <w:tcW w:w="0" w:type="auto"/>
            <w:hideMark/>
          </w:tcPr>
          <w:p w14:paraId="2A1A7D02"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Increases willingness to buy</w:t>
            </w:r>
          </w:p>
        </w:tc>
        <w:tc>
          <w:tcPr>
            <w:tcW w:w="0" w:type="auto"/>
            <w:hideMark/>
          </w:tcPr>
          <w:p w14:paraId="553A7065"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Higher sales volume</w:t>
            </w:r>
          </w:p>
        </w:tc>
      </w:tr>
      <w:tr w:rsidR="00B866D7" w14:paraId="0562A12B"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3C904035" w14:textId="77777777" w:rsidR="00F63B0E" w:rsidRPr="00F63B0E" w:rsidRDefault="00000000" w:rsidP="000329A3">
            <w:pPr>
              <w:spacing w:after="200" w:line="360" w:lineRule="auto"/>
              <w:rPr>
                <w:b w:val="0"/>
                <w:bCs w:val="0"/>
              </w:rPr>
            </w:pPr>
            <w:r w:rsidRPr="00F63B0E">
              <w:t>Perceived Value</w:t>
            </w:r>
          </w:p>
        </w:tc>
        <w:tc>
          <w:tcPr>
            <w:tcW w:w="0" w:type="auto"/>
            <w:hideMark/>
          </w:tcPr>
          <w:p w14:paraId="04FBFD16"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Enhances value-for-money perception</w:t>
            </w:r>
          </w:p>
        </w:tc>
        <w:tc>
          <w:tcPr>
            <w:tcW w:w="0" w:type="auto"/>
            <w:hideMark/>
          </w:tcPr>
          <w:p w14:paraId="5228E193"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Greater consumer satisfaction</w:t>
            </w:r>
          </w:p>
        </w:tc>
      </w:tr>
      <w:tr w:rsidR="00B866D7" w14:paraId="6CC340C7"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CD9D27" w14:textId="77777777" w:rsidR="00F63B0E" w:rsidRPr="00F63B0E" w:rsidRDefault="00000000" w:rsidP="000329A3">
            <w:pPr>
              <w:spacing w:after="200" w:line="360" w:lineRule="auto"/>
              <w:rPr>
                <w:b w:val="0"/>
                <w:bCs w:val="0"/>
              </w:rPr>
            </w:pPr>
            <w:r w:rsidRPr="00F63B0E">
              <w:t>Customer Satisfaction</w:t>
            </w:r>
          </w:p>
        </w:tc>
        <w:tc>
          <w:tcPr>
            <w:tcW w:w="0" w:type="auto"/>
            <w:hideMark/>
          </w:tcPr>
          <w:p w14:paraId="7212B349"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Improves post-purchase evaluation</w:t>
            </w:r>
          </w:p>
        </w:tc>
        <w:tc>
          <w:tcPr>
            <w:tcW w:w="0" w:type="auto"/>
            <w:hideMark/>
          </w:tcPr>
          <w:p w14:paraId="5274FAB8"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Positive shopping experience</w:t>
            </w:r>
          </w:p>
        </w:tc>
      </w:tr>
      <w:tr w:rsidR="00B866D7" w14:paraId="257746AF" w14:textId="77777777" w:rsidTr="00B866D7">
        <w:tc>
          <w:tcPr>
            <w:cnfStyle w:val="001000000000" w:firstRow="0" w:lastRow="0" w:firstColumn="1" w:lastColumn="0" w:oddVBand="0" w:evenVBand="0" w:oddHBand="0" w:evenHBand="0" w:firstRowFirstColumn="0" w:firstRowLastColumn="0" w:lastRowFirstColumn="0" w:lastRowLastColumn="0"/>
            <w:tcW w:w="0" w:type="auto"/>
            <w:hideMark/>
          </w:tcPr>
          <w:p w14:paraId="19990DA1" w14:textId="77777777" w:rsidR="00F63B0E" w:rsidRPr="00F63B0E" w:rsidRDefault="00000000" w:rsidP="000329A3">
            <w:pPr>
              <w:spacing w:after="200" w:line="360" w:lineRule="auto"/>
              <w:rPr>
                <w:b w:val="0"/>
                <w:bCs w:val="0"/>
              </w:rPr>
            </w:pPr>
            <w:r w:rsidRPr="00F63B0E">
              <w:t>Repurchase Intention</w:t>
            </w:r>
          </w:p>
        </w:tc>
        <w:tc>
          <w:tcPr>
            <w:tcW w:w="0" w:type="auto"/>
            <w:hideMark/>
          </w:tcPr>
          <w:p w14:paraId="1FAC8C5E"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Encourages repeat purchases</w:t>
            </w:r>
          </w:p>
        </w:tc>
        <w:tc>
          <w:tcPr>
            <w:tcW w:w="0" w:type="auto"/>
            <w:hideMark/>
          </w:tcPr>
          <w:p w14:paraId="3991B270" w14:textId="77777777" w:rsidR="00F63B0E" w:rsidRPr="00F63B0E" w:rsidRDefault="00000000" w:rsidP="000329A3">
            <w:pPr>
              <w:spacing w:after="200" w:line="360" w:lineRule="auto"/>
              <w:cnfStyle w:val="000000000000" w:firstRow="0" w:lastRow="0" w:firstColumn="0" w:lastColumn="0" w:oddVBand="0" w:evenVBand="0" w:oddHBand="0" w:evenHBand="0" w:firstRowFirstColumn="0" w:firstRowLastColumn="0" w:lastRowFirstColumn="0" w:lastRowLastColumn="0"/>
            </w:pPr>
            <w:r w:rsidRPr="00F63B0E">
              <w:t>Increased customer retention</w:t>
            </w:r>
          </w:p>
        </w:tc>
      </w:tr>
      <w:tr w:rsidR="00B866D7" w14:paraId="2DE55B14" w14:textId="77777777" w:rsidTr="00B8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DF72CD" w14:textId="77777777" w:rsidR="00F63B0E" w:rsidRPr="00F63B0E" w:rsidRDefault="00000000" w:rsidP="000329A3">
            <w:pPr>
              <w:spacing w:after="200" w:line="360" w:lineRule="auto"/>
              <w:rPr>
                <w:b w:val="0"/>
                <w:bCs w:val="0"/>
              </w:rPr>
            </w:pPr>
            <w:r w:rsidRPr="00F63B0E">
              <w:t>Consumer Loyalty</w:t>
            </w:r>
          </w:p>
        </w:tc>
        <w:tc>
          <w:tcPr>
            <w:tcW w:w="0" w:type="auto"/>
            <w:hideMark/>
          </w:tcPr>
          <w:p w14:paraId="76440A65"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Strengthens platform preference</w:t>
            </w:r>
          </w:p>
        </w:tc>
        <w:tc>
          <w:tcPr>
            <w:tcW w:w="0" w:type="auto"/>
            <w:hideMark/>
          </w:tcPr>
          <w:p w14:paraId="2B4FC27F" w14:textId="77777777" w:rsidR="00F63B0E" w:rsidRPr="00F63B0E" w:rsidRDefault="00000000" w:rsidP="000329A3">
            <w:pPr>
              <w:spacing w:after="200" w:line="360" w:lineRule="auto"/>
              <w:cnfStyle w:val="000000100000" w:firstRow="0" w:lastRow="0" w:firstColumn="0" w:lastColumn="0" w:oddVBand="0" w:evenVBand="0" w:oddHBand="1" w:evenHBand="0" w:firstRowFirstColumn="0" w:firstRowLastColumn="0" w:lastRowFirstColumn="0" w:lastRowLastColumn="0"/>
            </w:pPr>
            <w:r w:rsidRPr="00F63B0E">
              <w:t>Long-term customer relationships</w:t>
            </w:r>
          </w:p>
        </w:tc>
      </w:tr>
    </w:tbl>
    <w:p w14:paraId="52E3D90B" w14:textId="77777777" w:rsidR="00AB6E7B" w:rsidRDefault="00000000" w:rsidP="00322815">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In general, the reduced costs are an important factor that determines consumer purchasing behaviour in the Indian e-commerce market. Acting </w:t>
      </w:r>
      <w:proofErr w:type="gramStart"/>
      <w:r w:rsidRPr="00AB6E7B">
        <w:rPr>
          <w:rFonts w:ascii="Arial" w:eastAsia="Arial" w:hAnsi="Arial" w:cs="Arial"/>
          <w:kern w:val="2"/>
          <w:sz w:val="22"/>
          <w:szCs w:val="22"/>
          <w:lang w:val="en-IN"/>
          <w14:ligatures w14:val="standardContextual"/>
        </w:rPr>
        <w:t>as a way to</w:t>
      </w:r>
      <w:proofErr w:type="gramEnd"/>
      <w:r w:rsidRPr="00AB6E7B">
        <w:rPr>
          <w:rFonts w:ascii="Arial" w:eastAsia="Arial" w:hAnsi="Arial" w:cs="Arial"/>
          <w:kern w:val="2"/>
          <w:sz w:val="22"/>
          <w:szCs w:val="22"/>
          <w:lang w:val="en-IN"/>
          <w14:ligatures w14:val="standardContextual"/>
        </w:rPr>
        <w:t xml:space="preserve"> lower financial barriers, increasing perceived value and motivating to make a repeat purchase, the affordability-based strategy of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becomes highly compatible with the preferences of the price-sensitive customers. The results indicate that pricing still is a strong predictor of purchase intention, customer satisfaction and repurchase behaviour, especially in the fast-growing value-commerce sector. As a result, the competitive advantage of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is not only rooted </w:t>
      </w:r>
      <w:r w:rsidRPr="00AB6E7B">
        <w:rPr>
          <w:rFonts w:ascii="Arial" w:eastAsia="Arial" w:hAnsi="Arial" w:cs="Arial"/>
          <w:kern w:val="2"/>
          <w:sz w:val="22"/>
          <w:szCs w:val="22"/>
          <w:lang w:val="en-IN"/>
          <w14:ligatures w14:val="standardContextual"/>
        </w:rPr>
        <w:lastRenderedPageBreak/>
        <w:t>in providing low prices but in its capacity to transform low prices into perceived value and long-term consumer interactions.</w:t>
      </w:r>
    </w:p>
    <w:p w14:paraId="0A0A5F7B" w14:textId="77777777" w:rsidR="00445828" w:rsidRDefault="00000000" w:rsidP="00322815">
      <w:pPr>
        <w:spacing w:after="200" w:line="360" w:lineRule="auto"/>
        <w:jc w:val="both"/>
        <w:rPr>
          <w:rFonts w:ascii="Arial" w:eastAsia="Arial" w:hAnsi="Arial" w:cs="Arial"/>
          <w:kern w:val="2"/>
          <w:sz w:val="22"/>
          <w:szCs w:val="22"/>
          <w:lang w:val="en-IN"/>
          <w14:ligatures w14:val="standardContextual"/>
        </w:rPr>
      </w:pPr>
      <w:r>
        <w:rPr>
          <w:noProof/>
        </w:rPr>
        <w:drawing>
          <wp:inline distT="0" distB="0" distL="0" distR="0" wp14:anchorId="14850382" wp14:editId="4DE44421">
            <wp:extent cx="5731510" cy="2085975"/>
            <wp:effectExtent l="0" t="0" r="2540" b="9525"/>
            <wp:docPr id="15435344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534410" name="Picture 1543534410"/>
                    <pic:cNvPicPr/>
                  </pic:nvPicPr>
                  <pic:blipFill>
                    <a:blip r:embed="rId12" cstate="print">
                      <a:extLst>
                        <a:ext uri="{28A0092B-C50C-407E-A947-70E740481C1C}">
                          <a14:useLocalDpi xmlns:a14="http://schemas.microsoft.com/office/drawing/2010/main" val="0"/>
                        </a:ext>
                      </a:extLst>
                    </a:blip>
                    <a:srcRect t="16960" b="16717"/>
                    <a:stretch>
                      <a:fillRect/>
                    </a:stretch>
                  </pic:blipFill>
                  <pic:spPr bwMode="auto">
                    <a:xfrm>
                      <a:off x="0" y="0"/>
                      <a:ext cx="5731510" cy="2085975"/>
                    </a:xfrm>
                    <a:prstGeom prst="rect">
                      <a:avLst/>
                    </a:prstGeom>
                    <a:ln>
                      <a:noFill/>
                    </a:ln>
                    <a:extLst>
                      <a:ext uri="{53640926-AAD7-44D8-BBD7-CCE9431645EC}">
                        <a14:shadowObscured xmlns:a14="http://schemas.microsoft.com/office/drawing/2010/main"/>
                      </a:ext>
                    </a:extLst>
                  </pic:spPr>
                </pic:pic>
              </a:graphicData>
            </a:graphic>
          </wp:inline>
        </w:drawing>
      </w:r>
    </w:p>
    <w:p w14:paraId="4AFD950D" w14:textId="77777777" w:rsidR="00445828" w:rsidRDefault="00000000" w:rsidP="00322815">
      <w:pPr>
        <w:spacing w:after="200" w:line="360" w:lineRule="auto"/>
        <w:jc w:val="both"/>
        <w:rPr>
          <w:rFonts w:ascii="Arial" w:eastAsia="Arial" w:hAnsi="Arial" w:cs="Arial"/>
          <w:kern w:val="2"/>
          <w:sz w:val="22"/>
          <w:szCs w:val="22"/>
          <w:lang w:val="en-IN"/>
          <w14:ligatures w14:val="standardContextual"/>
        </w:rPr>
      </w:pPr>
      <w:r w:rsidRPr="00C14396">
        <w:rPr>
          <w:rFonts w:ascii="Arial" w:eastAsia="Arial" w:hAnsi="Arial" w:cs="Arial"/>
          <w:kern w:val="2"/>
          <w:sz w:val="22"/>
          <w:szCs w:val="22"/>
          <w:lang w:val="en-IN"/>
          <w14:ligatures w14:val="standardContextual"/>
        </w:rPr>
        <w:t>Figure 4.2: Conceptual Relationship Between Lower Pricing and Consumer Buying Behaviour</w:t>
      </w:r>
    </w:p>
    <w:p w14:paraId="7D4BE35E" w14:textId="77777777" w:rsidR="00F63B0E" w:rsidRPr="00F63B0E" w:rsidRDefault="00000000" w:rsidP="000329A3">
      <w:pPr>
        <w:keepNext/>
        <w:keepLines/>
        <w:spacing w:before="160" w:after="80" w:line="276" w:lineRule="auto"/>
        <w:outlineLvl w:val="1"/>
        <w:rPr>
          <w:rFonts w:ascii="Arial" w:hAnsi="Arial"/>
          <w:color w:val="000000"/>
          <w:kern w:val="2"/>
          <w:sz w:val="28"/>
          <w:szCs w:val="32"/>
          <w:lang w:val="en-IN"/>
          <w14:ligatures w14:val="standardContextual"/>
        </w:rPr>
      </w:pPr>
      <w:bookmarkStart w:id="43" w:name="_Toc237179650"/>
      <w:r w:rsidRPr="00F63B0E">
        <w:rPr>
          <w:rFonts w:ascii="Arial" w:eastAsia="Arial" w:hAnsi="Arial" w:cs="Arial"/>
          <w:color w:val="000000"/>
          <w:kern w:val="2"/>
          <w:sz w:val="28"/>
          <w:szCs w:val="32"/>
          <w:lang w:val="en-IN"/>
          <w14:ligatures w14:val="standardContextual"/>
        </w:rPr>
        <w:t>4.5 Strategic Implications for Value-Commerce</w:t>
      </w:r>
      <w:bookmarkEnd w:id="43"/>
    </w:p>
    <w:p w14:paraId="635E9092"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The proliferation of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proves that value-commerce has become a prominent company in the Indian e-commerce sector. Value-commerce is based on accessibility and perceived value unlike traditional e-commerce models who have been mostly competing on product variety, top-quality services and speedy delivery. The fact that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is successful implies that a large portion of Indian shoppers give more importance to the economic values instead of the high-end shopping experiences, especially in Tier-2 and Tier-3 cities with relatively lower disposable incomes. The strategic implications of this change are crucial not only to the current players in the market, but also to the upcoming entrants in India to compete in the fast-growing digital retail market. </w:t>
      </w:r>
    </w:p>
    <w:p w14:paraId="3DDD21F5"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Among the implications is that affordability is gradually turning into a competitive advantage, as opposed to a promotional tool. The expansion of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means that customers are ready to change platforms in case more substantial advantages in terms of price are provided. The observation confirms the argument by Porter (1985) that the ability of cost leadership to offer sustainable competitive advantage can be achieved when companies effectively synchronize their operational systems with customer requirements.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has managed to outmanoeuvre its bigger competitors by creating a business model that focuses on low operational costs, access to sellers and products-oriented towards value creating. This, in turn, implies that e-commerce companies can no longer afford to solely depend on service differentiation and must start paying ever-increasing attention to affordability as its fundamental part of competitive strategies.</w:t>
      </w:r>
    </w:p>
    <w:p w14:paraId="676C8393"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lastRenderedPageBreak/>
        <w:t xml:space="preserve">The other strategic implication is to do with the increasing significance of non-metropolitan markets. Reported by industry, a significant portion of the future business of e-commerce in India will be based on Tier-2 and Tier-3 cities, where the consumers are more likely to be characterized by price sensitivity as compared to their urban equivalents (Bain &amp; Company, 2025; IBEF, 2025). The fact that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has been successful in these areas underscores the need to learn local buying behaviours and tailor business strategies to suit them. Companies that do not meet the needs of these consumers in terms of affordability might not be able to enjoy the growth of the market in future irrespective of their technological prowess or their brand name. The increased role of the value-commerce is representative of the wider shifts in digital retailing where affordability and value to customers have emerged as core competitive points of differentiation (Chaffey &amp; Ellis-Chadwick, 2022). </w:t>
      </w:r>
    </w:p>
    <w:p w14:paraId="49009ADC"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The sustainability of value-commerce in the long run however is very challenging. Even though low pricing is an effective strategy that can help an organization to attract consumers and raise the volume of the transactions, too much reliance on price war can lessen the profitability and raise the intensity of competition. With competitors like Amazon and Flipkart developing their own value-commerce products in the form of Amazon Bazaar and </w:t>
      </w:r>
      <w:proofErr w:type="spellStart"/>
      <w:r w:rsidRPr="00AB6E7B">
        <w:rPr>
          <w:rFonts w:ascii="Arial" w:eastAsia="Arial" w:hAnsi="Arial" w:cs="Arial"/>
          <w:kern w:val="2"/>
          <w:sz w:val="22"/>
          <w:szCs w:val="22"/>
          <w:lang w:val="en-IN"/>
          <w14:ligatures w14:val="standardContextual"/>
        </w:rPr>
        <w:t>Shopsy</w:t>
      </w:r>
      <w:proofErr w:type="spellEnd"/>
      <w:r w:rsidRPr="00AB6E7B">
        <w:rPr>
          <w:rFonts w:ascii="Arial" w:eastAsia="Arial" w:hAnsi="Arial" w:cs="Arial"/>
          <w:kern w:val="2"/>
          <w:sz w:val="22"/>
          <w:szCs w:val="22"/>
          <w:lang w:val="en-IN"/>
          <w14:ligatures w14:val="standardContextual"/>
        </w:rPr>
        <w:t xml:space="preserve">, keeping a price edge might grow more challenging. </w:t>
      </w:r>
      <w:proofErr w:type="spellStart"/>
      <w:r w:rsidRPr="00AB6E7B">
        <w:rPr>
          <w:rFonts w:ascii="Arial" w:eastAsia="Arial" w:hAnsi="Arial" w:cs="Arial"/>
          <w:kern w:val="2"/>
          <w:sz w:val="22"/>
          <w:szCs w:val="22"/>
          <w:lang w:val="en-IN"/>
          <w14:ligatures w14:val="standardContextual"/>
        </w:rPr>
        <w:t>Magretta</w:t>
      </w:r>
      <w:proofErr w:type="spellEnd"/>
      <w:r w:rsidRPr="00AB6E7B">
        <w:rPr>
          <w:rFonts w:ascii="Arial" w:eastAsia="Arial" w:hAnsi="Arial" w:cs="Arial"/>
          <w:kern w:val="2"/>
          <w:sz w:val="22"/>
          <w:szCs w:val="22"/>
          <w:lang w:val="en-IN"/>
          <w14:ligatures w14:val="standardContextual"/>
        </w:rPr>
        <w:t xml:space="preserve"> (2012) states that sustainable competitive advantage demands organisations to develop value that cannot be easily imitated by the competitors. Thus,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should make sure that the affordability should be accompanied by quality of products and customer experience with reliability of the platform.</w:t>
      </w:r>
    </w:p>
    <w:p w14:paraId="3741B873"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Moreover, the results indicate that the key to success in value-commerce in the future lies in the attainment of the right balance in terms of affordability and customer satisfaction. Although low prices are one of the key motivators of consumer behaviour, there is a necessity to build trust, reliability and positive customer experiences to experience long-term growth (Kumar and Reinartz, 2018; Chen et al., 2021). Firms that can integrate competitive pricing and steady quality of their services have the better chance of enjoying sustainable customer retention as well as long-term profitability. </w:t>
      </w:r>
    </w:p>
    <w:p w14:paraId="6F4DD50A" w14:textId="77777777" w:rsidR="00AB6E7B" w:rsidRDefault="00000000" w:rsidP="00F63B0E">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The increase of value-commerce is a manifestation of the greater shift in the consumer behaviour of the Indian e-commerce market. As the experience of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shows, affordability can be a potent strategic tool with operational efficiency and a perception of consumer needs behind it. Nevertheless, to maintain such a lead, the company will have to keep innovating and be capable of providing customer value in ways other than price alone in a digital marketplace that is becoming increasingly competitive.</w:t>
      </w:r>
    </w:p>
    <w:p w14:paraId="17F2C27E" w14:textId="77777777" w:rsidR="00BD19E7" w:rsidRDefault="00000000" w:rsidP="00F63B0E">
      <w:pPr>
        <w:spacing w:after="100" w:line="360" w:lineRule="auto"/>
        <w:jc w:val="both"/>
        <w:rPr>
          <w:rFonts w:ascii="Arial" w:eastAsia="Arial" w:hAnsi="Arial" w:cs="Arial"/>
          <w:kern w:val="2"/>
          <w:sz w:val="22"/>
          <w:szCs w:val="22"/>
          <w:lang w:val="en-IN"/>
          <w14:ligatures w14:val="standardContextual"/>
        </w:rPr>
      </w:pPr>
      <w:r w:rsidRPr="00BD19E7">
        <w:rPr>
          <w:rFonts w:ascii="Arial" w:eastAsia="Arial" w:hAnsi="Arial" w:cs="Arial"/>
          <w:kern w:val="2"/>
          <w:sz w:val="22"/>
          <w:szCs w:val="22"/>
          <w:lang w:val="en-IN"/>
          <w14:ligatures w14:val="standardContextual"/>
        </w:rPr>
        <w:t xml:space="preserve">Even though this pricing approach of affordability has helped </w:t>
      </w:r>
      <w:proofErr w:type="spellStart"/>
      <w:r w:rsidRPr="00BD19E7">
        <w:rPr>
          <w:rFonts w:ascii="Arial" w:eastAsia="Arial" w:hAnsi="Arial" w:cs="Arial"/>
          <w:kern w:val="2"/>
          <w:sz w:val="22"/>
          <w:szCs w:val="22"/>
          <w:lang w:val="en-IN"/>
          <w14:ligatures w14:val="standardContextual"/>
        </w:rPr>
        <w:t>Meesho</w:t>
      </w:r>
      <w:proofErr w:type="spellEnd"/>
      <w:r w:rsidRPr="00BD19E7">
        <w:rPr>
          <w:rFonts w:ascii="Arial" w:eastAsia="Arial" w:hAnsi="Arial" w:cs="Arial"/>
          <w:kern w:val="2"/>
          <w:sz w:val="22"/>
          <w:szCs w:val="22"/>
          <w:lang w:val="en-IN"/>
          <w14:ligatures w14:val="standardContextual"/>
        </w:rPr>
        <w:t xml:space="preserve"> to grow, the sustainability of this benefit over the long-term is questionable. Overdependence on low prices can cause consumer price elasticity and customers will run away more frequently to </w:t>
      </w:r>
      <w:r w:rsidRPr="00BD19E7">
        <w:rPr>
          <w:rFonts w:ascii="Arial" w:eastAsia="Arial" w:hAnsi="Arial" w:cs="Arial"/>
          <w:kern w:val="2"/>
          <w:sz w:val="22"/>
          <w:szCs w:val="22"/>
          <w:lang w:val="en-IN"/>
          <w14:ligatures w14:val="standardContextual"/>
        </w:rPr>
        <w:lastRenderedPageBreak/>
        <w:t xml:space="preserve">rival platforms, offering the same discounts. Moreover, ongoing price war might have adverse effects on profitability of sellers, quality and service levels of products. Low pricing is effective in attracting customers, but the value proposal requires to be expanded to include trust, reliability and customer satisfaction, as part of sustainable competitive advantage. Thus, </w:t>
      </w:r>
      <w:proofErr w:type="spellStart"/>
      <w:r w:rsidRPr="00BD19E7">
        <w:rPr>
          <w:rFonts w:ascii="Arial" w:eastAsia="Arial" w:hAnsi="Arial" w:cs="Arial"/>
          <w:kern w:val="2"/>
          <w:sz w:val="22"/>
          <w:szCs w:val="22"/>
          <w:lang w:val="en-IN"/>
          <w14:ligatures w14:val="standardContextual"/>
        </w:rPr>
        <w:t>Meesho</w:t>
      </w:r>
      <w:proofErr w:type="spellEnd"/>
      <w:r w:rsidRPr="00BD19E7">
        <w:rPr>
          <w:rFonts w:ascii="Arial" w:eastAsia="Arial" w:hAnsi="Arial" w:cs="Arial"/>
          <w:kern w:val="2"/>
          <w:sz w:val="22"/>
          <w:szCs w:val="22"/>
          <w:lang w:val="en-IN"/>
          <w14:ligatures w14:val="standardContextual"/>
        </w:rPr>
        <w:t xml:space="preserve"> will have to balance between cost leadership and value creation to remain competitive in the dynamic Indian e-commerce market in the long-term. (Porter, 1985; </w:t>
      </w:r>
      <w:proofErr w:type="spellStart"/>
      <w:r w:rsidRPr="00BD19E7">
        <w:rPr>
          <w:rFonts w:ascii="Arial" w:eastAsia="Arial" w:hAnsi="Arial" w:cs="Arial"/>
          <w:kern w:val="2"/>
          <w:sz w:val="22"/>
          <w:szCs w:val="22"/>
          <w:lang w:val="en-IN"/>
          <w14:ligatures w14:val="standardContextual"/>
        </w:rPr>
        <w:t>Magretta</w:t>
      </w:r>
      <w:proofErr w:type="spellEnd"/>
      <w:r w:rsidRPr="00BD19E7">
        <w:rPr>
          <w:rFonts w:ascii="Arial" w:eastAsia="Arial" w:hAnsi="Arial" w:cs="Arial"/>
          <w:kern w:val="2"/>
          <w:sz w:val="22"/>
          <w:szCs w:val="22"/>
          <w:lang w:val="en-IN"/>
          <w14:ligatures w14:val="standardContextual"/>
        </w:rPr>
        <w:t>, 2012)</w:t>
      </w:r>
    </w:p>
    <w:p w14:paraId="571C17F1" w14:textId="77777777" w:rsidR="00F63B0E" w:rsidRPr="00F63B0E" w:rsidRDefault="00000000" w:rsidP="000329A3">
      <w:pPr>
        <w:keepNext/>
        <w:keepLines/>
        <w:spacing w:before="160" w:after="80" w:line="276" w:lineRule="auto"/>
        <w:outlineLvl w:val="1"/>
        <w:rPr>
          <w:rFonts w:ascii="Arial" w:hAnsi="Arial"/>
          <w:color w:val="000000"/>
          <w:kern w:val="2"/>
          <w:sz w:val="28"/>
          <w:szCs w:val="32"/>
          <w:lang w:val="en-IN"/>
          <w14:ligatures w14:val="standardContextual"/>
        </w:rPr>
      </w:pPr>
      <w:bookmarkStart w:id="44" w:name="_Toc237179651"/>
      <w:r w:rsidRPr="00F63B0E">
        <w:rPr>
          <w:rFonts w:ascii="Arial" w:eastAsia="Arial" w:hAnsi="Arial" w:cs="Arial"/>
          <w:color w:val="000000"/>
          <w:kern w:val="2"/>
          <w:sz w:val="28"/>
          <w:szCs w:val="32"/>
          <w:lang w:val="en-IN"/>
          <w14:ligatures w14:val="standardContextual"/>
        </w:rPr>
        <w:t>4.6 Chapter Summary</w:t>
      </w:r>
      <w:bookmarkEnd w:id="44"/>
    </w:p>
    <w:p w14:paraId="6BCF4CEB" w14:textId="77777777" w:rsidR="00AB6E7B" w:rsidRDefault="00000000" w:rsidP="00322815">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This chapter has critically discussed the pricing strategy of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and how this affects the consumer buying behaviour in the Indian e-commerce market. As the analysis has proven, the key factor that helps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to provide lower prices than Amazon and Flipkart </w:t>
      </w:r>
      <w:proofErr w:type="gramStart"/>
      <w:r w:rsidRPr="00AB6E7B">
        <w:rPr>
          <w:rFonts w:ascii="Arial" w:eastAsia="Arial" w:hAnsi="Arial" w:cs="Arial"/>
          <w:kern w:val="2"/>
          <w:sz w:val="22"/>
          <w:szCs w:val="22"/>
          <w:lang w:val="en-IN"/>
          <w14:ligatures w14:val="standardContextual"/>
        </w:rPr>
        <w:t>is</w:t>
      </w:r>
      <w:proofErr w:type="gramEnd"/>
      <w:r w:rsidRPr="00AB6E7B">
        <w:rPr>
          <w:rFonts w:ascii="Arial" w:eastAsia="Arial" w:hAnsi="Arial" w:cs="Arial"/>
          <w:kern w:val="2"/>
          <w:sz w:val="22"/>
          <w:szCs w:val="22"/>
          <w:lang w:val="en-IN"/>
          <w14:ligatures w14:val="standardContextual"/>
        </w:rPr>
        <w:t xml:space="preserve"> its cost-leader business model, marketplace model based on sellers and value-oriented products. These aspects help the company to attract price-sensitive customers, especially those in Tier-2 and Tier-3 cities. </w:t>
      </w:r>
    </w:p>
    <w:p w14:paraId="0AC6C172" w14:textId="77777777" w:rsidR="00445828" w:rsidRDefault="00000000" w:rsidP="00322815">
      <w:pPr>
        <w:spacing w:after="100" w:line="360" w:lineRule="auto"/>
        <w:jc w:val="both"/>
        <w:rPr>
          <w:rFonts w:ascii="Arial" w:eastAsia="Arial" w:hAnsi="Arial" w:cs="Arial"/>
          <w:kern w:val="2"/>
          <w:sz w:val="22"/>
          <w:szCs w:val="22"/>
          <w:lang w:val="en-IN"/>
          <w14:ligatures w14:val="standardContextual"/>
        </w:rPr>
      </w:pPr>
      <w:r w:rsidRPr="00AB6E7B">
        <w:rPr>
          <w:rFonts w:ascii="Arial" w:eastAsia="Arial" w:hAnsi="Arial" w:cs="Arial"/>
          <w:kern w:val="2"/>
          <w:sz w:val="22"/>
          <w:szCs w:val="22"/>
          <w:lang w:val="en-IN"/>
          <w14:ligatures w14:val="standardContextual"/>
        </w:rPr>
        <w:t xml:space="preserve">The chapter also pointed out the large impact of lower pricing on purchase intention, perceived value, customer satisfaction and repurchase intention. Lowering the financial barriers, adding value-to-money </w:t>
      </w:r>
      <w:proofErr w:type="spellStart"/>
      <w:r w:rsidRPr="00AB6E7B">
        <w:rPr>
          <w:rFonts w:ascii="Arial" w:eastAsia="Arial" w:hAnsi="Arial" w:cs="Arial"/>
          <w:kern w:val="2"/>
          <w:sz w:val="22"/>
          <w:szCs w:val="22"/>
          <w:lang w:val="en-IN"/>
          <w14:ligatures w14:val="standardContextual"/>
        </w:rPr>
        <w:t>Meesho</w:t>
      </w:r>
      <w:proofErr w:type="spellEnd"/>
      <w:r w:rsidRPr="00AB6E7B">
        <w:rPr>
          <w:rFonts w:ascii="Arial" w:eastAsia="Arial" w:hAnsi="Arial" w:cs="Arial"/>
          <w:kern w:val="2"/>
          <w:sz w:val="22"/>
          <w:szCs w:val="22"/>
          <w:lang w:val="en-IN"/>
          <w14:ligatures w14:val="standardContextual"/>
        </w:rPr>
        <w:t xml:space="preserve"> has been able to establish itself as a value-commerce platform. Nevertheless, the paper has also highlighted the fact that affordability might not be adequate in the maintenance of long-term competitive advantage. The success in the future will be determined by how the company will balance between low prices and quality of their products, their customer confidence and reliability in their services. In sum, the results show that the value-commerce is transforming competitive trends in the Indian e-commerce sector and establishing new possibilities of consumer-centric pricing.</w:t>
      </w:r>
    </w:p>
    <w:p w14:paraId="05F7DF73" w14:textId="77777777" w:rsidR="0052069C" w:rsidRPr="0052069C" w:rsidRDefault="00000000" w:rsidP="000329A3">
      <w:pPr>
        <w:keepNext/>
        <w:keepLines/>
        <w:spacing w:before="360" w:after="80" w:line="276" w:lineRule="auto"/>
        <w:jc w:val="both"/>
        <w:outlineLvl w:val="0"/>
        <w:rPr>
          <w:rFonts w:ascii="Arial" w:hAnsi="Arial"/>
          <w:b/>
          <w:color w:val="000000"/>
          <w:kern w:val="2"/>
          <w:sz w:val="32"/>
          <w:szCs w:val="40"/>
          <w:lang w:val="en-IN"/>
          <w14:ligatures w14:val="standardContextual"/>
        </w:rPr>
      </w:pPr>
      <w:bookmarkStart w:id="45" w:name="_Toc237179652"/>
      <w:r w:rsidRPr="0052069C">
        <w:rPr>
          <w:rFonts w:ascii="Arial" w:eastAsia="Arial" w:hAnsi="Arial" w:cs="Arial"/>
          <w:b/>
          <w:color w:val="000000"/>
          <w:kern w:val="2"/>
          <w:sz w:val="32"/>
          <w:szCs w:val="40"/>
          <w:lang w:val="en-IN"/>
          <w14:ligatures w14:val="standardContextual"/>
        </w:rPr>
        <w:t>Chapter 5: Conclusion and Recommendations</w:t>
      </w:r>
      <w:bookmarkEnd w:id="45"/>
    </w:p>
    <w:p w14:paraId="1143F8A0" w14:textId="77777777" w:rsidR="0052069C" w:rsidRPr="0052069C" w:rsidRDefault="00000000" w:rsidP="000329A3">
      <w:pPr>
        <w:keepNext/>
        <w:keepLines/>
        <w:spacing w:before="160" w:after="80" w:line="276" w:lineRule="auto"/>
        <w:jc w:val="both"/>
        <w:outlineLvl w:val="1"/>
        <w:rPr>
          <w:rFonts w:ascii="Arial" w:hAnsi="Arial"/>
          <w:color w:val="000000"/>
          <w:kern w:val="2"/>
          <w:sz w:val="28"/>
          <w:szCs w:val="32"/>
          <w:lang w:val="en-IN"/>
          <w14:ligatures w14:val="standardContextual"/>
        </w:rPr>
      </w:pPr>
      <w:bookmarkStart w:id="46" w:name="_Toc237179653"/>
      <w:r w:rsidRPr="0052069C">
        <w:rPr>
          <w:rFonts w:ascii="Arial" w:eastAsia="Arial" w:hAnsi="Arial" w:cs="Arial"/>
          <w:color w:val="000000"/>
          <w:kern w:val="2"/>
          <w:sz w:val="28"/>
          <w:szCs w:val="32"/>
          <w:lang w:val="en-IN"/>
          <w14:ligatures w14:val="standardContextual"/>
        </w:rPr>
        <w:t>5.1 Conclusion</w:t>
      </w:r>
      <w:bookmarkEnd w:id="46"/>
    </w:p>
    <w:p w14:paraId="77A5CE4A" w14:textId="77777777" w:rsidR="00F63C53" w:rsidRDefault="00000000" w:rsidP="000329A3">
      <w:pPr>
        <w:spacing w:after="100" w:line="360" w:lineRule="auto"/>
        <w:jc w:val="both"/>
        <w:rPr>
          <w:rFonts w:ascii="Arial" w:eastAsia="Arial" w:hAnsi="Arial" w:cs="Arial"/>
          <w:kern w:val="2"/>
          <w:sz w:val="22"/>
          <w:szCs w:val="22"/>
          <w:lang w:val="en-IN"/>
          <w14:ligatures w14:val="standardContextual"/>
        </w:rPr>
      </w:pPr>
      <w:r>
        <w:rPr>
          <w:rFonts w:ascii="Arial" w:hAnsi="Arial"/>
          <w:sz w:val="22"/>
        </w:rPr>
        <w:t xml:space="preserve">This study examined how </w:t>
      </w:r>
      <w:proofErr w:type="spellStart"/>
      <w:r>
        <w:rPr>
          <w:rFonts w:ascii="Arial" w:hAnsi="Arial"/>
          <w:sz w:val="22"/>
        </w:rPr>
        <w:t>Meesho’s</w:t>
      </w:r>
      <w:proofErr w:type="spellEnd"/>
      <w:r>
        <w:rPr>
          <w:rFonts w:ascii="Arial" w:hAnsi="Arial"/>
          <w:sz w:val="22"/>
        </w:rPr>
        <w:t xml:space="preserve"> pricing strategies influence consumer buying </w:t>
      </w:r>
      <w:proofErr w:type="spellStart"/>
      <w:r>
        <w:rPr>
          <w:rFonts w:ascii="Arial" w:hAnsi="Arial"/>
          <w:sz w:val="22"/>
        </w:rPr>
        <w:t>behaviour</w:t>
      </w:r>
      <w:proofErr w:type="spellEnd"/>
      <w:r>
        <w:rPr>
          <w:rFonts w:ascii="Arial" w:hAnsi="Arial"/>
          <w:sz w:val="22"/>
        </w:rPr>
        <w:t xml:space="preserve"> in the Indian e-commerce market. The </w:t>
      </w:r>
      <w:proofErr w:type="gramStart"/>
      <w:r>
        <w:rPr>
          <w:rFonts w:ascii="Arial" w:hAnsi="Arial"/>
          <w:sz w:val="22"/>
        </w:rPr>
        <w:t>main focus</w:t>
      </w:r>
      <w:proofErr w:type="gramEnd"/>
      <w:r>
        <w:rPr>
          <w:rFonts w:ascii="Arial" w:hAnsi="Arial"/>
          <w:sz w:val="22"/>
        </w:rPr>
        <w:t xml:space="preserve"> was on affordability, discounts, promotional offers, free delivery and the wider value-commerce model used by </w:t>
      </w:r>
      <w:proofErr w:type="spellStart"/>
      <w:r>
        <w:rPr>
          <w:rFonts w:ascii="Arial" w:hAnsi="Arial"/>
          <w:sz w:val="22"/>
        </w:rPr>
        <w:t>Meesho</w:t>
      </w:r>
      <w:proofErr w:type="spellEnd"/>
      <w:r>
        <w:rPr>
          <w:rFonts w:ascii="Arial" w:hAnsi="Arial"/>
          <w:sz w:val="22"/>
        </w:rPr>
        <w:t>. The analysis shows that pricing is an important part of consumer decision-making, especially for price-sensitive buyers, but its effect is stronger when low prices are supported by acceptable product quality, trust and a satisfactory shopping experience. The findings therefore show that price works as part of a wider value proposition rather than as a separate factor on its own.</w:t>
      </w:r>
    </w:p>
    <w:p w14:paraId="2EE7E79E" w14:textId="77777777" w:rsidR="00F63C53" w:rsidRDefault="00000000" w:rsidP="000329A3">
      <w:pPr>
        <w:spacing w:after="100" w:line="360" w:lineRule="auto"/>
        <w:jc w:val="both"/>
        <w:rPr>
          <w:rFonts w:ascii="Arial" w:eastAsia="Arial" w:hAnsi="Arial" w:cs="Arial"/>
          <w:kern w:val="2"/>
          <w:sz w:val="22"/>
          <w:szCs w:val="22"/>
          <w:lang w:val="en-IN"/>
          <w14:ligatures w14:val="standardContextual"/>
        </w:rPr>
      </w:pPr>
      <w:r>
        <w:rPr>
          <w:rFonts w:ascii="Arial" w:hAnsi="Arial"/>
          <w:sz w:val="22"/>
        </w:rPr>
        <w:lastRenderedPageBreak/>
        <w:t xml:space="preserve">In relation to the first research question, the findings indicate that consumers generally perceive </w:t>
      </w:r>
      <w:proofErr w:type="spellStart"/>
      <w:r>
        <w:rPr>
          <w:rFonts w:ascii="Arial" w:hAnsi="Arial"/>
          <w:sz w:val="22"/>
        </w:rPr>
        <w:t>Meesho’s</w:t>
      </w:r>
      <w:proofErr w:type="spellEnd"/>
      <w:r>
        <w:rPr>
          <w:rFonts w:ascii="Arial" w:hAnsi="Arial"/>
          <w:sz w:val="22"/>
        </w:rPr>
        <w:t xml:space="preserve"> pricing strategy in terms of affordability and value for money. Lower product prices, discounts and </w:t>
      </w:r>
      <w:proofErr w:type="gramStart"/>
      <w:r>
        <w:rPr>
          <w:rFonts w:ascii="Arial" w:hAnsi="Arial"/>
          <w:sz w:val="22"/>
        </w:rPr>
        <w:t>free-delivery</w:t>
      </w:r>
      <w:proofErr w:type="gramEnd"/>
      <w:r>
        <w:rPr>
          <w:rFonts w:ascii="Arial" w:hAnsi="Arial"/>
          <w:sz w:val="22"/>
        </w:rPr>
        <w:t xml:space="preserve"> offers reduce the financial burden of online purchases and make the platform more attractive to consumers who compare prices before buying. </w:t>
      </w:r>
      <w:proofErr w:type="spellStart"/>
      <w:r>
        <w:rPr>
          <w:rFonts w:ascii="Arial" w:hAnsi="Arial"/>
          <w:sz w:val="22"/>
        </w:rPr>
        <w:t>Meesho’s</w:t>
      </w:r>
      <w:proofErr w:type="spellEnd"/>
      <w:r>
        <w:rPr>
          <w:rFonts w:ascii="Arial" w:hAnsi="Arial"/>
          <w:sz w:val="22"/>
        </w:rPr>
        <w:t xml:space="preserve"> low-cost marketplace structure also supports this perception because lower seller costs can contribute to more affordable product prices. This is particularly relevant in Tier-2 and Tier-3 cities, where price sensitivity is </w:t>
      </w:r>
      <w:proofErr w:type="gramStart"/>
      <w:r>
        <w:rPr>
          <w:rFonts w:ascii="Arial" w:hAnsi="Arial"/>
          <w:sz w:val="22"/>
        </w:rPr>
        <w:t>higher</w:t>
      </w:r>
      <w:proofErr w:type="gramEnd"/>
      <w:r>
        <w:rPr>
          <w:rFonts w:ascii="Arial" w:hAnsi="Arial"/>
          <w:sz w:val="22"/>
        </w:rPr>
        <w:t xml:space="preserve"> and consumers are more likely to give importance to practical value rather than premium branding. Therefore, the evidence suggests that </w:t>
      </w:r>
      <w:proofErr w:type="spellStart"/>
      <w:r>
        <w:rPr>
          <w:rFonts w:ascii="Arial" w:hAnsi="Arial"/>
          <w:sz w:val="22"/>
        </w:rPr>
        <w:t>Meesho’s</w:t>
      </w:r>
      <w:proofErr w:type="spellEnd"/>
      <w:r>
        <w:rPr>
          <w:rFonts w:ascii="Arial" w:hAnsi="Arial"/>
          <w:sz w:val="22"/>
        </w:rPr>
        <w:t xml:space="preserve"> pricing is mainly viewed positively when consumers believe that the savings are </w:t>
      </w:r>
      <w:proofErr w:type="gramStart"/>
      <w:r>
        <w:rPr>
          <w:rFonts w:ascii="Arial" w:hAnsi="Arial"/>
          <w:sz w:val="22"/>
        </w:rPr>
        <w:t>genuine</w:t>
      </w:r>
      <w:proofErr w:type="gramEnd"/>
      <w:r>
        <w:rPr>
          <w:rFonts w:ascii="Arial" w:hAnsi="Arial"/>
          <w:sz w:val="22"/>
        </w:rPr>
        <w:t xml:space="preserve"> and the product still provides reasonable value.</w:t>
      </w:r>
    </w:p>
    <w:p w14:paraId="11AD6042" w14:textId="77777777" w:rsidR="00F63C53" w:rsidRDefault="00000000" w:rsidP="000329A3">
      <w:pPr>
        <w:spacing w:after="100" w:line="360" w:lineRule="auto"/>
        <w:jc w:val="both"/>
        <w:rPr>
          <w:rFonts w:ascii="Arial" w:eastAsia="Arial" w:hAnsi="Arial" w:cs="Arial"/>
          <w:kern w:val="2"/>
          <w:sz w:val="22"/>
          <w:szCs w:val="22"/>
          <w:lang w:val="en-IN"/>
          <w14:ligatures w14:val="standardContextual"/>
        </w:rPr>
      </w:pPr>
      <w:r>
        <w:rPr>
          <w:rFonts w:ascii="Arial" w:hAnsi="Arial"/>
          <w:sz w:val="22"/>
        </w:rPr>
        <w:t xml:space="preserve">The second research question considered how these pricing strategies influence purchase intention, perceived value, customer satisfaction and repurchase intention. The analysis shows that lower prices can increase purchase intention by reducing perceived financial risk and making products easier to afford. This is consistent with the Theory of Planned </w:t>
      </w:r>
      <w:proofErr w:type="spellStart"/>
      <w:r>
        <w:rPr>
          <w:rFonts w:ascii="Arial" w:hAnsi="Arial"/>
          <w:sz w:val="22"/>
        </w:rPr>
        <w:t>Behaviour</w:t>
      </w:r>
      <w:proofErr w:type="spellEnd"/>
      <w:r>
        <w:rPr>
          <w:rFonts w:ascii="Arial" w:hAnsi="Arial"/>
          <w:sz w:val="22"/>
        </w:rPr>
        <w:t xml:space="preserve">, because </w:t>
      </w:r>
      <w:proofErr w:type="spellStart"/>
      <w:r>
        <w:rPr>
          <w:rFonts w:ascii="Arial" w:hAnsi="Arial"/>
          <w:sz w:val="22"/>
        </w:rPr>
        <w:t>favourable</w:t>
      </w:r>
      <w:proofErr w:type="spellEnd"/>
      <w:r>
        <w:rPr>
          <w:rFonts w:ascii="Arial" w:hAnsi="Arial"/>
          <w:sz w:val="22"/>
        </w:rPr>
        <w:t xml:space="preserve"> price perceptions can support a stronger intention to purchase (Ajzen, 2020). The findings also support Perceived Value Theory, as consumers judge a purchase by comparing the benefits received with the money and other costs involved (Zeithaml et al., 2018). Discounts, promotional offers and free delivery can therefore improve the value consumers believe they receive. When the product and shopping experience meet expectations, this can increase satisfaction and make repeat purchases more likely. The conclusion for the second research question is that </w:t>
      </w:r>
      <w:proofErr w:type="spellStart"/>
      <w:r>
        <w:rPr>
          <w:rFonts w:ascii="Arial" w:hAnsi="Arial"/>
          <w:sz w:val="22"/>
        </w:rPr>
        <w:t>Meesho’s</w:t>
      </w:r>
      <w:proofErr w:type="spellEnd"/>
      <w:r>
        <w:rPr>
          <w:rFonts w:ascii="Arial" w:hAnsi="Arial"/>
          <w:sz w:val="22"/>
        </w:rPr>
        <w:t xml:space="preserve"> pricing has a clear positive influence on the main buying-</w:t>
      </w:r>
      <w:proofErr w:type="spellStart"/>
      <w:r>
        <w:rPr>
          <w:rFonts w:ascii="Arial" w:hAnsi="Arial"/>
          <w:sz w:val="22"/>
        </w:rPr>
        <w:t>behaviour</w:t>
      </w:r>
      <w:proofErr w:type="spellEnd"/>
      <w:r>
        <w:rPr>
          <w:rFonts w:ascii="Arial" w:hAnsi="Arial"/>
          <w:sz w:val="22"/>
        </w:rPr>
        <w:t xml:space="preserve"> outcomes examined in this study.</w:t>
      </w:r>
    </w:p>
    <w:p w14:paraId="43527EDF" w14:textId="77777777" w:rsidR="00F63C53" w:rsidRDefault="00000000" w:rsidP="000329A3">
      <w:pPr>
        <w:spacing w:after="100" w:line="360" w:lineRule="auto"/>
        <w:jc w:val="both"/>
        <w:rPr>
          <w:rFonts w:ascii="Arial" w:eastAsia="Arial" w:hAnsi="Arial" w:cs="Arial"/>
          <w:kern w:val="2"/>
          <w:sz w:val="22"/>
          <w:szCs w:val="22"/>
          <w:lang w:val="en-IN"/>
          <w14:ligatures w14:val="standardContextual"/>
        </w:rPr>
      </w:pPr>
      <w:r>
        <w:rPr>
          <w:rFonts w:ascii="Arial" w:hAnsi="Arial"/>
          <w:sz w:val="22"/>
        </w:rPr>
        <w:t xml:space="preserve">For the third research question, the study finds that </w:t>
      </w:r>
      <w:proofErr w:type="spellStart"/>
      <w:r>
        <w:rPr>
          <w:rFonts w:ascii="Arial" w:hAnsi="Arial"/>
          <w:sz w:val="22"/>
        </w:rPr>
        <w:t>Meesho’s</w:t>
      </w:r>
      <w:proofErr w:type="spellEnd"/>
      <w:r>
        <w:rPr>
          <w:rFonts w:ascii="Arial" w:hAnsi="Arial"/>
          <w:sz w:val="22"/>
        </w:rPr>
        <w:t xml:space="preserve"> pricing strategies are effective in attracting and retaining price-sensitive consumers. Its low-cost marketplace structure, lower seller costs and value-oriented product range allow the platform to compete through affordability rather than premium services. This approach fits the needs of many consumers in non-metropolitan markets and helps explain </w:t>
      </w:r>
      <w:proofErr w:type="spellStart"/>
      <w:r>
        <w:rPr>
          <w:rFonts w:ascii="Arial" w:hAnsi="Arial"/>
          <w:sz w:val="22"/>
        </w:rPr>
        <w:t>Meesho’s</w:t>
      </w:r>
      <w:proofErr w:type="spellEnd"/>
      <w:r>
        <w:rPr>
          <w:rFonts w:ascii="Arial" w:hAnsi="Arial"/>
          <w:sz w:val="22"/>
        </w:rPr>
        <w:t xml:space="preserve"> strong position among value-conscious shoppers. Lower financial barriers can encourage consumers to try the platform, while repeated experiences of reasonable value can support repurchase intention. However, the findings also show that low prices alone cannot guarantee long-term retention. Consumers can easily compare competing platforms, so continued loyalty depends on whether </w:t>
      </w:r>
      <w:proofErr w:type="spellStart"/>
      <w:r>
        <w:rPr>
          <w:rFonts w:ascii="Arial" w:hAnsi="Arial"/>
          <w:sz w:val="22"/>
        </w:rPr>
        <w:t>Meesho</w:t>
      </w:r>
      <w:proofErr w:type="spellEnd"/>
      <w:r>
        <w:rPr>
          <w:rFonts w:ascii="Arial" w:hAnsi="Arial"/>
          <w:sz w:val="22"/>
        </w:rPr>
        <w:t xml:space="preserve"> can combine competitive pricing with reliable products, service quality and a consistent customer experience.</w:t>
      </w:r>
    </w:p>
    <w:p w14:paraId="4EDA0202" w14:textId="77777777" w:rsidR="00F63C53" w:rsidRDefault="00000000" w:rsidP="000329A3">
      <w:pPr>
        <w:spacing w:after="100" w:line="360" w:lineRule="auto"/>
        <w:jc w:val="both"/>
        <w:rPr>
          <w:rFonts w:ascii="Arial" w:eastAsia="Arial" w:hAnsi="Arial" w:cs="Arial"/>
          <w:kern w:val="2"/>
          <w:sz w:val="22"/>
          <w:szCs w:val="22"/>
          <w:lang w:val="en-IN"/>
          <w14:ligatures w14:val="standardContextual"/>
        </w:rPr>
      </w:pPr>
      <w:r>
        <w:rPr>
          <w:rFonts w:ascii="Arial" w:hAnsi="Arial"/>
          <w:sz w:val="22"/>
        </w:rPr>
        <w:t xml:space="preserve">The wider evidence on the Indian e-commerce market also supports these conclusions. Tier-2 and Tier-3 cities are becoming increasingly important to online retail growth, and consumers in these markets often show greater sensitivity to price and value (Bain &amp; </w:t>
      </w:r>
      <w:r>
        <w:rPr>
          <w:rFonts w:ascii="Arial" w:hAnsi="Arial"/>
          <w:sz w:val="22"/>
        </w:rPr>
        <w:lastRenderedPageBreak/>
        <w:t xml:space="preserve">Company, 2025; IBEF, 2025). </w:t>
      </w:r>
      <w:proofErr w:type="spellStart"/>
      <w:r>
        <w:rPr>
          <w:rFonts w:ascii="Arial" w:hAnsi="Arial"/>
          <w:sz w:val="22"/>
        </w:rPr>
        <w:t>Meesho’s</w:t>
      </w:r>
      <w:proofErr w:type="spellEnd"/>
      <w:r>
        <w:rPr>
          <w:rFonts w:ascii="Arial" w:hAnsi="Arial"/>
          <w:sz w:val="22"/>
        </w:rPr>
        <w:t xml:space="preserve"> affordability-focused model is therefore well matched with an important section of the market. At the same time, the study suggests that the company should avoid depending too heavily on continuous discounting. Competitors can copy price offers, while excessive price competition may weaken profitability and perceived quality. The stronger approach is to maintain affordability while also improving product reliability, seller performance and the wider customer experience.</w:t>
      </w:r>
    </w:p>
    <w:p w14:paraId="1C8BEE21" w14:textId="77777777" w:rsidR="00F63C53" w:rsidRDefault="00000000" w:rsidP="000329A3">
      <w:pPr>
        <w:spacing w:after="100" w:line="360" w:lineRule="auto"/>
        <w:jc w:val="both"/>
        <w:rPr>
          <w:rFonts w:ascii="Arial" w:eastAsia="Arial" w:hAnsi="Arial" w:cs="Arial"/>
          <w:kern w:val="2"/>
          <w:sz w:val="22"/>
          <w:szCs w:val="22"/>
          <w:lang w:val="en-IN"/>
          <w14:ligatures w14:val="standardContextual"/>
        </w:rPr>
      </w:pPr>
      <w:r>
        <w:rPr>
          <w:rFonts w:ascii="Arial" w:hAnsi="Arial"/>
          <w:sz w:val="22"/>
        </w:rPr>
        <w:t xml:space="preserve">Overall, the three research questions are answered by showing that </w:t>
      </w:r>
      <w:proofErr w:type="spellStart"/>
      <w:r>
        <w:rPr>
          <w:rFonts w:ascii="Arial" w:hAnsi="Arial"/>
          <w:sz w:val="22"/>
        </w:rPr>
        <w:t>Meesho’s</w:t>
      </w:r>
      <w:proofErr w:type="spellEnd"/>
      <w:r>
        <w:rPr>
          <w:rFonts w:ascii="Arial" w:hAnsi="Arial"/>
          <w:sz w:val="22"/>
        </w:rPr>
        <w:t xml:space="preserve"> pricing is positively perceived by value-conscious consumers, has a clear influence on purchase intention, perceived value, satisfaction and repurchase intention, and is effective in attracting and retaining price-sensitive customers. The main conclusion is that affordability is a strong competitive advantage for </w:t>
      </w:r>
      <w:proofErr w:type="spellStart"/>
      <w:r>
        <w:rPr>
          <w:rFonts w:ascii="Arial" w:hAnsi="Arial"/>
          <w:sz w:val="22"/>
        </w:rPr>
        <w:t>Meesho</w:t>
      </w:r>
      <w:proofErr w:type="spellEnd"/>
      <w:r>
        <w:rPr>
          <w:rFonts w:ascii="Arial" w:hAnsi="Arial"/>
          <w:sz w:val="22"/>
        </w:rPr>
        <w:t>, particularly within the value-commerce segment of the Indian market. However, sustainable success requires the company to convert low prices into wider customer value through trust, product reliability and satisfactory service. In this way, pricing remains important not only for gaining customers but also for supporting longer-term consumer relationships in the Indian e-commerce market.</w:t>
      </w:r>
    </w:p>
    <w:p w14:paraId="3F3B34F1" w14:textId="77777777" w:rsidR="0052069C" w:rsidRPr="0052069C" w:rsidRDefault="00000000" w:rsidP="000329A3">
      <w:pPr>
        <w:keepNext/>
        <w:keepLines/>
        <w:spacing w:before="160" w:after="80" w:line="276" w:lineRule="auto"/>
        <w:jc w:val="both"/>
        <w:outlineLvl w:val="1"/>
        <w:rPr>
          <w:rFonts w:ascii="Arial" w:hAnsi="Arial"/>
          <w:color w:val="000000"/>
          <w:kern w:val="2"/>
          <w:sz w:val="28"/>
          <w:szCs w:val="32"/>
          <w:lang w:val="en-IN"/>
          <w14:ligatures w14:val="standardContextual"/>
        </w:rPr>
      </w:pPr>
      <w:bookmarkStart w:id="47" w:name="_Toc237179654"/>
      <w:r w:rsidRPr="0052069C">
        <w:rPr>
          <w:rFonts w:ascii="Arial" w:eastAsia="Arial" w:hAnsi="Arial" w:cs="Arial"/>
          <w:color w:val="000000"/>
          <w:kern w:val="2"/>
          <w:sz w:val="28"/>
          <w:szCs w:val="32"/>
          <w:lang w:val="en-IN"/>
          <w14:ligatures w14:val="standardContextual"/>
        </w:rPr>
        <w:t>5.2 Recommendations</w:t>
      </w:r>
      <w:bookmarkEnd w:id="47"/>
    </w:p>
    <w:p w14:paraId="5D6AC9EE" w14:textId="77777777" w:rsidR="00F63C53" w:rsidRDefault="00000000" w:rsidP="000329A3">
      <w:pPr>
        <w:spacing w:after="100" w:line="360" w:lineRule="auto"/>
        <w:jc w:val="both"/>
        <w:rPr>
          <w:rFonts w:ascii="Arial" w:eastAsia="Arial" w:hAnsi="Arial" w:cs="Arial"/>
          <w:kern w:val="2"/>
          <w:sz w:val="22"/>
          <w:szCs w:val="22"/>
          <w:lang w:val="en-IN"/>
          <w14:ligatures w14:val="standardContextual"/>
        </w:rPr>
      </w:pPr>
      <w:r w:rsidRPr="00F63C53">
        <w:rPr>
          <w:rFonts w:ascii="Arial" w:eastAsia="Arial" w:hAnsi="Arial" w:cs="Arial"/>
          <w:kern w:val="2"/>
          <w:sz w:val="22"/>
          <w:szCs w:val="22"/>
          <w:lang w:val="en-IN"/>
          <w14:ligatures w14:val="standardContextual"/>
        </w:rPr>
        <w:t xml:space="preserve">Considering the results of this paper, several suggestions are offered to </w:t>
      </w:r>
      <w:proofErr w:type="spellStart"/>
      <w:r w:rsidRPr="00F63C53">
        <w:rPr>
          <w:rFonts w:ascii="Arial" w:eastAsia="Arial" w:hAnsi="Arial" w:cs="Arial"/>
          <w:kern w:val="2"/>
          <w:sz w:val="22"/>
          <w:szCs w:val="22"/>
          <w:lang w:val="en-IN"/>
          <w14:ligatures w14:val="standardContextual"/>
        </w:rPr>
        <w:t>Meesho</w:t>
      </w:r>
      <w:proofErr w:type="spellEnd"/>
      <w:r w:rsidRPr="00F63C53">
        <w:rPr>
          <w:rFonts w:ascii="Arial" w:eastAsia="Arial" w:hAnsi="Arial" w:cs="Arial"/>
          <w:kern w:val="2"/>
          <w:sz w:val="22"/>
          <w:szCs w:val="22"/>
          <w:lang w:val="en-IN"/>
          <w14:ligatures w14:val="standardContextual"/>
        </w:rPr>
        <w:t xml:space="preserve"> and other e-commerce companies that function with the value-commerce niche. </w:t>
      </w:r>
    </w:p>
    <w:p w14:paraId="64D19B22" w14:textId="77777777" w:rsidR="00F63C53" w:rsidRDefault="00000000" w:rsidP="000329A3">
      <w:pPr>
        <w:spacing w:after="100" w:line="360" w:lineRule="auto"/>
        <w:jc w:val="both"/>
        <w:rPr>
          <w:rFonts w:ascii="Arial" w:eastAsia="Arial" w:hAnsi="Arial" w:cs="Arial"/>
          <w:kern w:val="2"/>
          <w:sz w:val="22"/>
          <w:szCs w:val="22"/>
          <w:lang w:val="en-IN"/>
          <w14:ligatures w14:val="standardContextual"/>
        </w:rPr>
      </w:pPr>
      <w:r w:rsidRPr="00F63C53">
        <w:rPr>
          <w:rFonts w:ascii="Arial" w:eastAsia="Arial" w:hAnsi="Arial" w:cs="Arial"/>
          <w:kern w:val="2"/>
          <w:sz w:val="22"/>
          <w:szCs w:val="22"/>
          <w:lang w:val="en-IN"/>
          <w14:ligatures w14:val="standardContextual"/>
        </w:rPr>
        <w:t xml:space="preserve">To start with, </w:t>
      </w:r>
      <w:proofErr w:type="spellStart"/>
      <w:r w:rsidRPr="00F63C53">
        <w:rPr>
          <w:rFonts w:ascii="Arial" w:eastAsia="Arial" w:hAnsi="Arial" w:cs="Arial"/>
          <w:kern w:val="2"/>
          <w:sz w:val="22"/>
          <w:szCs w:val="22"/>
          <w:lang w:val="en-IN"/>
          <w14:ligatures w14:val="standardContextual"/>
        </w:rPr>
        <w:t>Meesho</w:t>
      </w:r>
      <w:proofErr w:type="spellEnd"/>
      <w:r w:rsidRPr="00F63C53">
        <w:rPr>
          <w:rFonts w:ascii="Arial" w:eastAsia="Arial" w:hAnsi="Arial" w:cs="Arial"/>
          <w:kern w:val="2"/>
          <w:sz w:val="22"/>
          <w:szCs w:val="22"/>
          <w:lang w:val="en-IN"/>
          <w14:ligatures w14:val="standardContextual"/>
        </w:rPr>
        <w:t xml:space="preserve"> must carry on with its low-cost strategy, but it should also enhance its product quality at the same time. In as much as low prices will lure consumers, in the long-term customer satisfaction will be based on consistency and reliability of products purchased. To increase consumer trust and decrease the threat of negative purchasing experiences, it would be beneficial to improve quality control mechanisms.</w:t>
      </w:r>
    </w:p>
    <w:p w14:paraId="583941DD" w14:textId="77777777" w:rsidR="00F63C53" w:rsidRDefault="00000000" w:rsidP="000329A3">
      <w:pPr>
        <w:spacing w:after="100" w:line="360" w:lineRule="auto"/>
        <w:jc w:val="both"/>
        <w:rPr>
          <w:rFonts w:ascii="Arial" w:eastAsia="Arial" w:hAnsi="Arial" w:cs="Arial"/>
          <w:kern w:val="2"/>
          <w:sz w:val="22"/>
          <w:szCs w:val="22"/>
          <w:lang w:val="en-IN"/>
          <w14:ligatures w14:val="standardContextual"/>
        </w:rPr>
      </w:pPr>
      <w:r w:rsidRPr="00F63C53">
        <w:rPr>
          <w:rFonts w:ascii="Arial" w:eastAsia="Arial" w:hAnsi="Arial" w:cs="Arial"/>
          <w:kern w:val="2"/>
          <w:sz w:val="22"/>
          <w:szCs w:val="22"/>
          <w:lang w:val="en-IN"/>
          <w14:ligatures w14:val="standardContextual"/>
        </w:rPr>
        <w:t xml:space="preserve">Second, the company would have more investment in the seller monitoring and performance management systems. As many products are sold by independent sellers, the consistency of services is essential in keeping customer satisfaction. More effective seller assessment mechanisms may lead to a better platform credibility and increase customer trust. </w:t>
      </w:r>
    </w:p>
    <w:p w14:paraId="27A0A54F" w14:textId="77777777" w:rsidR="00F63C53" w:rsidRDefault="00000000" w:rsidP="000329A3">
      <w:pPr>
        <w:spacing w:after="100" w:line="360" w:lineRule="auto"/>
        <w:jc w:val="both"/>
        <w:rPr>
          <w:rFonts w:ascii="Arial" w:eastAsia="Arial" w:hAnsi="Arial" w:cs="Arial"/>
          <w:kern w:val="2"/>
          <w:sz w:val="22"/>
          <w:szCs w:val="22"/>
          <w:lang w:val="en-IN"/>
          <w14:ligatures w14:val="standardContextual"/>
        </w:rPr>
      </w:pPr>
      <w:r w:rsidRPr="00F63C53">
        <w:rPr>
          <w:rFonts w:ascii="Arial" w:eastAsia="Arial" w:hAnsi="Arial" w:cs="Arial"/>
          <w:kern w:val="2"/>
          <w:sz w:val="22"/>
          <w:szCs w:val="22"/>
          <w:lang w:val="en-IN"/>
          <w14:ligatures w14:val="standardContextual"/>
        </w:rPr>
        <w:t xml:space="preserve">Thirdly, by leveraging consumer data analytics, </w:t>
      </w:r>
      <w:proofErr w:type="spellStart"/>
      <w:r w:rsidRPr="00F63C53">
        <w:rPr>
          <w:rFonts w:ascii="Arial" w:eastAsia="Arial" w:hAnsi="Arial" w:cs="Arial"/>
          <w:kern w:val="2"/>
          <w:sz w:val="22"/>
          <w:szCs w:val="22"/>
          <w:lang w:val="en-IN"/>
          <w14:ligatures w14:val="standardContextual"/>
        </w:rPr>
        <w:t>Meesho</w:t>
      </w:r>
      <w:proofErr w:type="spellEnd"/>
      <w:r w:rsidRPr="00F63C53">
        <w:rPr>
          <w:rFonts w:ascii="Arial" w:eastAsia="Arial" w:hAnsi="Arial" w:cs="Arial"/>
          <w:kern w:val="2"/>
          <w:sz w:val="22"/>
          <w:szCs w:val="22"/>
          <w:lang w:val="en-IN"/>
          <w14:ligatures w14:val="standardContextual"/>
        </w:rPr>
        <w:t xml:space="preserve"> can use it to create more targeted promotional efforts and individualised pricing strategies. Insight data can assist the company to view the consumer preferences in a better light and maximise promotional efforts as well to enhance marketing performance and consumer reach.</w:t>
      </w:r>
    </w:p>
    <w:p w14:paraId="58F2A25C" w14:textId="77777777" w:rsidR="00F63C53" w:rsidRDefault="00000000" w:rsidP="000329A3">
      <w:pPr>
        <w:spacing w:after="100" w:line="360" w:lineRule="auto"/>
        <w:jc w:val="both"/>
        <w:rPr>
          <w:rFonts w:ascii="Arial" w:eastAsia="Arial" w:hAnsi="Arial" w:cs="Arial"/>
          <w:kern w:val="2"/>
          <w:sz w:val="22"/>
          <w:szCs w:val="22"/>
          <w:lang w:val="en-IN"/>
          <w14:ligatures w14:val="standardContextual"/>
        </w:rPr>
      </w:pPr>
      <w:r w:rsidRPr="00F63C53">
        <w:rPr>
          <w:rFonts w:ascii="Arial" w:eastAsia="Arial" w:hAnsi="Arial" w:cs="Arial"/>
          <w:kern w:val="2"/>
          <w:sz w:val="22"/>
          <w:szCs w:val="22"/>
          <w:lang w:val="en-IN"/>
          <w14:ligatures w14:val="standardContextual"/>
        </w:rPr>
        <w:t xml:space="preserve">Lastly, </w:t>
      </w:r>
      <w:proofErr w:type="spellStart"/>
      <w:r w:rsidRPr="00F63C53">
        <w:rPr>
          <w:rFonts w:ascii="Arial" w:eastAsia="Arial" w:hAnsi="Arial" w:cs="Arial"/>
          <w:kern w:val="2"/>
          <w:sz w:val="22"/>
          <w:szCs w:val="22"/>
          <w:lang w:val="en-IN"/>
          <w14:ligatures w14:val="standardContextual"/>
        </w:rPr>
        <w:t>Meesho</w:t>
      </w:r>
      <w:proofErr w:type="spellEnd"/>
      <w:r w:rsidRPr="00F63C53">
        <w:rPr>
          <w:rFonts w:ascii="Arial" w:eastAsia="Arial" w:hAnsi="Arial" w:cs="Arial"/>
          <w:kern w:val="2"/>
          <w:sz w:val="22"/>
          <w:szCs w:val="22"/>
          <w:lang w:val="en-IN"/>
          <w14:ligatures w14:val="standardContextual"/>
        </w:rPr>
        <w:t xml:space="preserve"> must expand further in the Tier-2 and Tier-3 cities, where it can grow more substantially. The company will be able to offer more enhancement to its competitive stance and promote sustainable long-term development by adjusting pricing, product selection and promotion strategies to the unique needs of the consumers in these markets. </w:t>
      </w:r>
    </w:p>
    <w:p w14:paraId="6F4B9B61" w14:textId="77777777" w:rsidR="00230E94" w:rsidRDefault="00000000" w:rsidP="000329A3">
      <w:pPr>
        <w:spacing w:after="100" w:line="360" w:lineRule="auto"/>
        <w:jc w:val="both"/>
        <w:rPr>
          <w:rFonts w:ascii="Arial" w:eastAsia="Arial" w:hAnsi="Arial" w:cs="Arial"/>
          <w:kern w:val="2"/>
          <w:sz w:val="22"/>
          <w:szCs w:val="22"/>
          <w:lang w:val="en-IN"/>
          <w14:ligatures w14:val="standardContextual"/>
        </w:rPr>
      </w:pPr>
      <w:r w:rsidRPr="00230E94">
        <w:rPr>
          <w:rFonts w:ascii="Arial" w:eastAsia="Arial" w:hAnsi="Arial" w:cs="Arial"/>
          <w:kern w:val="2"/>
          <w:sz w:val="22"/>
          <w:szCs w:val="22"/>
          <w:lang w:val="en-IN"/>
          <w14:ligatures w14:val="standardContextual"/>
        </w:rPr>
        <w:lastRenderedPageBreak/>
        <w:t xml:space="preserve">Moreover, </w:t>
      </w:r>
      <w:proofErr w:type="spellStart"/>
      <w:r w:rsidRPr="00230E94">
        <w:rPr>
          <w:rFonts w:ascii="Arial" w:eastAsia="Arial" w:hAnsi="Arial" w:cs="Arial"/>
          <w:kern w:val="2"/>
          <w:sz w:val="22"/>
          <w:szCs w:val="22"/>
          <w:lang w:val="en-IN"/>
          <w14:ligatures w14:val="standardContextual"/>
        </w:rPr>
        <w:t>Meesho</w:t>
      </w:r>
      <w:proofErr w:type="spellEnd"/>
      <w:r w:rsidRPr="00230E94">
        <w:rPr>
          <w:rFonts w:ascii="Arial" w:eastAsia="Arial" w:hAnsi="Arial" w:cs="Arial"/>
          <w:kern w:val="2"/>
          <w:sz w:val="22"/>
          <w:szCs w:val="22"/>
          <w:lang w:val="en-IN"/>
          <w14:ligatures w14:val="standardContextual"/>
        </w:rPr>
        <w:t xml:space="preserve"> must transition to a less competitive approach based on purely prices to a value-enhancement approach. Affordability is crucial to attracting consumers, but in the long run, customer trust, reliability and service quality will become important to achieving success. Customer experience could be enhanced with investing in artificial intelligence-based products recommendations, improved systems to verify sellers and customised promotional campaigns, keeping price competitiveness. Moreover, the company must have a constant watch on the variation in the consumer expectations and competing strategies to be certain that its value proposition is not outdated. By ensuring affordability and greater platform quality and customer interaction, </w:t>
      </w:r>
      <w:proofErr w:type="spellStart"/>
      <w:r w:rsidRPr="00230E94">
        <w:rPr>
          <w:rFonts w:ascii="Arial" w:eastAsia="Arial" w:hAnsi="Arial" w:cs="Arial"/>
          <w:kern w:val="2"/>
          <w:sz w:val="22"/>
          <w:szCs w:val="22"/>
          <w:lang w:val="en-IN"/>
          <w14:ligatures w14:val="standardContextual"/>
        </w:rPr>
        <w:t>Meesho</w:t>
      </w:r>
      <w:proofErr w:type="spellEnd"/>
      <w:r w:rsidRPr="00230E94">
        <w:rPr>
          <w:rFonts w:ascii="Arial" w:eastAsia="Arial" w:hAnsi="Arial" w:cs="Arial"/>
          <w:kern w:val="2"/>
          <w:sz w:val="22"/>
          <w:szCs w:val="22"/>
          <w:lang w:val="en-IN"/>
          <w14:ligatures w14:val="standardContextual"/>
        </w:rPr>
        <w:t xml:space="preserve"> will be able to enhance its competitiveness as well as mitigate the strategic risks related to over-reliance on low-price competition.</w:t>
      </w:r>
    </w:p>
    <w:p w14:paraId="4294D106" w14:textId="77777777" w:rsidR="0052069C" w:rsidRDefault="00000000" w:rsidP="000329A3">
      <w:pPr>
        <w:spacing w:after="100" w:line="360" w:lineRule="auto"/>
        <w:jc w:val="both"/>
        <w:rPr>
          <w:rFonts w:ascii="Arial" w:eastAsia="Arial" w:hAnsi="Arial" w:cs="Arial"/>
          <w:kern w:val="2"/>
          <w:sz w:val="22"/>
          <w:szCs w:val="22"/>
          <w:lang w:val="en-IN"/>
          <w14:ligatures w14:val="standardContextual"/>
        </w:rPr>
      </w:pPr>
      <w:r w:rsidRPr="00F63C53">
        <w:rPr>
          <w:rFonts w:ascii="Arial" w:eastAsia="Arial" w:hAnsi="Arial" w:cs="Arial"/>
          <w:kern w:val="2"/>
          <w:sz w:val="22"/>
          <w:szCs w:val="22"/>
          <w:lang w:val="en-IN"/>
          <w14:ligatures w14:val="standardContextual"/>
        </w:rPr>
        <w:t xml:space="preserve">Finally, to be successful in the future, </w:t>
      </w:r>
      <w:proofErr w:type="spellStart"/>
      <w:r w:rsidRPr="00F63C53">
        <w:rPr>
          <w:rFonts w:ascii="Arial" w:eastAsia="Arial" w:hAnsi="Arial" w:cs="Arial"/>
          <w:kern w:val="2"/>
          <w:sz w:val="22"/>
          <w:szCs w:val="22"/>
          <w:lang w:val="en-IN"/>
          <w14:ligatures w14:val="standardContextual"/>
        </w:rPr>
        <w:t>Meesho</w:t>
      </w:r>
      <w:proofErr w:type="spellEnd"/>
      <w:r w:rsidRPr="00F63C53">
        <w:rPr>
          <w:rFonts w:ascii="Arial" w:eastAsia="Arial" w:hAnsi="Arial" w:cs="Arial"/>
          <w:kern w:val="2"/>
          <w:sz w:val="22"/>
          <w:szCs w:val="22"/>
          <w:lang w:val="en-IN"/>
          <w14:ligatures w14:val="standardContextual"/>
        </w:rPr>
        <w:t xml:space="preserve"> will not only have to continue with lower prices but also provide value in a continuous manner, trust and customer satisfaction. The strategy of offering both low cost and quality services has a high probability of being a good platform upon which the company can establish a long-term competitiveness in the dynamic e-commerce environment in India.</w:t>
      </w:r>
    </w:p>
    <w:p w14:paraId="6223A586" w14:textId="77777777" w:rsidR="0052069C" w:rsidRDefault="0052069C" w:rsidP="00322815">
      <w:pPr>
        <w:spacing w:after="200" w:line="360" w:lineRule="auto"/>
        <w:jc w:val="both"/>
        <w:rPr>
          <w:rFonts w:ascii="Arial" w:eastAsia="Arial" w:hAnsi="Arial" w:cs="Arial"/>
          <w:kern w:val="2"/>
          <w:sz w:val="22"/>
          <w:szCs w:val="22"/>
          <w:lang w:val="en-IN"/>
          <w14:ligatures w14:val="standardContextual"/>
        </w:rPr>
      </w:pPr>
    </w:p>
    <w:p w14:paraId="0C91F76D" w14:textId="77777777" w:rsidR="00445828" w:rsidRDefault="00445828" w:rsidP="00322815">
      <w:pPr>
        <w:spacing w:after="200" w:line="360" w:lineRule="auto"/>
        <w:jc w:val="both"/>
        <w:rPr>
          <w:rFonts w:ascii="Arial" w:eastAsia="Arial" w:hAnsi="Arial" w:cs="Arial"/>
          <w:kern w:val="2"/>
          <w:sz w:val="22"/>
          <w:szCs w:val="22"/>
          <w:lang w:val="en-IN"/>
          <w14:ligatures w14:val="standardContextual"/>
        </w:rPr>
      </w:pPr>
    </w:p>
    <w:p w14:paraId="56CDB9BB" w14:textId="77777777" w:rsidR="00230E94" w:rsidRDefault="00230E94" w:rsidP="00322815">
      <w:pPr>
        <w:spacing w:after="200" w:line="360" w:lineRule="auto"/>
        <w:jc w:val="both"/>
        <w:rPr>
          <w:rFonts w:ascii="Arial" w:eastAsia="Arial" w:hAnsi="Arial" w:cs="Arial"/>
          <w:kern w:val="2"/>
          <w:sz w:val="22"/>
          <w:szCs w:val="22"/>
          <w:lang w:val="en-IN"/>
          <w14:ligatures w14:val="standardContextual"/>
        </w:rPr>
      </w:pPr>
    </w:p>
    <w:p w14:paraId="2D5B306C" w14:textId="77777777" w:rsidR="00230E94" w:rsidRDefault="00230E94" w:rsidP="00322815">
      <w:pPr>
        <w:spacing w:after="200" w:line="360" w:lineRule="auto"/>
        <w:jc w:val="both"/>
        <w:rPr>
          <w:rFonts w:ascii="Arial" w:eastAsia="Arial" w:hAnsi="Arial" w:cs="Arial"/>
          <w:kern w:val="2"/>
          <w:sz w:val="22"/>
          <w:szCs w:val="22"/>
          <w:lang w:val="en-IN"/>
          <w14:ligatures w14:val="standardContextual"/>
        </w:rPr>
      </w:pPr>
    </w:p>
    <w:p w14:paraId="1E5D71E2" w14:textId="77777777" w:rsidR="00230E94" w:rsidRDefault="00230E94" w:rsidP="00322815">
      <w:pPr>
        <w:spacing w:after="200" w:line="360" w:lineRule="auto"/>
        <w:jc w:val="both"/>
        <w:rPr>
          <w:rFonts w:ascii="Arial" w:eastAsia="Arial" w:hAnsi="Arial" w:cs="Arial"/>
          <w:kern w:val="2"/>
          <w:sz w:val="22"/>
          <w:szCs w:val="22"/>
          <w:lang w:val="en-IN"/>
          <w14:ligatures w14:val="standardContextual"/>
        </w:rPr>
      </w:pPr>
    </w:p>
    <w:p w14:paraId="01E6ABFE" w14:textId="77777777" w:rsidR="00230E94" w:rsidRDefault="00230E94" w:rsidP="00322815">
      <w:pPr>
        <w:spacing w:after="200" w:line="360" w:lineRule="auto"/>
        <w:jc w:val="both"/>
        <w:rPr>
          <w:rFonts w:ascii="Arial" w:eastAsia="Arial" w:hAnsi="Arial" w:cs="Arial"/>
          <w:kern w:val="2"/>
          <w:sz w:val="22"/>
          <w:szCs w:val="22"/>
          <w:lang w:val="en-IN"/>
          <w14:ligatures w14:val="standardContextual"/>
        </w:rPr>
      </w:pPr>
    </w:p>
    <w:p w14:paraId="0960EE4B" w14:textId="77777777" w:rsidR="00230E94" w:rsidRDefault="00230E94" w:rsidP="00322815">
      <w:pPr>
        <w:spacing w:after="200" w:line="360" w:lineRule="auto"/>
        <w:jc w:val="both"/>
        <w:rPr>
          <w:rFonts w:ascii="Arial" w:eastAsia="Arial" w:hAnsi="Arial" w:cs="Arial"/>
          <w:kern w:val="2"/>
          <w:sz w:val="22"/>
          <w:szCs w:val="22"/>
          <w:lang w:val="en-IN"/>
          <w14:ligatures w14:val="standardContextual"/>
        </w:rPr>
      </w:pPr>
    </w:p>
    <w:p w14:paraId="66A25D82" w14:textId="77777777" w:rsidR="00230E94" w:rsidRDefault="00230E94" w:rsidP="00322815">
      <w:pPr>
        <w:spacing w:after="200" w:line="360" w:lineRule="auto"/>
        <w:jc w:val="both"/>
        <w:rPr>
          <w:rFonts w:ascii="Arial" w:eastAsia="Arial" w:hAnsi="Arial" w:cs="Arial"/>
          <w:kern w:val="2"/>
          <w:sz w:val="22"/>
          <w:szCs w:val="22"/>
          <w:lang w:val="en-IN"/>
          <w14:ligatures w14:val="standardContextual"/>
        </w:rPr>
      </w:pPr>
    </w:p>
    <w:p w14:paraId="7DEA1FC7" w14:textId="77777777" w:rsidR="00230E94" w:rsidRDefault="00230E94" w:rsidP="00322815">
      <w:pPr>
        <w:spacing w:after="200" w:line="360" w:lineRule="auto"/>
        <w:jc w:val="both"/>
        <w:rPr>
          <w:rFonts w:ascii="Arial" w:eastAsia="Arial" w:hAnsi="Arial" w:cs="Arial"/>
          <w:kern w:val="2"/>
          <w:sz w:val="22"/>
          <w:szCs w:val="22"/>
          <w:lang w:val="en-IN"/>
          <w14:ligatures w14:val="standardContextual"/>
        </w:rPr>
      </w:pPr>
    </w:p>
    <w:p w14:paraId="19D204DD" w14:textId="77777777" w:rsidR="00230E94" w:rsidRDefault="00230E94" w:rsidP="00322815">
      <w:pPr>
        <w:spacing w:after="200" w:line="360" w:lineRule="auto"/>
        <w:jc w:val="both"/>
        <w:rPr>
          <w:rFonts w:ascii="Arial" w:eastAsia="Arial" w:hAnsi="Arial" w:cs="Arial"/>
          <w:kern w:val="2"/>
          <w:sz w:val="22"/>
          <w:szCs w:val="22"/>
          <w:lang w:val="en-IN"/>
          <w14:ligatures w14:val="standardContextual"/>
        </w:rPr>
      </w:pPr>
    </w:p>
    <w:p w14:paraId="29115798" w14:textId="77777777" w:rsidR="00230E94" w:rsidRDefault="00230E94" w:rsidP="00322815">
      <w:pPr>
        <w:spacing w:after="200" w:line="360" w:lineRule="auto"/>
        <w:jc w:val="both"/>
        <w:rPr>
          <w:rFonts w:ascii="Arial" w:eastAsia="Arial" w:hAnsi="Arial" w:cs="Arial"/>
          <w:kern w:val="2"/>
          <w:sz w:val="22"/>
          <w:szCs w:val="22"/>
          <w:lang w:val="en-IN"/>
          <w14:ligatures w14:val="standardContextual"/>
        </w:rPr>
      </w:pPr>
    </w:p>
    <w:p w14:paraId="195A3CBC" w14:textId="77777777" w:rsidR="000329A3" w:rsidRDefault="000329A3" w:rsidP="00322815">
      <w:pPr>
        <w:spacing w:after="200" w:line="360" w:lineRule="auto"/>
        <w:jc w:val="both"/>
        <w:rPr>
          <w:rFonts w:ascii="Arial" w:eastAsia="Arial" w:hAnsi="Arial" w:cs="Arial"/>
          <w:kern w:val="2"/>
          <w:sz w:val="22"/>
          <w:szCs w:val="22"/>
          <w:lang w:val="en-IN"/>
          <w14:ligatures w14:val="standardContextual"/>
        </w:rPr>
      </w:pPr>
    </w:p>
    <w:p w14:paraId="35D8BBF5" w14:textId="77777777" w:rsidR="000329A3" w:rsidRDefault="000329A3" w:rsidP="00322815">
      <w:pPr>
        <w:spacing w:after="200" w:line="360" w:lineRule="auto"/>
        <w:jc w:val="both"/>
        <w:rPr>
          <w:rFonts w:ascii="Arial" w:eastAsia="Arial" w:hAnsi="Arial" w:cs="Arial"/>
          <w:kern w:val="2"/>
          <w:sz w:val="22"/>
          <w:szCs w:val="22"/>
          <w:lang w:val="en-IN"/>
          <w14:ligatures w14:val="standardContextual"/>
        </w:rPr>
      </w:pPr>
    </w:p>
    <w:p w14:paraId="56AF80AB" w14:textId="77777777" w:rsidR="000329A3" w:rsidRDefault="000329A3" w:rsidP="00322815">
      <w:pPr>
        <w:spacing w:after="200" w:line="360" w:lineRule="auto"/>
        <w:jc w:val="both"/>
        <w:rPr>
          <w:rFonts w:ascii="Arial" w:eastAsia="Arial" w:hAnsi="Arial" w:cs="Arial"/>
          <w:kern w:val="2"/>
          <w:sz w:val="22"/>
          <w:szCs w:val="22"/>
          <w:lang w:val="en-IN"/>
          <w14:ligatures w14:val="standardContextual"/>
        </w:rPr>
      </w:pPr>
    </w:p>
    <w:p w14:paraId="25E7F1B8" w14:textId="77777777" w:rsidR="000329A3" w:rsidRDefault="000329A3" w:rsidP="00322815">
      <w:pPr>
        <w:spacing w:after="200" w:line="360" w:lineRule="auto"/>
        <w:jc w:val="both"/>
        <w:rPr>
          <w:rFonts w:ascii="Arial" w:eastAsia="Arial" w:hAnsi="Arial" w:cs="Arial"/>
          <w:kern w:val="2"/>
          <w:sz w:val="22"/>
          <w:szCs w:val="22"/>
          <w:lang w:val="en-IN"/>
          <w14:ligatures w14:val="standardContextual"/>
        </w:rPr>
      </w:pPr>
    </w:p>
    <w:p w14:paraId="0FF2461E" w14:textId="77777777" w:rsidR="00E5215B" w:rsidRPr="00322815" w:rsidRDefault="00000000" w:rsidP="00322815">
      <w:pPr>
        <w:keepNext/>
        <w:keepLines/>
        <w:spacing w:before="360" w:after="80" w:line="276" w:lineRule="auto"/>
        <w:outlineLvl w:val="0"/>
        <w:rPr>
          <w:rFonts w:ascii="Arial" w:hAnsi="Arial"/>
          <w:b/>
          <w:color w:val="000000"/>
          <w:kern w:val="2"/>
          <w:sz w:val="32"/>
          <w:szCs w:val="40"/>
          <w:lang w:val="en-IN"/>
          <w14:ligatures w14:val="standardContextual"/>
        </w:rPr>
      </w:pPr>
      <w:bookmarkStart w:id="48" w:name="_Toc237179655"/>
      <w:r w:rsidRPr="00322815">
        <w:rPr>
          <w:rFonts w:ascii="Arial" w:eastAsia="Arial" w:hAnsi="Arial" w:cs="Arial"/>
          <w:b/>
          <w:color w:val="000000"/>
          <w:kern w:val="2"/>
          <w:sz w:val="32"/>
          <w:szCs w:val="40"/>
          <w:lang w:val="en-IN"/>
          <w14:ligatures w14:val="standardContextual"/>
        </w:rPr>
        <w:t>References</w:t>
      </w:r>
      <w:bookmarkEnd w:id="48"/>
    </w:p>
    <w:p w14:paraId="5C78A026"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 xml:space="preserve">Abdulsalam, T. A., </w:t>
      </w:r>
      <w:proofErr w:type="spellStart"/>
      <w:r w:rsidRPr="0052069C">
        <w:rPr>
          <w:rFonts w:ascii="Arial" w:eastAsia="Arial" w:hAnsi="Arial" w:cs="Arial"/>
          <w:kern w:val="2"/>
          <w:sz w:val="22"/>
          <w:szCs w:val="22"/>
          <w:lang w:val="en-IN"/>
          <w14:ligatures w14:val="standardContextual"/>
        </w:rPr>
        <w:t>Omolaja</w:t>
      </w:r>
      <w:proofErr w:type="spellEnd"/>
      <w:r w:rsidRPr="0052069C">
        <w:rPr>
          <w:rFonts w:ascii="Arial" w:eastAsia="Arial" w:hAnsi="Arial" w:cs="Arial"/>
          <w:kern w:val="2"/>
          <w:sz w:val="22"/>
          <w:szCs w:val="22"/>
          <w:lang w:val="en-IN"/>
          <w14:ligatures w14:val="standardContextual"/>
        </w:rPr>
        <w:t>, R. A., Tajudeen, R. B., &amp; Abdulazeez, S. O. (2024). Efficacy of digital pricing strategies on customer buying decisions in the e-commerce industry: A PLS-SEM approach. African Journal of Stability and Development, 16(1). https://doi.org/10.53982/ajsd.2024.1501.03-j</w:t>
      </w:r>
      <w:hyperlink r:id="rId13" w:tgtFrame="_new" w:history="1">
        <w:r w:rsidR="0052069C" w:rsidRPr="0052069C">
          <w:rPr>
            <w:rFonts w:ascii="Arial" w:eastAsia="Arial" w:hAnsi="Arial" w:cs="Arial"/>
            <w:color w:val="0000FF"/>
            <w:kern w:val="2"/>
            <w:sz w:val="22"/>
            <w:szCs w:val="22"/>
            <w:u w:val="single"/>
            <w:lang w:val="en-IN"/>
            <w14:ligatures w14:val="standardContextual"/>
          </w:rPr>
          <w:t>https://doi.org/10.53982/ajsd.2024.1501.03-j</w:t>
        </w:r>
      </w:hyperlink>
    </w:p>
    <w:p w14:paraId="1AA4B4F0"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 xml:space="preserve">Ajzen, I. (2020). The theory of planned </w:t>
      </w:r>
      <w:proofErr w:type="spellStart"/>
      <w:r w:rsidRPr="0052069C">
        <w:rPr>
          <w:rFonts w:ascii="Arial" w:eastAsia="Arial" w:hAnsi="Arial" w:cs="Arial"/>
          <w:kern w:val="2"/>
          <w:sz w:val="22"/>
          <w:szCs w:val="22"/>
          <w:lang w:val="en-IN"/>
          <w14:ligatures w14:val="standardContextual"/>
        </w:rPr>
        <w:t>behavior</w:t>
      </w:r>
      <w:proofErr w:type="spellEnd"/>
      <w:r w:rsidRPr="0052069C">
        <w:rPr>
          <w:rFonts w:ascii="Arial" w:eastAsia="Arial" w:hAnsi="Arial" w:cs="Arial"/>
          <w:kern w:val="2"/>
          <w:sz w:val="22"/>
          <w:szCs w:val="22"/>
          <w:lang w:val="en-IN"/>
          <w14:ligatures w14:val="standardContextual"/>
        </w:rPr>
        <w:t xml:space="preserve">: Frequently asked questions. Human </w:t>
      </w:r>
      <w:proofErr w:type="spellStart"/>
      <w:r w:rsidRPr="0052069C">
        <w:rPr>
          <w:rFonts w:ascii="Arial" w:eastAsia="Arial" w:hAnsi="Arial" w:cs="Arial"/>
          <w:kern w:val="2"/>
          <w:sz w:val="22"/>
          <w:szCs w:val="22"/>
          <w:lang w:val="en-IN"/>
          <w14:ligatures w14:val="standardContextual"/>
        </w:rPr>
        <w:t>Behavior</w:t>
      </w:r>
      <w:proofErr w:type="spellEnd"/>
      <w:r w:rsidRPr="0052069C">
        <w:rPr>
          <w:rFonts w:ascii="Arial" w:eastAsia="Arial" w:hAnsi="Arial" w:cs="Arial"/>
          <w:kern w:val="2"/>
          <w:sz w:val="22"/>
          <w:szCs w:val="22"/>
          <w:lang w:val="en-IN"/>
          <w14:ligatures w14:val="standardContextual"/>
        </w:rPr>
        <w:t xml:space="preserve"> and Emerging Technologies, 2(4), 314–324. https://doi.org/10.1002/hbe2.195</w:t>
      </w:r>
      <w:hyperlink r:id="rId14" w:tgtFrame="_new" w:history="1">
        <w:r w:rsidR="0052069C" w:rsidRPr="0052069C">
          <w:rPr>
            <w:rFonts w:ascii="Arial" w:eastAsia="Arial" w:hAnsi="Arial" w:cs="Arial"/>
            <w:color w:val="0000FF"/>
            <w:kern w:val="2"/>
            <w:sz w:val="22"/>
            <w:szCs w:val="22"/>
            <w:u w:val="single"/>
            <w:lang w:val="en-IN"/>
            <w14:ligatures w14:val="standardContextual"/>
          </w:rPr>
          <w:t>https://doi.org/10.1002/hbe2.195</w:t>
        </w:r>
      </w:hyperlink>
    </w:p>
    <w:p w14:paraId="3BBE1A94"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 xml:space="preserve">Ali, S. M. S., Shaikh, S., Izhar, F., </w:t>
      </w:r>
      <w:proofErr w:type="spellStart"/>
      <w:r w:rsidRPr="0052069C">
        <w:rPr>
          <w:rFonts w:ascii="Arial" w:eastAsia="Arial" w:hAnsi="Arial" w:cs="Arial"/>
          <w:kern w:val="2"/>
          <w:sz w:val="22"/>
          <w:szCs w:val="22"/>
          <w:lang w:val="en-IN"/>
          <w14:ligatures w14:val="standardContextual"/>
        </w:rPr>
        <w:t>Seereddi</w:t>
      </w:r>
      <w:proofErr w:type="spellEnd"/>
      <w:r w:rsidRPr="0052069C">
        <w:rPr>
          <w:rFonts w:ascii="Arial" w:eastAsia="Arial" w:hAnsi="Arial" w:cs="Arial"/>
          <w:kern w:val="2"/>
          <w:sz w:val="22"/>
          <w:szCs w:val="22"/>
          <w:lang w:val="en-IN"/>
          <w14:ligatures w14:val="standardContextual"/>
        </w:rPr>
        <w:t xml:space="preserve">, S., &amp; Umesh, C. (2024). Investigating how different pricing strategies impact consumer perception and purchase </w:t>
      </w:r>
      <w:proofErr w:type="spellStart"/>
      <w:r w:rsidRPr="0052069C">
        <w:rPr>
          <w:rFonts w:ascii="Arial" w:eastAsia="Arial" w:hAnsi="Arial" w:cs="Arial"/>
          <w:kern w:val="2"/>
          <w:sz w:val="22"/>
          <w:szCs w:val="22"/>
          <w:lang w:val="en-IN"/>
          <w14:ligatures w14:val="standardContextual"/>
        </w:rPr>
        <w:t>behavior</w:t>
      </w:r>
      <w:proofErr w:type="spellEnd"/>
      <w:r w:rsidRPr="0052069C">
        <w:rPr>
          <w:rFonts w:ascii="Arial" w:eastAsia="Arial" w:hAnsi="Arial" w:cs="Arial"/>
          <w:kern w:val="2"/>
          <w:sz w:val="22"/>
          <w:szCs w:val="22"/>
          <w:lang w:val="en-IN"/>
          <w14:ligatures w14:val="standardContextual"/>
        </w:rPr>
        <w:t xml:space="preserve"> in online markets with special reference to discounts and bundling. Journal of Informatics Education and Research, 4(3).</w:t>
      </w:r>
    </w:p>
    <w:p w14:paraId="070E6CDF"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Bain &amp; Company. (2025). How India shops online 2025. https://www.bain.com/insights/how-india-shops-online-2025/</w:t>
      </w:r>
      <w:hyperlink r:id="rId15" w:tgtFrame="_new" w:history="1">
        <w:r w:rsidR="0052069C" w:rsidRPr="0052069C">
          <w:rPr>
            <w:rFonts w:ascii="Arial" w:eastAsia="Arial" w:hAnsi="Arial" w:cs="Arial"/>
            <w:color w:val="0000FF"/>
            <w:kern w:val="2"/>
            <w:sz w:val="22"/>
            <w:szCs w:val="22"/>
            <w:u w:val="single"/>
            <w:lang w:val="en-IN"/>
            <w14:ligatures w14:val="standardContextual"/>
          </w:rPr>
          <w:t>https://www.bain.com/insights/how-india-shops-online-2025/</w:t>
        </w:r>
      </w:hyperlink>
    </w:p>
    <w:p w14:paraId="4F7356F7"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Bell, E., Bryman, A., &amp; Harley, B. (2022). Business research methods (6th ed.). Oxford University Press.</w:t>
      </w:r>
    </w:p>
    <w:p w14:paraId="16DC252A" w14:textId="77777777" w:rsid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 xml:space="preserve">Braun, V., &amp; Clarke, V. (2021). One size </w:t>
      </w:r>
      <w:proofErr w:type="gramStart"/>
      <w:r w:rsidRPr="0052069C">
        <w:rPr>
          <w:rFonts w:ascii="Arial" w:eastAsia="Arial" w:hAnsi="Arial" w:cs="Arial"/>
          <w:kern w:val="2"/>
          <w:sz w:val="22"/>
          <w:szCs w:val="22"/>
          <w:lang w:val="en-IN"/>
          <w14:ligatures w14:val="standardContextual"/>
        </w:rPr>
        <w:t>fits</w:t>
      </w:r>
      <w:proofErr w:type="gramEnd"/>
      <w:r w:rsidRPr="0052069C">
        <w:rPr>
          <w:rFonts w:ascii="Arial" w:eastAsia="Arial" w:hAnsi="Arial" w:cs="Arial"/>
          <w:kern w:val="2"/>
          <w:sz w:val="22"/>
          <w:szCs w:val="22"/>
          <w:lang w:val="en-IN"/>
          <w14:ligatures w14:val="standardContextual"/>
        </w:rPr>
        <w:t xml:space="preserve"> all? What counts as quality practice in (reflexive) thematic analysis? Qualitative Research in Psychology, 18(3), 328–352. https://doi.org/10.1080/14780887.2020.1769238</w:t>
      </w:r>
      <w:hyperlink r:id="rId16" w:tgtFrame="_new" w:history="1">
        <w:r w:rsidR="0052069C" w:rsidRPr="0052069C">
          <w:rPr>
            <w:rFonts w:ascii="Arial" w:eastAsia="Arial" w:hAnsi="Arial" w:cs="Arial"/>
            <w:color w:val="0000FF"/>
            <w:kern w:val="2"/>
            <w:sz w:val="22"/>
            <w:szCs w:val="22"/>
            <w:u w:val="single"/>
            <w:lang w:val="en-IN"/>
            <w14:ligatures w14:val="standardContextual"/>
          </w:rPr>
          <w:t>https://doi.org/10.3389/fpubh.2018.00149</w:t>
        </w:r>
      </w:hyperlink>
    </w:p>
    <w:p w14:paraId="168A7129" w14:textId="77777777" w:rsid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Chaffey, D., &amp; Ellis-Chadwick, F. (2022). Digital marketing: Strategy, implementation and practice (8th ed.). Pearson.</w:t>
      </w:r>
    </w:p>
    <w:p w14:paraId="5823EE83"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Chen, L. (2023). Consumer price perception and online purchasing behaviour in digital retail environments. Journal of Retailing and Consumer Services, 72, 103245. https://doi.org/10.1016/j.jretconser.2023.103245</w:t>
      </w:r>
      <w:hyperlink r:id="rId17" w:history="1">
        <w:r w:rsidR="0052069C" w:rsidRPr="0052069C">
          <w:rPr>
            <w:rFonts w:ascii="Arial" w:eastAsia="Arial" w:hAnsi="Arial" w:cs="Arial"/>
            <w:color w:val="0000FF"/>
            <w:kern w:val="2"/>
            <w:sz w:val="22"/>
            <w:szCs w:val="22"/>
            <w:u w:val="single"/>
            <w:lang w:val="en-IN"/>
            <w14:ligatures w14:val="standardContextual"/>
          </w:rPr>
          <w:t>https://doi.org/10.1016/j.jretconser.2023.103245</w:t>
        </w:r>
      </w:hyperlink>
    </w:p>
    <w:p w14:paraId="7581EF67"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Chen, Y., Mandler, T., &amp; Meyer-</w:t>
      </w:r>
      <w:proofErr w:type="spellStart"/>
      <w:r w:rsidRPr="0052069C">
        <w:rPr>
          <w:rFonts w:ascii="Arial" w:eastAsia="Arial" w:hAnsi="Arial" w:cs="Arial"/>
          <w:kern w:val="2"/>
          <w:sz w:val="22"/>
          <w:szCs w:val="22"/>
          <w:lang w:val="en-IN"/>
          <w14:ligatures w14:val="standardContextual"/>
        </w:rPr>
        <w:t>Waarden</w:t>
      </w:r>
      <w:proofErr w:type="spellEnd"/>
      <w:r w:rsidRPr="0052069C">
        <w:rPr>
          <w:rFonts w:ascii="Arial" w:eastAsia="Arial" w:hAnsi="Arial" w:cs="Arial"/>
          <w:kern w:val="2"/>
          <w:sz w:val="22"/>
          <w:szCs w:val="22"/>
          <w:lang w:val="en-IN"/>
          <w14:ligatures w14:val="standardContextual"/>
        </w:rPr>
        <w:t>, L. (2021). Three decades of research on loyalty programs: A literature review and future research agenda. Journal of Business Research, 124, 179–197. https://doi.org/10.1016/j.jbusres.2020.11.057</w:t>
      </w:r>
      <w:hyperlink r:id="rId18" w:tgtFrame="_new" w:history="1">
        <w:r w:rsidR="0052069C" w:rsidRPr="0052069C">
          <w:rPr>
            <w:rFonts w:ascii="Arial" w:eastAsia="Arial" w:hAnsi="Arial" w:cs="Arial"/>
            <w:color w:val="0000FF"/>
            <w:kern w:val="2"/>
            <w:sz w:val="22"/>
            <w:szCs w:val="22"/>
            <w:u w:val="single"/>
            <w:lang w:val="en-IN"/>
            <w14:ligatures w14:val="standardContextual"/>
          </w:rPr>
          <w:t>https://doi.org/10.1016/j.jbusres.2020.11.057</w:t>
        </w:r>
      </w:hyperlink>
    </w:p>
    <w:p w14:paraId="14CA3E21"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lastRenderedPageBreak/>
        <w:t xml:space="preserve">Creswell, J. W., &amp; Creswell, J. D. (2023). Research design: Qualitative, quantitative, and mixed methods </w:t>
      </w:r>
      <w:proofErr w:type="gramStart"/>
      <w:r w:rsidRPr="0052069C">
        <w:rPr>
          <w:rFonts w:ascii="Arial" w:eastAsia="Arial" w:hAnsi="Arial" w:cs="Arial"/>
          <w:kern w:val="2"/>
          <w:sz w:val="22"/>
          <w:szCs w:val="22"/>
          <w:lang w:val="en-IN"/>
          <w14:ligatures w14:val="standardContextual"/>
        </w:rPr>
        <w:t>approaches</w:t>
      </w:r>
      <w:proofErr w:type="gramEnd"/>
      <w:r w:rsidRPr="0052069C">
        <w:rPr>
          <w:rFonts w:ascii="Arial" w:eastAsia="Arial" w:hAnsi="Arial" w:cs="Arial"/>
          <w:kern w:val="2"/>
          <w:sz w:val="22"/>
          <w:szCs w:val="22"/>
          <w:lang w:val="en-IN"/>
          <w14:ligatures w14:val="standardContextual"/>
        </w:rPr>
        <w:t xml:space="preserve"> (7th ed.). SAGE Publications.</w:t>
      </w:r>
    </w:p>
    <w:p w14:paraId="2DBE2745"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Cui, T. H., Gallino, S., Moreno, A., &amp; Zhang, D. J. (2021). The operational value of social media information. Production and Operations Management, 30(6), 1749–1769. https://doi.org/10.1111/poms.12707</w:t>
      </w:r>
      <w:hyperlink r:id="rId19" w:tgtFrame="_new" w:history="1">
        <w:r w:rsidR="0052069C" w:rsidRPr="0052069C">
          <w:rPr>
            <w:rFonts w:ascii="Arial" w:eastAsia="Arial" w:hAnsi="Arial" w:cs="Arial"/>
            <w:color w:val="0000FF"/>
            <w:kern w:val="2"/>
            <w:sz w:val="22"/>
            <w:szCs w:val="22"/>
            <w:u w:val="single"/>
            <w:lang w:val="en-IN"/>
            <w14:ligatures w14:val="standardContextual"/>
          </w:rPr>
          <w:t>https://doi.org/10.1111/poms.12707</w:t>
        </w:r>
      </w:hyperlink>
    </w:p>
    <w:p w14:paraId="72F54D24"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Deloitte. (2024). Digital consumer trends: India insights. https://www.deloitte.com/</w:t>
      </w:r>
      <w:hyperlink r:id="rId20" w:tgtFrame="_new" w:history="1">
        <w:r w:rsidR="0052069C" w:rsidRPr="0052069C">
          <w:rPr>
            <w:rFonts w:ascii="Arial" w:eastAsia="Arial" w:hAnsi="Arial" w:cs="Arial"/>
            <w:color w:val="0000FF"/>
            <w:kern w:val="2"/>
            <w:sz w:val="22"/>
            <w:szCs w:val="22"/>
            <w:u w:val="single"/>
            <w:lang w:val="en-IN"/>
            <w14:ligatures w14:val="standardContextual"/>
          </w:rPr>
          <w:t>https://www.deloitte.com/</w:t>
        </w:r>
      </w:hyperlink>
    </w:p>
    <w:p w14:paraId="479D5E6E"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 xml:space="preserve">Dwivedi, Y. K., </w:t>
      </w:r>
      <w:proofErr w:type="spellStart"/>
      <w:r w:rsidRPr="0052069C">
        <w:rPr>
          <w:rFonts w:ascii="Arial" w:eastAsia="Arial" w:hAnsi="Arial" w:cs="Arial"/>
          <w:kern w:val="2"/>
          <w:sz w:val="22"/>
          <w:szCs w:val="22"/>
          <w:lang w:val="en-IN"/>
          <w14:ligatures w14:val="standardContextual"/>
        </w:rPr>
        <w:t>Ismagilova</w:t>
      </w:r>
      <w:proofErr w:type="spellEnd"/>
      <w:r w:rsidRPr="0052069C">
        <w:rPr>
          <w:rFonts w:ascii="Arial" w:eastAsia="Arial" w:hAnsi="Arial" w:cs="Arial"/>
          <w:kern w:val="2"/>
          <w:sz w:val="22"/>
          <w:szCs w:val="22"/>
          <w:lang w:val="en-IN"/>
          <w14:ligatures w14:val="standardContextual"/>
        </w:rPr>
        <w:t xml:space="preserve">, E., Hughes, L., Carlson, J., </w:t>
      </w:r>
      <w:proofErr w:type="spellStart"/>
      <w:r w:rsidRPr="0052069C">
        <w:rPr>
          <w:rFonts w:ascii="Arial" w:eastAsia="Arial" w:hAnsi="Arial" w:cs="Arial"/>
          <w:kern w:val="2"/>
          <w:sz w:val="22"/>
          <w:szCs w:val="22"/>
          <w:lang w:val="en-IN"/>
          <w14:ligatures w14:val="standardContextual"/>
        </w:rPr>
        <w:t>Filieri</w:t>
      </w:r>
      <w:proofErr w:type="spellEnd"/>
      <w:r w:rsidRPr="0052069C">
        <w:rPr>
          <w:rFonts w:ascii="Arial" w:eastAsia="Arial" w:hAnsi="Arial" w:cs="Arial"/>
          <w:kern w:val="2"/>
          <w:sz w:val="22"/>
          <w:szCs w:val="22"/>
          <w:lang w:val="en-IN"/>
          <w14:ligatures w14:val="standardContextual"/>
        </w:rPr>
        <w:t xml:space="preserve">, R., Jacobson, J., Jain, V., </w:t>
      </w:r>
      <w:proofErr w:type="spellStart"/>
      <w:r w:rsidRPr="0052069C">
        <w:rPr>
          <w:rFonts w:ascii="Arial" w:eastAsia="Arial" w:hAnsi="Arial" w:cs="Arial"/>
          <w:kern w:val="2"/>
          <w:sz w:val="22"/>
          <w:szCs w:val="22"/>
          <w:lang w:val="en-IN"/>
          <w14:ligatures w14:val="standardContextual"/>
        </w:rPr>
        <w:t>Karjaluoto</w:t>
      </w:r>
      <w:proofErr w:type="spellEnd"/>
      <w:r w:rsidRPr="0052069C">
        <w:rPr>
          <w:rFonts w:ascii="Arial" w:eastAsia="Arial" w:hAnsi="Arial" w:cs="Arial"/>
          <w:kern w:val="2"/>
          <w:sz w:val="22"/>
          <w:szCs w:val="22"/>
          <w:lang w:val="en-IN"/>
          <w14:ligatures w14:val="standardContextual"/>
        </w:rPr>
        <w:t xml:space="preserve">, H., </w:t>
      </w:r>
      <w:proofErr w:type="spellStart"/>
      <w:r w:rsidRPr="0052069C">
        <w:rPr>
          <w:rFonts w:ascii="Arial" w:eastAsia="Arial" w:hAnsi="Arial" w:cs="Arial"/>
          <w:kern w:val="2"/>
          <w:sz w:val="22"/>
          <w:szCs w:val="22"/>
          <w:lang w:val="en-IN"/>
          <w14:ligatures w14:val="standardContextual"/>
        </w:rPr>
        <w:t>Kefi</w:t>
      </w:r>
      <w:proofErr w:type="spellEnd"/>
      <w:r w:rsidRPr="0052069C">
        <w:rPr>
          <w:rFonts w:ascii="Arial" w:eastAsia="Arial" w:hAnsi="Arial" w:cs="Arial"/>
          <w:kern w:val="2"/>
          <w:sz w:val="22"/>
          <w:szCs w:val="22"/>
          <w:lang w:val="en-IN"/>
          <w14:ligatures w14:val="standardContextual"/>
        </w:rPr>
        <w:t xml:space="preserve">, H., Krishen, A. S., Kumar, V., Rahman, M. M., Raman, R., </w:t>
      </w:r>
      <w:proofErr w:type="spellStart"/>
      <w:r w:rsidRPr="0052069C">
        <w:rPr>
          <w:rFonts w:ascii="Arial" w:eastAsia="Arial" w:hAnsi="Arial" w:cs="Arial"/>
          <w:kern w:val="2"/>
          <w:sz w:val="22"/>
          <w:szCs w:val="22"/>
          <w:lang w:val="en-IN"/>
          <w14:ligatures w14:val="standardContextual"/>
        </w:rPr>
        <w:t>Rauschnabel</w:t>
      </w:r>
      <w:proofErr w:type="spellEnd"/>
      <w:r w:rsidRPr="0052069C">
        <w:rPr>
          <w:rFonts w:ascii="Arial" w:eastAsia="Arial" w:hAnsi="Arial" w:cs="Arial"/>
          <w:kern w:val="2"/>
          <w:sz w:val="22"/>
          <w:szCs w:val="22"/>
          <w:lang w:val="en-IN"/>
          <w14:ligatures w14:val="standardContextual"/>
        </w:rPr>
        <w:t>, P. A., Rowley, J., Salo, J., Tran, G. A., &amp; Wang, Y. (2021). Setting the future of digital and social media marketing research: Perspectives and research propositions. International Journal of Information Management, 59, 102168. https://doi.org/10.1016/j.ijinfomgt.2020.102168</w:t>
      </w:r>
      <w:hyperlink r:id="rId21" w:tgtFrame="_new" w:history="1">
        <w:r w:rsidR="0052069C" w:rsidRPr="0052069C">
          <w:rPr>
            <w:rFonts w:ascii="Arial" w:eastAsia="Arial" w:hAnsi="Arial" w:cs="Arial"/>
            <w:color w:val="0000FF"/>
            <w:kern w:val="2"/>
            <w:sz w:val="22"/>
            <w:szCs w:val="22"/>
            <w:u w:val="single"/>
            <w:lang w:val="en-IN"/>
            <w14:ligatures w14:val="standardContextual"/>
          </w:rPr>
          <w:t>https://doi.org/10.1016/j.ijinfomgt.2020.102168</w:t>
        </w:r>
      </w:hyperlink>
    </w:p>
    <w:p w14:paraId="7B3C81A4"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 xml:space="preserve">Grewal, D., Roggeveen, A. L., &amp; </w:t>
      </w:r>
      <w:proofErr w:type="spellStart"/>
      <w:r w:rsidRPr="0052069C">
        <w:rPr>
          <w:rFonts w:ascii="Arial" w:eastAsia="Arial" w:hAnsi="Arial" w:cs="Arial"/>
          <w:kern w:val="2"/>
          <w:sz w:val="22"/>
          <w:szCs w:val="22"/>
          <w:lang w:val="en-IN"/>
          <w14:ligatures w14:val="standardContextual"/>
        </w:rPr>
        <w:t>Nordfält</w:t>
      </w:r>
      <w:proofErr w:type="spellEnd"/>
      <w:r w:rsidRPr="0052069C">
        <w:rPr>
          <w:rFonts w:ascii="Arial" w:eastAsia="Arial" w:hAnsi="Arial" w:cs="Arial"/>
          <w:kern w:val="2"/>
          <w:sz w:val="22"/>
          <w:szCs w:val="22"/>
          <w:lang w:val="en-IN"/>
          <w14:ligatures w14:val="standardContextual"/>
        </w:rPr>
        <w:t>, J. (2017). The future of retailing. Journal of Retailing, 93(1), 1–6. https://doi.org/10.1016/j.jretai.2016.12.008</w:t>
      </w:r>
    </w:p>
    <w:p w14:paraId="5B466F0E"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Harrigan, M., Feddema, K., Wang, S., Harrigan, P., Diot, E., &amp; others. (2021). How trust leads to online purchase intention: The mediating roles of perceived usefulness and peer communication. Journal of Consumer Behaviour, 20(5), 1297–1312. https://doi.org/10.1002/cb.1936</w:t>
      </w:r>
      <w:hyperlink r:id="rId22" w:tgtFrame="_new" w:history="1">
        <w:r w:rsidR="0052069C" w:rsidRPr="0052069C">
          <w:rPr>
            <w:rFonts w:ascii="Arial" w:eastAsia="Arial" w:hAnsi="Arial" w:cs="Arial"/>
            <w:color w:val="0000FF"/>
            <w:kern w:val="2"/>
            <w:sz w:val="22"/>
            <w:szCs w:val="22"/>
            <w:u w:val="single"/>
            <w:lang w:val="en-IN"/>
            <w14:ligatures w14:val="standardContextual"/>
          </w:rPr>
          <w:t>https://doi.org/10.1016/j.jretai.2016.12.008</w:t>
        </w:r>
      </w:hyperlink>
    </w:p>
    <w:p w14:paraId="381F5D4E"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 xml:space="preserve">Hoyer, W. D., MacInnis, D. J., &amp; Pieters, R. (2021). Consumer </w:t>
      </w:r>
      <w:proofErr w:type="spellStart"/>
      <w:r w:rsidRPr="0052069C">
        <w:rPr>
          <w:rFonts w:ascii="Arial" w:eastAsia="Arial" w:hAnsi="Arial" w:cs="Arial"/>
          <w:kern w:val="2"/>
          <w:sz w:val="22"/>
          <w:szCs w:val="22"/>
          <w:lang w:val="en-IN"/>
          <w14:ligatures w14:val="standardContextual"/>
        </w:rPr>
        <w:t>behavior</w:t>
      </w:r>
      <w:proofErr w:type="spellEnd"/>
      <w:r w:rsidRPr="0052069C">
        <w:rPr>
          <w:rFonts w:ascii="Arial" w:eastAsia="Arial" w:hAnsi="Arial" w:cs="Arial"/>
          <w:kern w:val="2"/>
          <w:sz w:val="22"/>
          <w:szCs w:val="22"/>
          <w:lang w:val="en-IN"/>
          <w14:ligatures w14:val="standardContextual"/>
        </w:rPr>
        <w:t xml:space="preserve"> (8th ed.). Cengage Learning.</w:t>
      </w:r>
    </w:p>
    <w:p w14:paraId="264B3E6C"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Hult, G. T. M., Sharma, P. N., Morgeson, F. V., &amp; Zhang, Y. (2019). Antecedents and consequences of customer satisfaction: Do they differ across online and offline purchases? Journal of Retailing, 95(1), 10–23. https://doi.org/10.1016/j.jretai.2018.10.003</w:t>
      </w:r>
      <w:hyperlink r:id="rId23" w:tgtFrame="_new" w:history="1">
        <w:r w:rsidR="0052069C" w:rsidRPr="0052069C">
          <w:rPr>
            <w:rFonts w:ascii="Arial" w:eastAsia="Arial" w:hAnsi="Arial" w:cs="Arial"/>
            <w:color w:val="0000FF"/>
            <w:kern w:val="2"/>
            <w:sz w:val="22"/>
            <w:szCs w:val="22"/>
            <w:u w:val="single"/>
            <w:lang w:val="en-IN"/>
            <w14:ligatures w14:val="standardContextual"/>
          </w:rPr>
          <w:t>https://doi.org/10.1002/cb.1936</w:t>
        </w:r>
      </w:hyperlink>
    </w:p>
    <w:p w14:paraId="2FA67AD8"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Indian Brand Equity Foundation. (2025). E-commerce industry in India. https://www.ibef.org/industry/ecommerce</w:t>
      </w:r>
    </w:p>
    <w:p w14:paraId="20C3807F"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proofErr w:type="spellStart"/>
      <w:r w:rsidRPr="0052069C">
        <w:rPr>
          <w:rFonts w:ascii="Arial" w:eastAsia="Arial" w:hAnsi="Arial" w:cs="Arial"/>
          <w:kern w:val="2"/>
          <w:sz w:val="22"/>
          <w:szCs w:val="22"/>
          <w:lang w:val="en-IN"/>
          <w14:ligatures w14:val="standardContextual"/>
        </w:rPr>
        <w:t>Jebarajakirthy</w:t>
      </w:r>
      <w:proofErr w:type="spellEnd"/>
      <w:r w:rsidRPr="0052069C">
        <w:rPr>
          <w:rFonts w:ascii="Arial" w:eastAsia="Arial" w:hAnsi="Arial" w:cs="Arial"/>
          <w:kern w:val="2"/>
          <w:sz w:val="22"/>
          <w:szCs w:val="22"/>
          <w:lang w:val="en-IN"/>
          <w14:ligatures w14:val="standardContextual"/>
        </w:rPr>
        <w:t>, C., Das, M., Shah, D., &amp; Shankar, A. (2021). Deciphering in-store–online switching in multichannel retailing. Journal of Retailing and Consumer Services, 63, 102742. https://doi.org/10.1016/j.jretconser.2021.102742</w:t>
      </w:r>
      <w:hyperlink r:id="rId24" w:tgtFrame="_new" w:history="1">
        <w:r w:rsidR="0052069C" w:rsidRPr="0052069C">
          <w:rPr>
            <w:rFonts w:ascii="Arial" w:eastAsia="Arial" w:hAnsi="Arial" w:cs="Arial"/>
            <w:color w:val="0000FF"/>
            <w:kern w:val="2"/>
            <w:sz w:val="22"/>
            <w:szCs w:val="22"/>
            <w:u w:val="single"/>
            <w:lang w:val="en-IN"/>
            <w14:ligatures w14:val="standardContextual"/>
          </w:rPr>
          <w:t>https://doi.org/10.1016/j.jretai.2018.10.003</w:t>
        </w:r>
      </w:hyperlink>
    </w:p>
    <w:p w14:paraId="07253B51"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Johnson, R. L., Nambiar, D., &amp; Suman, G. (2022). Using eye movements to assess underlying factors in online purchasing behaviours. International Journal of Consumer Studies, 46(4), 1365–1380.</w:t>
      </w:r>
      <w:hyperlink r:id="rId25" w:tgtFrame="_new" w:history="1">
        <w:r w:rsidR="0052069C" w:rsidRPr="0052069C">
          <w:rPr>
            <w:rFonts w:ascii="Arial" w:eastAsia="Arial" w:hAnsi="Arial" w:cs="Arial"/>
            <w:color w:val="0000FF"/>
            <w:kern w:val="2"/>
            <w:sz w:val="22"/>
            <w:szCs w:val="22"/>
            <w:u w:val="single"/>
            <w:lang w:val="en-IN"/>
            <w14:ligatures w14:val="standardContextual"/>
          </w:rPr>
          <w:t>https://www.ibef.org/industry/ecommerce</w:t>
        </w:r>
      </w:hyperlink>
    </w:p>
    <w:p w14:paraId="3A61483A"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lastRenderedPageBreak/>
        <w:t>Kannan, P. K., &amp; Li, H. A. (2017). Digital marketing: A framework, review and research agenda. International Journal of Research in Marketing, 34(1), 22–45. https://doi.org/10.1016/j.ijresmar.2016.11.006</w:t>
      </w:r>
      <w:hyperlink r:id="rId26" w:tgtFrame="_new" w:history="1">
        <w:r w:rsidR="0052069C" w:rsidRPr="0052069C">
          <w:rPr>
            <w:rFonts w:ascii="Arial" w:eastAsia="Arial" w:hAnsi="Arial" w:cs="Arial"/>
            <w:color w:val="0000FF"/>
            <w:kern w:val="2"/>
            <w:sz w:val="22"/>
            <w:szCs w:val="22"/>
            <w:u w:val="single"/>
            <w:lang w:val="en-IN"/>
            <w14:ligatures w14:val="standardContextual"/>
          </w:rPr>
          <w:t>https://doi.org/10.1016/j.jretconser.2021.102742</w:t>
        </w:r>
      </w:hyperlink>
    </w:p>
    <w:p w14:paraId="411C9C95" w14:textId="77777777" w:rsid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Kotler, P., Keller, K. L., &amp; Chernev, A. (2022). Marketing management (16th Global ed.). Pearson.</w:t>
      </w:r>
    </w:p>
    <w:p w14:paraId="01AFCCDC"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 xml:space="preserve">Kraus, S., Breier, M., Lim, W. M., </w:t>
      </w:r>
      <w:proofErr w:type="spellStart"/>
      <w:r w:rsidRPr="0052069C">
        <w:rPr>
          <w:rFonts w:ascii="Arial" w:eastAsia="Arial" w:hAnsi="Arial" w:cs="Arial"/>
          <w:kern w:val="2"/>
          <w:sz w:val="22"/>
          <w:szCs w:val="22"/>
          <w:lang w:val="en-IN"/>
          <w14:ligatures w14:val="standardContextual"/>
        </w:rPr>
        <w:t>Dabić</w:t>
      </w:r>
      <w:proofErr w:type="spellEnd"/>
      <w:r w:rsidRPr="0052069C">
        <w:rPr>
          <w:rFonts w:ascii="Arial" w:eastAsia="Arial" w:hAnsi="Arial" w:cs="Arial"/>
          <w:kern w:val="2"/>
          <w:sz w:val="22"/>
          <w:szCs w:val="22"/>
          <w:lang w:val="en-IN"/>
          <w14:ligatures w14:val="standardContextual"/>
        </w:rPr>
        <w:t xml:space="preserve">, M., Kumar, S., </w:t>
      </w:r>
      <w:proofErr w:type="spellStart"/>
      <w:r w:rsidRPr="0052069C">
        <w:rPr>
          <w:rFonts w:ascii="Arial" w:eastAsia="Arial" w:hAnsi="Arial" w:cs="Arial"/>
          <w:kern w:val="2"/>
          <w:sz w:val="22"/>
          <w:szCs w:val="22"/>
          <w:lang w:val="en-IN"/>
          <w14:ligatures w14:val="standardContextual"/>
        </w:rPr>
        <w:t>Kanbach</w:t>
      </w:r>
      <w:proofErr w:type="spellEnd"/>
      <w:r w:rsidRPr="0052069C">
        <w:rPr>
          <w:rFonts w:ascii="Arial" w:eastAsia="Arial" w:hAnsi="Arial" w:cs="Arial"/>
          <w:kern w:val="2"/>
          <w:sz w:val="22"/>
          <w:szCs w:val="22"/>
          <w:lang w:val="en-IN"/>
          <w14:ligatures w14:val="standardContextual"/>
        </w:rPr>
        <w:t>, D., Mukherjee, D., Corvello, V., Piñeiro-Chousa, J., Liguori, E., Palacios-Marqués, D., Schiavone, F., Ferraris, A., Fernandes, C., &amp; Ferreira, J. J. (2022). Literature reviews as independent studies: Guidelines for academic practice. Review of Managerial Science, 16, 2577–2595. https://doi.org/10.1007/s11846-022-00588-8</w:t>
      </w:r>
      <w:hyperlink r:id="rId27" w:tgtFrame="_new" w:history="1">
        <w:r w:rsidR="0052069C" w:rsidRPr="0052069C">
          <w:rPr>
            <w:rFonts w:ascii="Arial" w:eastAsia="Arial" w:hAnsi="Arial" w:cs="Arial"/>
            <w:color w:val="0000FF"/>
            <w:kern w:val="2"/>
            <w:sz w:val="22"/>
            <w:szCs w:val="22"/>
            <w:u w:val="single"/>
            <w:lang w:val="en-IN"/>
            <w14:ligatures w14:val="standardContextual"/>
          </w:rPr>
          <w:t>https://doi.org/10.1016/j.ijresmar.2016.11.006</w:t>
        </w:r>
      </w:hyperlink>
    </w:p>
    <w:p w14:paraId="5052C766"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Kumar, V., &amp; Reinartz, W. (2018). Customer relationship management: Concept, strategy, and tools (3rd ed.). Springer.</w:t>
      </w:r>
    </w:p>
    <w:p w14:paraId="12B865BB" w14:textId="77777777" w:rsid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Laudon, K. C., &amp; Traver, C. G. (2024). E-commerce 2024: Business, technology, society (19th ed.). Pearson.</w:t>
      </w:r>
    </w:p>
    <w:p w14:paraId="472380F6"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Lemon, K. N., &amp; Verhoef, P. C. (2016). Understanding customer experience throughout the customer journey. Journal of Marketing, 80(6), 69–96. https://doi.org/10.1509/jm.15.0420</w:t>
      </w:r>
    </w:p>
    <w:p w14:paraId="381748E4"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Liu, Y., &amp; Li, H. (2025). Unifying or discriminating: Competitive pricing strategies for multichannel retailers. Journal of Retailing, 101(3), 454–472. https://doi.org/10.1016/j.jretai.2025.05.002</w:t>
      </w:r>
      <w:hyperlink r:id="rId28" w:tgtFrame="_new" w:history="1">
        <w:r w:rsidR="0052069C" w:rsidRPr="0052069C">
          <w:rPr>
            <w:rFonts w:ascii="Arial" w:eastAsia="Arial" w:hAnsi="Arial" w:cs="Arial"/>
            <w:color w:val="0000FF"/>
            <w:kern w:val="2"/>
            <w:sz w:val="22"/>
            <w:szCs w:val="22"/>
            <w:u w:val="single"/>
            <w:lang w:val="en-IN"/>
            <w14:ligatures w14:val="standardContextual"/>
          </w:rPr>
          <w:t>https://doi.org/10.1509/jm.15.0420</w:t>
        </w:r>
      </w:hyperlink>
    </w:p>
    <w:p w14:paraId="70541F67"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Li, Y., &amp; Chen, X. (2024). The impact of discount pricing strategies on consumer purchase intention in e-commerce platforms. Electronic Commerce Research and Applications, 63, 101354. https://doi.org/10.1016/j.elerap.2024.101354</w:t>
      </w:r>
    </w:p>
    <w:p w14:paraId="6645A4AE"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proofErr w:type="spellStart"/>
      <w:r w:rsidRPr="0052069C">
        <w:rPr>
          <w:rFonts w:ascii="Arial" w:eastAsia="Arial" w:hAnsi="Arial" w:cs="Arial"/>
          <w:kern w:val="2"/>
          <w:sz w:val="22"/>
          <w:szCs w:val="22"/>
          <w:lang w:val="en-IN"/>
          <w14:ligatures w14:val="standardContextual"/>
        </w:rPr>
        <w:t>Magretta</w:t>
      </w:r>
      <w:proofErr w:type="spellEnd"/>
      <w:r w:rsidRPr="0052069C">
        <w:rPr>
          <w:rFonts w:ascii="Arial" w:eastAsia="Arial" w:hAnsi="Arial" w:cs="Arial"/>
          <w:kern w:val="2"/>
          <w:sz w:val="22"/>
          <w:szCs w:val="22"/>
          <w:lang w:val="en-IN"/>
          <w14:ligatures w14:val="standardContextual"/>
        </w:rPr>
        <w:t xml:space="preserve">, J. (2012). Understanding Michael Porter: The essential guide to competition and strategy. Harvard Business Review </w:t>
      </w:r>
      <w:proofErr w:type="spellStart"/>
      <w:r w:rsidRPr="0052069C">
        <w:rPr>
          <w:rFonts w:ascii="Arial" w:eastAsia="Arial" w:hAnsi="Arial" w:cs="Arial"/>
          <w:kern w:val="2"/>
          <w:sz w:val="22"/>
          <w:szCs w:val="22"/>
          <w:lang w:val="en-IN"/>
          <w14:ligatures w14:val="standardContextual"/>
        </w:rPr>
        <w:t>Press.</w:t>
      </w:r>
      <w:hyperlink r:id="rId29" w:tgtFrame="_new" w:history="1">
        <w:r w:rsidR="0052069C" w:rsidRPr="0052069C">
          <w:rPr>
            <w:rFonts w:ascii="Arial" w:eastAsia="Arial" w:hAnsi="Arial" w:cs="Arial"/>
            <w:color w:val="0000FF"/>
            <w:kern w:val="2"/>
            <w:sz w:val="22"/>
            <w:szCs w:val="22"/>
            <w:u w:val="single"/>
            <w:lang w:val="en-IN"/>
            <w14:ligatures w14:val="standardContextual"/>
          </w:rPr>
          <w:t>https</w:t>
        </w:r>
        <w:proofErr w:type="spellEnd"/>
        <w:r w:rsidR="0052069C" w:rsidRPr="0052069C">
          <w:rPr>
            <w:rFonts w:ascii="Arial" w:eastAsia="Arial" w:hAnsi="Arial" w:cs="Arial"/>
            <w:color w:val="0000FF"/>
            <w:kern w:val="2"/>
            <w:sz w:val="22"/>
            <w:szCs w:val="22"/>
            <w:u w:val="single"/>
            <w:lang w:val="en-IN"/>
            <w14:ligatures w14:val="standardContextual"/>
          </w:rPr>
          <w:t>://doi.org/10.1016/j.jretai.2025.05.002</w:t>
        </w:r>
      </w:hyperlink>
    </w:p>
    <w:p w14:paraId="18CBA791"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proofErr w:type="spellStart"/>
      <w:r w:rsidRPr="0052069C">
        <w:rPr>
          <w:rFonts w:ascii="Arial" w:eastAsia="Arial" w:hAnsi="Arial" w:cs="Arial"/>
          <w:kern w:val="2"/>
          <w:sz w:val="22"/>
          <w:szCs w:val="22"/>
          <w:lang w:val="en-IN"/>
          <w14:ligatures w14:val="standardContextual"/>
        </w:rPr>
        <w:t>Meesho</w:t>
      </w:r>
      <w:proofErr w:type="spellEnd"/>
      <w:r w:rsidRPr="0052069C">
        <w:rPr>
          <w:rFonts w:ascii="Arial" w:eastAsia="Arial" w:hAnsi="Arial" w:cs="Arial"/>
          <w:kern w:val="2"/>
          <w:sz w:val="22"/>
          <w:szCs w:val="22"/>
          <w:lang w:val="en-IN"/>
          <w14:ligatures w14:val="standardContextual"/>
        </w:rPr>
        <w:t xml:space="preserve">. (2025). About </w:t>
      </w:r>
      <w:proofErr w:type="spellStart"/>
      <w:r w:rsidRPr="0052069C">
        <w:rPr>
          <w:rFonts w:ascii="Arial" w:eastAsia="Arial" w:hAnsi="Arial" w:cs="Arial"/>
          <w:kern w:val="2"/>
          <w:sz w:val="22"/>
          <w:szCs w:val="22"/>
          <w:lang w:val="en-IN"/>
          <w14:ligatures w14:val="standardContextual"/>
        </w:rPr>
        <w:t>Meesho</w:t>
      </w:r>
      <w:proofErr w:type="spellEnd"/>
      <w:r w:rsidRPr="0052069C">
        <w:rPr>
          <w:rFonts w:ascii="Arial" w:eastAsia="Arial" w:hAnsi="Arial" w:cs="Arial"/>
          <w:kern w:val="2"/>
          <w:sz w:val="22"/>
          <w:szCs w:val="22"/>
          <w:lang w:val="en-IN"/>
          <w14:ligatures w14:val="standardContextual"/>
        </w:rPr>
        <w:t>. https://www.meesho.io</w:t>
      </w:r>
    </w:p>
    <w:p w14:paraId="57E81EEB"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 xml:space="preserve">Monroe, K. B. (2015). Pricing: Making profitable decisions (3rd ed.). McGraw-Hill </w:t>
      </w:r>
      <w:proofErr w:type="spellStart"/>
      <w:r w:rsidRPr="0052069C">
        <w:rPr>
          <w:rFonts w:ascii="Arial" w:eastAsia="Arial" w:hAnsi="Arial" w:cs="Arial"/>
          <w:kern w:val="2"/>
          <w:sz w:val="22"/>
          <w:szCs w:val="22"/>
          <w:lang w:val="en-IN"/>
          <w14:ligatures w14:val="standardContextual"/>
        </w:rPr>
        <w:t>Education.</w:t>
      </w:r>
      <w:hyperlink r:id="rId30" w:tgtFrame="_new" w:history="1">
        <w:r w:rsidR="0052069C" w:rsidRPr="0052069C">
          <w:rPr>
            <w:rFonts w:ascii="Arial" w:eastAsia="Arial" w:hAnsi="Arial" w:cs="Arial"/>
            <w:color w:val="0000FF"/>
            <w:kern w:val="2"/>
            <w:sz w:val="22"/>
            <w:szCs w:val="22"/>
            <w:u w:val="single"/>
            <w:lang w:val="en-IN"/>
            <w14:ligatures w14:val="standardContextual"/>
          </w:rPr>
          <w:t>https</w:t>
        </w:r>
        <w:proofErr w:type="spellEnd"/>
        <w:r w:rsidR="0052069C" w:rsidRPr="0052069C">
          <w:rPr>
            <w:rFonts w:ascii="Arial" w:eastAsia="Arial" w:hAnsi="Arial" w:cs="Arial"/>
            <w:color w:val="0000FF"/>
            <w:kern w:val="2"/>
            <w:sz w:val="22"/>
            <w:szCs w:val="22"/>
            <w:u w:val="single"/>
            <w:lang w:val="en-IN"/>
            <w14:ligatures w14:val="standardContextual"/>
          </w:rPr>
          <w:t>://www.meesho.io</w:t>
        </w:r>
      </w:hyperlink>
    </w:p>
    <w:p w14:paraId="7EF714E1"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Morgan, H. (2022). Conducting a qualitative document analysis. The Qualitative Report, 27(1), 64–77. https://doi.org/10.46743/2160-3715/2022.5044</w:t>
      </w:r>
    </w:p>
    <w:p w14:paraId="67E8F113"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Nagle, T. T., Hogan, J. E., &amp; Zale, J. (2022). The strategy and tactics of pricing: A guide to growing more profitably (7th ed.). Routledge.</w:t>
      </w:r>
    </w:p>
    <w:p w14:paraId="6E75511F"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lastRenderedPageBreak/>
        <w:t xml:space="preserve">Paul, J., Lim, W. M., </w:t>
      </w:r>
      <w:proofErr w:type="spellStart"/>
      <w:r w:rsidRPr="0052069C">
        <w:rPr>
          <w:rFonts w:ascii="Arial" w:eastAsia="Arial" w:hAnsi="Arial" w:cs="Arial"/>
          <w:kern w:val="2"/>
          <w:sz w:val="22"/>
          <w:szCs w:val="22"/>
          <w:lang w:val="en-IN"/>
          <w14:ligatures w14:val="standardContextual"/>
        </w:rPr>
        <w:t>O’Cass</w:t>
      </w:r>
      <w:proofErr w:type="spellEnd"/>
      <w:r w:rsidRPr="0052069C">
        <w:rPr>
          <w:rFonts w:ascii="Arial" w:eastAsia="Arial" w:hAnsi="Arial" w:cs="Arial"/>
          <w:kern w:val="2"/>
          <w:sz w:val="22"/>
          <w:szCs w:val="22"/>
          <w:lang w:val="en-IN"/>
          <w14:ligatures w14:val="standardContextual"/>
        </w:rPr>
        <w:t>, A., Hao, A. W., &amp; Bresciani, S. (2021). Scientific procedures and rationales for systematic literature reviews (SPAR-4-SLR). International Journal of Consumer Studies, 45(4), O1–O16. https://doi.org/10.1111/ijcs.12695</w:t>
      </w:r>
    </w:p>
    <w:p w14:paraId="25B60FB2"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Porter, M. E. (1985). Competitive advantage: Creating and sustaining superior performance. Free Press.</w:t>
      </w:r>
    </w:p>
    <w:p w14:paraId="5484D5D6"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 xml:space="preserve">Rosario, A. B., de </w:t>
      </w:r>
      <w:proofErr w:type="spellStart"/>
      <w:r w:rsidRPr="0052069C">
        <w:rPr>
          <w:rFonts w:ascii="Arial" w:eastAsia="Arial" w:hAnsi="Arial" w:cs="Arial"/>
          <w:kern w:val="2"/>
          <w:sz w:val="22"/>
          <w:szCs w:val="22"/>
          <w:lang w:val="en-IN"/>
          <w14:ligatures w14:val="standardContextual"/>
        </w:rPr>
        <w:t>Valck</w:t>
      </w:r>
      <w:proofErr w:type="spellEnd"/>
      <w:r w:rsidRPr="0052069C">
        <w:rPr>
          <w:rFonts w:ascii="Arial" w:eastAsia="Arial" w:hAnsi="Arial" w:cs="Arial"/>
          <w:kern w:val="2"/>
          <w:sz w:val="22"/>
          <w:szCs w:val="22"/>
          <w:lang w:val="en-IN"/>
          <w14:ligatures w14:val="standardContextual"/>
        </w:rPr>
        <w:t xml:space="preserve">, K., &amp; </w:t>
      </w:r>
      <w:proofErr w:type="spellStart"/>
      <w:r w:rsidRPr="0052069C">
        <w:rPr>
          <w:rFonts w:ascii="Arial" w:eastAsia="Arial" w:hAnsi="Arial" w:cs="Arial"/>
          <w:kern w:val="2"/>
          <w:sz w:val="22"/>
          <w:szCs w:val="22"/>
          <w:lang w:val="en-IN"/>
          <w14:ligatures w14:val="standardContextual"/>
        </w:rPr>
        <w:t>Sotgiu</w:t>
      </w:r>
      <w:proofErr w:type="spellEnd"/>
      <w:r w:rsidRPr="0052069C">
        <w:rPr>
          <w:rFonts w:ascii="Arial" w:eastAsia="Arial" w:hAnsi="Arial" w:cs="Arial"/>
          <w:kern w:val="2"/>
          <w:sz w:val="22"/>
          <w:szCs w:val="22"/>
          <w:lang w:val="en-IN"/>
          <w14:ligatures w14:val="standardContextual"/>
        </w:rPr>
        <w:t xml:space="preserve">, F. (2020). Conceptualizing the electronic word-of-mouth process: What we know and need to know about </w:t>
      </w:r>
      <w:proofErr w:type="spellStart"/>
      <w:r w:rsidRPr="0052069C">
        <w:rPr>
          <w:rFonts w:ascii="Arial" w:eastAsia="Arial" w:hAnsi="Arial" w:cs="Arial"/>
          <w:kern w:val="2"/>
          <w:sz w:val="22"/>
          <w:szCs w:val="22"/>
          <w:lang w:val="en-IN"/>
          <w14:ligatures w14:val="standardContextual"/>
        </w:rPr>
        <w:t>eWOM</w:t>
      </w:r>
      <w:proofErr w:type="spellEnd"/>
      <w:r w:rsidRPr="0052069C">
        <w:rPr>
          <w:rFonts w:ascii="Arial" w:eastAsia="Arial" w:hAnsi="Arial" w:cs="Arial"/>
          <w:kern w:val="2"/>
          <w:sz w:val="22"/>
          <w:szCs w:val="22"/>
          <w:lang w:val="en-IN"/>
          <w14:ligatures w14:val="standardContextual"/>
        </w:rPr>
        <w:t xml:space="preserve"> creation, exposure, and evaluation. Journal of the Academy of Marketing Science, 48(3), 422–448. https://doi.org/10.1007/s11747-019-00706-1</w:t>
      </w:r>
      <w:hyperlink r:id="rId31" w:tgtFrame="_new" w:history="1">
        <w:r w:rsidR="0052069C" w:rsidRPr="0052069C">
          <w:rPr>
            <w:rFonts w:ascii="Arial" w:eastAsia="Arial" w:hAnsi="Arial" w:cs="Arial"/>
            <w:color w:val="0000FF"/>
            <w:kern w:val="2"/>
            <w:sz w:val="22"/>
            <w:szCs w:val="22"/>
            <w:u w:val="single"/>
            <w:lang w:val="en-IN"/>
            <w14:ligatures w14:val="standardContextual"/>
          </w:rPr>
          <w:t>https://doi.org/10.1007/s11747-019-00706-1</w:t>
        </w:r>
      </w:hyperlink>
    </w:p>
    <w:p w14:paraId="070C5919"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Saunders, M., Lewis, P., &amp; Thornhill, A. (2023). Research methods for business students (9th ed.). Pearson.</w:t>
      </w:r>
    </w:p>
    <w:p w14:paraId="7FC2CC33"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 xml:space="preserve">Schiffman, L. G., &amp; </w:t>
      </w:r>
      <w:proofErr w:type="spellStart"/>
      <w:r w:rsidRPr="0052069C">
        <w:rPr>
          <w:rFonts w:ascii="Arial" w:eastAsia="Arial" w:hAnsi="Arial" w:cs="Arial"/>
          <w:kern w:val="2"/>
          <w:sz w:val="22"/>
          <w:szCs w:val="22"/>
          <w:lang w:val="en-IN"/>
          <w14:ligatures w14:val="standardContextual"/>
        </w:rPr>
        <w:t>Wisenblit</w:t>
      </w:r>
      <w:proofErr w:type="spellEnd"/>
      <w:r w:rsidRPr="0052069C">
        <w:rPr>
          <w:rFonts w:ascii="Arial" w:eastAsia="Arial" w:hAnsi="Arial" w:cs="Arial"/>
          <w:kern w:val="2"/>
          <w:sz w:val="22"/>
          <w:szCs w:val="22"/>
          <w:lang w:val="en-IN"/>
          <w14:ligatures w14:val="standardContextual"/>
        </w:rPr>
        <w:t xml:space="preserve">, J. L. (2019). Consumer </w:t>
      </w:r>
      <w:proofErr w:type="spellStart"/>
      <w:r w:rsidRPr="0052069C">
        <w:rPr>
          <w:rFonts w:ascii="Arial" w:eastAsia="Arial" w:hAnsi="Arial" w:cs="Arial"/>
          <w:kern w:val="2"/>
          <w:sz w:val="22"/>
          <w:szCs w:val="22"/>
          <w:lang w:val="en-IN"/>
          <w14:ligatures w14:val="standardContextual"/>
        </w:rPr>
        <w:t>behavior</w:t>
      </w:r>
      <w:proofErr w:type="spellEnd"/>
      <w:r w:rsidRPr="0052069C">
        <w:rPr>
          <w:rFonts w:ascii="Arial" w:eastAsia="Arial" w:hAnsi="Arial" w:cs="Arial"/>
          <w:kern w:val="2"/>
          <w:sz w:val="22"/>
          <w:szCs w:val="22"/>
          <w:lang w:val="en-IN"/>
          <w14:ligatures w14:val="standardContextual"/>
        </w:rPr>
        <w:t xml:space="preserve"> (12th ed.). Pearson.</w:t>
      </w:r>
    </w:p>
    <w:p w14:paraId="6F20C29A"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Sekaran, U., &amp; Bougie, R. (2020). Research methods for business: A skill building approach (8th ed.). John Wiley &amp; Sons.</w:t>
      </w:r>
    </w:p>
    <w:p w14:paraId="56D6745F"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 xml:space="preserve">Singh, K., &amp; </w:t>
      </w:r>
      <w:proofErr w:type="spellStart"/>
      <w:r w:rsidRPr="0052069C">
        <w:rPr>
          <w:rFonts w:ascii="Arial" w:eastAsia="Arial" w:hAnsi="Arial" w:cs="Arial"/>
          <w:kern w:val="2"/>
          <w:sz w:val="22"/>
          <w:szCs w:val="22"/>
          <w:lang w:val="en-IN"/>
          <w14:ligatures w14:val="standardContextual"/>
        </w:rPr>
        <w:t>Basu</w:t>
      </w:r>
      <w:proofErr w:type="spellEnd"/>
      <w:r w:rsidRPr="0052069C">
        <w:rPr>
          <w:rFonts w:ascii="Arial" w:eastAsia="Arial" w:hAnsi="Arial" w:cs="Arial"/>
          <w:kern w:val="2"/>
          <w:sz w:val="22"/>
          <w:szCs w:val="22"/>
          <w:lang w:val="en-IN"/>
          <w14:ligatures w14:val="standardContextual"/>
        </w:rPr>
        <w:t>, R. (2023). Online consumer shopping behaviour: A review and research agenda. International Journal of Consumer Studies, 47(3), 815–851. https://doi.org/10.1111/ijcs.12899</w:t>
      </w:r>
      <w:hyperlink r:id="rId32" w:tgtFrame="_new" w:history="1">
        <w:r w:rsidR="0052069C" w:rsidRPr="0052069C">
          <w:rPr>
            <w:rFonts w:ascii="Arial" w:eastAsia="Arial" w:hAnsi="Arial" w:cs="Arial"/>
            <w:color w:val="0000FF"/>
            <w:kern w:val="2"/>
            <w:sz w:val="22"/>
            <w:szCs w:val="22"/>
            <w:u w:val="single"/>
            <w:lang w:val="en-IN"/>
            <w14:ligatures w14:val="standardContextual"/>
          </w:rPr>
          <w:t>https://doi.org/10.1111/ijcs.12899</w:t>
        </w:r>
      </w:hyperlink>
    </w:p>
    <w:p w14:paraId="7C3B4609"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Snyder, H. (2019). Literature review as a research methodology: An overview and guidelines. Journal of Business Research, 104, 333–339. https://doi.org/10.1016/j.jbusres.2019.07.039</w:t>
      </w:r>
    </w:p>
    <w:p w14:paraId="08FACC32"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 xml:space="preserve">Solomon, M. R. (2020). Consumer </w:t>
      </w:r>
      <w:proofErr w:type="spellStart"/>
      <w:r w:rsidRPr="0052069C">
        <w:rPr>
          <w:rFonts w:ascii="Arial" w:eastAsia="Arial" w:hAnsi="Arial" w:cs="Arial"/>
          <w:kern w:val="2"/>
          <w:sz w:val="22"/>
          <w:szCs w:val="22"/>
          <w:lang w:val="en-IN"/>
          <w14:ligatures w14:val="standardContextual"/>
        </w:rPr>
        <w:t>behavior</w:t>
      </w:r>
      <w:proofErr w:type="spellEnd"/>
      <w:r w:rsidRPr="0052069C">
        <w:rPr>
          <w:rFonts w:ascii="Arial" w:eastAsia="Arial" w:hAnsi="Arial" w:cs="Arial"/>
          <w:kern w:val="2"/>
          <w:sz w:val="22"/>
          <w:szCs w:val="22"/>
          <w:lang w:val="en-IN"/>
          <w14:ligatures w14:val="standardContextual"/>
        </w:rPr>
        <w:t xml:space="preserve">: Buying, having, and being (13th ed.). </w:t>
      </w:r>
      <w:proofErr w:type="spellStart"/>
      <w:r w:rsidRPr="0052069C">
        <w:rPr>
          <w:rFonts w:ascii="Arial" w:eastAsia="Arial" w:hAnsi="Arial" w:cs="Arial"/>
          <w:kern w:val="2"/>
          <w:sz w:val="22"/>
          <w:szCs w:val="22"/>
          <w:lang w:val="en-IN"/>
          <w14:ligatures w14:val="standardContextual"/>
        </w:rPr>
        <w:t>Pearson.</w:t>
      </w:r>
      <w:hyperlink r:id="rId33" w:tgtFrame="_new" w:history="1">
        <w:r w:rsidR="0052069C" w:rsidRPr="0052069C">
          <w:rPr>
            <w:rFonts w:ascii="Arial" w:eastAsia="Arial" w:hAnsi="Arial" w:cs="Arial"/>
            <w:color w:val="0000FF"/>
            <w:kern w:val="2"/>
            <w:sz w:val="22"/>
            <w:szCs w:val="22"/>
            <w:u w:val="single"/>
            <w:lang w:val="en-IN"/>
            <w14:ligatures w14:val="standardContextual"/>
          </w:rPr>
          <w:t>https</w:t>
        </w:r>
        <w:proofErr w:type="spellEnd"/>
        <w:r w:rsidR="0052069C" w:rsidRPr="0052069C">
          <w:rPr>
            <w:rFonts w:ascii="Arial" w:eastAsia="Arial" w:hAnsi="Arial" w:cs="Arial"/>
            <w:color w:val="0000FF"/>
            <w:kern w:val="2"/>
            <w:sz w:val="22"/>
            <w:szCs w:val="22"/>
            <w:u w:val="single"/>
            <w:lang w:val="en-IN"/>
            <w14:ligatures w14:val="standardContextual"/>
          </w:rPr>
          <w:t>://www.statista.com/</w:t>
        </w:r>
      </w:hyperlink>
    </w:p>
    <w:p w14:paraId="187856A2"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Statista. (2025). E-commerce market in India. https://www.statista.com/</w:t>
      </w:r>
    </w:p>
    <w:p w14:paraId="5BA04EBB"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Verhoef, P. C., Kannan, P. K., &amp; Inman, J. J. (2015). From multi-channel retailing to omni-channel retailing: Introduction to the special issue on multi-channel retailing. Journal of Retailing, 91(2), 174–181. https://doi.org/10.1016/j.jretai.2015.02.005</w:t>
      </w:r>
      <w:hyperlink r:id="rId34" w:tgtFrame="_new" w:history="1">
        <w:r w:rsidR="0052069C" w:rsidRPr="0052069C">
          <w:rPr>
            <w:rFonts w:ascii="Arial" w:eastAsia="Arial" w:hAnsi="Arial" w:cs="Arial"/>
            <w:color w:val="0000FF"/>
            <w:kern w:val="2"/>
            <w:sz w:val="22"/>
            <w:szCs w:val="22"/>
            <w:u w:val="single"/>
            <w:lang w:val="en-IN"/>
            <w14:ligatures w14:val="standardContextual"/>
          </w:rPr>
          <w:t>https://doi.org/10.1016/j.jretai.2015.02.005</w:t>
        </w:r>
      </w:hyperlink>
    </w:p>
    <w:p w14:paraId="2FF93985"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Victor, V., Farkas, M. F., &amp; Lakner, Z. (2019). Consumer attitude and reaction towards personalised pricing in the e-commerce sector. Journal of Management and Marketing Review, 4(2), 140–148. https://doi.org/10.35609/jmmr.2019.4.2(6)</w:t>
      </w:r>
      <w:hyperlink r:id="rId35" w:tgtFrame="_new" w:history="1">
        <w:r w:rsidR="0052069C" w:rsidRPr="0052069C">
          <w:rPr>
            <w:rFonts w:ascii="Arial" w:eastAsia="Arial" w:hAnsi="Arial" w:cs="Arial"/>
            <w:color w:val="0000FF"/>
            <w:kern w:val="2"/>
            <w:sz w:val="22"/>
            <w:szCs w:val="22"/>
            <w:u w:val="single"/>
            <w:lang w:val="en-IN"/>
            <w14:ligatures w14:val="standardContextual"/>
          </w:rPr>
          <w:t>https://doi.org/10.35609/jmmr.2019.4.2(6)</w:t>
        </w:r>
      </w:hyperlink>
    </w:p>
    <w:p w14:paraId="07207824"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lastRenderedPageBreak/>
        <w:t xml:space="preserve">Victor, V., Nathan, R. J., </w:t>
      </w:r>
      <w:proofErr w:type="spellStart"/>
      <w:r w:rsidRPr="0052069C">
        <w:rPr>
          <w:rFonts w:ascii="Arial" w:eastAsia="Arial" w:hAnsi="Arial" w:cs="Arial"/>
          <w:kern w:val="2"/>
          <w:sz w:val="22"/>
          <w:szCs w:val="22"/>
          <w:lang w:val="en-IN"/>
          <w14:ligatures w14:val="standardContextual"/>
        </w:rPr>
        <w:t>Grabara</w:t>
      </w:r>
      <w:proofErr w:type="spellEnd"/>
      <w:r w:rsidRPr="0052069C">
        <w:rPr>
          <w:rFonts w:ascii="Arial" w:eastAsia="Arial" w:hAnsi="Arial" w:cs="Arial"/>
          <w:kern w:val="2"/>
          <w:sz w:val="22"/>
          <w:szCs w:val="22"/>
          <w:lang w:val="en-IN"/>
          <w14:ligatures w14:val="standardContextual"/>
        </w:rPr>
        <w:t>, J., &amp; Fekete-Farkas, M. (2019). Price tracking behaviour in electronic commerce and the moderating role of fair price perception. Journal of International Studies, 12(2), 185–198.</w:t>
      </w:r>
    </w:p>
    <w:p w14:paraId="03ADA1DF"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proofErr w:type="spellStart"/>
      <w:r w:rsidRPr="0052069C">
        <w:rPr>
          <w:rFonts w:ascii="Arial" w:eastAsia="Arial" w:hAnsi="Arial" w:cs="Arial"/>
          <w:kern w:val="2"/>
          <w:sz w:val="22"/>
          <w:szCs w:val="22"/>
          <w:lang w:val="en-IN"/>
          <w14:ligatures w14:val="standardContextual"/>
        </w:rPr>
        <w:t>Viglia</w:t>
      </w:r>
      <w:proofErr w:type="spellEnd"/>
      <w:r w:rsidRPr="0052069C">
        <w:rPr>
          <w:rFonts w:ascii="Arial" w:eastAsia="Arial" w:hAnsi="Arial" w:cs="Arial"/>
          <w:kern w:val="2"/>
          <w:sz w:val="22"/>
          <w:szCs w:val="22"/>
          <w:lang w:val="en-IN"/>
          <w14:ligatures w14:val="standardContextual"/>
        </w:rPr>
        <w:t xml:space="preserve">, G., Mauri, A., &amp; </w:t>
      </w:r>
      <w:proofErr w:type="spellStart"/>
      <w:r w:rsidRPr="0052069C">
        <w:rPr>
          <w:rFonts w:ascii="Arial" w:eastAsia="Arial" w:hAnsi="Arial" w:cs="Arial"/>
          <w:kern w:val="2"/>
          <w:sz w:val="22"/>
          <w:szCs w:val="22"/>
          <w:lang w:val="en-IN"/>
          <w14:ligatures w14:val="standardContextual"/>
        </w:rPr>
        <w:t>Carricano</w:t>
      </w:r>
      <w:proofErr w:type="spellEnd"/>
      <w:r w:rsidRPr="0052069C">
        <w:rPr>
          <w:rFonts w:ascii="Arial" w:eastAsia="Arial" w:hAnsi="Arial" w:cs="Arial"/>
          <w:kern w:val="2"/>
          <w:sz w:val="22"/>
          <w:szCs w:val="22"/>
          <w:lang w:val="en-IN"/>
          <w14:ligatures w14:val="standardContextual"/>
        </w:rPr>
        <w:t>, M. (2016). The exploration of hotel reference prices under dynamic pricing scenarios and different forms of competition. International Journal of Hospitality Management, 52, 46–55. https://doi.org/10.1016/j.ijhm.2015.09.010</w:t>
      </w:r>
      <w:hyperlink r:id="rId36" w:tgtFrame="_new" w:history="1">
        <w:r w:rsidR="0052069C" w:rsidRPr="0052069C">
          <w:rPr>
            <w:rFonts w:ascii="Arial" w:eastAsia="Arial" w:hAnsi="Arial" w:cs="Arial"/>
            <w:color w:val="0000FF"/>
            <w:kern w:val="2"/>
            <w:sz w:val="22"/>
            <w:szCs w:val="22"/>
            <w:u w:val="single"/>
            <w:lang w:val="en-IN"/>
            <w14:ligatures w14:val="standardContextual"/>
          </w:rPr>
          <w:t>https://doi.org/10.1016/j.ijhm.2015.09.010</w:t>
        </w:r>
      </w:hyperlink>
    </w:p>
    <w:p w14:paraId="3727A29B"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Xu, X., Wu, J. H., &amp; Li, Q. (2020). What drives consumer shopping behaviour in live-streaming commerce? Journal of Electronic Commerce Research, 21(3), 144–167.</w:t>
      </w:r>
    </w:p>
    <w:p w14:paraId="0695EFCD" w14:textId="77777777" w:rsidR="0052069C" w:rsidRPr="0052069C" w:rsidRDefault="00000000" w:rsidP="0052069C">
      <w:pPr>
        <w:spacing w:after="100" w:line="360" w:lineRule="auto"/>
        <w:rPr>
          <w:rFonts w:ascii="Arial" w:eastAsia="Arial" w:hAnsi="Arial" w:cs="Arial"/>
          <w:kern w:val="2"/>
          <w:sz w:val="22"/>
          <w:szCs w:val="22"/>
          <w:lang w:val="en-IN"/>
          <w14:ligatures w14:val="standardContextual"/>
        </w:rPr>
      </w:pPr>
      <w:r w:rsidRPr="0052069C">
        <w:rPr>
          <w:rFonts w:ascii="Arial" w:eastAsia="Arial" w:hAnsi="Arial" w:cs="Arial"/>
          <w:kern w:val="2"/>
          <w:sz w:val="22"/>
          <w:szCs w:val="22"/>
          <w:lang w:val="en-IN"/>
          <w14:ligatures w14:val="standardContextual"/>
        </w:rPr>
        <w:t>Zeithaml, V. A., Bitner, M. J., Gremler, D. D., &amp; Pandit, A. (2018). Services marketing: Integrating customer focus across the firm (7th ed.). McGraw-Hill Education.</w:t>
      </w:r>
    </w:p>
    <w:p w14:paraId="411D36A2" w14:textId="77777777" w:rsidR="0052069C" w:rsidRDefault="0052069C" w:rsidP="00445828">
      <w:pPr>
        <w:spacing w:after="200" w:line="360" w:lineRule="auto"/>
        <w:rPr>
          <w:rFonts w:ascii="Arial" w:eastAsia="Arial" w:hAnsi="Arial" w:cs="Arial"/>
          <w:kern w:val="2"/>
          <w:sz w:val="22"/>
          <w:szCs w:val="22"/>
          <w:lang w:val="en-IN"/>
          <w14:ligatures w14:val="standardContextual"/>
        </w:rPr>
      </w:pPr>
    </w:p>
    <w:p w14:paraId="18C5B04F" w14:textId="77777777" w:rsidR="0052069C" w:rsidRDefault="0052069C" w:rsidP="00445828">
      <w:pPr>
        <w:spacing w:after="200" w:line="360" w:lineRule="auto"/>
        <w:rPr>
          <w:rFonts w:ascii="Arial" w:eastAsia="Arial" w:hAnsi="Arial" w:cs="Arial"/>
          <w:kern w:val="2"/>
          <w:sz w:val="22"/>
          <w:szCs w:val="22"/>
          <w:lang w:val="en-IN"/>
          <w14:ligatures w14:val="standardContextual"/>
        </w:rPr>
      </w:pPr>
    </w:p>
    <w:p w14:paraId="730976CD" w14:textId="77777777" w:rsidR="0052069C" w:rsidRDefault="0052069C" w:rsidP="00445828">
      <w:pPr>
        <w:spacing w:after="200" w:line="360" w:lineRule="auto"/>
        <w:rPr>
          <w:rFonts w:ascii="Arial" w:eastAsia="Arial" w:hAnsi="Arial" w:cs="Arial"/>
          <w:kern w:val="2"/>
          <w:sz w:val="22"/>
          <w:szCs w:val="22"/>
          <w:lang w:val="en-IN"/>
          <w14:ligatures w14:val="standardContextual"/>
        </w:rPr>
      </w:pPr>
    </w:p>
    <w:p w14:paraId="4D1F87D7" w14:textId="77777777" w:rsidR="0052069C" w:rsidRDefault="0052069C" w:rsidP="00445828">
      <w:pPr>
        <w:spacing w:after="200" w:line="360" w:lineRule="auto"/>
        <w:rPr>
          <w:rFonts w:ascii="Arial" w:eastAsia="Arial" w:hAnsi="Arial" w:cs="Arial"/>
          <w:kern w:val="2"/>
          <w:sz w:val="22"/>
          <w:szCs w:val="22"/>
          <w:lang w:val="en-IN"/>
          <w14:ligatures w14:val="standardContextual"/>
        </w:rPr>
      </w:pPr>
    </w:p>
    <w:p w14:paraId="4DAB1633" w14:textId="77777777" w:rsidR="0052069C" w:rsidRDefault="0052069C" w:rsidP="00445828">
      <w:pPr>
        <w:spacing w:after="200" w:line="360" w:lineRule="auto"/>
        <w:rPr>
          <w:rFonts w:ascii="Arial" w:eastAsia="Arial" w:hAnsi="Arial" w:cs="Arial"/>
          <w:kern w:val="2"/>
          <w:sz w:val="22"/>
          <w:szCs w:val="22"/>
          <w:lang w:val="en-IN"/>
          <w14:ligatures w14:val="standardContextual"/>
        </w:rPr>
      </w:pPr>
    </w:p>
    <w:p w14:paraId="377F8D3A" w14:textId="77777777" w:rsidR="0052069C" w:rsidRPr="00322815" w:rsidRDefault="0052069C" w:rsidP="00445828">
      <w:pPr>
        <w:spacing w:after="200" w:line="360" w:lineRule="auto"/>
        <w:rPr>
          <w:rFonts w:ascii="Arial" w:eastAsia="Arial" w:hAnsi="Arial" w:cs="Arial"/>
          <w:kern w:val="2"/>
          <w:sz w:val="22"/>
          <w:szCs w:val="22"/>
          <w:lang w:val="en-IN"/>
          <w14:ligatures w14:val="standardContextual"/>
        </w:rPr>
        <w:sectPr w:rsidR="0052069C" w:rsidRPr="00322815" w:rsidSect="00C66D09">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pPr>
    </w:p>
    <w:p w14:paraId="3359B6B9" w14:textId="77777777" w:rsidR="004B40C8" w:rsidRDefault="004B40C8">
      <w:pPr>
        <w:pBdr>
          <w:top w:val="single" w:sz="6" w:space="0" w:color="1F3864"/>
        </w:pBdr>
        <w:spacing w:after="60"/>
        <w:rPr>
          <w:rFonts w:ascii="Calibri" w:eastAsia="Calibri" w:hAnsi="Calibri" w:cs="Calibri"/>
          <w:sz w:val="20"/>
          <w:szCs w:val="20"/>
          <w:lang w:val="en-AU" w:eastAsia="en-AU"/>
        </w:rPr>
      </w:pPr>
    </w:p>
    <w:p w14:paraId="13C3AA15" w14:textId="5136DA9C" w:rsidR="00BB22FB" w:rsidRPr="00BB22FB" w:rsidRDefault="00BB22FB" w:rsidP="00BB22FB">
      <w:pPr>
        <w:pStyle w:val="Heading1"/>
        <w:rPr>
          <w:rFonts w:eastAsia="Calibri"/>
          <w:sz w:val="24"/>
          <w:szCs w:val="24"/>
          <w:lang w:eastAsia="en-AU"/>
        </w:rPr>
      </w:pPr>
      <w:bookmarkStart w:id="49" w:name="_Ref237742719"/>
      <w:r w:rsidRPr="00BB22FB">
        <w:rPr>
          <w:rFonts w:eastAsia="Calibri"/>
          <w:sz w:val="24"/>
          <w:szCs w:val="24"/>
          <w:lang w:eastAsia="en-AU"/>
        </w:rPr>
        <w:t>Appendix:</w:t>
      </w:r>
      <w:bookmarkEnd w:id="49"/>
    </w:p>
    <w:p w14:paraId="5460970F" w14:textId="77777777" w:rsidR="004B40C8" w:rsidRDefault="00000000">
      <w:pPr>
        <w:spacing w:before="280" w:after="140"/>
        <w:outlineLvl w:val="1"/>
        <w:rPr>
          <w:rFonts w:ascii="Calibri" w:eastAsia="Calibri" w:hAnsi="Calibri" w:cs="Calibri"/>
          <w:color w:val="2E74B5"/>
          <w:sz w:val="26"/>
          <w:szCs w:val="26"/>
          <w:lang w:val="en-AU" w:eastAsia="en-AU"/>
        </w:rPr>
      </w:pPr>
      <w:r>
        <w:rPr>
          <w:rFonts w:ascii="Calibri" w:eastAsia="Calibri" w:hAnsi="Calibri" w:cs="Calibri"/>
          <w:b/>
          <w:bCs/>
          <w:color w:val="1F3864"/>
          <w:lang w:val="en-AU" w:eastAsia="en-AU"/>
        </w:rPr>
        <w:t>Research Questions Used to Assess Relevance</w:t>
      </w:r>
    </w:p>
    <w:p w14:paraId="188FF377" w14:textId="77777777" w:rsidR="004B40C8" w:rsidRDefault="00000000">
      <w:pPr>
        <w:spacing w:before="60" w:after="60" w:line="260" w:lineRule="auto"/>
        <w:rPr>
          <w:rFonts w:ascii="Calibri" w:eastAsia="Calibri" w:hAnsi="Calibri" w:cs="Calibri"/>
          <w:sz w:val="20"/>
          <w:szCs w:val="20"/>
          <w:lang w:val="en-AU" w:eastAsia="en-AU"/>
        </w:rPr>
      </w:pPr>
      <w:r>
        <w:rPr>
          <w:rFonts w:ascii="Calibri" w:eastAsia="Calibri" w:hAnsi="Calibri" w:cs="Calibri"/>
          <w:sz w:val="20"/>
          <w:szCs w:val="20"/>
          <w:lang w:val="en-AU" w:eastAsia="en-AU"/>
        </w:rPr>
        <w:t xml:space="preserve">RQ1: What does existing evidence indicate about consumers’ perceptions of </w:t>
      </w:r>
      <w:proofErr w:type="spellStart"/>
      <w:r>
        <w:rPr>
          <w:rFonts w:ascii="Calibri" w:eastAsia="Calibri" w:hAnsi="Calibri" w:cs="Calibri"/>
          <w:sz w:val="20"/>
          <w:szCs w:val="20"/>
          <w:lang w:val="en-AU" w:eastAsia="en-AU"/>
        </w:rPr>
        <w:t>Meesho’s</w:t>
      </w:r>
      <w:proofErr w:type="spellEnd"/>
      <w:r>
        <w:rPr>
          <w:rFonts w:ascii="Calibri" w:eastAsia="Calibri" w:hAnsi="Calibri" w:cs="Calibri"/>
          <w:sz w:val="20"/>
          <w:szCs w:val="20"/>
          <w:lang w:val="en-AU" w:eastAsia="en-AU"/>
        </w:rPr>
        <w:t xml:space="preserve"> pricing strategies in the Indian e-commerce market?</w:t>
      </w:r>
    </w:p>
    <w:p w14:paraId="657BEDFA" w14:textId="77777777" w:rsidR="004B40C8" w:rsidRDefault="00000000">
      <w:pPr>
        <w:spacing w:before="60" w:after="60" w:line="260" w:lineRule="auto"/>
        <w:rPr>
          <w:rFonts w:ascii="Calibri" w:eastAsia="Calibri" w:hAnsi="Calibri" w:cs="Calibri"/>
          <w:sz w:val="20"/>
          <w:szCs w:val="20"/>
          <w:lang w:val="en-AU" w:eastAsia="en-AU"/>
        </w:rPr>
      </w:pPr>
      <w:r>
        <w:rPr>
          <w:rFonts w:ascii="Calibri" w:eastAsia="Calibri" w:hAnsi="Calibri" w:cs="Calibri"/>
          <w:sz w:val="20"/>
          <w:szCs w:val="20"/>
          <w:lang w:val="en-AU" w:eastAsia="en-AU"/>
        </w:rPr>
        <w:t xml:space="preserve">RQ2: What does published evidence show about how </w:t>
      </w:r>
      <w:proofErr w:type="spellStart"/>
      <w:r>
        <w:rPr>
          <w:rFonts w:ascii="Calibri" w:eastAsia="Calibri" w:hAnsi="Calibri" w:cs="Calibri"/>
          <w:sz w:val="20"/>
          <w:szCs w:val="20"/>
          <w:lang w:val="en-AU" w:eastAsia="en-AU"/>
        </w:rPr>
        <w:t>Meesho’s</w:t>
      </w:r>
      <w:proofErr w:type="spellEnd"/>
      <w:r>
        <w:rPr>
          <w:rFonts w:ascii="Calibri" w:eastAsia="Calibri" w:hAnsi="Calibri" w:cs="Calibri"/>
          <w:sz w:val="20"/>
          <w:szCs w:val="20"/>
          <w:lang w:val="en-AU" w:eastAsia="en-AU"/>
        </w:rPr>
        <w:t xml:space="preserve"> pricing strategies influence consumer buying behaviour, including purchase intention, perceived value, customer satisfaction, and repurchase intention?</w:t>
      </w:r>
    </w:p>
    <w:p w14:paraId="5E65702D" w14:textId="77777777" w:rsidR="004B40C8" w:rsidRDefault="00000000">
      <w:pPr>
        <w:spacing w:before="60" w:after="60" w:line="260" w:lineRule="auto"/>
        <w:rPr>
          <w:rFonts w:ascii="Calibri" w:eastAsia="Calibri" w:hAnsi="Calibri" w:cs="Calibri"/>
          <w:sz w:val="20"/>
          <w:szCs w:val="20"/>
          <w:lang w:val="en-AU" w:eastAsia="en-AU"/>
        </w:rPr>
      </w:pPr>
      <w:r>
        <w:rPr>
          <w:rFonts w:ascii="Calibri" w:eastAsia="Calibri" w:hAnsi="Calibri" w:cs="Calibri"/>
          <w:sz w:val="20"/>
          <w:szCs w:val="20"/>
          <w:lang w:val="en-AU" w:eastAsia="en-AU"/>
        </w:rPr>
        <w:t xml:space="preserve">RQ3: Based on existing evidence, how effective are </w:t>
      </w:r>
      <w:proofErr w:type="spellStart"/>
      <w:r>
        <w:rPr>
          <w:rFonts w:ascii="Calibri" w:eastAsia="Calibri" w:hAnsi="Calibri" w:cs="Calibri"/>
          <w:sz w:val="20"/>
          <w:szCs w:val="20"/>
          <w:lang w:val="en-AU" w:eastAsia="en-AU"/>
        </w:rPr>
        <w:t>Meesho’s</w:t>
      </w:r>
      <w:proofErr w:type="spellEnd"/>
      <w:r>
        <w:rPr>
          <w:rFonts w:ascii="Calibri" w:eastAsia="Calibri" w:hAnsi="Calibri" w:cs="Calibri"/>
          <w:sz w:val="20"/>
          <w:szCs w:val="20"/>
          <w:lang w:val="en-AU" w:eastAsia="en-AU"/>
        </w:rPr>
        <w:t xml:space="preserve"> pricing strategies in attracting and retaining price-sensitive consumers in the Indian e-commerce market?</w:t>
      </w:r>
    </w:p>
    <w:p w14:paraId="748D5ED0" w14:textId="77777777" w:rsidR="004B40C8" w:rsidRDefault="004B40C8">
      <w:pPr>
        <w:spacing w:after="200"/>
        <w:rPr>
          <w:rFonts w:ascii="Calibri" w:eastAsia="Calibri" w:hAnsi="Calibri" w:cs="Calibri"/>
          <w:sz w:val="20"/>
          <w:szCs w:val="20"/>
          <w:lang w:val="en-AU" w:eastAsia="en-AU"/>
        </w:rPr>
      </w:pPr>
    </w:p>
    <w:tbl>
      <w:tblPr>
        <w:tblW w:w="156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70"/>
        <w:gridCol w:w="1440"/>
        <w:gridCol w:w="540"/>
        <w:gridCol w:w="2180"/>
        <w:gridCol w:w="1400"/>
        <w:gridCol w:w="2200"/>
        <w:gridCol w:w="1210"/>
        <w:gridCol w:w="1820"/>
        <w:gridCol w:w="820"/>
        <w:gridCol w:w="1010"/>
        <w:gridCol w:w="2590"/>
      </w:tblGrid>
      <w:tr w:rsidR="00B866D7" w14:paraId="1D03DC2C" w14:textId="77777777">
        <w:trPr>
          <w:tblHeader/>
        </w:trPr>
        <w:tc>
          <w:tcPr>
            <w:tcW w:w="470" w:type="dxa"/>
            <w:tcBorders>
              <w:top w:val="single" w:sz="4" w:space="0" w:color="A6B7CE"/>
              <w:left w:val="single" w:sz="4" w:space="0" w:color="A6B7CE"/>
              <w:bottom w:val="single" w:sz="4" w:space="0" w:color="A6B7CE"/>
              <w:right w:val="single" w:sz="4" w:space="0" w:color="A6B7CE"/>
            </w:tcBorders>
            <w:shd w:val="clear" w:color="auto" w:fill="1F3864"/>
            <w:tcMar>
              <w:top w:w="60" w:type="dxa"/>
              <w:left w:w="70" w:type="dxa"/>
              <w:bottom w:w="60" w:type="dxa"/>
              <w:right w:w="70" w:type="dxa"/>
            </w:tcMar>
            <w:vAlign w:val="center"/>
          </w:tcPr>
          <w:p w14:paraId="6E7B440D"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b/>
                <w:bCs/>
                <w:color w:val="FFFFFF"/>
                <w:sz w:val="14"/>
                <w:szCs w:val="14"/>
                <w:lang w:val="en-AU" w:eastAsia="en-AU"/>
              </w:rPr>
              <w:t>Index</w:t>
            </w:r>
          </w:p>
        </w:tc>
        <w:tc>
          <w:tcPr>
            <w:tcW w:w="1440" w:type="dxa"/>
            <w:tcBorders>
              <w:top w:val="single" w:sz="4" w:space="0" w:color="A6B7CE"/>
              <w:left w:val="single" w:sz="4" w:space="0" w:color="A6B7CE"/>
              <w:bottom w:val="single" w:sz="4" w:space="0" w:color="A6B7CE"/>
              <w:right w:val="single" w:sz="4" w:space="0" w:color="A6B7CE"/>
            </w:tcBorders>
            <w:shd w:val="clear" w:color="auto" w:fill="1F3864"/>
            <w:tcMar>
              <w:top w:w="60" w:type="dxa"/>
              <w:left w:w="70" w:type="dxa"/>
              <w:bottom w:w="60" w:type="dxa"/>
              <w:right w:w="70" w:type="dxa"/>
            </w:tcMar>
            <w:vAlign w:val="center"/>
          </w:tcPr>
          <w:p w14:paraId="09EE958C"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b/>
                <w:bCs/>
                <w:color w:val="FFFFFF"/>
                <w:sz w:val="14"/>
                <w:szCs w:val="14"/>
                <w:lang w:val="en-AU" w:eastAsia="en-AU"/>
              </w:rPr>
              <w:t>Author(s)</w:t>
            </w:r>
          </w:p>
        </w:tc>
        <w:tc>
          <w:tcPr>
            <w:tcW w:w="540" w:type="dxa"/>
            <w:tcBorders>
              <w:top w:val="single" w:sz="4" w:space="0" w:color="A6B7CE"/>
              <w:left w:val="single" w:sz="4" w:space="0" w:color="A6B7CE"/>
              <w:bottom w:val="single" w:sz="4" w:space="0" w:color="A6B7CE"/>
              <w:right w:val="single" w:sz="4" w:space="0" w:color="A6B7CE"/>
            </w:tcBorders>
            <w:shd w:val="clear" w:color="auto" w:fill="1F3864"/>
            <w:tcMar>
              <w:top w:w="60" w:type="dxa"/>
              <w:left w:w="70" w:type="dxa"/>
              <w:bottom w:w="60" w:type="dxa"/>
              <w:right w:w="70" w:type="dxa"/>
            </w:tcMar>
            <w:vAlign w:val="center"/>
          </w:tcPr>
          <w:p w14:paraId="20EBC1D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b/>
                <w:bCs/>
                <w:color w:val="FFFFFF"/>
                <w:sz w:val="14"/>
                <w:szCs w:val="14"/>
                <w:lang w:val="en-AU" w:eastAsia="en-AU"/>
              </w:rPr>
              <w:t>Year</w:t>
            </w:r>
          </w:p>
        </w:tc>
        <w:tc>
          <w:tcPr>
            <w:tcW w:w="2180" w:type="dxa"/>
            <w:tcBorders>
              <w:top w:val="single" w:sz="4" w:space="0" w:color="A6B7CE"/>
              <w:left w:val="single" w:sz="4" w:space="0" w:color="A6B7CE"/>
              <w:bottom w:val="single" w:sz="4" w:space="0" w:color="A6B7CE"/>
              <w:right w:val="single" w:sz="4" w:space="0" w:color="A6B7CE"/>
            </w:tcBorders>
            <w:shd w:val="clear" w:color="auto" w:fill="1F3864"/>
            <w:tcMar>
              <w:top w:w="60" w:type="dxa"/>
              <w:left w:w="70" w:type="dxa"/>
              <w:bottom w:w="60" w:type="dxa"/>
              <w:right w:w="70" w:type="dxa"/>
            </w:tcMar>
            <w:vAlign w:val="center"/>
          </w:tcPr>
          <w:p w14:paraId="0F787F3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b/>
                <w:bCs/>
                <w:color w:val="FFFFFF"/>
                <w:sz w:val="14"/>
                <w:szCs w:val="14"/>
                <w:lang w:val="en-AU" w:eastAsia="en-AU"/>
              </w:rPr>
              <w:t>Article Title</w:t>
            </w:r>
          </w:p>
        </w:tc>
        <w:tc>
          <w:tcPr>
            <w:tcW w:w="1400" w:type="dxa"/>
            <w:tcBorders>
              <w:top w:val="single" w:sz="4" w:space="0" w:color="A6B7CE"/>
              <w:left w:val="single" w:sz="4" w:space="0" w:color="A6B7CE"/>
              <w:bottom w:val="single" w:sz="4" w:space="0" w:color="A6B7CE"/>
              <w:right w:val="single" w:sz="4" w:space="0" w:color="A6B7CE"/>
            </w:tcBorders>
            <w:shd w:val="clear" w:color="auto" w:fill="1F3864"/>
            <w:tcMar>
              <w:top w:w="60" w:type="dxa"/>
              <w:left w:w="70" w:type="dxa"/>
              <w:bottom w:w="60" w:type="dxa"/>
              <w:right w:w="70" w:type="dxa"/>
            </w:tcMar>
            <w:vAlign w:val="center"/>
          </w:tcPr>
          <w:p w14:paraId="1CB4611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b/>
                <w:bCs/>
                <w:color w:val="FFFFFF"/>
                <w:sz w:val="14"/>
                <w:szCs w:val="14"/>
                <w:lang w:val="en-AU" w:eastAsia="en-AU"/>
              </w:rPr>
              <w:t>Journal</w:t>
            </w:r>
          </w:p>
        </w:tc>
        <w:tc>
          <w:tcPr>
            <w:tcW w:w="2200" w:type="dxa"/>
            <w:tcBorders>
              <w:top w:val="single" w:sz="4" w:space="0" w:color="A6B7CE"/>
              <w:left w:val="single" w:sz="4" w:space="0" w:color="A6B7CE"/>
              <w:bottom w:val="single" w:sz="4" w:space="0" w:color="A6B7CE"/>
              <w:right w:val="single" w:sz="4" w:space="0" w:color="A6B7CE"/>
            </w:tcBorders>
            <w:shd w:val="clear" w:color="auto" w:fill="1F3864"/>
            <w:tcMar>
              <w:top w:w="60" w:type="dxa"/>
              <w:left w:w="70" w:type="dxa"/>
              <w:bottom w:w="60" w:type="dxa"/>
              <w:right w:w="70" w:type="dxa"/>
            </w:tcMar>
            <w:vAlign w:val="center"/>
          </w:tcPr>
          <w:p w14:paraId="4EFD13C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b/>
                <w:bCs/>
                <w:color w:val="FFFFFF"/>
                <w:sz w:val="14"/>
                <w:szCs w:val="14"/>
                <w:lang w:val="en-AU" w:eastAsia="en-AU"/>
              </w:rPr>
              <w:t>Study Aim</w:t>
            </w:r>
          </w:p>
        </w:tc>
        <w:tc>
          <w:tcPr>
            <w:tcW w:w="1210" w:type="dxa"/>
            <w:tcBorders>
              <w:top w:val="single" w:sz="4" w:space="0" w:color="A6B7CE"/>
              <w:left w:val="single" w:sz="4" w:space="0" w:color="A6B7CE"/>
              <w:bottom w:val="single" w:sz="4" w:space="0" w:color="A6B7CE"/>
              <w:right w:val="single" w:sz="4" w:space="0" w:color="A6B7CE"/>
            </w:tcBorders>
            <w:shd w:val="clear" w:color="auto" w:fill="1F3864"/>
            <w:tcMar>
              <w:top w:w="60" w:type="dxa"/>
              <w:left w:w="70" w:type="dxa"/>
              <w:bottom w:w="60" w:type="dxa"/>
              <w:right w:w="70" w:type="dxa"/>
            </w:tcMar>
            <w:vAlign w:val="center"/>
          </w:tcPr>
          <w:p w14:paraId="5DECBF7D"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b/>
                <w:bCs/>
                <w:color w:val="FFFFFF"/>
                <w:sz w:val="14"/>
                <w:szCs w:val="14"/>
                <w:lang w:val="en-AU" w:eastAsia="en-AU"/>
              </w:rPr>
              <w:t>Methodology</w:t>
            </w:r>
          </w:p>
        </w:tc>
        <w:tc>
          <w:tcPr>
            <w:tcW w:w="1820" w:type="dxa"/>
            <w:tcBorders>
              <w:top w:val="single" w:sz="4" w:space="0" w:color="A6B7CE"/>
              <w:left w:val="single" w:sz="4" w:space="0" w:color="A6B7CE"/>
              <w:bottom w:val="single" w:sz="4" w:space="0" w:color="A6B7CE"/>
              <w:right w:val="single" w:sz="4" w:space="0" w:color="A6B7CE"/>
            </w:tcBorders>
            <w:shd w:val="clear" w:color="auto" w:fill="1F3864"/>
            <w:tcMar>
              <w:top w:w="60" w:type="dxa"/>
              <w:left w:w="70" w:type="dxa"/>
              <w:bottom w:w="60" w:type="dxa"/>
              <w:right w:w="70" w:type="dxa"/>
            </w:tcMar>
            <w:vAlign w:val="center"/>
          </w:tcPr>
          <w:p w14:paraId="5E7B047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b/>
                <w:bCs/>
                <w:color w:val="FFFFFF"/>
                <w:sz w:val="14"/>
                <w:szCs w:val="14"/>
                <w:lang w:val="en-AU" w:eastAsia="en-AU"/>
              </w:rPr>
              <w:t>Key Themes / Keywords</w:t>
            </w:r>
          </w:p>
        </w:tc>
        <w:tc>
          <w:tcPr>
            <w:tcW w:w="820" w:type="dxa"/>
            <w:tcBorders>
              <w:top w:val="single" w:sz="4" w:space="0" w:color="A6B7CE"/>
              <w:left w:val="single" w:sz="4" w:space="0" w:color="A6B7CE"/>
              <w:bottom w:val="single" w:sz="4" w:space="0" w:color="A6B7CE"/>
              <w:right w:val="single" w:sz="4" w:space="0" w:color="A6B7CE"/>
            </w:tcBorders>
            <w:shd w:val="clear" w:color="auto" w:fill="1F3864"/>
            <w:tcMar>
              <w:top w:w="60" w:type="dxa"/>
              <w:left w:w="70" w:type="dxa"/>
              <w:bottom w:w="60" w:type="dxa"/>
              <w:right w:w="70" w:type="dxa"/>
            </w:tcMar>
            <w:vAlign w:val="center"/>
          </w:tcPr>
          <w:p w14:paraId="30670BD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b/>
                <w:bCs/>
                <w:color w:val="FFFFFF"/>
                <w:sz w:val="14"/>
                <w:szCs w:val="14"/>
                <w:lang w:val="en-AU" w:eastAsia="en-AU"/>
              </w:rPr>
              <w:t>Relevance to Research Question(s)</w:t>
            </w:r>
          </w:p>
        </w:tc>
        <w:tc>
          <w:tcPr>
            <w:tcW w:w="1010" w:type="dxa"/>
            <w:tcBorders>
              <w:top w:val="single" w:sz="4" w:space="0" w:color="A6B7CE"/>
              <w:left w:val="single" w:sz="4" w:space="0" w:color="A6B7CE"/>
              <w:bottom w:val="single" w:sz="4" w:space="0" w:color="A6B7CE"/>
              <w:right w:val="single" w:sz="4" w:space="0" w:color="A6B7CE"/>
            </w:tcBorders>
            <w:shd w:val="clear" w:color="auto" w:fill="1F3864"/>
            <w:tcMar>
              <w:top w:w="60" w:type="dxa"/>
              <w:left w:w="70" w:type="dxa"/>
              <w:bottom w:w="60" w:type="dxa"/>
              <w:right w:w="70" w:type="dxa"/>
            </w:tcMar>
            <w:vAlign w:val="center"/>
          </w:tcPr>
          <w:p w14:paraId="7C3E234C"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b/>
                <w:bCs/>
                <w:color w:val="FFFFFF"/>
                <w:sz w:val="14"/>
                <w:szCs w:val="14"/>
                <w:lang w:val="en-AU" w:eastAsia="en-AU"/>
              </w:rPr>
              <w:t>Publisher / Platform</w:t>
            </w:r>
          </w:p>
        </w:tc>
        <w:tc>
          <w:tcPr>
            <w:tcW w:w="2590" w:type="dxa"/>
            <w:tcBorders>
              <w:top w:val="single" w:sz="4" w:space="0" w:color="A6B7CE"/>
              <w:left w:val="single" w:sz="4" w:space="0" w:color="A6B7CE"/>
              <w:bottom w:val="single" w:sz="4" w:space="0" w:color="A6B7CE"/>
              <w:right w:val="single" w:sz="4" w:space="0" w:color="A6B7CE"/>
            </w:tcBorders>
            <w:shd w:val="clear" w:color="auto" w:fill="1F3864"/>
            <w:tcMar>
              <w:top w:w="60" w:type="dxa"/>
              <w:left w:w="70" w:type="dxa"/>
              <w:bottom w:w="60" w:type="dxa"/>
              <w:right w:w="70" w:type="dxa"/>
            </w:tcMar>
            <w:vAlign w:val="center"/>
          </w:tcPr>
          <w:p w14:paraId="76DD25E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b/>
                <w:bCs/>
                <w:color w:val="FFFFFF"/>
                <w:sz w:val="14"/>
                <w:szCs w:val="14"/>
                <w:lang w:val="en-AU" w:eastAsia="en-AU"/>
              </w:rPr>
              <w:t>DOI / Article URL</w:t>
            </w:r>
          </w:p>
        </w:tc>
      </w:tr>
      <w:tr w:rsidR="00B866D7" w14:paraId="60507190"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82241F3"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1</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548E97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Monroe, K. B.</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9301F38"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1973</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62A5D4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Buyers' Subjective Perceptions of Price</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249D7B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Marketing Research</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5E48C2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Reviews and integrates behavioural price research to explain how buyers subjectively perceive price and use it as an indicator of quality and value.</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BE1686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Conceptual review of behavioural pricing research</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16EB55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Price perception; price–quality inference; reference price; behavioural pricing</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F2EE154"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4874BD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SAGE Publications (American Marketing Association)</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575B93F" w14:textId="77777777" w:rsidR="004B40C8" w:rsidRDefault="00000000">
            <w:pPr>
              <w:spacing w:before="20" w:after="20" w:line="200" w:lineRule="auto"/>
              <w:rPr>
                <w:rFonts w:ascii="Calibri" w:eastAsia="Calibri" w:hAnsi="Calibri" w:cs="Calibri"/>
                <w:sz w:val="20"/>
                <w:szCs w:val="20"/>
                <w:lang w:val="en-AU" w:eastAsia="en-AU"/>
              </w:rPr>
            </w:pPr>
            <w:hyperlink r:id="rId43" w:history="1">
              <w:r w:rsidR="004B40C8">
                <w:rPr>
                  <w:rFonts w:ascii="Calibri" w:eastAsia="Calibri" w:hAnsi="Calibri" w:cs="Calibri"/>
                  <w:color w:val="0B5394"/>
                  <w:sz w:val="12"/>
                  <w:szCs w:val="12"/>
                  <w:u w:val="single"/>
                  <w:lang w:val="en-AU" w:eastAsia="en-AU"/>
                </w:rPr>
                <w:t>https://doi.org/10.1177/002224377301000110</w:t>
              </w:r>
            </w:hyperlink>
          </w:p>
        </w:tc>
      </w:tr>
      <w:tr w:rsidR="00B866D7" w14:paraId="4367E93A"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9218CB0"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2</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71EFA9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Kahneman, D., &amp; Tversky, A.</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A7FD3E9"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1979</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4F16AD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Prospect Theory: An Analysis of Decision under Risk</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C9B66E2" w14:textId="77777777" w:rsidR="004B40C8" w:rsidRDefault="00000000">
            <w:pPr>
              <w:spacing w:before="20" w:after="20" w:line="200" w:lineRule="auto"/>
              <w:rPr>
                <w:rFonts w:ascii="Calibri" w:eastAsia="Calibri" w:hAnsi="Calibri" w:cs="Calibri"/>
                <w:sz w:val="20"/>
                <w:szCs w:val="20"/>
                <w:lang w:val="en-AU" w:eastAsia="en-AU"/>
              </w:rPr>
            </w:pPr>
            <w:proofErr w:type="spellStart"/>
            <w:r>
              <w:rPr>
                <w:rFonts w:ascii="Calibri" w:eastAsia="Calibri" w:hAnsi="Calibri" w:cs="Calibri"/>
                <w:color w:val="000000"/>
                <w:sz w:val="13"/>
                <w:szCs w:val="13"/>
                <w:lang w:val="en-AU" w:eastAsia="en-AU"/>
              </w:rPr>
              <w:t>Econometrica</w:t>
            </w:r>
            <w:proofErr w:type="spellEnd"/>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0C6C43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Develops a descriptive theory of choice under risk showing that people evaluate outcomes as gains and losses relative to a reference point.</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462633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Theoretical model development supported by controlled choice experiments</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D84609C"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Prospect theory; reference dependence; loss aversion; value function</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A7B2CA5"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RQ2</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26C85F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Wiley (The Econometric Society)</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85C2E45" w14:textId="77777777" w:rsidR="004B40C8" w:rsidRDefault="00000000">
            <w:pPr>
              <w:spacing w:before="20" w:after="20" w:line="200" w:lineRule="auto"/>
              <w:rPr>
                <w:rFonts w:ascii="Calibri" w:eastAsia="Calibri" w:hAnsi="Calibri" w:cs="Calibri"/>
                <w:sz w:val="20"/>
                <w:szCs w:val="20"/>
                <w:lang w:val="en-AU" w:eastAsia="en-AU"/>
              </w:rPr>
            </w:pPr>
            <w:hyperlink r:id="rId44" w:history="1">
              <w:r w:rsidR="004B40C8">
                <w:rPr>
                  <w:rFonts w:ascii="Calibri" w:eastAsia="Calibri" w:hAnsi="Calibri" w:cs="Calibri"/>
                  <w:color w:val="0B5394"/>
                  <w:sz w:val="12"/>
                  <w:szCs w:val="12"/>
                  <w:u w:val="single"/>
                  <w:lang w:val="en-AU" w:eastAsia="en-AU"/>
                </w:rPr>
                <w:t>https://doi.org/10.2307/1914185</w:t>
              </w:r>
            </w:hyperlink>
          </w:p>
        </w:tc>
      </w:tr>
      <w:tr w:rsidR="00B866D7" w14:paraId="29F977E9"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46B3FF3"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3</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180F3A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Thaler, R.</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B0FB46A"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1985</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4893E8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Mental Accounting and Consumer Choice</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031340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Marketing Science</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AA6196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Introduces transaction utility theory and mental accounting to explain how perceived deal value, separate from acquisition value, shapes purchase decisions.</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12A7AD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Conceptual model development with illustrative survey-based experiments</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5B7307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Mental accounting; transaction utility; reference price; perceived deal value</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FCB456E"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RQ2</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433907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INFORMS</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939D051" w14:textId="77777777" w:rsidR="004B40C8" w:rsidRDefault="00000000">
            <w:pPr>
              <w:spacing w:before="20" w:after="20" w:line="200" w:lineRule="auto"/>
              <w:rPr>
                <w:rFonts w:ascii="Calibri" w:eastAsia="Calibri" w:hAnsi="Calibri" w:cs="Calibri"/>
                <w:sz w:val="20"/>
                <w:szCs w:val="20"/>
                <w:lang w:val="en-AU" w:eastAsia="en-AU"/>
              </w:rPr>
            </w:pPr>
            <w:hyperlink r:id="rId45" w:history="1">
              <w:r w:rsidR="004B40C8">
                <w:rPr>
                  <w:rFonts w:ascii="Calibri" w:eastAsia="Calibri" w:hAnsi="Calibri" w:cs="Calibri"/>
                  <w:color w:val="0B5394"/>
                  <w:sz w:val="12"/>
                  <w:szCs w:val="12"/>
                  <w:u w:val="single"/>
                  <w:lang w:val="en-AU" w:eastAsia="en-AU"/>
                </w:rPr>
                <w:t>https://doi.org/10.1287/mksc.4.3.199</w:t>
              </w:r>
            </w:hyperlink>
          </w:p>
        </w:tc>
      </w:tr>
      <w:tr w:rsidR="00B866D7" w14:paraId="6E57C73E"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27A003B"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4</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D67C86C"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Zeithaml, V. A.</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180D425"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1988</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6573B2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Consumer Perceptions of Price, Quality, and Value: A Means-End Model and Synthesis of Evidence</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B84107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Marketing</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47991C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Synthesises prior evidence into a means-end model explaining how consumers form perceptions of price, quality and overall value.</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6D98D1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Conceptual synthesis supported by exploratory qualitative studies</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306FF2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Perceived value; perceived price; price–quality relationship; means-end chain</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E784E4B"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RQ2</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860712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SAGE Publications (American Marketing Association)</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6E0EFAE" w14:textId="77777777" w:rsidR="004B40C8" w:rsidRDefault="00000000">
            <w:pPr>
              <w:spacing w:before="20" w:after="20" w:line="200" w:lineRule="auto"/>
              <w:rPr>
                <w:rFonts w:ascii="Calibri" w:eastAsia="Calibri" w:hAnsi="Calibri" w:cs="Calibri"/>
                <w:sz w:val="20"/>
                <w:szCs w:val="20"/>
                <w:lang w:val="en-AU" w:eastAsia="en-AU"/>
              </w:rPr>
            </w:pPr>
            <w:hyperlink r:id="rId46" w:history="1">
              <w:r w:rsidR="004B40C8">
                <w:rPr>
                  <w:rFonts w:ascii="Calibri" w:eastAsia="Calibri" w:hAnsi="Calibri" w:cs="Calibri"/>
                  <w:color w:val="0B5394"/>
                  <w:sz w:val="12"/>
                  <w:szCs w:val="12"/>
                  <w:u w:val="single"/>
                  <w:lang w:val="en-AU" w:eastAsia="en-AU"/>
                </w:rPr>
                <w:t>https://doi.org/10.1177/002224298805200302</w:t>
              </w:r>
            </w:hyperlink>
          </w:p>
        </w:tc>
      </w:tr>
      <w:tr w:rsidR="00B866D7" w14:paraId="7FC73F31"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88377FB"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5</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69EA5BC"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Dodds, W. B., Monroe, K. B., &amp; Grewal, D.</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F48F710"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1991</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D3AEB8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Effects of Price, Brand, and Store Information on Buyers' Product Evaluations</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86A047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Marketing Research</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63A171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Tests how price, brand name and store name cues jointly influence buyers' perceptions of quality, perceived value and willingness to buy.</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D944FF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Between-subjects laboratory experiment</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DCD115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Price cues; perceived value; perceived quality; willingness to buy</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F204466"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RQ2</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3ECE38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SAGE Publications (American Marketing Association)</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1E2AB02" w14:textId="77777777" w:rsidR="004B40C8" w:rsidRDefault="00000000">
            <w:pPr>
              <w:spacing w:before="20" w:after="20" w:line="200" w:lineRule="auto"/>
              <w:rPr>
                <w:rFonts w:ascii="Calibri" w:eastAsia="Calibri" w:hAnsi="Calibri" w:cs="Calibri"/>
                <w:sz w:val="20"/>
                <w:szCs w:val="20"/>
                <w:lang w:val="en-AU" w:eastAsia="en-AU"/>
              </w:rPr>
            </w:pPr>
            <w:hyperlink r:id="rId47" w:history="1">
              <w:r w:rsidR="004B40C8">
                <w:rPr>
                  <w:rFonts w:ascii="Calibri" w:eastAsia="Calibri" w:hAnsi="Calibri" w:cs="Calibri"/>
                  <w:color w:val="0B5394"/>
                  <w:sz w:val="12"/>
                  <w:szCs w:val="12"/>
                  <w:u w:val="single"/>
                  <w:lang w:val="en-AU" w:eastAsia="en-AU"/>
                </w:rPr>
                <w:t>https://doi.org/10.1177/002224379102800305</w:t>
              </w:r>
            </w:hyperlink>
          </w:p>
        </w:tc>
      </w:tr>
      <w:tr w:rsidR="00B866D7" w14:paraId="47624149"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9D04858"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6</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674101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Lichtenstein, D. R., Ridgway, N. M., &amp; Netemeyer, R. G.</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D9A1E12"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1993</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C80589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 xml:space="preserve">Price Perceptions and Consumer Shopping </w:t>
            </w:r>
            <w:proofErr w:type="spellStart"/>
            <w:r>
              <w:rPr>
                <w:rFonts w:ascii="Calibri" w:eastAsia="Calibri" w:hAnsi="Calibri" w:cs="Calibri"/>
                <w:i/>
                <w:iCs/>
                <w:color w:val="000000"/>
                <w:sz w:val="13"/>
                <w:szCs w:val="13"/>
                <w:lang w:val="en-AU" w:eastAsia="en-AU"/>
              </w:rPr>
              <w:t>Behavior</w:t>
            </w:r>
            <w:proofErr w:type="spellEnd"/>
            <w:r>
              <w:rPr>
                <w:rFonts w:ascii="Calibri" w:eastAsia="Calibri" w:hAnsi="Calibri" w:cs="Calibri"/>
                <w:i/>
                <w:iCs/>
                <w:color w:val="000000"/>
                <w:sz w:val="13"/>
                <w:szCs w:val="13"/>
                <w:lang w:val="en-AU" w:eastAsia="en-AU"/>
              </w:rPr>
              <w:t>: A Field Study</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2D3F16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Marketing Research</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7E0ADC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Develops and validates measures of negative and positive price perceptions and links them to actual shopping behaviours across product categories.</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178397C"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Quantitative field survey with scale development and confirmatory factor analysis</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C4223BC"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 xml:space="preserve">Value consciousness; price consciousness; sale proneness; price </w:t>
            </w:r>
            <w:proofErr w:type="spellStart"/>
            <w:r>
              <w:rPr>
                <w:rFonts w:ascii="Calibri" w:eastAsia="Calibri" w:hAnsi="Calibri" w:cs="Calibri"/>
                <w:color w:val="000000"/>
                <w:sz w:val="13"/>
                <w:szCs w:val="13"/>
                <w:lang w:val="en-AU" w:eastAsia="en-AU"/>
              </w:rPr>
              <w:t>mavenism</w:t>
            </w:r>
            <w:proofErr w:type="spellEnd"/>
            <w:r>
              <w:rPr>
                <w:rFonts w:ascii="Calibri" w:eastAsia="Calibri" w:hAnsi="Calibri" w:cs="Calibri"/>
                <w:color w:val="000000"/>
                <w:sz w:val="13"/>
                <w:szCs w:val="13"/>
                <w:lang w:val="en-AU" w:eastAsia="en-AU"/>
              </w:rPr>
              <w:t>; coupon proneness</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061CD65"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RQ3</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3117D54"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SAGE Publications (American Marketing Association)</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101A6A1" w14:textId="77777777" w:rsidR="004B40C8" w:rsidRDefault="00000000">
            <w:pPr>
              <w:spacing w:before="20" w:after="20" w:line="200" w:lineRule="auto"/>
              <w:rPr>
                <w:rFonts w:ascii="Calibri" w:eastAsia="Calibri" w:hAnsi="Calibri" w:cs="Calibri"/>
                <w:sz w:val="20"/>
                <w:szCs w:val="20"/>
                <w:lang w:val="en-AU" w:eastAsia="en-AU"/>
              </w:rPr>
            </w:pPr>
            <w:hyperlink r:id="rId48" w:history="1">
              <w:r w:rsidR="004B40C8">
                <w:rPr>
                  <w:rFonts w:ascii="Calibri" w:eastAsia="Calibri" w:hAnsi="Calibri" w:cs="Calibri"/>
                  <w:color w:val="0B5394"/>
                  <w:sz w:val="12"/>
                  <w:szCs w:val="12"/>
                  <w:u w:val="single"/>
                  <w:lang w:val="en-AU" w:eastAsia="en-AU"/>
                </w:rPr>
                <w:t>https://doi.org/10.1177/002224379303000209</w:t>
              </w:r>
            </w:hyperlink>
          </w:p>
        </w:tc>
      </w:tr>
      <w:tr w:rsidR="00B866D7" w14:paraId="7A0A3038"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F6F7359"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lastRenderedPageBreak/>
              <w:t>7</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1A8F16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Grewal, D., Monroe, K. B., &amp; Krishnan, R.</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941CE9E"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1998</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CA040D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 xml:space="preserve">The Effects of Price-Comparison Advertising on Buyers' Perceptions of Acquisition Value, Transaction Value, and </w:t>
            </w:r>
            <w:proofErr w:type="spellStart"/>
            <w:r>
              <w:rPr>
                <w:rFonts w:ascii="Calibri" w:eastAsia="Calibri" w:hAnsi="Calibri" w:cs="Calibri"/>
                <w:i/>
                <w:iCs/>
                <w:color w:val="000000"/>
                <w:sz w:val="13"/>
                <w:szCs w:val="13"/>
                <w:lang w:val="en-AU" w:eastAsia="en-AU"/>
              </w:rPr>
              <w:t>Behavioral</w:t>
            </w:r>
            <w:proofErr w:type="spellEnd"/>
            <w:r>
              <w:rPr>
                <w:rFonts w:ascii="Calibri" w:eastAsia="Calibri" w:hAnsi="Calibri" w:cs="Calibri"/>
                <w:i/>
                <w:iCs/>
                <w:color w:val="000000"/>
                <w:sz w:val="13"/>
                <w:szCs w:val="13"/>
                <w:lang w:val="en-AU" w:eastAsia="en-AU"/>
              </w:rPr>
              <w:t xml:space="preserve"> Intentions</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AE44FD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Marketing</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3D8063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Examines how advertised reference prices and selling prices influence acquisition value, transaction value and downstream behavioural intentions.</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172F91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Experimental study analysed with structural equation modelling</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2CADF6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Acquisition value; transaction value; reference price; discount advertising; purchase intention</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BE8D8B7"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RQ2</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ECED91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SAGE Publications (American Marketing Association)</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06A534B" w14:textId="77777777" w:rsidR="004B40C8" w:rsidRDefault="00000000">
            <w:pPr>
              <w:spacing w:before="20" w:after="20" w:line="200" w:lineRule="auto"/>
              <w:rPr>
                <w:rFonts w:ascii="Calibri" w:eastAsia="Calibri" w:hAnsi="Calibri" w:cs="Calibri"/>
                <w:sz w:val="20"/>
                <w:szCs w:val="20"/>
                <w:lang w:val="en-AU" w:eastAsia="en-AU"/>
              </w:rPr>
            </w:pPr>
            <w:hyperlink r:id="rId49" w:history="1">
              <w:r w:rsidR="004B40C8">
                <w:rPr>
                  <w:rFonts w:ascii="Calibri" w:eastAsia="Calibri" w:hAnsi="Calibri" w:cs="Calibri"/>
                  <w:color w:val="0B5394"/>
                  <w:sz w:val="12"/>
                  <w:szCs w:val="12"/>
                  <w:u w:val="single"/>
                  <w:lang w:val="en-AU" w:eastAsia="en-AU"/>
                </w:rPr>
                <w:t>https://doi.org/10.1177/002224299806200204</w:t>
              </w:r>
            </w:hyperlink>
          </w:p>
        </w:tc>
      </w:tr>
      <w:tr w:rsidR="00B866D7" w14:paraId="7061B0E3"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3E8DB96"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8</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73D047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Campbell, M. C.</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AE08C78"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1999</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3797F2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Perceptions of Price Unfairness: Antecedents and Consequences</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70FF7C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Marketing Research</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AA14364"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Investigates how inferred firm motive and relative firm reputation shape consumers' perceptions of price-increase unfairness and their purchase intentions.</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7A332B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Series of controlled experiments</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ADD52B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Price fairness; inferred motive; firm reputation; purchase intention</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7BB5E8B"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RQ3</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A26E47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SAGE Publications (American Marketing Association)</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116BD1C" w14:textId="77777777" w:rsidR="004B40C8" w:rsidRDefault="00000000">
            <w:pPr>
              <w:spacing w:before="20" w:after="20" w:line="200" w:lineRule="auto"/>
              <w:rPr>
                <w:rFonts w:ascii="Calibri" w:eastAsia="Calibri" w:hAnsi="Calibri" w:cs="Calibri"/>
                <w:sz w:val="20"/>
                <w:szCs w:val="20"/>
                <w:lang w:val="en-AU" w:eastAsia="en-AU"/>
              </w:rPr>
            </w:pPr>
            <w:hyperlink r:id="rId50" w:history="1">
              <w:r w:rsidR="004B40C8">
                <w:rPr>
                  <w:rFonts w:ascii="Calibri" w:eastAsia="Calibri" w:hAnsi="Calibri" w:cs="Calibri"/>
                  <w:color w:val="0B5394"/>
                  <w:sz w:val="12"/>
                  <w:szCs w:val="12"/>
                  <w:u w:val="single"/>
                  <w:lang w:val="en-AU" w:eastAsia="en-AU"/>
                </w:rPr>
                <w:t>https://doi.org/10.1177/002224379903600204</w:t>
              </w:r>
            </w:hyperlink>
          </w:p>
        </w:tc>
      </w:tr>
      <w:tr w:rsidR="00B866D7" w14:paraId="4EE4A766"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ECBECDF"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9</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04B235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Sweeney, J. C., &amp; Soutar, G. N.</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D96C173"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2001</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B884F9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Consumer perceived value: The development of a multiple item scale</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763172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Retailing</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F7CC45C"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Develops and validates the PERVAL scale, measuring perceived value as quality, price/value for money, emotional and social value dimensions.</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085BAF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Multi-stage scale development across successive quantitative studies</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56167E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Perceived value; value for money; PERVAL scale; multidimensional value</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4DBACCF"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RQ2</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A815B4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F96FFEB" w14:textId="77777777" w:rsidR="004B40C8" w:rsidRDefault="00000000">
            <w:pPr>
              <w:spacing w:before="20" w:after="20" w:line="200" w:lineRule="auto"/>
              <w:rPr>
                <w:rFonts w:ascii="Calibri" w:eastAsia="Calibri" w:hAnsi="Calibri" w:cs="Calibri"/>
                <w:sz w:val="20"/>
                <w:szCs w:val="20"/>
                <w:lang w:val="en-AU" w:eastAsia="en-AU"/>
              </w:rPr>
            </w:pPr>
            <w:hyperlink r:id="rId51" w:history="1">
              <w:r w:rsidR="004B40C8">
                <w:rPr>
                  <w:rFonts w:ascii="Calibri" w:eastAsia="Calibri" w:hAnsi="Calibri" w:cs="Calibri"/>
                  <w:color w:val="0B5394"/>
                  <w:sz w:val="12"/>
                  <w:szCs w:val="12"/>
                  <w:u w:val="single"/>
                  <w:lang w:val="en-AU" w:eastAsia="en-AU"/>
                </w:rPr>
                <w:t>https://doi.org/10.1016/S0022-4359(01)00041-0</w:t>
              </w:r>
            </w:hyperlink>
          </w:p>
        </w:tc>
      </w:tr>
      <w:tr w:rsidR="00B866D7" w14:paraId="41FBB1D4"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4F6C368"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10</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9B32DF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Xia, L., Monroe, K. B., &amp; Cox, J. L.</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9F75DFB"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2004</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1DD4CC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The Price Is Unfair! A Conceptual Framework of Price Fairness Perceptions</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1D6A1D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Marketing</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20C910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Builds a conceptual framework explaining how price comparisons, inferred motive and trust produce price (un)fairness perceptions and behavioural responses.</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7236E3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Conceptual framework development from literature synthesis</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547025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Price fairness; social comparison; trust; emotional response to price</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03110A8"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RQ3</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558C31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SAGE Publications (American Marketing Association)</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9411CD4" w14:textId="77777777" w:rsidR="004B40C8" w:rsidRDefault="00000000">
            <w:pPr>
              <w:spacing w:before="20" w:after="20" w:line="200" w:lineRule="auto"/>
              <w:rPr>
                <w:rFonts w:ascii="Calibri" w:eastAsia="Calibri" w:hAnsi="Calibri" w:cs="Calibri"/>
                <w:sz w:val="20"/>
                <w:szCs w:val="20"/>
                <w:lang w:val="en-AU" w:eastAsia="en-AU"/>
              </w:rPr>
            </w:pPr>
            <w:hyperlink r:id="rId52" w:history="1">
              <w:r w:rsidR="004B40C8">
                <w:rPr>
                  <w:rFonts w:ascii="Calibri" w:eastAsia="Calibri" w:hAnsi="Calibri" w:cs="Calibri"/>
                  <w:color w:val="0B5394"/>
                  <w:sz w:val="12"/>
                  <w:szCs w:val="12"/>
                  <w:u w:val="single"/>
                  <w:lang w:val="en-AU" w:eastAsia="en-AU"/>
                </w:rPr>
                <w:t>https://doi.org/10.1509/jmkg.68.4.1.42733</w:t>
              </w:r>
            </w:hyperlink>
          </w:p>
        </w:tc>
      </w:tr>
      <w:tr w:rsidR="00B866D7" w14:paraId="6A535208"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FE1F06C"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11</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9D15A57" w14:textId="77777777" w:rsidR="004B40C8" w:rsidRDefault="00000000">
            <w:pPr>
              <w:spacing w:before="20" w:after="20" w:line="200" w:lineRule="auto"/>
              <w:rPr>
                <w:rFonts w:ascii="Calibri" w:eastAsia="Calibri" w:hAnsi="Calibri" w:cs="Calibri"/>
                <w:sz w:val="20"/>
                <w:szCs w:val="20"/>
                <w:lang w:val="en-AU" w:eastAsia="en-AU"/>
              </w:rPr>
            </w:pPr>
            <w:proofErr w:type="spellStart"/>
            <w:r>
              <w:rPr>
                <w:rFonts w:ascii="Calibri" w:eastAsia="Calibri" w:hAnsi="Calibri" w:cs="Calibri"/>
                <w:color w:val="000000"/>
                <w:sz w:val="13"/>
                <w:szCs w:val="13"/>
                <w:lang w:val="en-AU" w:eastAsia="en-AU"/>
              </w:rPr>
              <w:t>Kalyanaram</w:t>
            </w:r>
            <w:proofErr w:type="spellEnd"/>
            <w:r>
              <w:rPr>
                <w:rFonts w:ascii="Calibri" w:eastAsia="Calibri" w:hAnsi="Calibri" w:cs="Calibri"/>
                <w:color w:val="000000"/>
                <w:sz w:val="13"/>
                <w:szCs w:val="13"/>
                <w:lang w:val="en-AU" w:eastAsia="en-AU"/>
              </w:rPr>
              <w:t>, G., &amp; Winer, R. S.</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F83A63A"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2022</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88CEB1D" w14:textId="77777777" w:rsidR="004B40C8" w:rsidRDefault="00000000">
            <w:pPr>
              <w:spacing w:before="20" w:after="20" w:line="200" w:lineRule="auto"/>
              <w:rPr>
                <w:rFonts w:ascii="Calibri" w:eastAsia="Calibri" w:hAnsi="Calibri" w:cs="Calibri"/>
                <w:sz w:val="20"/>
                <w:szCs w:val="20"/>
                <w:lang w:val="en-AU" w:eastAsia="en-AU"/>
              </w:rPr>
            </w:pPr>
            <w:proofErr w:type="spellStart"/>
            <w:r>
              <w:rPr>
                <w:rFonts w:ascii="Calibri" w:eastAsia="Calibri" w:hAnsi="Calibri" w:cs="Calibri"/>
                <w:i/>
                <w:iCs/>
                <w:color w:val="000000"/>
                <w:sz w:val="13"/>
                <w:szCs w:val="13"/>
                <w:lang w:val="en-AU" w:eastAsia="en-AU"/>
              </w:rPr>
              <w:t>Behavioral</w:t>
            </w:r>
            <w:proofErr w:type="spellEnd"/>
            <w:r>
              <w:rPr>
                <w:rFonts w:ascii="Calibri" w:eastAsia="Calibri" w:hAnsi="Calibri" w:cs="Calibri"/>
                <w:i/>
                <w:iCs/>
                <w:color w:val="000000"/>
                <w:sz w:val="13"/>
                <w:szCs w:val="13"/>
                <w:lang w:val="en-AU" w:eastAsia="en-AU"/>
              </w:rPr>
              <w:t xml:space="preserve"> response to price: Data-based insights and future research for retailing</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124B50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Retailing</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842241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Synthesises empirical evidence on reference price effects, loss aversion, latitude of price acceptance and price fairness, and derives retail implications.</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C6E551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Evidence-based literature review generalising findings across empirical studies</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FC29CE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Reference price; loss aversion; price fairness; latitude of price acceptance</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80961FE"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RQ3</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B01299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6A530F0" w14:textId="77777777" w:rsidR="004B40C8" w:rsidRDefault="00000000">
            <w:pPr>
              <w:spacing w:before="20" w:after="20" w:line="200" w:lineRule="auto"/>
              <w:rPr>
                <w:rFonts w:ascii="Calibri" w:eastAsia="Calibri" w:hAnsi="Calibri" w:cs="Calibri"/>
                <w:sz w:val="20"/>
                <w:szCs w:val="20"/>
                <w:lang w:val="en-AU" w:eastAsia="en-AU"/>
              </w:rPr>
            </w:pPr>
            <w:hyperlink r:id="rId53" w:history="1">
              <w:r w:rsidR="004B40C8">
                <w:rPr>
                  <w:rFonts w:ascii="Calibri" w:eastAsia="Calibri" w:hAnsi="Calibri" w:cs="Calibri"/>
                  <w:color w:val="0B5394"/>
                  <w:sz w:val="12"/>
                  <w:szCs w:val="12"/>
                  <w:u w:val="single"/>
                  <w:lang w:val="en-AU" w:eastAsia="en-AU"/>
                </w:rPr>
                <w:t>https://doi.org/10.1016/j.jretai.2022.02.009</w:t>
              </w:r>
            </w:hyperlink>
          </w:p>
        </w:tc>
      </w:tr>
      <w:tr w:rsidR="00B866D7" w14:paraId="788AC9B7"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97EFDDC"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12</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7DDAB8D"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 xml:space="preserve">Chandon, P., </w:t>
            </w:r>
            <w:proofErr w:type="spellStart"/>
            <w:r>
              <w:rPr>
                <w:rFonts w:ascii="Calibri" w:eastAsia="Calibri" w:hAnsi="Calibri" w:cs="Calibri"/>
                <w:color w:val="000000"/>
                <w:sz w:val="13"/>
                <w:szCs w:val="13"/>
                <w:lang w:val="en-AU" w:eastAsia="en-AU"/>
              </w:rPr>
              <w:t>Wansink</w:t>
            </w:r>
            <w:proofErr w:type="spellEnd"/>
            <w:r>
              <w:rPr>
                <w:rFonts w:ascii="Calibri" w:eastAsia="Calibri" w:hAnsi="Calibri" w:cs="Calibri"/>
                <w:color w:val="000000"/>
                <w:sz w:val="13"/>
                <w:szCs w:val="13"/>
                <w:lang w:val="en-AU" w:eastAsia="en-AU"/>
              </w:rPr>
              <w:t>, B., &amp; Laurent, G.</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E0B16C4"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2000</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A752F2D"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A Benefit Congruency Framework of Sales Promotion Effectiveness</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C9FA04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Marketing</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2D374F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Proposes and tests a framework showing that monetary and non-monetary promotions work by delivering congruent utilitarian and hedonic benefits.</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53C018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Survey studies combined with controlled experiments</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A1355F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Sales promotion; monetary vs non-monetary promotion; utilitarian and hedonic benefits; savings</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2D48D29"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 RQ3</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F3847D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SAGE Publications (American Marketing Association)</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D28FD51" w14:textId="77777777" w:rsidR="004B40C8" w:rsidRDefault="00000000">
            <w:pPr>
              <w:spacing w:before="20" w:after="20" w:line="200" w:lineRule="auto"/>
              <w:rPr>
                <w:rFonts w:ascii="Calibri" w:eastAsia="Calibri" w:hAnsi="Calibri" w:cs="Calibri"/>
                <w:sz w:val="20"/>
                <w:szCs w:val="20"/>
                <w:lang w:val="en-AU" w:eastAsia="en-AU"/>
              </w:rPr>
            </w:pPr>
            <w:hyperlink r:id="rId54" w:history="1">
              <w:r w:rsidR="004B40C8">
                <w:rPr>
                  <w:rFonts w:ascii="Calibri" w:eastAsia="Calibri" w:hAnsi="Calibri" w:cs="Calibri"/>
                  <w:color w:val="0B5394"/>
                  <w:sz w:val="12"/>
                  <w:szCs w:val="12"/>
                  <w:u w:val="single"/>
                  <w:lang w:val="en-AU" w:eastAsia="en-AU"/>
                </w:rPr>
                <w:t>https://doi.org/10.1509/jmkg.64.4.65.18071</w:t>
              </w:r>
            </w:hyperlink>
          </w:p>
        </w:tc>
      </w:tr>
      <w:tr w:rsidR="00B866D7" w14:paraId="2D006E7E"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F6961A5"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13</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8D3F40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 xml:space="preserve">Anderson, E. T., &amp; </w:t>
            </w:r>
            <w:proofErr w:type="spellStart"/>
            <w:r>
              <w:rPr>
                <w:rFonts w:ascii="Calibri" w:eastAsia="Calibri" w:hAnsi="Calibri" w:cs="Calibri"/>
                <w:color w:val="000000"/>
                <w:sz w:val="13"/>
                <w:szCs w:val="13"/>
                <w:lang w:val="en-AU" w:eastAsia="en-AU"/>
              </w:rPr>
              <w:t>Simester</w:t>
            </w:r>
            <w:proofErr w:type="spellEnd"/>
            <w:r>
              <w:rPr>
                <w:rFonts w:ascii="Calibri" w:eastAsia="Calibri" w:hAnsi="Calibri" w:cs="Calibri"/>
                <w:color w:val="000000"/>
                <w:sz w:val="13"/>
                <w:szCs w:val="13"/>
                <w:lang w:val="en-AU" w:eastAsia="en-AU"/>
              </w:rPr>
              <w:t>, D. I.</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6445D9F"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2003</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7C86A6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Effects of $9 Price Endings on Retail Sales: Evidence from Field Experiments</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EA638B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Quantitative Marketing and Economics</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9D9F19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Tests whether $9 price endings raise demand, using three retail field experiments in which price endings were experimentally manipulated.</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916CBB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Three retail field experiments</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A91B71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Psychological pricing; price endings; sale cues; demand response</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329F37B"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RQ2</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B6E6E6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Springer Nature</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68E5284" w14:textId="77777777" w:rsidR="004B40C8" w:rsidRDefault="00000000">
            <w:pPr>
              <w:spacing w:before="20" w:after="20" w:line="200" w:lineRule="auto"/>
              <w:rPr>
                <w:rFonts w:ascii="Calibri" w:eastAsia="Calibri" w:hAnsi="Calibri" w:cs="Calibri"/>
                <w:sz w:val="20"/>
                <w:szCs w:val="20"/>
                <w:lang w:val="en-AU" w:eastAsia="en-AU"/>
              </w:rPr>
            </w:pPr>
            <w:hyperlink r:id="rId55" w:history="1">
              <w:r w:rsidR="004B40C8">
                <w:rPr>
                  <w:rFonts w:ascii="Calibri" w:eastAsia="Calibri" w:hAnsi="Calibri" w:cs="Calibri"/>
                  <w:color w:val="0B5394"/>
                  <w:sz w:val="12"/>
                  <w:szCs w:val="12"/>
                  <w:u w:val="single"/>
                  <w:lang w:val="en-AU" w:eastAsia="en-AU"/>
                </w:rPr>
                <w:t>https://doi.org/10.1023/A:1023581927405</w:t>
              </w:r>
            </w:hyperlink>
          </w:p>
        </w:tc>
      </w:tr>
      <w:tr w:rsidR="00B866D7" w14:paraId="63A17F95"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49B97C4"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14</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019F25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Lewis, M., Singh, V., &amp; Fay, S.</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E7235DD"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2006</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E8945B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An Empirical Study of the Impact of Nonlinear Shipping and Handling Fees on Purchase Incidence and Expenditure Decisions</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3443C9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Marketing Science</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BD484A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Estimates how shipping and handling fee schedules, including free-shipping thresholds, affect online order incidence and basket size.</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2F0FB4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Secondary-data econometric analysis using a generalised ordered probability model</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1E527D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Free shipping; shipping fees; order incidence; basket size; price sensitivity</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F353FEA"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 RQ3</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8E1B65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INFORMS</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61C381C" w14:textId="77777777" w:rsidR="004B40C8" w:rsidRDefault="00000000">
            <w:pPr>
              <w:spacing w:before="20" w:after="20" w:line="200" w:lineRule="auto"/>
              <w:rPr>
                <w:rFonts w:ascii="Calibri" w:eastAsia="Calibri" w:hAnsi="Calibri" w:cs="Calibri"/>
                <w:sz w:val="20"/>
                <w:szCs w:val="20"/>
                <w:lang w:val="en-AU" w:eastAsia="en-AU"/>
              </w:rPr>
            </w:pPr>
            <w:hyperlink r:id="rId56" w:history="1">
              <w:r w:rsidR="004B40C8">
                <w:rPr>
                  <w:rFonts w:ascii="Calibri" w:eastAsia="Calibri" w:hAnsi="Calibri" w:cs="Calibri"/>
                  <w:color w:val="0B5394"/>
                  <w:sz w:val="12"/>
                  <w:szCs w:val="12"/>
                  <w:u w:val="single"/>
                  <w:lang w:val="en-AU" w:eastAsia="en-AU"/>
                </w:rPr>
                <w:t>https://doi.org/10.1287/mksc.1050.0150</w:t>
              </w:r>
            </w:hyperlink>
          </w:p>
        </w:tc>
      </w:tr>
      <w:tr w:rsidR="00B866D7" w14:paraId="1A260B95"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5A8692B"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15</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8D781F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 xml:space="preserve">Grewal, D., Ailawadi, K. L., Gauri, D., Hall, K., </w:t>
            </w:r>
            <w:proofErr w:type="spellStart"/>
            <w:r>
              <w:rPr>
                <w:rFonts w:ascii="Calibri" w:eastAsia="Calibri" w:hAnsi="Calibri" w:cs="Calibri"/>
                <w:color w:val="000000"/>
                <w:sz w:val="13"/>
                <w:szCs w:val="13"/>
                <w:lang w:val="en-AU" w:eastAsia="en-AU"/>
              </w:rPr>
              <w:t>Kopalle</w:t>
            </w:r>
            <w:proofErr w:type="spellEnd"/>
            <w:r>
              <w:rPr>
                <w:rFonts w:ascii="Calibri" w:eastAsia="Calibri" w:hAnsi="Calibri" w:cs="Calibri"/>
                <w:color w:val="000000"/>
                <w:sz w:val="13"/>
                <w:szCs w:val="13"/>
                <w:lang w:val="en-AU" w:eastAsia="en-AU"/>
              </w:rPr>
              <w:t>, P., &amp; Robertson, J. R.</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EA2D247"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2011</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769C1F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Innovations in Retail Pricing and Promotions</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F41ED5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Retailing</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F3B756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Reviews emerging retail pricing and promotion practices and sets out research priorities on price optimisation and promotional effectiveness.</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712E26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Conceptual review with research agenda</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A8567C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Retail pricing; promotion strategy; price optimisation; discounting</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AEB4AFC"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RQ3</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FA86B8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B320CE9" w14:textId="77777777" w:rsidR="004B40C8" w:rsidRDefault="00000000">
            <w:pPr>
              <w:spacing w:before="20" w:after="20" w:line="200" w:lineRule="auto"/>
              <w:rPr>
                <w:rFonts w:ascii="Calibri" w:eastAsia="Calibri" w:hAnsi="Calibri" w:cs="Calibri"/>
                <w:sz w:val="20"/>
                <w:szCs w:val="20"/>
                <w:lang w:val="en-AU" w:eastAsia="en-AU"/>
              </w:rPr>
            </w:pPr>
            <w:hyperlink r:id="rId57" w:history="1">
              <w:r w:rsidR="004B40C8">
                <w:rPr>
                  <w:rFonts w:ascii="Calibri" w:eastAsia="Calibri" w:hAnsi="Calibri" w:cs="Calibri"/>
                  <w:color w:val="0B5394"/>
                  <w:sz w:val="12"/>
                  <w:szCs w:val="12"/>
                  <w:u w:val="single"/>
                  <w:lang w:val="en-AU" w:eastAsia="en-AU"/>
                </w:rPr>
                <w:t>https://doi.org/10.1016/j.jretai.2011.04.008</w:t>
              </w:r>
            </w:hyperlink>
          </w:p>
        </w:tc>
      </w:tr>
      <w:tr w:rsidR="00B866D7" w14:paraId="5CFD4877"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0970ACD"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16</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D8632BC"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 xml:space="preserve">Carlson, J. R., &amp; </w:t>
            </w:r>
            <w:proofErr w:type="spellStart"/>
            <w:r>
              <w:rPr>
                <w:rFonts w:ascii="Calibri" w:eastAsia="Calibri" w:hAnsi="Calibri" w:cs="Calibri"/>
                <w:color w:val="000000"/>
                <w:sz w:val="13"/>
                <w:szCs w:val="13"/>
                <w:lang w:val="en-AU" w:eastAsia="en-AU"/>
              </w:rPr>
              <w:t>Kukar</w:t>
            </w:r>
            <w:proofErr w:type="spellEnd"/>
            <w:r>
              <w:rPr>
                <w:rFonts w:ascii="Calibri" w:eastAsia="Calibri" w:hAnsi="Calibri" w:cs="Calibri"/>
                <w:color w:val="000000"/>
                <w:sz w:val="13"/>
                <w:szCs w:val="13"/>
                <w:lang w:val="en-AU" w:eastAsia="en-AU"/>
              </w:rPr>
              <w:t>-Kinney, M.</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0555574"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2018</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4BC001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Investigating discounting of discounts in an online context: The mediating effect of discount credibility and moderating effect of online daily deal promotions</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B5B0CC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Retailing and Consumer Services</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F05F32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Examines how advertised discount depth affects discount credibility and, through it, the extent to which consumers discount claimed savings and revise purchase intentions.</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24DF63D"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Experimental studies with mediation and moderation analysis</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3EC382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Discount depth; discount credibility; daily deal promotions; purchase intention</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8343B7E"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RQ2</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6DB112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D2D46AD" w14:textId="77777777" w:rsidR="004B40C8" w:rsidRDefault="00000000">
            <w:pPr>
              <w:spacing w:before="20" w:after="20" w:line="200" w:lineRule="auto"/>
              <w:rPr>
                <w:rFonts w:ascii="Calibri" w:eastAsia="Calibri" w:hAnsi="Calibri" w:cs="Calibri"/>
                <w:sz w:val="20"/>
                <w:szCs w:val="20"/>
                <w:lang w:val="en-AU" w:eastAsia="en-AU"/>
              </w:rPr>
            </w:pPr>
            <w:hyperlink r:id="rId58" w:history="1">
              <w:r w:rsidR="004B40C8">
                <w:rPr>
                  <w:rFonts w:ascii="Calibri" w:eastAsia="Calibri" w:hAnsi="Calibri" w:cs="Calibri"/>
                  <w:color w:val="0B5394"/>
                  <w:sz w:val="12"/>
                  <w:szCs w:val="12"/>
                  <w:u w:val="single"/>
                  <w:lang w:val="en-AU" w:eastAsia="en-AU"/>
                </w:rPr>
                <w:t>https://doi.org/10.1016/j.jretconser.2017.12.006</w:t>
              </w:r>
            </w:hyperlink>
          </w:p>
        </w:tc>
      </w:tr>
      <w:tr w:rsidR="00B866D7" w14:paraId="4186947C"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BD1F377"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17</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0760E3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Sheehan, D., Hardesty, D. M., Ziegler, A. H., &amp; Chen, H. (Allan)</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C0B78A5"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2019</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F201BAC"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Consumer reactions to price discounts across online shopping experiences</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DD2652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Retailing and Consumer Services</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B7EA66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Investigates how the influence of a discount's magnitude on purchase intention changes across the sequence of a single online shopping trip.</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4C2FB1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Series of controlled experiments</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7266464"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Price discounts; latitude of acceptance; reference points; sequential decision-making</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6E6000F"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09D0DF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42DF116" w14:textId="77777777" w:rsidR="004B40C8" w:rsidRDefault="00000000">
            <w:pPr>
              <w:spacing w:before="20" w:after="20" w:line="200" w:lineRule="auto"/>
              <w:rPr>
                <w:rFonts w:ascii="Calibri" w:eastAsia="Calibri" w:hAnsi="Calibri" w:cs="Calibri"/>
                <w:sz w:val="20"/>
                <w:szCs w:val="20"/>
                <w:lang w:val="en-AU" w:eastAsia="en-AU"/>
              </w:rPr>
            </w:pPr>
            <w:hyperlink r:id="rId59" w:history="1">
              <w:r w:rsidR="004B40C8">
                <w:rPr>
                  <w:rFonts w:ascii="Calibri" w:eastAsia="Calibri" w:hAnsi="Calibri" w:cs="Calibri"/>
                  <w:color w:val="0B5394"/>
                  <w:sz w:val="12"/>
                  <w:szCs w:val="12"/>
                  <w:u w:val="single"/>
                  <w:lang w:val="en-AU" w:eastAsia="en-AU"/>
                </w:rPr>
                <w:t>https://doi.org/10.1016/j.jretconser.2019.06.001</w:t>
              </w:r>
            </w:hyperlink>
          </w:p>
        </w:tc>
      </w:tr>
      <w:tr w:rsidR="00B866D7" w14:paraId="748364B2"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2FB3B6D"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lastRenderedPageBreak/>
              <w:t>18</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B23B164"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 xml:space="preserve">Liu, H., </w:t>
            </w:r>
            <w:proofErr w:type="spellStart"/>
            <w:r>
              <w:rPr>
                <w:rFonts w:ascii="Calibri" w:eastAsia="Calibri" w:hAnsi="Calibri" w:cs="Calibri"/>
                <w:color w:val="000000"/>
                <w:sz w:val="13"/>
                <w:szCs w:val="13"/>
                <w:lang w:val="en-AU" w:eastAsia="en-AU"/>
              </w:rPr>
              <w:t>Lobschat</w:t>
            </w:r>
            <w:proofErr w:type="spellEnd"/>
            <w:r>
              <w:rPr>
                <w:rFonts w:ascii="Calibri" w:eastAsia="Calibri" w:hAnsi="Calibri" w:cs="Calibri"/>
                <w:color w:val="000000"/>
                <w:sz w:val="13"/>
                <w:szCs w:val="13"/>
                <w:lang w:val="en-AU" w:eastAsia="en-AU"/>
              </w:rPr>
              <w:t>, L., Verhoef, P. C., &amp; Zhao, H.</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3593FA5"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2021</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1EB492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The effect of permanent product discounts and order coupons on purchase incidence, purchase quantity, and spending</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A62171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Retailing</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01C907D"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Examines how continuously offered product discounts and order coupons influence weekly purchase incidence, quantity purchased and total order spending online.</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2E0020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Secondary-data econometric analysis of online customer transaction records</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6BA685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Permanent discounts; order coupons; discount expectations; purchase quantity; spending</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8418203"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 RQ3</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4256D9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AEA95D8" w14:textId="77777777" w:rsidR="004B40C8" w:rsidRDefault="00000000">
            <w:pPr>
              <w:spacing w:before="20" w:after="20" w:line="200" w:lineRule="auto"/>
              <w:rPr>
                <w:rFonts w:ascii="Calibri" w:eastAsia="Calibri" w:hAnsi="Calibri" w:cs="Calibri"/>
                <w:sz w:val="20"/>
                <w:szCs w:val="20"/>
                <w:lang w:val="en-AU" w:eastAsia="en-AU"/>
              </w:rPr>
            </w:pPr>
            <w:hyperlink r:id="rId60" w:history="1">
              <w:r w:rsidR="004B40C8">
                <w:rPr>
                  <w:rFonts w:ascii="Calibri" w:eastAsia="Calibri" w:hAnsi="Calibri" w:cs="Calibri"/>
                  <w:color w:val="0B5394"/>
                  <w:sz w:val="12"/>
                  <w:szCs w:val="12"/>
                  <w:u w:val="single"/>
                  <w:lang w:val="en-AU" w:eastAsia="en-AU"/>
                </w:rPr>
                <w:t>https://doi.org/10.1016/j.jretai.2020.11.007</w:t>
              </w:r>
            </w:hyperlink>
          </w:p>
        </w:tc>
      </w:tr>
      <w:tr w:rsidR="00B866D7" w14:paraId="231F379D"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FBAE9B6"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19</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0A4DE6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Bakos, J. Y.</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FF610C7"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1997</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DEE950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Reducing Buyer Search Costs: Implications for Electronic Marketplaces</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4D74B2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Management Science</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26B5124"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Models how reduced buyer search costs in electronic marketplaces intensify price competition and reshape seller strategy and market efficiency.</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A14A57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Analytical economic modelling</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51CF32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Search costs; price competition; electronic marketplaces; market efficiency</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2A974CA"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RQ3</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9F23DC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INFORMS</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D37DCD2" w14:textId="77777777" w:rsidR="004B40C8" w:rsidRDefault="00000000">
            <w:pPr>
              <w:spacing w:before="20" w:after="20" w:line="200" w:lineRule="auto"/>
              <w:rPr>
                <w:rFonts w:ascii="Calibri" w:eastAsia="Calibri" w:hAnsi="Calibri" w:cs="Calibri"/>
                <w:sz w:val="20"/>
                <w:szCs w:val="20"/>
                <w:lang w:val="en-AU" w:eastAsia="en-AU"/>
              </w:rPr>
            </w:pPr>
            <w:hyperlink r:id="rId61" w:history="1">
              <w:r w:rsidR="004B40C8">
                <w:rPr>
                  <w:rFonts w:ascii="Calibri" w:eastAsia="Calibri" w:hAnsi="Calibri" w:cs="Calibri"/>
                  <w:color w:val="0B5394"/>
                  <w:sz w:val="12"/>
                  <w:szCs w:val="12"/>
                  <w:u w:val="single"/>
                  <w:lang w:val="en-AU" w:eastAsia="en-AU"/>
                </w:rPr>
                <w:t>https://doi.org/10.1287/mnsc.43.12.1676</w:t>
              </w:r>
            </w:hyperlink>
          </w:p>
        </w:tc>
      </w:tr>
      <w:tr w:rsidR="00B866D7" w14:paraId="423A0C7F"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FA534E8"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20</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FEBB54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Brynjolfsson, E., &amp; Smith, M. D.</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096F8C2"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2000</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AD1DD5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Frictionless Commerce? A Comparison of Internet and Conventional Retailers</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025AC5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Management Science</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051A654"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Compares internet and conventional retail prices to assess whether online channels deliver lower prices, finer price adjustment and lower price dispersion.</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766AFB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Secondary-data empirical analysis of matched price observations</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970F3F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Online price levels; price dispersion; menu costs; retail competition</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D4B88A6"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RQ3</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5C5F3D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INFORMS</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628470A" w14:textId="77777777" w:rsidR="004B40C8" w:rsidRDefault="00000000">
            <w:pPr>
              <w:spacing w:before="20" w:after="20" w:line="200" w:lineRule="auto"/>
              <w:rPr>
                <w:rFonts w:ascii="Calibri" w:eastAsia="Calibri" w:hAnsi="Calibri" w:cs="Calibri"/>
                <w:sz w:val="20"/>
                <w:szCs w:val="20"/>
                <w:lang w:val="en-AU" w:eastAsia="en-AU"/>
              </w:rPr>
            </w:pPr>
            <w:hyperlink r:id="rId62" w:history="1">
              <w:r w:rsidR="004B40C8">
                <w:rPr>
                  <w:rFonts w:ascii="Calibri" w:eastAsia="Calibri" w:hAnsi="Calibri" w:cs="Calibri"/>
                  <w:color w:val="0B5394"/>
                  <w:sz w:val="12"/>
                  <w:szCs w:val="12"/>
                  <w:u w:val="single"/>
                  <w:lang w:val="en-AU" w:eastAsia="en-AU"/>
                </w:rPr>
                <w:t>https://doi.org/10.1287/mnsc.46.4.563.12061</w:t>
              </w:r>
            </w:hyperlink>
          </w:p>
        </w:tc>
      </w:tr>
      <w:tr w:rsidR="00B866D7" w14:paraId="4A36030E"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7FE3103"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21</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DAB27DD" w14:textId="77777777" w:rsidR="004B40C8" w:rsidRDefault="00000000">
            <w:pPr>
              <w:spacing w:before="20" w:after="20" w:line="200" w:lineRule="auto"/>
              <w:rPr>
                <w:rFonts w:ascii="Calibri" w:eastAsia="Calibri" w:hAnsi="Calibri" w:cs="Calibri"/>
                <w:sz w:val="20"/>
                <w:szCs w:val="20"/>
                <w:lang w:val="en-AU" w:eastAsia="en-AU"/>
              </w:rPr>
            </w:pPr>
            <w:proofErr w:type="spellStart"/>
            <w:r>
              <w:rPr>
                <w:rFonts w:ascii="Calibri" w:eastAsia="Calibri" w:hAnsi="Calibri" w:cs="Calibri"/>
                <w:color w:val="000000"/>
                <w:sz w:val="13"/>
                <w:szCs w:val="13"/>
                <w:lang w:val="en-AU" w:eastAsia="en-AU"/>
              </w:rPr>
              <w:t>Elmaghraby</w:t>
            </w:r>
            <w:proofErr w:type="spellEnd"/>
            <w:r>
              <w:rPr>
                <w:rFonts w:ascii="Calibri" w:eastAsia="Calibri" w:hAnsi="Calibri" w:cs="Calibri"/>
                <w:color w:val="000000"/>
                <w:sz w:val="13"/>
                <w:szCs w:val="13"/>
                <w:lang w:val="en-AU" w:eastAsia="en-AU"/>
              </w:rPr>
              <w:t xml:space="preserve">, W., &amp; </w:t>
            </w:r>
            <w:proofErr w:type="spellStart"/>
            <w:r>
              <w:rPr>
                <w:rFonts w:ascii="Calibri" w:eastAsia="Calibri" w:hAnsi="Calibri" w:cs="Calibri"/>
                <w:color w:val="000000"/>
                <w:sz w:val="13"/>
                <w:szCs w:val="13"/>
                <w:lang w:val="en-AU" w:eastAsia="en-AU"/>
              </w:rPr>
              <w:t>Keskinocak</w:t>
            </w:r>
            <w:proofErr w:type="spellEnd"/>
            <w:r>
              <w:rPr>
                <w:rFonts w:ascii="Calibri" w:eastAsia="Calibri" w:hAnsi="Calibri" w:cs="Calibri"/>
                <w:color w:val="000000"/>
                <w:sz w:val="13"/>
                <w:szCs w:val="13"/>
                <w:lang w:val="en-AU" w:eastAsia="en-AU"/>
              </w:rPr>
              <w:t>, P.</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A253914"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2003</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10B8E6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Dynamic Pricing in the Presence of Inventory Considerations: Research Overview, Current Practices, and Future Directions</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362F2F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Management Science</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60FB6C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 xml:space="preserve">Reviews dynamic pricing research and industry practice where inventory is </w:t>
            </w:r>
            <w:proofErr w:type="gramStart"/>
            <w:r>
              <w:rPr>
                <w:rFonts w:ascii="Calibri" w:eastAsia="Calibri" w:hAnsi="Calibri" w:cs="Calibri"/>
                <w:color w:val="000000"/>
                <w:sz w:val="13"/>
                <w:szCs w:val="13"/>
                <w:lang w:val="en-AU" w:eastAsia="en-AU"/>
              </w:rPr>
              <w:t>constrained, and</w:t>
            </w:r>
            <w:proofErr w:type="gramEnd"/>
            <w:r>
              <w:rPr>
                <w:rFonts w:ascii="Calibri" w:eastAsia="Calibri" w:hAnsi="Calibri" w:cs="Calibri"/>
                <w:color w:val="000000"/>
                <w:sz w:val="13"/>
                <w:szCs w:val="13"/>
                <w:lang w:val="en-AU" w:eastAsia="en-AU"/>
              </w:rPr>
              <w:t xml:space="preserve"> identifies directions for future pricing research.</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3E41AA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Structured literature review of models and industry practice</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0E060F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Dynamic pricing; revenue management; inventory constraints; pricing practice</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AF60409"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RQ3</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B05883C"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INFORMS</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E486420" w14:textId="77777777" w:rsidR="004B40C8" w:rsidRDefault="00000000">
            <w:pPr>
              <w:spacing w:before="20" w:after="20" w:line="200" w:lineRule="auto"/>
              <w:rPr>
                <w:rFonts w:ascii="Calibri" w:eastAsia="Calibri" w:hAnsi="Calibri" w:cs="Calibri"/>
                <w:sz w:val="20"/>
                <w:szCs w:val="20"/>
                <w:lang w:val="en-AU" w:eastAsia="en-AU"/>
              </w:rPr>
            </w:pPr>
            <w:hyperlink r:id="rId63" w:history="1">
              <w:r w:rsidR="004B40C8">
                <w:rPr>
                  <w:rFonts w:ascii="Calibri" w:eastAsia="Calibri" w:hAnsi="Calibri" w:cs="Calibri"/>
                  <w:color w:val="0B5394"/>
                  <w:sz w:val="12"/>
                  <w:szCs w:val="12"/>
                  <w:u w:val="single"/>
                  <w:lang w:val="en-AU" w:eastAsia="en-AU"/>
                </w:rPr>
                <w:t>https://doi.org/10.1287/mnsc.49.10.1287.17315</w:t>
              </w:r>
            </w:hyperlink>
          </w:p>
        </w:tc>
      </w:tr>
      <w:tr w:rsidR="00B866D7" w14:paraId="0302A66B"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5200B5A"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22</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960385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Priester, A., Robbert, T., &amp; Roth, S.</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B5D2CE1"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2020</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08F891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A special price just for you: effects of personalized dynamic pricing on consumer fairness perceptions</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D8AC03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Revenue and Pricing Management</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EFC28A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Tests how the level of price individualisation and the segmentation base affect consumer fairness perceptions, moderated by privacy concerns.</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AAFD35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Two experimental studies</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64AF66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Personalised pricing; dynamic pricing; price fairness; privacy concerns</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4DB08A3"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1E7129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Springer Nature (Palgrave Macmillan)</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8C0AEE7" w14:textId="77777777" w:rsidR="004B40C8" w:rsidRDefault="00000000">
            <w:pPr>
              <w:spacing w:before="20" w:after="20" w:line="200" w:lineRule="auto"/>
              <w:rPr>
                <w:rFonts w:ascii="Calibri" w:eastAsia="Calibri" w:hAnsi="Calibri" w:cs="Calibri"/>
                <w:sz w:val="20"/>
                <w:szCs w:val="20"/>
                <w:lang w:val="en-AU" w:eastAsia="en-AU"/>
              </w:rPr>
            </w:pPr>
            <w:hyperlink r:id="rId64" w:history="1">
              <w:r w:rsidR="004B40C8">
                <w:rPr>
                  <w:rFonts w:ascii="Calibri" w:eastAsia="Calibri" w:hAnsi="Calibri" w:cs="Calibri"/>
                  <w:color w:val="0B5394"/>
                  <w:sz w:val="12"/>
                  <w:szCs w:val="12"/>
                  <w:u w:val="single"/>
                  <w:lang w:val="en-AU" w:eastAsia="en-AU"/>
                </w:rPr>
                <w:t>https://doi.org/10.1057/s41272-019-00224-3</w:t>
              </w:r>
            </w:hyperlink>
          </w:p>
        </w:tc>
      </w:tr>
      <w:tr w:rsidR="00B866D7" w14:paraId="21AD11A2"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7B709D3"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23</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400AAE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 xml:space="preserve">Gefen, D., </w:t>
            </w:r>
            <w:proofErr w:type="spellStart"/>
            <w:r>
              <w:rPr>
                <w:rFonts w:ascii="Calibri" w:eastAsia="Calibri" w:hAnsi="Calibri" w:cs="Calibri"/>
                <w:color w:val="000000"/>
                <w:sz w:val="13"/>
                <w:szCs w:val="13"/>
                <w:lang w:val="en-AU" w:eastAsia="en-AU"/>
              </w:rPr>
              <w:t>Karahanna</w:t>
            </w:r>
            <w:proofErr w:type="spellEnd"/>
            <w:r>
              <w:rPr>
                <w:rFonts w:ascii="Calibri" w:eastAsia="Calibri" w:hAnsi="Calibri" w:cs="Calibri"/>
                <w:color w:val="000000"/>
                <w:sz w:val="13"/>
                <w:szCs w:val="13"/>
                <w:lang w:val="en-AU" w:eastAsia="en-AU"/>
              </w:rPr>
              <w:t>, E., &amp; Straub, D. W.</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8A99386"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2003</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C8D3E3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Trust and TAM in Online Shopping: An Integrated Model</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198A93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MIS Quarterly</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8A03F6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Integrates trust with the technology acceptance model to explain repeat consumers' intentions to purchase from an online vendor.</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6AC400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Quantitative survey of experienced online shoppers analysed with structural equation modelling</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92074E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Online trust; perceived usefulness; ease of use; purchase intention</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D30A1A6"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DB622D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MIS Quarterly (University of Minnesota)</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F635B28" w14:textId="77777777" w:rsidR="004B40C8" w:rsidRDefault="00000000">
            <w:pPr>
              <w:spacing w:before="20" w:after="20" w:line="200" w:lineRule="auto"/>
              <w:rPr>
                <w:rFonts w:ascii="Calibri" w:eastAsia="Calibri" w:hAnsi="Calibri" w:cs="Calibri"/>
                <w:sz w:val="20"/>
                <w:szCs w:val="20"/>
                <w:lang w:val="en-AU" w:eastAsia="en-AU"/>
              </w:rPr>
            </w:pPr>
            <w:hyperlink r:id="rId65" w:history="1">
              <w:r w:rsidR="004B40C8">
                <w:rPr>
                  <w:rFonts w:ascii="Calibri" w:eastAsia="Calibri" w:hAnsi="Calibri" w:cs="Calibri"/>
                  <w:color w:val="0B5394"/>
                  <w:sz w:val="12"/>
                  <w:szCs w:val="12"/>
                  <w:u w:val="single"/>
                  <w:lang w:val="en-AU" w:eastAsia="en-AU"/>
                </w:rPr>
                <w:t>https://doi.org/10.2307/30036519</w:t>
              </w:r>
            </w:hyperlink>
          </w:p>
        </w:tc>
      </w:tr>
      <w:tr w:rsidR="00B866D7" w14:paraId="1DF92261"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78A3053"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24</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B6C83A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Kim, D. J., Ferrin, D. L., &amp; Rao, H. R.</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D0414B4"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2008</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09B389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A trust-based consumer decision-making model in electronic commerce: The role of trust, perceived risk, and their antecedents</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DD62A8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Decision Support Systems</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C2B6A8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Develops and tests a trust-based model showing how trust, perceived risk and their antecedents shape internet consumers' purchasing decisions.</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8A3322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Web-based survey analysed with structural equation modelling</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7C721C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Online trust; perceived risk; privacy and security concerns; purchase intention</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D68EBC6"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D29E22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AD58FC3" w14:textId="77777777" w:rsidR="004B40C8" w:rsidRDefault="00000000">
            <w:pPr>
              <w:spacing w:before="20" w:after="20" w:line="200" w:lineRule="auto"/>
              <w:rPr>
                <w:rFonts w:ascii="Calibri" w:eastAsia="Calibri" w:hAnsi="Calibri" w:cs="Calibri"/>
                <w:sz w:val="20"/>
                <w:szCs w:val="20"/>
                <w:lang w:val="en-AU" w:eastAsia="en-AU"/>
              </w:rPr>
            </w:pPr>
            <w:hyperlink r:id="rId66" w:history="1">
              <w:r w:rsidR="004B40C8">
                <w:rPr>
                  <w:rFonts w:ascii="Calibri" w:eastAsia="Calibri" w:hAnsi="Calibri" w:cs="Calibri"/>
                  <w:color w:val="0B5394"/>
                  <w:sz w:val="12"/>
                  <w:szCs w:val="12"/>
                  <w:u w:val="single"/>
                  <w:lang w:val="en-AU" w:eastAsia="en-AU"/>
                </w:rPr>
                <w:t>https://doi.org/10.1016/j.dss.2007.07.001</w:t>
              </w:r>
            </w:hyperlink>
          </w:p>
        </w:tc>
      </w:tr>
      <w:tr w:rsidR="00B866D7" w14:paraId="4AD2CC21"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9A8A47F"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25</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5BBA45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Zhang, Y., Fang, Y., Wei, K.-K., Ramsey, E., McCole, P., &amp; Chen, H.</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A9D1998"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2011</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7EB8A3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Repurchase intention in B2C e-commerce — A relationship quality perspective</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2229AC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Information &amp; Management</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498979D"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 xml:space="preserve">Examines how relationship quality dimensions — satisfaction, trust and commitment — drive </w:t>
            </w:r>
            <w:proofErr w:type="gramStart"/>
            <w:r>
              <w:rPr>
                <w:rFonts w:ascii="Calibri" w:eastAsia="Calibri" w:hAnsi="Calibri" w:cs="Calibri"/>
                <w:color w:val="000000"/>
                <w:sz w:val="13"/>
                <w:szCs w:val="13"/>
                <w:lang w:val="en-AU" w:eastAsia="en-AU"/>
              </w:rPr>
              <w:t>consumers'</w:t>
            </w:r>
            <w:proofErr w:type="gramEnd"/>
            <w:r>
              <w:rPr>
                <w:rFonts w:ascii="Calibri" w:eastAsia="Calibri" w:hAnsi="Calibri" w:cs="Calibri"/>
                <w:color w:val="000000"/>
                <w:sz w:val="13"/>
                <w:szCs w:val="13"/>
                <w:lang w:val="en-AU" w:eastAsia="en-AU"/>
              </w:rPr>
              <w:t xml:space="preserve"> repurchase intention in B2C e-commerce.</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CFD3B4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Quantitative survey analysed with structural equation modelling</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9D7D31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Repurchase intention; relationship quality; e-satisfaction; online trust</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7C9A0A0"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 RQ3</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D23E55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522959E" w14:textId="77777777" w:rsidR="004B40C8" w:rsidRDefault="00000000">
            <w:pPr>
              <w:spacing w:before="20" w:after="20" w:line="200" w:lineRule="auto"/>
              <w:rPr>
                <w:rFonts w:ascii="Calibri" w:eastAsia="Calibri" w:hAnsi="Calibri" w:cs="Calibri"/>
                <w:sz w:val="20"/>
                <w:szCs w:val="20"/>
                <w:lang w:val="en-AU" w:eastAsia="en-AU"/>
              </w:rPr>
            </w:pPr>
            <w:hyperlink r:id="rId67" w:history="1">
              <w:r w:rsidR="004B40C8">
                <w:rPr>
                  <w:rFonts w:ascii="Calibri" w:eastAsia="Calibri" w:hAnsi="Calibri" w:cs="Calibri"/>
                  <w:color w:val="0B5394"/>
                  <w:sz w:val="12"/>
                  <w:szCs w:val="12"/>
                  <w:u w:val="single"/>
                  <w:lang w:val="en-AU" w:eastAsia="en-AU"/>
                </w:rPr>
                <w:t>https://doi.org/10.1016/j.im.2011.05.003</w:t>
              </w:r>
            </w:hyperlink>
          </w:p>
        </w:tc>
      </w:tr>
      <w:tr w:rsidR="00B866D7" w14:paraId="19F9C800"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3EDE00A"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26</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7B88F24"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Kim, H.-W., Xu, Y., &amp; Gupta, S.</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E5811B2"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2012</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3ABCDA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Which is more important in Internet shopping, perceived price or trust?</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0FD606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Electronic Commerce Research and Applications</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368160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Compares the relative influence of perceived price and trust on online purchase intention for potential versus repeat customers.</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B20DBE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Quantitative survey comparing potential and repeat customers, analysed with structural equation modelling</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6A05DC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Perceived price; online trust; purchase intention; repeat vs potential customers</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13B15C8"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RQ2</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2BF55C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1497427" w14:textId="77777777" w:rsidR="004B40C8" w:rsidRDefault="00000000">
            <w:pPr>
              <w:spacing w:before="20" w:after="20" w:line="200" w:lineRule="auto"/>
              <w:rPr>
                <w:rFonts w:ascii="Calibri" w:eastAsia="Calibri" w:hAnsi="Calibri" w:cs="Calibri"/>
                <w:sz w:val="20"/>
                <w:szCs w:val="20"/>
                <w:lang w:val="en-AU" w:eastAsia="en-AU"/>
              </w:rPr>
            </w:pPr>
            <w:hyperlink r:id="rId68" w:history="1">
              <w:r w:rsidR="004B40C8">
                <w:rPr>
                  <w:rFonts w:ascii="Calibri" w:eastAsia="Calibri" w:hAnsi="Calibri" w:cs="Calibri"/>
                  <w:color w:val="0B5394"/>
                  <w:sz w:val="12"/>
                  <w:szCs w:val="12"/>
                  <w:u w:val="single"/>
                  <w:lang w:val="en-AU" w:eastAsia="en-AU"/>
                </w:rPr>
                <w:t>https://doi.org/10.1016/j.elerap.2011.06.003</w:t>
              </w:r>
            </w:hyperlink>
          </w:p>
        </w:tc>
      </w:tr>
      <w:tr w:rsidR="00B866D7" w14:paraId="70EB43DA"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E7A5496"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27</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60BB4E4"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Venkatesh, V., Thong, J. Y. L., &amp; Xu, X.</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A2763B9"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2012</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429825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Consumer Acceptance and Use of Information Technology: Extending the Unified Theory of Acceptance and Use of Technology</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779AD5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MIS Quarterly</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1FC31A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Extends UTAUT to consumer contexts by adding hedonic motivation, price value and habit as determinants of technology acceptance and use.</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308E8E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Two-wave longitudinal survey analysed with structural equation modelling</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7DB794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UTAUT2; price value construct; hedonic motivation; habit; behavioural intention</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9C760D9"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RQ2</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0DB1B1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MIS Quarterly (University of Minnesota)</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0AABB96" w14:textId="77777777" w:rsidR="004B40C8" w:rsidRDefault="00000000">
            <w:pPr>
              <w:spacing w:before="20" w:after="20" w:line="200" w:lineRule="auto"/>
              <w:rPr>
                <w:rFonts w:ascii="Calibri" w:eastAsia="Calibri" w:hAnsi="Calibri" w:cs="Calibri"/>
                <w:sz w:val="20"/>
                <w:szCs w:val="20"/>
                <w:lang w:val="en-AU" w:eastAsia="en-AU"/>
              </w:rPr>
            </w:pPr>
            <w:hyperlink r:id="rId69" w:history="1">
              <w:r w:rsidR="004B40C8">
                <w:rPr>
                  <w:rFonts w:ascii="Calibri" w:eastAsia="Calibri" w:hAnsi="Calibri" w:cs="Calibri"/>
                  <w:color w:val="0B5394"/>
                  <w:sz w:val="12"/>
                  <w:szCs w:val="12"/>
                  <w:u w:val="single"/>
                  <w:lang w:val="en-AU" w:eastAsia="en-AU"/>
                </w:rPr>
                <w:t>https://doi.org/10.2307/41410412</w:t>
              </w:r>
            </w:hyperlink>
          </w:p>
        </w:tc>
      </w:tr>
      <w:tr w:rsidR="00B866D7" w14:paraId="6E6BBE9D"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C9704A6"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lastRenderedPageBreak/>
              <w:t>28</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89A10ED"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Wu, L.-Y., Chen, K.-Y., Chen, P.-Y., &amp; Cheng, S.-L.</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988058C"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2014</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249C79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Perceived value, transaction cost, and repurchase-intention in online shopping: A relational exchange perspective</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379DB3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Business Research</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4DCC3F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Tests how perceived value and perceived transaction costs jointly determine online repurchase intention from a relational exchange perspective.</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457EBB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Quantitative survey analysed with structural equation modelling</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BFBDD9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Perceived value; transaction cost; repurchase intention; online shopping</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871F16F"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 RQ3</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647EC8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04A5354" w14:textId="77777777" w:rsidR="004B40C8" w:rsidRDefault="00000000">
            <w:pPr>
              <w:spacing w:before="20" w:after="20" w:line="200" w:lineRule="auto"/>
              <w:rPr>
                <w:rFonts w:ascii="Calibri" w:eastAsia="Calibri" w:hAnsi="Calibri" w:cs="Calibri"/>
                <w:sz w:val="20"/>
                <w:szCs w:val="20"/>
                <w:lang w:val="en-AU" w:eastAsia="en-AU"/>
              </w:rPr>
            </w:pPr>
            <w:hyperlink r:id="rId70" w:history="1">
              <w:r w:rsidR="004B40C8">
                <w:rPr>
                  <w:rFonts w:ascii="Calibri" w:eastAsia="Calibri" w:hAnsi="Calibri" w:cs="Calibri"/>
                  <w:color w:val="0B5394"/>
                  <w:sz w:val="12"/>
                  <w:szCs w:val="12"/>
                  <w:u w:val="single"/>
                  <w:lang w:val="en-AU" w:eastAsia="en-AU"/>
                </w:rPr>
                <w:t>https://doi.org/10.1016/j.jbusres.2012.09.007</w:t>
              </w:r>
            </w:hyperlink>
          </w:p>
        </w:tc>
      </w:tr>
      <w:tr w:rsidR="00B866D7" w14:paraId="30E73819"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67C8C0A"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29</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31530F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Rita, P., Oliveira, T., &amp; Farisa, A.</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F04BC64"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2019</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3BC0C7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 xml:space="preserve">The impact of e-service quality and customer satisfaction on customer </w:t>
            </w:r>
            <w:proofErr w:type="spellStart"/>
            <w:r>
              <w:rPr>
                <w:rFonts w:ascii="Calibri" w:eastAsia="Calibri" w:hAnsi="Calibri" w:cs="Calibri"/>
                <w:i/>
                <w:iCs/>
                <w:color w:val="000000"/>
                <w:sz w:val="13"/>
                <w:szCs w:val="13"/>
                <w:lang w:val="en-AU" w:eastAsia="en-AU"/>
              </w:rPr>
              <w:t>behavior</w:t>
            </w:r>
            <w:proofErr w:type="spellEnd"/>
            <w:r>
              <w:rPr>
                <w:rFonts w:ascii="Calibri" w:eastAsia="Calibri" w:hAnsi="Calibri" w:cs="Calibri"/>
                <w:i/>
                <w:iCs/>
                <w:color w:val="000000"/>
                <w:sz w:val="13"/>
                <w:szCs w:val="13"/>
                <w:lang w:val="en-AU" w:eastAsia="en-AU"/>
              </w:rPr>
              <w:t xml:space="preserve"> in online shopping</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03602CC" w14:textId="77777777" w:rsidR="004B40C8" w:rsidRDefault="00000000">
            <w:pPr>
              <w:spacing w:before="20" w:after="20" w:line="200" w:lineRule="auto"/>
              <w:rPr>
                <w:rFonts w:ascii="Calibri" w:eastAsia="Calibri" w:hAnsi="Calibri" w:cs="Calibri"/>
                <w:sz w:val="20"/>
                <w:szCs w:val="20"/>
                <w:lang w:val="en-AU" w:eastAsia="en-AU"/>
              </w:rPr>
            </w:pPr>
            <w:proofErr w:type="spellStart"/>
            <w:r>
              <w:rPr>
                <w:rFonts w:ascii="Calibri" w:eastAsia="Calibri" w:hAnsi="Calibri" w:cs="Calibri"/>
                <w:color w:val="000000"/>
                <w:sz w:val="13"/>
                <w:szCs w:val="13"/>
                <w:lang w:val="en-AU" w:eastAsia="en-AU"/>
              </w:rPr>
              <w:t>Heliyon</w:t>
            </w:r>
            <w:proofErr w:type="spellEnd"/>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3162B5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Examines how dimensions of e-service quality influence customer satisfaction and subsequent customer behaviour in online shopping.</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489A3A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Quantitative survey analysed with PLS-SEM</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F5787C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E-service quality; customer satisfaction; online trust; behavioural intention</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C015FF3"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BCAA1A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7A85C3C" w14:textId="77777777" w:rsidR="004B40C8" w:rsidRDefault="00000000">
            <w:pPr>
              <w:spacing w:before="20" w:after="20" w:line="200" w:lineRule="auto"/>
              <w:rPr>
                <w:rFonts w:ascii="Calibri" w:eastAsia="Calibri" w:hAnsi="Calibri" w:cs="Calibri"/>
                <w:sz w:val="20"/>
                <w:szCs w:val="20"/>
                <w:lang w:val="en-AU" w:eastAsia="en-AU"/>
              </w:rPr>
            </w:pPr>
            <w:hyperlink r:id="rId71" w:history="1">
              <w:r w:rsidR="004B40C8">
                <w:rPr>
                  <w:rFonts w:ascii="Calibri" w:eastAsia="Calibri" w:hAnsi="Calibri" w:cs="Calibri"/>
                  <w:color w:val="0B5394"/>
                  <w:sz w:val="12"/>
                  <w:szCs w:val="12"/>
                  <w:u w:val="single"/>
                  <w:lang w:val="en-AU" w:eastAsia="en-AU"/>
                </w:rPr>
                <w:t>https://doi.org/10.1016/j.heliyon.2019.e02690</w:t>
              </w:r>
            </w:hyperlink>
          </w:p>
        </w:tc>
      </w:tr>
      <w:tr w:rsidR="00B866D7" w14:paraId="5B56CC85"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15FE9CE"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30</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7994BB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Ajzen, I.</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EF9A68E"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1991</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A778CF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 xml:space="preserve">The theory of planned </w:t>
            </w:r>
            <w:proofErr w:type="spellStart"/>
            <w:r>
              <w:rPr>
                <w:rFonts w:ascii="Calibri" w:eastAsia="Calibri" w:hAnsi="Calibri" w:cs="Calibri"/>
                <w:i/>
                <w:iCs/>
                <w:color w:val="000000"/>
                <w:sz w:val="13"/>
                <w:szCs w:val="13"/>
                <w:lang w:val="en-AU" w:eastAsia="en-AU"/>
              </w:rPr>
              <w:t>behavior</w:t>
            </w:r>
            <w:proofErr w:type="spellEnd"/>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767075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 xml:space="preserve">Organizational </w:t>
            </w:r>
            <w:proofErr w:type="spellStart"/>
            <w:r>
              <w:rPr>
                <w:rFonts w:ascii="Calibri" w:eastAsia="Calibri" w:hAnsi="Calibri" w:cs="Calibri"/>
                <w:color w:val="000000"/>
                <w:sz w:val="13"/>
                <w:szCs w:val="13"/>
                <w:lang w:val="en-AU" w:eastAsia="en-AU"/>
              </w:rPr>
              <w:t>Behavior</w:t>
            </w:r>
            <w:proofErr w:type="spellEnd"/>
            <w:r>
              <w:rPr>
                <w:rFonts w:ascii="Calibri" w:eastAsia="Calibri" w:hAnsi="Calibri" w:cs="Calibri"/>
                <w:color w:val="000000"/>
                <w:sz w:val="13"/>
                <w:szCs w:val="13"/>
                <w:lang w:val="en-AU" w:eastAsia="en-AU"/>
              </w:rPr>
              <w:t xml:space="preserve"> and Human Decision Processes</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6907B6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Presents the theory of planned behaviour, explaining behaviour through attitudes, subjective norms and perceived behavioural control acting via intention.</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FDA009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Theory development with review of supporting empirical evidence</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956991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Theory of planned behaviour; attitudes; subjective norms; perceived behavioural control; intention</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A3B2221"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999169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10581F1" w14:textId="77777777" w:rsidR="004B40C8" w:rsidRDefault="00000000">
            <w:pPr>
              <w:spacing w:before="20" w:after="20" w:line="200" w:lineRule="auto"/>
              <w:rPr>
                <w:rFonts w:ascii="Calibri" w:eastAsia="Calibri" w:hAnsi="Calibri" w:cs="Calibri"/>
                <w:sz w:val="20"/>
                <w:szCs w:val="20"/>
                <w:lang w:val="en-AU" w:eastAsia="en-AU"/>
              </w:rPr>
            </w:pPr>
            <w:hyperlink r:id="rId72" w:history="1">
              <w:r w:rsidR="004B40C8">
                <w:rPr>
                  <w:rFonts w:ascii="Calibri" w:eastAsia="Calibri" w:hAnsi="Calibri" w:cs="Calibri"/>
                  <w:color w:val="0B5394"/>
                  <w:sz w:val="12"/>
                  <w:szCs w:val="12"/>
                  <w:u w:val="single"/>
                  <w:lang w:val="en-AU" w:eastAsia="en-AU"/>
                </w:rPr>
                <w:t>https://doi.org/10.1016/0749-5978(91)90020-T</w:t>
              </w:r>
            </w:hyperlink>
          </w:p>
        </w:tc>
      </w:tr>
      <w:tr w:rsidR="00B866D7" w14:paraId="048E0742"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BF0FF95"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31</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789B4D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Ajzen, I.</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8EC9C43"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2020</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8339A9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 xml:space="preserve">The theory of planned </w:t>
            </w:r>
            <w:proofErr w:type="spellStart"/>
            <w:r>
              <w:rPr>
                <w:rFonts w:ascii="Calibri" w:eastAsia="Calibri" w:hAnsi="Calibri" w:cs="Calibri"/>
                <w:i/>
                <w:iCs/>
                <w:color w:val="000000"/>
                <w:sz w:val="13"/>
                <w:szCs w:val="13"/>
                <w:lang w:val="en-AU" w:eastAsia="en-AU"/>
              </w:rPr>
              <w:t>behavior</w:t>
            </w:r>
            <w:proofErr w:type="spellEnd"/>
            <w:r>
              <w:rPr>
                <w:rFonts w:ascii="Calibri" w:eastAsia="Calibri" w:hAnsi="Calibri" w:cs="Calibri"/>
                <w:i/>
                <w:iCs/>
                <w:color w:val="000000"/>
                <w:sz w:val="13"/>
                <w:szCs w:val="13"/>
                <w:lang w:val="en-AU" w:eastAsia="en-AU"/>
              </w:rPr>
              <w:t>: Frequently asked questions</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EBE946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 xml:space="preserve">Human </w:t>
            </w:r>
            <w:proofErr w:type="spellStart"/>
            <w:r>
              <w:rPr>
                <w:rFonts w:ascii="Calibri" w:eastAsia="Calibri" w:hAnsi="Calibri" w:cs="Calibri"/>
                <w:color w:val="000000"/>
                <w:sz w:val="13"/>
                <w:szCs w:val="13"/>
                <w:lang w:val="en-AU" w:eastAsia="en-AU"/>
              </w:rPr>
              <w:t>Behavior</w:t>
            </w:r>
            <w:proofErr w:type="spellEnd"/>
            <w:r>
              <w:rPr>
                <w:rFonts w:ascii="Calibri" w:eastAsia="Calibri" w:hAnsi="Calibri" w:cs="Calibri"/>
                <w:color w:val="000000"/>
                <w:sz w:val="13"/>
                <w:szCs w:val="13"/>
                <w:lang w:val="en-AU" w:eastAsia="en-AU"/>
              </w:rPr>
              <w:t xml:space="preserve"> and Emerging Technologies</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05035C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Clarifies frequently misunderstood aspects of the theory of planned behaviour and how it should be applied when predicting intentions and behaviour.</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02C88B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Conceptual and theoretical clarification paper</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784768C"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Theory of planned behaviour; behavioural intention; measurement; model application</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FC48B96"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22BD23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Wiley</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62C177E" w14:textId="77777777" w:rsidR="004B40C8" w:rsidRDefault="00000000">
            <w:pPr>
              <w:spacing w:before="20" w:after="20" w:line="200" w:lineRule="auto"/>
              <w:rPr>
                <w:rFonts w:ascii="Calibri" w:eastAsia="Calibri" w:hAnsi="Calibri" w:cs="Calibri"/>
                <w:sz w:val="20"/>
                <w:szCs w:val="20"/>
                <w:lang w:val="en-AU" w:eastAsia="en-AU"/>
              </w:rPr>
            </w:pPr>
            <w:hyperlink r:id="rId73" w:history="1">
              <w:r w:rsidR="004B40C8">
                <w:rPr>
                  <w:rFonts w:ascii="Calibri" w:eastAsia="Calibri" w:hAnsi="Calibri" w:cs="Calibri"/>
                  <w:color w:val="0B5394"/>
                  <w:sz w:val="12"/>
                  <w:szCs w:val="12"/>
                  <w:u w:val="single"/>
                  <w:lang w:val="en-AU" w:eastAsia="en-AU"/>
                </w:rPr>
                <w:t>https://doi.org/10.1002/hbe2.195</w:t>
              </w:r>
            </w:hyperlink>
          </w:p>
        </w:tc>
      </w:tr>
      <w:tr w:rsidR="00B866D7" w14:paraId="31E4D125"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7B91138"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32</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1D66B8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Oliver, R. L.</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9E91B19"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1980</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EC1794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A Cognitive Model of the Antecedents and Consequences of Satisfaction Decisions</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F577C6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Marketing Research</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A4C57C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Proposes and tests an expectancy-disconfirmation model of how prior expectations and perceived performance determine satisfaction and later intentions.</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DD1524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Longitudinal quantitative field study</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24D47F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Expectancy-disconfirmation; customer satisfaction; expectations; repurchase intention</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9CF1CDC"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992F1F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SAGE Publications (American Marketing Association)</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55AA7D0" w14:textId="77777777" w:rsidR="004B40C8" w:rsidRDefault="00000000">
            <w:pPr>
              <w:spacing w:before="20" w:after="20" w:line="200" w:lineRule="auto"/>
              <w:rPr>
                <w:rFonts w:ascii="Calibri" w:eastAsia="Calibri" w:hAnsi="Calibri" w:cs="Calibri"/>
                <w:sz w:val="20"/>
                <w:szCs w:val="20"/>
                <w:lang w:val="en-AU" w:eastAsia="en-AU"/>
              </w:rPr>
            </w:pPr>
            <w:hyperlink r:id="rId74" w:history="1">
              <w:r w:rsidR="004B40C8">
                <w:rPr>
                  <w:rFonts w:ascii="Calibri" w:eastAsia="Calibri" w:hAnsi="Calibri" w:cs="Calibri"/>
                  <w:color w:val="0B5394"/>
                  <w:sz w:val="12"/>
                  <w:szCs w:val="12"/>
                  <w:u w:val="single"/>
                  <w:lang w:val="en-AU" w:eastAsia="en-AU"/>
                </w:rPr>
                <w:t>https://doi.org/10.1177/002224378001700405</w:t>
              </w:r>
            </w:hyperlink>
          </w:p>
        </w:tc>
      </w:tr>
      <w:tr w:rsidR="00B866D7" w14:paraId="49593E68"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2385893"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33</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6AADAF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Zeithaml, V. A., Berry, L. L., &amp; Parasuraman, A.</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39F0E38"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1996</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7F1680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 xml:space="preserve">The </w:t>
            </w:r>
            <w:proofErr w:type="spellStart"/>
            <w:r>
              <w:rPr>
                <w:rFonts w:ascii="Calibri" w:eastAsia="Calibri" w:hAnsi="Calibri" w:cs="Calibri"/>
                <w:i/>
                <w:iCs/>
                <w:color w:val="000000"/>
                <w:sz w:val="13"/>
                <w:szCs w:val="13"/>
                <w:lang w:val="en-AU" w:eastAsia="en-AU"/>
              </w:rPr>
              <w:t>Behavioral</w:t>
            </w:r>
            <w:proofErr w:type="spellEnd"/>
            <w:r>
              <w:rPr>
                <w:rFonts w:ascii="Calibri" w:eastAsia="Calibri" w:hAnsi="Calibri" w:cs="Calibri"/>
                <w:i/>
                <w:iCs/>
                <w:color w:val="000000"/>
                <w:sz w:val="13"/>
                <w:szCs w:val="13"/>
                <w:lang w:val="en-AU" w:eastAsia="en-AU"/>
              </w:rPr>
              <w:t xml:space="preserve"> Consequences of Service Quality</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3311E7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Marketing</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E6AF5C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Develops and tests a model linking perceived service quality to favourable and unfavourable behavioural intentions, including price-sensitivity responses.</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8649E4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Quantitative multi-company survey with scale validation and regression analysis</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717E2D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Service quality; behavioural intentions; loyalty; price sensitivity; switching</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A66AAB9"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 RQ3</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FB059C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SAGE Publications (American Marketing Association)</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B7096E3" w14:textId="77777777" w:rsidR="004B40C8" w:rsidRDefault="00000000">
            <w:pPr>
              <w:spacing w:before="20" w:after="20" w:line="200" w:lineRule="auto"/>
              <w:rPr>
                <w:rFonts w:ascii="Calibri" w:eastAsia="Calibri" w:hAnsi="Calibri" w:cs="Calibri"/>
                <w:sz w:val="20"/>
                <w:szCs w:val="20"/>
                <w:lang w:val="en-AU" w:eastAsia="en-AU"/>
              </w:rPr>
            </w:pPr>
            <w:hyperlink r:id="rId75" w:history="1">
              <w:r w:rsidR="004B40C8">
                <w:rPr>
                  <w:rFonts w:ascii="Calibri" w:eastAsia="Calibri" w:hAnsi="Calibri" w:cs="Calibri"/>
                  <w:color w:val="0B5394"/>
                  <w:sz w:val="12"/>
                  <w:szCs w:val="12"/>
                  <w:u w:val="single"/>
                  <w:lang w:val="en-AU" w:eastAsia="en-AU"/>
                </w:rPr>
                <w:t>https://doi.org/10.1177/002224299606000203</w:t>
              </w:r>
            </w:hyperlink>
          </w:p>
        </w:tc>
      </w:tr>
      <w:tr w:rsidR="00B866D7" w14:paraId="1E469C0C"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FBC019B"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34</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A9691BD"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Oliver, R. L.</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D61F85F"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1999</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2821FE4"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Whence Consumer Loyalty?</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50E3D5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Marketing</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E538EA4"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Conceptualises loyalty as a four-phase cognitive–affective–conative–action sequence and identifies what converts satisfaction into sustained loyalty.</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693FC3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Conceptual review and theory development</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63FFDF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Customer loyalty; satisfaction–loyalty link; loyalty phases; retention</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FFE8562"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 RQ3</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24FD13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SAGE Publications (American Marketing Association)</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B1A62A1" w14:textId="77777777" w:rsidR="004B40C8" w:rsidRDefault="00000000">
            <w:pPr>
              <w:spacing w:before="20" w:after="20" w:line="200" w:lineRule="auto"/>
              <w:rPr>
                <w:rFonts w:ascii="Calibri" w:eastAsia="Calibri" w:hAnsi="Calibri" w:cs="Calibri"/>
                <w:sz w:val="20"/>
                <w:szCs w:val="20"/>
                <w:lang w:val="en-AU" w:eastAsia="en-AU"/>
              </w:rPr>
            </w:pPr>
            <w:hyperlink r:id="rId76" w:history="1">
              <w:r w:rsidR="004B40C8">
                <w:rPr>
                  <w:rFonts w:ascii="Calibri" w:eastAsia="Calibri" w:hAnsi="Calibri" w:cs="Calibri"/>
                  <w:color w:val="0B5394"/>
                  <w:sz w:val="12"/>
                  <w:szCs w:val="12"/>
                  <w:u w:val="single"/>
                  <w:lang w:val="en-AU" w:eastAsia="en-AU"/>
                </w:rPr>
                <w:t>https://doi.org/10.1177/00222429990634s105</w:t>
              </w:r>
            </w:hyperlink>
          </w:p>
        </w:tc>
      </w:tr>
      <w:tr w:rsidR="00B866D7" w14:paraId="5E466E63"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5DD3EDF"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35</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3C1A19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Harris, L. C., &amp; Goode, M. M. H.</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6600621"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2004</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CD7DA4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The four levels of loyalty and the pivotal role of trust: a study of online service dynamics</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FDDE22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Retailing</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E39146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Tests Oliver's loyalty-phase model in online settings and examines how trust mediates service quality, value, satisfaction and loyalty.</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ED1B75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Quantitative survey analysed with structural equation modelling</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E72AC4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Online loyalty; online trust; perceived value; e-service quality</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04780B3"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 RQ3</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2211E5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B956B68" w14:textId="77777777" w:rsidR="004B40C8" w:rsidRDefault="00000000">
            <w:pPr>
              <w:spacing w:before="20" w:after="20" w:line="200" w:lineRule="auto"/>
              <w:rPr>
                <w:rFonts w:ascii="Calibri" w:eastAsia="Calibri" w:hAnsi="Calibri" w:cs="Calibri"/>
                <w:sz w:val="20"/>
                <w:szCs w:val="20"/>
                <w:lang w:val="en-AU" w:eastAsia="en-AU"/>
              </w:rPr>
            </w:pPr>
            <w:hyperlink r:id="rId77" w:history="1">
              <w:r w:rsidR="004B40C8">
                <w:rPr>
                  <w:rFonts w:ascii="Calibri" w:eastAsia="Calibri" w:hAnsi="Calibri" w:cs="Calibri"/>
                  <w:color w:val="0B5394"/>
                  <w:sz w:val="12"/>
                  <w:szCs w:val="12"/>
                  <w:u w:val="single"/>
                  <w:lang w:val="en-AU" w:eastAsia="en-AU"/>
                </w:rPr>
                <w:t>https://doi.org/10.1016/j.jretai.2004.04.002</w:t>
              </w:r>
            </w:hyperlink>
          </w:p>
        </w:tc>
      </w:tr>
      <w:tr w:rsidR="00B866D7" w14:paraId="4E0F12D7"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F05C4AC"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36</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B56EC3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Parasuraman, A., Zeithaml, V. A., &amp; Malhotra, A.</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0B13C92"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2005</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A6D7C2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E-S-QUAL: A Multiple-Item Scale for Assessing Electronic Service Quality</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54129E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Service Research</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FF16A2C"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Develops and validates scales measuring electronic service quality and electronic recovery service quality for online retail websites.</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B82D8F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Multi-stage scale development with quantitative validation studies</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5CBA59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E-service quality; efficiency and fulfilment; perceived value; loyalty intentions</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09DAFB0"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C69AE2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SAGE Publications</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D4A14DB" w14:textId="77777777" w:rsidR="004B40C8" w:rsidRDefault="00000000">
            <w:pPr>
              <w:spacing w:before="20" w:after="20" w:line="200" w:lineRule="auto"/>
              <w:rPr>
                <w:rFonts w:ascii="Calibri" w:eastAsia="Calibri" w:hAnsi="Calibri" w:cs="Calibri"/>
                <w:sz w:val="20"/>
                <w:szCs w:val="20"/>
                <w:lang w:val="en-AU" w:eastAsia="en-AU"/>
              </w:rPr>
            </w:pPr>
            <w:hyperlink r:id="rId78" w:history="1">
              <w:r w:rsidR="004B40C8">
                <w:rPr>
                  <w:rFonts w:ascii="Calibri" w:eastAsia="Calibri" w:hAnsi="Calibri" w:cs="Calibri"/>
                  <w:color w:val="0B5394"/>
                  <w:sz w:val="12"/>
                  <w:szCs w:val="12"/>
                  <w:u w:val="single"/>
                  <w:lang w:val="en-AU" w:eastAsia="en-AU"/>
                </w:rPr>
                <w:t>https://doi.org/10.1177/1094670504271156</w:t>
              </w:r>
            </w:hyperlink>
          </w:p>
        </w:tc>
      </w:tr>
      <w:tr w:rsidR="00B866D7" w14:paraId="39A1C678"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352908E"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37</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180783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Hult, G. T. M., Sharma, P. N., Morgeson, F. V., &amp; Zhang, Y.</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891C880"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2019</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BC5B88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Antecedents and Consequences of Customer Satisfaction: Do They Differ Across Online and Offline Purchases?</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B4428A4"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Retailing</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0D81E7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Compares whether the drivers and outcomes of customer satisfaction differ systematically between online and offline purchase contexts.</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E1614B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Secondary-data analysis of national customer satisfaction index data with structural equation modelling</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026C8D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Customer satisfaction; online vs offline purchase; perceived value; loyalty; complaint behaviour</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AF3C33C"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495BA8C"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F228054" w14:textId="77777777" w:rsidR="004B40C8" w:rsidRDefault="00000000">
            <w:pPr>
              <w:spacing w:before="20" w:after="20" w:line="200" w:lineRule="auto"/>
              <w:rPr>
                <w:rFonts w:ascii="Calibri" w:eastAsia="Calibri" w:hAnsi="Calibri" w:cs="Calibri"/>
                <w:sz w:val="20"/>
                <w:szCs w:val="20"/>
                <w:lang w:val="en-AU" w:eastAsia="en-AU"/>
              </w:rPr>
            </w:pPr>
            <w:hyperlink r:id="rId79" w:history="1">
              <w:r w:rsidR="004B40C8">
                <w:rPr>
                  <w:rFonts w:ascii="Calibri" w:eastAsia="Calibri" w:hAnsi="Calibri" w:cs="Calibri"/>
                  <w:color w:val="0B5394"/>
                  <w:sz w:val="12"/>
                  <w:szCs w:val="12"/>
                  <w:u w:val="single"/>
                  <w:lang w:val="en-AU" w:eastAsia="en-AU"/>
                </w:rPr>
                <w:t>https://doi.org/10.1016/j.jretai.2018.10.003</w:t>
              </w:r>
            </w:hyperlink>
          </w:p>
        </w:tc>
      </w:tr>
      <w:tr w:rsidR="00B866D7" w14:paraId="18B99C8B"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E47CD07"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38</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3913A7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Chen, Y., Mandler, T., &amp; Meyer-</w:t>
            </w:r>
            <w:proofErr w:type="spellStart"/>
            <w:r>
              <w:rPr>
                <w:rFonts w:ascii="Calibri" w:eastAsia="Calibri" w:hAnsi="Calibri" w:cs="Calibri"/>
                <w:color w:val="000000"/>
                <w:sz w:val="13"/>
                <w:szCs w:val="13"/>
                <w:lang w:val="en-AU" w:eastAsia="en-AU"/>
              </w:rPr>
              <w:t>Waarden</w:t>
            </w:r>
            <w:proofErr w:type="spellEnd"/>
            <w:r>
              <w:rPr>
                <w:rFonts w:ascii="Calibri" w:eastAsia="Calibri" w:hAnsi="Calibri" w:cs="Calibri"/>
                <w:color w:val="000000"/>
                <w:sz w:val="13"/>
                <w:szCs w:val="13"/>
                <w:lang w:val="en-AU" w:eastAsia="en-AU"/>
              </w:rPr>
              <w:t>, L.</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57BE408"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2021</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CE7DECD"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Three decades of research on loyalty programs: A literature review and future research agenda</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65B146D"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Business Research</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F2B44A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Reviews three decades of loyalty programme research to synthesise evidence on design, mechanisms and effects on customer behaviour and retention.</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9F6B20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Systematic literature review</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819C43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Loyalty programmes; rewards; customer retention; relationship marketing</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F883E01"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RQ3</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8BF7AA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4D19E7B" w14:textId="77777777" w:rsidR="004B40C8" w:rsidRDefault="00000000">
            <w:pPr>
              <w:spacing w:before="20" w:after="20" w:line="200" w:lineRule="auto"/>
              <w:rPr>
                <w:rFonts w:ascii="Calibri" w:eastAsia="Calibri" w:hAnsi="Calibri" w:cs="Calibri"/>
                <w:sz w:val="20"/>
                <w:szCs w:val="20"/>
                <w:lang w:val="en-AU" w:eastAsia="en-AU"/>
              </w:rPr>
            </w:pPr>
            <w:hyperlink r:id="rId80" w:history="1">
              <w:r w:rsidR="004B40C8">
                <w:rPr>
                  <w:rFonts w:ascii="Calibri" w:eastAsia="Calibri" w:hAnsi="Calibri" w:cs="Calibri"/>
                  <w:color w:val="0B5394"/>
                  <w:sz w:val="12"/>
                  <w:szCs w:val="12"/>
                  <w:u w:val="single"/>
                  <w:lang w:val="en-AU" w:eastAsia="en-AU"/>
                </w:rPr>
                <w:t>https://doi.org/10.1016/j.jbusres.2020.11.057</w:t>
              </w:r>
            </w:hyperlink>
          </w:p>
        </w:tc>
      </w:tr>
      <w:tr w:rsidR="00B866D7" w14:paraId="5AD33107"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3B73B64"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lastRenderedPageBreak/>
              <w:t>39</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76E3C5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 xml:space="preserve">Verhoef, P. C., Lemon, K. N., Parasuraman, A., Roggeveen, A., </w:t>
            </w:r>
            <w:proofErr w:type="spellStart"/>
            <w:r>
              <w:rPr>
                <w:rFonts w:ascii="Calibri" w:eastAsia="Calibri" w:hAnsi="Calibri" w:cs="Calibri"/>
                <w:color w:val="000000"/>
                <w:sz w:val="13"/>
                <w:szCs w:val="13"/>
                <w:lang w:val="en-AU" w:eastAsia="en-AU"/>
              </w:rPr>
              <w:t>Tsiros</w:t>
            </w:r>
            <w:proofErr w:type="spellEnd"/>
            <w:r>
              <w:rPr>
                <w:rFonts w:ascii="Calibri" w:eastAsia="Calibri" w:hAnsi="Calibri" w:cs="Calibri"/>
                <w:color w:val="000000"/>
                <w:sz w:val="13"/>
                <w:szCs w:val="13"/>
                <w:lang w:val="en-AU" w:eastAsia="en-AU"/>
              </w:rPr>
              <w:t>, M., &amp; Schlesinger, L. A.</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B0D238D"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2009</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219CB8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Customer Experience Creation: Determinants, Dynamics and Management Strategies</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2A2359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Retailing</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3EEAE3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Develops a conceptual model of retail customer experience covering its determinants, its dynamics over time and strategies for managing it.</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69E049D"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Conceptual review and framework development</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723E15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Customer experience; price and promotion as experience determinants; retail atmosphere; loyalty</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68791A8"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 RQ3</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9EB9A7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E91CF87" w14:textId="77777777" w:rsidR="004B40C8" w:rsidRDefault="00000000">
            <w:pPr>
              <w:spacing w:before="20" w:after="20" w:line="200" w:lineRule="auto"/>
              <w:rPr>
                <w:rFonts w:ascii="Calibri" w:eastAsia="Calibri" w:hAnsi="Calibri" w:cs="Calibri"/>
                <w:sz w:val="20"/>
                <w:szCs w:val="20"/>
                <w:lang w:val="en-AU" w:eastAsia="en-AU"/>
              </w:rPr>
            </w:pPr>
            <w:hyperlink r:id="rId81" w:history="1">
              <w:r w:rsidR="004B40C8">
                <w:rPr>
                  <w:rFonts w:ascii="Calibri" w:eastAsia="Calibri" w:hAnsi="Calibri" w:cs="Calibri"/>
                  <w:color w:val="0B5394"/>
                  <w:sz w:val="12"/>
                  <w:szCs w:val="12"/>
                  <w:u w:val="single"/>
                  <w:lang w:val="en-AU" w:eastAsia="en-AU"/>
                </w:rPr>
                <w:t>https://doi.org/10.1016/j.jretai.2008.11.001</w:t>
              </w:r>
            </w:hyperlink>
          </w:p>
        </w:tc>
      </w:tr>
      <w:tr w:rsidR="00B866D7" w14:paraId="73F4EBB7"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30CC237"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40</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B83AEA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Verhoef, P. C., Kannan, P. K., &amp; Inman, J. J.</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5D0A52C"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2015</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05D54A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From Multi-Channel Retailing to Omni-Channel Retailing: Introduction to the Special Issue on Multi-Channel Retailing</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785C2C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Retailing</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18DBE3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Frames the shift from multi-channel to omni-channel retailing and identifies resulting research priorities, including pricing consistency across channels.</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5C6D9C4"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Conceptual review and research agenda</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89D106D"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Omni-channel retailing; channel integration; cross-channel pricing; customer journey</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C8BDD0C"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RQ3</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CABD8B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7A5EFFF" w14:textId="77777777" w:rsidR="004B40C8" w:rsidRDefault="00000000">
            <w:pPr>
              <w:spacing w:before="20" w:after="20" w:line="200" w:lineRule="auto"/>
              <w:rPr>
                <w:rFonts w:ascii="Calibri" w:eastAsia="Calibri" w:hAnsi="Calibri" w:cs="Calibri"/>
                <w:sz w:val="20"/>
                <w:szCs w:val="20"/>
                <w:lang w:val="en-AU" w:eastAsia="en-AU"/>
              </w:rPr>
            </w:pPr>
            <w:hyperlink r:id="rId82" w:history="1">
              <w:r w:rsidR="004B40C8">
                <w:rPr>
                  <w:rFonts w:ascii="Calibri" w:eastAsia="Calibri" w:hAnsi="Calibri" w:cs="Calibri"/>
                  <w:color w:val="0B5394"/>
                  <w:sz w:val="12"/>
                  <w:szCs w:val="12"/>
                  <w:u w:val="single"/>
                  <w:lang w:val="en-AU" w:eastAsia="en-AU"/>
                </w:rPr>
                <w:t>https://doi.org/10.1016/j.jretai.2015.02.005</w:t>
              </w:r>
            </w:hyperlink>
          </w:p>
        </w:tc>
      </w:tr>
      <w:tr w:rsidR="00B866D7" w14:paraId="6B66142A"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603C2C5"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41</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953B9A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Lemon, K. N., &amp; Verhoef, P. C.</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C05734A"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2016</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824A5E4"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Understanding Customer Experience Throughout the Customer Journey</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0FCE4A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Marketing</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0DCF02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Reviews and integrates customer experience research to build a framework of the customer journey and its measurement and management.</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6F5C9F4"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Conceptual review and framework development</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E5181E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Customer experience; customer journey; touchpoints; loyalty</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7F1B39E"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 RQ3</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E84846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SAGE Publications (American Marketing Association)</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CD8FCC6" w14:textId="77777777" w:rsidR="004B40C8" w:rsidRDefault="00000000">
            <w:pPr>
              <w:spacing w:before="20" w:after="20" w:line="200" w:lineRule="auto"/>
              <w:rPr>
                <w:rFonts w:ascii="Calibri" w:eastAsia="Calibri" w:hAnsi="Calibri" w:cs="Calibri"/>
                <w:sz w:val="20"/>
                <w:szCs w:val="20"/>
                <w:lang w:val="en-AU" w:eastAsia="en-AU"/>
              </w:rPr>
            </w:pPr>
            <w:hyperlink r:id="rId83" w:history="1">
              <w:r w:rsidR="004B40C8">
                <w:rPr>
                  <w:rFonts w:ascii="Calibri" w:eastAsia="Calibri" w:hAnsi="Calibri" w:cs="Calibri"/>
                  <w:color w:val="0B5394"/>
                  <w:sz w:val="12"/>
                  <w:szCs w:val="12"/>
                  <w:u w:val="single"/>
                  <w:lang w:val="en-AU" w:eastAsia="en-AU"/>
                </w:rPr>
                <w:t>https://doi.org/10.1509/jm.15.0420</w:t>
              </w:r>
            </w:hyperlink>
          </w:p>
        </w:tc>
      </w:tr>
      <w:tr w:rsidR="00B866D7" w14:paraId="0A8B92B6"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620801A"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42</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7DF2E3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 xml:space="preserve">Dwivedi, Y. K., </w:t>
            </w:r>
            <w:proofErr w:type="spellStart"/>
            <w:r>
              <w:rPr>
                <w:rFonts w:ascii="Calibri" w:eastAsia="Calibri" w:hAnsi="Calibri" w:cs="Calibri"/>
                <w:color w:val="000000"/>
                <w:sz w:val="13"/>
                <w:szCs w:val="13"/>
                <w:lang w:val="en-AU" w:eastAsia="en-AU"/>
              </w:rPr>
              <w:t>Ismagilova</w:t>
            </w:r>
            <w:proofErr w:type="spellEnd"/>
            <w:r>
              <w:rPr>
                <w:rFonts w:ascii="Calibri" w:eastAsia="Calibri" w:hAnsi="Calibri" w:cs="Calibri"/>
                <w:color w:val="000000"/>
                <w:sz w:val="13"/>
                <w:szCs w:val="13"/>
                <w:lang w:val="en-AU" w:eastAsia="en-AU"/>
              </w:rPr>
              <w:t xml:space="preserve">, E., Hughes, D. L., Carlson, J., </w:t>
            </w:r>
            <w:proofErr w:type="spellStart"/>
            <w:r>
              <w:rPr>
                <w:rFonts w:ascii="Calibri" w:eastAsia="Calibri" w:hAnsi="Calibri" w:cs="Calibri"/>
                <w:color w:val="000000"/>
                <w:sz w:val="13"/>
                <w:szCs w:val="13"/>
                <w:lang w:val="en-AU" w:eastAsia="en-AU"/>
              </w:rPr>
              <w:t>Filieri</w:t>
            </w:r>
            <w:proofErr w:type="spellEnd"/>
            <w:r>
              <w:rPr>
                <w:rFonts w:ascii="Calibri" w:eastAsia="Calibri" w:hAnsi="Calibri" w:cs="Calibri"/>
                <w:color w:val="000000"/>
                <w:sz w:val="13"/>
                <w:szCs w:val="13"/>
                <w:lang w:val="en-AU" w:eastAsia="en-AU"/>
              </w:rPr>
              <w:t xml:space="preserve">, R., Jacobson, J., Jain, V., </w:t>
            </w:r>
            <w:proofErr w:type="spellStart"/>
            <w:r>
              <w:rPr>
                <w:rFonts w:ascii="Calibri" w:eastAsia="Calibri" w:hAnsi="Calibri" w:cs="Calibri"/>
                <w:color w:val="000000"/>
                <w:sz w:val="13"/>
                <w:szCs w:val="13"/>
                <w:lang w:val="en-AU" w:eastAsia="en-AU"/>
              </w:rPr>
              <w:t>Karjaluoto</w:t>
            </w:r>
            <w:proofErr w:type="spellEnd"/>
            <w:r>
              <w:rPr>
                <w:rFonts w:ascii="Calibri" w:eastAsia="Calibri" w:hAnsi="Calibri" w:cs="Calibri"/>
                <w:color w:val="000000"/>
                <w:sz w:val="13"/>
                <w:szCs w:val="13"/>
                <w:lang w:val="en-AU" w:eastAsia="en-AU"/>
              </w:rPr>
              <w:t xml:space="preserve">, H., </w:t>
            </w:r>
            <w:proofErr w:type="spellStart"/>
            <w:r>
              <w:rPr>
                <w:rFonts w:ascii="Calibri" w:eastAsia="Calibri" w:hAnsi="Calibri" w:cs="Calibri"/>
                <w:color w:val="000000"/>
                <w:sz w:val="13"/>
                <w:szCs w:val="13"/>
                <w:lang w:val="en-AU" w:eastAsia="en-AU"/>
              </w:rPr>
              <w:t>Kefi</w:t>
            </w:r>
            <w:proofErr w:type="spellEnd"/>
            <w:r>
              <w:rPr>
                <w:rFonts w:ascii="Calibri" w:eastAsia="Calibri" w:hAnsi="Calibri" w:cs="Calibri"/>
                <w:color w:val="000000"/>
                <w:sz w:val="13"/>
                <w:szCs w:val="13"/>
                <w:lang w:val="en-AU" w:eastAsia="en-AU"/>
              </w:rPr>
              <w:t xml:space="preserve">, H., Krishen, A. S., Kumar, V., Rahman, M. M., Raman, R., </w:t>
            </w:r>
            <w:proofErr w:type="spellStart"/>
            <w:r>
              <w:rPr>
                <w:rFonts w:ascii="Calibri" w:eastAsia="Calibri" w:hAnsi="Calibri" w:cs="Calibri"/>
                <w:color w:val="000000"/>
                <w:sz w:val="13"/>
                <w:szCs w:val="13"/>
                <w:lang w:val="en-AU" w:eastAsia="en-AU"/>
              </w:rPr>
              <w:t>Rauschnabel</w:t>
            </w:r>
            <w:proofErr w:type="spellEnd"/>
            <w:r>
              <w:rPr>
                <w:rFonts w:ascii="Calibri" w:eastAsia="Calibri" w:hAnsi="Calibri" w:cs="Calibri"/>
                <w:color w:val="000000"/>
                <w:sz w:val="13"/>
                <w:szCs w:val="13"/>
                <w:lang w:val="en-AU" w:eastAsia="en-AU"/>
              </w:rPr>
              <w:t>, P. A., Rowley, J., Salo, J., Tran, G. A., &amp; Wang, Y.</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7FC42AD"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2021</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396D31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Setting the future of digital and social media marketing research: Perspectives and research propositions</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C2E11D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International Journal of Information Management</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E70680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Assembles expert perspectives to set a research agenda for digital and social media marketing, covering consumer engagement and platform strategy.</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953FAC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Multi-author expert commentary with derived research propositions</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5C9B35D"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Digital marketing; social media; consumer engagement; platform strategy; research agenda</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5F2BA72"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BE7821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B760ADD" w14:textId="77777777" w:rsidR="004B40C8" w:rsidRDefault="00000000">
            <w:pPr>
              <w:spacing w:before="20" w:after="20" w:line="200" w:lineRule="auto"/>
              <w:rPr>
                <w:rFonts w:ascii="Calibri" w:eastAsia="Calibri" w:hAnsi="Calibri" w:cs="Calibri"/>
                <w:sz w:val="20"/>
                <w:szCs w:val="20"/>
                <w:lang w:val="en-AU" w:eastAsia="en-AU"/>
              </w:rPr>
            </w:pPr>
            <w:hyperlink r:id="rId84" w:history="1">
              <w:r w:rsidR="004B40C8">
                <w:rPr>
                  <w:rFonts w:ascii="Calibri" w:eastAsia="Calibri" w:hAnsi="Calibri" w:cs="Calibri"/>
                  <w:color w:val="0B5394"/>
                  <w:sz w:val="12"/>
                  <w:szCs w:val="12"/>
                  <w:u w:val="single"/>
                  <w:lang w:val="en-AU" w:eastAsia="en-AU"/>
                </w:rPr>
                <w:t>https://doi.org/10.1016/j.ijinfomgt.2020.102168</w:t>
              </w:r>
            </w:hyperlink>
          </w:p>
        </w:tc>
      </w:tr>
      <w:tr w:rsidR="00B866D7" w14:paraId="17515CAC"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787FC1A"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43</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6DF3CD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 xml:space="preserve">Singh, K., &amp; </w:t>
            </w:r>
            <w:proofErr w:type="spellStart"/>
            <w:r>
              <w:rPr>
                <w:rFonts w:ascii="Calibri" w:eastAsia="Calibri" w:hAnsi="Calibri" w:cs="Calibri"/>
                <w:color w:val="000000"/>
                <w:sz w:val="13"/>
                <w:szCs w:val="13"/>
                <w:lang w:val="en-AU" w:eastAsia="en-AU"/>
              </w:rPr>
              <w:t>Basu</w:t>
            </w:r>
            <w:proofErr w:type="spellEnd"/>
            <w:r>
              <w:rPr>
                <w:rFonts w:ascii="Calibri" w:eastAsia="Calibri" w:hAnsi="Calibri" w:cs="Calibri"/>
                <w:color w:val="000000"/>
                <w:sz w:val="13"/>
                <w:szCs w:val="13"/>
                <w:lang w:val="en-AU" w:eastAsia="en-AU"/>
              </w:rPr>
              <w:t>, R.</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D2D3A26"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2023</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B1CB94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Online consumer shopping behaviour: A review and research agenda</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7FD44E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International Journal of Consumer Studies</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A48C61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Critically assesses two decades of online consumer behaviour research to identify theoretical, contextual and methodological gaps and future directions.</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4E3D2A4"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Systematic literature review of 197 articles using the TCCM framework</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314D49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Online consumer behaviour; purchase intention; e-retail antecedents; research gaps</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12B833D"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RQ2, RQ3</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D56765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Wiley</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9074791" w14:textId="77777777" w:rsidR="004B40C8" w:rsidRDefault="00000000">
            <w:pPr>
              <w:spacing w:before="20" w:after="20" w:line="200" w:lineRule="auto"/>
              <w:rPr>
                <w:rFonts w:ascii="Calibri" w:eastAsia="Calibri" w:hAnsi="Calibri" w:cs="Calibri"/>
                <w:sz w:val="20"/>
                <w:szCs w:val="20"/>
                <w:lang w:val="en-AU" w:eastAsia="en-AU"/>
              </w:rPr>
            </w:pPr>
            <w:hyperlink r:id="rId85" w:history="1">
              <w:r w:rsidR="004B40C8">
                <w:rPr>
                  <w:rFonts w:ascii="Calibri" w:eastAsia="Calibri" w:hAnsi="Calibri" w:cs="Calibri"/>
                  <w:color w:val="0B5394"/>
                  <w:sz w:val="12"/>
                  <w:szCs w:val="12"/>
                  <w:u w:val="single"/>
                  <w:lang w:val="en-AU" w:eastAsia="en-AU"/>
                </w:rPr>
                <w:t>https://doi.org/10.1111/ijcs.12899</w:t>
              </w:r>
            </w:hyperlink>
          </w:p>
        </w:tc>
      </w:tr>
      <w:tr w:rsidR="00B866D7" w14:paraId="48957456"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75CE18B"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44</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14547AC" w14:textId="77777777" w:rsidR="004B40C8" w:rsidRDefault="00000000">
            <w:pPr>
              <w:spacing w:before="20" w:after="20" w:line="200" w:lineRule="auto"/>
              <w:rPr>
                <w:rFonts w:ascii="Calibri" w:eastAsia="Calibri" w:hAnsi="Calibri" w:cs="Calibri"/>
                <w:sz w:val="20"/>
                <w:szCs w:val="20"/>
                <w:lang w:val="en-AU" w:eastAsia="en-AU"/>
              </w:rPr>
            </w:pPr>
            <w:proofErr w:type="spellStart"/>
            <w:r>
              <w:rPr>
                <w:rFonts w:ascii="Calibri" w:eastAsia="Calibri" w:hAnsi="Calibri" w:cs="Calibri"/>
                <w:color w:val="000000"/>
                <w:sz w:val="13"/>
                <w:szCs w:val="13"/>
                <w:lang w:val="en-AU" w:eastAsia="en-AU"/>
              </w:rPr>
              <w:t>Chopdar</w:t>
            </w:r>
            <w:proofErr w:type="spellEnd"/>
            <w:r>
              <w:rPr>
                <w:rFonts w:ascii="Calibri" w:eastAsia="Calibri" w:hAnsi="Calibri" w:cs="Calibri"/>
                <w:color w:val="000000"/>
                <w:sz w:val="13"/>
                <w:szCs w:val="13"/>
                <w:lang w:val="en-AU" w:eastAsia="en-AU"/>
              </w:rPr>
              <w:t xml:space="preserve">, P. K., </w:t>
            </w:r>
            <w:proofErr w:type="spellStart"/>
            <w:r>
              <w:rPr>
                <w:rFonts w:ascii="Calibri" w:eastAsia="Calibri" w:hAnsi="Calibri" w:cs="Calibri"/>
                <w:color w:val="000000"/>
                <w:sz w:val="13"/>
                <w:szCs w:val="13"/>
                <w:lang w:val="en-AU" w:eastAsia="en-AU"/>
              </w:rPr>
              <w:t>Korfiatis</w:t>
            </w:r>
            <w:proofErr w:type="spellEnd"/>
            <w:r>
              <w:rPr>
                <w:rFonts w:ascii="Calibri" w:eastAsia="Calibri" w:hAnsi="Calibri" w:cs="Calibri"/>
                <w:color w:val="000000"/>
                <w:sz w:val="13"/>
                <w:szCs w:val="13"/>
                <w:lang w:val="en-AU" w:eastAsia="en-AU"/>
              </w:rPr>
              <w:t>, N., Sivakumar, V. J., &amp; Lytras, M. D.</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9DB5179"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2018</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DD16D7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Mobile shopping apps adoption and perceived risks: A cross-country perspective utilizing the Unified Theory of Acceptance and Use of Technology</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66063C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 xml:space="preserve">Computers in Human </w:t>
            </w:r>
            <w:proofErr w:type="spellStart"/>
            <w:r>
              <w:rPr>
                <w:rFonts w:ascii="Calibri" w:eastAsia="Calibri" w:hAnsi="Calibri" w:cs="Calibri"/>
                <w:color w:val="000000"/>
                <w:sz w:val="13"/>
                <w:szCs w:val="13"/>
                <w:lang w:val="en-AU" w:eastAsia="en-AU"/>
              </w:rPr>
              <w:t>Behavior</w:t>
            </w:r>
            <w:proofErr w:type="spellEnd"/>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AE0164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Adapts UTAUT2 with privacy and security risk to explain adoption and use of mobile shopping apps, comparing consumers in India and the USA.</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1C3142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Quantitative consumer-panel surveys in two countries analysed with structural equation modelling</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3E91A1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UTAUT2; price value; mobile shopping apps; perceived risk; India–USA comparison</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09BFE11"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RQ2</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B6E8DB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B409B60" w14:textId="77777777" w:rsidR="004B40C8" w:rsidRDefault="00000000">
            <w:pPr>
              <w:spacing w:before="20" w:after="20" w:line="200" w:lineRule="auto"/>
              <w:rPr>
                <w:rFonts w:ascii="Calibri" w:eastAsia="Calibri" w:hAnsi="Calibri" w:cs="Calibri"/>
                <w:sz w:val="20"/>
                <w:szCs w:val="20"/>
                <w:lang w:val="en-AU" w:eastAsia="en-AU"/>
              </w:rPr>
            </w:pPr>
            <w:hyperlink r:id="rId86" w:history="1">
              <w:r w:rsidR="004B40C8">
                <w:rPr>
                  <w:rFonts w:ascii="Calibri" w:eastAsia="Calibri" w:hAnsi="Calibri" w:cs="Calibri"/>
                  <w:color w:val="0B5394"/>
                  <w:sz w:val="12"/>
                  <w:szCs w:val="12"/>
                  <w:u w:val="single"/>
                  <w:lang w:val="en-AU" w:eastAsia="en-AU"/>
                </w:rPr>
                <w:t>https://doi.org/10.1016/j.chb.2018.04.017</w:t>
              </w:r>
            </w:hyperlink>
          </w:p>
        </w:tc>
      </w:tr>
      <w:tr w:rsidR="00B866D7" w14:paraId="709E9869"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89CE581"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45</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61D4CAC"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 xml:space="preserve">Vasić, N., </w:t>
            </w:r>
            <w:proofErr w:type="spellStart"/>
            <w:r>
              <w:rPr>
                <w:rFonts w:ascii="Calibri" w:eastAsia="Calibri" w:hAnsi="Calibri" w:cs="Calibri"/>
                <w:color w:val="000000"/>
                <w:sz w:val="13"/>
                <w:szCs w:val="13"/>
                <w:lang w:val="en-AU" w:eastAsia="en-AU"/>
              </w:rPr>
              <w:t>Kilibarda</w:t>
            </w:r>
            <w:proofErr w:type="spellEnd"/>
            <w:r>
              <w:rPr>
                <w:rFonts w:ascii="Calibri" w:eastAsia="Calibri" w:hAnsi="Calibri" w:cs="Calibri"/>
                <w:color w:val="000000"/>
                <w:sz w:val="13"/>
                <w:szCs w:val="13"/>
                <w:lang w:val="en-AU" w:eastAsia="en-AU"/>
              </w:rPr>
              <w:t>, M., &amp; Kaurin, T.</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D132EE9"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2019</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3FB84F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The Influence of Online Shopping Determinants on Customer Satisfaction in the Serbian Market</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329269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Theoretical and Applied Electronic Commerce Research</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CBB2D14"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Determines which online purchase determinants, including pricing, security, shipping and information availability, drive customer satisfaction in an emerging market.</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3BD1C2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Quantitative online survey with confirmatory factor analysis and PLS structural modelling</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8EDCD6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Pricing; delivery/shipping; security; information availability; customer satisfaction; emerging market</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5ECA11C"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RQ2</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1ED82B8"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Universidad de Talca (</w:t>
            </w:r>
            <w:proofErr w:type="spellStart"/>
            <w:r>
              <w:rPr>
                <w:rFonts w:ascii="Calibri" w:eastAsia="Calibri" w:hAnsi="Calibri" w:cs="Calibri"/>
                <w:color w:val="000000"/>
                <w:sz w:val="13"/>
                <w:szCs w:val="13"/>
                <w:lang w:val="en-AU" w:eastAsia="en-AU"/>
              </w:rPr>
              <w:t>SciELO</w:t>
            </w:r>
            <w:proofErr w:type="spellEnd"/>
            <w:r>
              <w:rPr>
                <w:rFonts w:ascii="Calibri" w:eastAsia="Calibri" w:hAnsi="Calibri" w:cs="Calibri"/>
                <w:color w:val="000000"/>
                <w:sz w:val="13"/>
                <w:szCs w:val="13"/>
                <w:lang w:val="en-AU" w:eastAsia="en-AU"/>
              </w:rPr>
              <w:t xml:space="preserve"> Chile)</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FBC94A0" w14:textId="77777777" w:rsidR="004B40C8" w:rsidRDefault="00000000">
            <w:pPr>
              <w:spacing w:before="20" w:after="20" w:line="200" w:lineRule="auto"/>
              <w:rPr>
                <w:rFonts w:ascii="Calibri" w:eastAsia="Calibri" w:hAnsi="Calibri" w:cs="Calibri"/>
                <w:sz w:val="20"/>
                <w:szCs w:val="20"/>
                <w:lang w:val="en-AU" w:eastAsia="en-AU"/>
              </w:rPr>
            </w:pPr>
            <w:hyperlink r:id="rId87" w:history="1">
              <w:r w:rsidR="004B40C8">
                <w:rPr>
                  <w:rFonts w:ascii="Calibri" w:eastAsia="Calibri" w:hAnsi="Calibri" w:cs="Calibri"/>
                  <w:color w:val="0B5394"/>
                  <w:sz w:val="12"/>
                  <w:szCs w:val="12"/>
                  <w:u w:val="single"/>
                  <w:lang w:val="en-AU" w:eastAsia="en-AU"/>
                </w:rPr>
                <w:t>https://doi.org/10.4067/S0718-18762019000200107</w:t>
              </w:r>
            </w:hyperlink>
          </w:p>
        </w:tc>
      </w:tr>
      <w:tr w:rsidR="00B866D7" w14:paraId="14636C3B"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F49EFA1"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46</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27AB42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 xml:space="preserve">Srivastava, A., Mukherjee, S., &amp; </w:t>
            </w:r>
            <w:proofErr w:type="spellStart"/>
            <w:r>
              <w:rPr>
                <w:rFonts w:ascii="Calibri" w:eastAsia="Calibri" w:hAnsi="Calibri" w:cs="Calibri"/>
                <w:color w:val="000000"/>
                <w:sz w:val="13"/>
                <w:szCs w:val="13"/>
                <w:lang w:val="en-AU" w:eastAsia="en-AU"/>
              </w:rPr>
              <w:t>Jebarajakirthy</w:t>
            </w:r>
            <w:proofErr w:type="spellEnd"/>
            <w:r>
              <w:rPr>
                <w:rFonts w:ascii="Calibri" w:eastAsia="Calibri" w:hAnsi="Calibri" w:cs="Calibri"/>
                <w:color w:val="000000"/>
                <w:sz w:val="13"/>
                <w:szCs w:val="13"/>
                <w:lang w:val="en-AU" w:eastAsia="en-AU"/>
              </w:rPr>
              <w:t>, C.</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85E0CA4"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2020</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B17CC9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Aspirational consumption at the bottom of pyramid: A review of literature and future research directions</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B0F9A1C"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Journal of Business Research</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098104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Reviews research on aspirational consumption among bottom-of-pyramid consumers and proposes a framework and agenda for future study.</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4B5EB35"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Systematic literature review</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20D218D"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Bottom of pyramid; affordability; aspirational consumption; low-income consumers; emerging markets</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CCCFB23"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RQ3</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ECB2A2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Elsevier</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31E16F4" w14:textId="77777777" w:rsidR="004B40C8" w:rsidRDefault="00000000">
            <w:pPr>
              <w:spacing w:before="20" w:after="20" w:line="200" w:lineRule="auto"/>
              <w:rPr>
                <w:rFonts w:ascii="Calibri" w:eastAsia="Calibri" w:hAnsi="Calibri" w:cs="Calibri"/>
                <w:sz w:val="20"/>
                <w:szCs w:val="20"/>
                <w:lang w:val="en-AU" w:eastAsia="en-AU"/>
              </w:rPr>
            </w:pPr>
            <w:hyperlink r:id="rId88" w:history="1">
              <w:r w:rsidR="004B40C8">
                <w:rPr>
                  <w:rFonts w:ascii="Calibri" w:eastAsia="Calibri" w:hAnsi="Calibri" w:cs="Calibri"/>
                  <w:color w:val="0B5394"/>
                  <w:sz w:val="12"/>
                  <w:szCs w:val="12"/>
                  <w:u w:val="single"/>
                  <w:lang w:val="en-AU" w:eastAsia="en-AU"/>
                </w:rPr>
                <w:t>https://doi.org/10.1016/j.jbusres.2019.12.045</w:t>
              </w:r>
            </w:hyperlink>
          </w:p>
        </w:tc>
      </w:tr>
      <w:tr w:rsidR="00B866D7" w14:paraId="5587F2C4"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53BC1E4"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47</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08A12FC" w14:textId="77777777" w:rsidR="004B40C8" w:rsidRDefault="00000000">
            <w:pPr>
              <w:spacing w:before="20" w:after="20" w:line="200" w:lineRule="auto"/>
              <w:rPr>
                <w:rFonts w:ascii="Calibri" w:eastAsia="Calibri" w:hAnsi="Calibri" w:cs="Calibri"/>
                <w:sz w:val="20"/>
                <w:szCs w:val="20"/>
                <w:lang w:val="en-AU" w:eastAsia="en-AU"/>
              </w:rPr>
            </w:pPr>
            <w:proofErr w:type="spellStart"/>
            <w:r>
              <w:rPr>
                <w:rFonts w:ascii="Calibri" w:eastAsia="Calibri" w:hAnsi="Calibri" w:cs="Calibri"/>
                <w:color w:val="000000"/>
                <w:sz w:val="13"/>
                <w:szCs w:val="13"/>
                <w:lang w:val="en-AU" w:eastAsia="en-AU"/>
              </w:rPr>
              <w:t>Lavuri</w:t>
            </w:r>
            <w:proofErr w:type="spellEnd"/>
            <w:r>
              <w:rPr>
                <w:rFonts w:ascii="Calibri" w:eastAsia="Calibri" w:hAnsi="Calibri" w:cs="Calibri"/>
                <w:color w:val="000000"/>
                <w:sz w:val="13"/>
                <w:szCs w:val="13"/>
                <w:lang w:val="en-AU" w:eastAsia="en-AU"/>
              </w:rPr>
              <w:t>, R., Jindal, A., &amp; Akram, U.</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C070823"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2022</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4D0289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How perceived utilitarian and hedonic value influence online impulse shopping in India? Moderating role of perceived trust and perceived risk</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20B1144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International Journal of Quality and Service Sciences</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46393DA"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Explores how perceived utilitarian and hedonic value shape shopper attitude and impulsive online purchasing in India, moderated by trust and risk.</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B2BE48B"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Quantitative survey of 408 Indian online shoppers analysed with structural equation modelling</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1DEB73E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Perceived value; utilitarian and hedonic value; impulse buying; online trust; India</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CC927DF"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7C0B8B7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Emerald Publishing</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1F38025" w14:textId="77777777" w:rsidR="004B40C8" w:rsidRDefault="00000000">
            <w:pPr>
              <w:spacing w:before="20" w:after="20" w:line="200" w:lineRule="auto"/>
              <w:rPr>
                <w:rFonts w:ascii="Calibri" w:eastAsia="Calibri" w:hAnsi="Calibri" w:cs="Calibri"/>
                <w:sz w:val="20"/>
                <w:szCs w:val="20"/>
                <w:lang w:val="en-AU" w:eastAsia="en-AU"/>
              </w:rPr>
            </w:pPr>
            <w:hyperlink r:id="rId89" w:history="1">
              <w:r w:rsidR="004B40C8">
                <w:rPr>
                  <w:rFonts w:ascii="Calibri" w:eastAsia="Calibri" w:hAnsi="Calibri" w:cs="Calibri"/>
                  <w:color w:val="0B5394"/>
                  <w:sz w:val="12"/>
                  <w:szCs w:val="12"/>
                  <w:u w:val="single"/>
                  <w:lang w:val="en-AU" w:eastAsia="en-AU"/>
                </w:rPr>
                <w:t>https://doi.org/10.1108/IJQSS-11-2021-0169</w:t>
              </w:r>
            </w:hyperlink>
          </w:p>
        </w:tc>
      </w:tr>
      <w:tr w:rsidR="00B866D7" w14:paraId="59600E16"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B79358C"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48</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4082EB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Dogra, N., Nasir, M., &amp; Adil, M.</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8F55A81"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2023</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79DE4E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Does shopping values influence consumers' well-being: empirical evidence from e-retail</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F6323D2"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International Journal of Retail &amp; Distribution Management</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962081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Examines how e-retail shopping values shape consumers' shopping well-being and subsequently their revisit intention and word-of-mouth.</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0DCCA7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Quantitative e-survey of 314 respondents analysed with PLS-SEM</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71504A5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Shopping values; value for money; shopping well-being; revisit intention; e-retail</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03FCE68"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RQ2, RQ3</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ADE42A0"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Emerald Publishing</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BAEBB9B" w14:textId="77777777" w:rsidR="004B40C8" w:rsidRDefault="00000000">
            <w:pPr>
              <w:spacing w:before="20" w:after="20" w:line="200" w:lineRule="auto"/>
              <w:rPr>
                <w:rFonts w:ascii="Calibri" w:eastAsia="Calibri" w:hAnsi="Calibri" w:cs="Calibri"/>
                <w:sz w:val="20"/>
                <w:szCs w:val="20"/>
                <w:lang w:val="en-AU" w:eastAsia="en-AU"/>
              </w:rPr>
            </w:pPr>
            <w:hyperlink r:id="rId90" w:history="1">
              <w:r w:rsidR="004B40C8">
                <w:rPr>
                  <w:rFonts w:ascii="Calibri" w:eastAsia="Calibri" w:hAnsi="Calibri" w:cs="Calibri"/>
                  <w:color w:val="0B5394"/>
                  <w:sz w:val="12"/>
                  <w:szCs w:val="12"/>
                  <w:u w:val="single"/>
                  <w:lang w:val="en-AU" w:eastAsia="en-AU"/>
                </w:rPr>
                <w:t>https://doi.org/10.1108/IJRDM-03-2023-0167</w:t>
              </w:r>
            </w:hyperlink>
          </w:p>
        </w:tc>
      </w:tr>
      <w:tr w:rsidR="00B866D7" w14:paraId="518016F2" w14:textId="77777777">
        <w:trPr>
          <w:cantSplit/>
        </w:trPr>
        <w:tc>
          <w:tcPr>
            <w:tcW w:w="47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5094798"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lastRenderedPageBreak/>
              <w:t>49</w:t>
            </w:r>
          </w:p>
        </w:tc>
        <w:tc>
          <w:tcPr>
            <w:tcW w:w="14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600C77BF"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Srivastava, A., Mukherjee, S., Datta, B., &amp; Shankar, A.</w:t>
            </w:r>
          </w:p>
        </w:tc>
        <w:tc>
          <w:tcPr>
            <w:tcW w:w="54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95AB8F2"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2023</w:t>
            </w:r>
          </w:p>
        </w:tc>
        <w:tc>
          <w:tcPr>
            <w:tcW w:w="218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875FE9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Impact of perceived value on the online purchase intention of base of the pyramid consumers</w:t>
            </w:r>
          </w:p>
        </w:tc>
        <w:tc>
          <w:tcPr>
            <w:tcW w:w="14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1B4EF87"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International Journal of Consumer Studies</w:t>
            </w:r>
          </w:p>
        </w:tc>
        <w:tc>
          <w:tcPr>
            <w:tcW w:w="220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555CD8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Investigates the perceived benefits and sacrifices that drive online shopping intention among base-of-pyramid consumers in India.</w:t>
            </w:r>
          </w:p>
        </w:tc>
        <w:tc>
          <w:tcPr>
            <w:tcW w:w="12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47B9C84C"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Qualitative study using 52 semi-structured in-depth interviews with thematic analysis (Value-based Adoption Model)</w:t>
            </w:r>
          </w:p>
        </w:tc>
        <w:tc>
          <w:tcPr>
            <w:tcW w:w="1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D45DDC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Perceived value; affordability; base of pyramid; online purchase intention; India</w:t>
            </w:r>
          </w:p>
        </w:tc>
        <w:tc>
          <w:tcPr>
            <w:tcW w:w="82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3C5B0BA4"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RQ2, RQ3</w:t>
            </w:r>
          </w:p>
        </w:tc>
        <w:tc>
          <w:tcPr>
            <w:tcW w:w="101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0BDA6A53"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Wiley</w:t>
            </w:r>
          </w:p>
        </w:tc>
        <w:tc>
          <w:tcPr>
            <w:tcW w:w="2590" w:type="dxa"/>
            <w:tcBorders>
              <w:top w:val="single" w:sz="4" w:space="0" w:color="A6B7CE"/>
              <w:left w:val="single" w:sz="4" w:space="0" w:color="A6B7CE"/>
              <w:bottom w:val="single" w:sz="4" w:space="0" w:color="A6B7CE"/>
              <w:right w:val="single" w:sz="4" w:space="0" w:color="A6B7CE"/>
            </w:tcBorders>
            <w:tcMar>
              <w:top w:w="50" w:type="dxa"/>
              <w:left w:w="70" w:type="dxa"/>
              <w:bottom w:w="50" w:type="dxa"/>
              <w:right w:w="70" w:type="dxa"/>
            </w:tcMar>
          </w:tcPr>
          <w:p w14:paraId="552D9A2A" w14:textId="77777777" w:rsidR="004B40C8" w:rsidRDefault="00000000">
            <w:pPr>
              <w:spacing w:before="20" w:after="20" w:line="200" w:lineRule="auto"/>
              <w:rPr>
                <w:rFonts w:ascii="Calibri" w:eastAsia="Calibri" w:hAnsi="Calibri" w:cs="Calibri"/>
                <w:sz w:val="20"/>
                <w:szCs w:val="20"/>
                <w:lang w:val="en-AU" w:eastAsia="en-AU"/>
              </w:rPr>
            </w:pPr>
            <w:hyperlink r:id="rId91" w:history="1">
              <w:r w:rsidR="004B40C8">
                <w:rPr>
                  <w:rFonts w:ascii="Calibri" w:eastAsia="Calibri" w:hAnsi="Calibri" w:cs="Calibri"/>
                  <w:color w:val="0B5394"/>
                  <w:sz w:val="12"/>
                  <w:szCs w:val="12"/>
                  <w:u w:val="single"/>
                  <w:lang w:val="en-AU" w:eastAsia="en-AU"/>
                </w:rPr>
                <w:t>https://doi.org/10.1111/ijcs.12907</w:t>
              </w:r>
            </w:hyperlink>
          </w:p>
        </w:tc>
      </w:tr>
      <w:tr w:rsidR="00B866D7" w14:paraId="42654718" w14:textId="77777777">
        <w:trPr>
          <w:cantSplit/>
        </w:trPr>
        <w:tc>
          <w:tcPr>
            <w:tcW w:w="47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39FD2C03"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50</w:t>
            </w:r>
          </w:p>
        </w:tc>
        <w:tc>
          <w:tcPr>
            <w:tcW w:w="14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408E50B9"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Gupta, S., Kiran, R., &amp; Sharma, R. K.</w:t>
            </w:r>
          </w:p>
        </w:tc>
        <w:tc>
          <w:tcPr>
            <w:tcW w:w="54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EBB96AF"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2026</w:t>
            </w:r>
          </w:p>
        </w:tc>
        <w:tc>
          <w:tcPr>
            <w:tcW w:w="218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6D908A5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i/>
                <w:iCs/>
                <w:color w:val="000000"/>
                <w:sz w:val="13"/>
                <w:szCs w:val="13"/>
                <w:lang w:val="en-AU" w:eastAsia="en-AU"/>
              </w:rPr>
              <w:t>Factors impacting online shopping in India: an empirical approach to extending UTAUT2 with the digital payment mode and attitudes toward technology</w:t>
            </w:r>
          </w:p>
        </w:tc>
        <w:tc>
          <w:tcPr>
            <w:tcW w:w="14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5D192D56"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Global Knowledge, Memory and Communication</w:t>
            </w:r>
          </w:p>
        </w:tc>
        <w:tc>
          <w:tcPr>
            <w:tcW w:w="220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9ED1961"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Extends UTAUT2 with digital payment mode and attitudes toward technology to explain behavioural intention to shop online among Indian consumers.</w:t>
            </w:r>
          </w:p>
        </w:tc>
        <w:tc>
          <w:tcPr>
            <w:tcW w:w="12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07F36F9D"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Quantitative survey of 600 consumers in northern India analysed with PLS-SEM</w:t>
            </w:r>
          </w:p>
        </w:tc>
        <w:tc>
          <w:tcPr>
            <w:tcW w:w="1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10D978E"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UTAUT2; price value; digital payment mode; online shopping intention; India</w:t>
            </w:r>
          </w:p>
        </w:tc>
        <w:tc>
          <w:tcPr>
            <w:tcW w:w="82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17BDAEF" w14:textId="77777777" w:rsidR="004B40C8" w:rsidRDefault="00000000">
            <w:pPr>
              <w:spacing w:before="20" w:after="20" w:line="200" w:lineRule="auto"/>
              <w:jc w:val="center"/>
              <w:rPr>
                <w:rFonts w:ascii="Calibri" w:eastAsia="Calibri" w:hAnsi="Calibri" w:cs="Calibri"/>
                <w:sz w:val="20"/>
                <w:szCs w:val="20"/>
                <w:lang w:val="en-AU" w:eastAsia="en-AU"/>
              </w:rPr>
            </w:pPr>
            <w:r>
              <w:rPr>
                <w:rFonts w:ascii="Calibri" w:eastAsia="Calibri" w:hAnsi="Calibri" w:cs="Calibri"/>
                <w:b/>
                <w:bCs/>
                <w:color w:val="000000"/>
                <w:sz w:val="13"/>
                <w:szCs w:val="13"/>
                <w:lang w:val="en-AU" w:eastAsia="en-AU"/>
              </w:rPr>
              <w:t>RQ1, RQ2</w:t>
            </w:r>
          </w:p>
        </w:tc>
        <w:tc>
          <w:tcPr>
            <w:tcW w:w="101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278ACD14" w14:textId="77777777" w:rsidR="004B40C8" w:rsidRDefault="00000000">
            <w:pPr>
              <w:spacing w:before="20" w:after="20" w:line="200" w:lineRule="auto"/>
              <w:rPr>
                <w:rFonts w:ascii="Calibri" w:eastAsia="Calibri" w:hAnsi="Calibri" w:cs="Calibri"/>
                <w:sz w:val="20"/>
                <w:szCs w:val="20"/>
                <w:lang w:val="en-AU" w:eastAsia="en-AU"/>
              </w:rPr>
            </w:pPr>
            <w:r>
              <w:rPr>
                <w:rFonts w:ascii="Calibri" w:eastAsia="Calibri" w:hAnsi="Calibri" w:cs="Calibri"/>
                <w:color w:val="000000"/>
                <w:sz w:val="13"/>
                <w:szCs w:val="13"/>
                <w:lang w:val="en-AU" w:eastAsia="en-AU"/>
              </w:rPr>
              <w:t>Emerald Publishing</w:t>
            </w:r>
          </w:p>
        </w:tc>
        <w:tc>
          <w:tcPr>
            <w:tcW w:w="2590" w:type="dxa"/>
            <w:tcBorders>
              <w:top w:val="single" w:sz="4" w:space="0" w:color="A6B7CE"/>
              <w:left w:val="single" w:sz="4" w:space="0" w:color="A6B7CE"/>
              <w:bottom w:val="single" w:sz="4" w:space="0" w:color="A6B7CE"/>
              <w:right w:val="single" w:sz="4" w:space="0" w:color="A6B7CE"/>
            </w:tcBorders>
            <w:shd w:val="clear" w:color="auto" w:fill="F2F5FA"/>
            <w:tcMar>
              <w:top w:w="50" w:type="dxa"/>
              <w:left w:w="70" w:type="dxa"/>
              <w:bottom w:w="50" w:type="dxa"/>
              <w:right w:w="70" w:type="dxa"/>
            </w:tcMar>
          </w:tcPr>
          <w:p w14:paraId="12EA5255" w14:textId="77777777" w:rsidR="004B40C8" w:rsidRDefault="00000000">
            <w:pPr>
              <w:spacing w:before="20" w:after="20" w:line="200" w:lineRule="auto"/>
              <w:rPr>
                <w:rFonts w:ascii="Calibri" w:eastAsia="Calibri" w:hAnsi="Calibri" w:cs="Calibri"/>
                <w:sz w:val="20"/>
                <w:szCs w:val="20"/>
                <w:lang w:val="en-AU" w:eastAsia="en-AU"/>
              </w:rPr>
            </w:pPr>
            <w:hyperlink r:id="rId92" w:history="1">
              <w:r w:rsidR="004B40C8">
                <w:rPr>
                  <w:rFonts w:ascii="Calibri" w:eastAsia="Calibri" w:hAnsi="Calibri" w:cs="Calibri"/>
                  <w:color w:val="0B5394"/>
                  <w:sz w:val="12"/>
                  <w:szCs w:val="12"/>
                  <w:u w:val="single"/>
                  <w:lang w:val="en-AU" w:eastAsia="en-AU"/>
                </w:rPr>
                <w:t>https://doi.org/10.1108/GKMC-03-2023-0107</w:t>
              </w:r>
            </w:hyperlink>
          </w:p>
        </w:tc>
      </w:tr>
    </w:tbl>
    <w:p w14:paraId="426530BF" w14:textId="77777777" w:rsidR="004B40C8" w:rsidRDefault="004B40C8" w:rsidP="00A97A15">
      <w:pPr>
        <w:pBdr>
          <w:top w:val="single" w:sz="4" w:space="0" w:color="A6B7CE"/>
          <w:left w:val="single" w:sz="4" w:space="0" w:color="A6B7CE"/>
          <w:bottom w:val="single" w:sz="4" w:space="0" w:color="A6B7CE"/>
          <w:right w:val="single" w:sz="4" w:space="0" w:color="A6B7CE"/>
        </w:pBdr>
        <w:shd w:val="clear" w:color="auto" w:fill="DCE6F1"/>
        <w:spacing w:before="120" w:after="120" w:line="280" w:lineRule="auto"/>
        <w:rPr>
          <w:rFonts w:ascii="Calibri" w:eastAsia="Calibri" w:hAnsi="Calibri" w:cs="Calibri"/>
          <w:sz w:val="20"/>
          <w:szCs w:val="20"/>
          <w:lang w:val="en-AU" w:eastAsia="en-AU"/>
        </w:rPr>
      </w:pPr>
    </w:p>
    <w:sectPr w:rsidR="004B40C8">
      <w:pgSz w:w="16838" w:h="11906" w:orient="landscape"/>
      <w:pgMar w:top="576" w:right="576" w:bottom="576" w:left="576"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53A2F" w14:textId="77777777" w:rsidR="00476838" w:rsidRDefault="00476838">
      <w:r>
        <w:separator/>
      </w:r>
    </w:p>
  </w:endnote>
  <w:endnote w:type="continuationSeparator" w:id="0">
    <w:p w14:paraId="22929170" w14:textId="77777777" w:rsidR="00476838" w:rsidRDefault="004768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CA9C9" w14:textId="77777777" w:rsidR="0007302D" w:rsidRDefault="000730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8451008"/>
      <w:docPartObj>
        <w:docPartGallery w:val="Page Numbers (Bottom of Page)"/>
        <w:docPartUnique/>
      </w:docPartObj>
    </w:sdtPr>
    <w:sdtEndPr>
      <w:rPr>
        <w:noProof/>
      </w:rPr>
    </w:sdtEndPr>
    <w:sdtContent>
      <w:p w14:paraId="143324C2" w14:textId="77777777" w:rsidR="00BC5A7C" w:rsidRDefault="00000000">
        <w:pPr>
          <w:pStyle w:val="Footer"/>
          <w:jc w:val="right"/>
        </w:pPr>
        <w:r>
          <w:fldChar w:fldCharType="begin"/>
        </w:r>
        <w:r>
          <w:instrText xml:space="preserve"> PAGE   \* MERGEFORMAT </w:instrText>
        </w:r>
        <w:r>
          <w:fldChar w:fldCharType="separate"/>
        </w:r>
        <w:r>
          <w:rPr>
            <w:noProof/>
          </w:rPr>
          <w:t>57</w:t>
        </w:r>
        <w:r>
          <w:rPr>
            <w:noProof/>
          </w:rPr>
          <w:fldChar w:fldCharType="end"/>
        </w:r>
      </w:p>
    </w:sdtContent>
  </w:sdt>
  <w:p w14:paraId="0915ECFD" w14:textId="77777777" w:rsidR="00BC5A7C" w:rsidRDefault="00BC5A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F21AA1" w14:textId="77777777" w:rsidR="0007302D" w:rsidRDefault="000730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81F5A" w14:textId="77777777" w:rsidR="00476838" w:rsidRDefault="00476838">
      <w:r>
        <w:separator/>
      </w:r>
    </w:p>
  </w:footnote>
  <w:footnote w:type="continuationSeparator" w:id="0">
    <w:p w14:paraId="171811CF" w14:textId="77777777" w:rsidR="00476838" w:rsidRDefault="004768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14983" w14:textId="77777777" w:rsidR="0007302D" w:rsidRDefault="000730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693D22" w14:textId="77777777" w:rsidR="0007302D" w:rsidRDefault="000730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EE1AE" w14:textId="77777777" w:rsidR="0007302D" w:rsidRDefault="000730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005EC"/>
    <w:multiLevelType w:val="multilevel"/>
    <w:tmpl w:val="AD9CD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290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2"/>
    <w:compatSetting w:name="useWord2013TrackBottomHyphenation" w:uri="http://schemas.microsoft.com/office/word" w:val="1"/>
  </w:compat>
  <w:rsids>
    <w:rsidRoot w:val="00A77B3E"/>
    <w:rsid w:val="00016EB3"/>
    <w:rsid w:val="000329A3"/>
    <w:rsid w:val="00037079"/>
    <w:rsid w:val="00047A25"/>
    <w:rsid w:val="0007302C"/>
    <w:rsid w:val="0007302D"/>
    <w:rsid w:val="0018329A"/>
    <w:rsid w:val="001B1AF8"/>
    <w:rsid w:val="001B750B"/>
    <w:rsid w:val="001F6C9B"/>
    <w:rsid w:val="001F72AC"/>
    <w:rsid w:val="00230E94"/>
    <w:rsid w:val="00284AAF"/>
    <w:rsid w:val="002F03B6"/>
    <w:rsid w:val="00322815"/>
    <w:rsid w:val="00345C16"/>
    <w:rsid w:val="003B2BA2"/>
    <w:rsid w:val="003E10D3"/>
    <w:rsid w:val="003F36AC"/>
    <w:rsid w:val="00400E2A"/>
    <w:rsid w:val="00430AC0"/>
    <w:rsid w:val="00431E16"/>
    <w:rsid w:val="00436CE6"/>
    <w:rsid w:val="00444799"/>
    <w:rsid w:val="00445828"/>
    <w:rsid w:val="00476838"/>
    <w:rsid w:val="00486494"/>
    <w:rsid w:val="004B40C8"/>
    <w:rsid w:val="005100EC"/>
    <w:rsid w:val="0052069C"/>
    <w:rsid w:val="005D4F33"/>
    <w:rsid w:val="005F5BB4"/>
    <w:rsid w:val="00605F50"/>
    <w:rsid w:val="006A2E8B"/>
    <w:rsid w:val="006D477C"/>
    <w:rsid w:val="007647D9"/>
    <w:rsid w:val="00765312"/>
    <w:rsid w:val="00796731"/>
    <w:rsid w:val="007F7A86"/>
    <w:rsid w:val="0086059B"/>
    <w:rsid w:val="008669D4"/>
    <w:rsid w:val="00867619"/>
    <w:rsid w:val="0090386F"/>
    <w:rsid w:val="0091136A"/>
    <w:rsid w:val="00981992"/>
    <w:rsid w:val="009A08DF"/>
    <w:rsid w:val="009C4105"/>
    <w:rsid w:val="009E2122"/>
    <w:rsid w:val="00A04305"/>
    <w:rsid w:val="00A2293D"/>
    <w:rsid w:val="00A77B3E"/>
    <w:rsid w:val="00A97A15"/>
    <w:rsid w:val="00AB6E7B"/>
    <w:rsid w:val="00AC0E23"/>
    <w:rsid w:val="00B77FE3"/>
    <w:rsid w:val="00B866D7"/>
    <w:rsid w:val="00BB22FB"/>
    <w:rsid w:val="00BC5A7C"/>
    <w:rsid w:val="00BD19E7"/>
    <w:rsid w:val="00BD5D6D"/>
    <w:rsid w:val="00C14396"/>
    <w:rsid w:val="00C22593"/>
    <w:rsid w:val="00C43F86"/>
    <w:rsid w:val="00C63F25"/>
    <w:rsid w:val="00C66D09"/>
    <w:rsid w:val="00C705FF"/>
    <w:rsid w:val="00CA2A55"/>
    <w:rsid w:val="00CD2350"/>
    <w:rsid w:val="00D225F3"/>
    <w:rsid w:val="00D40F80"/>
    <w:rsid w:val="00D5052A"/>
    <w:rsid w:val="00D56C86"/>
    <w:rsid w:val="00D633EB"/>
    <w:rsid w:val="00D75A92"/>
    <w:rsid w:val="00DA53FF"/>
    <w:rsid w:val="00DC1044"/>
    <w:rsid w:val="00DE3591"/>
    <w:rsid w:val="00DF0BD4"/>
    <w:rsid w:val="00E109EE"/>
    <w:rsid w:val="00E5215B"/>
    <w:rsid w:val="00F24740"/>
    <w:rsid w:val="00F63B0E"/>
    <w:rsid w:val="00F63C53"/>
    <w:rsid w:val="00F83ACB"/>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390CA1"/>
  <w15:docId w15:val="{6302BA5F-DA82-4576-B2D0-E27B2CA21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rsid w:val="00322815"/>
    <w:pPr>
      <w:keepNext/>
      <w:keepLines/>
      <w:spacing w:before="360" w:after="80" w:line="276" w:lineRule="auto"/>
      <w:outlineLvl w:val="0"/>
    </w:pPr>
    <w:rPr>
      <w:rFonts w:ascii="Arial" w:eastAsiaTheme="majorEastAsia" w:hAnsi="Arial" w:cstheme="majorBidi"/>
      <w:b/>
      <w:color w:val="000000" w:themeColor="text1"/>
      <w:kern w:val="2"/>
      <w:sz w:val="32"/>
      <w:szCs w:val="40"/>
      <w:lang w:val="en-IN"/>
      <w14:ligatures w14:val="standardContextual"/>
    </w:rPr>
  </w:style>
  <w:style w:type="paragraph" w:styleId="Heading2">
    <w:name w:val="heading 2"/>
    <w:basedOn w:val="Normal"/>
    <w:next w:val="Normal"/>
    <w:link w:val="Heading2Char"/>
    <w:uiPriority w:val="9"/>
    <w:unhideWhenUsed/>
    <w:qFormat/>
    <w:rsid w:val="00322815"/>
    <w:pPr>
      <w:keepNext/>
      <w:keepLines/>
      <w:spacing w:before="160" w:after="80" w:line="276" w:lineRule="auto"/>
      <w:outlineLvl w:val="1"/>
    </w:pPr>
    <w:rPr>
      <w:rFonts w:ascii="Arial" w:eastAsiaTheme="majorEastAsia" w:hAnsi="Arial" w:cstheme="majorBidi"/>
      <w:color w:val="000000" w:themeColor="text1"/>
      <w:kern w:val="2"/>
      <w:sz w:val="28"/>
      <w:szCs w:val="32"/>
      <w:lang w:val="en-IN"/>
      <w14:ligatures w14:val="standardContextual"/>
    </w:rPr>
  </w:style>
  <w:style w:type="paragraph" w:styleId="Heading3">
    <w:name w:val="heading 3"/>
    <w:basedOn w:val="Normal"/>
    <w:next w:val="Normal"/>
    <w:link w:val="Heading3Char"/>
    <w:uiPriority w:val="9"/>
    <w:unhideWhenUsed/>
    <w:qFormat/>
    <w:rsid w:val="000329A3"/>
    <w:pPr>
      <w:keepNext/>
      <w:keepLines/>
      <w:spacing w:before="160" w:after="80" w:line="276" w:lineRule="auto"/>
      <w:outlineLvl w:val="2"/>
    </w:pPr>
    <w:rPr>
      <w:rFonts w:ascii="Arial" w:eastAsiaTheme="majorEastAsia" w:hAnsi="Arial" w:cstheme="majorBidi"/>
      <w:b/>
      <w:color w:val="000000" w:themeColor="text1"/>
      <w:kern w:val="2"/>
      <w:szCs w:val="28"/>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2815"/>
    <w:pPr>
      <w:tabs>
        <w:tab w:val="center" w:pos="4513"/>
        <w:tab w:val="right" w:pos="9026"/>
      </w:tabs>
    </w:pPr>
    <w:rPr>
      <w:rFonts w:ascii="Arial" w:eastAsia="Arial" w:hAnsi="Arial" w:cs="Arial"/>
      <w:kern w:val="2"/>
      <w:sz w:val="22"/>
      <w:szCs w:val="22"/>
      <w:lang w:val="en-IN"/>
      <w14:ligatures w14:val="standardContextual"/>
    </w:rPr>
  </w:style>
  <w:style w:type="character" w:customStyle="1" w:styleId="HeaderChar">
    <w:name w:val="Header Char"/>
    <w:basedOn w:val="DefaultParagraphFont"/>
    <w:link w:val="Header"/>
    <w:uiPriority w:val="99"/>
    <w:rsid w:val="00322815"/>
    <w:rPr>
      <w:rFonts w:ascii="Arial" w:eastAsia="Arial" w:hAnsi="Arial" w:cs="Arial"/>
      <w:kern w:val="2"/>
      <w:sz w:val="22"/>
      <w:szCs w:val="22"/>
      <w:lang w:val="en-IN" w:eastAsia="en-US" w:bidi="ar-SA"/>
      <w14:ligatures w14:val="standardContextual"/>
    </w:rPr>
  </w:style>
  <w:style w:type="paragraph" w:styleId="Footer">
    <w:name w:val="footer"/>
    <w:basedOn w:val="Normal"/>
    <w:link w:val="FooterChar"/>
    <w:uiPriority w:val="99"/>
    <w:unhideWhenUsed/>
    <w:rsid w:val="00322815"/>
    <w:pPr>
      <w:tabs>
        <w:tab w:val="center" w:pos="4513"/>
        <w:tab w:val="right" w:pos="9026"/>
      </w:tabs>
    </w:pPr>
    <w:rPr>
      <w:rFonts w:ascii="Arial" w:eastAsia="Arial" w:hAnsi="Arial" w:cs="Arial"/>
      <w:kern w:val="2"/>
      <w:sz w:val="22"/>
      <w:szCs w:val="22"/>
      <w:lang w:val="en-IN"/>
      <w14:ligatures w14:val="standardContextual"/>
    </w:rPr>
  </w:style>
  <w:style w:type="character" w:customStyle="1" w:styleId="FooterChar">
    <w:name w:val="Footer Char"/>
    <w:basedOn w:val="DefaultParagraphFont"/>
    <w:link w:val="Footer"/>
    <w:uiPriority w:val="99"/>
    <w:rsid w:val="00322815"/>
    <w:rPr>
      <w:rFonts w:ascii="Arial" w:eastAsia="Arial" w:hAnsi="Arial" w:cs="Arial"/>
      <w:kern w:val="2"/>
      <w:sz w:val="22"/>
      <w:szCs w:val="22"/>
      <w:lang w:val="en-IN" w:eastAsia="en-US" w:bidi="ar-SA"/>
      <w14:ligatures w14:val="standardContextual"/>
    </w:rPr>
  </w:style>
  <w:style w:type="paragraph" w:styleId="Title">
    <w:name w:val="Title"/>
    <w:basedOn w:val="Normal"/>
    <w:next w:val="Normal"/>
    <w:link w:val="TitleChar"/>
    <w:uiPriority w:val="10"/>
    <w:qFormat/>
    <w:rsid w:val="00345C16"/>
    <w:pPr>
      <w:spacing w:after="80"/>
      <w:contextualSpacing/>
    </w:pPr>
    <w:rPr>
      <w:rFonts w:asciiTheme="majorHAnsi" w:eastAsiaTheme="majorEastAsia" w:hAnsiTheme="majorHAnsi" w:cstheme="majorBidi"/>
      <w:spacing w:val="-10"/>
      <w:kern w:val="28"/>
      <w:sz w:val="56"/>
      <w:szCs w:val="56"/>
      <w:lang w:val="en-IN"/>
      <w14:ligatures w14:val="standardContextual"/>
    </w:rPr>
  </w:style>
  <w:style w:type="character" w:customStyle="1" w:styleId="TitleChar">
    <w:name w:val="Title Char"/>
    <w:basedOn w:val="DefaultParagraphFont"/>
    <w:link w:val="Title"/>
    <w:uiPriority w:val="10"/>
    <w:rsid w:val="00345C16"/>
    <w:rPr>
      <w:rFonts w:asciiTheme="majorHAnsi" w:eastAsiaTheme="majorEastAsia" w:hAnsiTheme="majorHAnsi" w:cstheme="majorBidi"/>
      <w:spacing w:val="-10"/>
      <w:kern w:val="28"/>
      <w:sz w:val="56"/>
      <w:szCs w:val="56"/>
      <w:lang w:val="en-IN" w:eastAsia="en-US" w:bidi="ar-SA"/>
      <w14:ligatures w14:val="standardContextual"/>
    </w:rPr>
  </w:style>
  <w:style w:type="character" w:customStyle="1" w:styleId="Heading1Char">
    <w:name w:val="Heading 1 Char"/>
    <w:basedOn w:val="DefaultParagraphFont"/>
    <w:link w:val="Heading1"/>
    <w:uiPriority w:val="9"/>
    <w:rsid w:val="00322815"/>
    <w:rPr>
      <w:rFonts w:ascii="Arial" w:eastAsiaTheme="majorEastAsia" w:hAnsi="Arial" w:cstheme="majorBidi"/>
      <w:b/>
      <w:color w:val="000000" w:themeColor="text1"/>
      <w:kern w:val="2"/>
      <w:sz w:val="32"/>
      <w:szCs w:val="40"/>
      <w:lang w:val="en-IN" w:eastAsia="en-US" w:bidi="ar-SA"/>
      <w14:ligatures w14:val="standardContextual"/>
    </w:rPr>
  </w:style>
  <w:style w:type="paragraph" w:styleId="TOCHeading">
    <w:name w:val="TOC Heading"/>
    <w:basedOn w:val="Heading1"/>
    <w:next w:val="Normal"/>
    <w:uiPriority w:val="39"/>
    <w:unhideWhenUsed/>
    <w:qFormat/>
    <w:rsid w:val="00796731"/>
    <w:pPr>
      <w:spacing w:before="240" w:after="0" w:line="259" w:lineRule="auto"/>
      <w:outlineLvl w:val="9"/>
    </w:pPr>
    <w:rPr>
      <w:rFonts w:asciiTheme="majorHAnsi" w:eastAsia="Arial" w:hAnsiTheme="majorHAnsi" w:cs="Arial"/>
      <w:b w:val="0"/>
      <w:color w:val="365F91" w:themeColor="accent1" w:themeShade="BF"/>
      <w:kern w:val="0"/>
      <w:szCs w:val="32"/>
      <w:lang w:val="en-US"/>
      <w14:ligatures w14:val="none"/>
    </w:rPr>
  </w:style>
  <w:style w:type="character" w:styleId="Hyperlink">
    <w:name w:val="Hyperlink"/>
    <w:basedOn w:val="DefaultParagraphFont"/>
    <w:uiPriority w:val="99"/>
    <w:unhideWhenUsed/>
    <w:rsid w:val="00E5215B"/>
    <w:rPr>
      <w:rFonts w:ascii="Arial" w:eastAsia="Arial" w:hAnsi="Arial" w:cs="Arial"/>
      <w:color w:val="0000FF" w:themeColor="hyperlink"/>
      <w:u w:val="single"/>
    </w:rPr>
  </w:style>
  <w:style w:type="paragraph" w:styleId="TOC1">
    <w:name w:val="toc 1"/>
    <w:basedOn w:val="Normal"/>
    <w:next w:val="Normal"/>
    <w:autoRedefine/>
    <w:uiPriority w:val="39"/>
    <w:unhideWhenUsed/>
    <w:rsid w:val="00796731"/>
    <w:pPr>
      <w:spacing w:after="100" w:line="276" w:lineRule="auto"/>
    </w:pPr>
    <w:rPr>
      <w:rFonts w:ascii="Arial" w:eastAsia="Arial" w:hAnsi="Arial" w:cs="Arial"/>
      <w:kern w:val="2"/>
      <w:sz w:val="22"/>
      <w:szCs w:val="22"/>
      <w:lang w:val="en-IN"/>
      <w14:ligatures w14:val="standardContextual"/>
    </w:rPr>
  </w:style>
  <w:style w:type="paragraph" w:styleId="TOC2">
    <w:name w:val="toc 2"/>
    <w:basedOn w:val="Normal"/>
    <w:next w:val="Normal"/>
    <w:autoRedefine/>
    <w:uiPriority w:val="39"/>
    <w:unhideWhenUsed/>
    <w:rsid w:val="00796731"/>
    <w:pPr>
      <w:spacing w:after="100" w:line="276" w:lineRule="auto"/>
      <w:ind w:left="220"/>
    </w:pPr>
    <w:rPr>
      <w:rFonts w:ascii="Arial" w:eastAsia="Arial" w:hAnsi="Arial" w:cs="Arial"/>
      <w:kern w:val="2"/>
      <w:sz w:val="22"/>
      <w:szCs w:val="22"/>
      <w:lang w:val="en-IN"/>
      <w14:ligatures w14:val="standardContextual"/>
    </w:rPr>
  </w:style>
  <w:style w:type="paragraph" w:styleId="TOC3">
    <w:name w:val="toc 3"/>
    <w:basedOn w:val="Normal"/>
    <w:next w:val="Normal"/>
    <w:autoRedefine/>
    <w:uiPriority w:val="39"/>
    <w:unhideWhenUsed/>
    <w:rsid w:val="00BC5A7C"/>
    <w:pPr>
      <w:spacing w:after="100" w:line="276" w:lineRule="auto"/>
      <w:ind w:left="440"/>
    </w:pPr>
    <w:rPr>
      <w:rFonts w:ascii="Arial" w:eastAsia="Arial" w:hAnsi="Arial" w:cs="Arial"/>
      <w:kern w:val="2"/>
      <w:sz w:val="22"/>
      <w:szCs w:val="22"/>
      <w:lang w:val="en-IN"/>
      <w14:ligatures w14:val="standardContextual"/>
    </w:rPr>
  </w:style>
  <w:style w:type="character" w:customStyle="1" w:styleId="Heading2Char">
    <w:name w:val="Heading 2 Char"/>
    <w:basedOn w:val="DefaultParagraphFont"/>
    <w:link w:val="Heading2"/>
    <w:uiPriority w:val="9"/>
    <w:rsid w:val="00322815"/>
    <w:rPr>
      <w:rFonts w:ascii="Arial" w:eastAsiaTheme="majorEastAsia" w:hAnsi="Arial" w:cstheme="majorBidi"/>
      <w:color w:val="000000" w:themeColor="text1"/>
      <w:kern w:val="2"/>
      <w:sz w:val="28"/>
      <w:szCs w:val="32"/>
      <w:lang w:val="en-IN" w:eastAsia="en-US" w:bidi="ar-SA"/>
      <w14:ligatures w14:val="standardContextual"/>
    </w:rPr>
  </w:style>
  <w:style w:type="character" w:styleId="Strong">
    <w:name w:val="Strong"/>
    <w:basedOn w:val="DefaultParagraphFont"/>
    <w:uiPriority w:val="22"/>
    <w:qFormat/>
    <w:rsid w:val="0086059B"/>
    <w:rPr>
      <w:rFonts w:ascii="Arial" w:eastAsia="Arial" w:hAnsi="Arial" w:cs="Arial"/>
      <w:b/>
      <w:bCs/>
    </w:rPr>
  </w:style>
  <w:style w:type="paragraph" w:styleId="NormalWeb">
    <w:name w:val="Normal (Web)"/>
    <w:basedOn w:val="Normal"/>
    <w:uiPriority w:val="99"/>
    <w:semiHidden/>
    <w:unhideWhenUsed/>
    <w:rsid w:val="0086059B"/>
    <w:pPr>
      <w:spacing w:before="100" w:beforeAutospacing="1" w:after="100" w:afterAutospacing="1"/>
    </w:pPr>
    <w:rPr>
      <w:rFonts w:ascii="Arial" w:eastAsia="Arial" w:hAnsi="Arial" w:cs="Arial"/>
      <w:lang w:val="en-IN" w:eastAsia="en-IN"/>
    </w:rPr>
  </w:style>
  <w:style w:type="table" w:styleId="GridTable4-Accent1">
    <w:name w:val="Grid Table 4 Accent 1"/>
    <w:basedOn w:val="TableNormal"/>
    <w:uiPriority w:val="49"/>
    <w:rsid w:val="005F5BB4"/>
    <w:rPr>
      <w:rFonts w:ascii="Arial" w:eastAsia="Arial" w:hAnsi="Arial" w:cs="Arial"/>
      <w:kern w:val="2"/>
      <w:sz w:val="22"/>
      <w:szCs w:val="22"/>
      <w:lang w:val="en-IN"/>
      <w14:ligatures w14:val="standardContextual"/>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4-Accent4">
    <w:name w:val="Grid Table 4 Accent 4"/>
    <w:basedOn w:val="TableNormal"/>
    <w:uiPriority w:val="49"/>
    <w:rsid w:val="005F5BB4"/>
    <w:rPr>
      <w:rFonts w:ascii="Arial" w:eastAsia="Arial" w:hAnsi="Arial" w:cs="Arial"/>
      <w:kern w:val="2"/>
      <w:sz w:val="22"/>
      <w:szCs w:val="22"/>
      <w:lang w:val="en-IN"/>
      <w14:ligatures w14:val="standardContextual"/>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2">
    <w:name w:val="Grid Table 4 Accent 2"/>
    <w:basedOn w:val="TableNormal"/>
    <w:uiPriority w:val="49"/>
    <w:rsid w:val="005F5BB4"/>
    <w:rPr>
      <w:rFonts w:ascii="Arial" w:eastAsia="Arial" w:hAnsi="Arial" w:cs="Arial"/>
      <w:kern w:val="2"/>
      <w:sz w:val="22"/>
      <w:szCs w:val="22"/>
      <w:lang w:val="en-IN"/>
      <w14:ligatures w14:val="standardContextual"/>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4-Accent3">
    <w:name w:val="Grid Table 4 Accent 3"/>
    <w:basedOn w:val="TableNormal"/>
    <w:uiPriority w:val="49"/>
    <w:rsid w:val="005F5BB4"/>
    <w:rPr>
      <w:rFonts w:ascii="Arial" w:eastAsia="Arial" w:hAnsi="Arial" w:cs="Arial"/>
      <w:kern w:val="2"/>
      <w:sz w:val="22"/>
      <w:szCs w:val="22"/>
      <w:lang w:val="en-IN"/>
      <w14:ligatures w14:val="standardContextual"/>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4-Accent5">
    <w:name w:val="Grid Table 4 Accent 5"/>
    <w:basedOn w:val="TableNormal"/>
    <w:uiPriority w:val="49"/>
    <w:rsid w:val="005F5BB4"/>
    <w:rPr>
      <w:rFonts w:ascii="Arial" w:eastAsia="Arial" w:hAnsi="Arial" w:cs="Arial"/>
      <w:kern w:val="2"/>
      <w:sz w:val="22"/>
      <w:szCs w:val="22"/>
      <w:lang w:val="en-IN"/>
      <w14:ligatures w14:val="standardContextual"/>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ListTable4-Accent4">
    <w:name w:val="List Table 4 Accent 4"/>
    <w:basedOn w:val="TableNormal"/>
    <w:uiPriority w:val="49"/>
    <w:rsid w:val="001F72AC"/>
    <w:rPr>
      <w:rFonts w:ascii="Arial" w:eastAsia="Arial" w:hAnsi="Arial" w:cs="Arial"/>
      <w:kern w:val="2"/>
      <w:sz w:val="22"/>
      <w:szCs w:val="22"/>
      <w:lang w:val="en-IN"/>
      <w14:ligatures w14:val="standardContextual"/>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tcBorders>
        <w:shd w:val="clear" w:color="auto" w:fill="8064A2" w:themeFill="accent4"/>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3-Accent1">
    <w:name w:val="Grid Table 3 Accent 1"/>
    <w:basedOn w:val="TableNormal"/>
    <w:uiPriority w:val="48"/>
    <w:rsid w:val="000329A3"/>
    <w:rPr>
      <w:rFonts w:ascii="Arial" w:eastAsia="Arial" w:hAnsi="Arial" w:cs="Arial"/>
      <w:kern w:val="2"/>
      <w:sz w:val="22"/>
      <w:szCs w:val="22"/>
      <w:lang w:val="en-IN"/>
      <w14:ligatures w14:val="standardContextual"/>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character" w:customStyle="1" w:styleId="Heading3Char">
    <w:name w:val="Heading 3 Char"/>
    <w:basedOn w:val="DefaultParagraphFont"/>
    <w:link w:val="Heading3"/>
    <w:uiPriority w:val="9"/>
    <w:rsid w:val="000329A3"/>
    <w:rPr>
      <w:rFonts w:ascii="Arial" w:eastAsiaTheme="majorEastAsia" w:hAnsi="Arial" w:cstheme="majorBidi"/>
      <w:b/>
      <w:color w:val="000000" w:themeColor="text1"/>
      <w:kern w:val="2"/>
      <w:sz w:val="24"/>
      <w:szCs w:val="28"/>
      <w:lang w:val="en-IN" w:eastAsia="en-US" w:bidi="ar-SA"/>
      <w14:ligatures w14:val="standardContextual"/>
    </w:rPr>
  </w:style>
  <w:style w:type="table" w:styleId="ListTable6Colorful-Accent2">
    <w:name w:val="List Table 6 Colorful Accent 2"/>
    <w:basedOn w:val="TableNormal"/>
    <w:uiPriority w:val="51"/>
    <w:rsid w:val="000329A3"/>
    <w:rPr>
      <w:rFonts w:ascii="Arial" w:eastAsia="Arial" w:hAnsi="Arial" w:cs="Arial"/>
      <w:color w:val="943634" w:themeColor="accent2" w:themeShade="BF"/>
      <w:kern w:val="2"/>
      <w:sz w:val="22"/>
      <w:szCs w:val="22"/>
      <w:lang w:val="en-IN"/>
      <w14:ligatures w14:val="standardContextual"/>
    </w:rPr>
    <w:tblPr>
      <w:tblStyleRowBandSize w:val="1"/>
      <w:tblStyleColBandSize w:val="1"/>
      <w:tblBorders>
        <w:top w:val="single" w:sz="4" w:space="0" w:color="C0504D" w:themeColor="accent2"/>
        <w:bottom w:val="single" w:sz="4" w:space="0" w:color="C0504D" w:themeColor="accent2"/>
      </w:tblBorders>
    </w:tblPr>
    <w:tblStylePr w:type="firstRow">
      <w:rPr>
        <w:b/>
        <w:bCs/>
      </w:rPr>
      <w:tblPr/>
      <w:tcPr>
        <w:tcBorders>
          <w:bottom w:val="single" w:sz="4" w:space="0" w:color="C0504D" w:themeColor="accent2"/>
        </w:tcBorders>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jretconser.2021.102742" TargetMode="External"/><Relationship Id="rId21" Type="http://schemas.openxmlformats.org/officeDocument/2006/relationships/hyperlink" Target="https://doi.org/10.1016/j.ijinfomgt.2020.102168" TargetMode="External"/><Relationship Id="rId42" Type="http://schemas.openxmlformats.org/officeDocument/2006/relationships/footer" Target="footer3.xml"/><Relationship Id="rId47" Type="http://schemas.openxmlformats.org/officeDocument/2006/relationships/hyperlink" Target="https://doi.org/10.1177/002224379102800305" TargetMode="External"/><Relationship Id="rId63" Type="http://schemas.openxmlformats.org/officeDocument/2006/relationships/hyperlink" Target="https://doi.org/10.1287/mnsc.49.10.1287.17315" TargetMode="External"/><Relationship Id="rId68" Type="http://schemas.openxmlformats.org/officeDocument/2006/relationships/hyperlink" Target="https://doi.org/10.1016/j.elerap.2011.06.003" TargetMode="External"/><Relationship Id="rId84" Type="http://schemas.openxmlformats.org/officeDocument/2006/relationships/hyperlink" Target="https://doi.org/10.1016/j.ijinfomgt.2020.102168" TargetMode="External"/><Relationship Id="rId89" Type="http://schemas.openxmlformats.org/officeDocument/2006/relationships/hyperlink" Target="https://doi.org/10.1108/IJQSS-11-2021-0169" TargetMode="External"/><Relationship Id="rId16" Type="http://schemas.openxmlformats.org/officeDocument/2006/relationships/hyperlink" Target="https://doi.org/10.3389/fpubh.2018.00149" TargetMode="External"/><Relationship Id="rId11" Type="http://schemas.openxmlformats.org/officeDocument/2006/relationships/image" Target="media/image5.png"/><Relationship Id="rId32" Type="http://schemas.openxmlformats.org/officeDocument/2006/relationships/hyperlink" Target="https://doi.org/10.1111/ijcs.12899" TargetMode="External"/><Relationship Id="rId37" Type="http://schemas.openxmlformats.org/officeDocument/2006/relationships/header" Target="header1.xml"/><Relationship Id="rId53" Type="http://schemas.openxmlformats.org/officeDocument/2006/relationships/hyperlink" Target="https://doi.org/10.1016/j.jretai.2022.02.009" TargetMode="External"/><Relationship Id="rId58" Type="http://schemas.openxmlformats.org/officeDocument/2006/relationships/hyperlink" Target="https://doi.org/10.1016/j.jretconser.2017.12.006" TargetMode="External"/><Relationship Id="rId74" Type="http://schemas.openxmlformats.org/officeDocument/2006/relationships/hyperlink" Target="https://doi.org/10.1177/002224378001700405" TargetMode="External"/><Relationship Id="rId79" Type="http://schemas.openxmlformats.org/officeDocument/2006/relationships/hyperlink" Target="https://doi.org/10.1016/j.jretai.2018.10.003" TargetMode="External"/><Relationship Id="rId5" Type="http://schemas.openxmlformats.org/officeDocument/2006/relationships/footnotes" Target="footnotes.xml"/><Relationship Id="rId90" Type="http://schemas.openxmlformats.org/officeDocument/2006/relationships/hyperlink" Target="https://doi.org/10.1108/IJRDM-03-2023-0167" TargetMode="External"/><Relationship Id="rId22" Type="http://schemas.openxmlformats.org/officeDocument/2006/relationships/hyperlink" Target="https://doi.org/10.1016/j.jretai.2016.12.008" TargetMode="External"/><Relationship Id="rId27" Type="http://schemas.openxmlformats.org/officeDocument/2006/relationships/hyperlink" Target="https://doi.org/10.1016/j.ijresmar.2016.11.006" TargetMode="External"/><Relationship Id="rId43" Type="http://schemas.openxmlformats.org/officeDocument/2006/relationships/hyperlink" Target="https://doi.org/10.1177/002224377301000110" TargetMode="External"/><Relationship Id="rId48" Type="http://schemas.openxmlformats.org/officeDocument/2006/relationships/hyperlink" Target="https://doi.org/10.1177/002224379303000209" TargetMode="External"/><Relationship Id="rId64" Type="http://schemas.openxmlformats.org/officeDocument/2006/relationships/hyperlink" Target="https://doi.org/10.1057/s41272-019-00224-3" TargetMode="External"/><Relationship Id="rId69" Type="http://schemas.openxmlformats.org/officeDocument/2006/relationships/hyperlink" Target="https://doi.org/10.2307/41410412" TargetMode="External"/><Relationship Id="rId8" Type="http://schemas.openxmlformats.org/officeDocument/2006/relationships/image" Target="media/image2.png"/><Relationship Id="rId51" Type="http://schemas.openxmlformats.org/officeDocument/2006/relationships/hyperlink" Target="https://doi.org/10.1016/S0022-4359(01)00041-0" TargetMode="External"/><Relationship Id="rId72" Type="http://schemas.openxmlformats.org/officeDocument/2006/relationships/hyperlink" Target="https://doi.org/10.1016/0749-5978(91)90020-T" TargetMode="External"/><Relationship Id="rId80" Type="http://schemas.openxmlformats.org/officeDocument/2006/relationships/hyperlink" Target="https://doi.org/10.1016/j.jbusres.2020.11.057" TargetMode="External"/><Relationship Id="rId85" Type="http://schemas.openxmlformats.org/officeDocument/2006/relationships/hyperlink" Target="https://doi.org/10.1111/ijcs.12899" TargetMode="External"/><Relationship Id="rId93"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10.1016/j.jretconser.2023.103245" TargetMode="External"/><Relationship Id="rId25" Type="http://schemas.openxmlformats.org/officeDocument/2006/relationships/hyperlink" Target="https://www.ibef.org/industry/ecommerce?utm_source=chatgpt.com" TargetMode="External"/><Relationship Id="rId33" Type="http://schemas.openxmlformats.org/officeDocument/2006/relationships/hyperlink" Target="https://www.statista.com/" TargetMode="External"/><Relationship Id="rId38" Type="http://schemas.openxmlformats.org/officeDocument/2006/relationships/header" Target="header2.xml"/><Relationship Id="rId46" Type="http://schemas.openxmlformats.org/officeDocument/2006/relationships/hyperlink" Target="https://doi.org/10.1177/002224298805200302" TargetMode="External"/><Relationship Id="rId59" Type="http://schemas.openxmlformats.org/officeDocument/2006/relationships/hyperlink" Target="https://doi.org/10.1016/j.jretconser.2019.06.001" TargetMode="External"/><Relationship Id="rId67" Type="http://schemas.openxmlformats.org/officeDocument/2006/relationships/hyperlink" Target="https://doi.org/10.1016/j.im.2011.05.003" TargetMode="External"/><Relationship Id="rId20" Type="http://schemas.openxmlformats.org/officeDocument/2006/relationships/hyperlink" Target="https://www.deloitte.com/" TargetMode="External"/><Relationship Id="rId41" Type="http://schemas.openxmlformats.org/officeDocument/2006/relationships/header" Target="header3.xml"/><Relationship Id="rId54" Type="http://schemas.openxmlformats.org/officeDocument/2006/relationships/hyperlink" Target="https://doi.org/10.1509/jmkg.64.4.65.18071" TargetMode="External"/><Relationship Id="rId62" Type="http://schemas.openxmlformats.org/officeDocument/2006/relationships/hyperlink" Target="https://doi.org/10.1287/mnsc.46.4.563.12061" TargetMode="External"/><Relationship Id="rId70" Type="http://schemas.openxmlformats.org/officeDocument/2006/relationships/hyperlink" Target="https://doi.org/10.1016/j.jbusres.2012.09.007" TargetMode="External"/><Relationship Id="rId75" Type="http://schemas.openxmlformats.org/officeDocument/2006/relationships/hyperlink" Target="https://doi.org/10.1177/002224299606000203" TargetMode="External"/><Relationship Id="rId83" Type="http://schemas.openxmlformats.org/officeDocument/2006/relationships/hyperlink" Target="https://doi.org/10.1509/jm.15.0420" TargetMode="External"/><Relationship Id="rId88" Type="http://schemas.openxmlformats.org/officeDocument/2006/relationships/hyperlink" Target="https://doi.org/10.1016/j.jbusres.2019.12.045" TargetMode="External"/><Relationship Id="rId91" Type="http://schemas.openxmlformats.org/officeDocument/2006/relationships/hyperlink" Target="https://doi.org/10.1111/ijcs.12907"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bain.com/insights/how-india-shops-online-2025/" TargetMode="External"/><Relationship Id="rId23" Type="http://schemas.openxmlformats.org/officeDocument/2006/relationships/hyperlink" Target="https://doi.org/10.1002/cb.1936" TargetMode="External"/><Relationship Id="rId28" Type="http://schemas.openxmlformats.org/officeDocument/2006/relationships/hyperlink" Target="https://doi.org/10.1509/jm.15.0420" TargetMode="External"/><Relationship Id="rId36" Type="http://schemas.openxmlformats.org/officeDocument/2006/relationships/hyperlink" Target="https://doi.org/10.1016/j.ijhm.2015.09.010" TargetMode="External"/><Relationship Id="rId49" Type="http://schemas.openxmlformats.org/officeDocument/2006/relationships/hyperlink" Target="https://doi.org/10.1177/002224299806200204" TargetMode="External"/><Relationship Id="rId57" Type="http://schemas.openxmlformats.org/officeDocument/2006/relationships/hyperlink" Target="https://doi.org/10.1016/j.jretai.2011.04.008" TargetMode="External"/><Relationship Id="rId10" Type="http://schemas.openxmlformats.org/officeDocument/2006/relationships/image" Target="media/image4.png"/><Relationship Id="rId31" Type="http://schemas.openxmlformats.org/officeDocument/2006/relationships/hyperlink" Target="https://doi.org/10.1007/s11747-019-00706-1" TargetMode="External"/><Relationship Id="rId44" Type="http://schemas.openxmlformats.org/officeDocument/2006/relationships/hyperlink" Target="https://doi.org/10.2307/1914185" TargetMode="External"/><Relationship Id="rId52" Type="http://schemas.openxmlformats.org/officeDocument/2006/relationships/hyperlink" Target="https://doi.org/10.1509/jmkg.68.4.1.42733" TargetMode="External"/><Relationship Id="rId60" Type="http://schemas.openxmlformats.org/officeDocument/2006/relationships/hyperlink" Target="https://doi.org/10.1016/j.jretai.2020.11.007" TargetMode="External"/><Relationship Id="rId65" Type="http://schemas.openxmlformats.org/officeDocument/2006/relationships/hyperlink" Target="https://doi.org/10.2307/30036519" TargetMode="External"/><Relationship Id="rId73" Type="http://schemas.openxmlformats.org/officeDocument/2006/relationships/hyperlink" Target="https://doi.org/10.1002/hbe2.195" TargetMode="External"/><Relationship Id="rId78" Type="http://schemas.openxmlformats.org/officeDocument/2006/relationships/hyperlink" Target="https://doi.org/10.1177/1094670504271156" TargetMode="External"/><Relationship Id="rId81" Type="http://schemas.openxmlformats.org/officeDocument/2006/relationships/hyperlink" Target="https://doi.org/10.1016/j.jretai.2008.11.001" TargetMode="External"/><Relationship Id="rId86" Type="http://schemas.openxmlformats.org/officeDocument/2006/relationships/hyperlink" Target="https://doi.org/10.1016/j.chb.2018.04.017" TargetMode="External"/><Relationship Id="rId9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doi.org/10.53982/ajsd.2024.1501.03-j" TargetMode="External"/><Relationship Id="rId18" Type="http://schemas.openxmlformats.org/officeDocument/2006/relationships/hyperlink" Target="https://doi.org/10.1016/j.jbusres.2020.11.057" TargetMode="External"/><Relationship Id="rId39" Type="http://schemas.openxmlformats.org/officeDocument/2006/relationships/footer" Target="footer1.xml"/><Relationship Id="rId34" Type="http://schemas.openxmlformats.org/officeDocument/2006/relationships/hyperlink" Target="https://doi.org/10.1016/j.jretai.2015.02.005" TargetMode="External"/><Relationship Id="rId50" Type="http://schemas.openxmlformats.org/officeDocument/2006/relationships/hyperlink" Target="https://doi.org/10.1177/002224379903600204" TargetMode="External"/><Relationship Id="rId55" Type="http://schemas.openxmlformats.org/officeDocument/2006/relationships/hyperlink" Target="https://doi.org/10.1023/A:1023581927405" TargetMode="External"/><Relationship Id="rId76" Type="http://schemas.openxmlformats.org/officeDocument/2006/relationships/hyperlink" Target="https://doi.org/10.1177/00222429990634s105" TargetMode="External"/><Relationship Id="rId7" Type="http://schemas.openxmlformats.org/officeDocument/2006/relationships/image" Target="media/image1.png"/><Relationship Id="rId71" Type="http://schemas.openxmlformats.org/officeDocument/2006/relationships/hyperlink" Target="https://doi.org/10.1016/j.heliyon.2019.e02690" TargetMode="External"/><Relationship Id="rId92" Type="http://schemas.openxmlformats.org/officeDocument/2006/relationships/hyperlink" Target="https://doi.org/10.1108/GKMC-03-2023-0107" TargetMode="External"/><Relationship Id="rId2" Type="http://schemas.openxmlformats.org/officeDocument/2006/relationships/styles" Target="styles.xml"/><Relationship Id="rId29" Type="http://schemas.openxmlformats.org/officeDocument/2006/relationships/hyperlink" Target="https://doi.org/10.1016/j.jretai.2025.05.002" TargetMode="External"/><Relationship Id="rId24" Type="http://schemas.openxmlformats.org/officeDocument/2006/relationships/hyperlink" Target="https://doi.org/10.1016/j.jretai.2018.10.003" TargetMode="External"/><Relationship Id="rId40" Type="http://schemas.openxmlformats.org/officeDocument/2006/relationships/footer" Target="footer2.xml"/><Relationship Id="rId45" Type="http://schemas.openxmlformats.org/officeDocument/2006/relationships/hyperlink" Target="https://doi.org/10.1287/mksc.4.3.199" TargetMode="External"/><Relationship Id="rId66" Type="http://schemas.openxmlformats.org/officeDocument/2006/relationships/hyperlink" Target="https://doi.org/10.1016/j.dss.2007.07.001" TargetMode="External"/><Relationship Id="rId87" Type="http://schemas.openxmlformats.org/officeDocument/2006/relationships/hyperlink" Target="https://doi.org/10.4067/S0718-18762019000200107" TargetMode="External"/><Relationship Id="rId61" Type="http://schemas.openxmlformats.org/officeDocument/2006/relationships/hyperlink" Target="https://doi.org/10.1287/mnsc.43.12.1676" TargetMode="External"/><Relationship Id="rId82" Type="http://schemas.openxmlformats.org/officeDocument/2006/relationships/hyperlink" Target="https://doi.org/10.1016/j.jretai.2015.02.005" TargetMode="External"/><Relationship Id="rId19" Type="http://schemas.openxmlformats.org/officeDocument/2006/relationships/hyperlink" Target="https://doi.org/10.1111/poms.12707" TargetMode="External"/><Relationship Id="rId14" Type="http://schemas.openxmlformats.org/officeDocument/2006/relationships/hyperlink" Target="https://doi.org/10.1002/hbe2.195" TargetMode="External"/><Relationship Id="rId30" Type="http://schemas.openxmlformats.org/officeDocument/2006/relationships/hyperlink" Target="https://www.meesho.io" TargetMode="External"/><Relationship Id="rId35" Type="http://schemas.openxmlformats.org/officeDocument/2006/relationships/hyperlink" Target="https://doi.org/10.35609/jmmr.2019.4.2(6)" TargetMode="External"/><Relationship Id="rId56" Type="http://schemas.openxmlformats.org/officeDocument/2006/relationships/hyperlink" Target="https://doi.org/10.1287/mksc.1050.0150" TargetMode="External"/><Relationship Id="rId77" Type="http://schemas.openxmlformats.org/officeDocument/2006/relationships/hyperlink" Target="https://doi.org/10.1016/j.jretai.2004.04.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1</Pages>
  <Words>24068</Words>
  <Characters>137191</Characters>
  <Application>Microsoft Office Word</Application>
  <DocSecurity>0</DocSecurity>
  <Lines>1143</Lines>
  <Paragraphs>321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Farhan Rahishkhan Shekh (2417893)</cp:lastModifiedBy>
  <cp:revision>10</cp:revision>
  <dcterms:created xsi:type="dcterms:W3CDTF">2026-08-15T17:16:00Z</dcterms:created>
  <dcterms:modified xsi:type="dcterms:W3CDTF">2026-08-27T17:46:00Z</dcterms:modified>
</cp:coreProperties>
</file>