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A235E" w:rsidP="00857F8B" w:rsidRDefault="00735388" w14:paraId="3D67EFB7" w14:textId="4D274DE9">
      <w:pPr>
        <w:jc w:val="center"/>
        <w:rPr>
          <w:lang w:val="en-GB"/>
        </w:rPr>
      </w:pPr>
      <w:r>
        <w:rPr>
          <w:lang w:val="en-GB"/>
        </w:rPr>
        <w:t>E</w:t>
      </w:r>
      <w:r>
        <w:t>essentials academic and employment skills</w:t>
      </w:r>
    </w:p>
    <w:p w:rsidR="002415C5" w:rsidP="00857F8B" w:rsidRDefault="002415C5" w14:paraId="674C25CC" w14:textId="54A20A39">
      <w:pPr>
        <w:jc w:val="both"/>
        <w:rPr>
          <w:lang w:val="en-GB"/>
        </w:rPr>
      </w:pPr>
      <w:r>
        <w:rPr>
          <w:lang w:val="en-GB"/>
        </w:rPr>
        <w:t>E</w:t>
      </w:r>
      <w:r>
        <w:t>essentials skills for academic and career success. Explain how these skills will help you</w:t>
      </w:r>
    </w:p>
    <w:p w:rsidRPr="004F265F" w:rsidR="002415C5" w:rsidP="00857F8B" w:rsidRDefault="004C5C5C" w14:paraId="5CFF075A" w14:textId="01A9EB18" w14:noSpellErr="1">
      <w:pPr>
        <w:jc w:val="both"/>
        <w:rPr>
          <w:lang w:val="en-GB"/>
        </w:rPr>
      </w:pPr>
      <w:r w:rsidRPr="26CF2B94" w:rsidR="004C5C5C">
        <w:rPr>
          <w:lang w:val="en-GB"/>
        </w:rPr>
        <w:t xml:space="preserve"> </w:t>
      </w:r>
      <w:r w:rsidRPr="004C5C5C" w:rsidR="004C5C5C">
        <w:rPr>
          <w:lang w:val="en-GB"/>
        </w:rPr>
        <w:t xml:space="preserve">It is </w:t>
      </w:r>
      <w:r w:rsidRPr="004C5C5C" w:rsidR="004C5C5C">
        <w:rPr>
          <w:lang w:val="en-GB"/>
        </w:rPr>
        <w:t>very important</w:t>
      </w:r>
      <w:r w:rsidRPr="004C5C5C" w:rsidR="004C5C5C">
        <w:rPr>
          <w:lang w:val="en-GB"/>
        </w:rPr>
        <w:t xml:space="preserve"> to make your way to develop new academic skills during the course and adapt new skills with the success of the learning module at this stage of the digital age. It is important to know how to obtain the information that supports us when defending our activities, this helps us as students to be able to document and </w:t>
      </w:r>
      <w:r w:rsidRPr="004C5C5C" w:rsidR="004C5C5C">
        <w:rPr>
          <w:lang w:val="en-GB"/>
        </w:rPr>
        <w:t>demonstrate</w:t>
      </w:r>
      <w:r w:rsidRPr="004C5C5C" w:rsidR="004C5C5C">
        <w:rPr>
          <w:lang w:val="en-GB"/>
        </w:rPr>
        <w:t xml:space="preserve"> that the search for information is valid, for this it is important to learn about how to develop information search skills.</w:t>
      </w:r>
      <w:sdt>
        <w:sdtPr>
          <w:rPr>
            <w:lang w:val="es-SV"/>
          </w:rPr>
          <w:id w:val="167683216"/>
          <w:citation/>
          <w:placeholder>
            <w:docPart w:val="DefaultPlaceholder_1081868574"/>
          </w:placeholder>
        </w:sdtPr>
        <w:sdtContent>
          <w:r w:rsidR="00A81072">
            <w:rPr>
              <w:lang w:val="es-SV"/>
            </w:rPr>
            <w:fldChar w:fldCharType="begin"/>
          </w:r>
          <w:r w:rsidRPr="004C5C5C" w:rsidR="00A81072">
            <w:rPr>
              <w:lang w:val="en-GB"/>
            </w:rPr>
            <w:instrText xml:space="preserve"> CITATION Est16 \l 2057 </w:instrText>
          </w:r>
          <w:r w:rsidR="00A81072">
            <w:rPr>
              <w:lang w:val="es-SV"/>
            </w:rPr>
            <w:fldChar w:fldCharType="separate"/>
          </w:r>
          <w:r w:rsidRPr="004C5C5C" w:rsidR="002415C5">
            <w:rPr>
              <w:noProof/>
              <w:lang w:val="en-GB"/>
            </w:rPr>
            <w:t>[1]</w:t>
          </w:r>
          <w:r w:rsidR="00A81072">
            <w:rPr>
              <w:lang w:val="es-SV"/>
            </w:rPr>
            <w:fldChar w:fldCharType="end"/>
          </w:r>
        </w:sdtContent>
        <w:sdtEndPr>
          <w:rPr>
            <w:lang w:val="es-SV"/>
          </w:rPr>
        </w:sdtEndPr>
      </w:sdt>
      <w:r w:rsidRPr="004C5C5C" w:rsidR="004C5C5C">
        <w:rPr>
          <w:lang w:val="en-GB"/>
        </w:rPr>
        <w:t xml:space="preserve">Thinking skills are key in our development as students. Developing basic thinking skills will help us build and organize our research and solve problems. Images such as conceptual maps or mind maps can help us better record information. Higher thinking skills help us become more critical, such as developing an analysis, synthesis, argumentation in a research paper </w:t>
      </w:r>
      <w:r w:rsidRPr="004C5C5C" w:rsidR="00D2032A">
        <w:rPr>
          <w:lang w:val="en-GB"/>
        </w:rPr>
        <w:t xml:space="preserve"> </w:t>
      </w:r>
      <w:sdt>
        <w:sdtPr>
          <w:rPr>
            <w:lang w:val="es-SV"/>
          </w:rPr>
          <w:id w:val="722343079"/>
          <w:citation/>
          <w:placeholder>
            <w:docPart w:val="DefaultPlaceholder_1081868574"/>
          </w:placeholder>
        </w:sdtPr>
        <w:sdtContent>
          <w:r w:rsidR="002415C5">
            <w:rPr>
              <w:lang w:val="es-SV"/>
            </w:rPr>
            <w:fldChar w:fldCharType="begin"/>
          </w:r>
          <w:r w:rsidRPr="004C5C5C" w:rsidR="002415C5">
            <w:rPr>
              <w:lang w:val="en-GB"/>
            </w:rPr>
            <w:instrText xml:space="preserve">CITATION Ber13 \l 2057 </w:instrText>
          </w:r>
          <w:r w:rsidR="002415C5">
            <w:rPr>
              <w:lang w:val="es-SV"/>
            </w:rPr>
            <w:fldChar w:fldCharType="separate"/>
          </w:r>
          <w:r w:rsidRPr="004C5C5C" w:rsidR="002415C5">
            <w:rPr>
              <w:noProof/>
              <w:lang w:val="en-GB"/>
            </w:rPr>
            <w:t>[2]</w:t>
          </w:r>
          <w:r w:rsidR="002415C5">
            <w:rPr>
              <w:lang w:val="es-SV"/>
            </w:rPr>
            <w:fldChar w:fldCharType="end"/>
          </w:r>
        </w:sdtContent>
        <w:sdtEndPr>
          <w:rPr>
            <w:lang w:val="es-SV"/>
          </w:rPr>
        </w:sdtEndPr>
      </w:sdt>
      <w:r w:rsidRPr="004C5C5C" w:rsidR="002415C5">
        <w:rPr>
          <w:lang w:val="en-GB"/>
        </w:rPr>
        <w:t xml:space="preserve"> </w:t>
      </w:r>
      <w:r w:rsidRPr="004C5C5C" w:rsidR="004C5C5C">
        <w:rPr>
          <w:lang w:val="en-GB"/>
        </w:rPr>
        <w:t>As</w:t>
      </w:r>
      <w:r w:rsidRPr="004C5C5C" w:rsidR="004C5C5C">
        <w:rPr>
          <w:lang w:val="en-GB"/>
        </w:rPr>
        <w:t xml:space="preserve"> students we face a new lifestyle in which we will have to develop the ability to manage time. We may find ourselves in the situation that every week we will have to go to classes, work, do homework and extra activities that can take a lot of time if we are easily distracted. Mastering this skill will </w:t>
      </w:r>
      <w:r w:rsidRPr="004C5C5C" w:rsidR="004C5C5C">
        <w:rPr>
          <w:lang w:val="en-GB"/>
        </w:rPr>
        <w:t>benefit</w:t>
      </w:r>
      <w:r w:rsidRPr="004C5C5C" w:rsidR="004C5C5C">
        <w:rPr>
          <w:lang w:val="en-GB"/>
        </w:rPr>
        <w:t xml:space="preserve"> us to organize and plan our day to day apart from that we will also put into practice our resilience that will help us face different adversities that may arise at any time.</w:t>
      </w:r>
      <w:sdt>
        <w:sdtPr>
          <w:rPr>
            <w:lang w:val="es-SV"/>
          </w:rPr>
          <w:id w:val="774984535"/>
          <w:citation/>
          <w:placeholder>
            <w:docPart w:val="DefaultPlaceholder_1081868574"/>
          </w:placeholder>
        </w:sdtPr>
        <w:sdtContent>
          <w:r w:rsidR="000B04B8">
            <w:rPr>
              <w:lang w:val="es-SV"/>
            </w:rPr>
            <w:fldChar w:fldCharType="begin"/>
          </w:r>
          <w:r w:rsidRPr="004C5C5C" w:rsidR="000B04B8">
            <w:rPr>
              <w:lang w:val="en-GB"/>
            </w:rPr>
            <w:instrText xml:space="preserve"> CITATION Rio23 \l 2057 </w:instrText>
          </w:r>
          <w:r w:rsidR="000B04B8">
            <w:rPr>
              <w:lang w:val="es-SV"/>
            </w:rPr>
            <w:fldChar w:fldCharType="separate"/>
          </w:r>
          <w:r w:rsidRPr="004F265F" w:rsidR="000B04B8">
            <w:rPr>
              <w:noProof/>
              <w:lang w:val="en-GB"/>
            </w:rPr>
            <w:t>[3]</w:t>
          </w:r>
          <w:r w:rsidR="000B04B8">
            <w:rPr>
              <w:lang w:val="es-SV"/>
            </w:rPr>
            <w:fldChar w:fldCharType="end"/>
          </w:r>
        </w:sdtContent>
        <w:sdtEndPr>
          <w:rPr>
            <w:lang w:val="es-SV"/>
          </w:rPr>
        </w:sdtEndPr>
      </w:sdt>
      <w:r w:rsidRPr="004F265F" w:rsidR="004F265F">
        <w:rPr>
          <w:lang w:val="en-GB"/>
        </w:rPr>
        <w:t xml:space="preserve">Communication and knowing how to listen is very important and being able to develop it for different areas can benefit us, we must be able to exchange or share our ideas and it is key that others can be able to understand, developing this skill allows us that something complex can be understood by others, paying attention is key in communication, it allows us to be able to </w:t>
      </w:r>
      <w:r w:rsidRPr="004F265F" w:rsidR="000374DD">
        <w:rPr>
          <w:lang w:val="en-GB"/>
        </w:rPr>
        <w:t>analyse</w:t>
      </w:r>
      <w:r w:rsidRPr="004F265F" w:rsidR="004F265F">
        <w:rPr>
          <w:lang w:val="en-GB"/>
        </w:rPr>
        <w:t xml:space="preserve"> that exchange of ideas, communication will help me in the course of this course to be able to express my ideas, learn to listen and </w:t>
      </w:r>
      <w:r w:rsidRPr="004F265F" w:rsidR="000374DD">
        <w:rPr>
          <w:lang w:val="en-GB"/>
        </w:rPr>
        <w:t>analyse</w:t>
      </w:r>
      <w:r w:rsidRPr="004F265F" w:rsidR="004F265F">
        <w:rPr>
          <w:lang w:val="en-GB"/>
        </w:rPr>
        <w:t xml:space="preserve"> before giving an answer and very important, teamwork this can only be successful through good communication, in my day to day I put this skill into practice in our home, work and now at the university with our classmates and teachers</w:t>
      </w:r>
      <w:sdt>
        <w:sdtPr>
          <w:rPr>
            <w:lang w:val="en-GB"/>
          </w:rPr>
          <w:id w:val="-265155468"/>
          <w:citation/>
          <w:placeholder>
            <w:docPart w:val="DefaultPlaceholder_1081868574"/>
          </w:placeholder>
        </w:sdtPr>
        <w:sdtContent>
          <w:r w:rsidR="004F265F">
            <w:rPr>
              <w:lang w:val="en-GB"/>
            </w:rPr>
            <w:fldChar w:fldCharType="begin"/>
          </w:r>
          <w:r w:rsidR="004F265F">
            <w:rPr>
              <w:lang w:val="en-GB"/>
            </w:rPr>
            <w:instrText xml:space="preserve"> CITATION Sen09 \l 2057 </w:instrText>
          </w:r>
          <w:r w:rsidR="004F265F">
            <w:rPr>
              <w:lang w:val="en-GB"/>
            </w:rPr>
            <w:fldChar w:fldCharType="separate"/>
          </w:r>
          <w:r w:rsidR="004F265F">
            <w:rPr>
              <w:noProof/>
              <w:lang w:val="en-GB"/>
            </w:rPr>
            <w:t xml:space="preserve"> </w:t>
          </w:r>
          <w:r w:rsidRPr="004F265F" w:rsidR="004F265F">
            <w:rPr>
              <w:noProof/>
              <w:lang w:val="en-GB"/>
            </w:rPr>
            <w:t>[4]</w:t>
          </w:r>
          <w:r w:rsidR="004F265F">
            <w:rPr>
              <w:lang w:val="en-GB"/>
            </w:rPr>
            <w:fldChar w:fldCharType="end"/>
          </w:r>
        </w:sdtContent>
        <w:sdtEndPr>
          <w:rPr>
            <w:lang w:val="en-GB"/>
          </w:rPr>
        </w:sdtEndPr>
      </w:sdt>
      <w:sdt>
        <w:sdtPr>
          <w:rPr>
            <w:lang w:val="en-GB"/>
          </w:rPr>
          <w:id w:val="-1983922341"/>
          <w:citation/>
          <w:placeholder>
            <w:docPart w:val="DefaultPlaceholder_1081868574"/>
          </w:placeholder>
        </w:sdtPr>
        <w:sdtContent>
          <w:r w:rsidR="004F265F">
            <w:rPr>
              <w:lang w:val="en-GB"/>
            </w:rPr>
            <w:fldChar w:fldCharType="begin"/>
          </w:r>
          <w:r w:rsidR="004F265F">
            <w:rPr>
              <w:lang w:val="en-GB"/>
            </w:rPr>
            <w:instrText xml:space="preserve"> CITATION Sen091 \l 2057 </w:instrText>
          </w:r>
          <w:r w:rsidR="004F265F">
            <w:rPr>
              <w:lang w:val="en-GB"/>
            </w:rPr>
            <w:fldChar w:fldCharType="separate"/>
          </w:r>
          <w:r w:rsidR="004F265F">
            <w:rPr>
              <w:noProof/>
              <w:lang w:val="en-GB"/>
            </w:rPr>
            <w:t xml:space="preserve"> </w:t>
          </w:r>
          <w:r w:rsidRPr="004F265F" w:rsidR="004F265F">
            <w:rPr>
              <w:noProof/>
              <w:lang w:val="en-GB"/>
            </w:rPr>
            <w:t>[5]</w:t>
          </w:r>
          <w:r w:rsidR="004F265F">
            <w:rPr>
              <w:lang w:val="en-GB"/>
            </w:rPr>
            <w:fldChar w:fldCharType="end"/>
          </w:r>
        </w:sdtContent>
        <w:sdtEndPr>
          <w:rPr>
            <w:lang w:val="en-GB"/>
          </w:rPr>
        </w:sdtEndPr>
      </w:sdt>
    </w:p>
    <w:p w:rsidR="002415C5" w:rsidRDefault="00857F8B" w14:paraId="2EA1DADC" w14:textId="7880C5E6">
      <w:r>
        <w:rPr>
          <w:noProof/>
          <w:lang w:val="es-SV"/>
        </w:rPr>
        <w:drawing>
          <wp:anchor distT="0" distB="0" distL="114300" distR="114300" simplePos="0" relativeHeight="251658240" behindDoc="0" locked="0" layoutInCell="1" allowOverlap="1" wp14:anchorId="2311BF5D" wp14:editId="3027F19A">
            <wp:simplePos x="0" y="0"/>
            <wp:positionH relativeFrom="margin">
              <wp:align>right</wp:align>
            </wp:positionH>
            <wp:positionV relativeFrom="margin">
              <wp:posOffset>4797425</wp:posOffset>
            </wp:positionV>
            <wp:extent cx="5727700" cy="2318385"/>
            <wp:effectExtent l="0" t="0" r="635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l="4545" r="4324" b="10663"/>
                    <a:stretch/>
                  </pic:blipFill>
                  <pic:spPr bwMode="auto">
                    <a:xfrm>
                      <a:off x="0" y="0"/>
                      <a:ext cx="5727700" cy="2318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35388" w:rsidRDefault="00D677F3" w14:paraId="08C3FA3E" w14:textId="34EE3643">
      <w:pPr>
        <w:rPr>
          <w:lang w:val="en-GB"/>
        </w:rPr>
      </w:pPr>
      <w:r>
        <w:rPr>
          <w:lang w:val="en-GB"/>
        </w:rPr>
        <w:t xml:space="preserve">Figure 2: Academic skills </w:t>
      </w:r>
      <w:sdt>
        <w:sdtPr>
          <w:rPr>
            <w:lang w:val="en-GB"/>
          </w:rPr>
          <w:id w:val="878897837"/>
          <w:citation/>
        </w:sdtPr>
        <w:sdtContent>
          <w:r>
            <w:rPr>
              <w:lang w:val="en-GB"/>
            </w:rPr>
            <w:fldChar w:fldCharType="begin"/>
          </w:r>
          <w:r w:rsidR="000374DD">
            <w:rPr>
              <w:lang w:val="en-GB"/>
            </w:rPr>
            <w:instrText xml:space="preserve">CITATION Min \l 2057 </w:instrText>
          </w:r>
          <w:r>
            <w:rPr>
              <w:lang w:val="en-GB"/>
            </w:rPr>
            <w:fldChar w:fldCharType="separate"/>
          </w:r>
          <w:r w:rsidRPr="000374DD" w:rsidR="000374DD">
            <w:rPr>
              <w:noProof/>
              <w:lang w:val="en-GB"/>
            </w:rPr>
            <w:t>[6]</w:t>
          </w:r>
          <w:r>
            <w:rPr>
              <w:lang w:val="en-GB"/>
            </w:rPr>
            <w:fldChar w:fldCharType="end"/>
          </w:r>
        </w:sdtContent>
      </w:sdt>
    </w:p>
    <w:p w:rsidR="00857F8B" w:rsidRDefault="00857F8B" w14:paraId="79A186BD" w14:textId="393C2277">
      <w:pPr>
        <w:rPr>
          <w:lang w:val="en-GB"/>
        </w:rPr>
      </w:pPr>
    </w:p>
    <w:p w:rsidR="00857F8B" w:rsidRDefault="00857F8B" w14:paraId="3E88F21D" w14:textId="77777777">
      <w:pPr>
        <w:rPr>
          <w:lang w:val="en-GB"/>
        </w:rPr>
      </w:pPr>
    </w:p>
    <w:p w:rsidR="00857F8B" w:rsidRDefault="00857F8B" w14:paraId="3F106AE5" w14:textId="77777777">
      <w:pPr>
        <w:rPr>
          <w:lang w:val="en-GB"/>
        </w:rPr>
      </w:pPr>
    </w:p>
    <w:p w:rsidR="00857F8B" w:rsidRDefault="00857F8B" w14:paraId="3150B941" w14:textId="023B8DAD">
      <w:pPr>
        <w:rPr>
          <w:lang w:val="en-GB"/>
        </w:rPr>
      </w:pPr>
    </w:p>
    <w:p w:rsidR="00857F8B" w:rsidRDefault="00857F8B" w14:paraId="2490D15E" w14:textId="77777777">
      <w:pPr>
        <w:rPr>
          <w:lang w:val="en-GB"/>
        </w:rPr>
      </w:pPr>
    </w:p>
    <w:p w:rsidR="00857F8B" w:rsidRDefault="00857F8B" w14:paraId="7E4F22EE" w14:textId="08AE3B3D">
      <w:pPr>
        <w:rPr>
          <w:lang w:val="en-GB"/>
        </w:rPr>
      </w:pPr>
      <w:r w:rsidRPr="00857F8B">
        <w:rPr>
          <w:lang w:val="en-GB"/>
        </w:rPr>
        <w:lastRenderedPageBreak/>
        <w:drawing>
          <wp:anchor distT="0" distB="0" distL="114300" distR="114300" simplePos="0" relativeHeight="251659264" behindDoc="0" locked="0" layoutInCell="1" allowOverlap="1" wp14:anchorId="28254996" wp14:editId="7B29D3AF">
            <wp:simplePos x="0" y="0"/>
            <wp:positionH relativeFrom="margin">
              <wp:align>center</wp:align>
            </wp:positionH>
            <wp:positionV relativeFrom="margin">
              <wp:posOffset>9525</wp:posOffset>
            </wp:positionV>
            <wp:extent cx="2867025" cy="2867025"/>
            <wp:effectExtent l="0" t="0" r="9525" b="9525"/>
            <wp:wrapSquare wrapText="bothSides"/>
            <wp:docPr id="1664977539" name="Picture 1" descr="Hands holding pencils and a sand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977539" name="Picture 1" descr="Hands holding pencils and a sandglas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67025" cy="2867025"/>
                    </a:xfrm>
                    <a:prstGeom prst="rect">
                      <a:avLst/>
                    </a:prstGeom>
                  </pic:spPr>
                </pic:pic>
              </a:graphicData>
            </a:graphic>
            <wp14:sizeRelH relativeFrom="margin">
              <wp14:pctWidth>0</wp14:pctWidth>
            </wp14:sizeRelH>
            <wp14:sizeRelV relativeFrom="margin">
              <wp14:pctHeight>0</wp14:pctHeight>
            </wp14:sizeRelV>
          </wp:anchor>
        </w:drawing>
      </w:r>
    </w:p>
    <w:p w:rsidR="00857F8B" w:rsidRDefault="00857F8B" w14:paraId="0153802E" w14:textId="77777777">
      <w:pPr>
        <w:rPr>
          <w:lang w:val="en-GB"/>
        </w:rPr>
      </w:pPr>
    </w:p>
    <w:p w:rsidR="00857F8B" w:rsidRDefault="00857F8B" w14:paraId="4A1D253D" w14:textId="77777777">
      <w:pPr>
        <w:rPr>
          <w:lang w:val="en-GB"/>
        </w:rPr>
      </w:pPr>
    </w:p>
    <w:p w:rsidR="00857F8B" w:rsidRDefault="00857F8B" w14:paraId="07D6EED2" w14:textId="77777777">
      <w:pPr>
        <w:rPr>
          <w:lang w:val="en-GB"/>
        </w:rPr>
      </w:pPr>
    </w:p>
    <w:p w:rsidR="00857F8B" w:rsidRDefault="00857F8B" w14:paraId="6F1A58DD" w14:textId="77777777">
      <w:pPr>
        <w:rPr>
          <w:lang w:val="en-GB"/>
        </w:rPr>
      </w:pPr>
    </w:p>
    <w:p w:rsidR="00857F8B" w:rsidRDefault="00857F8B" w14:paraId="2AAAE332" w14:textId="77777777">
      <w:pPr>
        <w:rPr>
          <w:lang w:val="en-GB"/>
        </w:rPr>
      </w:pPr>
    </w:p>
    <w:p w:rsidR="00857F8B" w:rsidRDefault="00857F8B" w14:paraId="7A057068" w14:textId="77777777">
      <w:pPr>
        <w:rPr>
          <w:lang w:val="en-GB"/>
        </w:rPr>
      </w:pPr>
    </w:p>
    <w:p w:rsidR="00857F8B" w:rsidRDefault="00857F8B" w14:paraId="06D2CC35" w14:textId="77777777">
      <w:pPr>
        <w:rPr>
          <w:lang w:val="en-GB"/>
        </w:rPr>
      </w:pPr>
    </w:p>
    <w:p w:rsidR="00857F8B" w:rsidRDefault="00857F8B" w14:paraId="2F6F9684" w14:textId="77777777">
      <w:pPr>
        <w:rPr>
          <w:lang w:val="en-GB"/>
        </w:rPr>
      </w:pPr>
    </w:p>
    <w:p w:rsidR="00857F8B" w:rsidRDefault="00857F8B" w14:paraId="5F693F7C" w14:textId="77777777">
      <w:pPr>
        <w:rPr>
          <w:lang w:val="en-GB"/>
        </w:rPr>
      </w:pPr>
    </w:p>
    <w:p w:rsidR="00857F8B" w:rsidRDefault="00857F8B" w14:paraId="067AB550" w14:textId="77777777">
      <w:pPr>
        <w:rPr>
          <w:lang w:val="en-GB"/>
        </w:rPr>
      </w:pPr>
    </w:p>
    <w:p w:rsidR="00857F8B" w:rsidRDefault="00857F8B" w14:paraId="46A0AE7B" w14:textId="77777777">
      <w:pPr>
        <w:rPr>
          <w:lang w:val="en-GB"/>
        </w:rPr>
      </w:pPr>
      <w:r>
        <w:rPr>
          <w:lang w:val="en-GB"/>
        </w:rPr>
        <w:t xml:space="preserve">Figure: Academic Skills </w:t>
      </w:r>
      <w:sdt>
        <w:sdtPr>
          <w:rPr>
            <w:lang w:val="en-GB"/>
          </w:rPr>
          <w:id w:val="1730720769"/>
          <w:citation/>
        </w:sdtPr>
        <w:sdtContent>
          <w:r>
            <w:rPr>
              <w:lang w:val="en-GB"/>
            </w:rPr>
            <w:fldChar w:fldCharType="begin"/>
          </w:r>
          <w:r>
            <w:rPr>
              <w:lang w:val="en-GB"/>
            </w:rPr>
            <w:instrText xml:space="preserve"> CITATION Aca \l 2057 </w:instrText>
          </w:r>
          <w:r>
            <w:rPr>
              <w:lang w:val="en-GB"/>
            </w:rPr>
            <w:fldChar w:fldCharType="separate"/>
          </w:r>
          <w:r w:rsidRPr="00857F8B">
            <w:rPr>
              <w:noProof/>
              <w:lang w:val="en-GB"/>
            </w:rPr>
            <w:t>[6]</w:t>
          </w:r>
          <w:r>
            <w:rPr>
              <w:lang w:val="en-GB"/>
            </w:rPr>
            <w:fldChar w:fldCharType="end"/>
          </w:r>
        </w:sdtContent>
      </w:sdt>
    </w:p>
    <w:p w:rsidR="00D677F3" w:rsidRDefault="00D677F3" w14:paraId="52705D33" w14:textId="77777777">
      <w:pPr>
        <w:rPr>
          <w:lang w:val="en-GB"/>
        </w:rPr>
      </w:pPr>
    </w:p>
    <w:sdt>
      <w:sdtPr>
        <w:rPr>
          <w:lang w:val="en-GB"/>
        </w:rPr>
        <w:id w:val="1476411032"/>
        <w:docPartObj>
          <w:docPartGallery w:val="Bibliographies"/>
          <w:docPartUnique/>
        </w:docPartObj>
      </w:sdtPr>
      <w:sdtEndPr>
        <w:rPr>
          <w:rFonts w:ascii="Calibri" w:hAnsi="Calibri" w:eastAsia="Calibri" w:cs="" w:asciiTheme="minorAscii" w:hAnsiTheme="minorAscii" w:eastAsiaTheme="minorAscii" w:cstheme="minorBidi"/>
          <w:color w:val="auto"/>
          <w:sz w:val="22"/>
          <w:szCs w:val="22"/>
          <w:lang w:val="en-GB"/>
        </w:rPr>
      </w:sdtEndPr>
      <w:sdtContent>
        <w:p w:rsidR="000374DD" w:rsidRDefault="000374DD" w14:paraId="78644F2A" w14:textId="6F4B04B3">
          <w:pPr>
            <w:pStyle w:val="Heading1"/>
          </w:pPr>
          <w:r>
            <w:rPr>
              <w:lang w:val="en-GB"/>
            </w:rPr>
            <w:t>References</w:t>
          </w:r>
        </w:p>
        <w:sdt>
          <w:sdtPr>
            <w:id w:val="-573587230"/>
            <w:bibliography/>
          </w:sdtPr>
          <w:sdtContent>
            <w:p w:rsidR="000374DD" w:rsidRDefault="000374DD" w14:paraId="0C60590F" w14:textId="7777777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374DD" w14:paraId="22D660BF" w14:textId="77777777">
                <w:trPr>
                  <w:divId w:val="1608779374"/>
                  <w:tblCellSpacing w:w="15" w:type="dxa"/>
                </w:trPr>
                <w:tc>
                  <w:tcPr>
                    <w:tcW w:w="50" w:type="pct"/>
                    <w:hideMark/>
                  </w:tcPr>
                  <w:p w:rsidR="000374DD" w:rsidRDefault="000374DD" w14:paraId="3A5555CC" w14:textId="2C4273C7">
                    <w:pPr>
                      <w:pStyle w:val="Bibliography"/>
                      <w:rPr>
                        <w:noProof/>
                        <w:sz w:val="24"/>
                        <w:szCs w:val="24"/>
                      </w:rPr>
                    </w:pPr>
                    <w:r>
                      <w:rPr>
                        <w:noProof/>
                      </w:rPr>
                      <w:t xml:space="preserve">[1] </w:t>
                    </w:r>
                  </w:p>
                </w:tc>
                <w:tc>
                  <w:tcPr>
                    <w:tcW w:w="0" w:type="auto"/>
                    <w:hideMark/>
                  </w:tcPr>
                  <w:p w:rsidR="000374DD" w:rsidRDefault="000374DD" w14:paraId="76C947DA" w14:textId="77777777">
                    <w:pPr>
                      <w:pStyle w:val="Bibliography"/>
                      <w:rPr>
                        <w:noProof/>
                      </w:rPr>
                    </w:pPr>
                    <w:r>
                      <w:rPr>
                        <w:noProof/>
                      </w:rPr>
                      <w:t xml:space="preserve">E. M. Esteban-Regino, Importancia del desarrollo de habilidades académicas como estrategia para elinicio de la formulación y evaluación de proyectos tecnológicos., Bogota: Ediciones Universidad Cooperativa de Colombia. , 2016. </w:t>
                    </w:r>
                  </w:p>
                </w:tc>
              </w:tr>
              <w:tr w:rsidR="000374DD" w14:paraId="125584C7" w14:textId="77777777">
                <w:trPr>
                  <w:divId w:val="1608779374"/>
                  <w:tblCellSpacing w:w="15" w:type="dxa"/>
                </w:trPr>
                <w:tc>
                  <w:tcPr>
                    <w:tcW w:w="50" w:type="pct"/>
                    <w:hideMark/>
                  </w:tcPr>
                  <w:p w:rsidR="000374DD" w:rsidRDefault="000374DD" w14:paraId="154A3E41" w14:textId="77777777">
                    <w:pPr>
                      <w:pStyle w:val="Bibliography"/>
                      <w:rPr>
                        <w:noProof/>
                      </w:rPr>
                    </w:pPr>
                    <w:r>
                      <w:rPr>
                        <w:noProof/>
                      </w:rPr>
                      <w:t xml:space="preserve">[2] </w:t>
                    </w:r>
                  </w:p>
                </w:tc>
                <w:tc>
                  <w:tcPr>
                    <w:tcW w:w="0" w:type="auto"/>
                    <w:hideMark/>
                  </w:tcPr>
                  <w:p w:rsidR="000374DD" w:rsidRDefault="000374DD" w14:paraId="5C43064C" w14:textId="77777777">
                    <w:pPr>
                      <w:pStyle w:val="Bibliography"/>
                      <w:rPr>
                        <w:noProof/>
                      </w:rPr>
                    </w:pPr>
                    <w:r>
                      <w:rPr>
                        <w:noProof/>
                      </w:rPr>
                      <w:t xml:space="preserve">N. R. M. G. C. Bertha M Velasquez Burgos, “Mental Skills,” </w:t>
                    </w:r>
                    <w:r>
                      <w:rPr>
                        <w:i/>
                        <w:iCs/>
                        <w:noProof/>
                      </w:rPr>
                      <w:t xml:space="preserve">Revista de investigaciones UNAD, </w:t>
                    </w:r>
                    <w:r>
                      <w:rPr>
                        <w:noProof/>
                      </w:rPr>
                      <w:t xml:space="preserve">vol. 12, 2013. </w:t>
                    </w:r>
                  </w:p>
                </w:tc>
              </w:tr>
              <w:tr w:rsidR="000374DD" w14:paraId="3C551175" w14:textId="77777777">
                <w:trPr>
                  <w:divId w:val="1608779374"/>
                  <w:tblCellSpacing w:w="15" w:type="dxa"/>
                </w:trPr>
                <w:tc>
                  <w:tcPr>
                    <w:tcW w:w="50" w:type="pct"/>
                    <w:hideMark/>
                  </w:tcPr>
                  <w:p w:rsidR="000374DD" w:rsidRDefault="000374DD" w14:paraId="75D380BC" w14:textId="77777777">
                    <w:pPr>
                      <w:pStyle w:val="Bibliography"/>
                      <w:rPr>
                        <w:noProof/>
                      </w:rPr>
                    </w:pPr>
                    <w:r>
                      <w:rPr>
                        <w:noProof/>
                      </w:rPr>
                      <w:t xml:space="preserve">[3] </w:t>
                    </w:r>
                  </w:p>
                </w:tc>
                <w:tc>
                  <w:tcPr>
                    <w:tcW w:w="0" w:type="auto"/>
                    <w:hideMark/>
                  </w:tcPr>
                  <w:p w:rsidR="000374DD" w:rsidRDefault="000374DD" w14:paraId="4DFEA036" w14:textId="77777777">
                    <w:pPr>
                      <w:pStyle w:val="Bibliography"/>
                      <w:rPr>
                        <w:noProof/>
                      </w:rPr>
                    </w:pPr>
                    <w:r>
                      <w:rPr>
                        <w:noProof/>
                      </w:rPr>
                      <w:t xml:space="preserve">C. M. Rios-González, “Time management and resilience as fundamental skills in medical education,” </w:t>
                    </w:r>
                    <w:r>
                      <w:rPr>
                        <w:i/>
                        <w:iCs/>
                        <w:noProof/>
                      </w:rPr>
                      <w:t xml:space="preserve">Revista del nacional, </w:t>
                    </w:r>
                    <w:r>
                      <w:rPr>
                        <w:noProof/>
                      </w:rPr>
                      <w:t xml:space="preserve">2023. </w:t>
                    </w:r>
                  </w:p>
                </w:tc>
              </w:tr>
              <w:tr w:rsidR="000374DD" w14:paraId="58E8FAE2" w14:textId="77777777">
                <w:trPr>
                  <w:divId w:val="1608779374"/>
                  <w:tblCellSpacing w:w="15" w:type="dxa"/>
                </w:trPr>
                <w:tc>
                  <w:tcPr>
                    <w:tcW w:w="50" w:type="pct"/>
                    <w:hideMark/>
                  </w:tcPr>
                  <w:p w:rsidR="000374DD" w:rsidRDefault="000374DD" w14:paraId="268B872D" w14:textId="77777777">
                    <w:pPr>
                      <w:pStyle w:val="Bibliography"/>
                      <w:rPr>
                        <w:noProof/>
                      </w:rPr>
                    </w:pPr>
                    <w:r>
                      <w:rPr>
                        <w:noProof/>
                      </w:rPr>
                      <w:t xml:space="preserve">[4] </w:t>
                    </w:r>
                  </w:p>
                </w:tc>
                <w:tc>
                  <w:tcPr>
                    <w:tcW w:w="0" w:type="auto"/>
                    <w:hideMark/>
                  </w:tcPr>
                  <w:p w:rsidR="000374DD" w:rsidRDefault="000374DD" w14:paraId="51CDA2BD" w14:textId="77777777">
                    <w:pPr>
                      <w:pStyle w:val="Bibliography"/>
                      <w:rPr>
                        <w:noProof/>
                      </w:rPr>
                    </w:pPr>
                    <w:r>
                      <w:rPr>
                        <w:noProof/>
                      </w:rPr>
                      <w:t xml:space="preserve">L. Sen, “Communication The most important tool,” in </w:t>
                    </w:r>
                    <w:r>
                      <w:rPr>
                        <w:i/>
                        <w:iCs/>
                        <w:noProof/>
                      </w:rPr>
                      <w:t>Communication skills</w:t>
                    </w:r>
                    <w:r>
                      <w:rPr>
                        <w:noProof/>
                      </w:rPr>
                      <w:t>, vol. 2, PHI Learning Private Limeted, 2009, pp. 3-25 .</w:t>
                    </w:r>
                  </w:p>
                </w:tc>
              </w:tr>
              <w:tr w:rsidR="000374DD" w14:paraId="7C19CCD1" w14:textId="77777777">
                <w:trPr>
                  <w:divId w:val="1608779374"/>
                  <w:tblCellSpacing w:w="15" w:type="dxa"/>
                </w:trPr>
                <w:tc>
                  <w:tcPr>
                    <w:tcW w:w="50" w:type="pct"/>
                    <w:hideMark/>
                  </w:tcPr>
                  <w:p w:rsidR="000374DD" w:rsidRDefault="000374DD" w14:paraId="7CEDA237" w14:textId="77777777">
                    <w:pPr>
                      <w:pStyle w:val="Bibliography"/>
                      <w:rPr>
                        <w:noProof/>
                      </w:rPr>
                    </w:pPr>
                    <w:r>
                      <w:rPr>
                        <w:noProof/>
                      </w:rPr>
                      <w:t xml:space="preserve">[5] </w:t>
                    </w:r>
                  </w:p>
                </w:tc>
                <w:tc>
                  <w:tcPr>
                    <w:tcW w:w="0" w:type="auto"/>
                    <w:hideMark/>
                  </w:tcPr>
                  <w:p w:rsidR="000374DD" w:rsidRDefault="000374DD" w14:paraId="43750A52" w14:textId="77777777">
                    <w:pPr>
                      <w:pStyle w:val="Bibliography"/>
                      <w:rPr>
                        <w:noProof/>
                      </w:rPr>
                    </w:pPr>
                    <w:r>
                      <w:rPr>
                        <w:noProof/>
                      </w:rPr>
                      <w:t xml:space="preserve">L. Sen, “The importance of listening,” in </w:t>
                    </w:r>
                    <w:r>
                      <w:rPr>
                        <w:i/>
                        <w:iCs/>
                        <w:noProof/>
                      </w:rPr>
                      <w:t>Communication Skills</w:t>
                    </w:r>
                    <w:r>
                      <w:rPr>
                        <w:noProof/>
                      </w:rPr>
                      <w:t>, vol. 2, PHI Learning Private Limeted, 2009, pp. 26-43.</w:t>
                    </w:r>
                  </w:p>
                </w:tc>
              </w:tr>
              <w:tr w:rsidR="000374DD" w14:paraId="116AB2F4" w14:textId="77777777">
                <w:trPr>
                  <w:divId w:val="1608779374"/>
                  <w:tblCellSpacing w:w="15" w:type="dxa"/>
                </w:trPr>
                <w:tc>
                  <w:tcPr>
                    <w:tcW w:w="50" w:type="pct"/>
                    <w:hideMark/>
                  </w:tcPr>
                  <w:p w:rsidR="000374DD" w:rsidRDefault="000374DD" w14:paraId="04D376C0" w14:textId="77777777">
                    <w:pPr>
                      <w:pStyle w:val="Bibliography"/>
                      <w:rPr>
                        <w:noProof/>
                      </w:rPr>
                    </w:pPr>
                    <w:r>
                      <w:rPr>
                        <w:noProof/>
                      </w:rPr>
                      <w:t xml:space="preserve">[6] </w:t>
                    </w:r>
                  </w:p>
                </w:tc>
                <w:tc>
                  <w:tcPr>
                    <w:tcW w:w="0" w:type="auto"/>
                    <w:hideMark/>
                  </w:tcPr>
                  <w:p w:rsidR="000374DD" w:rsidRDefault="000374DD" w14:paraId="3F7F4AF0" w14:textId="77777777">
                    <w:pPr>
                      <w:pStyle w:val="Bibliography"/>
                      <w:rPr>
                        <w:noProof/>
                      </w:rPr>
                    </w:pPr>
                    <w:r>
                      <w:rPr>
                        <w:noProof/>
                      </w:rPr>
                      <w:t>“Mind Map: Improve Productivity Effectively,” [Online]. Available: https://www.edrawmind.com/article/time-management-mind-map.html.</w:t>
                    </w:r>
                  </w:p>
                </w:tc>
              </w:tr>
              <w:tr w:rsidR="000374DD" w14:paraId="6898E288" w14:textId="77777777">
                <w:trPr>
                  <w:divId w:val="1608779374"/>
                  <w:tblCellSpacing w:w="15" w:type="dxa"/>
                </w:trPr>
                <w:tc>
                  <w:tcPr>
                    <w:tcW w:w="50" w:type="pct"/>
                    <w:hideMark/>
                  </w:tcPr>
                  <w:p w:rsidR="000374DD" w:rsidRDefault="000374DD" w14:paraId="45600558" w14:textId="77777777">
                    <w:pPr>
                      <w:pStyle w:val="Bibliography"/>
                      <w:rPr>
                        <w:noProof/>
                      </w:rPr>
                    </w:pPr>
                    <w:r>
                      <w:rPr>
                        <w:noProof/>
                      </w:rPr>
                      <w:t xml:space="preserve">[7] </w:t>
                    </w:r>
                  </w:p>
                </w:tc>
                <w:tc>
                  <w:tcPr>
                    <w:tcW w:w="0" w:type="auto"/>
                    <w:hideMark/>
                  </w:tcPr>
                  <w:p w:rsidR="000374DD" w:rsidRDefault="000374DD" w14:paraId="0FB9DE7C" w14:textId="77777777">
                    <w:pPr>
                      <w:pStyle w:val="Bibliography"/>
                      <w:rPr>
                        <w:noProof/>
                      </w:rPr>
                    </w:pPr>
                    <w:r>
                      <w:rPr>
                        <w:noProof/>
                      </w:rPr>
                      <w:t>“Academic Enhancement Center,” [Online]. Available: https://web.uri.edu/aec/academic-skills/.</w:t>
                    </w:r>
                  </w:p>
                </w:tc>
              </w:tr>
            </w:tbl>
            <w:p w:rsidR="000374DD" w:rsidRDefault="000374DD" w14:paraId="4C37710B" w14:textId="77777777">
              <w:pPr>
                <w:divId w:val="1608779374"/>
                <w:rPr>
                  <w:rFonts w:eastAsia="Times New Roman"/>
                  <w:noProof/>
                </w:rPr>
              </w:pPr>
            </w:p>
            <w:p w:rsidR="000374DD" w:rsidRDefault="000374DD" w14:paraId="3B3DFF82" w14:textId="6B351A9E">
              <w:r>
                <w:rPr>
                  <w:b/>
                  <w:bCs/>
                </w:rPr>
                <w:fldChar w:fldCharType="end"/>
              </w:r>
            </w:p>
          </w:sdtContent>
        </w:sdt>
      </w:sdtContent>
    </w:sdt>
    <w:p w:rsidRPr="004F265F" w:rsidR="00735388" w:rsidRDefault="00735388" w14:paraId="615F55EC" w14:textId="521220CE">
      <w:pPr>
        <w:rPr>
          <w:lang w:val="en-GB"/>
        </w:rPr>
      </w:pPr>
    </w:p>
    <w:sectPr w:rsidRPr="004F265F" w:rsidR="0073538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8EC"/>
    <w:rsid w:val="000374DD"/>
    <w:rsid w:val="000B04B8"/>
    <w:rsid w:val="000E1671"/>
    <w:rsid w:val="002308DD"/>
    <w:rsid w:val="002415C5"/>
    <w:rsid w:val="004068F6"/>
    <w:rsid w:val="004C5C5C"/>
    <w:rsid w:val="004F265F"/>
    <w:rsid w:val="005A235E"/>
    <w:rsid w:val="006674C9"/>
    <w:rsid w:val="00735388"/>
    <w:rsid w:val="007508EC"/>
    <w:rsid w:val="00857F8B"/>
    <w:rsid w:val="009837D0"/>
    <w:rsid w:val="00A81072"/>
    <w:rsid w:val="00D2032A"/>
    <w:rsid w:val="00D677F3"/>
    <w:rsid w:val="00D718C2"/>
    <w:rsid w:val="26CF2B94"/>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7E5DB"/>
  <w15:chartTrackingRefBased/>
  <w15:docId w15:val="{55916905-C219-427C-98F4-5D15E8678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08EC"/>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08EC"/>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241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861">
      <w:bodyDiv w:val="1"/>
      <w:marLeft w:val="0"/>
      <w:marRight w:val="0"/>
      <w:marTop w:val="0"/>
      <w:marBottom w:val="0"/>
      <w:divBdr>
        <w:top w:val="none" w:sz="0" w:space="0" w:color="auto"/>
        <w:left w:val="none" w:sz="0" w:space="0" w:color="auto"/>
        <w:bottom w:val="none" w:sz="0" w:space="0" w:color="auto"/>
        <w:right w:val="none" w:sz="0" w:space="0" w:color="auto"/>
      </w:divBdr>
    </w:div>
    <w:div w:id="8289601">
      <w:bodyDiv w:val="1"/>
      <w:marLeft w:val="0"/>
      <w:marRight w:val="0"/>
      <w:marTop w:val="0"/>
      <w:marBottom w:val="0"/>
      <w:divBdr>
        <w:top w:val="none" w:sz="0" w:space="0" w:color="auto"/>
        <w:left w:val="none" w:sz="0" w:space="0" w:color="auto"/>
        <w:bottom w:val="none" w:sz="0" w:space="0" w:color="auto"/>
        <w:right w:val="none" w:sz="0" w:space="0" w:color="auto"/>
      </w:divBdr>
    </w:div>
    <w:div w:id="23294202">
      <w:bodyDiv w:val="1"/>
      <w:marLeft w:val="0"/>
      <w:marRight w:val="0"/>
      <w:marTop w:val="0"/>
      <w:marBottom w:val="0"/>
      <w:divBdr>
        <w:top w:val="none" w:sz="0" w:space="0" w:color="auto"/>
        <w:left w:val="none" w:sz="0" w:space="0" w:color="auto"/>
        <w:bottom w:val="none" w:sz="0" w:space="0" w:color="auto"/>
        <w:right w:val="none" w:sz="0" w:space="0" w:color="auto"/>
      </w:divBdr>
    </w:div>
    <w:div w:id="77291950">
      <w:bodyDiv w:val="1"/>
      <w:marLeft w:val="0"/>
      <w:marRight w:val="0"/>
      <w:marTop w:val="0"/>
      <w:marBottom w:val="0"/>
      <w:divBdr>
        <w:top w:val="none" w:sz="0" w:space="0" w:color="auto"/>
        <w:left w:val="none" w:sz="0" w:space="0" w:color="auto"/>
        <w:bottom w:val="none" w:sz="0" w:space="0" w:color="auto"/>
        <w:right w:val="none" w:sz="0" w:space="0" w:color="auto"/>
      </w:divBdr>
    </w:div>
    <w:div w:id="155537539">
      <w:bodyDiv w:val="1"/>
      <w:marLeft w:val="0"/>
      <w:marRight w:val="0"/>
      <w:marTop w:val="0"/>
      <w:marBottom w:val="0"/>
      <w:divBdr>
        <w:top w:val="none" w:sz="0" w:space="0" w:color="auto"/>
        <w:left w:val="none" w:sz="0" w:space="0" w:color="auto"/>
        <w:bottom w:val="none" w:sz="0" w:space="0" w:color="auto"/>
        <w:right w:val="none" w:sz="0" w:space="0" w:color="auto"/>
      </w:divBdr>
    </w:div>
    <w:div w:id="194923786">
      <w:bodyDiv w:val="1"/>
      <w:marLeft w:val="0"/>
      <w:marRight w:val="0"/>
      <w:marTop w:val="0"/>
      <w:marBottom w:val="0"/>
      <w:divBdr>
        <w:top w:val="none" w:sz="0" w:space="0" w:color="auto"/>
        <w:left w:val="none" w:sz="0" w:space="0" w:color="auto"/>
        <w:bottom w:val="none" w:sz="0" w:space="0" w:color="auto"/>
        <w:right w:val="none" w:sz="0" w:space="0" w:color="auto"/>
      </w:divBdr>
    </w:div>
    <w:div w:id="271060126">
      <w:bodyDiv w:val="1"/>
      <w:marLeft w:val="0"/>
      <w:marRight w:val="0"/>
      <w:marTop w:val="0"/>
      <w:marBottom w:val="0"/>
      <w:divBdr>
        <w:top w:val="none" w:sz="0" w:space="0" w:color="auto"/>
        <w:left w:val="none" w:sz="0" w:space="0" w:color="auto"/>
        <w:bottom w:val="none" w:sz="0" w:space="0" w:color="auto"/>
        <w:right w:val="none" w:sz="0" w:space="0" w:color="auto"/>
      </w:divBdr>
    </w:div>
    <w:div w:id="281347000">
      <w:bodyDiv w:val="1"/>
      <w:marLeft w:val="0"/>
      <w:marRight w:val="0"/>
      <w:marTop w:val="0"/>
      <w:marBottom w:val="0"/>
      <w:divBdr>
        <w:top w:val="none" w:sz="0" w:space="0" w:color="auto"/>
        <w:left w:val="none" w:sz="0" w:space="0" w:color="auto"/>
        <w:bottom w:val="none" w:sz="0" w:space="0" w:color="auto"/>
        <w:right w:val="none" w:sz="0" w:space="0" w:color="auto"/>
      </w:divBdr>
    </w:div>
    <w:div w:id="368840726">
      <w:bodyDiv w:val="1"/>
      <w:marLeft w:val="0"/>
      <w:marRight w:val="0"/>
      <w:marTop w:val="0"/>
      <w:marBottom w:val="0"/>
      <w:divBdr>
        <w:top w:val="none" w:sz="0" w:space="0" w:color="auto"/>
        <w:left w:val="none" w:sz="0" w:space="0" w:color="auto"/>
        <w:bottom w:val="none" w:sz="0" w:space="0" w:color="auto"/>
        <w:right w:val="none" w:sz="0" w:space="0" w:color="auto"/>
      </w:divBdr>
    </w:div>
    <w:div w:id="393897335">
      <w:bodyDiv w:val="1"/>
      <w:marLeft w:val="0"/>
      <w:marRight w:val="0"/>
      <w:marTop w:val="0"/>
      <w:marBottom w:val="0"/>
      <w:divBdr>
        <w:top w:val="none" w:sz="0" w:space="0" w:color="auto"/>
        <w:left w:val="none" w:sz="0" w:space="0" w:color="auto"/>
        <w:bottom w:val="none" w:sz="0" w:space="0" w:color="auto"/>
        <w:right w:val="none" w:sz="0" w:space="0" w:color="auto"/>
      </w:divBdr>
    </w:div>
    <w:div w:id="424155482">
      <w:bodyDiv w:val="1"/>
      <w:marLeft w:val="0"/>
      <w:marRight w:val="0"/>
      <w:marTop w:val="0"/>
      <w:marBottom w:val="0"/>
      <w:divBdr>
        <w:top w:val="none" w:sz="0" w:space="0" w:color="auto"/>
        <w:left w:val="none" w:sz="0" w:space="0" w:color="auto"/>
        <w:bottom w:val="none" w:sz="0" w:space="0" w:color="auto"/>
        <w:right w:val="none" w:sz="0" w:space="0" w:color="auto"/>
      </w:divBdr>
    </w:div>
    <w:div w:id="451746485">
      <w:bodyDiv w:val="1"/>
      <w:marLeft w:val="0"/>
      <w:marRight w:val="0"/>
      <w:marTop w:val="0"/>
      <w:marBottom w:val="0"/>
      <w:divBdr>
        <w:top w:val="none" w:sz="0" w:space="0" w:color="auto"/>
        <w:left w:val="none" w:sz="0" w:space="0" w:color="auto"/>
        <w:bottom w:val="none" w:sz="0" w:space="0" w:color="auto"/>
        <w:right w:val="none" w:sz="0" w:space="0" w:color="auto"/>
      </w:divBdr>
    </w:div>
    <w:div w:id="468863271">
      <w:bodyDiv w:val="1"/>
      <w:marLeft w:val="0"/>
      <w:marRight w:val="0"/>
      <w:marTop w:val="0"/>
      <w:marBottom w:val="0"/>
      <w:divBdr>
        <w:top w:val="none" w:sz="0" w:space="0" w:color="auto"/>
        <w:left w:val="none" w:sz="0" w:space="0" w:color="auto"/>
        <w:bottom w:val="none" w:sz="0" w:space="0" w:color="auto"/>
        <w:right w:val="none" w:sz="0" w:space="0" w:color="auto"/>
      </w:divBdr>
    </w:div>
    <w:div w:id="588467433">
      <w:bodyDiv w:val="1"/>
      <w:marLeft w:val="0"/>
      <w:marRight w:val="0"/>
      <w:marTop w:val="0"/>
      <w:marBottom w:val="0"/>
      <w:divBdr>
        <w:top w:val="none" w:sz="0" w:space="0" w:color="auto"/>
        <w:left w:val="none" w:sz="0" w:space="0" w:color="auto"/>
        <w:bottom w:val="none" w:sz="0" w:space="0" w:color="auto"/>
        <w:right w:val="none" w:sz="0" w:space="0" w:color="auto"/>
      </w:divBdr>
    </w:div>
    <w:div w:id="622805760">
      <w:bodyDiv w:val="1"/>
      <w:marLeft w:val="0"/>
      <w:marRight w:val="0"/>
      <w:marTop w:val="0"/>
      <w:marBottom w:val="0"/>
      <w:divBdr>
        <w:top w:val="none" w:sz="0" w:space="0" w:color="auto"/>
        <w:left w:val="none" w:sz="0" w:space="0" w:color="auto"/>
        <w:bottom w:val="none" w:sz="0" w:space="0" w:color="auto"/>
        <w:right w:val="none" w:sz="0" w:space="0" w:color="auto"/>
      </w:divBdr>
    </w:div>
    <w:div w:id="651907261">
      <w:bodyDiv w:val="1"/>
      <w:marLeft w:val="0"/>
      <w:marRight w:val="0"/>
      <w:marTop w:val="0"/>
      <w:marBottom w:val="0"/>
      <w:divBdr>
        <w:top w:val="none" w:sz="0" w:space="0" w:color="auto"/>
        <w:left w:val="none" w:sz="0" w:space="0" w:color="auto"/>
        <w:bottom w:val="none" w:sz="0" w:space="0" w:color="auto"/>
        <w:right w:val="none" w:sz="0" w:space="0" w:color="auto"/>
      </w:divBdr>
    </w:div>
    <w:div w:id="681011597">
      <w:bodyDiv w:val="1"/>
      <w:marLeft w:val="0"/>
      <w:marRight w:val="0"/>
      <w:marTop w:val="0"/>
      <w:marBottom w:val="0"/>
      <w:divBdr>
        <w:top w:val="none" w:sz="0" w:space="0" w:color="auto"/>
        <w:left w:val="none" w:sz="0" w:space="0" w:color="auto"/>
        <w:bottom w:val="none" w:sz="0" w:space="0" w:color="auto"/>
        <w:right w:val="none" w:sz="0" w:space="0" w:color="auto"/>
      </w:divBdr>
    </w:div>
    <w:div w:id="685249776">
      <w:bodyDiv w:val="1"/>
      <w:marLeft w:val="0"/>
      <w:marRight w:val="0"/>
      <w:marTop w:val="0"/>
      <w:marBottom w:val="0"/>
      <w:divBdr>
        <w:top w:val="none" w:sz="0" w:space="0" w:color="auto"/>
        <w:left w:val="none" w:sz="0" w:space="0" w:color="auto"/>
        <w:bottom w:val="none" w:sz="0" w:space="0" w:color="auto"/>
        <w:right w:val="none" w:sz="0" w:space="0" w:color="auto"/>
      </w:divBdr>
    </w:div>
    <w:div w:id="754520470">
      <w:bodyDiv w:val="1"/>
      <w:marLeft w:val="0"/>
      <w:marRight w:val="0"/>
      <w:marTop w:val="0"/>
      <w:marBottom w:val="0"/>
      <w:divBdr>
        <w:top w:val="none" w:sz="0" w:space="0" w:color="auto"/>
        <w:left w:val="none" w:sz="0" w:space="0" w:color="auto"/>
        <w:bottom w:val="none" w:sz="0" w:space="0" w:color="auto"/>
        <w:right w:val="none" w:sz="0" w:space="0" w:color="auto"/>
      </w:divBdr>
    </w:div>
    <w:div w:id="825362007">
      <w:bodyDiv w:val="1"/>
      <w:marLeft w:val="0"/>
      <w:marRight w:val="0"/>
      <w:marTop w:val="0"/>
      <w:marBottom w:val="0"/>
      <w:divBdr>
        <w:top w:val="none" w:sz="0" w:space="0" w:color="auto"/>
        <w:left w:val="none" w:sz="0" w:space="0" w:color="auto"/>
        <w:bottom w:val="none" w:sz="0" w:space="0" w:color="auto"/>
        <w:right w:val="none" w:sz="0" w:space="0" w:color="auto"/>
      </w:divBdr>
    </w:div>
    <w:div w:id="876548489">
      <w:bodyDiv w:val="1"/>
      <w:marLeft w:val="0"/>
      <w:marRight w:val="0"/>
      <w:marTop w:val="0"/>
      <w:marBottom w:val="0"/>
      <w:divBdr>
        <w:top w:val="none" w:sz="0" w:space="0" w:color="auto"/>
        <w:left w:val="none" w:sz="0" w:space="0" w:color="auto"/>
        <w:bottom w:val="none" w:sz="0" w:space="0" w:color="auto"/>
        <w:right w:val="none" w:sz="0" w:space="0" w:color="auto"/>
      </w:divBdr>
    </w:div>
    <w:div w:id="970671969">
      <w:bodyDiv w:val="1"/>
      <w:marLeft w:val="0"/>
      <w:marRight w:val="0"/>
      <w:marTop w:val="0"/>
      <w:marBottom w:val="0"/>
      <w:divBdr>
        <w:top w:val="none" w:sz="0" w:space="0" w:color="auto"/>
        <w:left w:val="none" w:sz="0" w:space="0" w:color="auto"/>
        <w:bottom w:val="none" w:sz="0" w:space="0" w:color="auto"/>
        <w:right w:val="none" w:sz="0" w:space="0" w:color="auto"/>
      </w:divBdr>
    </w:div>
    <w:div w:id="974682473">
      <w:bodyDiv w:val="1"/>
      <w:marLeft w:val="0"/>
      <w:marRight w:val="0"/>
      <w:marTop w:val="0"/>
      <w:marBottom w:val="0"/>
      <w:divBdr>
        <w:top w:val="none" w:sz="0" w:space="0" w:color="auto"/>
        <w:left w:val="none" w:sz="0" w:space="0" w:color="auto"/>
        <w:bottom w:val="none" w:sz="0" w:space="0" w:color="auto"/>
        <w:right w:val="none" w:sz="0" w:space="0" w:color="auto"/>
      </w:divBdr>
    </w:div>
    <w:div w:id="987394390">
      <w:bodyDiv w:val="1"/>
      <w:marLeft w:val="0"/>
      <w:marRight w:val="0"/>
      <w:marTop w:val="0"/>
      <w:marBottom w:val="0"/>
      <w:divBdr>
        <w:top w:val="none" w:sz="0" w:space="0" w:color="auto"/>
        <w:left w:val="none" w:sz="0" w:space="0" w:color="auto"/>
        <w:bottom w:val="none" w:sz="0" w:space="0" w:color="auto"/>
        <w:right w:val="none" w:sz="0" w:space="0" w:color="auto"/>
      </w:divBdr>
    </w:div>
    <w:div w:id="991061920">
      <w:bodyDiv w:val="1"/>
      <w:marLeft w:val="0"/>
      <w:marRight w:val="0"/>
      <w:marTop w:val="0"/>
      <w:marBottom w:val="0"/>
      <w:divBdr>
        <w:top w:val="none" w:sz="0" w:space="0" w:color="auto"/>
        <w:left w:val="none" w:sz="0" w:space="0" w:color="auto"/>
        <w:bottom w:val="none" w:sz="0" w:space="0" w:color="auto"/>
        <w:right w:val="none" w:sz="0" w:space="0" w:color="auto"/>
      </w:divBdr>
    </w:div>
    <w:div w:id="1010303919">
      <w:bodyDiv w:val="1"/>
      <w:marLeft w:val="0"/>
      <w:marRight w:val="0"/>
      <w:marTop w:val="0"/>
      <w:marBottom w:val="0"/>
      <w:divBdr>
        <w:top w:val="none" w:sz="0" w:space="0" w:color="auto"/>
        <w:left w:val="none" w:sz="0" w:space="0" w:color="auto"/>
        <w:bottom w:val="none" w:sz="0" w:space="0" w:color="auto"/>
        <w:right w:val="none" w:sz="0" w:space="0" w:color="auto"/>
      </w:divBdr>
    </w:div>
    <w:div w:id="1112243074">
      <w:bodyDiv w:val="1"/>
      <w:marLeft w:val="0"/>
      <w:marRight w:val="0"/>
      <w:marTop w:val="0"/>
      <w:marBottom w:val="0"/>
      <w:divBdr>
        <w:top w:val="none" w:sz="0" w:space="0" w:color="auto"/>
        <w:left w:val="none" w:sz="0" w:space="0" w:color="auto"/>
        <w:bottom w:val="none" w:sz="0" w:space="0" w:color="auto"/>
        <w:right w:val="none" w:sz="0" w:space="0" w:color="auto"/>
      </w:divBdr>
    </w:div>
    <w:div w:id="1283878302">
      <w:bodyDiv w:val="1"/>
      <w:marLeft w:val="0"/>
      <w:marRight w:val="0"/>
      <w:marTop w:val="0"/>
      <w:marBottom w:val="0"/>
      <w:divBdr>
        <w:top w:val="none" w:sz="0" w:space="0" w:color="auto"/>
        <w:left w:val="none" w:sz="0" w:space="0" w:color="auto"/>
        <w:bottom w:val="none" w:sz="0" w:space="0" w:color="auto"/>
        <w:right w:val="none" w:sz="0" w:space="0" w:color="auto"/>
      </w:divBdr>
    </w:div>
    <w:div w:id="1296565233">
      <w:bodyDiv w:val="1"/>
      <w:marLeft w:val="0"/>
      <w:marRight w:val="0"/>
      <w:marTop w:val="0"/>
      <w:marBottom w:val="0"/>
      <w:divBdr>
        <w:top w:val="none" w:sz="0" w:space="0" w:color="auto"/>
        <w:left w:val="none" w:sz="0" w:space="0" w:color="auto"/>
        <w:bottom w:val="none" w:sz="0" w:space="0" w:color="auto"/>
        <w:right w:val="none" w:sz="0" w:space="0" w:color="auto"/>
      </w:divBdr>
    </w:div>
    <w:div w:id="1332756228">
      <w:bodyDiv w:val="1"/>
      <w:marLeft w:val="0"/>
      <w:marRight w:val="0"/>
      <w:marTop w:val="0"/>
      <w:marBottom w:val="0"/>
      <w:divBdr>
        <w:top w:val="none" w:sz="0" w:space="0" w:color="auto"/>
        <w:left w:val="none" w:sz="0" w:space="0" w:color="auto"/>
        <w:bottom w:val="none" w:sz="0" w:space="0" w:color="auto"/>
        <w:right w:val="none" w:sz="0" w:space="0" w:color="auto"/>
      </w:divBdr>
    </w:div>
    <w:div w:id="1391730830">
      <w:bodyDiv w:val="1"/>
      <w:marLeft w:val="0"/>
      <w:marRight w:val="0"/>
      <w:marTop w:val="0"/>
      <w:marBottom w:val="0"/>
      <w:divBdr>
        <w:top w:val="none" w:sz="0" w:space="0" w:color="auto"/>
        <w:left w:val="none" w:sz="0" w:space="0" w:color="auto"/>
        <w:bottom w:val="none" w:sz="0" w:space="0" w:color="auto"/>
        <w:right w:val="none" w:sz="0" w:space="0" w:color="auto"/>
      </w:divBdr>
    </w:div>
    <w:div w:id="1398939988">
      <w:bodyDiv w:val="1"/>
      <w:marLeft w:val="0"/>
      <w:marRight w:val="0"/>
      <w:marTop w:val="0"/>
      <w:marBottom w:val="0"/>
      <w:divBdr>
        <w:top w:val="none" w:sz="0" w:space="0" w:color="auto"/>
        <w:left w:val="none" w:sz="0" w:space="0" w:color="auto"/>
        <w:bottom w:val="none" w:sz="0" w:space="0" w:color="auto"/>
        <w:right w:val="none" w:sz="0" w:space="0" w:color="auto"/>
      </w:divBdr>
    </w:div>
    <w:div w:id="1608779374">
      <w:bodyDiv w:val="1"/>
      <w:marLeft w:val="0"/>
      <w:marRight w:val="0"/>
      <w:marTop w:val="0"/>
      <w:marBottom w:val="0"/>
      <w:divBdr>
        <w:top w:val="none" w:sz="0" w:space="0" w:color="auto"/>
        <w:left w:val="none" w:sz="0" w:space="0" w:color="auto"/>
        <w:bottom w:val="none" w:sz="0" w:space="0" w:color="auto"/>
        <w:right w:val="none" w:sz="0" w:space="0" w:color="auto"/>
      </w:divBdr>
    </w:div>
    <w:div w:id="1639261528">
      <w:bodyDiv w:val="1"/>
      <w:marLeft w:val="0"/>
      <w:marRight w:val="0"/>
      <w:marTop w:val="0"/>
      <w:marBottom w:val="0"/>
      <w:divBdr>
        <w:top w:val="none" w:sz="0" w:space="0" w:color="auto"/>
        <w:left w:val="none" w:sz="0" w:space="0" w:color="auto"/>
        <w:bottom w:val="none" w:sz="0" w:space="0" w:color="auto"/>
        <w:right w:val="none" w:sz="0" w:space="0" w:color="auto"/>
      </w:divBdr>
    </w:div>
    <w:div w:id="1754666758">
      <w:bodyDiv w:val="1"/>
      <w:marLeft w:val="0"/>
      <w:marRight w:val="0"/>
      <w:marTop w:val="0"/>
      <w:marBottom w:val="0"/>
      <w:divBdr>
        <w:top w:val="none" w:sz="0" w:space="0" w:color="auto"/>
        <w:left w:val="none" w:sz="0" w:space="0" w:color="auto"/>
        <w:bottom w:val="none" w:sz="0" w:space="0" w:color="auto"/>
        <w:right w:val="none" w:sz="0" w:space="0" w:color="auto"/>
      </w:divBdr>
    </w:div>
    <w:div w:id="1801068345">
      <w:bodyDiv w:val="1"/>
      <w:marLeft w:val="0"/>
      <w:marRight w:val="0"/>
      <w:marTop w:val="0"/>
      <w:marBottom w:val="0"/>
      <w:divBdr>
        <w:top w:val="none" w:sz="0" w:space="0" w:color="auto"/>
        <w:left w:val="none" w:sz="0" w:space="0" w:color="auto"/>
        <w:bottom w:val="none" w:sz="0" w:space="0" w:color="auto"/>
        <w:right w:val="none" w:sz="0" w:space="0" w:color="auto"/>
      </w:divBdr>
    </w:div>
    <w:div w:id="1870795599">
      <w:bodyDiv w:val="1"/>
      <w:marLeft w:val="0"/>
      <w:marRight w:val="0"/>
      <w:marTop w:val="0"/>
      <w:marBottom w:val="0"/>
      <w:divBdr>
        <w:top w:val="none" w:sz="0" w:space="0" w:color="auto"/>
        <w:left w:val="none" w:sz="0" w:space="0" w:color="auto"/>
        <w:bottom w:val="none" w:sz="0" w:space="0" w:color="auto"/>
        <w:right w:val="none" w:sz="0" w:space="0" w:color="auto"/>
      </w:divBdr>
    </w:div>
    <w:div w:id="1889337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Est16</b:Tag>
    <b:SourceType>Book</b:SourceType>
    <b:Guid>{B3EA42EE-A792-471E-B21E-027180C881CA}</b:Guid>
    <b:Title>Importancia del desarrollo de habilidades académicas como estrategia para elinicio de la formulación y evaluación de proyectos tecnológicos. </b:Title>
    <b:Year>2016</b:Year>
    <b:City>Bogota</b:City>
    <b:Publisher>Ediciones Universidad Cooperativa de Colombia. </b:Publisher>
    <b:Author>
      <b:Author>
        <b:NameList>
          <b:Person>
            <b:Last>Esteban-Regino</b:Last>
            <b:First>E.</b:First>
            <b:Middle>M</b:Middle>
          </b:Person>
        </b:NameList>
      </b:Author>
    </b:Author>
    <b:RefOrder>1</b:RefOrder>
  </b:Source>
  <b:Source>
    <b:Tag>Ber13</b:Tag>
    <b:SourceType>JournalArticle</b:SourceType>
    <b:Guid>{F9FA9036-E6A4-4B01-80DD-216C95C01ADA}</b:Guid>
    <b:Title>Mental Skills</b:Title>
    <b:Year>2013</b:Year>
    <b:Author>
      <b:Author>
        <b:NameList>
          <b:Person>
            <b:Last>Bertha M Velasquez Burgos</b:Last>
            <b:First>Nahyr</b:First>
            <b:Middle>Remolina, Maria Graciela Calle</b:Middle>
          </b:Person>
        </b:NameList>
      </b:Author>
    </b:Author>
    <b:JournalName>Revista de investigaciones UNAD</b:JournalName>
    <b:Volume>12</b:Volume>
    <b:URL>https://hemeroteca.unad.edu.co/index.php/revista-de-investigaciones-unad/article/view/1174/1384</b:URL>
    <b:RefOrder>2</b:RefOrder>
  </b:Source>
  <b:Source>
    <b:Tag>Rio23</b:Tag>
    <b:SourceType>JournalArticle</b:SourceType>
    <b:Guid>{7092B17A-F621-4ED5-A011-F33F0FEE15A8}</b:Guid>
    <b:Author>
      <b:Author>
        <b:NameList>
          <b:Person>
            <b:Last>Rios-González</b:Last>
            <b:First>Carlos</b:First>
            <b:Middle>Miguel</b:Middle>
          </b:Person>
        </b:NameList>
      </b:Author>
    </b:Author>
    <b:Title>Time management and resilience as fundamental skills in medical education</b:Title>
    <b:JournalName>Revista del nacional</b:JournalName>
    <b:Year>2023</b:Year>
    <b:URL>http://scielo.iics.una.py/pdf/hn/v15n2/2072-8174-hn-15-02-1.pdf</b:URL>
    <b:RefOrder>3</b:RefOrder>
  </b:Source>
  <b:Source>
    <b:Tag>Sen09</b:Tag>
    <b:SourceType>BookSection</b:SourceType>
    <b:Guid>{F711525B-615E-412F-867B-5D3EA8F57537}</b:Guid>
    <b:Title>Communication The most important tool </b:Title>
    <b:Year>2009</b:Year>
    <b:Pages>3-25 </b:Pages>
    <b:Volume>2</b:Volume>
    <b:Author>
      <b:Author>
        <b:NameList>
          <b:Person>
            <b:Last>Sen</b:Last>
            <b:First>Leena</b:First>
          </b:Person>
        </b:NameList>
      </b:Author>
      <b:BookAuthor>
        <b:NameList>
          <b:Person>
            <b:Last>Sen</b:Last>
            <b:First>Leena</b:First>
          </b:Person>
        </b:NameList>
      </b:BookAuthor>
    </b:Author>
    <b:Publisher>PHI Learning Private Limeted</b:Publisher>
    <b:BookTitle>Communication skills</b:BookTitle>
    <b:ChapterNumber>1</b:ChapterNumber>
    <b:RefOrder>4</b:RefOrder>
  </b:Source>
  <b:Source>
    <b:Tag>Sen091</b:Tag>
    <b:SourceType>BookSection</b:SourceType>
    <b:Guid>{96B6201F-80AC-4619-BF45-67A0CDF4A97A}</b:Guid>
    <b:Author>
      <b:Author>
        <b:NameList>
          <b:Person>
            <b:Last>Sen</b:Last>
            <b:First>Leena</b:First>
          </b:Person>
        </b:NameList>
      </b:Author>
    </b:Author>
    <b:Title>The importance of listening</b:Title>
    <b:BookTitle>Communication Skills</b:BookTitle>
    <b:Year>2009</b:Year>
    <b:Pages>26-43</b:Pages>
    <b:Publisher>PHI Learning Private Limeted</b:Publisher>
    <b:Volume>2</b:Volume>
    <b:ChapterNumber>2</b:ChapterNumber>
    <b:RefOrder>5</b:RefOrder>
  </b:Source>
  <b:Source>
    <b:Tag>Aca</b:Tag>
    <b:SourceType>InternetSite</b:SourceType>
    <b:Guid>{07C85AA5-5BC1-49F1-90AD-76DA7E015E88}</b:Guid>
    <b:Title>Academic Enhancement Center</b:Title>
    <b:URL>https://web.uri.edu/aec/academic-skills/</b:URL>
    <b:RefOrder>7</b:RefOrder>
  </b:Source>
  <b:Source>
    <b:Tag>Min</b:Tag>
    <b:SourceType>InternetSite</b:SourceType>
    <b:Guid>{F36FAEAA-8287-4D23-859D-5BCDEA3E471C}</b:Guid>
    <b:Title>Mind Map: Improve Productivity Effectively</b:Title>
    <b:URL>https://www.edrawmind.com/article/time-management-mind-map.html</b:URL>
    <b:RefOrder>6</b:RefOrder>
  </b:Source>
</b:Sources>
</file>

<file path=customXml/itemProps1.xml><?xml version="1.0" encoding="utf-8"?>
<ds:datastoreItem xmlns:ds="http://schemas.openxmlformats.org/officeDocument/2006/customXml" ds:itemID="{A1E6C01F-E3A2-463F-BAAB-92310F4FCC8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Walter Meléndez</dc:creator>
  <keywords/>
  <dc:description/>
  <lastModifiedBy>Walter Ernesto Melendez Dominguez (2413597)</lastModifiedBy>
  <revision>3</revision>
  <dcterms:created xsi:type="dcterms:W3CDTF">2024-10-20T21:10:00.0000000Z</dcterms:created>
  <dcterms:modified xsi:type="dcterms:W3CDTF">2024-10-27T16:34:42.2562003Z</dcterms:modified>
</coreProperties>
</file>