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eastAsia="en-US"/>
          <w14:ligatures w14:val="standardContextual"/>
        </w:rPr>
        <w:id w:val="-1115904224"/>
        <w:docPartObj>
          <w:docPartGallery w:val="Cover Pages"/>
          <w:docPartUnique/>
        </w:docPartObj>
      </w:sdtPr>
      <w:sdtEndPr>
        <w:rPr>
          <w:color w:val="auto"/>
          <w:sz w:val="24"/>
          <w:szCs w:val="24"/>
        </w:rPr>
      </w:sdtEndPr>
      <w:sdtContent>
        <w:p w14:paraId="37836045" w14:textId="38102741" w:rsidR="00BB0ABA" w:rsidRDefault="00BB0ABA">
          <w:pPr>
            <w:pStyle w:val="NoSpacing"/>
            <w:spacing w:before="1540" w:after="240"/>
            <w:jc w:val="center"/>
            <w:rPr>
              <w:color w:val="156082" w:themeColor="accent1"/>
            </w:rPr>
          </w:pPr>
          <w:r>
            <w:rPr>
              <w:noProof/>
              <w:color w:val="156082" w:themeColor="accent1"/>
            </w:rPr>
            <w:drawing>
              <wp:inline distT="0" distB="0" distL="0" distR="0" wp14:anchorId="34335EA8" wp14:editId="31C32E12">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kern w:val="2"/>
              <w:sz w:val="72"/>
              <w:szCs w:val="72"/>
              <w:lang w:eastAsia="en-US"/>
              <w14:ligatures w14:val="standardContextual"/>
            </w:rPr>
            <w:alias w:val="Title"/>
            <w:tag w:val=""/>
            <w:id w:val="1735040861"/>
            <w:placeholder>
              <w:docPart w:val="D37A26CAF36F48A19A9557D497084A00"/>
            </w:placeholder>
            <w:dataBinding w:prefixMappings="xmlns:ns0='http://purl.org/dc/elements/1.1/' xmlns:ns1='http://schemas.openxmlformats.org/package/2006/metadata/core-properties' " w:xpath="/ns1:coreProperties[1]/ns0:title[1]" w:storeItemID="{6C3C8BC8-F283-45AE-878A-BAB7291924A1}"/>
            <w:text/>
          </w:sdtPr>
          <w:sdtContent>
            <w:p w14:paraId="4610FE9F" w14:textId="605B9E00" w:rsidR="00BB0ABA" w:rsidRDefault="00E8397E" w:rsidP="00E8397E">
              <w:pPr>
                <w:pStyle w:val="NoSpacing"/>
                <w:pBdr>
                  <w:top w:val="single" w:sz="6" w:space="6" w:color="156082" w:themeColor="accent1"/>
                  <w:bottom w:val="single" w:sz="6" w:space="6" w:color="156082" w:themeColor="accent1"/>
                </w:pBdr>
                <w:spacing w:after="240"/>
                <w:rPr>
                  <w:rFonts w:asciiTheme="majorHAnsi" w:eastAsiaTheme="majorEastAsia" w:hAnsiTheme="majorHAnsi" w:cstheme="majorBidi"/>
                  <w:caps/>
                  <w:color w:val="156082" w:themeColor="accent1"/>
                  <w:sz w:val="80"/>
                  <w:szCs w:val="80"/>
                </w:rPr>
              </w:pPr>
              <w:r w:rsidRPr="00E8397E">
                <w:rPr>
                  <w:rFonts w:asciiTheme="majorHAnsi" w:eastAsiaTheme="majorEastAsia" w:hAnsiTheme="majorHAnsi" w:cstheme="majorBidi"/>
                  <w:caps/>
                  <w:color w:val="156082" w:themeColor="accent1"/>
                  <w:kern w:val="2"/>
                  <w:sz w:val="72"/>
                  <w:szCs w:val="72"/>
                  <w:lang w:eastAsia="en-US"/>
                  <w14:ligatures w14:val="standardContextual"/>
                </w:rPr>
                <w:t>Research and case scenario in Data Security and Compliance</w:t>
              </w:r>
            </w:p>
          </w:sdtContent>
        </w:sdt>
        <w:sdt>
          <w:sdtPr>
            <w:rPr>
              <w:color w:val="156082" w:themeColor="accent1"/>
              <w:sz w:val="28"/>
              <w:szCs w:val="28"/>
            </w:rPr>
            <w:alias w:val="Subtitle"/>
            <w:tag w:val=""/>
            <w:id w:val="328029620"/>
            <w:placeholder>
              <w:docPart w:val="14B10FA287CF445DADC9D266D21493EB"/>
            </w:placeholder>
            <w:dataBinding w:prefixMappings="xmlns:ns0='http://purl.org/dc/elements/1.1/' xmlns:ns1='http://schemas.openxmlformats.org/package/2006/metadata/core-properties' " w:xpath="/ns1:coreProperties[1]/ns0:subject[1]" w:storeItemID="{6C3C8BC8-F283-45AE-878A-BAB7291924A1}"/>
            <w:text/>
          </w:sdtPr>
          <w:sdtContent>
            <w:p w14:paraId="15050583" w14:textId="68EADC73" w:rsidR="00BB0ABA" w:rsidRDefault="00106997">
              <w:pPr>
                <w:pStyle w:val="NoSpacing"/>
                <w:jc w:val="center"/>
                <w:rPr>
                  <w:color w:val="156082" w:themeColor="accent1"/>
                  <w:sz w:val="28"/>
                  <w:szCs w:val="28"/>
                </w:rPr>
              </w:pPr>
              <w:r w:rsidRPr="00106997">
                <w:rPr>
                  <w:color w:val="156082" w:themeColor="accent1"/>
                  <w:sz w:val="28"/>
                  <w:szCs w:val="28"/>
                </w:rPr>
                <w:t>Data Security and Compliance</w:t>
              </w:r>
            </w:p>
          </w:sdtContent>
        </w:sdt>
        <w:p w14:paraId="7CB12DB4" w14:textId="4215C8C2" w:rsidR="00BB0ABA" w:rsidRDefault="00BB0ABA">
          <w:pPr>
            <w:pStyle w:val="NoSpacing"/>
            <w:spacing w:before="480"/>
            <w:jc w:val="center"/>
            <w:rPr>
              <w:color w:val="156082" w:themeColor="accent1"/>
            </w:rPr>
          </w:pPr>
          <w:r>
            <w:rPr>
              <w:noProof/>
              <w:color w:val="156082" w:themeColor="accent1"/>
            </w:rPr>
            <w:drawing>
              <wp:inline distT="0" distB="0" distL="0" distR="0" wp14:anchorId="6E9D5733" wp14:editId="44E8D67B">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F3681B5" w14:textId="58C3A52C" w:rsidR="00BB0ABA" w:rsidRDefault="00FD0272">
          <w:pPr>
            <w:rPr>
              <w:sz w:val="24"/>
              <w:szCs w:val="24"/>
            </w:rPr>
          </w:pPr>
          <w:r>
            <w:rPr>
              <w:noProof/>
              <w:color w:val="156082" w:themeColor="accent1"/>
            </w:rPr>
            <mc:AlternateContent>
              <mc:Choice Requires="wps">
                <w:drawing>
                  <wp:anchor distT="0" distB="0" distL="114300" distR="114300" simplePos="0" relativeHeight="251658240" behindDoc="0" locked="0" layoutInCell="1" allowOverlap="1" wp14:anchorId="27CB369E" wp14:editId="55E1971A">
                    <wp:simplePos x="0" y="0"/>
                    <wp:positionH relativeFrom="margin">
                      <wp:align>right</wp:align>
                    </wp:positionH>
                    <wp:positionV relativeFrom="margin">
                      <wp:align>bottom</wp:align>
                    </wp:positionV>
                    <wp:extent cx="6553200" cy="676275"/>
                    <wp:effectExtent l="0" t="0" r="2540" b="9525"/>
                    <wp:wrapNone/>
                    <wp:docPr id="142" name="Text Box 146"/>
                    <wp:cNvGraphicFramePr/>
                    <a:graphic xmlns:a="http://schemas.openxmlformats.org/drawingml/2006/main">
                      <a:graphicData uri="http://schemas.microsoft.com/office/word/2010/wordprocessingShape">
                        <wps:wsp>
                          <wps:cNvSpPr txBox="1"/>
                          <wps:spPr>
                            <a:xfrm>
                              <a:off x="0" y="0"/>
                              <a:ext cx="6553200" cy="676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8-12T00:00:00Z">
                                    <w:dateFormat w:val="dd MMMM yyyy"/>
                                    <w:lid w:val="en-GB"/>
                                    <w:storeMappedDataAs w:val="dateTime"/>
                                    <w:calendar w:val="gregorian"/>
                                  </w:date>
                                </w:sdtPr>
                                <w:sdtContent>
                                  <w:p w14:paraId="19A9AD17" w14:textId="590BB7A0" w:rsidR="00BB0ABA" w:rsidRDefault="00106997">
                                    <w:pPr>
                                      <w:pStyle w:val="NoSpacing"/>
                                      <w:spacing w:after="40"/>
                                      <w:jc w:val="center"/>
                                      <w:rPr>
                                        <w:caps/>
                                        <w:color w:val="156082" w:themeColor="accent1"/>
                                        <w:sz w:val="28"/>
                                        <w:szCs w:val="28"/>
                                      </w:rPr>
                                    </w:pPr>
                                    <w:r>
                                      <w:rPr>
                                        <w:caps/>
                                        <w:color w:val="156082" w:themeColor="accent1"/>
                                        <w:sz w:val="28"/>
                                        <w:szCs w:val="28"/>
                                      </w:rPr>
                                      <w:t>12 August 2026</w:t>
                                    </w:r>
                                  </w:p>
                                </w:sdtContent>
                              </w:sdt>
                              <w:p w14:paraId="1D621769" w14:textId="13CE4BAC" w:rsidR="00BB0ABA" w:rsidRDefault="00E65AD7">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7176F">
                                      <w:rPr>
                                        <w:caps/>
                                        <w:color w:val="156082" w:themeColor="accent1"/>
                                      </w:rPr>
                                      <w:t>Samuel m kargbo</w:t>
                                    </w:r>
                                  </w:sdtContent>
                                </w:sdt>
                              </w:p>
                              <w:p w14:paraId="5728D8A1" w14:textId="6283C111" w:rsidR="00BB0ABA" w:rsidRDefault="00E65AD7">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D0272">
                                      <w:rPr>
                                        <w:color w:val="156082" w:themeColor="accent1"/>
                                      </w:rPr>
                                      <w:t>2423977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27CB369E" id="_x0000_t202" coordsize="21600,21600" o:spt="202" path="m,l,21600r21600,l21600,xe">
                    <v:stroke joinstyle="miter"/>
                    <v:path gradientshapeok="t" o:connecttype="rect"/>
                  </v:shapetype>
                  <v:shape id="Text Box 146" o:spid="_x0000_s1026" type="#_x0000_t202" style="position:absolute;margin-left:464.8pt;margin-top:0;width:516pt;height:53.25pt;z-index:251658240;visibility:visible;mso-wrap-style:square;mso-width-percent:1000;mso-height-percent:0;mso-wrap-distance-left:9pt;mso-wrap-distance-top:0;mso-wrap-distance-right:9pt;mso-wrap-distance-bottom:0;mso-position-horizontal:right;mso-position-horizontal-relative:margin;mso-position-vertical:bottom;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" filled="f" stroked="f" strokeweight=".5pt">
                    <v:textbox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8-12T00:00:00Z">
                              <w:dateFormat w:val="dd MMMM yyyy"/>
                              <w:lid w:val="en-GB"/>
                              <w:storeMappedDataAs w:val="dateTime"/>
                              <w:calendar w:val="gregorian"/>
                            </w:date>
                          </w:sdtPr>
                          <w:sdtContent>
                            <w:p w14:paraId="19A9AD17" w14:textId="590BB7A0" w:rsidR="00BB0ABA" w:rsidRDefault="00106997">
                              <w:pPr>
                                <w:pStyle w:val="NoSpacing"/>
                                <w:spacing w:after="40"/>
                                <w:jc w:val="center"/>
                                <w:rPr>
                                  <w:caps/>
                                  <w:color w:val="156082" w:themeColor="accent1"/>
                                  <w:sz w:val="28"/>
                                  <w:szCs w:val="28"/>
                                </w:rPr>
                              </w:pPr>
                              <w:r>
                                <w:rPr>
                                  <w:caps/>
                                  <w:color w:val="156082" w:themeColor="accent1"/>
                                  <w:sz w:val="28"/>
                                  <w:szCs w:val="28"/>
                                </w:rPr>
                                <w:t>12 August 2026</w:t>
                              </w:r>
                            </w:p>
                          </w:sdtContent>
                        </w:sdt>
                        <w:p w14:paraId="1D621769" w14:textId="13CE4BAC" w:rsidR="00BB0ABA" w:rsidRDefault="00E65AD7">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7176F">
                                <w:rPr>
                                  <w:caps/>
                                  <w:color w:val="156082" w:themeColor="accent1"/>
                                </w:rPr>
                                <w:t>Samuel m kargbo</w:t>
                              </w:r>
                            </w:sdtContent>
                          </w:sdt>
                        </w:p>
                        <w:p w14:paraId="5728D8A1" w14:textId="6283C111" w:rsidR="00BB0ABA" w:rsidRDefault="00E65AD7">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D0272">
                                <w:rPr>
                                  <w:color w:val="156082" w:themeColor="accent1"/>
                                </w:rPr>
                                <w:t>2423977</w:t>
                              </w:r>
                            </w:sdtContent>
                          </w:sdt>
                        </w:p>
                      </w:txbxContent>
                    </v:textbox>
                    <w10:wrap anchorx="margin" anchory="margin"/>
                  </v:shape>
                </w:pict>
              </mc:Fallback>
            </mc:AlternateContent>
          </w:r>
          <w:r w:rsidR="00BB0ABA">
            <w:rPr>
              <w:sz w:val="24"/>
              <w:szCs w:val="24"/>
            </w:rPr>
            <w:br w:type="page"/>
          </w:r>
        </w:p>
      </w:sdtContent>
    </w:sdt>
    <w:sdt>
      <w:sdtPr>
        <w:rPr>
          <w:rFonts w:asciiTheme="minorHAnsi" w:eastAsiaTheme="minorHAnsi" w:hAnsiTheme="minorHAnsi" w:cstheme="minorBidi"/>
          <w:color w:val="auto"/>
          <w:kern w:val="2"/>
          <w:sz w:val="22"/>
          <w:szCs w:val="22"/>
          <w:lang w:eastAsia="en-US"/>
          <w14:ligatures w14:val="standardContextual"/>
        </w:rPr>
        <w:id w:val="-593937644"/>
        <w:docPartObj>
          <w:docPartGallery w:val="Table of Contents"/>
          <w:docPartUnique/>
        </w:docPartObj>
      </w:sdtPr>
      <w:sdtEndPr>
        <w:rPr>
          <w:b/>
          <w:bCs/>
        </w:rPr>
      </w:sdtEndPr>
      <w:sdtContent>
        <w:p w14:paraId="0025E7FF" w14:textId="476AFBDC" w:rsidR="00FD0272" w:rsidRDefault="00FD0272">
          <w:pPr>
            <w:pStyle w:val="TOCHeading"/>
          </w:pPr>
          <w:r>
            <w:t>Table of Contents</w:t>
          </w:r>
        </w:p>
        <w:p w14:paraId="77FBE8C5" w14:textId="5E213214" w:rsidR="00D20B74" w:rsidRDefault="00FD027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7258791" w:history="1">
            <w:r w:rsidR="00D20B74" w:rsidRPr="007461E5">
              <w:rPr>
                <w:rStyle w:val="Hyperlink"/>
                <w:noProof/>
              </w:rPr>
              <w:t>The Zero Trust Architecture: A critical analysis of its principles, implementation challenges, and efficacy compared to traditional models.</w:t>
            </w:r>
            <w:r w:rsidR="00D20B74">
              <w:rPr>
                <w:noProof/>
                <w:webHidden/>
              </w:rPr>
              <w:tab/>
            </w:r>
            <w:r w:rsidR="00D20B74">
              <w:rPr>
                <w:noProof/>
                <w:webHidden/>
              </w:rPr>
              <w:fldChar w:fldCharType="begin"/>
            </w:r>
            <w:r w:rsidR="00D20B74">
              <w:rPr>
                <w:noProof/>
                <w:webHidden/>
              </w:rPr>
              <w:instrText xml:space="preserve"> PAGEREF _Toc237258791 \h </w:instrText>
            </w:r>
            <w:r w:rsidR="00D20B74">
              <w:rPr>
                <w:noProof/>
                <w:webHidden/>
              </w:rPr>
            </w:r>
            <w:r w:rsidR="00D20B74">
              <w:rPr>
                <w:noProof/>
                <w:webHidden/>
              </w:rPr>
              <w:fldChar w:fldCharType="separate"/>
            </w:r>
            <w:r w:rsidR="00D20B74">
              <w:rPr>
                <w:noProof/>
                <w:webHidden/>
              </w:rPr>
              <w:t>2</w:t>
            </w:r>
            <w:r w:rsidR="00D20B74">
              <w:rPr>
                <w:noProof/>
                <w:webHidden/>
              </w:rPr>
              <w:fldChar w:fldCharType="end"/>
            </w:r>
          </w:hyperlink>
        </w:p>
        <w:p w14:paraId="161DB412" w14:textId="0427FBC8" w:rsidR="00D20B74" w:rsidRDefault="00D20B74">
          <w:pPr>
            <w:pStyle w:val="TOC2"/>
            <w:tabs>
              <w:tab w:val="right" w:leader="dot" w:pos="9016"/>
            </w:tabs>
            <w:rPr>
              <w:rFonts w:eastAsiaTheme="minorEastAsia"/>
              <w:noProof/>
              <w:sz w:val="24"/>
              <w:szCs w:val="24"/>
              <w:lang w:eastAsia="en-GB"/>
            </w:rPr>
          </w:pPr>
          <w:hyperlink w:anchor="_Toc237258792" w:history="1">
            <w:r w:rsidRPr="007461E5">
              <w:rPr>
                <w:rStyle w:val="Hyperlink"/>
                <w:rFonts w:eastAsia="Times New Roman" w:cs="Arial"/>
                <w:b/>
                <w:bCs/>
                <w:noProof/>
                <w:kern w:val="0"/>
                <w:lang w:eastAsia="en-GB"/>
                <w14:ligatures w14:val="none"/>
              </w:rPr>
              <w:t>Principles of Zero Trust Architecture</w:t>
            </w:r>
            <w:r>
              <w:rPr>
                <w:noProof/>
                <w:webHidden/>
              </w:rPr>
              <w:tab/>
            </w:r>
            <w:r>
              <w:rPr>
                <w:noProof/>
                <w:webHidden/>
              </w:rPr>
              <w:fldChar w:fldCharType="begin"/>
            </w:r>
            <w:r>
              <w:rPr>
                <w:noProof/>
                <w:webHidden/>
              </w:rPr>
              <w:instrText xml:space="preserve"> PAGEREF _Toc237258792 \h </w:instrText>
            </w:r>
            <w:r>
              <w:rPr>
                <w:noProof/>
                <w:webHidden/>
              </w:rPr>
            </w:r>
            <w:r>
              <w:rPr>
                <w:noProof/>
                <w:webHidden/>
              </w:rPr>
              <w:fldChar w:fldCharType="separate"/>
            </w:r>
            <w:r>
              <w:rPr>
                <w:noProof/>
                <w:webHidden/>
              </w:rPr>
              <w:t>3</w:t>
            </w:r>
            <w:r>
              <w:rPr>
                <w:noProof/>
                <w:webHidden/>
              </w:rPr>
              <w:fldChar w:fldCharType="end"/>
            </w:r>
          </w:hyperlink>
        </w:p>
        <w:p w14:paraId="0C91DC9A" w14:textId="5E8239DB" w:rsidR="00D20B74" w:rsidRDefault="00D20B74">
          <w:pPr>
            <w:pStyle w:val="TOC2"/>
            <w:tabs>
              <w:tab w:val="right" w:leader="dot" w:pos="9016"/>
            </w:tabs>
            <w:rPr>
              <w:rFonts w:eastAsiaTheme="minorEastAsia"/>
              <w:noProof/>
              <w:sz w:val="24"/>
              <w:szCs w:val="24"/>
              <w:lang w:eastAsia="en-GB"/>
            </w:rPr>
          </w:pPr>
          <w:hyperlink w:anchor="_Toc237258793" w:history="1">
            <w:r w:rsidRPr="007461E5">
              <w:rPr>
                <w:rStyle w:val="Hyperlink"/>
                <w:rFonts w:eastAsia="Times New Roman" w:cs="Arial"/>
                <w:b/>
                <w:bCs/>
                <w:noProof/>
                <w:kern w:val="0"/>
                <w:lang w:eastAsia="en-GB"/>
                <w14:ligatures w14:val="none"/>
              </w:rPr>
              <w:t>Implementation Challenges</w:t>
            </w:r>
            <w:r>
              <w:rPr>
                <w:noProof/>
                <w:webHidden/>
              </w:rPr>
              <w:tab/>
            </w:r>
            <w:r>
              <w:rPr>
                <w:noProof/>
                <w:webHidden/>
              </w:rPr>
              <w:fldChar w:fldCharType="begin"/>
            </w:r>
            <w:r>
              <w:rPr>
                <w:noProof/>
                <w:webHidden/>
              </w:rPr>
              <w:instrText xml:space="preserve"> PAGEREF _Toc237258793 \h </w:instrText>
            </w:r>
            <w:r>
              <w:rPr>
                <w:noProof/>
                <w:webHidden/>
              </w:rPr>
            </w:r>
            <w:r>
              <w:rPr>
                <w:noProof/>
                <w:webHidden/>
              </w:rPr>
              <w:fldChar w:fldCharType="separate"/>
            </w:r>
            <w:r>
              <w:rPr>
                <w:noProof/>
                <w:webHidden/>
              </w:rPr>
              <w:t>6</w:t>
            </w:r>
            <w:r>
              <w:rPr>
                <w:noProof/>
                <w:webHidden/>
              </w:rPr>
              <w:fldChar w:fldCharType="end"/>
            </w:r>
          </w:hyperlink>
        </w:p>
        <w:p w14:paraId="52C8AD0D" w14:textId="21FB9422" w:rsidR="00D20B74" w:rsidRDefault="00D20B74">
          <w:pPr>
            <w:pStyle w:val="TOC1"/>
            <w:tabs>
              <w:tab w:val="right" w:leader="dot" w:pos="9016"/>
            </w:tabs>
            <w:rPr>
              <w:rFonts w:eastAsiaTheme="minorEastAsia"/>
              <w:noProof/>
              <w:sz w:val="24"/>
              <w:szCs w:val="24"/>
              <w:lang w:eastAsia="en-GB"/>
            </w:rPr>
          </w:pPr>
          <w:hyperlink w:anchor="_Toc237258794" w:history="1">
            <w:r w:rsidRPr="007461E5">
              <w:rPr>
                <w:rStyle w:val="Hyperlink"/>
                <w:noProof/>
                <w:lang w:eastAsia="en-GB"/>
              </w:rPr>
              <w:t>Task 2</w:t>
            </w:r>
            <w:r>
              <w:rPr>
                <w:noProof/>
                <w:webHidden/>
              </w:rPr>
              <w:tab/>
            </w:r>
            <w:r>
              <w:rPr>
                <w:noProof/>
                <w:webHidden/>
              </w:rPr>
              <w:fldChar w:fldCharType="begin"/>
            </w:r>
            <w:r>
              <w:rPr>
                <w:noProof/>
                <w:webHidden/>
              </w:rPr>
              <w:instrText xml:space="preserve"> PAGEREF _Toc237258794 \h </w:instrText>
            </w:r>
            <w:r>
              <w:rPr>
                <w:noProof/>
                <w:webHidden/>
              </w:rPr>
            </w:r>
            <w:r>
              <w:rPr>
                <w:noProof/>
                <w:webHidden/>
              </w:rPr>
              <w:fldChar w:fldCharType="separate"/>
            </w:r>
            <w:r>
              <w:rPr>
                <w:noProof/>
                <w:webHidden/>
              </w:rPr>
              <w:t>8</w:t>
            </w:r>
            <w:r>
              <w:rPr>
                <w:noProof/>
                <w:webHidden/>
              </w:rPr>
              <w:fldChar w:fldCharType="end"/>
            </w:r>
          </w:hyperlink>
        </w:p>
        <w:p w14:paraId="77A3B2E5" w14:textId="6E7EC7EE" w:rsidR="00D20B74" w:rsidRDefault="00D20B74">
          <w:pPr>
            <w:pStyle w:val="TOC1"/>
            <w:tabs>
              <w:tab w:val="right" w:leader="dot" w:pos="9016"/>
            </w:tabs>
            <w:rPr>
              <w:rFonts w:eastAsiaTheme="minorEastAsia"/>
              <w:noProof/>
              <w:sz w:val="24"/>
              <w:szCs w:val="24"/>
              <w:lang w:eastAsia="en-GB"/>
            </w:rPr>
          </w:pPr>
          <w:hyperlink w:anchor="_Toc237258795" w:history="1">
            <w:r w:rsidRPr="007461E5">
              <w:rPr>
                <w:rStyle w:val="Hyperlink"/>
                <w:noProof/>
                <w:lang w:eastAsia="en-GB"/>
              </w:rPr>
              <w:t>Designing a Structured Cybersecurity Programme – The Equifax Data Breach Case Study</w:t>
            </w:r>
            <w:r>
              <w:rPr>
                <w:noProof/>
                <w:webHidden/>
              </w:rPr>
              <w:tab/>
            </w:r>
            <w:r>
              <w:rPr>
                <w:noProof/>
                <w:webHidden/>
              </w:rPr>
              <w:fldChar w:fldCharType="begin"/>
            </w:r>
            <w:r>
              <w:rPr>
                <w:noProof/>
                <w:webHidden/>
              </w:rPr>
              <w:instrText xml:space="preserve"> PAGEREF _Toc237258795 \h </w:instrText>
            </w:r>
            <w:r>
              <w:rPr>
                <w:noProof/>
                <w:webHidden/>
              </w:rPr>
            </w:r>
            <w:r>
              <w:rPr>
                <w:noProof/>
                <w:webHidden/>
              </w:rPr>
              <w:fldChar w:fldCharType="separate"/>
            </w:r>
            <w:r>
              <w:rPr>
                <w:noProof/>
                <w:webHidden/>
              </w:rPr>
              <w:t>8</w:t>
            </w:r>
            <w:r>
              <w:rPr>
                <w:noProof/>
                <w:webHidden/>
              </w:rPr>
              <w:fldChar w:fldCharType="end"/>
            </w:r>
          </w:hyperlink>
        </w:p>
        <w:p w14:paraId="5E12FFF6" w14:textId="083D6FD1" w:rsidR="00D20B74" w:rsidRDefault="00D20B74">
          <w:pPr>
            <w:pStyle w:val="TOC1"/>
            <w:tabs>
              <w:tab w:val="right" w:leader="dot" w:pos="9016"/>
            </w:tabs>
            <w:rPr>
              <w:rFonts w:eastAsiaTheme="minorEastAsia"/>
              <w:noProof/>
              <w:sz w:val="24"/>
              <w:szCs w:val="24"/>
              <w:lang w:eastAsia="en-GB"/>
            </w:rPr>
          </w:pPr>
          <w:hyperlink w:anchor="_Toc237258796" w:history="1">
            <w:r w:rsidRPr="007461E5">
              <w:rPr>
                <w:rStyle w:val="Hyperlink"/>
                <w:rFonts w:eastAsia="Times New Roman"/>
                <w:b/>
                <w:bCs/>
                <w:noProof/>
                <w:lang w:eastAsia="en-GB"/>
              </w:rPr>
              <w:t>Organisational Structure and Accountability</w:t>
            </w:r>
            <w:r>
              <w:rPr>
                <w:noProof/>
                <w:webHidden/>
              </w:rPr>
              <w:tab/>
            </w:r>
            <w:r>
              <w:rPr>
                <w:noProof/>
                <w:webHidden/>
              </w:rPr>
              <w:fldChar w:fldCharType="begin"/>
            </w:r>
            <w:r>
              <w:rPr>
                <w:noProof/>
                <w:webHidden/>
              </w:rPr>
              <w:instrText xml:space="preserve"> PAGEREF _Toc237258796 \h </w:instrText>
            </w:r>
            <w:r>
              <w:rPr>
                <w:noProof/>
                <w:webHidden/>
              </w:rPr>
            </w:r>
            <w:r>
              <w:rPr>
                <w:noProof/>
                <w:webHidden/>
              </w:rPr>
              <w:fldChar w:fldCharType="separate"/>
            </w:r>
            <w:r>
              <w:rPr>
                <w:noProof/>
                <w:webHidden/>
              </w:rPr>
              <w:t>8</w:t>
            </w:r>
            <w:r>
              <w:rPr>
                <w:noProof/>
                <w:webHidden/>
              </w:rPr>
              <w:fldChar w:fldCharType="end"/>
            </w:r>
          </w:hyperlink>
        </w:p>
        <w:p w14:paraId="19F27B7A" w14:textId="273DD6A2" w:rsidR="00D20B74" w:rsidRDefault="00D20B74">
          <w:pPr>
            <w:pStyle w:val="TOC1"/>
            <w:tabs>
              <w:tab w:val="right" w:leader="dot" w:pos="9016"/>
            </w:tabs>
            <w:rPr>
              <w:rFonts w:eastAsiaTheme="minorEastAsia"/>
              <w:noProof/>
              <w:sz w:val="24"/>
              <w:szCs w:val="24"/>
              <w:lang w:eastAsia="en-GB"/>
            </w:rPr>
          </w:pPr>
          <w:hyperlink w:anchor="_Toc237258797" w:history="1">
            <w:r w:rsidRPr="007461E5">
              <w:rPr>
                <w:rStyle w:val="Hyperlink"/>
                <w:rFonts w:eastAsia="Times New Roman"/>
                <w:noProof/>
                <w:lang w:eastAsia="en-GB"/>
              </w:rPr>
              <w:t>Policies and procedures</w:t>
            </w:r>
            <w:r>
              <w:rPr>
                <w:noProof/>
                <w:webHidden/>
              </w:rPr>
              <w:tab/>
            </w:r>
            <w:r>
              <w:rPr>
                <w:noProof/>
                <w:webHidden/>
              </w:rPr>
              <w:fldChar w:fldCharType="begin"/>
            </w:r>
            <w:r>
              <w:rPr>
                <w:noProof/>
                <w:webHidden/>
              </w:rPr>
              <w:instrText xml:space="preserve"> PAGEREF _Toc237258797 \h </w:instrText>
            </w:r>
            <w:r>
              <w:rPr>
                <w:noProof/>
                <w:webHidden/>
              </w:rPr>
            </w:r>
            <w:r>
              <w:rPr>
                <w:noProof/>
                <w:webHidden/>
              </w:rPr>
              <w:fldChar w:fldCharType="separate"/>
            </w:r>
            <w:r>
              <w:rPr>
                <w:noProof/>
                <w:webHidden/>
              </w:rPr>
              <w:t>13</w:t>
            </w:r>
            <w:r>
              <w:rPr>
                <w:noProof/>
                <w:webHidden/>
              </w:rPr>
              <w:fldChar w:fldCharType="end"/>
            </w:r>
          </w:hyperlink>
        </w:p>
        <w:p w14:paraId="0677BB82" w14:textId="1AA16178" w:rsidR="00D20B74" w:rsidRDefault="00D20B74">
          <w:pPr>
            <w:pStyle w:val="TOC1"/>
            <w:tabs>
              <w:tab w:val="right" w:leader="dot" w:pos="9016"/>
            </w:tabs>
            <w:rPr>
              <w:rFonts w:eastAsiaTheme="minorEastAsia"/>
              <w:noProof/>
              <w:sz w:val="24"/>
              <w:szCs w:val="24"/>
              <w:lang w:eastAsia="en-GB"/>
            </w:rPr>
          </w:pPr>
          <w:hyperlink w:anchor="_Toc237258798" w:history="1">
            <w:r w:rsidRPr="007461E5">
              <w:rPr>
                <w:rStyle w:val="Hyperlink"/>
                <w:noProof/>
                <w:lang w:eastAsia="en-GB"/>
              </w:rPr>
              <w:t>Governance and Strategic Alignment</w:t>
            </w:r>
            <w:r>
              <w:rPr>
                <w:noProof/>
                <w:webHidden/>
              </w:rPr>
              <w:tab/>
            </w:r>
            <w:r>
              <w:rPr>
                <w:noProof/>
                <w:webHidden/>
              </w:rPr>
              <w:fldChar w:fldCharType="begin"/>
            </w:r>
            <w:r>
              <w:rPr>
                <w:noProof/>
                <w:webHidden/>
              </w:rPr>
              <w:instrText xml:space="preserve"> PAGEREF _Toc237258798 \h </w:instrText>
            </w:r>
            <w:r>
              <w:rPr>
                <w:noProof/>
                <w:webHidden/>
              </w:rPr>
            </w:r>
            <w:r>
              <w:rPr>
                <w:noProof/>
                <w:webHidden/>
              </w:rPr>
              <w:fldChar w:fldCharType="separate"/>
            </w:r>
            <w:r>
              <w:rPr>
                <w:noProof/>
                <w:webHidden/>
              </w:rPr>
              <w:t>15</w:t>
            </w:r>
            <w:r>
              <w:rPr>
                <w:noProof/>
                <w:webHidden/>
              </w:rPr>
              <w:fldChar w:fldCharType="end"/>
            </w:r>
          </w:hyperlink>
        </w:p>
        <w:p w14:paraId="3A6128F1" w14:textId="6EDD6794" w:rsidR="00D20B74" w:rsidRDefault="00D20B74">
          <w:pPr>
            <w:pStyle w:val="TOC1"/>
            <w:tabs>
              <w:tab w:val="right" w:leader="dot" w:pos="9016"/>
            </w:tabs>
            <w:rPr>
              <w:rFonts w:eastAsiaTheme="minorEastAsia"/>
              <w:noProof/>
              <w:sz w:val="24"/>
              <w:szCs w:val="24"/>
              <w:lang w:eastAsia="en-GB"/>
            </w:rPr>
          </w:pPr>
          <w:hyperlink w:anchor="_Toc237258799" w:history="1">
            <w:r w:rsidRPr="007461E5">
              <w:rPr>
                <w:rStyle w:val="Hyperlink"/>
                <w:noProof/>
                <w:lang w:eastAsia="en-GB"/>
              </w:rPr>
              <w:t>Risk Management and Assessment</w:t>
            </w:r>
            <w:r>
              <w:rPr>
                <w:noProof/>
                <w:webHidden/>
              </w:rPr>
              <w:tab/>
            </w:r>
            <w:r>
              <w:rPr>
                <w:noProof/>
                <w:webHidden/>
              </w:rPr>
              <w:fldChar w:fldCharType="begin"/>
            </w:r>
            <w:r>
              <w:rPr>
                <w:noProof/>
                <w:webHidden/>
              </w:rPr>
              <w:instrText xml:space="preserve"> PAGEREF _Toc237258799 \h </w:instrText>
            </w:r>
            <w:r>
              <w:rPr>
                <w:noProof/>
                <w:webHidden/>
              </w:rPr>
            </w:r>
            <w:r>
              <w:rPr>
                <w:noProof/>
                <w:webHidden/>
              </w:rPr>
              <w:fldChar w:fldCharType="separate"/>
            </w:r>
            <w:r>
              <w:rPr>
                <w:noProof/>
                <w:webHidden/>
              </w:rPr>
              <w:t>16</w:t>
            </w:r>
            <w:r>
              <w:rPr>
                <w:noProof/>
                <w:webHidden/>
              </w:rPr>
              <w:fldChar w:fldCharType="end"/>
            </w:r>
          </w:hyperlink>
        </w:p>
        <w:p w14:paraId="3C6C80AA" w14:textId="0A2C0C66" w:rsidR="00D20B74" w:rsidRDefault="00D20B74">
          <w:pPr>
            <w:pStyle w:val="TOC1"/>
            <w:tabs>
              <w:tab w:val="right" w:leader="dot" w:pos="9016"/>
            </w:tabs>
            <w:rPr>
              <w:rFonts w:eastAsiaTheme="minorEastAsia"/>
              <w:noProof/>
              <w:sz w:val="24"/>
              <w:szCs w:val="24"/>
              <w:lang w:eastAsia="en-GB"/>
            </w:rPr>
          </w:pPr>
          <w:hyperlink w:anchor="_Toc237258800" w:history="1">
            <w:r w:rsidRPr="007461E5">
              <w:rPr>
                <w:rStyle w:val="Hyperlink"/>
                <w:b/>
                <w:bCs/>
                <w:noProof/>
                <w:lang w:eastAsia="en-GB"/>
              </w:rPr>
              <w:t>Compliance, Incident Response &amp; Protection Controls</w:t>
            </w:r>
            <w:r>
              <w:rPr>
                <w:noProof/>
                <w:webHidden/>
              </w:rPr>
              <w:tab/>
            </w:r>
            <w:r>
              <w:rPr>
                <w:noProof/>
                <w:webHidden/>
              </w:rPr>
              <w:fldChar w:fldCharType="begin"/>
            </w:r>
            <w:r>
              <w:rPr>
                <w:noProof/>
                <w:webHidden/>
              </w:rPr>
              <w:instrText xml:space="preserve"> PAGEREF _Toc237258800 \h </w:instrText>
            </w:r>
            <w:r>
              <w:rPr>
                <w:noProof/>
                <w:webHidden/>
              </w:rPr>
            </w:r>
            <w:r>
              <w:rPr>
                <w:noProof/>
                <w:webHidden/>
              </w:rPr>
              <w:fldChar w:fldCharType="separate"/>
            </w:r>
            <w:r>
              <w:rPr>
                <w:noProof/>
                <w:webHidden/>
              </w:rPr>
              <w:t>18</w:t>
            </w:r>
            <w:r>
              <w:rPr>
                <w:noProof/>
                <w:webHidden/>
              </w:rPr>
              <w:fldChar w:fldCharType="end"/>
            </w:r>
          </w:hyperlink>
        </w:p>
        <w:p w14:paraId="2990CECE" w14:textId="105ED401" w:rsidR="00D20B74" w:rsidRDefault="00D20B74">
          <w:pPr>
            <w:pStyle w:val="TOC1"/>
            <w:tabs>
              <w:tab w:val="right" w:leader="dot" w:pos="9016"/>
            </w:tabs>
            <w:rPr>
              <w:rFonts w:eastAsiaTheme="minorEastAsia"/>
              <w:noProof/>
              <w:sz w:val="24"/>
              <w:szCs w:val="24"/>
              <w:lang w:eastAsia="en-GB"/>
            </w:rPr>
          </w:pPr>
          <w:hyperlink w:anchor="_Toc237258801" w:history="1">
            <w:r w:rsidRPr="007461E5">
              <w:rPr>
                <w:rStyle w:val="Hyperlink"/>
                <w:noProof/>
              </w:rPr>
              <w:t>References</w:t>
            </w:r>
            <w:r>
              <w:rPr>
                <w:noProof/>
                <w:webHidden/>
              </w:rPr>
              <w:tab/>
            </w:r>
            <w:r>
              <w:rPr>
                <w:noProof/>
                <w:webHidden/>
              </w:rPr>
              <w:fldChar w:fldCharType="begin"/>
            </w:r>
            <w:r>
              <w:rPr>
                <w:noProof/>
                <w:webHidden/>
              </w:rPr>
              <w:instrText xml:space="preserve"> PAGEREF _Toc237258801 \h </w:instrText>
            </w:r>
            <w:r>
              <w:rPr>
                <w:noProof/>
                <w:webHidden/>
              </w:rPr>
            </w:r>
            <w:r>
              <w:rPr>
                <w:noProof/>
                <w:webHidden/>
              </w:rPr>
              <w:fldChar w:fldCharType="separate"/>
            </w:r>
            <w:r>
              <w:rPr>
                <w:noProof/>
                <w:webHidden/>
              </w:rPr>
              <w:t>20</w:t>
            </w:r>
            <w:r>
              <w:rPr>
                <w:noProof/>
                <w:webHidden/>
              </w:rPr>
              <w:fldChar w:fldCharType="end"/>
            </w:r>
          </w:hyperlink>
        </w:p>
        <w:p w14:paraId="4941C274" w14:textId="335A6E88" w:rsidR="00FD0272" w:rsidRDefault="00FD0272">
          <w:r>
            <w:rPr>
              <w:b/>
              <w:bCs/>
            </w:rPr>
            <w:fldChar w:fldCharType="end"/>
          </w:r>
        </w:p>
      </w:sdtContent>
    </w:sdt>
    <w:p w14:paraId="4CBDE79A" w14:textId="77777777" w:rsidR="00EB3E8A" w:rsidRPr="00915E69" w:rsidRDefault="00EB3E8A" w:rsidP="00A83ECE">
      <w:pPr>
        <w:spacing w:line="276" w:lineRule="auto"/>
        <w:jc w:val="both"/>
        <w:rPr>
          <w:sz w:val="24"/>
          <w:szCs w:val="24"/>
        </w:rPr>
      </w:pPr>
    </w:p>
    <w:p w14:paraId="2CE40068" w14:textId="77777777" w:rsidR="00705FD2" w:rsidRPr="00915E69" w:rsidRDefault="00705FD2" w:rsidP="00A83ECE">
      <w:pPr>
        <w:spacing w:line="276" w:lineRule="auto"/>
        <w:jc w:val="both"/>
        <w:rPr>
          <w:sz w:val="24"/>
          <w:szCs w:val="24"/>
        </w:rPr>
      </w:pPr>
    </w:p>
    <w:p w14:paraId="3E8FA89A" w14:textId="77777777" w:rsidR="00705FD2" w:rsidRPr="00915E69" w:rsidRDefault="00705FD2" w:rsidP="00A83ECE">
      <w:pPr>
        <w:spacing w:line="276" w:lineRule="auto"/>
        <w:jc w:val="both"/>
        <w:rPr>
          <w:sz w:val="24"/>
          <w:szCs w:val="24"/>
        </w:rPr>
      </w:pPr>
    </w:p>
    <w:p w14:paraId="4EDD785C" w14:textId="77777777" w:rsidR="00705FD2" w:rsidRPr="00915E69" w:rsidRDefault="00705FD2" w:rsidP="00A83ECE">
      <w:pPr>
        <w:spacing w:line="276" w:lineRule="auto"/>
        <w:jc w:val="both"/>
        <w:rPr>
          <w:sz w:val="24"/>
          <w:szCs w:val="24"/>
        </w:rPr>
      </w:pPr>
    </w:p>
    <w:p w14:paraId="5E0F63E6" w14:textId="77777777" w:rsidR="00705FD2" w:rsidRPr="00915E69" w:rsidRDefault="00705FD2" w:rsidP="00A83ECE">
      <w:pPr>
        <w:spacing w:line="276" w:lineRule="auto"/>
        <w:jc w:val="both"/>
        <w:rPr>
          <w:sz w:val="24"/>
          <w:szCs w:val="24"/>
        </w:rPr>
      </w:pPr>
    </w:p>
    <w:p w14:paraId="14F3F710" w14:textId="77777777" w:rsidR="00705FD2" w:rsidRPr="00915E69" w:rsidRDefault="00705FD2" w:rsidP="00A83ECE">
      <w:pPr>
        <w:spacing w:line="276" w:lineRule="auto"/>
        <w:jc w:val="both"/>
        <w:rPr>
          <w:sz w:val="24"/>
          <w:szCs w:val="24"/>
        </w:rPr>
      </w:pPr>
    </w:p>
    <w:p w14:paraId="0A8D65E4" w14:textId="77777777" w:rsidR="00705FD2" w:rsidRPr="00915E69" w:rsidRDefault="00705FD2" w:rsidP="00A83ECE">
      <w:pPr>
        <w:spacing w:line="276" w:lineRule="auto"/>
        <w:jc w:val="both"/>
        <w:rPr>
          <w:sz w:val="24"/>
          <w:szCs w:val="24"/>
        </w:rPr>
      </w:pPr>
    </w:p>
    <w:p w14:paraId="76EABD8A" w14:textId="77777777" w:rsidR="00705FD2" w:rsidRPr="00915E69" w:rsidRDefault="00705FD2" w:rsidP="00A83ECE">
      <w:pPr>
        <w:spacing w:line="276" w:lineRule="auto"/>
        <w:jc w:val="both"/>
        <w:rPr>
          <w:sz w:val="24"/>
          <w:szCs w:val="24"/>
        </w:rPr>
      </w:pPr>
    </w:p>
    <w:p w14:paraId="25744AD1" w14:textId="77777777" w:rsidR="00705FD2" w:rsidRPr="00915E69" w:rsidRDefault="00705FD2" w:rsidP="00A83ECE">
      <w:pPr>
        <w:spacing w:line="276" w:lineRule="auto"/>
        <w:jc w:val="both"/>
        <w:rPr>
          <w:sz w:val="24"/>
          <w:szCs w:val="24"/>
        </w:rPr>
      </w:pPr>
    </w:p>
    <w:p w14:paraId="00CD1249" w14:textId="77777777" w:rsidR="00705FD2" w:rsidRPr="00915E69" w:rsidRDefault="00705FD2" w:rsidP="00A83ECE">
      <w:pPr>
        <w:spacing w:line="276" w:lineRule="auto"/>
        <w:jc w:val="both"/>
        <w:rPr>
          <w:sz w:val="24"/>
          <w:szCs w:val="24"/>
        </w:rPr>
      </w:pPr>
    </w:p>
    <w:p w14:paraId="6A20231E" w14:textId="77777777" w:rsidR="00705FD2" w:rsidRPr="00915E69" w:rsidRDefault="00705FD2" w:rsidP="00A83ECE">
      <w:pPr>
        <w:spacing w:line="276" w:lineRule="auto"/>
        <w:jc w:val="both"/>
        <w:rPr>
          <w:sz w:val="24"/>
          <w:szCs w:val="24"/>
        </w:rPr>
      </w:pPr>
    </w:p>
    <w:p w14:paraId="3224C2F5" w14:textId="77777777" w:rsidR="00705FD2" w:rsidRPr="00915E69" w:rsidRDefault="00705FD2" w:rsidP="00A83ECE">
      <w:pPr>
        <w:spacing w:line="276" w:lineRule="auto"/>
        <w:jc w:val="both"/>
        <w:rPr>
          <w:sz w:val="24"/>
          <w:szCs w:val="24"/>
        </w:rPr>
      </w:pPr>
    </w:p>
    <w:p w14:paraId="14ADF449" w14:textId="77777777" w:rsidR="00705FD2" w:rsidRPr="00915E69" w:rsidRDefault="00705FD2" w:rsidP="00A83ECE">
      <w:pPr>
        <w:spacing w:line="276" w:lineRule="auto"/>
        <w:jc w:val="both"/>
        <w:rPr>
          <w:sz w:val="24"/>
          <w:szCs w:val="24"/>
        </w:rPr>
      </w:pPr>
    </w:p>
    <w:p w14:paraId="2CB37C4A" w14:textId="77777777" w:rsidR="00705FD2" w:rsidRPr="00915E69" w:rsidRDefault="00705FD2" w:rsidP="00A83ECE">
      <w:pPr>
        <w:spacing w:line="276" w:lineRule="auto"/>
        <w:jc w:val="both"/>
        <w:rPr>
          <w:sz w:val="24"/>
          <w:szCs w:val="24"/>
        </w:rPr>
      </w:pPr>
    </w:p>
    <w:p w14:paraId="1F2F9FAD" w14:textId="77777777" w:rsidR="00705FD2" w:rsidRPr="00915E69" w:rsidRDefault="00705FD2" w:rsidP="00A83ECE">
      <w:pPr>
        <w:spacing w:line="276" w:lineRule="auto"/>
        <w:jc w:val="both"/>
        <w:rPr>
          <w:sz w:val="24"/>
          <w:szCs w:val="24"/>
        </w:rPr>
      </w:pPr>
    </w:p>
    <w:p w14:paraId="789351CB" w14:textId="77777777" w:rsidR="00705FD2" w:rsidRPr="00915E69" w:rsidRDefault="00705FD2" w:rsidP="00A83ECE">
      <w:pPr>
        <w:spacing w:line="276" w:lineRule="auto"/>
        <w:jc w:val="both"/>
        <w:rPr>
          <w:sz w:val="24"/>
          <w:szCs w:val="24"/>
        </w:rPr>
      </w:pPr>
    </w:p>
    <w:p w14:paraId="3F06FFE1" w14:textId="77777777" w:rsidR="00705FD2" w:rsidRPr="00915E69" w:rsidRDefault="00705FD2" w:rsidP="00A83ECE">
      <w:pPr>
        <w:spacing w:line="276" w:lineRule="auto"/>
        <w:jc w:val="both"/>
        <w:rPr>
          <w:sz w:val="24"/>
          <w:szCs w:val="24"/>
        </w:rPr>
      </w:pPr>
    </w:p>
    <w:p w14:paraId="1A1B18D0" w14:textId="0873387F" w:rsidR="00E635B0" w:rsidRDefault="00E635B0" w:rsidP="00A83ECE">
      <w:pPr>
        <w:spacing w:line="276" w:lineRule="auto"/>
        <w:jc w:val="both"/>
        <w:rPr>
          <w:b/>
          <w:bCs/>
          <w:sz w:val="36"/>
          <w:szCs w:val="36"/>
        </w:rPr>
      </w:pPr>
      <w:r>
        <w:rPr>
          <w:b/>
          <w:bCs/>
          <w:sz w:val="36"/>
          <w:szCs w:val="36"/>
        </w:rPr>
        <w:t>Task 1</w:t>
      </w:r>
    </w:p>
    <w:p w14:paraId="6D16A742" w14:textId="7D48CC0E" w:rsidR="004A227D" w:rsidRPr="001B385D" w:rsidRDefault="00E2487C" w:rsidP="00D20B74">
      <w:pPr>
        <w:pStyle w:val="Heading1"/>
      </w:pPr>
      <w:bookmarkStart w:id="0" w:name="_Toc237258791"/>
      <w:r w:rsidRPr="001B385D">
        <w:t>The Zero Trust Architecture: A critical analysis of its principles, implementation challenges, and efficacy compared to traditional models.</w:t>
      </w:r>
      <w:bookmarkEnd w:id="0"/>
    </w:p>
    <w:p w14:paraId="6D0AD9B7" w14:textId="77777777" w:rsidR="00D20B74" w:rsidRDefault="00D20B74" w:rsidP="00D20B74">
      <w:pPr>
        <w:rPr>
          <w:b/>
          <w:bCs/>
          <w:sz w:val="40"/>
          <w:szCs w:val="40"/>
        </w:rPr>
      </w:pPr>
    </w:p>
    <w:p w14:paraId="3CB057E3" w14:textId="42EF2FD5" w:rsidR="00705FD2" w:rsidRPr="00D20B74" w:rsidRDefault="00705FD2" w:rsidP="00D20B74">
      <w:pPr>
        <w:rPr>
          <w:b/>
          <w:bCs/>
          <w:sz w:val="40"/>
          <w:szCs w:val="40"/>
        </w:rPr>
      </w:pPr>
      <w:r w:rsidRPr="00D20B74">
        <w:rPr>
          <w:b/>
          <w:bCs/>
          <w:sz w:val="40"/>
          <w:szCs w:val="40"/>
        </w:rPr>
        <w:t>Introduction</w:t>
      </w:r>
    </w:p>
    <w:p w14:paraId="61E7DB98" w14:textId="77777777" w:rsidR="00AC0081" w:rsidRPr="00915E69" w:rsidRDefault="00AC0081" w:rsidP="00394751">
      <w:pPr>
        <w:pStyle w:val="muitypography-root"/>
        <w:shd w:val="clear" w:color="auto" w:fill="FFFFFF"/>
        <w:spacing w:before="0" w:beforeAutospacing="0" w:after="0" w:afterAutospacing="0" w:line="276" w:lineRule="auto"/>
        <w:jc w:val="both"/>
        <w:rPr>
          <w:rFonts w:asciiTheme="minorHAnsi" w:hAnsiTheme="minorHAnsi" w:cs="Arial"/>
          <w:color w:val="161F19"/>
        </w:rPr>
      </w:pPr>
      <w:r w:rsidRPr="00915E69">
        <w:rPr>
          <w:rFonts w:asciiTheme="minorHAnsi" w:hAnsiTheme="minorHAnsi" w:cs="Arial"/>
          <w:color w:val="161F19"/>
        </w:rPr>
        <w:t>The cybersecurity landscape has shifted dramatically due to rapid digital transformation, expanding attack surfaces beyond traditional corporate networks. The widespread adoption of </w:t>
      </w:r>
      <w:r w:rsidRPr="00915E69">
        <w:rPr>
          <w:rStyle w:val="Strong"/>
          <w:rFonts w:asciiTheme="minorHAnsi" w:hAnsiTheme="minorHAnsi" w:cs="Arial"/>
          <w:color w:val="161F19"/>
        </w:rPr>
        <w:t>cloud computing</w:t>
      </w:r>
      <w:r w:rsidRPr="00915E69">
        <w:rPr>
          <w:rFonts w:asciiTheme="minorHAnsi" w:hAnsiTheme="minorHAnsi" w:cs="Arial"/>
          <w:color w:val="161F19"/>
        </w:rPr>
        <w:t>, </w:t>
      </w:r>
      <w:r w:rsidRPr="00915E69">
        <w:rPr>
          <w:rStyle w:val="Strong"/>
          <w:rFonts w:asciiTheme="minorHAnsi" w:hAnsiTheme="minorHAnsi" w:cs="Arial"/>
          <w:color w:val="161F19"/>
        </w:rPr>
        <w:t>hybrid work models</w:t>
      </w:r>
      <w:r w:rsidRPr="00915E69">
        <w:rPr>
          <w:rFonts w:asciiTheme="minorHAnsi" w:hAnsiTheme="minorHAnsi" w:cs="Arial"/>
          <w:color w:val="161F19"/>
        </w:rPr>
        <w:t>, </w:t>
      </w:r>
      <w:r w:rsidRPr="00915E69">
        <w:rPr>
          <w:rStyle w:val="Strong"/>
          <w:rFonts w:asciiTheme="minorHAnsi" w:hAnsiTheme="minorHAnsi" w:cs="Arial"/>
          <w:color w:val="161F19"/>
        </w:rPr>
        <w:t>mobile technologies</w:t>
      </w:r>
      <w:r w:rsidRPr="00915E69">
        <w:rPr>
          <w:rFonts w:asciiTheme="minorHAnsi" w:hAnsiTheme="minorHAnsi" w:cs="Arial"/>
          <w:color w:val="161F19"/>
        </w:rPr>
        <w:t>, </w:t>
      </w:r>
      <w:r w:rsidRPr="00915E69">
        <w:rPr>
          <w:rStyle w:val="Strong"/>
          <w:rFonts w:asciiTheme="minorHAnsi" w:hAnsiTheme="minorHAnsi" w:cs="Arial"/>
          <w:color w:val="161F19"/>
        </w:rPr>
        <w:t>Internet of Things (IoT) devices</w:t>
      </w:r>
      <w:r w:rsidRPr="00915E69">
        <w:rPr>
          <w:rFonts w:asciiTheme="minorHAnsi" w:hAnsiTheme="minorHAnsi" w:cs="Arial"/>
          <w:color w:val="161F19"/>
        </w:rPr>
        <w:t>, and </w:t>
      </w:r>
      <w:r w:rsidRPr="00915E69">
        <w:rPr>
          <w:rStyle w:val="Strong"/>
          <w:rFonts w:asciiTheme="minorHAnsi" w:hAnsiTheme="minorHAnsi" w:cs="Arial"/>
          <w:color w:val="161F19"/>
        </w:rPr>
        <w:t>Software-as-a-Service (SaaS) applications</w:t>
      </w:r>
      <w:r w:rsidRPr="00915E69">
        <w:rPr>
          <w:rFonts w:asciiTheme="minorHAnsi" w:hAnsiTheme="minorHAnsi" w:cs="Arial"/>
          <w:color w:val="161F19"/>
        </w:rPr>
        <w:t> has increased exposure to sophisticated threats such as </w:t>
      </w:r>
      <w:r w:rsidRPr="00915E69">
        <w:rPr>
          <w:rStyle w:val="Strong"/>
          <w:rFonts w:asciiTheme="minorHAnsi" w:hAnsiTheme="minorHAnsi" w:cs="Arial"/>
          <w:color w:val="161F19"/>
        </w:rPr>
        <w:t>ransomware</w:t>
      </w:r>
      <w:r w:rsidRPr="00915E69">
        <w:rPr>
          <w:rFonts w:asciiTheme="minorHAnsi" w:hAnsiTheme="minorHAnsi" w:cs="Arial"/>
          <w:color w:val="161F19"/>
        </w:rPr>
        <w:t>, </w:t>
      </w:r>
      <w:r w:rsidRPr="00915E69">
        <w:rPr>
          <w:rStyle w:val="Strong"/>
          <w:rFonts w:asciiTheme="minorHAnsi" w:hAnsiTheme="minorHAnsi" w:cs="Arial"/>
          <w:color w:val="161F19"/>
        </w:rPr>
        <w:t>phishing</w:t>
      </w:r>
      <w:r w:rsidRPr="00915E69">
        <w:rPr>
          <w:rFonts w:asciiTheme="minorHAnsi" w:hAnsiTheme="minorHAnsi" w:cs="Arial"/>
          <w:color w:val="161F19"/>
        </w:rPr>
        <w:t>, </w:t>
      </w:r>
      <w:r w:rsidRPr="00915E69">
        <w:rPr>
          <w:rStyle w:val="Strong"/>
          <w:rFonts w:asciiTheme="minorHAnsi" w:hAnsiTheme="minorHAnsi" w:cs="Arial"/>
          <w:color w:val="161F19"/>
        </w:rPr>
        <w:t>insider threats</w:t>
      </w:r>
      <w:r w:rsidRPr="00915E69">
        <w:rPr>
          <w:rFonts w:asciiTheme="minorHAnsi" w:hAnsiTheme="minorHAnsi" w:cs="Arial"/>
          <w:color w:val="161F19"/>
        </w:rPr>
        <w:t>, </w:t>
      </w:r>
      <w:r w:rsidRPr="00915E69">
        <w:rPr>
          <w:rStyle w:val="Strong"/>
          <w:rFonts w:asciiTheme="minorHAnsi" w:hAnsiTheme="minorHAnsi" w:cs="Arial"/>
          <w:color w:val="161F19"/>
        </w:rPr>
        <w:t>supply chain compromises</w:t>
      </w:r>
      <w:r w:rsidRPr="00915E69">
        <w:rPr>
          <w:rFonts w:asciiTheme="minorHAnsi" w:hAnsiTheme="minorHAnsi" w:cs="Arial"/>
          <w:color w:val="161F19"/>
        </w:rPr>
        <w:t>, and </w:t>
      </w:r>
      <w:r w:rsidRPr="00915E69">
        <w:rPr>
          <w:rStyle w:val="Strong"/>
          <w:rFonts w:asciiTheme="minorHAnsi" w:hAnsiTheme="minorHAnsi" w:cs="Arial"/>
          <w:color w:val="161F19"/>
        </w:rPr>
        <w:t>credential-based attacks</w:t>
      </w:r>
      <w:r w:rsidRPr="00915E69">
        <w:rPr>
          <w:rFonts w:asciiTheme="minorHAnsi" w:hAnsiTheme="minorHAnsi" w:cs="Arial"/>
          <w:color w:val="161F19"/>
        </w:rPr>
        <w:t>. These risks challenge traditional perimeter-based security models, which assume that users and devices inside an organization's network are inherently trustworthy—a notion that no longer holds true as organizational boundaries blur.</w:t>
      </w:r>
    </w:p>
    <w:p w14:paraId="16E04710" w14:textId="066DC760" w:rsidR="00AC0081" w:rsidRPr="00915E69" w:rsidRDefault="00AC0081" w:rsidP="00394751">
      <w:pPr>
        <w:pStyle w:val="muitypography-root"/>
        <w:shd w:val="clear" w:color="auto" w:fill="FFFFFF"/>
        <w:spacing w:before="0" w:beforeAutospacing="0" w:after="0" w:afterAutospacing="0" w:line="276" w:lineRule="auto"/>
        <w:rPr>
          <w:rFonts w:asciiTheme="minorHAnsi" w:hAnsiTheme="minorHAnsi" w:cs="Arial"/>
          <w:color w:val="161F19"/>
        </w:rPr>
      </w:pPr>
      <w:r w:rsidRPr="00915E69">
        <w:rPr>
          <w:rFonts w:asciiTheme="minorHAnsi" w:hAnsiTheme="minorHAnsi" w:cs="Arial"/>
          <w:color w:val="161F19"/>
        </w:rPr>
        <w:t>In response, </w:t>
      </w:r>
      <w:r w:rsidRPr="00915E69">
        <w:rPr>
          <w:rStyle w:val="Strong"/>
          <w:rFonts w:asciiTheme="minorHAnsi" w:hAnsiTheme="minorHAnsi" w:cs="Arial"/>
          <w:color w:val="161F19"/>
        </w:rPr>
        <w:t>Zero Trust Architecture (ZTA)</w:t>
      </w:r>
      <w:r w:rsidRPr="00915E69">
        <w:rPr>
          <w:rFonts w:asciiTheme="minorHAnsi" w:hAnsiTheme="minorHAnsi" w:cs="Arial"/>
          <w:color w:val="161F19"/>
        </w:rPr>
        <w:t> has emerged as a modern cybersecurity framework designed to overcome these limitations. Built on the principle of "</w:t>
      </w:r>
      <w:r w:rsidRPr="00915E69">
        <w:rPr>
          <w:rStyle w:val="Strong"/>
          <w:rFonts w:asciiTheme="minorHAnsi" w:hAnsiTheme="minorHAnsi" w:cs="Arial"/>
          <w:color w:val="161F19"/>
        </w:rPr>
        <w:t>never trust, always verify</w:t>
      </w:r>
      <w:r w:rsidRPr="00915E69">
        <w:rPr>
          <w:rFonts w:asciiTheme="minorHAnsi" w:hAnsiTheme="minorHAnsi" w:cs="Arial"/>
          <w:color w:val="161F19"/>
        </w:rPr>
        <w:t>," ZTA requires continuous </w:t>
      </w:r>
      <w:r w:rsidRPr="00915E69">
        <w:rPr>
          <w:rStyle w:val="Strong"/>
          <w:rFonts w:asciiTheme="minorHAnsi" w:hAnsiTheme="minorHAnsi" w:cs="Arial"/>
          <w:color w:val="161F19"/>
        </w:rPr>
        <w:t>authentication</w:t>
      </w:r>
      <w:r w:rsidRPr="00915E69">
        <w:rPr>
          <w:rFonts w:asciiTheme="minorHAnsi" w:hAnsiTheme="minorHAnsi" w:cs="Arial"/>
          <w:color w:val="161F19"/>
        </w:rPr>
        <w:t>, </w:t>
      </w:r>
      <w:r w:rsidRPr="00915E69">
        <w:rPr>
          <w:rStyle w:val="Strong"/>
          <w:rFonts w:asciiTheme="minorHAnsi" w:hAnsiTheme="minorHAnsi" w:cs="Arial"/>
          <w:color w:val="161F19"/>
        </w:rPr>
        <w:t>authorization</w:t>
      </w:r>
      <w:r w:rsidRPr="00915E69">
        <w:rPr>
          <w:rFonts w:asciiTheme="minorHAnsi" w:hAnsiTheme="minorHAnsi" w:cs="Arial"/>
          <w:color w:val="161F19"/>
        </w:rPr>
        <w:t>, and </w:t>
      </w:r>
      <w:r w:rsidRPr="00915E69">
        <w:rPr>
          <w:rStyle w:val="Strong"/>
          <w:rFonts w:asciiTheme="minorHAnsi" w:hAnsiTheme="minorHAnsi" w:cs="Arial"/>
          <w:color w:val="161F19"/>
        </w:rPr>
        <w:t>validation</w:t>
      </w:r>
      <w:r w:rsidRPr="00915E69">
        <w:rPr>
          <w:rFonts w:asciiTheme="minorHAnsi" w:hAnsiTheme="minorHAnsi" w:cs="Arial"/>
          <w:color w:val="161F19"/>
        </w:rPr>
        <w:t> for every user, device, application, and network request before granting access. The framework incorporates key elements such as </w:t>
      </w:r>
      <w:r w:rsidRPr="00915E69">
        <w:rPr>
          <w:rStyle w:val="Strong"/>
          <w:rFonts w:asciiTheme="minorHAnsi" w:hAnsiTheme="minorHAnsi" w:cs="Arial"/>
          <w:color w:val="161F19"/>
        </w:rPr>
        <w:t>identity and access management</w:t>
      </w:r>
      <w:r w:rsidRPr="00915E69">
        <w:rPr>
          <w:rFonts w:asciiTheme="minorHAnsi" w:hAnsiTheme="minorHAnsi" w:cs="Arial"/>
          <w:color w:val="161F19"/>
        </w:rPr>
        <w:t>, </w:t>
      </w:r>
      <w:r w:rsidRPr="00915E69">
        <w:rPr>
          <w:rStyle w:val="Strong"/>
          <w:rFonts w:asciiTheme="minorHAnsi" w:hAnsiTheme="minorHAnsi" w:cs="Arial"/>
          <w:color w:val="161F19"/>
        </w:rPr>
        <w:t>multi-factor</w:t>
      </w:r>
      <w:r w:rsidR="00A1598F">
        <w:rPr>
          <w:rStyle w:val="Strong"/>
          <w:rFonts w:asciiTheme="minorHAnsi" w:hAnsiTheme="minorHAnsi" w:cs="Arial"/>
          <w:color w:val="161F19"/>
        </w:rPr>
        <w:t xml:space="preserve"> </w:t>
      </w:r>
      <w:r w:rsidRPr="00915E69">
        <w:rPr>
          <w:rStyle w:val="Strong"/>
          <w:rFonts w:asciiTheme="minorHAnsi" w:hAnsiTheme="minorHAnsi" w:cs="Arial"/>
          <w:color w:val="161F19"/>
        </w:rPr>
        <w:t>authentication</w:t>
      </w:r>
      <w:r w:rsidRPr="00915E69">
        <w:rPr>
          <w:rFonts w:asciiTheme="minorHAnsi" w:hAnsiTheme="minorHAnsi" w:cs="Arial"/>
          <w:color w:val="161F19"/>
        </w:rPr>
        <w:t>, </w:t>
      </w:r>
      <w:r w:rsidRPr="00915E69">
        <w:rPr>
          <w:rStyle w:val="Strong"/>
          <w:rFonts w:asciiTheme="minorHAnsi" w:hAnsiTheme="minorHAnsi" w:cs="Arial"/>
          <w:color w:val="161F19"/>
        </w:rPr>
        <w:t>least-privilege access</w:t>
      </w:r>
      <w:r w:rsidRPr="00915E69">
        <w:rPr>
          <w:rFonts w:asciiTheme="minorHAnsi" w:hAnsiTheme="minorHAnsi" w:cs="Arial"/>
          <w:color w:val="161F19"/>
        </w:rPr>
        <w:t>, </w:t>
      </w:r>
      <w:r w:rsidRPr="00915E69">
        <w:rPr>
          <w:rStyle w:val="Strong"/>
          <w:rFonts w:asciiTheme="minorHAnsi" w:hAnsiTheme="minorHAnsi" w:cs="Arial"/>
          <w:color w:val="161F19"/>
        </w:rPr>
        <w:t>micro-segmentation</w:t>
      </w:r>
      <w:r w:rsidRPr="00915E69">
        <w:rPr>
          <w:rFonts w:asciiTheme="minorHAnsi" w:hAnsiTheme="minorHAnsi" w:cs="Arial"/>
          <w:color w:val="161F19"/>
        </w:rPr>
        <w:t>, </w:t>
      </w:r>
      <w:r w:rsidRPr="00915E69">
        <w:rPr>
          <w:rStyle w:val="Strong"/>
          <w:rFonts w:asciiTheme="minorHAnsi" w:hAnsiTheme="minorHAnsi" w:cs="Arial"/>
          <w:color w:val="161F19"/>
        </w:rPr>
        <w:t>continuous monitoring</w:t>
      </w:r>
      <w:r w:rsidRPr="00915E69">
        <w:rPr>
          <w:rFonts w:asciiTheme="minorHAnsi" w:hAnsiTheme="minorHAnsi" w:cs="Arial"/>
          <w:color w:val="161F19"/>
        </w:rPr>
        <w:t>, and </w:t>
      </w:r>
      <w:r w:rsidRPr="00915E69">
        <w:rPr>
          <w:rStyle w:val="Strong"/>
          <w:rFonts w:asciiTheme="minorHAnsi" w:hAnsiTheme="minorHAnsi" w:cs="Arial"/>
          <w:color w:val="161F19"/>
        </w:rPr>
        <w:t>risk-based decision-making</w:t>
      </w:r>
      <w:r w:rsidRPr="00915E69">
        <w:rPr>
          <w:rFonts w:asciiTheme="minorHAnsi" w:hAnsiTheme="minorHAnsi" w:cs="Arial"/>
          <w:color w:val="161F19"/>
        </w:rPr>
        <w:t>. This approach minimizes the risk of unauthorized access and limits the impact of breaches, recognizing that threats can come from both external attackers and trusted internal users. Continuous verification is, therefore, essential to maintaining strong organizational security in an increasingly distributed and interconnected environment.</w:t>
      </w:r>
    </w:p>
    <w:p w14:paraId="3A56FFFE" w14:textId="77777777" w:rsidR="00705FD2" w:rsidRPr="00915E69" w:rsidRDefault="00705FD2" w:rsidP="00A83ECE">
      <w:pPr>
        <w:spacing w:line="276" w:lineRule="auto"/>
        <w:jc w:val="both"/>
        <w:rPr>
          <w:sz w:val="24"/>
          <w:szCs w:val="24"/>
        </w:rPr>
      </w:pPr>
    </w:p>
    <w:p w14:paraId="7D3CFA42" w14:textId="77777777" w:rsidR="00705FD2" w:rsidRPr="00915E69" w:rsidRDefault="00705FD2" w:rsidP="00A83ECE">
      <w:pPr>
        <w:spacing w:line="276" w:lineRule="auto"/>
        <w:jc w:val="both"/>
        <w:rPr>
          <w:b/>
          <w:bCs/>
          <w:sz w:val="24"/>
          <w:szCs w:val="24"/>
        </w:rPr>
      </w:pPr>
    </w:p>
    <w:p w14:paraId="6BEB7C5B" w14:textId="77777777" w:rsidR="00CD50D7" w:rsidRPr="00915E69" w:rsidRDefault="00CD50D7" w:rsidP="00A83ECE">
      <w:pPr>
        <w:spacing w:line="276" w:lineRule="auto"/>
        <w:jc w:val="both"/>
        <w:rPr>
          <w:b/>
          <w:bCs/>
          <w:sz w:val="24"/>
          <w:szCs w:val="24"/>
        </w:rPr>
      </w:pPr>
    </w:p>
    <w:p w14:paraId="0288ED8A" w14:textId="77777777" w:rsidR="00CD50D7" w:rsidRDefault="00CD50D7" w:rsidP="00A83ECE">
      <w:pPr>
        <w:spacing w:line="276" w:lineRule="auto"/>
        <w:jc w:val="both"/>
        <w:rPr>
          <w:b/>
          <w:bCs/>
          <w:sz w:val="24"/>
          <w:szCs w:val="24"/>
        </w:rPr>
      </w:pPr>
    </w:p>
    <w:p w14:paraId="7F0B1E3F" w14:textId="77777777" w:rsidR="00326D99" w:rsidRDefault="00326D99" w:rsidP="00A83ECE">
      <w:pPr>
        <w:spacing w:line="276" w:lineRule="auto"/>
        <w:jc w:val="both"/>
        <w:rPr>
          <w:b/>
          <w:bCs/>
          <w:sz w:val="24"/>
          <w:szCs w:val="24"/>
        </w:rPr>
      </w:pPr>
    </w:p>
    <w:p w14:paraId="1C3FF1BA" w14:textId="77777777" w:rsidR="00326D99" w:rsidRDefault="00326D99" w:rsidP="00A83ECE">
      <w:pPr>
        <w:spacing w:line="276" w:lineRule="auto"/>
        <w:jc w:val="both"/>
        <w:rPr>
          <w:b/>
          <w:bCs/>
          <w:sz w:val="24"/>
          <w:szCs w:val="24"/>
        </w:rPr>
      </w:pPr>
    </w:p>
    <w:p w14:paraId="74AD7303" w14:textId="77777777" w:rsidR="006D7B6C" w:rsidRDefault="006D7B6C" w:rsidP="00A83ECE">
      <w:pPr>
        <w:shd w:val="clear" w:color="auto" w:fill="FFFFFF"/>
        <w:spacing w:after="0" w:line="276" w:lineRule="auto"/>
        <w:jc w:val="both"/>
        <w:outlineLvl w:val="1"/>
        <w:rPr>
          <w:b/>
          <w:bCs/>
          <w:sz w:val="24"/>
          <w:szCs w:val="24"/>
        </w:rPr>
      </w:pPr>
    </w:p>
    <w:p w14:paraId="0E278D24" w14:textId="77777777" w:rsidR="006D7B6C" w:rsidRPr="00512B72" w:rsidRDefault="006D7B6C" w:rsidP="00A83ECE">
      <w:pPr>
        <w:pStyle w:val="muitypography-root"/>
        <w:shd w:val="clear" w:color="auto" w:fill="FFFFFF"/>
        <w:spacing w:before="0" w:beforeAutospacing="0" w:after="0" w:afterAutospacing="0" w:line="276" w:lineRule="auto"/>
        <w:jc w:val="both"/>
        <w:rPr>
          <w:rFonts w:asciiTheme="minorHAnsi" w:hAnsiTheme="minorHAnsi" w:cs="Open Sans"/>
          <w:color w:val="161F19"/>
          <w:sz w:val="28"/>
          <w:szCs w:val="28"/>
        </w:rPr>
      </w:pPr>
      <w:r w:rsidRPr="00512B72">
        <w:rPr>
          <w:rStyle w:val="Strong"/>
          <w:rFonts w:asciiTheme="minorHAnsi" w:hAnsiTheme="minorHAnsi" w:cs="Open Sans"/>
          <w:color w:val="161F19"/>
          <w:sz w:val="28"/>
          <w:szCs w:val="28"/>
        </w:rPr>
        <w:t>Traditional Security</w:t>
      </w:r>
      <w:r w:rsidRPr="00512B72">
        <w:rPr>
          <w:rStyle w:val="Strong"/>
          <w:rFonts w:asciiTheme="minorHAnsi" w:hAnsiTheme="minorHAnsi" w:cs="Open Sans"/>
          <w:b w:val="0"/>
          <w:bCs w:val="0"/>
          <w:color w:val="161F19"/>
          <w:sz w:val="28"/>
          <w:szCs w:val="28"/>
        </w:rPr>
        <w:t xml:space="preserve"> Models</w:t>
      </w:r>
      <w:r w:rsidRPr="00512B72">
        <w:rPr>
          <w:rFonts w:asciiTheme="minorHAnsi" w:hAnsiTheme="minorHAnsi" w:cs="Open Sans"/>
          <w:color w:val="161F19"/>
          <w:sz w:val="28"/>
          <w:szCs w:val="28"/>
        </w:rPr>
        <w:t> rely on a perimeter-based approach to cybersecurity, using tools like </w:t>
      </w:r>
      <w:r w:rsidRPr="00512B72">
        <w:rPr>
          <w:rStyle w:val="Strong"/>
          <w:rFonts w:asciiTheme="minorHAnsi" w:hAnsiTheme="minorHAnsi" w:cs="Open Sans"/>
          <w:b w:val="0"/>
          <w:bCs w:val="0"/>
          <w:color w:val="161F19"/>
          <w:sz w:val="28"/>
          <w:szCs w:val="28"/>
        </w:rPr>
        <w:t>firewalls</w:t>
      </w:r>
      <w:r w:rsidRPr="00512B72">
        <w:rPr>
          <w:rFonts w:asciiTheme="minorHAnsi" w:hAnsiTheme="minorHAnsi" w:cs="Open Sans"/>
          <w:color w:val="161F19"/>
          <w:sz w:val="28"/>
          <w:szCs w:val="28"/>
        </w:rPr>
        <w:t>, </w:t>
      </w:r>
      <w:r w:rsidRPr="00512B72">
        <w:rPr>
          <w:rStyle w:val="Strong"/>
          <w:rFonts w:asciiTheme="minorHAnsi" w:hAnsiTheme="minorHAnsi" w:cs="Open Sans"/>
          <w:b w:val="0"/>
          <w:bCs w:val="0"/>
          <w:color w:val="161F19"/>
          <w:sz w:val="28"/>
          <w:szCs w:val="28"/>
        </w:rPr>
        <w:t>intrusion prevention systems</w:t>
      </w:r>
      <w:r w:rsidRPr="00512B72">
        <w:rPr>
          <w:rFonts w:asciiTheme="minorHAnsi" w:hAnsiTheme="minorHAnsi" w:cs="Open Sans"/>
          <w:color w:val="161F19"/>
          <w:sz w:val="28"/>
          <w:szCs w:val="28"/>
        </w:rPr>
        <w:t>, and </w:t>
      </w:r>
      <w:r w:rsidRPr="00512B72">
        <w:rPr>
          <w:rStyle w:val="Strong"/>
          <w:rFonts w:asciiTheme="minorHAnsi" w:hAnsiTheme="minorHAnsi" w:cs="Open Sans"/>
          <w:b w:val="0"/>
          <w:bCs w:val="0"/>
          <w:color w:val="161F19"/>
          <w:sz w:val="28"/>
          <w:szCs w:val="28"/>
        </w:rPr>
        <w:t>network segmentation</w:t>
      </w:r>
      <w:r w:rsidRPr="00512B72">
        <w:rPr>
          <w:rFonts w:asciiTheme="minorHAnsi" w:hAnsiTheme="minorHAnsi" w:cs="Open Sans"/>
          <w:color w:val="161F19"/>
          <w:sz w:val="28"/>
          <w:szCs w:val="28"/>
        </w:rPr>
        <w:t> to create a secure boundary between trusted internal networks and untrusted external ones.</w:t>
      </w:r>
    </w:p>
    <w:p w14:paraId="1E5E44D2" w14:textId="77777777" w:rsidR="006D7B6C" w:rsidRPr="00512B72" w:rsidRDefault="006D7B6C" w:rsidP="00A83ECE">
      <w:pPr>
        <w:pStyle w:val="muitypography-root"/>
        <w:shd w:val="clear" w:color="auto" w:fill="FFFFFF"/>
        <w:spacing w:before="0" w:beforeAutospacing="0" w:after="0" w:afterAutospacing="0" w:line="276" w:lineRule="auto"/>
        <w:jc w:val="both"/>
        <w:rPr>
          <w:rFonts w:asciiTheme="minorHAnsi" w:hAnsiTheme="minorHAnsi" w:cs="Open Sans"/>
          <w:color w:val="161F19"/>
          <w:sz w:val="28"/>
          <w:szCs w:val="28"/>
        </w:rPr>
      </w:pPr>
      <w:r w:rsidRPr="00512B72">
        <w:rPr>
          <w:rFonts w:asciiTheme="minorHAnsi" w:hAnsiTheme="minorHAnsi" w:cs="Open Sans"/>
          <w:color w:val="161F19"/>
          <w:sz w:val="28"/>
          <w:szCs w:val="28"/>
        </w:rPr>
        <w:t>This </w:t>
      </w:r>
      <w:r w:rsidRPr="00512B72">
        <w:rPr>
          <w:rStyle w:val="Strong"/>
          <w:rFonts w:asciiTheme="minorHAnsi" w:hAnsiTheme="minorHAnsi" w:cs="Open Sans"/>
          <w:b w:val="0"/>
          <w:bCs w:val="0"/>
          <w:color w:val="161F19"/>
          <w:sz w:val="28"/>
          <w:szCs w:val="28"/>
        </w:rPr>
        <w:t>castle-and-moat</w:t>
      </w:r>
      <w:r w:rsidRPr="00512B72">
        <w:rPr>
          <w:rFonts w:asciiTheme="minorHAnsi" w:hAnsiTheme="minorHAnsi" w:cs="Open Sans"/>
          <w:color w:val="161F19"/>
          <w:sz w:val="28"/>
          <w:szCs w:val="28"/>
        </w:rPr>
        <w:t> strategy assumes users inside the perimeter are trustworthy and often grants them broad access once authenticated.</w:t>
      </w:r>
    </w:p>
    <w:p w14:paraId="2182DC3F" w14:textId="77777777" w:rsidR="006D7B6C" w:rsidRPr="00512B72" w:rsidRDefault="006D7B6C" w:rsidP="00A83ECE">
      <w:pPr>
        <w:pStyle w:val="muitypography-root"/>
        <w:shd w:val="clear" w:color="auto" w:fill="FFFFFF"/>
        <w:spacing w:before="0" w:beforeAutospacing="0" w:after="0" w:afterAutospacing="0" w:line="276" w:lineRule="auto"/>
        <w:jc w:val="both"/>
        <w:rPr>
          <w:rFonts w:asciiTheme="minorHAnsi" w:hAnsiTheme="minorHAnsi" w:cs="Open Sans"/>
          <w:color w:val="161F19"/>
          <w:sz w:val="28"/>
          <w:szCs w:val="28"/>
        </w:rPr>
      </w:pPr>
      <w:r w:rsidRPr="00512B72">
        <w:rPr>
          <w:rFonts w:asciiTheme="minorHAnsi" w:hAnsiTheme="minorHAnsi" w:cs="Open Sans"/>
          <w:color w:val="161F19"/>
          <w:sz w:val="28"/>
          <w:szCs w:val="28"/>
        </w:rPr>
        <w:t>However, several limitations have arisen due to modern changes:</w:t>
      </w:r>
    </w:p>
    <w:p w14:paraId="344819F4" w14:textId="77777777" w:rsidR="006D7B6C" w:rsidRPr="00512B72" w:rsidRDefault="006D7B6C" w:rsidP="00A83ECE">
      <w:pPr>
        <w:pStyle w:val="css-19idom"/>
        <w:numPr>
          <w:ilvl w:val="0"/>
          <w:numId w:val="6"/>
        </w:numPr>
        <w:shd w:val="clear" w:color="auto" w:fill="FFFFFF"/>
        <w:spacing w:before="0" w:after="0" w:afterAutospacing="0" w:line="276" w:lineRule="auto"/>
        <w:jc w:val="both"/>
        <w:rPr>
          <w:rFonts w:asciiTheme="minorHAnsi" w:hAnsiTheme="minorHAnsi" w:cs="Open Sans"/>
          <w:color w:val="161F19"/>
          <w:sz w:val="28"/>
          <w:szCs w:val="28"/>
        </w:rPr>
      </w:pPr>
      <w:r w:rsidRPr="005875AE">
        <w:rPr>
          <w:rStyle w:val="Strong"/>
          <w:rFonts w:asciiTheme="minorHAnsi" w:hAnsiTheme="minorHAnsi" w:cs="Open Sans"/>
          <w:color w:val="161F19"/>
          <w:sz w:val="28"/>
          <w:szCs w:val="28"/>
        </w:rPr>
        <w:t>Remote work</w:t>
      </w:r>
      <w:r w:rsidRPr="00512B72">
        <w:rPr>
          <w:rFonts w:asciiTheme="minorHAnsi" w:hAnsiTheme="minorHAnsi" w:cs="Open Sans"/>
          <w:color w:val="161F19"/>
          <w:sz w:val="28"/>
          <w:szCs w:val="28"/>
        </w:rPr>
        <w:t> has blurred network boundaries.</w:t>
      </w:r>
    </w:p>
    <w:p w14:paraId="4D1880E7" w14:textId="77777777" w:rsidR="006D7B6C" w:rsidRPr="00512B72" w:rsidRDefault="006D7B6C" w:rsidP="00A83ECE">
      <w:pPr>
        <w:pStyle w:val="css-19idom"/>
        <w:numPr>
          <w:ilvl w:val="0"/>
          <w:numId w:val="6"/>
        </w:numPr>
        <w:shd w:val="clear" w:color="auto" w:fill="FFFFFF"/>
        <w:spacing w:before="0" w:after="0" w:afterAutospacing="0" w:line="276" w:lineRule="auto"/>
        <w:jc w:val="both"/>
        <w:rPr>
          <w:rFonts w:asciiTheme="minorHAnsi" w:hAnsiTheme="minorHAnsi" w:cs="Open Sans"/>
          <w:color w:val="161F19"/>
          <w:sz w:val="28"/>
          <w:szCs w:val="28"/>
        </w:rPr>
      </w:pPr>
      <w:r w:rsidRPr="005875AE">
        <w:rPr>
          <w:rStyle w:val="Strong"/>
          <w:rFonts w:asciiTheme="minorHAnsi" w:hAnsiTheme="minorHAnsi" w:cs="Open Sans"/>
          <w:color w:val="161F19"/>
          <w:sz w:val="28"/>
          <w:szCs w:val="28"/>
        </w:rPr>
        <w:t>Cloud computing</w:t>
      </w:r>
      <w:r w:rsidRPr="00512B72">
        <w:rPr>
          <w:rFonts w:asciiTheme="minorHAnsi" w:hAnsiTheme="minorHAnsi" w:cs="Open Sans"/>
          <w:color w:val="161F19"/>
          <w:sz w:val="28"/>
          <w:szCs w:val="28"/>
        </w:rPr>
        <w:t> moves applications outside corporate control.</w:t>
      </w:r>
    </w:p>
    <w:p w14:paraId="401600E6" w14:textId="77777777" w:rsidR="006D7B6C" w:rsidRPr="00512B72" w:rsidRDefault="006D7B6C" w:rsidP="00A83ECE">
      <w:pPr>
        <w:pStyle w:val="css-19idom"/>
        <w:numPr>
          <w:ilvl w:val="0"/>
          <w:numId w:val="6"/>
        </w:numPr>
        <w:shd w:val="clear" w:color="auto" w:fill="FFFFFF"/>
        <w:spacing w:before="0" w:after="0" w:afterAutospacing="0" w:line="276" w:lineRule="auto"/>
        <w:jc w:val="both"/>
        <w:rPr>
          <w:rFonts w:asciiTheme="minorHAnsi" w:hAnsiTheme="minorHAnsi" w:cs="Open Sans"/>
          <w:color w:val="161F19"/>
          <w:sz w:val="28"/>
          <w:szCs w:val="28"/>
        </w:rPr>
      </w:pPr>
      <w:r w:rsidRPr="005875AE">
        <w:rPr>
          <w:rStyle w:val="Strong"/>
          <w:rFonts w:asciiTheme="minorHAnsi" w:hAnsiTheme="minorHAnsi" w:cs="Open Sans"/>
          <w:color w:val="161F19"/>
          <w:sz w:val="28"/>
          <w:szCs w:val="28"/>
        </w:rPr>
        <w:t>Insider threats</w:t>
      </w:r>
      <w:r w:rsidRPr="00512B72">
        <w:rPr>
          <w:rFonts w:asciiTheme="minorHAnsi" w:hAnsiTheme="minorHAnsi" w:cs="Open Sans"/>
          <w:color w:val="161F19"/>
          <w:sz w:val="28"/>
          <w:szCs w:val="28"/>
        </w:rPr>
        <w:t> exploit trusted access.</w:t>
      </w:r>
    </w:p>
    <w:p w14:paraId="272D4F5F" w14:textId="77777777" w:rsidR="006D7B6C" w:rsidRPr="00512B72" w:rsidRDefault="006D7B6C" w:rsidP="00A83ECE">
      <w:pPr>
        <w:pStyle w:val="css-19idom"/>
        <w:numPr>
          <w:ilvl w:val="0"/>
          <w:numId w:val="6"/>
        </w:numPr>
        <w:shd w:val="clear" w:color="auto" w:fill="FFFFFF"/>
        <w:spacing w:before="0" w:after="0" w:afterAutospacing="0" w:line="276" w:lineRule="auto"/>
        <w:jc w:val="both"/>
        <w:rPr>
          <w:rFonts w:asciiTheme="minorHAnsi" w:hAnsiTheme="minorHAnsi" w:cs="Open Sans"/>
          <w:color w:val="161F19"/>
          <w:sz w:val="28"/>
          <w:szCs w:val="28"/>
        </w:rPr>
      </w:pPr>
      <w:r w:rsidRPr="005875AE">
        <w:rPr>
          <w:rStyle w:val="Strong"/>
          <w:rFonts w:asciiTheme="minorHAnsi" w:hAnsiTheme="minorHAnsi" w:cs="Open Sans"/>
          <w:color w:val="161F19"/>
          <w:sz w:val="28"/>
          <w:szCs w:val="28"/>
        </w:rPr>
        <w:t>Credential theft</w:t>
      </w:r>
      <w:r w:rsidRPr="00512B72">
        <w:rPr>
          <w:rFonts w:asciiTheme="minorHAnsi" w:hAnsiTheme="minorHAnsi" w:cs="Open Sans"/>
          <w:color w:val="161F19"/>
          <w:sz w:val="28"/>
          <w:szCs w:val="28"/>
        </w:rPr>
        <w:t> allows attackers to impersonate legitimate users.</w:t>
      </w:r>
    </w:p>
    <w:p w14:paraId="104AC4DC" w14:textId="77777777" w:rsidR="006D7B6C" w:rsidRPr="00512B72" w:rsidRDefault="006D7B6C" w:rsidP="00A83ECE">
      <w:pPr>
        <w:pStyle w:val="css-19idom"/>
        <w:numPr>
          <w:ilvl w:val="0"/>
          <w:numId w:val="6"/>
        </w:numPr>
        <w:shd w:val="clear" w:color="auto" w:fill="FFFFFF"/>
        <w:spacing w:before="0" w:after="0" w:afterAutospacing="0" w:line="276" w:lineRule="auto"/>
        <w:jc w:val="both"/>
        <w:rPr>
          <w:rFonts w:asciiTheme="minorHAnsi" w:hAnsiTheme="minorHAnsi" w:cs="Open Sans"/>
          <w:color w:val="161F19"/>
          <w:sz w:val="28"/>
          <w:szCs w:val="28"/>
        </w:rPr>
      </w:pPr>
      <w:r w:rsidRPr="005875AE">
        <w:rPr>
          <w:rStyle w:val="Strong"/>
          <w:rFonts w:asciiTheme="minorHAnsi" w:hAnsiTheme="minorHAnsi" w:cs="Open Sans"/>
          <w:color w:val="161F19"/>
          <w:sz w:val="28"/>
          <w:szCs w:val="28"/>
        </w:rPr>
        <w:t>Lateral movement</w:t>
      </w:r>
      <w:r w:rsidRPr="00512B72">
        <w:rPr>
          <w:rFonts w:asciiTheme="minorHAnsi" w:hAnsiTheme="minorHAnsi" w:cs="Open Sans"/>
          <w:color w:val="161F19"/>
          <w:sz w:val="28"/>
          <w:szCs w:val="28"/>
        </w:rPr>
        <w:t> within networks is easier after compromise.</w:t>
      </w:r>
    </w:p>
    <w:p w14:paraId="1F6EDB21" w14:textId="70F4E6A3" w:rsidR="006D7B6C" w:rsidRPr="00512B72" w:rsidRDefault="006D7B6C" w:rsidP="00A83ECE">
      <w:pPr>
        <w:pStyle w:val="muitypography-root"/>
        <w:shd w:val="clear" w:color="auto" w:fill="FFFFFF"/>
        <w:spacing w:before="0" w:beforeAutospacing="0" w:after="0" w:afterAutospacing="0" w:line="276" w:lineRule="auto"/>
        <w:jc w:val="both"/>
        <w:rPr>
          <w:rFonts w:asciiTheme="minorHAnsi" w:hAnsiTheme="minorHAnsi" w:cs="Open Sans"/>
          <w:color w:val="161F19"/>
          <w:sz w:val="28"/>
          <w:szCs w:val="28"/>
        </w:rPr>
      </w:pPr>
      <w:r w:rsidRPr="00512B72">
        <w:rPr>
          <w:rFonts w:asciiTheme="minorHAnsi" w:hAnsiTheme="minorHAnsi" w:cs="Open Sans"/>
          <w:color w:val="161F19"/>
          <w:sz w:val="28"/>
          <w:szCs w:val="28"/>
        </w:rPr>
        <w:t>The </w:t>
      </w:r>
      <w:r w:rsidRPr="00512B72">
        <w:rPr>
          <w:rStyle w:val="Strong"/>
          <w:rFonts w:asciiTheme="minorHAnsi" w:hAnsiTheme="minorHAnsi" w:cs="Open Sans"/>
          <w:b w:val="0"/>
          <w:bCs w:val="0"/>
          <w:color w:val="161F19"/>
          <w:sz w:val="28"/>
          <w:szCs w:val="28"/>
        </w:rPr>
        <w:t>SolarWinds supply chain attack</w:t>
      </w:r>
      <w:r w:rsidRPr="00512B72">
        <w:rPr>
          <w:rFonts w:asciiTheme="minorHAnsi" w:hAnsiTheme="minorHAnsi" w:cs="Open Sans"/>
          <w:color w:val="161F19"/>
          <w:sz w:val="28"/>
          <w:szCs w:val="28"/>
        </w:rPr>
        <w:t> highlighted how attackers can exploit trusted systems and remain undetected inside networks, showing the weaknesses of perimeter-based security in today's environment.</w:t>
      </w:r>
    </w:p>
    <w:p w14:paraId="2AC06C18" w14:textId="77777777" w:rsidR="006D7B6C" w:rsidRDefault="006D7B6C" w:rsidP="00A83ECE">
      <w:pPr>
        <w:shd w:val="clear" w:color="auto" w:fill="FFFFFF"/>
        <w:spacing w:after="0" w:line="276" w:lineRule="auto"/>
        <w:jc w:val="both"/>
        <w:outlineLvl w:val="1"/>
        <w:rPr>
          <w:b/>
          <w:bCs/>
          <w:sz w:val="24"/>
          <w:szCs w:val="24"/>
        </w:rPr>
      </w:pPr>
    </w:p>
    <w:p w14:paraId="56F40F92" w14:textId="77777777" w:rsidR="00B25C61" w:rsidRDefault="00B25C61" w:rsidP="00A83ECE">
      <w:pPr>
        <w:shd w:val="clear" w:color="auto" w:fill="FFFFFF"/>
        <w:spacing w:after="0" w:line="276" w:lineRule="auto"/>
        <w:jc w:val="both"/>
        <w:outlineLvl w:val="1"/>
        <w:rPr>
          <w:b/>
          <w:bCs/>
          <w:sz w:val="24"/>
          <w:szCs w:val="24"/>
        </w:rPr>
      </w:pPr>
    </w:p>
    <w:p w14:paraId="5279A61D" w14:textId="77777777" w:rsidR="00512B72" w:rsidRPr="00915E69" w:rsidRDefault="00512B72" w:rsidP="00A83ECE">
      <w:pPr>
        <w:shd w:val="clear" w:color="auto" w:fill="FFFFFF"/>
        <w:spacing w:after="0" w:line="276" w:lineRule="auto"/>
        <w:jc w:val="both"/>
        <w:outlineLvl w:val="1"/>
        <w:rPr>
          <w:b/>
          <w:bCs/>
          <w:sz w:val="24"/>
          <w:szCs w:val="24"/>
        </w:rPr>
      </w:pPr>
    </w:p>
    <w:p w14:paraId="09E856CA" w14:textId="31BC3537" w:rsidR="00CD50D7" w:rsidRPr="005E781B" w:rsidRDefault="00CD50D7" w:rsidP="00A83ECE">
      <w:pPr>
        <w:shd w:val="clear" w:color="auto" w:fill="FFFFFF"/>
        <w:spacing w:after="0" w:line="276" w:lineRule="auto"/>
        <w:jc w:val="both"/>
        <w:outlineLvl w:val="1"/>
        <w:rPr>
          <w:rFonts w:eastAsia="Times New Roman" w:cs="Arial"/>
          <w:b/>
          <w:bCs/>
          <w:color w:val="161F19"/>
          <w:kern w:val="0"/>
          <w:sz w:val="36"/>
          <w:szCs w:val="36"/>
          <w:lang w:eastAsia="en-GB"/>
          <w14:ligatures w14:val="none"/>
        </w:rPr>
      </w:pPr>
      <w:bookmarkStart w:id="1" w:name="_Toc237258792"/>
      <w:r w:rsidRPr="005E781B">
        <w:rPr>
          <w:rFonts w:eastAsia="Times New Roman" w:cs="Arial"/>
          <w:b/>
          <w:bCs/>
          <w:color w:val="161F19"/>
          <w:kern w:val="0"/>
          <w:sz w:val="36"/>
          <w:szCs w:val="36"/>
          <w:lang w:eastAsia="en-GB"/>
          <w14:ligatures w14:val="none"/>
        </w:rPr>
        <w:t>Principles of Zero Trust Architecture</w:t>
      </w:r>
      <w:bookmarkEnd w:id="1"/>
    </w:p>
    <w:p w14:paraId="315638BC" w14:textId="77777777" w:rsidR="00CD50D7" w:rsidRPr="00915E69" w:rsidRDefault="00CD50D7" w:rsidP="00A83ECE">
      <w:pPr>
        <w:shd w:val="clear" w:color="auto" w:fill="FFFFFF"/>
        <w:spacing w:after="0" w:line="276" w:lineRule="auto"/>
        <w:jc w:val="both"/>
        <w:rPr>
          <w:rFonts w:eastAsia="Times New Roman" w:cs="Arial"/>
          <w:color w:val="161F19"/>
          <w:kern w:val="0"/>
          <w:sz w:val="24"/>
          <w:szCs w:val="24"/>
          <w:lang w:eastAsia="en-GB"/>
          <w14:ligatures w14:val="none"/>
        </w:rPr>
      </w:pPr>
      <w:r w:rsidRPr="00915E69">
        <w:rPr>
          <w:rFonts w:eastAsia="Times New Roman" w:cs="Arial"/>
          <w:color w:val="161F19"/>
          <w:kern w:val="0"/>
          <w:sz w:val="24"/>
          <w:szCs w:val="24"/>
          <w:lang w:eastAsia="en-GB"/>
          <w14:ligatures w14:val="none"/>
        </w:rPr>
        <w:t>Zero Trust Architecture is founded on the core principle of “never trust, always verify.” Unlike traditional models that grant implicit trust based on network location, ZTA requires continuous authentication and authorization for all users, devices, applications, and network flows attempting to access organizational resources. Key principles include:</w:t>
      </w:r>
    </w:p>
    <w:p w14:paraId="53CB445C" w14:textId="77777777" w:rsidR="00CD50D7" w:rsidRPr="00915E69" w:rsidRDefault="00CD50D7" w:rsidP="00A83ECE">
      <w:pPr>
        <w:numPr>
          <w:ilvl w:val="0"/>
          <w:numId w:val="2"/>
        </w:num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915E69">
        <w:rPr>
          <w:rFonts w:eastAsia="Times New Roman" w:cs="Arial"/>
          <w:b/>
          <w:bCs/>
          <w:color w:val="161F19"/>
          <w:kern w:val="0"/>
          <w:sz w:val="24"/>
          <w:szCs w:val="24"/>
          <w:lang w:eastAsia="en-GB"/>
          <w14:ligatures w14:val="none"/>
        </w:rPr>
        <w:t>Continuous Authentication and Authorization:</w:t>
      </w:r>
      <w:r w:rsidRPr="00915E69">
        <w:rPr>
          <w:rFonts w:eastAsia="Times New Roman" w:cs="Arial"/>
          <w:color w:val="161F19"/>
          <w:kern w:val="0"/>
          <w:sz w:val="24"/>
          <w:szCs w:val="24"/>
          <w:lang w:eastAsia="en-GB"/>
          <w14:ligatures w14:val="none"/>
        </w:rPr>
        <w:t> Verification is ongoing, not a one-time event, ensuring security posture adapts dynamically to context and risk.</w:t>
      </w:r>
    </w:p>
    <w:p w14:paraId="380A62E0" w14:textId="77777777" w:rsidR="00CD50D7" w:rsidRPr="00915E69" w:rsidRDefault="00CD50D7" w:rsidP="00A83ECE">
      <w:pPr>
        <w:numPr>
          <w:ilvl w:val="0"/>
          <w:numId w:val="2"/>
        </w:num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915E69">
        <w:rPr>
          <w:rFonts w:eastAsia="Times New Roman" w:cs="Arial"/>
          <w:b/>
          <w:bCs/>
          <w:color w:val="161F19"/>
          <w:kern w:val="0"/>
          <w:sz w:val="24"/>
          <w:szCs w:val="24"/>
          <w:lang w:eastAsia="en-GB"/>
          <w14:ligatures w14:val="none"/>
        </w:rPr>
        <w:t>Least-Privilege Access:</w:t>
      </w:r>
      <w:r w:rsidRPr="00915E69">
        <w:rPr>
          <w:rFonts w:eastAsia="Times New Roman" w:cs="Arial"/>
          <w:color w:val="161F19"/>
          <w:kern w:val="0"/>
          <w:sz w:val="24"/>
          <w:szCs w:val="24"/>
          <w:lang w:eastAsia="en-GB"/>
          <w14:ligatures w14:val="none"/>
        </w:rPr>
        <w:t> Users and devices are granted only the minimum access necessary to perform their functions, reducing the risk of lateral movement in case of compromise.</w:t>
      </w:r>
    </w:p>
    <w:p w14:paraId="018002F8" w14:textId="77777777" w:rsidR="00CD50D7" w:rsidRPr="00915E69" w:rsidRDefault="00CD50D7" w:rsidP="00A83ECE">
      <w:pPr>
        <w:numPr>
          <w:ilvl w:val="0"/>
          <w:numId w:val="2"/>
        </w:num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915E69">
        <w:rPr>
          <w:rFonts w:eastAsia="Times New Roman" w:cs="Arial"/>
          <w:b/>
          <w:bCs/>
          <w:color w:val="161F19"/>
          <w:kern w:val="0"/>
          <w:sz w:val="24"/>
          <w:szCs w:val="24"/>
          <w:lang w:eastAsia="en-GB"/>
          <w14:ligatures w14:val="none"/>
        </w:rPr>
        <w:t>Micro-Segmentation:</w:t>
      </w:r>
      <w:r w:rsidRPr="00915E69">
        <w:rPr>
          <w:rFonts w:eastAsia="Times New Roman" w:cs="Arial"/>
          <w:color w:val="161F19"/>
          <w:kern w:val="0"/>
          <w:sz w:val="24"/>
          <w:szCs w:val="24"/>
          <w:lang w:eastAsia="en-GB"/>
          <w14:ligatures w14:val="none"/>
        </w:rPr>
        <w:t> Networks are divided into granular zones, limiting the spread of breaches and enabling precise control over resource access.</w:t>
      </w:r>
    </w:p>
    <w:p w14:paraId="41568D55" w14:textId="5A784D53" w:rsidR="008B747D" w:rsidRDefault="00CD50D7" w:rsidP="00A83ECE">
      <w:pPr>
        <w:numPr>
          <w:ilvl w:val="0"/>
          <w:numId w:val="2"/>
        </w:num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915E69">
        <w:rPr>
          <w:rFonts w:eastAsia="Times New Roman" w:cs="Arial"/>
          <w:b/>
          <w:bCs/>
          <w:color w:val="161F19"/>
          <w:kern w:val="0"/>
          <w:sz w:val="24"/>
          <w:szCs w:val="24"/>
          <w:lang w:eastAsia="en-GB"/>
          <w14:ligatures w14:val="none"/>
        </w:rPr>
        <w:t>Continuous Monitoring and Risk-Based Access:</w:t>
      </w:r>
      <w:r w:rsidRPr="00915E69">
        <w:rPr>
          <w:rFonts w:eastAsia="Times New Roman" w:cs="Arial"/>
          <w:color w:val="161F19"/>
          <w:kern w:val="0"/>
          <w:sz w:val="24"/>
          <w:szCs w:val="24"/>
          <w:lang w:eastAsia="en-GB"/>
          <w14:ligatures w14:val="none"/>
        </w:rPr>
        <w:t> Real-time monitoring of activity and risk assessment inform access decisions, enabling rapid detection and response to threats.</w:t>
      </w:r>
    </w:p>
    <w:p w14:paraId="35E61920" w14:textId="77777777" w:rsidR="002F0FB1" w:rsidRDefault="002F0FB1" w:rsidP="00A83ECE">
      <w:pPr>
        <w:shd w:val="clear" w:color="auto" w:fill="FFFFFF"/>
        <w:spacing w:beforeAutospacing="1" w:after="0" w:line="276" w:lineRule="auto"/>
        <w:jc w:val="both"/>
        <w:rPr>
          <w:rFonts w:eastAsia="Times New Roman" w:cs="Arial"/>
          <w:color w:val="161F19"/>
          <w:kern w:val="0"/>
          <w:sz w:val="24"/>
          <w:szCs w:val="24"/>
          <w:lang w:eastAsia="en-GB"/>
          <w14:ligatures w14:val="none"/>
        </w:rPr>
      </w:pPr>
    </w:p>
    <w:p w14:paraId="1A8EC458" w14:textId="7075D116" w:rsidR="002F0FB1" w:rsidRPr="002F0FB1" w:rsidRDefault="002F0FB1" w:rsidP="00A83ECE">
      <w:pPr>
        <w:shd w:val="clear" w:color="auto" w:fill="FFFFFF"/>
        <w:spacing w:beforeAutospacing="1" w:after="0" w:line="276" w:lineRule="auto"/>
        <w:jc w:val="both"/>
        <w:rPr>
          <w:rFonts w:eastAsia="Times New Roman" w:cs="Arial"/>
          <w:color w:val="161F19"/>
          <w:kern w:val="0"/>
          <w:sz w:val="36"/>
          <w:szCs w:val="36"/>
          <w:lang w:eastAsia="en-GB"/>
          <w14:ligatures w14:val="none"/>
        </w:rPr>
      </w:pPr>
      <w:r>
        <w:rPr>
          <w:rFonts w:eastAsia="Times New Roman" w:cs="Arial"/>
          <w:b/>
          <w:bCs/>
          <w:color w:val="161F19"/>
          <w:kern w:val="0"/>
          <w:sz w:val="36"/>
          <w:szCs w:val="36"/>
          <w:lang w:eastAsia="en-GB"/>
          <w14:ligatures w14:val="none"/>
        </w:rPr>
        <w:t xml:space="preserve">         </w:t>
      </w:r>
      <w:r w:rsidRPr="002F0FB1">
        <w:rPr>
          <w:rFonts w:eastAsia="Times New Roman" w:cs="Arial"/>
          <w:b/>
          <w:bCs/>
          <w:color w:val="161F19"/>
          <w:kern w:val="0"/>
          <w:sz w:val="36"/>
          <w:szCs w:val="36"/>
          <w:lang w:eastAsia="en-GB"/>
          <w14:ligatures w14:val="none"/>
        </w:rPr>
        <w:t>Zero Trust Components</w:t>
      </w:r>
    </w:p>
    <w:p w14:paraId="720F1C50" w14:textId="77777777" w:rsidR="002F0FB1" w:rsidRPr="002F0FB1" w:rsidRDefault="002F0FB1" w:rsidP="00A83ECE">
      <w:pPr>
        <w:numPr>
          <w:ilvl w:val="0"/>
          <w:numId w:val="7"/>
        </w:num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2F0FB1">
        <w:rPr>
          <w:rFonts w:eastAsia="Times New Roman" w:cs="Arial"/>
          <w:b/>
          <w:bCs/>
          <w:color w:val="161F19"/>
          <w:kern w:val="0"/>
          <w:sz w:val="24"/>
          <w:szCs w:val="24"/>
          <w:lang w:eastAsia="en-GB"/>
          <w14:ligatures w14:val="none"/>
        </w:rPr>
        <w:t>Identity and Access Management (IAM):</w:t>
      </w:r>
      <w:r w:rsidRPr="002F0FB1">
        <w:rPr>
          <w:rFonts w:eastAsia="Times New Roman" w:cs="Arial"/>
          <w:color w:val="161F19"/>
          <w:kern w:val="0"/>
          <w:sz w:val="24"/>
          <w:szCs w:val="24"/>
          <w:lang w:eastAsia="en-GB"/>
          <w14:ligatures w14:val="none"/>
        </w:rPr>
        <w:t> Identity serves as the new security perimeter. IAM uses strong authentication, single sign-on, and identity governance to ensure only authorized users get access.</w:t>
      </w:r>
    </w:p>
    <w:p w14:paraId="48BE19AE" w14:textId="77777777" w:rsidR="002F0FB1" w:rsidRPr="002F0FB1" w:rsidRDefault="002F0FB1" w:rsidP="00A83ECE">
      <w:pPr>
        <w:numPr>
          <w:ilvl w:val="0"/>
          <w:numId w:val="7"/>
        </w:num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2F0FB1">
        <w:rPr>
          <w:rFonts w:eastAsia="Times New Roman" w:cs="Arial"/>
          <w:b/>
          <w:bCs/>
          <w:color w:val="161F19"/>
          <w:kern w:val="0"/>
          <w:sz w:val="24"/>
          <w:szCs w:val="24"/>
          <w:lang w:eastAsia="en-GB"/>
          <w14:ligatures w14:val="none"/>
        </w:rPr>
        <w:t>Multi-Factor Authentication (MFA):</w:t>
      </w:r>
      <w:r w:rsidRPr="002F0FB1">
        <w:rPr>
          <w:rFonts w:eastAsia="Times New Roman" w:cs="Arial"/>
          <w:color w:val="161F19"/>
          <w:kern w:val="0"/>
          <w:sz w:val="24"/>
          <w:szCs w:val="24"/>
          <w:lang w:eastAsia="en-GB"/>
          <w14:ligatures w14:val="none"/>
        </w:rPr>
        <w:t> MFA adds additional verification steps, greatly lowering risks from stolen credentials.</w:t>
      </w:r>
    </w:p>
    <w:p w14:paraId="3FEC025A" w14:textId="77777777" w:rsidR="002F0FB1" w:rsidRPr="002F0FB1" w:rsidRDefault="002F0FB1" w:rsidP="00A83ECE">
      <w:pPr>
        <w:numPr>
          <w:ilvl w:val="0"/>
          <w:numId w:val="7"/>
        </w:num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2F0FB1">
        <w:rPr>
          <w:rFonts w:eastAsia="Times New Roman" w:cs="Arial"/>
          <w:b/>
          <w:bCs/>
          <w:color w:val="161F19"/>
          <w:kern w:val="0"/>
          <w:sz w:val="24"/>
          <w:szCs w:val="24"/>
          <w:lang w:eastAsia="en-GB"/>
          <w14:ligatures w14:val="none"/>
        </w:rPr>
        <w:t>Zero Trust Network Access (ZTNA):</w:t>
      </w:r>
      <w:r w:rsidRPr="002F0FB1">
        <w:rPr>
          <w:rFonts w:eastAsia="Times New Roman" w:cs="Arial"/>
          <w:color w:val="161F19"/>
          <w:kern w:val="0"/>
          <w:sz w:val="24"/>
          <w:szCs w:val="24"/>
          <w:lang w:eastAsia="en-GB"/>
          <w14:ligatures w14:val="none"/>
        </w:rPr>
        <w:t> ZTNA restricts access to specific applications instead of entire networks, allowing users to connect only to approved resources.</w:t>
      </w:r>
    </w:p>
    <w:p w14:paraId="5C22FDE0" w14:textId="3AB91854" w:rsidR="002F0FB1" w:rsidRPr="002F0FB1" w:rsidRDefault="002F0FB1" w:rsidP="00A83ECE">
      <w:pPr>
        <w:numPr>
          <w:ilvl w:val="0"/>
          <w:numId w:val="7"/>
        </w:num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2F0FB1">
        <w:rPr>
          <w:rFonts w:eastAsia="Times New Roman" w:cs="Arial"/>
          <w:b/>
          <w:bCs/>
          <w:color w:val="161F19"/>
          <w:kern w:val="0"/>
          <w:sz w:val="24"/>
          <w:szCs w:val="24"/>
          <w:lang w:eastAsia="en-GB"/>
          <w14:ligatures w14:val="none"/>
        </w:rPr>
        <w:t>Security Information and Event Management (SIEM):</w:t>
      </w:r>
      <w:r w:rsidRPr="002F0FB1">
        <w:rPr>
          <w:rFonts w:eastAsia="Times New Roman" w:cs="Arial"/>
          <w:color w:val="161F19"/>
          <w:kern w:val="0"/>
          <w:sz w:val="24"/>
          <w:szCs w:val="24"/>
          <w:lang w:eastAsia="en-GB"/>
          <w14:ligatures w14:val="none"/>
        </w:rPr>
        <w:t xml:space="preserve"> SIEM platforms gather and </w:t>
      </w:r>
      <w:r w:rsidR="00B64000" w:rsidRPr="002F0FB1">
        <w:rPr>
          <w:rFonts w:eastAsia="Times New Roman" w:cs="Arial"/>
          <w:color w:val="161F19"/>
          <w:kern w:val="0"/>
          <w:sz w:val="24"/>
          <w:szCs w:val="24"/>
          <w:lang w:eastAsia="en-GB"/>
          <w14:ligatures w14:val="none"/>
        </w:rPr>
        <w:t>analysed</w:t>
      </w:r>
      <w:r w:rsidRPr="002F0FB1">
        <w:rPr>
          <w:rFonts w:eastAsia="Times New Roman" w:cs="Arial"/>
          <w:color w:val="161F19"/>
          <w:kern w:val="0"/>
          <w:sz w:val="24"/>
          <w:szCs w:val="24"/>
          <w:lang w:eastAsia="en-GB"/>
          <w14:ligatures w14:val="none"/>
        </w:rPr>
        <w:t xml:space="preserve"> security data from various sources to detect potential threats.</w:t>
      </w:r>
    </w:p>
    <w:p w14:paraId="457269A5" w14:textId="77777777" w:rsidR="002F0FB1" w:rsidRPr="002F0FB1" w:rsidRDefault="002F0FB1" w:rsidP="00A83ECE">
      <w:pPr>
        <w:numPr>
          <w:ilvl w:val="0"/>
          <w:numId w:val="7"/>
        </w:num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2F0FB1">
        <w:rPr>
          <w:rFonts w:eastAsia="Times New Roman" w:cs="Arial"/>
          <w:b/>
          <w:bCs/>
          <w:color w:val="161F19"/>
          <w:kern w:val="0"/>
          <w:sz w:val="24"/>
          <w:szCs w:val="24"/>
          <w:lang w:eastAsia="en-GB"/>
          <w14:ligatures w14:val="none"/>
        </w:rPr>
        <w:t>Endpoint Detection and Response (EDR):</w:t>
      </w:r>
      <w:r w:rsidRPr="002F0FB1">
        <w:rPr>
          <w:rFonts w:eastAsia="Times New Roman" w:cs="Arial"/>
          <w:color w:val="161F19"/>
          <w:kern w:val="0"/>
          <w:sz w:val="24"/>
          <w:szCs w:val="24"/>
          <w:lang w:eastAsia="en-GB"/>
          <w14:ligatures w14:val="none"/>
        </w:rPr>
        <w:t xml:space="preserve"> EDR tools continuously monitor endpoints for suspicious </w:t>
      </w:r>
      <w:proofErr w:type="spellStart"/>
      <w:r w:rsidRPr="002F0FB1">
        <w:rPr>
          <w:rFonts w:eastAsia="Times New Roman" w:cs="Arial"/>
          <w:color w:val="161F19"/>
          <w:kern w:val="0"/>
          <w:sz w:val="24"/>
          <w:szCs w:val="24"/>
          <w:lang w:eastAsia="en-GB"/>
          <w14:ligatures w14:val="none"/>
        </w:rPr>
        <w:t>behavior</w:t>
      </w:r>
      <w:proofErr w:type="spellEnd"/>
      <w:r w:rsidRPr="002F0FB1">
        <w:rPr>
          <w:rFonts w:eastAsia="Times New Roman" w:cs="Arial"/>
          <w:color w:val="161F19"/>
          <w:kern w:val="0"/>
          <w:sz w:val="24"/>
          <w:szCs w:val="24"/>
          <w:lang w:eastAsia="en-GB"/>
          <w14:ligatures w14:val="none"/>
        </w:rPr>
        <w:t xml:space="preserve"> and automate attack responses.</w:t>
      </w:r>
    </w:p>
    <w:p w14:paraId="514BAEAA" w14:textId="77777777" w:rsidR="002F0FB1" w:rsidRPr="002F0FB1" w:rsidRDefault="002F0FB1" w:rsidP="00A83ECE">
      <w:pPr>
        <w:numPr>
          <w:ilvl w:val="0"/>
          <w:numId w:val="7"/>
        </w:num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2F0FB1">
        <w:rPr>
          <w:rFonts w:eastAsia="Times New Roman" w:cs="Arial"/>
          <w:b/>
          <w:bCs/>
          <w:color w:val="161F19"/>
          <w:kern w:val="0"/>
          <w:sz w:val="24"/>
          <w:szCs w:val="24"/>
          <w:lang w:eastAsia="en-GB"/>
          <w14:ligatures w14:val="none"/>
        </w:rPr>
        <w:t>Security Automation:</w:t>
      </w:r>
      <w:r w:rsidRPr="002F0FB1">
        <w:rPr>
          <w:rFonts w:eastAsia="Times New Roman" w:cs="Arial"/>
          <w:color w:val="161F19"/>
          <w:kern w:val="0"/>
          <w:sz w:val="24"/>
          <w:szCs w:val="24"/>
          <w:lang w:eastAsia="en-GB"/>
          <w14:ligatures w14:val="none"/>
        </w:rPr>
        <w:t> Orchestration and automated response systems speed up reaction times and help contain damage during security incidents.</w:t>
      </w:r>
    </w:p>
    <w:p w14:paraId="46FB5B54" w14:textId="77777777" w:rsidR="004F178B" w:rsidRDefault="004F178B" w:rsidP="00A83ECE">
      <w:pPr>
        <w:shd w:val="clear" w:color="auto" w:fill="FFFFFF"/>
        <w:spacing w:beforeAutospacing="1" w:after="0" w:line="276" w:lineRule="auto"/>
        <w:jc w:val="both"/>
        <w:rPr>
          <w:rFonts w:eastAsia="Times New Roman" w:cs="Arial"/>
          <w:b/>
          <w:bCs/>
          <w:color w:val="161F19"/>
          <w:kern w:val="0"/>
          <w:sz w:val="24"/>
          <w:szCs w:val="24"/>
          <w:lang w:eastAsia="en-GB"/>
          <w14:ligatures w14:val="none"/>
        </w:rPr>
      </w:pPr>
    </w:p>
    <w:p w14:paraId="6C2E3B7A" w14:textId="77777777" w:rsidR="004F178B" w:rsidRDefault="004F178B" w:rsidP="00A83ECE">
      <w:pPr>
        <w:shd w:val="clear" w:color="auto" w:fill="FFFFFF"/>
        <w:spacing w:beforeAutospacing="1" w:after="0" w:line="276" w:lineRule="auto"/>
        <w:jc w:val="both"/>
        <w:rPr>
          <w:rFonts w:eastAsia="Times New Roman" w:cs="Arial"/>
          <w:b/>
          <w:bCs/>
          <w:color w:val="161F19"/>
          <w:kern w:val="0"/>
          <w:sz w:val="24"/>
          <w:szCs w:val="24"/>
          <w:lang w:eastAsia="en-GB"/>
          <w14:ligatures w14:val="none"/>
        </w:rPr>
      </w:pPr>
    </w:p>
    <w:p w14:paraId="24552A61" w14:textId="33EB7D2F" w:rsidR="004F178B" w:rsidRPr="004F178B" w:rsidRDefault="004F178B" w:rsidP="00A83ECE">
      <w:pPr>
        <w:shd w:val="clear" w:color="auto" w:fill="FFFFFF"/>
        <w:spacing w:beforeAutospacing="1" w:after="0" w:line="276" w:lineRule="auto"/>
        <w:jc w:val="both"/>
        <w:rPr>
          <w:rFonts w:eastAsia="Times New Roman" w:cs="Arial"/>
          <w:color w:val="161F19"/>
          <w:kern w:val="0"/>
          <w:sz w:val="36"/>
          <w:szCs w:val="36"/>
          <w:lang w:eastAsia="en-GB"/>
          <w14:ligatures w14:val="none"/>
        </w:rPr>
      </w:pPr>
      <w:r w:rsidRPr="004F178B">
        <w:rPr>
          <w:rFonts w:eastAsia="Times New Roman" w:cs="Arial"/>
          <w:b/>
          <w:bCs/>
          <w:color w:val="161F19"/>
          <w:kern w:val="0"/>
          <w:sz w:val="36"/>
          <w:szCs w:val="36"/>
          <w:lang w:eastAsia="en-GB"/>
          <w14:ligatures w14:val="none"/>
        </w:rPr>
        <w:t>Anticipating Cyber Threats</w:t>
      </w:r>
    </w:p>
    <w:p w14:paraId="72479869" w14:textId="77777777" w:rsidR="004F178B" w:rsidRPr="004F178B" w:rsidRDefault="004F178B" w:rsidP="00A83ECE">
      <w:p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4F178B">
        <w:rPr>
          <w:rFonts w:eastAsia="Times New Roman" w:cs="Arial"/>
          <w:color w:val="161F19"/>
          <w:kern w:val="0"/>
          <w:sz w:val="24"/>
          <w:szCs w:val="24"/>
          <w:lang w:eastAsia="en-GB"/>
          <w14:ligatures w14:val="none"/>
        </w:rPr>
        <w:t>Modern organizations focus on proactive threat anticipation rather than reactive incident response. Zero Trust supports this through:</w:t>
      </w:r>
    </w:p>
    <w:p w14:paraId="3FAEF7CB" w14:textId="77777777" w:rsidR="004F178B" w:rsidRPr="004F178B" w:rsidRDefault="004F178B" w:rsidP="00A83ECE">
      <w:pPr>
        <w:numPr>
          <w:ilvl w:val="0"/>
          <w:numId w:val="8"/>
        </w:num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4F178B">
        <w:rPr>
          <w:rFonts w:eastAsia="Times New Roman" w:cs="Arial"/>
          <w:b/>
          <w:bCs/>
          <w:color w:val="161F19"/>
          <w:kern w:val="0"/>
          <w:sz w:val="24"/>
          <w:szCs w:val="24"/>
          <w:lang w:eastAsia="en-GB"/>
          <w14:ligatures w14:val="none"/>
        </w:rPr>
        <w:t>Risk Assessments:</w:t>
      </w:r>
      <w:r w:rsidRPr="004F178B">
        <w:rPr>
          <w:rFonts w:eastAsia="Times New Roman" w:cs="Arial"/>
          <w:color w:val="161F19"/>
          <w:kern w:val="0"/>
          <w:sz w:val="24"/>
          <w:szCs w:val="24"/>
          <w:lang w:eastAsia="en-GB"/>
          <w14:ligatures w14:val="none"/>
        </w:rPr>
        <w:t> Evaluating potential vulnerabilities and attack vectors.</w:t>
      </w:r>
    </w:p>
    <w:p w14:paraId="36650621" w14:textId="652480C8" w:rsidR="004F178B" w:rsidRPr="004F178B" w:rsidRDefault="004F178B" w:rsidP="00A83ECE">
      <w:pPr>
        <w:numPr>
          <w:ilvl w:val="0"/>
          <w:numId w:val="8"/>
        </w:num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4F178B">
        <w:rPr>
          <w:rFonts w:eastAsia="Times New Roman" w:cs="Arial"/>
          <w:b/>
          <w:bCs/>
          <w:color w:val="161F19"/>
          <w:kern w:val="0"/>
          <w:sz w:val="24"/>
          <w:szCs w:val="24"/>
          <w:lang w:eastAsia="en-GB"/>
          <w14:ligatures w14:val="none"/>
        </w:rPr>
        <w:t>Threat</w:t>
      </w:r>
      <w:r w:rsidR="00D20B74">
        <w:rPr>
          <w:rFonts w:eastAsia="Times New Roman" w:cs="Arial"/>
          <w:b/>
          <w:bCs/>
          <w:color w:val="161F19"/>
          <w:kern w:val="0"/>
          <w:sz w:val="24"/>
          <w:szCs w:val="24"/>
          <w:lang w:eastAsia="en-GB"/>
          <w14:ligatures w14:val="none"/>
        </w:rPr>
        <w:t xml:space="preserve"> </w:t>
      </w:r>
      <w:r w:rsidRPr="004F178B">
        <w:rPr>
          <w:rFonts w:eastAsia="Times New Roman" w:cs="Arial"/>
          <w:b/>
          <w:bCs/>
          <w:color w:val="161F19"/>
          <w:kern w:val="0"/>
          <w:sz w:val="24"/>
          <w:szCs w:val="24"/>
          <w:lang w:eastAsia="en-GB"/>
          <w14:ligatures w14:val="none"/>
        </w:rPr>
        <w:t>Intelligence:</w:t>
      </w:r>
      <w:r w:rsidRPr="004F178B">
        <w:rPr>
          <w:rFonts w:eastAsia="Times New Roman" w:cs="Arial"/>
          <w:color w:val="161F19"/>
          <w:kern w:val="0"/>
          <w:sz w:val="24"/>
          <w:szCs w:val="24"/>
          <w:lang w:eastAsia="en-GB"/>
          <w14:ligatures w14:val="none"/>
        </w:rPr>
        <w:t> Using feeds that provide updates on emerging vulnerabilities, attack methods, and threat actors.</w:t>
      </w:r>
    </w:p>
    <w:p w14:paraId="5CA90298" w14:textId="77777777" w:rsidR="004F178B" w:rsidRPr="004F178B" w:rsidRDefault="004F178B" w:rsidP="00A83ECE">
      <w:pPr>
        <w:numPr>
          <w:ilvl w:val="0"/>
          <w:numId w:val="8"/>
        </w:numPr>
        <w:shd w:val="clear" w:color="auto" w:fill="FFFFFF"/>
        <w:spacing w:beforeAutospacing="1" w:after="0" w:line="276" w:lineRule="auto"/>
        <w:jc w:val="both"/>
        <w:rPr>
          <w:rFonts w:eastAsia="Times New Roman" w:cs="Arial"/>
          <w:color w:val="161F19"/>
          <w:kern w:val="0"/>
          <w:sz w:val="24"/>
          <w:szCs w:val="24"/>
          <w:lang w:eastAsia="en-GB"/>
          <w14:ligatures w14:val="none"/>
        </w:rPr>
      </w:pPr>
      <w:proofErr w:type="spellStart"/>
      <w:r w:rsidRPr="004F178B">
        <w:rPr>
          <w:rFonts w:eastAsia="Times New Roman" w:cs="Arial"/>
          <w:b/>
          <w:bCs/>
          <w:color w:val="161F19"/>
          <w:kern w:val="0"/>
          <w:sz w:val="24"/>
          <w:szCs w:val="24"/>
          <w:lang w:eastAsia="en-GB"/>
          <w14:ligatures w14:val="none"/>
        </w:rPr>
        <w:t>Behavioral</w:t>
      </w:r>
      <w:proofErr w:type="spellEnd"/>
      <w:r w:rsidRPr="004F178B">
        <w:rPr>
          <w:rFonts w:eastAsia="Times New Roman" w:cs="Arial"/>
          <w:b/>
          <w:bCs/>
          <w:color w:val="161F19"/>
          <w:kern w:val="0"/>
          <w:sz w:val="24"/>
          <w:szCs w:val="24"/>
          <w:lang w:eastAsia="en-GB"/>
          <w14:ligatures w14:val="none"/>
        </w:rPr>
        <w:t xml:space="preserve"> Analytics:</w:t>
      </w:r>
      <w:r w:rsidRPr="004F178B">
        <w:rPr>
          <w:rFonts w:eastAsia="Times New Roman" w:cs="Arial"/>
          <w:color w:val="161F19"/>
          <w:kern w:val="0"/>
          <w:sz w:val="24"/>
          <w:szCs w:val="24"/>
          <w:lang w:eastAsia="en-GB"/>
          <w14:ligatures w14:val="none"/>
        </w:rPr>
        <w:t xml:space="preserve"> Monitoring user and system </w:t>
      </w:r>
      <w:proofErr w:type="spellStart"/>
      <w:r w:rsidRPr="004F178B">
        <w:rPr>
          <w:rFonts w:eastAsia="Times New Roman" w:cs="Arial"/>
          <w:color w:val="161F19"/>
          <w:kern w:val="0"/>
          <w:sz w:val="24"/>
          <w:szCs w:val="24"/>
          <w:lang w:eastAsia="en-GB"/>
          <w14:ligatures w14:val="none"/>
        </w:rPr>
        <w:t>behavior</w:t>
      </w:r>
      <w:proofErr w:type="spellEnd"/>
      <w:r w:rsidRPr="004F178B">
        <w:rPr>
          <w:rFonts w:eastAsia="Times New Roman" w:cs="Arial"/>
          <w:color w:val="161F19"/>
          <w:kern w:val="0"/>
          <w:sz w:val="24"/>
          <w:szCs w:val="24"/>
          <w:lang w:eastAsia="en-GB"/>
          <w14:ligatures w14:val="none"/>
        </w:rPr>
        <w:t xml:space="preserve"> to detect anomalies.</w:t>
      </w:r>
    </w:p>
    <w:p w14:paraId="5AD55C8E" w14:textId="77777777" w:rsidR="004F178B" w:rsidRPr="004F178B" w:rsidRDefault="004F178B" w:rsidP="00A83ECE">
      <w:pPr>
        <w:numPr>
          <w:ilvl w:val="0"/>
          <w:numId w:val="8"/>
        </w:num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4F178B">
        <w:rPr>
          <w:rFonts w:eastAsia="Times New Roman" w:cs="Arial"/>
          <w:b/>
          <w:bCs/>
          <w:color w:val="161F19"/>
          <w:kern w:val="0"/>
          <w:sz w:val="24"/>
          <w:szCs w:val="24"/>
          <w:lang w:eastAsia="en-GB"/>
          <w14:ligatures w14:val="none"/>
        </w:rPr>
        <w:t>Continuous Monitoring:</w:t>
      </w:r>
      <w:r w:rsidRPr="004F178B">
        <w:rPr>
          <w:rFonts w:eastAsia="Times New Roman" w:cs="Arial"/>
          <w:color w:val="161F19"/>
          <w:kern w:val="0"/>
          <w:sz w:val="24"/>
          <w:szCs w:val="24"/>
          <w:lang w:eastAsia="en-GB"/>
          <w14:ligatures w14:val="none"/>
        </w:rPr>
        <w:t> Maintaining constant visibility into network and system activities to spot weaknesses early.</w:t>
      </w:r>
    </w:p>
    <w:p w14:paraId="464C9D89" w14:textId="77777777" w:rsidR="004F178B" w:rsidRPr="004F178B" w:rsidRDefault="004F178B" w:rsidP="00A83ECE">
      <w:pPr>
        <w:numPr>
          <w:ilvl w:val="0"/>
          <w:numId w:val="8"/>
        </w:num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4F178B">
        <w:rPr>
          <w:rFonts w:eastAsia="Times New Roman" w:cs="Arial"/>
          <w:b/>
          <w:bCs/>
          <w:color w:val="161F19"/>
          <w:kern w:val="0"/>
          <w:sz w:val="24"/>
          <w:szCs w:val="24"/>
          <w:lang w:eastAsia="en-GB"/>
          <w14:ligatures w14:val="none"/>
        </w:rPr>
        <w:t>Vulnerability Management:</w:t>
      </w:r>
      <w:r w:rsidRPr="004F178B">
        <w:rPr>
          <w:rFonts w:eastAsia="Times New Roman" w:cs="Arial"/>
          <w:color w:val="161F19"/>
          <w:kern w:val="0"/>
          <w:sz w:val="24"/>
          <w:szCs w:val="24"/>
          <w:lang w:eastAsia="en-GB"/>
          <w14:ligatures w14:val="none"/>
        </w:rPr>
        <w:t> Identifying and addressing security gaps before they can be exploited.</w:t>
      </w:r>
    </w:p>
    <w:p w14:paraId="487BEFF9" w14:textId="72713D6D" w:rsidR="00B25C61" w:rsidRDefault="004F178B" w:rsidP="00A83ECE">
      <w:p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4F178B">
        <w:rPr>
          <w:rFonts w:eastAsia="Times New Roman" w:cs="Arial"/>
          <w:color w:val="161F19"/>
          <w:kern w:val="0"/>
          <w:sz w:val="24"/>
          <w:szCs w:val="24"/>
          <w:lang w:eastAsia="en-GB"/>
          <w14:ligatures w14:val="none"/>
        </w:rPr>
        <w:t>Additionally, </w:t>
      </w:r>
      <w:r w:rsidRPr="004F178B">
        <w:rPr>
          <w:rFonts w:eastAsia="Times New Roman" w:cs="Arial"/>
          <w:b/>
          <w:bCs/>
          <w:color w:val="161F19"/>
          <w:kern w:val="0"/>
          <w:sz w:val="24"/>
          <w:szCs w:val="24"/>
          <w:lang w:eastAsia="en-GB"/>
          <w14:ligatures w14:val="none"/>
        </w:rPr>
        <w:t>machine learning systems</w:t>
      </w:r>
      <w:r w:rsidRPr="004F178B">
        <w:rPr>
          <w:rFonts w:eastAsia="Times New Roman" w:cs="Arial"/>
          <w:color w:val="161F19"/>
          <w:kern w:val="0"/>
          <w:sz w:val="24"/>
          <w:szCs w:val="24"/>
          <w:lang w:eastAsia="en-GB"/>
          <w14:ligatures w14:val="none"/>
        </w:rPr>
        <w:t> </w:t>
      </w:r>
      <w:r w:rsidR="00B64000" w:rsidRPr="004F178B">
        <w:rPr>
          <w:rFonts w:eastAsia="Times New Roman" w:cs="Arial"/>
          <w:color w:val="161F19"/>
          <w:kern w:val="0"/>
          <w:sz w:val="24"/>
          <w:szCs w:val="24"/>
          <w:lang w:eastAsia="en-GB"/>
          <w14:ligatures w14:val="none"/>
        </w:rPr>
        <w:t>analysed</w:t>
      </w:r>
      <w:r w:rsidRPr="004F178B">
        <w:rPr>
          <w:rFonts w:eastAsia="Times New Roman" w:cs="Arial"/>
          <w:color w:val="161F19"/>
          <w:kern w:val="0"/>
          <w:sz w:val="24"/>
          <w:szCs w:val="24"/>
          <w:lang w:eastAsia="en-GB"/>
          <w14:ligatures w14:val="none"/>
        </w:rPr>
        <w:t xml:space="preserve"> large datasets to detect unusual activities and potential attacks, enhancing early threat detection.</w:t>
      </w:r>
    </w:p>
    <w:p w14:paraId="0629E38D" w14:textId="77777777" w:rsidR="00051EAD" w:rsidRPr="00051EAD" w:rsidRDefault="00051EAD" w:rsidP="00A83ECE">
      <w:pPr>
        <w:shd w:val="clear" w:color="auto" w:fill="FFFFFF"/>
        <w:spacing w:beforeAutospacing="1" w:after="0" w:line="276" w:lineRule="auto"/>
        <w:jc w:val="both"/>
        <w:rPr>
          <w:rFonts w:eastAsia="Times New Roman" w:cs="Arial"/>
          <w:color w:val="161F19"/>
          <w:kern w:val="0"/>
          <w:sz w:val="24"/>
          <w:szCs w:val="24"/>
          <w:lang w:eastAsia="en-GB"/>
          <w14:ligatures w14:val="none"/>
        </w:rPr>
      </w:pPr>
    </w:p>
    <w:p w14:paraId="673CA1E2" w14:textId="77777777" w:rsidR="00AB65D2" w:rsidRDefault="00AB65D2" w:rsidP="00A83ECE">
      <w:pPr>
        <w:shd w:val="clear" w:color="auto" w:fill="FFFFFF"/>
        <w:spacing w:beforeAutospacing="1" w:after="0" w:line="276" w:lineRule="auto"/>
        <w:jc w:val="both"/>
        <w:rPr>
          <w:rFonts w:eastAsia="Times New Roman" w:cs="Arial"/>
          <w:b/>
          <w:bCs/>
          <w:color w:val="161F19"/>
          <w:kern w:val="0"/>
          <w:sz w:val="36"/>
          <w:szCs w:val="36"/>
          <w:lang w:eastAsia="en-GB"/>
          <w14:ligatures w14:val="none"/>
        </w:rPr>
      </w:pPr>
    </w:p>
    <w:p w14:paraId="603C0C12" w14:textId="6B45939B" w:rsidR="00B25C61" w:rsidRPr="00B25C61" w:rsidRDefault="00B25C61" w:rsidP="00A83ECE">
      <w:pPr>
        <w:shd w:val="clear" w:color="auto" w:fill="FFFFFF"/>
        <w:spacing w:beforeAutospacing="1" w:after="0" w:line="276" w:lineRule="auto"/>
        <w:jc w:val="both"/>
        <w:rPr>
          <w:rFonts w:eastAsia="Times New Roman" w:cs="Arial"/>
          <w:color w:val="161F19"/>
          <w:kern w:val="0"/>
          <w:sz w:val="36"/>
          <w:szCs w:val="36"/>
          <w:lang w:eastAsia="en-GB"/>
          <w14:ligatures w14:val="none"/>
        </w:rPr>
      </w:pPr>
      <w:r w:rsidRPr="00B25C61">
        <w:rPr>
          <w:rFonts w:eastAsia="Times New Roman" w:cs="Arial"/>
          <w:b/>
          <w:bCs/>
          <w:color w:val="161F19"/>
          <w:kern w:val="0"/>
          <w:sz w:val="36"/>
          <w:szCs w:val="36"/>
          <w:lang w:eastAsia="en-GB"/>
          <w14:ligatures w14:val="none"/>
        </w:rPr>
        <w:t>Protection Mechanisms in Zero Trust</w:t>
      </w:r>
    </w:p>
    <w:p w14:paraId="7AA7E6CD" w14:textId="77777777" w:rsidR="00B25C61" w:rsidRPr="00B25C61" w:rsidRDefault="00B25C61" w:rsidP="00A83ECE">
      <w:pPr>
        <w:numPr>
          <w:ilvl w:val="0"/>
          <w:numId w:val="9"/>
        </w:num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B25C61">
        <w:rPr>
          <w:rFonts w:eastAsia="Times New Roman" w:cs="Arial"/>
          <w:b/>
          <w:bCs/>
          <w:color w:val="161F19"/>
          <w:kern w:val="0"/>
          <w:sz w:val="24"/>
          <w:szCs w:val="24"/>
          <w:lang w:eastAsia="en-GB"/>
          <w14:ligatures w14:val="none"/>
        </w:rPr>
        <w:t>Strong Authentication:</w:t>
      </w:r>
      <w:r w:rsidRPr="00B25C61">
        <w:rPr>
          <w:rFonts w:eastAsia="Times New Roman" w:cs="Arial"/>
          <w:color w:val="161F19"/>
          <w:kern w:val="0"/>
          <w:sz w:val="24"/>
          <w:szCs w:val="24"/>
          <w:lang w:eastAsia="en-GB"/>
          <w14:ligatures w14:val="none"/>
        </w:rPr>
        <w:t> Multi-Factor Authentication (MFA) and adaptive authentication methods prevent unauthorized access.</w:t>
      </w:r>
    </w:p>
    <w:p w14:paraId="164E45A1" w14:textId="77777777" w:rsidR="00B25C61" w:rsidRPr="00B25C61" w:rsidRDefault="00B25C61" w:rsidP="00A83ECE">
      <w:pPr>
        <w:numPr>
          <w:ilvl w:val="0"/>
          <w:numId w:val="9"/>
        </w:num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B25C61">
        <w:rPr>
          <w:rFonts w:eastAsia="Times New Roman" w:cs="Arial"/>
          <w:b/>
          <w:bCs/>
          <w:color w:val="161F19"/>
          <w:kern w:val="0"/>
          <w:sz w:val="24"/>
          <w:szCs w:val="24"/>
          <w:lang w:eastAsia="en-GB"/>
          <w14:ligatures w14:val="none"/>
        </w:rPr>
        <w:t>Access Control:</w:t>
      </w:r>
      <w:r w:rsidRPr="00B25C61">
        <w:rPr>
          <w:rFonts w:eastAsia="Times New Roman" w:cs="Arial"/>
          <w:color w:val="161F19"/>
          <w:kern w:val="0"/>
          <w:sz w:val="24"/>
          <w:szCs w:val="24"/>
          <w:lang w:eastAsia="en-GB"/>
          <w14:ligatures w14:val="none"/>
        </w:rPr>
        <w:t> Granular permissions restrict users to only the resources they need.</w:t>
      </w:r>
    </w:p>
    <w:p w14:paraId="53D1EE67" w14:textId="77777777" w:rsidR="00B25C61" w:rsidRPr="00B25C61" w:rsidRDefault="00B25C61" w:rsidP="00A83ECE">
      <w:pPr>
        <w:numPr>
          <w:ilvl w:val="0"/>
          <w:numId w:val="9"/>
        </w:num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B25C61">
        <w:rPr>
          <w:rFonts w:eastAsia="Times New Roman" w:cs="Arial"/>
          <w:b/>
          <w:bCs/>
          <w:color w:val="161F19"/>
          <w:kern w:val="0"/>
          <w:sz w:val="24"/>
          <w:szCs w:val="24"/>
          <w:lang w:eastAsia="en-GB"/>
          <w14:ligatures w14:val="none"/>
        </w:rPr>
        <w:t>Data Protection:</w:t>
      </w:r>
      <w:r w:rsidRPr="00B25C61">
        <w:rPr>
          <w:rFonts w:eastAsia="Times New Roman" w:cs="Arial"/>
          <w:color w:val="161F19"/>
          <w:kern w:val="0"/>
          <w:sz w:val="24"/>
          <w:szCs w:val="24"/>
          <w:lang w:eastAsia="en-GB"/>
          <w14:ligatures w14:val="none"/>
        </w:rPr>
        <w:t> Encryption secures data both at rest and in transit.</w:t>
      </w:r>
    </w:p>
    <w:p w14:paraId="37B3D91C" w14:textId="77777777" w:rsidR="00B25C61" w:rsidRPr="00B25C61" w:rsidRDefault="00B25C61" w:rsidP="00A83ECE">
      <w:pPr>
        <w:numPr>
          <w:ilvl w:val="0"/>
          <w:numId w:val="9"/>
        </w:num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B25C61">
        <w:rPr>
          <w:rFonts w:eastAsia="Times New Roman" w:cs="Arial"/>
          <w:b/>
          <w:bCs/>
          <w:color w:val="161F19"/>
          <w:kern w:val="0"/>
          <w:sz w:val="24"/>
          <w:szCs w:val="24"/>
          <w:lang w:eastAsia="en-GB"/>
          <w14:ligatures w14:val="none"/>
        </w:rPr>
        <w:t>Network Segmentation:</w:t>
      </w:r>
      <w:r w:rsidRPr="00B25C61">
        <w:rPr>
          <w:rFonts w:eastAsia="Times New Roman" w:cs="Arial"/>
          <w:color w:val="161F19"/>
          <w:kern w:val="0"/>
          <w:sz w:val="24"/>
          <w:szCs w:val="24"/>
          <w:lang w:eastAsia="en-GB"/>
          <w14:ligatures w14:val="none"/>
        </w:rPr>
        <w:t> Micro-segmentation confines attacker movement within the network.</w:t>
      </w:r>
    </w:p>
    <w:p w14:paraId="099CCC09" w14:textId="77777777" w:rsidR="00B25C61" w:rsidRPr="00B25C61" w:rsidRDefault="00B25C61" w:rsidP="00A83ECE">
      <w:pPr>
        <w:numPr>
          <w:ilvl w:val="0"/>
          <w:numId w:val="9"/>
        </w:num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B25C61">
        <w:rPr>
          <w:rFonts w:eastAsia="Times New Roman" w:cs="Arial"/>
          <w:b/>
          <w:bCs/>
          <w:color w:val="161F19"/>
          <w:kern w:val="0"/>
          <w:sz w:val="24"/>
          <w:szCs w:val="24"/>
          <w:lang w:eastAsia="en-GB"/>
          <w14:ligatures w14:val="none"/>
        </w:rPr>
        <w:t>Device Management:</w:t>
      </w:r>
      <w:r w:rsidRPr="00B25C61">
        <w:rPr>
          <w:rFonts w:eastAsia="Times New Roman" w:cs="Arial"/>
          <w:color w:val="161F19"/>
          <w:kern w:val="0"/>
          <w:sz w:val="24"/>
          <w:szCs w:val="24"/>
          <w:lang w:eastAsia="en-GB"/>
          <w14:ligatures w14:val="none"/>
        </w:rPr>
        <w:t> Only compliant and secure devices are granted access privileges.</w:t>
      </w:r>
    </w:p>
    <w:p w14:paraId="5F4C25F9" w14:textId="2C93575A" w:rsidR="00B25C61" w:rsidRDefault="00B25C61" w:rsidP="00A83ECE">
      <w:p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B25C61">
        <w:rPr>
          <w:rFonts w:eastAsia="Times New Roman" w:cs="Arial"/>
          <w:color w:val="161F19"/>
          <w:kern w:val="0"/>
          <w:sz w:val="24"/>
          <w:szCs w:val="24"/>
          <w:lang w:eastAsia="en-GB"/>
          <w14:ligatures w14:val="none"/>
        </w:rPr>
        <w:t>Together, these controls effectively reduce the attack surface and lower the likelihood of successful cyberattacks.</w:t>
      </w:r>
    </w:p>
    <w:p w14:paraId="2ED2129F" w14:textId="77777777" w:rsidR="00723EB5" w:rsidRPr="00723EB5" w:rsidRDefault="00723EB5" w:rsidP="00A83ECE">
      <w:pPr>
        <w:shd w:val="clear" w:color="auto" w:fill="FFFFFF"/>
        <w:spacing w:beforeAutospacing="1" w:after="0" w:line="276" w:lineRule="auto"/>
        <w:jc w:val="both"/>
        <w:rPr>
          <w:rFonts w:eastAsia="Times New Roman" w:cs="Arial"/>
          <w:color w:val="161F19"/>
          <w:kern w:val="0"/>
          <w:sz w:val="36"/>
          <w:szCs w:val="36"/>
          <w:lang w:eastAsia="en-GB"/>
          <w14:ligatures w14:val="none"/>
        </w:rPr>
      </w:pPr>
      <w:r w:rsidRPr="00723EB5">
        <w:rPr>
          <w:rFonts w:eastAsia="Times New Roman" w:cs="Arial"/>
          <w:b/>
          <w:bCs/>
          <w:color w:val="161F19"/>
          <w:kern w:val="0"/>
          <w:sz w:val="36"/>
          <w:szCs w:val="36"/>
          <w:lang w:eastAsia="en-GB"/>
          <w14:ligatures w14:val="none"/>
        </w:rPr>
        <w:t>Detection Capabilities in Zero Trust</w:t>
      </w:r>
    </w:p>
    <w:p w14:paraId="4C2118F4" w14:textId="230FD9C6" w:rsidR="00723EB5" w:rsidRPr="00723EB5" w:rsidRDefault="00723EB5" w:rsidP="00A83ECE">
      <w:pPr>
        <w:numPr>
          <w:ilvl w:val="0"/>
          <w:numId w:val="10"/>
        </w:num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723EB5">
        <w:rPr>
          <w:rFonts w:eastAsia="Times New Roman" w:cs="Arial"/>
          <w:b/>
          <w:bCs/>
          <w:color w:val="161F19"/>
          <w:kern w:val="0"/>
          <w:sz w:val="24"/>
          <w:szCs w:val="24"/>
          <w:lang w:eastAsia="en-GB"/>
          <w14:ligatures w14:val="none"/>
        </w:rPr>
        <w:t xml:space="preserve">User </w:t>
      </w:r>
      <w:proofErr w:type="spellStart"/>
      <w:r w:rsidRPr="00723EB5">
        <w:rPr>
          <w:rFonts w:eastAsia="Times New Roman" w:cs="Arial"/>
          <w:b/>
          <w:bCs/>
          <w:color w:val="161F19"/>
          <w:kern w:val="0"/>
          <w:sz w:val="24"/>
          <w:szCs w:val="24"/>
          <w:lang w:eastAsia="en-GB"/>
          <w14:ligatures w14:val="none"/>
        </w:rPr>
        <w:t>Behavior</w:t>
      </w:r>
      <w:proofErr w:type="spellEnd"/>
      <w:r w:rsidRPr="00723EB5">
        <w:rPr>
          <w:rFonts w:eastAsia="Times New Roman" w:cs="Arial"/>
          <w:b/>
          <w:bCs/>
          <w:color w:val="161F19"/>
          <w:kern w:val="0"/>
          <w:sz w:val="24"/>
          <w:szCs w:val="24"/>
          <w:lang w:eastAsia="en-GB"/>
          <w14:ligatures w14:val="none"/>
        </w:rPr>
        <w:t xml:space="preserve"> Analytics:</w:t>
      </w:r>
      <w:r w:rsidRPr="00723EB5">
        <w:rPr>
          <w:rFonts w:eastAsia="Times New Roman" w:cs="Arial"/>
          <w:color w:val="161F19"/>
          <w:kern w:val="0"/>
          <w:sz w:val="24"/>
          <w:szCs w:val="24"/>
          <w:lang w:eastAsia="en-GB"/>
          <w14:ligatures w14:val="none"/>
        </w:rPr>
        <w:t xml:space="preserve"> Monitors and </w:t>
      </w:r>
      <w:r w:rsidR="00FD4658" w:rsidRPr="00723EB5">
        <w:rPr>
          <w:rFonts w:eastAsia="Times New Roman" w:cs="Arial"/>
          <w:color w:val="161F19"/>
          <w:kern w:val="0"/>
          <w:sz w:val="24"/>
          <w:szCs w:val="24"/>
          <w:lang w:eastAsia="en-GB"/>
          <w14:ligatures w14:val="none"/>
        </w:rPr>
        <w:t>analyses</w:t>
      </w:r>
      <w:r w:rsidRPr="00723EB5">
        <w:rPr>
          <w:rFonts w:eastAsia="Times New Roman" w:cs="Arial"/>
          <w:color w:val="161F19"/>
          <w:kern w:val="0"/>
          <w:sz w:val="24"/>
          <w:szCs w:val="24"/>
          <w:lang w:eastAsia="en-GB"/>
          <w14:ligatures w14:val="none"/>
        </w:rPr>
        <w:t xml:space="preserve"> user actions to detect anomalies.</w:t>
      </w:r>
    </w:p>
    <w:p w14:paraId="2CC73583" w14:textId="77777777" w:rsidR="00723EB5" w:rsidRPr="00723EB5" w:rsidRDefault="00723EB5" w:rsidP="00A83ECE">
      <w:pPr>
        <w:numPr>
          <w:ilvl w:val="0"/>
          <w:numId w:val="10"/>
        </w:num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723EB5">
        <w:rPr>
          <w:rFonts w:eastAsia="Times New Roman" w:cs="Arial"/>
          <w:b/>
          <w:bCs/>
          <w:color w:val="161F19"/>
          <w:kern w:val="0"/>
          <w:sz w:val="24"/>
          <w:szCs w:val="24"/>
          <w:lang w:eastAsia="en-GB"/>
          <w14:ligatures w14:val="none"/>
        </w:rPr>
        <w:t>Security Monitoring:</w:t>
      </w:r>
      <w:r w:rsidRPr="00723EB5">
        <w:rPr>
          <w:rFonts w:eastAsia="Times New Roman" w:cs="Arial"/>
          <w:color w:val="161F19"/>
          <w:kern w:val="0"/>
          <w:sz w:val="24"/>
          <w:szCs w:val="24"/>
          <w:lang w:eastAsia="en-GB"/>
          <w14:ligatures w14:val="none"/>
        </w:rPr>
        <w:t> Continuously watches network and system activity for threats.</w:t>
      </w:r>
    </w:p>
    <w:p w14:paraId="715CB981" w14:textId="77777777" w:rsidR="00723EB5" w:rsidRPr="00723EB5" w:rsidRDefault="00723EB5" w:rsidP="00A83ECE">
      <w:pPr>
        <w:numPr>
          <w:ilvl w:val="0"/>
          <w:numId w:val="10"/>
        </w:num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723EB5">
        <w:rPr>
          <w:rFonts w:eastAsia="Times New Roman" w:cs="Arial"/>
          <w:b/>
          <w:bCs/>
          <w:color w:val="161F19"/>
          <w:kern w:val="0"/>
          <w:sz w:val="24"/>
          <w:szCs w:val="24"/>
          <w:lang w:eastAsia="en-GB"/>
          <w14:ligatures w14:val="none"/>
        </w:rPr>
        <w:t>AI-Based Anomaly Detection:</w:t>
      </w:r>
      <w:r w:rsidRPr="00723EB5">
        <w:rPr>
          <w:rFonts w:eastAsia="Times New Roman" w:cs="Arial"/>
          <w:color w:val="161F19"/>
          <w:kern w:val="0"/>
          <w:sz w:val="24"/>
          <w:szCs w:val="24"/>
          <w:lang w:eastAsia="en-GB"/>
          <w14:ligatures w14:val="none"/>
        </w:rPr>
        <w:t> Uses artificial intelligence to identify unusual patterns traditional methods may miss.</w:t>
      </w:r>
    </w:p>
    <w:p w14:paraId="0D457EAE" w14:textId="77777777" w:rsidR="00723EB5" w:rsidRPr="00723EB5" w:rsidRDefault="00723EB5" w:rsidP="00A83ECE">
      <w:pPr>
        <w:numPr>
          <w:ilvl w:val="0"/>
          <w:numId w:val="10"/>
        </w:num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723EB5">
        <w:rPr>
          <w:rFonts w:eastAsia="Times New Roman" w:cs="Arial"/>
          <w:b/>
          <w:bCs/>
          <w:color w:val="161F19"/>
          <w:kern w:val="0"/>
          <w:sz w:val="24"/>
          <w:szCs w:val="24"/>
          <w:lang w:eastAsia="en-GB"/>
          <w14:ligatures w14:val="none"/>
        </w:rPr>
        <w:t>Log Analysis:</w:t>
      </w:r>
      <w:r w:rsidRPr="00723EB5">
        <w:rPr>
          <w:rFonts w:eastAsia="Times New Roman" w:cs="Arial"/>
          <w:color w:val="161F19"/>
          <w:kern w:val="0"/>
          <w:sz w:val="24"/>
          <w:szCs w:val="24"/>
          <w:lang w:eastAsia="en-GB"/>
          <w14:ligatures w14:val="none"/>
        </w:rPr>
        <w:t> Reviews system and access logs to spot suspicious events.</w:t>
      </w:r>
    </w:p>
    <w:p w14:paraId="3E199395" w14:textId="77777777" w:rsidR="00723EB5" w:rsidRPr="00723EB5" w:rsidRDefault="00723EB5" w:rsidP="00A83ECE">
      <w:pPr>
        <w:numPr>
          <w:ilvl w:val="0"/>
          <w:numId w:val="10"/>
        </w:num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723EB5">
        <w:rPr>
          <w:rFonts w:eastAsia="Times New Roman" w:cs="Arial"/>
          <w:b/>
          <w:bCs/>
          <w:color w:val="161F19"/>
          <w:kern w:val="0"/>
          <w:sz w:val="24"/>
          <w:szCs w:val="24"/>
          <w:lang w:eastAsia="en-GB"/>
          <w14:ligatures w14:val="none"/>
        </w:rPr>
        <w:t>Threat Hunting:</w:t>
      </w:r>
      <w:r w:rsidRPr="00723EB5">
        <w:rPr>
          <w:rFonts w:eastAsia="Times New Roman" w:cs="Arial"/>
          <w:color w:val="161F19"/>
          <w:kern w:val="0"/>
          <w:sz w:val="24"/>
          <w:szCs w:val="24"/>
          <w:lang w:eastAsia="en-GB"/>
          <w14:ligatures w14:val="none"/>
        </w:rPr>
        <w:t> Proactively searches for hidden threats within the environment.</w:t>
      </w:r>
    </w:p>
    <w:p w14:paraId="763F81B5" w14:textId="77777777" w:rsidR="00723EB5" w:rsidRPr="00723EB5" w:rsidRDefault="00723EB5" w:rsidP="00A83ECE">
      <w:p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723EB5">
        <w:rPr>
          <w:rFonts w:eastAsia="Times New Roman" w:cs="Arial"/>
          <w:color w:val="161F19"/>
          <w:kern w:val="0"/>
          <w:sz w:val="24"/>
          <w:szCs w:val="24"/>
          <w:lang w:eastAsia="en-GB"/>
          <w14:ligatures w14:val="none"/>
        </w:rPr>
        <w:t>Continuous verification enables organizations to detect unusual access attempts, such as an employee logging in from an unexpected location while accessing sensitive data, triggering alerts or blocking access.</w:t>
      </w:r>
    </w:p>
    <w:p w14:paraId="0F81329C" w14:textId="27273607" w:rsidR="00EA6E08" w:rsidRPr="00051EAD" w:rsidRDefault="00723EB5" w:rsidP="00EA6E08">
      <w:p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723EB5">
        <w:rPr>
          <w:rFonts w:eastAsia="Times New Roman" w:cs="Arial"/>
          <w:color w:val="161F19"/>
          <w:kern w:val="0"/>
          <w:sz w:val="24"/>
          <w:szCs w:val="24"/>
          <w:lang w:eastAsia="en-GB"/>
          <w14:ligatures w14:val="none"/>
        </w:rPr>
        <w:t>AI enhances detection by recognizing complex threat patterns beyond conventional systems.</w:t>
      </w:r>
    </w:p>
    <w:p w14:paraId="3D621D81" w14:textId="77777777" w:rsidR="00E256DE" w:rsidRDefault="00E256DE" w:rsidP="00EA6E08">
      <w:pPr>
        <w:shd w:val="clear" w:color="auto" w:fill="FFFFFF"/>
        <w:spacing w:beforeAutospacing="1" w:after="0" w:line="276" w:lineRule="auto"/>
        <w:jc w:val="both"/>
        <w:rPr>
          <w:rFonts w:eastAsia="Times New Roman" w:cs="Arial"/>
          <w:b/>
          <w:bCs/>
          <w:color w:val="161F19"/>
          <w:kern w:val="0"/>
          <w:sz w:val="24"/>
          <w:szCs w:val="24"/>
          <w:lang w:eastAsia="en-GB"/>
          <w14:ligatures w14:val="none"/>
        </w:rPr>
      </w:pPr>
    </w:p>
    <w:p w14:paraId="0BFC18E3" w14:textId="3EB19306" w:rsidR="00EA6E08" w:rsidRPr="00EA6E08" w:rsidRDefault="00EA6E08" w:rsidP="00EA6E08">
      <w:p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EA6E08">
        <w:rPr>
          <w:rFonts w:eastAsia="Times New Roman" w:cs="Arial"/>
          <w:b/>
          <w:bCs/>
          <w:color w:val="161F19"/>
          <w:kern w:val="0"/>
          <w:sz w:val="24"/>
          <w:szCs w:val="24"/>
          <w:lang w:eastAsia="en-GB"/>
          <w14:ligatures w14:val="none"/>
        </w:rPr>
        <w:t>Automated Response Mechanisms in Zero Trust</w:t>
      </w:r>
    </w:p>
    <w:p w14:paraId="61538631" w14:textId="77777777" w:rsidR="00EA6E08" w:rsidRPr="00EA6E08" w:rsidRDefault="00EA6E08" w:rsidP="00EA6E08">
      <w:pPr>
        <w:numPr>
          <w:ilvl w:val="0"/>
          <w:numId w:val="11"/>
        </w:num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EA6E08">
        <w:rPr>
          <w:rFonts w:eastAsia="Times New Roman" w:cs="Arial"/>
          <w:b/>
          <w:bCs/>
          <w:color w:val="161F19"/>
          <w:kern w:val="0"/>
          <w:sz w:val="24"/>
          <w:szCs w:val="24"/>
          <w:lang w:eastAsia="en-GB"/>
          <w14:ligatures w14:val="none"/>
        </w:rPr>
        <w:t>Account Suspension:</w:t>
      </w:r>
      <w:r w:rsidRPr="00EA6E08">
        <w:rPr>
          <w:rFonts w:eastAsia="Times New Roman" w:cs="Arial"/>
          <w:color w:val="161F19"/>
          <w:kern w:val="0"/>
          <w:sz w:val="24"/>
          <w:szCs w:val="24"/>
          <w:lang w:eastAsia="en-GB"/>
          <w14:ligatures w14:val="none"/>
        </w:rPr>
        <w:t> Temporarily disables compromised user accounts.</w:t>
      </w:r>
    </w:p>
    <w:p w14:paraId="5C4FFBD0" w14:textId="77777777" w:rsidR="00EA6E08" w:rsidRPr="00EA6E08" w:rsidRDefault="00EA6E08" w:rsidP="00EA6E08">
      <w:pPr>
        <w:numPr>
          <w:ilvl w:val="0"/>
          <w:numId w:val="11"/>
        </w:num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EA6E08">
        <w:rPr>
          <w:rFonts w:eastAsia="Times New Roman" w:cs="Arial"/>
          <w:b/>
          <w:bCs/>
          <w:color w:val="161F19"/>
          <w:kern w:val="0"/>
          <w:sz w:val="24"/>
          <w:szCs w:val="24"/>
          <w:lang w:eastAsia="en-GB"/>
          <w14:ligatures w14:val="none"/>
        </w:rPr>
        <w:t>Device Isolation:</w:t>
      </w:r>
      <w:r w:rsidRPr="00EA6E08">
        <w:rPr>
          <w:rFonts w:eastAsia="Times New Roman" w:cs="Arial"/>
          <w:color w:val="161F19"/>
          <w:kern w:val="0"/>
          <w:sz w:val="24"/>
          <w:szCs w:val="24"/>
          <w:lang w:eastAsia="en-GB"/>
          <w14:ligatures w14:val="none"/>
        </w:rPr>
        <w:t> Quarantines infected or suspicious devices.</w:t>
      </w:r>
    </w:p>
    <w:p w14:paraId="037C37A1" w14:textId="77777777" w:rsidR="00EA6E08" w:rsidRPr="00EA6E08" w:rsidRDefault="00EA6E08" w:rsidP="00EA6E08">
      <w:pPr>
        <w:numPr>
          <w:ilvl w:val="0"/>
          <w:numId w:val="11"/>
        </w:num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EA6E08">
        <w:rPr>
          <w:rFonts w:eastAsia="Times New Roman" w:cs="Arial"/>
          <w:b/>
          <w:bCs/>
          <w:color w:val="161F19"/>
          <w:kern w:val="0"/>
          <w:sz w:val="24"/>
          <w:szCs w:val="24"/>
          <w:lang w:eastAsia="en-GB"/>
          <w14:ligatures w14:val="none"/>
        </w:rPr>
        <w:t>Access Revocation:</w:t>
      </w:r>
      <w:r w:rsidRPr="00EA6E08">
        <w:rPr>
          <w:rFonts w:eastAsia="Times New Roman" w:cs="Arial"/>
          <w:color w:val="161F19"/>
          <w:kern w:val="0"/>
          <w:sz w:val="24"/>
          <w:szCs w:val="24"/>
          <w:lang w:eastAsia="en-GB"/>
          <w14:ligatures w14:val="none"/>
        </w:rPr>
        <w:t> Removes user permissions instantly when threats are detected.</w:t>
      </w:r>
    </w:p>
    <w:p w14:paraId="4F6EBF87" w14:textId="77777777" w:rsidR="00EA6E08" w:rsidRPr="00EA6E08" w:rsidRDefault="00EA6E08" w:rsidP="00EA6E08">
      <w:pPr>
        <w:numPr>
          <w:ilvl w:val="0"/>
          <w:numId w:val="11"/>
        </w:num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EA6E08">
        <w:rPr>
          <w:rFonts w:eastAsia="Times New Roman" w:cs="Arial"/>
          <w:b/>
          <w:bCs/>
          <w:color w:val="161F19"/>
          <w:kern w:val="0"/>
          <w:sz w:val="24"/>
          <w:szCs w:val="24"/>
          <w:lang w:eastAsia="en-GB"/>
          <w14:ligatures w14:val="none"/>
        </w:rPr>
        <w:t>Session Termination:</w:t>
      </w:r>
      <w:r w:rsidRPr="00EA6E08">
        <w:rPr>
          <w:rFonts w:eastAsia="Times New Roman" w:cs="Arial"/>
          <w:color w:val="161F19"/>
          <w:kern w:val="0"/>
          <w:sz w:val="24"/>
          <w:szCs w:val="24"/>
          <w:lang w:eastAsia="en-GB"/>
          <w14:ligatures w14:val="none"/>
        </w:rPr>
        <w:t xml:space="preserve"> Ends active sessions exhibiting risky </w:t>
      </w:r>
      <w:proofErr w:type="spellStart"/>
      <w:r w:rsidRPr="00EA6E08">
        <w:rPr>
          <w:rFonts w:eastAsia="Times New Roman" w:cs="Arial"/>
          <w:color w:val="161F19"/>
          <w:kern w:val="0"/>
          <w:sz w:val="24"/>
          <w:szCs w:val="24"/>
          <w:lang w:eastAsia="en-GB"/>
          <w14:ligatures w14:val="none"/>
        </w:rPr>
        <w:t>behavior</w:t>
      </w:r>
      <w:proofErr w:type="spellEnd"/>
      <w:r w:rsidRPr="00EA6E08">
        <w:rPr>
          <w:rFonts w:eastAsia="Times New Roman" w:cs="Arial"/>
          <w:color w:val="161F19"/>
          <w:kern w:val="0"/>
          <w:sz w:val="24"/>
          <w:szCs w:val="24"/>
          <w:lang w:eastAsia="en-GB"/>
          <w14:ligatures w14:val="none"/>
        </w:rPr>
        <w:t>.</w:t>
      </w:r>
    </w:p>
    <w:p w14:paraId="66B6860B" w14:textId="77777777" w:rsidR="00EA6E08" w:rsidRPr="00EA6E08" w:rsidRDefault="00EA6E08" w:rsidP="00EA6E08">
      <w:pPr>
        <w:numPr>
          <w:ilvl w:val="0"/>
          <w:numId w:val="11"/>
        </w:num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EA6E08">
        <w:rPr>
          <w:rFonts w:eastAsia="Times New Roman" w:cs="Arial"/>
          <w:b/>
          <w:bCs/>
          <w:color w:val="161F19"/>
          <w:kern w:val="0"/>
          <w:sz w:val="24"/>
          <w:szCs w:val="24"/>
          <w:lang w:eastAsia="en-GB"/>
          <w14:ligatures w14:val="none"/>
        </w:rPr>
        <w:t>Incident Ticket Generation:</w:t>
      </w:r>
      <w:r w:rsidRPr="00EA6E08">
        <w:rPr>
          <w:rFonts w:eastAsia="Times New Roman" w:cs="Arial"/>
          <w:color w:val="161F19"/>
          <w:kern w:val="0"/>
          <w:sz w:val="24"/>
          <w:szCs w:val="24"/>
          <w:lang w:eastAsia="en-GB"/>
          <w14:ligatures w14:val="none"/>
        </w:rPr>
        <w:t> Automatically creates alerts and tickets for investigation.</w:t>
      </w:r>
    </w:p>
    <w:p w14:paraId="03413256" w14:textId="77777777" w:rsidR="00EA6E08" w:rsidRPr="00EA6E08" w:rsidRDefault="00EA6E08" w:rsidP="00EA6E08">
      <w:p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EA6E08">
        <w:rPr>
          <w:rFonts w:eastAsia="Times New Roman" w:cs="Arial"/>
          <w:color w:val="161F19"/>
          <w:kern w:val="0"/>
          <w:sz w:val="24"/>
          <w:szCs w:val="24"/>
          <w:lang w:eastAsia="en-GB"/>
          <w14:ligatures w14:val="none"/>
        </w:rPr>
        <w:t>Security Orchestration, Automation, and Response (</w:t>
      </w:r>
      <w:r w:rsidRPr="00EA6E08">
        <w:rPr>
          <w:rFonts w:eastAsia="Times New Roman" w:cs="Arial"/>
          <w:b/>
          <w:bCs/>
          <w:color w:val="161F19"/>
          <w:kern w:val="0"/>
          <w:sz w:val="24"/>
          <w:szCs w:val="24"/>
          <w:lang w:eastAsia="en-GB"/>
          <w14:ligatures w14:val="none"/>
        </w:rPr>
        <w:t>SOAR</w:t>
      </w:r>
      <w:r w:rsidRPr="00EA6E08">
        <w:rPr>
          <w:rFonts w:eastAsia="Times New Roman" w:cs="Arial"/>
          <w:color w:val="161F19"/>
          <w:kern w:val="0"/>
          <w:sz w:val="24"/>
          <w:szCs w:val="24"/>
          <w:lang w:eastAsia="en-GB"/>
          <w14:ligatures w14:val="none"/>
        </w:rPr>
        <w:t>) platforms connect with various security tools to speed up responses.</w:t>
      </w:r>
    </w:p>
    <w:p w14:paraId="7734B4A7" w14:textId="77777777" w:rsidR="00EA6E08" w:rsidRPr="00EA6E08" w:rsidRDefault="00EA6E08" w:rsidP="00EA6E08">
      <w:p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EA6E08">
        <w:rPr>
          <w:rFonts w:eastAsia="Times New Roman" w:cs="Arial"/>
          <w:color w:val="161F19"/>
          <w:kern w:val="0"/>
          <w:sz w:val="24"/>
          <w:szCs w:val="24"/>
          <w:lang w:eastAsia="en-GB"/>
          <w14:ligatures w14:val="none"/>
        </w:rPr>
        <w:t>For example, if malware is detected on a device, automation can immediately quarantine the endpoint and revoke user access.</w:t>
      </w:r>
    </w:p>
    <w:p w14:paraId="3C035957" w14:textId="77777777" w:rsidR="00EA6E08" w:rsidRPr="00EA6E08" w:rsidRDefault="00EA6E08" w:rsidP="00EA6E08">
      <w:pPr>
        <w:shd w:val="clear" w:color="auto" w:fill="FFFFFF"/>
        <w:spacing w:beforeAutospacing="1" w:after="0" w:line="276" w:lineRule="auto"/>
        <w:jc w:val="both"/>
        <w:rPr>
          <w:rFonts w:eastAsia="Times New Roman" w:cs="Arial"/>
          <w:color w:val="161F19"/>
          <w:kern w:val="0"/>
          <w:sz w:val="24"/>
          <w:szCs w:val="24"/>
          <w:lang w:eastAsia="en-GB"/>
          <w14:ligatures w14:val="none"/>
        </w:rPr>
      </w:pPr>
      <w:r w:rsidRPr="00EA6E08">
        <w:rPr>
          <w:rFonts w:eastAsia="Times New Roman" w:cs="Arial"/>
          <w:color w:val="161F19"/>
          <w:kern w:val="0"/>
          <w:sz w:val="24"/>
          <w:szCs w:val="24"/>
          <w:lang w:eastAsia="en-GB"/>
          <w14:ligatures w14:val="none"/>
        </w:rPr>
        <w:t>Automation reduces human error and strengthens organizational resilience against cyber threats.</w:t>
      </w:r>
    </w:p>
    <w:p w14:paraId="14A40656" w14:textId="77777777" w:rsidR="00B06413" w:rsidRDefault="00B06413" w:rsidP="00A83ECE">
      <w:pPr>
        <w:spacing w:line="276" w:lineRule="auto"/>
        <w:jc w:val="both"/>
        <w:rPr>
          <w:rFonts w:eastAsia="Times New Roman" w:cs="Arial"/>
          <w:color w:val="161F19"/>
          <w:kern w:val="0"/>
          <w:sz w:val="24"/>
          <w:szCs w:val="24"/>
          <w:lang w:eastAsia="en-GB"/>
          <w14:ligatures w14:val="none"/>
        </w:rPr>
      </w:pPr>
    </w:p>
    <w:p w14:paraId="57993938" w14:textId="77777777" w:rsidR="00082532" w:rsidRPr="00915E69" w:rsidRDefault="00082532" w:rsidP="00A83ECE">
      <w:pPr>
        <w:spacing w:line="276" w:lineRule="auto"/>
        <w:jc w:val="both"/>
        <w:rPr>
          <w:rFonts w:eastAsia="Times New Roman" w:cs="Arial"/>
          <w:color w:val="161F19"/>
          <w:kern w:val="0"/>
          <w:sz w:val="24"/>
          <w:szCs w:val="24"/>
          <w:lang w:eastAsia="en-GB"/>
          <w14:ligatures w14:val="none"/>
        </w:rPr>
      </w:pPr>
    </w:p>
    <w:p w14:paraId="4E9FCA0A" w14:textId="77777777" w:rsidR="00881D5E" w:rsidRPr="005E781B" w:rsidRDefault="00881D5E" w:rsidP="00A83ECE">
      <w:pPr>
        <w:shd w:val="clear" w:color="auto" w:fill="FFFFFF"/>
        <w:spacing w:after="0" w:line="276" w:lineRule="auto"/>
        <w:jc w:val="both"/>
        <w:outlineLvl w:val="1"/>
        <w:rPr>
          <w:rFonts w:eastAsia="Times New Roman" w:cs="Arial"/>
          <w:b/>
          <w:bCs/>
          <w:color w:val="161F19"/>
          <w:kern w:val="0"/>
          <w:sz w:val="48"/>
          <w:szCs w:val="48"/>
          <w:lang w:eastAsia="en-GB"/>
          <w14:ligatures w14:val="none"/>
        </w:rPr>
      </w:pPr>
      <w:bookmarkStart w:id="2" w:name="_Toc237258793"/>
      <w:r w:rsidRPr="005E781B">
        <w:rPr>
          <w:rFonts w:eastAsia="Times New Roman" w:cs="Arial"/>
          <w:b/>
          <w:bCs/>
          <w:color w:val="161F19"/>
          <w:kern w:val="0"/>
          <w:sz w:val="48"/>
          <w:szCs w:val="48"/>
          <w:lang w:eastAsia="en-GB"/>
          <w14:ligatures w14:val="none"/>
        </w:rPr>
        <w:t>Implementation Challenges</w:t>
      </w:r>
      <w:bookmarkEnd w:id="2"/>
    </w:p>
    <w:p w14:paraId="6316B40D" w14:textId="77777777" w:rsidR="00881D5E" w:rsidRPr="00915E69" w:rsidRDefault="00881D5E" w:rsidP="00A83ECE">
      <w:pPr>
        <w:shd w:val="clear" w:color="auto" w:fill="FFFFFF"/>
        <w:spacing w:after="0" w:line="276" w:lineRule="auto"/>
        <w:jc w:val="both"/>
        <w:rPr>
          <w:rFonts w:eastAsia="Times New Roman" w:cs="Open Sans"/>
          <w:color w:val="161F19"/>
          <w:kern w:val="0"/>
          <w:sz w:val="24"/>
          <w:szCs w:val="24"/>
          <w:lang w:eastAsia="en-GB"/>
          <w14:ligatures w14:val="none"/>
        </w:rPr>
      </w:pPr>
      <w:r w:rsidRPr="00915E69">
        <w:rPr>
          <w:rFonts w:eastAsia="Times New Roman" w:cs="Open Sans"/>
          <w:color w:val="161F19"/>
          <w:kern w:val="0"/>
          <w:sz w:val="24"/>
          <w:szCs w:val="24"/>
          <w:lang w:eastAsia="en-GB"/>
          <w14:ligatures w14:val="none"/>
        </w:rPr>
        <w:t>Despite its strategic advantages, implementing Zero Trust Architecture presents several challenges for organizations:</w:t>
      </w:r>
    </w:p>
    <w:p w14:paraId="79064F6E" w14:textId="77777777" w:rsidR="00881D5E" w:rsidRPr="00915E69" w:rsidRDefault="00881D5E" w:rsidP="00A83ECE">
      <w:pPr>
        <w:numPr>
          <w:ilvl w:val="0"/>
          <w:numId w:val="3"/>
        </w:numPr>
        <w:shd w:val="clear" w:color="auto" w:fill="FFFFFF"/>
        <w:spacing w:after="0" w:line="276" w:lineRule="auto"/>
        <w:jc w:val="both"/>
        <w:rPr>
          <w:rFonts w:eastAsia="Times New Roman" w:cs="Open Sans"/>
          <w:color w:val="161F19"/>
          <w:kern w:val="0"/>
          <w:sz w:val="24"/>
          <w:szCs w:val="24"/>
          <w:lang w:eastAsia="en-GB"/>
          <w14:ligatures w14:val="none"/>
        </w:rPr>
      </w:pPr>
      <w:r w:rsidRPr="00915E69">
        <w:rPr>
          <w:rFonts w:eastAsia="Times New Roman" w:cs="Open Sans"/>
          <w:b/>
          <w:bCs/>
          <w:color w:val="161F19"/>
          <w:kern w:val="0"/>
          <w:sz w:val="24"/>
          <w:szCs w:val="24"/>
          <w:lang w:eastAsia="en-GB"/>
          <w14:ligatures w14:val="none"/>
        </w:rPr>
        <w:t>Integration with Legacy Systems:</w:t>
      </w:r>
      <w:r w:rsidRPr="00915E69">
        <w:rPr>
          <w:rFonts w:eastAsia="Times New Roman" w:cs="Open Sans"/>
          <w:color w:val="161F19"/>
          <w:kern w:val="0"/>
          <w:sz w:val="24"/>
          <w:szCs w:val="24"/>
          <w:lang w:eastAsia="en-GB"/>
          <w14:ligatures w14:val="none"/>
        </w:rPr>
        <w:t> Many organizations operate with a mix of modern and legacy infrastructure. Integrating these older systems into a Zero Trust framework can be complex, requiring significant customization or upgrades to support continuous authentication and micro-segmentation.</w:t>
      </w:r>
    </w:p>
    <w:p w14:paraId="022220B5" w14:textId="40CC3FAA" w:rsidR="00881D5E" w:rsidRPr="00915E69" w:rsidRDefault="00881D5E" w:rsidP="00A83ECE">
      <w:pPr>
        <w:numPr>
          <w:ilvl w:val="0"/>
          <w:numId w:val="3"/>
        </w:numPr>
        <w:shd w:val="clear" w:color="auto" w:fill="FFFFFF"/>
        <w:spacing w:after="0" w:line="276" w:lineRule="auto"/>
        <w:jc w:val="both"/>
        <w:rPr>
          <w:rFonts w:eastAsia="Times New Roman" w:cs="Open Sans"/>
          <w:color w:val="161F19"/>
          <w:kern w:val="0"/>
          <w:sz w:val="24"/>
          <w:szCs w:val="24"/>
          <w:lang w:eastAsia="en-GB"/>
          <w14:ligatures w14:val="none"/>
        </w:rPr>
      </w:pPr>
      <w:r w:rsidRPr="00915E69">
        <w:rPr>
          <w:rFonts w:eastAsia="Times New Roman" w:cs="Open Sans"/>
          <w:b/>
          <w:bCs/>
          <w:color w:val="161F19"/>
          <w:kern w:val="0"/>
          <w:sz w:val="24"/>
          <w:szCs w:val="24"/>
          <w:lang w:eastAsia="en-GB"/>
          <w14:ligatures w14:val="none"/>
        </w:rPr>
        <w:t>Complexity and Cost:</w:t>
      </w:r>
      <w:r w:rsidRPr="00915E69">
        <w:rPr>
          <w:rFonts w:eastAsia="Times New Roman" w:cs="Open Sans"/>
          <w:color w:val="161F19"/>
          <w:kern w:val="0"/>
          <w:sz w:val="24"/>
          <w:szCs w:val="24"/>
          <w:lang w:eastAsia="en-GB"/>
          <w14:ligatures w14:val="none"/>
        </w:rPr>
        <w:t xml:space="preserve"> Designing and deploying ZTA involves considerable planning, investment in </w:t>
      </w:r>
      <w:r w:rsidR="003C419C" w:rsidRPr="00915E69">
        <w:rPr>
          <w:rFonts w:eastAsia="Times New Roman" w:cs="Open Sans"/>
          <w:color w:val="161F19"/>
          <w:kern w:val="0"/>
          <w:sz w:val="24"/>
          <w:szCs w:val="24"/>
          <w:lang w:eastAsia="en-GB"/>
          <w14:ligatures w14:val="none"/>
        </w:rPr>
        <w:t>modern technologies</w:t>
      </w:r>
      <w:r w:rsidRPr="00915E69">
        <w:rPr>
          <w:rFonts w:eastAsia="Times New Roman" w:cs="Open Sans"/>
          <w:color w:val="161F19"/>
          <w:kern w:val="0"/>
          <w:sz w:val="24"/>
          <w:szCs w:val="24"/>
          <w:lang w:eastAsia="en-GB"/>
          <w14:ligatures w14:val="none"/>
        </w:rPr>
        <w:t>, and ongoing management. Organizations may face high upfront costs and require specialized expertise to implement policies effectively.</w:t>
      </w:r>
    </w:p>
    <w:p w14:paraId="724D6909" w14:textId="77777777" w:rsidR="00881D5E" w:rsidRPr="00915E69" w:rsidRDefault="00881D5E" w:rsidP="00A83ECE">
      <w:pPr>
        <w:numPr>
          <w:ilvl w:val="0"/>
          <w:numId w:val="3"/>
        </w:numPr>
        <w:shd w:val="clear" w:color="auto" w:fill="FFFFFF"/>
        <w:spacing w:after="0" w:line="276" w:lineRule="auto"/>
        <w:jc w:val="both"/>
        <w:rPr>
          <w:rFonts w:eastAsia="Times New Roman" w:cs="Open Sans"/>
          <w:color w:val="161F19"/>
          <w:kern w:val="0"/>
          <w:sz w:val="24"/>
          <w:szCs w:val="24"/>
          <w:lang w:eastAsia="en-GB"/>
          <w14:ligatures w14:val="none"/>
        </w:rPr>
      </w:pPr>
      <w:r w:rsidRPr="00915E69">
        <w:rPr>
          <w:rFonts w:eastAsia="Times New Roman" w:cs="Open Sans"/>
          <w:b/>
          <w:bCs/>
          <w:color w:val="161F19"/>
          <w:kern w:val="0"/>
          <w:sz w:val="24"/>
          <w:szCs w:val="24"/>
          <w:lang w:eastAsia="en-GB"/>
          <w14:ligatures w14:val="none"/>
        </w:rPr>
        <w:t>User Experience and Productivity:</w:t>
      </w:r>
      <w:r w:rsidRPr="00915E69">
        <w:rPr>
          <w:rFonts w:eastAsia="Times New Roman" w:cs="Open Sans"/>
          <w:color w:val="161F19"/>
          <w:kern w:val="0"/>
          <w:sz w:val="24"/>
          <w:szCs w:val="24"/>
          <w:lang w:eastAsia="en-GB"/>
          <w14:ligatures w14:val="none"/>
        </w:rPr>
        <w:t> Strict access controls and continuous verification can introduce friction for users, potentially impacting productivity. Balancing security with usability is critical to ensure user acceptance and avoid workarounds that could weaken security.</w:t>
      </w:r>
    </w:p>
    <w:p w14:paraId="1EC381B3" w14:textId="77777777" w:rsidR="00881D5E" w:rsidRPr="00915E69" w:rsidRDefault="00881D5E" w:rsidP="00A83ECE">
      <w:pPr>
        <w:numPr>
          <w:ilvl w:val="0"/>
          <w:numId w:val="3"/>
        </w:numPr>
        <w:shd w:val="clear" w:color="auto" w:fill="FFFFFF"/>
        <w:spacing w:after="0" w:line="276" w:lineRule="auto"/>
        <w:jc w:val="both"/>
        <w:rPr>
          <w:rFonts w:eastAsia="Times New Roman" w:cs="Open Sans"/>
          <w:color w:val="161F19"/>
          <w:kern w:val="0"/>
          <w:sz w:val="24"/>
          <w:szCs w:val="24"/>
          <w:lang w:eastAsia="en-GB"/>
          <w14:ligatures w14:val="none"/>
        </w:rPr>
      </w:pPr>
      <w:r w:rsidRPr="00915E69">
        <w:rPr>
          <w:rFonts w:eastAsia="Times New Roman" w:cs="Open Sans"/>
          <w:b/>
          <w:bCs/>
          <w:color w:val="161F19"/>
          <w:kern w:val="0"/>
          <w:sz w:val="24"/>
          <w:szCs w:val="24"/>
          <w:lang w:eastAsia="en-GB"/>
          <w14:ligatures w14:val="none"/>
        </w:rPr>
        <w:t>Managing Identity and Access Across Diverse Environments:</w:t>
      </w:r>
      <w:r w:rsidRPr="00915E69">
        <w:rPr>
          <w:rFonts w:eastAsia="Times New Roman" w:cs="Open Sans"/>
          <w:color w:val="161F19"/>
          <w:kern w:val="0"/>
          <w:sz w:val="24"/>
          <w:szCs w:val="24"/>
          <w:lang w:eastAsia="en-GB"/>
          <w14:ligatures w14:val="none"/>
        </w:rPr>
        <w:t> Zero Trust requires robust identity and access management that spans cloud services, on-premises systems, mobile devices, and third-party platforms. Coordinating policies and maintaining visibility across these environments can be challenging.</w:t>
      </w:r>
    </w:p>
    <w:p w14:paraId="4D536B25" w14:textId="77777777" w:rsidR="00881D5E" w:rsidRPr="00915E69" w:rsidRDefault="00881D5E" w:rsidP="00A83ECE">
      <w:pPr>
        <w:numPr>
          <w:ilvl w:val="0"/>
          <w:numId w:val="3"/>
        </w:numPr>
        <w:shd w:val="clear" w:color="auto" w:fill="FFFFFF"/>
        <w:spacing w:after="0" w:line="276" w:lineRule="auto"/>
        <w:jc w:val="both"/>
        <w:rPr>
          <w:rFonts w:eastAsia="Times New Roman" w:cs="Open Sans"/>
          <w:color w:val="161F19"/>
          <w:kern w:val="0"/>
          <w:sz w:val="24"/>
          <w:szCs w:val="24"/>
          <w:lang w:eastAsia="en-GB"/>
          <w14:ligatures w14:val="none"/>
        </w:rPr>
      </w:pPr>
      <w:r w:rsidRPr="00915E69">
        <w:rPr>
          <w:rFonts w:eastAsia="Times New Roman" w:cs="Open Sans"/>
          <w:b/>
          <w:bCs/>
          <w:color w:val="161F19"/>
          <w:kern w:val="0"/>
          <w:sz w:val="24"/>
          <w:szCs w:val="24"/>
          <w:lang w:eastAsia="en-GB"/>
          <w14:ligatures w14:val="none"/>
        </w:rPr>
        <w:t>Scalability:</w:t>
      </w:r>
      <w:r w:rsidRPr="00915E69">
        <w:rPr>
          <w:rFonts w:eastAsia="Times New Roman" w:cs="Open Sans"/>
          <w:color w:val="161F19"/>
          <w:kern w:val="0"/>
          <w:sz w:val="24"/>
          <w:szCs w:val="24"/>
          <w:lang w:eastAsia="en-GB"/>
          <w14:ligatures w14:val="none"/>
        </w:rPr>
        <w:t> As organizations grow and adopt new technologies, scaling Zero Trust controls without compromising performance or security requires careful architecture design and automation.</w:t>
      </w:r>
    </w:p>
    <w:p w14:paraId="7BF55625" w14:textId="77777777" w:rsidR="00053D11" w:rsidRDefault="00053D11" w:rsidP="00A83ECE">
      <w:pPr>
        <w:shd w:val="clear" w:color="auto" w:fill="FFFFFF"/>
        <w:spacing w:after="0" w:line="276" w:lineRule="auto"/>
        <w:ind w:left="720"/>
        <w:jc w:val="both"/>
        <w:rPr>
          <w:rFonts w:eastAsia="Times New Roman" w:cs="Open Sans"/>
          <w:b/>
          <w:bCs/>
          <w:color w:val="161F19"/>
          <w:kern w:val="0"/>
          <w:sz w:val="24"/>
          <w:szCs w:val="24"/>
          <w:lang w:eastAsia="en-GB"/>
          <w14:ligatures w14:val="none"/>
        </w:rPr>
      </w:pPr>
    </w:p>
    <w:p w14:paraId="0A656A1C" w14:textId="77777777" w:rsidR="009C638D" w:rsidRDefault="009C638D" w:rsidP="00A83ECE">
      <w:pPr>
        <w:shd w:val="clear" w:color="auto" w:fill="FFFFFF"/>
        <w:spacing w:after="0" w:line="276" w:lineRule="auto"/>
        <w:ind w:left="720"/>
        <w:jc w:val="both"/>
        <w:rPr>
          <w:rFonts w:eastAsia="Times New Roman" w:cs="Open Sans"/>
          <w:b/>
          <w:bCs/>
          <w:color w:val="161F19"/>
          <w:kern w:val="0"/>
          <w:sz w:val="24"/>
          <w:szCs w:val="24"/>
          <w:lang w:eastAsia="en-GB"/>
          <w14:ligatures w14:val="none"/>
        </w:rPr>
      </w:pPr>
    </w:p>
    <w:p w14:paraId="10E6FFF4" w14:textId="77777777" w:rsidR="009C638D" w:rsidRDefault="009C638D" w:rsidP="00A83ECE">
      <w:pPr>
        <w:shd w:val="clear" w:color="auto" w:fill="FFFFFF"/>
        <w:spacing w:after="0" w:line="276" w:lineRule="auto"/>
        <w:ind w:left="720"/>
        <w:jc w:val="both"/>
        <w:rPr>
          <w:rFonts w:eastAsia="Times New Roman" w:cs="Open Sans"/>
          <w:b/>
          <w:bCs/>
          <w:color w:val="161F19"/>
          <w:kern w:val="0"/>
          <w:sz w:val="24"/>
          <w:szCs w:val="24"/>
          <w:lang w:eastAsia="en-GB"/>
          <w14:ligatures w14:val="none"/>
        </w:rPr>
      </w:pPr>
    </w:p>
    <w:p w14:paraId="570D821D" w14:textId="77777777" w:rsidR="00DF1C4D" w:rsidRDefault="00DF1C4D" w:rsidP="0050154D">
      <w:pPr>
        <w:shd w:val="clear" w:color="auto" w:fill="FFFFFF"/>
        <w:spacing w:after="0" w:line="276" w:lineRule="auto"/>
        <w:jc w:val="both"/>
        <w:rPr>
          <w:rFonts w:eastAsia="Times New Roman" w:cs="Open Sans"/>
          <w:b/>
          <w:bCs/>
          <w:color w:val="161F19"/>
          <w:kern w:val="0"/>
          <w:sz w:val="24"/>
          <w:szCs w:val="24"/>
          <w:lang w:eastAsia="en-GB"/>
          <w14:ligatures w14:val="none"/>
        </w:rPr>
      </w:pPr>
    </w:p>
    <w:p w14:paraId="3166A1B3" w14:textId="6C60C25E" w:rsidR="009C638D" w:rsidRDefault="001A0684" w:rsidP="0050154D">
      <w:pPr>
        <w:shd w:val="clear" w:color="auto" w:fill="FFFFFF"/>
        <w:spacing w:after="0" w:line="276" w:lineRule="auto"/>
        <w:jc w:val="both"/>
        <w:rPr>
          <w:rFonts w:eastAsia="Times New Roman" w:cs="Open Sans"/>
          <w:b/>
          <w:bCs/>
          <w:color w:val="161F19"/>
          <w:kern w:val="0"/>
          <w:sz w:val="36"/>
          <w:szCs w:val="36"/>
          <w:lang w:eastAsia="en-GB"/>
          <w14:ligatures w14:val="none"/>
        </w:rPr>
      </w:pPr>
      <w:r w:rsidRPr="0050154D">
        <w:rPr>
          <w:rFonts w:eastAsia="Times New Roman" w:cs="Open Sans"/>
          <w:b/>
          <w:bCs/>
          <w:color w:val="161F19"/>
          <w:kern w:val="0"/>
          <w:sz w:val="36"/>
          <w:szCs w:val="36"/>
          <w:lang w:eastAsia="en-GB"/>
          <w14:ligatures w14:val="none"/>
        </w:rPr>
        <w:t xml:space="preserve">Comparison With Traditional </w:t>
      </w:r>
      <w:r w:rsidR="0050154D" w:rsidRPr="0050154D">
        <w:rPr>
          <w:rFonts w:eastAsia="Times New Roman" w:cs="Open Sans"/>
          <w:b/>
          <w:bCs/>
          <w:color w:val="161F19"/>
          <w:kern w:val="0"/>
          <w:sz w:val="36"/>
          <w:szCs w:val="36"/>
          <w:lang w:eastAsia="en-GB"/>
          <w14:ligatures w14:val="none"/>
        </w:rPr>
        <w:t>Security Models</w:t>
      </w:r>
    </w:p>
    <w:tbl>
      <w:tblPr>
        <w:tblStyle w:val="TableGrid"/>
        <w:tblW w:w="10065" w:type="dxa"/>
        <w:tblInd w:w="-856" w:type="dxa"/>
        <w:tblLook w:val="04A0" w:firstRow="1" w:lastRow="0" w:firstColumn="1" w:lastColumn="0" w:noHBand="0" w:noVBand="1"/>
      </w:tblPr>
      <w:tblGrid>
        <w:gridCol w:w="3861"/>
        <w:gridCol w:w="3005"/>
        <w:gridCol w:w="3199"/>
      </w:tblGrid>
      <w:tr w:rsidR="0050154D" w14:paraId="2CF91D6F" w14:textId="77777777" w:rsidTr="00384656">
        <w:tc>
          <w:tcPr>
            <w:tcW w:w="3861" w:type="dxa"/>
          </w:tcPr>
          <w:p w14:paraId="79B07799" w14:textId="52D1E873" w:rsidR="0050154D" w:rsidRDefault="007C1546" w:rsidP="0050154D">
            <w:pPr>
              <w:spacing w:line="276" w:lineRule="auto"/>
              <w:jc w:val="both"/>
              <w:rPr>
                <w:rFonts w:eastAsia="Times New Roman" w:cs="Open Sans"/>
                <w:b/>
                <w:bCs/>
                <w:color w:val="161F19"/>
                <w:kern w:val="0"/>
                <w:sz w:val="28"/>
                <w:szCs w:val="28"/>
                <w:lang w:eastAsia="en-GB"/>
                <w14:ligatures w14:val="none"/>
              </w:rPr>
            </w:pPr>
            <w:r>
              <w:rPr>
                <w:rFonts w:eastAsia="Times New Roman" w:cs="Open Sans"/>
                <w:b/>
                <w:bCs/>
                <w:color w:val="161F19"/>
                <w:kern w:val="0"/>
                <w:sz w:val="28"/>
                <w:szCs w:val="28"/>
                <w:lang w:eastAsia="en-GB"/>
                <w14:ligatures w14:val="none"/>
              </w:rPr>
              <w:t xml:space="preserve">Feature </w:t>
            </w:r>
          </w:p>
        </w:tc>
        <w:tc>
          <w:tcPr>
            <w:tcW w:w="3005" w:type="dxa"/>
          </w:tcPr>
          <w:p w14:paraId="01E919CE" w14:textId="2228DA30" w:rsidR="0050154D" w:rsidRDefault="007C1546" w:rsidP="0050154D">
            <w:pPr>
              <w:spacing w:line="276" w:lineRule="auto"/>
              <w:jc w:val="both"/>
              <w:rPr>
                <w:rFonts w:eastAsia="Times New Roman" w:cs="Open Sans"/>
                <w:b/>
                <w:bCs/>
                <w:color w:val="161F19"/>
                <w:kern w:val="0"/>
                <w:sz w:val="28"/>
                <w:szCs w:val="28"/>
                <w:lang w:eastAsia="en-GB"/>
                <w14:ligatures w14:val="none"/>
              </w:rPr>
            </w:pPr>
            <w:r>
              <w:rPr>
                <w:rFonts w:eastAsia="Times New Roman" w:cs="Open Sans"/>
                <w:b/>
                <w:bCs/>
                <w:color w:val="161F19"/>
                <w:kern w:val="0"/>
                <w:sz w:val="28"/>
                <w:szCs w:val="28"/>
                <w:lang w:eastAsia="en-GB"/>
                <w14:ligatures w14:val="none"/>
              </w:rPr>
              <w:t>Traditional Security</w:t>
            </w:r>
          </w:p>
        </w:tc>
        <w:tc>
          <w:tcPr>
            <w:tcW w:w="3199" w:type="dxa"/>
          </w:tcPr>
          <w:p w14:paraId="668F92A1" w14:textId="2BED7BE5" w:rsidR="0050154D" w:rsidRDefault="007C1546" w:rsidP="0050154D">
            <w:pPr>
              <w:spacing w:line="276" w:lineRule="auto"/>
              <w:jc w:val="both"/>
              <w:rPr>
                <w:rFonts w:eastAsia="Times New Roman" w:cs="Open Sans"/>
                <w:b/>
                <w:bCs/>
                <w:color w:val="161F19"/>
                <w:kern w:val="0"/>
                <w:sz w:val="28"/>
                <w:szCs w:val="28"/>
                <w:lang w:eastAsia="en-GB"/>
                <w14:ligatures w14:val="none"/>
              </w:rPr>
            </w:pPr>
            <w:r>
              <w:rPr>
                <w:rFonts w:eastAsia="Times New Roman" w:cs="Open Sans"/>
                <w:b/>
                <w:bCs/>
                <w:color w:val="161F19"/>
                <w:kern w:val="0"/>
                <w:sz w:val="28"/>
                <w:szCs w:val="28"/>
                <w:lang w:eastAsia="en-GB"/>
                <w14:ligatures w14:val="none"/>
              </w:rPr>
              <w:t xml:space="preserve">Zero Trust </w:t>
            </w:r>
          </w:p>
        </w:tc>
      </w:tr>
      <w:tr w:rsidR="007C1546" w14:paraId="512343BC" w14:textId="77777777" w:rsidTr="00384656">
        <w:tc>
          <w:tcPr>
            <w:tcW w:w="3861" w:type="dxa"/>
          </w:tcPr>
          <w:p w14:paraId="36D0A8B8" w14:textId="78F681FE" w:rsidR="007C1546" w:rsidRPr="003A6CBE" w:rsidRDefault="003A6CBE" w:rsidP="0050154D">
            <w:pPr>
              <w:spacing w:line="276" w:lineRule="auto"/>
              <w:jc w:val="both"/>
              <w:rPr>
                <w:rFonts w:eastAsia="Times New Roman" w:cs="Open Sans"/>
                <w:color w:val="161F19"/>
                <w:kern w:val="0"/>
                <w:sz w:val="28"/>
                <w:szCs w:val="28"/>
                <w:lang w:eastAsia="en-GB"/>
                <w14:ligatures w14:val="none"/>
              </w:rPr>
            </w:pPr>
            <w:r>
              <w:rPr>
                <w:rFonts w:eastAsia="Times New Roman" w:cs="Open Sans"/>
                <w:color w:val="161F19"/>
                <w:kern w:val="0"/>
                <w:sz w:val="28"/>
                <w:szCs w:val="28"/>
                <w:lang w:eastAsia="en-GB"/>
                <w14:ligatures w14:val="none"/>
              </w:rPr>
              <w:t xml:space="preserve">Authentication </w:t>
            </w:r>
          </w:p>
        </w:tc>
        <w:tc>
          <w:tcPr>
            <w:tcW w:w="3005" w:type="dxa"/>
          </w:tcPr>
          <w:p w14:paraId="7DE5628C" w14:textId="01F19E9C" w:rsidR="007C1546" w:rsidRPr="003A6CBE" w:rsidRDefault="003A6CBE" w:rsidP="0050154D">
            <w:pPr>
              <w:spacing w:line="276" w:lineRule="auto"/>
              <w:jc w:val="both"/>
              <w:rPr>
                <w:rFonts w:eastAsia="Times New Roman" w:cs="Open Sans"/>
                <w:color w:val="161F19"/>
                <w:kern w:val="0"/>
                <w:sz w:val="28"/>
                <w:szCs w:val="28"/>
                <w:lang w:eastAsia="en-GB"/>
                <w14:ligatures w14:val="none"/>
              </w:rPr>
            </w:pPr>
            <w:r>
              <w:rPr>
                <w:rFonts w:eastAsia="Times New Roman" w:cs="Open Sans"/>
                <w:color w:val="161F19"/>
                <w:kern w:val="0"/>
                <w:sz w:val="28"/>
                <w:szCs w:val="28"/>
                <w:lang w:eastAsia="en-GB"/>
                <w14:ligatures w14:val="none"/>
              </w:rPr>
              <w:t xml:space="preserve">One-Time Login </w:t>
            </w:r>
          </w:p>
        </w:tc>
        <w:tc>
          <w:tcPr>
            <w:tcW w:w="3199" w:type="dxa"/>
          </w:tcPr>
          <w:p w14:paraId="64028E8B" w14:textId="2E680CDE" w:rsidR="007C1546" w:rsidRPr="00DB5FD7" w:rsidRDefault="00DB5FD7" w:rsidP="00F355E6">
            <w:pPr>
              <w:spacing w:line="276" w:lineRule="auto"/>
              <w:jc w:val="both"/>
              <w:rPr>
                <w:rFonts w:eastAsia="Times New Roman" w:cs="Open Sans"/>
                <w:color w:val="161F19"/>
                <w:kern w:val="0"/>
                <w:sz w:val="28"/>
                <w:szCs w:val="28"/>
                <w:lang w:eastAsia="en-GB"/>
                <w14:ligatures w14:val="none"/>
              </w:rPr>
            </w:pPr>
            <w:r>
              <w:rPr>
                <w:rFonts w:eastAsia="Times New Roman" w:cs="Open Sans"/>
                <w:color w:val="161F19"/>
                <w:kern w:val="0"/>
                <w:sz w:val="28"/>
                <w:szCs w:val="28"/>
                <w:lang w:eastAsia="en-GB"/>
                <w14:ligatures w14:val="none"/>
              </w:rPr>
              <w:t>Continuous v</w:t>
            </w:r>
            <w:r w:rsidR="00EC4D41">
              <w:rPr>
                <w:rFonts w:eastAsia="Times New Roman" w:cs="Open Sans"/>
                <w:color w:val="161F19"/>
                <w:kern w:val="0"/>
                <w:sz w:val="28"/>
                <w:szCs w:val="28"/>
                <w:lang w:eastAsia="en-GB"/>
                <w14:ligatures w14:val="none"/>
              </w:rPr>
              <w:t>erification</w:t>
            </w:r>
          </w:p>
        </w:tc>
      </w:tr>
      <w:tr w:rsidR="00EC4D41" w14:paraId="0567DE01" w14:textId="77777777" w:rsidTr="00384656">
        <w:tc>
          <w:tcPr>
            <w:tcW w:w="3861" w:type="dxa"/>
          </w:tcPr>
          <w:p w14:paraId="49231D00" w14:textId="5F13E274" w:rsidR="00EC4D41" w:rsidRDefault="007A0C72" w:rsidP="0050154D">
            <w:pPr>
              <w:spacing w:line="276" w:lineRule="auto"/>
              <w:jc w:val="both"/>
              <w:rPr>
                <w:rFonts w:eastAsia="Times New Roman" w:cs="Open Sans"/>
                <w:color w:val="161F19"/>
                <w:kern w:val="0"/>
                <w:sz w:val="28"/>
                <w:szCs w:val="28"/>
                <w:lang w:eastAsia="en-GB"/>
                <w14:ligatures w14:val="none"/>
              </w:rPr>
            </w:pPr>
            <w:r>
              <w:rPr>
                <w:rFonts w:eastAsia="Times New Roman" w:cs="Open Sans"/>
                <w:color w:val="161F19"/>
                <w:kern w:val="0"/>
                <w:sz w:val="28"/>
                <w:szCs w:val="28"/>
                <w:lang w:eastAsia="en-GB"/>
                <w14:ligatures w14:val="none"/>
              </w:rPr>
              <w:t xml:space="preserve">Network Access </w:t>
            </w:r>
          </w:p>
        </w:tc>
        <w:tc>
          <w:tcPr>
            <w:tcW w:w="3005" w:type="dxa"/>
          </w:tcPr>
          <w:p w14:paraId="631C6B87" w14:textId="6F1D7F66" w:rsidR="00EC4D41" w:rsidRDefault="007A0C72" w:rsidP="0050154D">
            <w:pPr>
              <w:spacing w:line="276" w:lineRule="auto"/>
              <w:jc w:val="both"/>
              <w:rPr>
                <w:rFonts w:eastAsia="Times New Roman" w:cs="Open Sans"/>
                <w:color w:val="161F19"/>
                <w:kern w:val="0"/>
                <w:sz w:val="28"/>
                <w:szCs w:val="28"/>
                <w:lang w:eastAsia="en-GB"/>
                <w14:ligatures w14:val="none"/>
              </w:rPr>
            </w:pPr>
            <w:r>
              <w:rPr>
                <w:rFonts w:eastAsia="Times New Roman" w:cs="Open Sans"/>
                <w:color w:val="161F19"/>
                <w:kern w:val="0"/>
                <w:sz w:val="28"/>
                <w:szCs w:val="28"/>
                <w:lang w:eastAsia="en-GB"/>
                <w14:ligatures w14:val="none"/>
              </w:rPr>
              <w:t>Broad Access</w:t>
            </w:r>
          </w:p>
        </w:tc>
        <w:tc>
          <w:tcPr>
            <w:tcW w:w="3199" w:type="dxa"/>
          </w:tcPr>
          <w:p w14:paraId="545614C6" w14:textId="0A4B2FCD" w:rsidR="00EC4D41" w:rsidRDefault="007A0C72" w:rsidP="0050154D">
            <w:pPr>
              <w:spacing w:line="276" w:lineRule="auto"/>
              <w:jc w:val="both"/>
              <w:rPr>
                <w:rFonts w:eastAsia="Times New Roman" w:cs="Open Sans"/>
                <w:color w:val="161F19"/>
                <w:kern w:val="0"/>
                <w:sz w:val="28"/>
                <w:szCs w:val="28"/>
                <w:lang w:eastAsia="en-GB"/>
                <w14:ligatures w14:val="none"/>
              </w:rPr>
            </w:pPr>
            <w:r>
              <w:rPr>
                <w:rFonts w:eastAsia="Times New Roman" w:cs="Open Sans"/>
                <w:color w:val="161F19"/>
                <w:kern w:val="0"/>
                <w:sz w:val="28"/>
                <w:szCs w:val="28"/>
                <w:lang w:eastAsia="en-GB"/>
                <w14:ligatures w14:val="none"/>
              </w:rPr>
              <w:t>Limited Access</w:t>
            </w:r>
          </w:p>
        </w:tc>
      </w:tr>
      <w:tr w:rsidR="007A0C72" w14:paraId="38017831" w14:textId="77777777" w:rsidTr="00384656">
        <w:tc>
          <w:tcPr>
            <w:tcW w:w="3861" w:type="dxa"/>
          </w:tcPr>
          <w:p w14:paraId="47E672FE" w14:textId="192DB906" w:rsidR="007A0C72" w:rsidRDefault="002D2EF5" w:rsidP="0050154D">
            <w:pPr>
              <w:spacing w:line="276" w:lineRule="auto"/>
              <w:jc w:val="both"/>
              <w:rPr>
                <w:rFonts w:eastAsia="Times New Roman" w:cs="Open Sans"/>
                <w:color w:val="161F19"/>
                <w:kern w:val="0"/>
                <w:sz w:val="28"/>
                <w:szCs w:val="28"/>
                <w:lang w:eastAsia="en-GB"/>
                <w14:ligatures w14:val="none"/>
              </w:rPr>
            </w:pPr>
            <w:r>
              <w:rPr>
                <w:rFonts w:eastAsia="Times New Roman" w:cs="Open Sans"/>
                <w:color w:val="161F19"/>
                <w:kern w:val="0"/>
                <w:sz w:val="28"/>
                <w:szCs w:val="28"/>
                <w:lang w:eastAsia="en-GB"/>
                <w14:ligatures w14:val="none"/>
              </w:rPr>
              <w:t xml:space="preserve">Automation </w:t>
            </w:r>
          </w:p>
        </w:tc>
        <w:tc>
          <w:tcPr>
            <w:tcW w:w="3005" w:type="dxa"/>
          </w:tcPr>
          <w:p w14:paraId="6ED645FC" w14:textId="754E900D" w:rsidR="007A0C72" w:rsidRDefault="002D2EF5" w:rsidP="0050154D">
            <w:pPr>
              <w:spacing w:line="276" w:lineRule="auto"/>
              <w:jc w:val="both"/>
              <w:rPr>
                <w:rFonts w:eastAsia="Times New Roman" w:cs="Open Sans"/>
                <w:color w:val="161F19"/>
                <w:kern w:val="0"/>
                <w:sz w:val="28"/>
                <w:szCs w:val="28"/>
                <w:lang w:eastAsia="en-GB"/>
                <w14:ligatures w14:val="none"/>
              </w:rPr>
            </w:pPr>
            <w:r>
              <w:rPr>
                <w:rFonts w:eastAsia="Times New Roman" w:cs="Open Sans"/>
                <w:color w:val="161F19"/>
                <w:kern w:val="0"/>
                <w:sz w:val="28"/>
                <w:szCs w:val="28"/>
                <w:lang w:eastAsia="en-GB"/>
                <w14:ligatures w14:val="none"/>
              </w:rPr>
              <w:t xml:space="preserve">Limited </w:t>
            </w:r>
          </w:p>
        </w:tc>
        <w:tc>
          <w:tcPr>
            <w:tcW w:w="3199" w:type="dxa"/>
          </w:tcPr>
          <w:p w14:paraId="2D47D6A0" w14:textId="591809FE" w:rsidR="007A0C72" w:rsidRDefault="002D2EF5" w:rsidP="0050154D">
            <w:pPr>
              <w:spacing w:line="276" w:lineRule="auto"/>
              <w:jc w:val="both"/>
              <w:rPr>
                <w:rFonts w:eastAsia="Times New Roman" w:cs="Open Sans"/>
                <w:color w:val="161F19"/>
                <w:kern w:val="0"/>
                <w:sz w:val="28"/>
                <w:szCs w:val="28"/>
                <w:lang w:eastAsia="en-GB"/>
                <w14:ligatures w14:val="none"/>
              </w:rPr>
            </w:pPr>
            <w:r>
              <w:rPr>
                <w:rFonts w:eastAsia="Times New Roman" w:cs="Open Sans"/>
                <w:color w:val="161F19"/>
                <w:kern w:val="0"/>
                <w:sz w:val="28"/>
                <w:szCs w:val="28"/>
                <w:lang w:eastAsia="en-GB"/>
                <w14:ligatures w14:val="none"/>
              </w:rPr>
              <w:t>Extensive</w:t>
            </w:r>
          </w:p>
        </w:tc>
      </w:tr>
      <w:tr w:rsidR="002D2EF5" w14:paraId="39501F74" w14:textId="77777777" w:rsidTr="00384656">
        <w:tc>
          <w:tcPr>
            <w:tcW w:w="3861" w:type="dxa"/>
          </w:tcPr>
          <w:p w14:paraId="462FD28F" w14:textId="6C11598D" w:rsidR="002D2EF5" w:rsidRDefault="00584FC0" w:rsidP="0050154D">
            <w:pPr>
              <w:spacing w:line="276" w:lineRule="auto"/>
              <w:jc w:val="both"/>
              <w:rPr>
                <w:rFonts w:eastAsia="Times New Roman" w:cs="Open Sans"/>
                <w:color w:val="161F19"/>
                <w:kern w:val="0"/>
                <w:sz w:val="28"/>
                <w:szCs w:val="28"/>
                <w:lang w:eastAsia="en-GB"/>
                <w14:ligatures w14:val="none"/>
              </w:rPr>
            </w:pPr>
            <w:r>
              <w:rPr>
                <w:rFonts w:eastAsia="Times New Roman" w:cs="Open Sans"/>
                <w:color w:val="161F19"/>
                <w:kern w:val="0"/>
                <w:sz w:val="28"/>
                <w:szCs w:val="28"/>
                <w:lang w:eastAsia="en-GB"/>
                <w14:ligatures w14:val="none"/>
              </w:rPr>
              <w:t xml:space="preserve">Monitoring </w:t>
            </w:r>
          </w:p>
        </w:tc>
        <w:tc>
          <w:tcPr>
            <w:tcW w:w="3005" w:type="dxa"/>
          </w:tcPr>
          <w:p w14:paraId="33AD9ED4" w14:textId="7A57EDC4" w:rsidR="002D2EF5" w:rsidRDefault="003E7B4C" w:rsidP="0050154D">
            <w:pPr>
              <w:spacing w:line="276" w:lineRule="auto"/>
              <w:jc w:val="both"/>
              <w:rPr>
                <w:rFonts w:eastAsia="Times New Roman" w:cs="Open Sans"/>
                <w:color w:val="161F19"/>
                <w:kern w:val="0"/>
                <w:sz w:val="28"/>
                <w:szCs w:val="28"/>
                <w:lang w:eastAsia="en-GB"/>
                <w14:ligatures w14:val="none"/>
              </w:rPr>
            </w:pPr>
            <w:r>
              <w:rPr>
                <w:rFonts w:eastAsia="Times New Roman" w:cs="Open Sans"/>
                <w:color w:val="161F19"/>
                <w:kern w:val="0"/>
                <w:sz w:val="28"/>
                <w:szCs w:val="28"/>
                <w:lang w:eastAsia="en-GB"/>
                <w14:ligatures w14:val="none"/>
              </w:rPr>
              <w:t xml:space="preserve">Periodic </w:t>
            </w:r>
          </w:p>
        </w:tc>
        <w:tc>
          <w:tcPr>
            <w:tcW w:w="3199" w:type="dxa"/>
          </w:tcPr>
          <w:p w14:paraId="26B2ED8E" w14:textId="3A5F9E67" w:rsidR="002D2EF5" w:rsidRDefault="003E7B4C" w:rsidP="0050154D">
            <w:pPr>
              <w:spacing w:line="276" w:lineRule="auto"/>
              <w:jc w:val="both"/>
              <w:rPr>
                <w:rFonts w:eastAsia="Times New Roman" w:cs="Open Sans"/>
                <w:color w:val="161F19"/>
                <w:kern w:val="0"/>
                <w:sz w:val="28"/>
                <w:szCs w:val="28"/>
                <w:lang w:eastAsia="en-GB"/>
                <w14:ligatures w14:val="none"/>
              </w:rPr>
            </w:pPr>
            <w:r>
              <w:rPr>
                <w:rFonts w:eastAsia="Times New Roman" w:cs="Open Sans"/>
                <w:color w:val="161F19"/>
                <w:kern w:val="0"/>
                <w:sz w:val="28"/>
                <w:szCs w:val="28"/>
                <w:lang w:eastAsia="en-GB"/>
                <w14:ligatures w14:val="none"/>
              </w:rPr>
              <w:t xml:space="preserve">Continuous </w:t>
            </w:r>
          </w:p>
        </w:tc>
      </w:tr>
      <w:tr w:rsidR="00704541" w14:paraId="2A3B566F" w14:textId="77777777" w:rsidTr="00384656">
        <w:tc>
          <w:tcPr>
            <w:tcW w:w="3861" w:type="dxa"/>
          </w:tcPr>
          <w:p w14:paraId="478ECA77" w14:textId="7D8C8783" w:rsidR="00704541" w:rsidRDefault="00704541" w:rsidP="0050154D">
            <w:pPr>
              <w:spacing w:line="276" w:lineRule="auto"/>
              <w:jc w:val="both"/>
              <w:rPr>
                <w:rFonts w:eastAsia="Times New Roman" w:cs="Open Sans"/>
                <w:color w:val="161F19"/>
                <w:kern w:val="0"/>
                <w:sz w:val="28"/>
                <w:szCs w:val="28"/>
                <w:lang w:eastAsia="en-GB"/>
                <w14:ligatures w14:val="none"/>
              </w:rPr>
            </w:pPr>
            <w:r>
              <w:rPr>
                <w:rFonts w:eastAsia="Times New Roman" w:cs="Open Sans"/>
                <w:color w:val="161F19"/>
                <w:kern w:val="0"/>
                <w:sz w:val="28"/>
                <w:szCs w:val="28"/>
                <w:lang w:eastAsia="en-GB"/>
                <w14:ligatures w14:val="none"/>
              </w:rPr>
              <w:t>Insider Threat Protection</w:t>
            </w:r>
          </w:p>
        </w:tc>
        <w:tc>
          <w:tcPr>
            <w:tcW w:w="3005" w:type="dxa"/>
          </w:tcPr>
          <w:p w14:paraId="4BFA14E4" w14:textId="68889817" w:rsidR="00704541" w:rsidRDefault="00E03F6C" w:rsidP="0050154D">
            <w:pPr>
              <w:spacing w:line="276" w:lineRule="auto"/>
              <w:jc w:val="both"/>
              <w:rPr>
                <w:rFonts w:eastAsia="Times New Roman" w:cs="Open Sans"/>
                <w:color w:val="161F19"/>
                <w:kern w:val="0"/>
                <w:sz w:val="28"/>
                <w:szCs w:val="28"/>
                <w:lang w:eastAsia="en-GB"/>
                <w14:ligatures w14:val="none"/>
              </w:rPr>
            </w:pPr>
            <w:r>
              <w:rPr>
                <w:rFonts w:eastAsia="Times New Roman" w:cs="Open Sans"/>
                <w:color w:val="161F19"/>
                <w:kern w:val="0"/>
                <w:sz w:val="28"/>
                <w:szCs w:val="28"/>
                <w:lang w:eastAsia="en-GB"/>
                <w14:ligatures w14:val="none"/>
              </w:rPr>
              <w:t xml:space="preserve">Weak </w:t>
            </w:r>
          </w:p>
        </w:tc>
        <w:tc>
          <w:tcPr>
            <w:tcW w:w="3199" w:type="dxa"/>
          </w:tcPr>
          <w:p w14:paraId="54004A9D" w14:textId="0D0F5FF0" w:rsidR="00704541" w:rsidRDefault="00E03F6C" w:rsidP="0050154D">
            <w:pPr>
              <w:spacing w:line="276" w:lineRule="auto"/>
              <w:jc w:val="both"/>
              <w:rPr>
                <w:rFonts w:eastAsia="Times New Roman" w:cs="Open Sans"/>
                <w:color w:val="161F19"/>
                <w:kern w:val="0"/>
                <w:sz w:val="28"/>
                <w:szCs w:val="28"/>
                <w:lang w:eastAsia="en-GB"/>
                <w14:ligatures w14:val="none"/>
              </w:rPr>
            </w:pPr>
            <w:r>
              <w:rPr>
                <w:rFonts w:eastAsia="Times New Roman" w:cs="Open Sans"/>
                <w:color w:val="161F19"/>
                <w:kern w:val="0"/>
                <w:sz w:val="28"/>
                <w:szCs w:val="28"/>
                <w:lang w:eastAsia="en-GB"/>
                <w14:ligatures w14:val="none"/>
              </w:rPr>
              <w:t xml:space="preserve">Strong </w:t>
            </w:r>
          </w:p>
        </w:tc>
      </w:tr>
      <w:tr w:rsidR="00E03F6C" w14:paraId="1B5A6B99" w14:textId="77777777" w:rsidTr="00384656">
        <w:tc>
          <w:tcPr>
            <w:tcW w:w="3861" w:type="dxa"/>
          </w:tcPr>
          <w:p w14:paraId="63E0D1F7" w14:textId="1342782C" w:rsidR="00E03F6C" w:rsidRDefault="00F04C62" w:rsidP="0050154D">
            <w:pPr>
              <w:spacing w:line="276" w:lineRule="auto"/>
              <w:jc w:val="both"/>
              <w:rPr>
                <w:rFonts w:eastAsia="Times New Roman" w:cs="Open Sans"/>
                <w:color w:val="161F19"/>
                <w:kern w:val="0"/>
                <w:sz w:val="28"/>
                <w:szCs w:val="28"/>
                <w:lang w:eastAsia="en-GB"/>
                <w14:ligatures w14:val="none"/>
              </w:rPr>
            </w:pPr>
            <w:r>
              <w:rPr>
                <w:rFonts w:eastAsia="Times New Roman" w:cs="Open Sans"/>
                <w:color w:val="161F19"/>
                <w:kern w:val="0"/>
                <w:sz w:val="28"/>
                <w:szCs w:val="28"/>
                <w:lang w:eastAsia="en-GB"/>
                <w14:ligatures w14:val="none"/>
              </w:rPr>
              <w:t>Trust Model</w:t>
            </w:r>
          </w:p>
        </w:tc>
        <w:tc>
          <w:tcPr>
            <w:tcW w:w="3005" w:type="dxa"/>
          </w:tcPr>
          <w:p w14:paraId="42E3DC54" w14:textId="2E08B191" w:rsidR="00E03F6C" w:rsidRDefault="00362C10" w:rsidP="0050154D">
            <w:pPr>
              <w:spacing w:line="276" w:lineRule="auto"/>
              <w:jc w:val="both"/>
              <w:rPr>
                <w:rFonts w:eastAsia="Times New Roman" w:cs="Open Sans"/>
                <w:color w:val="161F19"/>
                <w:kern w:val="0"/>
                <w:sz w:val="28"/>
                <w:szCs w:val="28"/>
                <w:lang w:eastAsia="en-GB"/>
                <w14:ligatures w14:val="none"/>
              </w:rPr>
            </w:pPr>
            <w:r>
              <w:rPr>
                <w:rFonts w:eastAsia="Times New Roman" w:cs="Open Sans"/>
                <w:color w:val="161F19"/>
                <w:kern w:val="0"/>
                <w:sz w:val="28"/>
                <w:szCs w:val="28"/>
                <w:lang w:eastAsia="en-GB"/>
                <w14:ligatures w14:val="none"/>
              </w:rPr>
              <w:t>Trust inside network</w:t>
            </w:r>
          </w:p>
        </w:tc>
        <w:tc>
          <w:tcPr>
            <w:tcW w:w="3199" w:type="dxa"/>
          </w:tcPr>
          <w:p w14:paraId="3A885610" w14:textId="50771460" w:rsidR="00E03F6C" w:rsidRDefault="00362C10" w:rsidP="0050154D">
            <w:pPr>
              <w:spacing w:line="276" w:lineRule="auto"/>
              <w:jc w:val="both"/>
              <w:rPr>
                <w:rFonts w:eastAsia="Times New Roman" w:cs="Open Sans"/>
                <w:color w:val="161F19"/>
                <w:kern w:val="0"/>
                <w:sz w:val="28"/>
                <w:szCs w:val="28"/>
                <w:lang w:eastAsia="en-GB"/>
                <w14:ligatures w14:val="none"/>
              </w:rPr>
            </w:pPr>
            <w:r>
              <w:rPr>
                <w:rFonts w:eastAsia="Times New Roman" w:cs="Open Sans"/>
                <w:color w:val="161F19"/>
                <w:kern w:val="0"/>
                <w:sz w:val="28"/>
                <w:szCs w:val="28"/>
                <w:lang w:eastAsia="en-GB"/>
                <w14:ligatures w14:val="none"/>
              </w:rPr>
              <w:t>Trust nobody by def</w:t>
            </w:r>
            <w:r w:rsidR="00AF4B80">
              <w:rPr>
                <w:rFonts w:eastAsia="Times New Roman" w:cs="Open Sans"/>
                <w:color w:val="161F19"/>
                <w:kern w:val="0"/>
                <w:sz w:val="28"/>
                <w:szCs w:val="28"/>
                <w:lang w:eastAsia="en-GB"/>
                <w14:ligatures w14:val="none"/>
              </w:rPr>
              <w:t>ault</w:t>
            </w:r>
          </w:p>
        </w:tc>
      </w:tr>
      <w:tr w:rsidR="00AF4B80" w14:paraId="2158C6E1" w14:textId="77777777" w:rsidTr="00384656">
        <w:tc>
          <w:tcPr>
            <w:tcW w:w="3861" w:type="dxa"/>
          </w:tcPr>
          <w:p w14:paraId="531756C0" w14:textId="6F70802E" w:rsidR="00AF4B80" w:rsidRDefault="00AF4B80" w:rsidP="0050154D">
            <w:pPr>
              <w:spacing w:line="276" w:lineRule="auto"/>
              <w:jc w:val="both"/>
              <w:rPr>
                <w:rFonts w:eastAsia="Times New Roman" w:cs="Open Sans"/>
                <w:color w:val="161F19"/>
                <w:kern w:val="0"/>
                <w:sz w:val="28"/>
                <w:szCs w:val="28"/>
                <w:lang w:eastAsia="en-GB"/>
                <w14:ligatures w14:val="none"/>
              </w:rPr>
            </w:pPr>
            <w:r>
              <w:rPr>
                <w:rFonts w:eastAsia="Times New Roman" w:cs="Open Sans"/>
                <w:color w:val="161F19"/>
                <w:kern w:val="0"/>
                <w:sz w:val="28"/>
                <w:szCs w:val="28"/>
                <w:lang w:eastAsia="en-GB"/>
                <w14:ligatures w14:val="none"/>
              </w:rPr>
              <w:t>Lateral</w:t>
            </w:r>
            <w:r w:rsidR="00A53D95">
              <w:rPr>
                <w:rFonts w:eastAsia="Times New Roman" w:cs="Open Sans"/>
                <w:color w:val="161F19"/>
                <w:kern w:val="0"/>
                <w:sz w:val="28"/>
                <w:szCs w:val="28"/>
                <w:lang w:eastAsia="en-GB"/>
                <w14:ligatures w14:val="none"/>
              </w:rPr>
              <w:t xml:space="preserve"> Movement Prevention</w:t>
            </w:r>
          </w:p>
        </w:tc>
        <w:tc>
          <w:tcPr>
            <w:tcW w:w="3005" w:type="dxa"/>
          </w:tcPr>
          <w:p w14:paraId="4167EBAD" w14:textId="34248C3D" w:rsidR="00AF4B80" w:rsidRDefault="0042087B" w:rsidP="0050154D">
            <w:pPr>
              <w:spacing w:line="276" w:lineRule="auto"/>
              <w:jc w:val="both"/>
              <w:rPr>
                <w:rFonts w:eastAsia="Times New Roman" w:cs="Open Sans"/>
                <w:color w:val="161F19"/>
                <w:kern w:val="0"/>
                <w:sz w:val="28"/>
                <w:szCs w:val="28"/>
                <w:lang w:eastAsia="en-GB"/>
                <w14:ligatures w14:val="none"/>
              </w:rPr>
            </w:pPr>
            <w:r>
              <w:rPr>
                <w:rFonts w:eastAsia="Times New Roman" w:cs="Open Sans"/>
                <w:color w:val="161F19"/>
                <w:kern w:val="0"/>
                <w:sz w:val="28"/>
                <w:szCs w:val="28"/>
                <w:lang w:eastAsia="en-GB"/>
                <w14:ligatures w14:val="none"/>
              </w:rPr>
              <w:t>Limited</w:t>
            </w:r>
          </w:p>
        </w:tc>
        <w:tc>
          <w:tcPr>
            <w:tcW w:w="3199" w:type="dxa"/>
          </w:tcPr>
          <w:p w14:paraId="4AC92337" w14:textId="0F48E7FF" w:rsidR="00AF4B80" w:rsidRDefault="0042087B" w:rsidP="0050154D">
            <w:pPr>
              <w:spacing w:line="276" w:lineRule="auto"/>
              <w:jc w:val="both"/>
              <w:rPr>
                <w:rFonts w:eastAsia="Times New Roman" w:cs="Open Sans"/>
                <w:color w:val="161F19"/>
                <w:kern w:val="0"/>
                <w:sz w:val="28"/>
                <w:szCs w:val="28"/>
                <w:lang w:eastAsia="en-GB"/>
                <w14:ligatures w14:val="none"/>
              </w:rPr>
            </w:pPr>
            <w:r>
              <w:rPr>
                <w:rFonts w:eastAsia="Times New Roman" w:cs="Open Sans"/>
                <w:color w:val="161F19"/>
                <w:kern w:val="0"/>
                <w:sz w:val="28"/>
                <w:szCs w:val="28"/>
                <w:lang w:eastAsia="en-GB"/>
                <w14:ligatures w14:val="none"/>
              </w:rPr>
              <w:t>Strong</w:t>
            </w:r>
          </w:p>
        </w:tc>
      </w:tr>
    </w:tbl>
    <w:p w14:paraId="07CD54BD" w14:textId="77777777" w:rsidR="0050154D" w:rsidRPr="0050154D" w:rsidRDefault="0050154D" w:rsidP="0050154D">
      <w:pPr>
        <w:shd w:val="clear" w:color="auto" w:fill="FFFFFF"/>
        <w:spacing w:after="0" w:line="276" w:lineRule="auto"/>
        <w:jc w:val="both"/>
        <w:rPr>
          <w:rFonts w:eastAsia="Times New Roman" w:cs="Open Sans"/>
          <w:b/>
          <w:bCs/>
          <w:color w:val="161F19"/>
          <w:kern w:val="0"/>
          <w:sz w:val="28"/>
          <w:szCs w:val="28"/>
          <w:lang w:eastAsia="en-GB"/>
          <w14:ligatures w14:val="none"/>
        </w:rPr>
      </w:pPr>
    </w:p>
    <w:p w14:paraId="4048EF98" w14:textId="77777777" w:rsidR="00082532" w:rsidRPr="00915E69" w:rsidRDefault="00082532" w:rsidP="00A83ECE">
      <w:pPr>
        <w:shd w:val="clear" w:color="auto" w:fill="FFFFFF"/>
        <w:spacing w:after="0" w:line="276" w:lineRule="auto"/>
        <w:ind w:left="720"/>
        <w:jc w:val="both"/>
        <w:rPr>
          <w:rFonts w:eastAsia="Times New Roman" w:cs="Open Sans"/>
          <w:b/>
          <w:bCs/>
          <w:color w:val="161F19"/>
          <w:kern w:val="0"/>
          <w:sz w:val="24"/>
          <w:szCs w:val="24"/>
          <w:lang w:eastAsia="en-GB"/>
          <w14:ligatures w14:val="none"/>
        </w:rPr>
      </w:pPr>
    </w:p>
    <w:p w14:paraId="41BB7AA0" w14:textId="77777777" w:rsidR="00094543" w:rsidRDefault="00094543" w:rsidP="00A83ECE">
      <w:pPr>
        <w:shd w:val="clear" w:color="auto" w:fill="FFFFFF"/>
        <w:spacing w:after="0" w:line="276" w:lineRule="auto"/>
        <w:ind w:left="720"/>
        <w:jc w:val="both"/>
        <w:rPr>
          <w:rFonts w:eastAsia="Times New Roman" w:cs="Arial"/>
          <w:b/>
          <w:bCs/>
          <w:color w:val="161F19"/>
          <w:kern w:val="0"/>
          <w:sz w:val="36"/>
          <w:szCs w:val="36"/>
          <w:lang w:eastAsia="en-GB"/>
          <w14:ligatures w14:val="none"/>
        </w:rPr>
      </w:pPr>
    </w:p>
    <w:p w14:paraId="19E338E1" w14:textId="505C3254" w:rsidR="007229F5" w:rsidRPr="005E781B" w:rsidRDefault="007229F5" w:rsidP="00B64000">
      <w:pPr>
        <w:shd w:val="clear" w:color="auto" w:fill="FFFFFF"/>
        <w:spacing w:after="0" w:line="276" w:lineRule="auto"/>
        <w:jc w:val="both"/>
        <w:rPr>
          <w:rFonts w:eastAsia="Times New Roman" w:cs="Arial"/>
          <w:b/>
          <w:bCs/>
          <w:color w:val="161F19"/>
          <w:kern w:val="0"/>
          <w:sz w:val="36"/>
          <w:szCs w:val="36"/>
          <w:lang w:eastAsia="en-GB"/>
          <w14:ligatures w14:val="none"/>
        </w:rPr>
      </w:pPr>
      <w:r w:rsidRPr="005E781B">
        <w:rPr>
          <w:rFonts w:eastAsia="Times New Roman" w:cs="Arial"/>
          <w:b/>
          <w:bCs/>
          <w:color w:val="161F19"/>
          <w:kern w:val="0"/>
          <w:sz w:val="36"/>
          <w:szCs w:val="36"/>
          <w:lang w:eastAsia="en-GB"/>
          <w14:ligatures w14:val="none"/>
        </w:rPr>
        <w:t>Efficacy Compared to Traditional Security Models</w:t>
      </w:r>
    </w:p>
    <w:p w14:paraId="3D09CF94" w14:textId="77777777" w:rsidR="007229F5" w:rsidRPr="00915E69" w:rsidRDefault="007229F5" w:rsidP="00A83ECE">
      <w:pPr>
        <w:shd w:val="clear" w:color="auto" w:fill="FFFFFF"/>
        <w:spacing w:after="0" w:line="276" w:lineRule="auto"/>
        <w:ind w:left="720"/>
        <w:jc w:val="both"/>
        <w:rPr>
          <w:rFonts w:eastAsia="Times New Roman" w:cs="Arial"/>
          <w:color w:val="161F19"/>
          <w:kern w:val="0"/>
          <w:sz w:val="24"/>
          <w:szCs w:val="24"/>
          <w:lang w:eastAsia="en-GB"/>
          <w14:ligatures w14:val="none"/>
        </w:rPr>
      </w:pPr>
      <w:r w:rsidRPr="00915E69">
        <w:rPr>
          <w:rFonts w:eastAsia="Times New Roman" w:cs="Arial"/>
          <w:color w:val="161F19"/>
          <w:kern w:val="0"/>
          <w:sz w:val="24"/>
          <w:szCs w:val="24"/>
          <w:lang w:eastAsia="en-GB"/>
          <w14:ligatures w14:val="none"/>
        </w:rPr>
        <w:t>Traditional perimeter-based security models rely heavily on the assumption that internal network users and devices are trustworthy. This approach has become increasingly ineffective due to several factors:</w:t>
      </w:r>
    </w:p>
    <w:p w14:paraId="3C6D3150" w14:textId="594EB31D" w:rsidR="007229F5" w:rsidRPr="00915E69" w:rsidRDefault="007229F5" w:rsidP="00A83ECE">
      <w:pPr>
        <w:numPr>
          <w:ilvl w:val="0"/>
          <w:numId w:val="4"/>
        </w:numPr>
        <w:shd w:val="clear" w:color="auto" w:fill="FFFFFF"/>
        <w:spacing w:after="0" w:line="276" w:lineRule="auto"/>
        <w:jc w:val="both"/>
        <w:rPr>
          <w:rFonts w:eastAsia="Times New Roman" w:cs="Arial"/>
          <w:color w:val="161F19"/>
          <w:kern w:val="0"/>
          <w:sz w:val="24"/>
          <w:szCs w:val="24"/>
          <w:lang w:eastAsia="en-GB"/>
          <w14:ligatures w14:val="none"/>
        </w:rPr>
      </w:pPr>
      <w:r w:rsidRPr="00915E69">
        <w:rPr>
          <w:rFonts w:eastAsia="Times New Roman" w:cs="Arial"/>
          <w:b/>
          <w:bCs/>
          <w:color w:val="161F19"/>
          <w:kern w:val="0"/>
          <w:sz w:val="24"/>
          <w:szCs w:val="24"/>
          <w:lang w:eastAsia="en-GB"/>
          <w14:ligatures w14:val="none"/>
        </w:rPr>
        <w:t>Erosion of Network Boundaries:</w:t>
      </w:r>
      <w:r w:rsidRPr="00915E69">
        <w:rPr>
          <w:rFonts w:eastAsia="Times New Roman" w:cs="Arial"/>
          <w:color w:val="161F19"/>
          <w:kern w:val="0"/>
          <w:sz w:val="24"/>
          <w:szCs w:val="24"/>
          <w:lang w:eastAsia="en-GB"/>
          <w14:ligatures w14:val="none"/>
        </w:rPr>
        <w:t xml:space="preserve"> With cloud adoption, remote work, and mobile device usage, the clear network perimeter no longer exists, rendering perimeter </w:t>
      </w:r>
      <w:r w:rsidR="003B5A47" w:rsidRPr="00915E69">
        <w:rPr>
          <w:rFonts w:eastAsia="Times New Roman" w:cs="Arial"/>
          <w:color w:val="161F19"/>
          <w:kern w:val="0"/>
          <w:sz w:val="24"/>
          <w:szCs w:val="24"/>
          <w:lang w:eastAsia="en-GB"/>
          <w14:ligatures w14:val="none"/>
        </w:rPr>
        <w:t>defences</w:t>
      </w:r>
      <w:r w:rsidRPr="00915E69">
        <w:rPr>
          <w:rFonts w:eastAsia="Times New Roman" w:cs="Arial"/>
          <w:color w:val="161F19"/>
          <w:kern w:val="0"/>
          <w:sz w:val="24"/>
          <w:szCs w:val="24"/>
          <w:lang w:eastAsia="en-GB"/>
          <w14:ligatures w14:val="none"/>
        </w:rPr>
        <w:t xml:space="preserve"> insufficient.</w:t>
      </w:r>
    </w:p>
    <w:p w14:paraId="4409AE04" w14:textId="2EC99444" w:rsidR="007229F5" w:rsidRPr="00915E69" w:rsidRDefault="007229F5" w:rsidP="00A83ECE">
      <w:pPr>
        <w:numPr>
          <w:ilvl w:val="0"/>
          <w:numId w:val="4"/>
        </w:numPr>
        <w:shd w:val="clear" w:color="auto" w:fill="FFFFFF"/>
        <w:spacing w:after="0" w:line="276" w:lineRule="auto"/>
        <w:jc w:val="both"/>
        <w:rPr>
          <w:rFonts w:eastAsia="Times New Roman" w:cs="Arial"/>
          <w:color w:val="161F19"/>
          <w:kern w:val="0"/>
          <w:sz w:val="24"/>
          <w:szCs w:val="24"/>
          <w:lang w:eastAsia="en-GB"/>
          <w14:ligatures w14:val="none"/>
        </w:rPr>
      </w:pPr>
      <w:r w:rsidRPr="00915E69">
        <w:rPr>
          <w:rFonts w:eastAsia="Times New Roman" w:cs="Arial"/>
          <w:b/>
          <w:bCs/>
          <w:color w:val="161F19"/>
          <w:kern w:val="0"/>
          <w:sz w:val="24"/>
          <w:szCs w:val="24"/>
          <w:lang w:eastAsia="en-GB"/>
          <w14:ligatures w14:val="none"/>
        </w:rPr>
        <w:t>Sophistication of Threats:</w:t>
      </w:r>
      <w:r w:rsidRPr="00915E69">
        <w:rPr>
          <w:rFonts w:eastAsia="Times New Roman" w:cs="Arial"/>
          <w:color w:val="161F19"/>
          <w:kern w:val="0"/>
          <w:sz w:val="24"/>
          <w:szCs w:val="24"/>
          <w:lang w:eastAsia="en-GB"/>
          <w14:ligatures w14:val="none"/>
        </w:rPr>
        <w:t xml:space="preserve"> Modern cyber threats, including insider attacks, phishing, and ransomware, can bypass perimeter </w:t>
      </w:r>
      <w:r w:rsidR="003B5A47" w:rsidRPr="00915E69">
        <w:rPr>
          <w:rFonts w:eastAsia="Times New Roman" w:cs="Arial"/>
          <w:color w:val="161F19"/>
          <w:kern w:val="0"/>
          <w:sz w:val="24"/>
          <w:szCs w:val="24"/>
          <w:lang w:eastAsia="en-GB"/>
          <w14:ligatures w14:val="none"/>
        </w:rPr>
        <w:t>defences</w:t>
      </w:r>
      <w:r w:rsidRPr="00915E69">
        <w:rPr>
          <w:rFonts w:eastAsia="Times New Roman" w:cs="Arial"/>
          <w:color w:val="161F19"/>
          <w:kern w:val="0"/>
          <w:sz w:val="24"/>
          <w:szCs w:val="24"/>
          <w:lang w:eastAsia="en-GB"/>
          <w14:ligatures w14:val="none"/>
        </w:rPr>
        <w:t xml:space="preserve"> by exploiting trusted credentials or vulnerabilities within the network.</w:t>
      </w:r>
    </w:p>
    <w:p w14:paraId="4265B522" w14:textId="77777777" w:rsidR="007229F5" w:rsidRPr="00915E69" w:rsidRDefault="007229F5" w:rsidP="00A83ECE">
      <w:pPr>
        <w:shd w:val="clear" w:color="auto" w:fill="FFFFFF"/>
        <w:spacing w:after="0" w:line="276" w:lineRule="auto"/>
        <w:ind w:left="720"/>
        <w:jc w:val="both"/>
        <w:rPr>
          <w:rFonts w:eastAsia="Times New Roman" w:cs="Arial"/>
          <w:color w:val="161F19"/>
          <w:kern w:val="0"/>
          <w:sz w:val="24"/>
          <w:szCs w:val="24"/>
          <w:lang w:eastAsia="en-GB"/>
          <w14:ligatures w14:val="none"/>
        </w:rPr>
      </w:pPr>
      <w:r w:rsidRPr="00915E69">
        <w:rPr>
          <w:rFonts w:eastAsia="Times New Roman" w:cs="Arial"/>
          <w:color w:val="161F19"/>
          <w:kern w:val="0"/>
          <w:sz w:val="24"/>
          <w:szCs w:val="24"/>
          <w:lang w:eastAsia="en-GB"/>
          <w14:ligatures w14:val="none"/>
        </w:rPr>
        <w:t>Zero Trust Architecture addresses these limitations by fundamentally changing the security approach:</w:t>
      </w:r>
    </w:p>
    <w:p w14:paraId="52E29F7C" w14:textId="77777777" w:rsidR="007229F5" w:rsidRPr="00915E69" w:rsidRDefault="007229F5" w:rsidP="00A83ECE">
      <w:pPr>
        <w:numPr>
          <w:ilvl w:val="0"/>
          <w:numId w:val="5"/>
        </w:numPr>
        <w:shd w:val="clear" w:color="auto" w:fill="FFFFFF"/>
        <w:spacing w:after="0" w:line="276" w:lineRule="auto"/>
        <w:jc w:val="both"/>
        <w:rPr>
          <w:rFonts w:eastAsia="Times New Roman" w:cs="Arial"/>
          <w:color w:val="161F19"/>
          <w:kern w:val="0"/>
          <w:sz w:val="24"/>
          <w:szCs w:val="24"/>
          <w:lang w:eastAsia="en-GB"/>
          <w14:ligatures w14:val="none"/>
        </w:rPr>
      </w:pPr>
      <w:r w:rsidRPr="00915E69">
        <w:rPr>
          <w:rFonts w:eastAsia="Times New Roman" w:cs="Arial"/>
          <w:b/>
          <w:bCs/>
          <w:color w:val="161F19"/>
          <w:kern w:val="0"/>
          <w:sz w:val="24"/>
          <w:szCs w:val="24"/>
          <w:lang w:eastAsia="en-GB"/>
          <w14:ligatures w14:val="none"/>
        </w:rPr>
        <w:t>Minimizing Trust Assumptions:</w:t>
      </w:r>
      <w:r w:rsidRPr="00915E69">
        <w:rPr>
          <w:rFonts w:eastAsia="Times New Roman" w:cs="Arial"/>
          <w:color w:val="161F19"/>
          <w:kern w:val="0"/>
          <w:sz w:val="24"/>
          <w:szCs w:val="24"/>
          <w:lang w:eastAsia="en-GB"/>
          <w14:ligatures w14:val="none"/>
        </w:rPr>
        <w:t> By continuously verifying every access request, ZTA reduces the risk of unauthorized access, even if an attacker gains a foothold inside the network.</w:t>
      </w:r>
    </w:p>
    <w:p w14:paraId="5B0D327C" w14:textId="77777777" w:rsidR="007229F5" w:rsidRPr="00915E69" w:rsidRDefault="007229F5" w:rsidP="00A83ECE">
      <w:pPr>
        <w:numPr>
          <w:ilvl w:val="0"/>
          <w:numId w:val="5"/>
        </w:numPr>
        <w:shd w:val="clear" w:color="auto" w:fill="FFFFFF"/>
        <w:spacing w:after="0" w:line="276" w:lineRule="auto"/>
        <w:jc w:val="both"/>
        <w:rPr>
          <w:rFonts w:eastAsia="Times New Roman" w:cs="Arial"/>
          <w:color w:val="161F19"/>
          <w:kern w:val="0"/>
          <w:sz w:val="24"/>
          <w:szCs w:val="24"/>
          <w:lang w:eastAsia="en-GB"/>
          <w14:ligatures w14:val="none"/>
        </w:rPr>
      </w:pPr>
      <w:r w:rsidRPr="00915E69">
        <w:rPr>
          <w:rFonts w:eastAsia="Times New Roman" w:cs="Arial"/>
          <w:b/>
          <w:bCs/>
          <w:color w:val="161F19"/>
          <w:kern w:val="0"/>
          <w:sz w:val="24"/>
          <w:szCs w:val="24"/>
          <w:lang w:eastAsia="en-GB"/>
          <w14:ligatures w14:val="none"/>
        </w:rPr>
        <w:t>Limiting Lateral Movement:</w:t>
      </w:r>
      <w:r w:rsidRPr="00915E69">
        <w:rPr>
          <w:rFonts w:eastAsia="Times New Roman" w:cs="Arial"/>
          <w:color w:val="161F19"/>
          <w:kern w:val="0"/>
          <w:sz w:val="24"/>
          <w:szCs w:val="24"/>
          <w:lang w:eastAsia="en-GB"/>
          <w14:ligatures w14:val="none"/>
        </w:rPr>
        <w:t> Micro-segmentation confines attackers to small network segments, preventing widespread damage.</w:t>
      </w:r>
    </w:p>
    <w:p w14:paraId="2456A21B" w14:textId="77777777" w:rsidR="007229F5" w:rsidRPr="00915E69" w:rsidRDefault="007229F5" w:rsidP="00A83ECE">
      <w:pPr>
        <w:numPr>
          <w:ilvl w:val="0"/>
          <w:numId w:val="5"/>
        </w:numPr>
        <w:shd w:val="clear" w:color="auto" w:fill="FFFFFF"/>
        <w:spacing w:after="0" w:line="276" w:lineRule="auto"/>
        <w:jc w:val="both"/>
        <w:rPr>
          <w:rFonts w:eastAsia="Times New Roman" w:cs="Arial"/>
          <w:color w:val="161F19"/>
          <w:kern w:val="0"/>
          <w:sz w:val="24"/>
          <w:szCs w:val="24"/>
          <w:lang w:eastAsia="en-GB"/>
          <w14:ligatures w14:val="none"/>
        </w:rPr>
      </w:pPr>
      <w:r w:rsidRPr="00915E69">
        <w:rPr>
          <w:rFonts w:eastAsia="Times New Roman" w:cs="Arial"/>
          <w:b/>
          <w:bCs/>
          <w:color w:val="161F19"/>
          <w:kern w:val="0"/>
          <w:sz w:val="24"/>
          <w:szCs w:val="24"/>
          <w:lang w:eastAsia="en-GB"/>
          <w14:ligatures w14:val="none"/>
        </w:rPr>
        <w:t>Enhanced Visibility and Response:</w:t>
      </w:r>
      <w:r w:rsidRPr="00915E69">
        <w:rPr>
          <w:rFonts w:eastAsia="Times New Roman" w:cs="Arial"/>
          <w:color w:val="161F19"/>
          <w:kern w:val="0"/>
          <w:sz w:val="24"/>
          <w:szCs w:val="24"/>
          <w:lang w:eastAsia="en-GB"/>
          <w14:ligatures w14:val="none"/>
        </w:rPr>
        <w:t> Continuous monitoring enables rapid detection and automated response to suspicious activity.</w:t>
      </w:r>
    </w:p>
    <w:p w14:paraId="2A959E3B" w14:textId="77777777" w:rsidR="007229F5" w:rsidRDefault="007229F5" w:rsidP="00A83ECE">
      <w:pPr>
        <w:shd w:val="clear" w:color="auto" w:fill="FFFFFF"/>
        <w:spacing w:after="0" w:line="276" w:lineRule="auto"/>
        <w:ind w:left="720"/>
        <w:jc w:val="both"/>
        <w:rPr>
          <w:rFonts w:eastAsia="Times New Roman" w:cs="Arial"/>
          <w:color w:val="161F19"/>
          <w:kern w:val="0"/>
          <w:sz w:val="24"/>
          <w:szCs w:val="24"/>
          <w:lang w:eastAsia="en-GB"/>
          <w14:ligatures w14:val="none"/>
        </w:rPr>
      </w:pPr>
      <w:r w:rsidRPr="00915E69">
        <w:rPr>
          <w:rFonts w:eastAsia="Times New Roman" w:cs="Arial"/>
          <w:color w:val="161F19"/>
          <w:kern w:val="0"/>
          <w:sz w:val="24"/>
          <w:szCs w:val="24"/>
          <w:lang w:eastAsia="en-GB"/>
          <w14:ligatures w14:val="none"/>
        </w:rPr>
        <w:t>Organizations that have implemented Zero Trust frameworks report improved security posture and resilience against both external and internal threats. For example, major enterprises in finance and healthcare have successfully adopted ZTA to protect sensitive data and meet regulatory requirements.</w:t>
      </w:r>
    </w:p>
    <w:p w14:paraId="43CFCA87" w14:textId="77777777" w:rsidR="004510EE" w:rsidRDefault="004510EE" w:rsidP="00A83ECE">
      <w:pPr>
        <w:shd w:val="clear" w:color="auto" w:fill="FFFFFF"/>
        <w:spacing w:after="0" w:line="276" w:lineRule="auto"/>
        <w:ind w:left="720"/>
        <w:jc w:val="both"/>
        <w:rPr>
          <w:rFonts w:eastAsia="Times New Roman" w:cs="Arial"/>
          <w:color w:val="161F19"/>
          <w:kern w:val="0"/>
          <w:sz w:val="24"/>
          <w:szCs w:val="24"/>
          <w:lang w:eastAsia="en-GB"/>
          <w14:ligatures w14:val="none"/>
        </w:rPr>
      </w:pPr>
    </w:p>
    <w:p w14:paraId="1E185A4B" w14:textId="77777777" w:rsidR="00E042A3" w:rsidRDefault="00E042A3" w:rsidP="00E042A3">
      <w:pPr>
        <w:shd w:val="clear" w:color="auto" w:fill="FFFFFF"/>
        <w:spacing w:after="0" w:line="276" w:lineRule="auto"/>
        <w:jc w:val="both"/>
        <w:rPr>
          <w:rFonts w:eastAsia="Times New Roman" w:cs="Arial"/>
          <w:b/>
          <w:bCs/>
          <w:color w:val="161F19"/>
          <w:kern w:val="0"/>
          <w:sz w:val="36"/>
          <w:szCs w:val="36"/>
          <w:lang w:eastAsia="en-GB"/>
          <w14:ligatures w14:val="none"/>
        </w:rPr>
      </w:pPr>
    </w:p>
    <w:p w14:paraId="46CE2E0B" w14:textId="77777777" w:rsidR="00E042A3" w:rsidRDefault="00E042A3" w:rsidP="00E042A3">
      <w:pPr>
        <w:shd w:val="clear" w:color="auto" w:fill="FFFFFF"/>
        <w:spacing w:after="0" w:line="276" w:lineRule="auto"/>
        <w:jc w:val="both"/>
        <w:rPr>
          <w:rFonts w:eastAsia="Times New Roman" w:cs="Arial"/>
          <w:b/>
          <w:bCs/>
          <w:color w:val="161F19"/>
          <w:kern w:val="0"/>
          <w:sz w:val="36"/>
          <w:szCs w:val="36"/>
          <w:lang w:eastAsia="en-GB"/>
          <w14:ligatures w14:val="none"/>
        </w:rPr>
      </w:pPr>
    </w:p>
    <w:p w14:paraId="0B6C7284" w14:textId="6EC946C4" w:rsidR="004510EE" w:rsidRDefault="00E042A3" w:rsidP="00737463">
      <w:pPr>
        <w:pStyle w:val="Heading1"/>
        <w:rPr>
          <w:lang w:eastAsia="en-GB"/>
        </w:rPr>
      </w:pPr>
      <w:bookmarkStart w:id="3" w:name="_Toc237258794"/>
      <w:r w:rsidRPr="00E042A3">
        <w:rPr>
          <w:lang w:eastAsia="en-GB"/>
        </w:rPr>
        <w:t>Task 2</w:t>
      </w:r>
      <w:bookmarkEnd w:id="3"/>
    </w:p>
    <w:p w14:paraId="0057C2E2" w14:textId="4CA191D6" w:rsidR="00E042A3" w:rsidRDefault="00D43A9F" w:rsidP="00737463">
      <w:pPr>
        <w:pStyle w:val="Heading1"/>
        <w:rPr>
          <w:lang w:eastAsia="en-GB"/>
        </w:rPr>
      </w:pPr>
      <w:bookmarkStart w:id="4" w:name="_Toc237258795"/>
      <w:r w:rsidRPr="00D43A9F">
        <w:rPr>
          <w:lang w:eastAsia="en-GB"/>
        </w:rPr>
        <w:t>Designing a Structured Cybersecurity Programme – The Equifax Data Breach Case Study</w:t>
      </w:r>
      <w:bookmarkEnd w:id="4"/>
    </w:p>
    <w:p w14:paraId="7B7B34A3" w14:textId="77777777" w:rsidR="00D43A9F" w:rsidRDefault="00D43A9F" w:rsidP="00E042A3">
      <w:pPr>
        <w:shd w:val="clear" w:color="auto" w:fill="FFFFFF"/>
        <w:spacing w:after="0" w:line="276" w:lineRule="auto"/>
        <w:jc w:val="both"/>
        <w:rPr>
          <w:rFonts w:eastAsia="Times New Roman" w:cs="Arial"/>
          <w:b/>
          <w:bCs/>
          <w:color w:val="161F19"/>
          <w:kern w:val="0"/>
          <w:sz w:val="36"/>
          <w:szCs w:val="36"/>
          <w:lang w:eastAsia="en-GB"/>
          <w14:ligatures w14:val="none"/>
        </w:rPr>
      </w:pPr>
    </w:p>
    <w:p w14:paraId="363A0BDA" w14:textId="77777777" w:rsidR="00D43A9F" w:rsidRPr="00F355E6" w:rsidRDefault="00D43A9F" w:rsidP="00E042A3">
      <w:pPr>
        <w:shd w:val="clear" w:color="auto" w:fill="FFFFFF"/>
        <w:spacing w:after="0" w:line="276" w:lineRule="auto"/>
        <w:jc w:val="both"/>
        <w:rPr>
          <w:rFonts w:eastAsia="Times New Roman" w:cs="Arial"/>
          <w:b/>
          <w:bCs/>
          <w:color w:val="161F19"/>
          <w:kern w:val="0"/>
          <w:sz w:val="40"/>
          <w:szCs w:val="40"/>
          <w:lang w:eastAsia="en-GB"/>
          <w14:ligatures w14:val="none"/>
        </w:rPr>
      </w:pPr>
    </w:p>
    <w:p w14:paraId="3D804A4E" w14:textId="6497A5C3" w:rsidR="00421E1B" w:rsidRPr="00F355E6" w:rsidRDefault="00421E1B" w:rsidP="00F355E6">
      <w:pPr>
        <w:rPr>
          <w:b/>
          <w:bCs/>
          <w:sz w:val="40"/>
          <w:szCs w:val="40"/>
        </w:rPr>
      </w:pPr>
      <w:r w:rsidRPr="00F355E6">
        <w:rPr>
          <w:b/>
          <w:bCs/>
          <w:sz w:val="40"/>
          <w:szCs w:val="40"/>
          <w:lang w:eastAsia="en-GB"/>
        </w:rPr>
        <w:t>Introduction</w:t>
      </w:r>
    </w:p>
    <w:p w14:paraId="4B1A4AC0" w14:textId="7DE2C6CC" w:rsidR="00C442CB" w:rsidRDefault="00575C5C" w:rsidP="002F0679">
      <w:pPr>
        <w:pStyle w:val="muitypography-root"/>
        <w:shd w:val="clear" w:color="auto" w:fill="FFFFFF"/>
        <w:spacing w:before="0" w:beforeAutospacing="0" w:after="0" w:afterAutospacing="0" w:line="276" w:lineRule="auto"/>
        <w:jc w:val="both"/>
        <w:rPr>
          <w:rFonts w:asciiTheme="minorHAnsi" w:hAnsiTheme="minorHAnsi" w:cs="Open Sans"/>
          <w:color w:val="161F19"/>
        </w:rPr>
      </w:pPr>
      <w:r w:rsidRPr="00575C5C">
        <w:rPr>
          <w:rFonts w:asciiTheme="minorHAnsi" w:hAnsiTheme="minorHAnsi" w:cs="Open Sans"/>
          <w:color w:val="161F19"/>
        </w:rPr>
        <w:t>One of the largest cybersecurity breaches, the Equifax incident, demonstrated how failures in governance and operational security can lead to severe consequences. Attackers exploited a known vulnerability in the Apache Struts framework to access sensitive data such as Social Security numbers and birthdates. Despite the vulnerability being patched months earlier, Equifax failed to identify and remediate the affected systems. This breach revealed significant organizational weaknesses including poor vulnerability management, limited asset visibility, inadequate executive oversight, weak incident detection, and low accountability. These failures allowed attackers to remain undetected for over two months, increasing the breach's impact. The report proposes a comprehensive cybersecurity program that addresses governance, policy, risk management, compliance, and operational security—going beyond just technical solutions. The program aligns with the NIST Cybersecurity Framework (CSF) 2.0 and incorporates Zero Trust principles to establish a proactive and resilient security posture.</w:t>
      </w:r>
    </w:p>
    <w:p w14:paraId="6D41E0EA" w14:textId="77777777" w:rsidR="002F0679" w:rsidRDefault="002F0679" w:rsidP="002F0679">
      <w:pPr>
        <w:pStyle w:val="muitypography-root"/>
        <w:shd w:val="clear" w:color="auto" w:fill="FFFFFF"/>
        <w:spacing w:before="0" w:beforeAutospacing="0" w:after="0" w:afterAutospacing="0" w:line="276" w:lineRule="auto"/>
        <w:jc w:val="both"/>
        <w:rPr>
          <w:rFonts w:asciiTheme="minorHAnsi" w:hAnsiTheme="minorHAnsi" w:cs="Open Sans"/>
          <w:color w:val="161F19"/>
        </w:rPr>
      </w:pPr>
    </w:p>
    <w:p w14:paraId="24A0AA9D" w14:textId="77777777" w:rsidR="002F0679" w:rsidRDefault="002F0679" w:rsidP="002F0679">
      <w:pPr>
        <w:pStyle w:val="muitypography-root"/>
        <w:shd w:val="clear" w:color="auto" w:fill="FFFFFF"/>
        <w:spacing w:before="0" w:beforeAutospacing="0" w:after="0" w:afterAutospacing="0" w:line="276" w:lineRule="auto"/>
        <w:jc w:val="both"/>
        <w:rPr>
          <w:rFonts w:asciiTheme="minorHAnsi" w:hAnsiTheme="minorHAnsi" w:cs="Open Sans"/>
          <w:color w:val="161F19"/>
        </w:rPr>
      </w:pPr>
    </w:p>
    <w:p w14:paraId="10D179A2" w14:textId="77777777" w:rsidR="002F0679" w:rsidRDefault="002F0679" w:rsidP="002F0679">
      <w:pPr>
        <w:pStyle w:val="muitypography-root"/>
        <w:shd w:val="clear" w:color="auto" w:fill="FFFFFF"/>
        <w:spacing w:before="0" w:beforeAutospacing="0" w:after="0" w:afterAutospacing="0" w:line="276" w:lineRule="auto"/>
        <w:jc w:val="both"/>
        <w:rPr>
          <w:rFonts w:asciiTheme="minorHAnsi" w:hAnsiTheme="minorHAnsi" w:cs="Open Sans"/>
          <w:color w:val="161F19"/>
        </w:rPr>
      </w:pPr>
    </w:p>
    <w:p w14:paraId="14E1AD2B" w14:textId="77777777" w:rsidR="002F0679" w:rsidRDefault="002F0679" w:rsidP="002F0679">
      <w:pPr>
        <w:pStyle w:val="muitypography-root"/>
        <w:shd w:val="clear" w:color="auto" w:fill="FFFFFF"/>
        <w:spacing w:before="0" w:beforeAutospacing="0" w:after="0" w:afterAutospacing="0" w:line="276" w:lineRule="auto"/>
        <w:jc w:val="both"/>
        <w:rPr>
          <w:rFonts w:asciiTheme="minorHAnsi" w:hAnsiTheme="minorHAnsi" w:cs="Open Sans"/>
          <w:color w:val="161F19"/>
        </w:rPr>
      </w:pPr>
    </w:p>
    <w:p w14:paraId="5CF6FC0E" w14:textId="77777777" w:rsidR="002F0679" w:rsidRDefault="002F0679" w:rsidP="002F0679">
      <w:pPr>
        <w:pStyle w:val="muitypography-root"/>
        <w:shd w:val="clear" w:color="auto" w:fill="FFFFFF"/>
        <w:spacing w:before="0" w:beforeAutospacing="0" w:after="0" w:afterAutospacing="0" w:line="276" w:lineRule="auto"/>
        <w:jc w:val="both"/>
        <w:rPr>
          <w:rFonts w:asciiTheme="minorHAnsi" w:hAnsiTheme="minorHAnsi" w:cs="Open Sans"/>
          <w:color w:val="161F19"/>
        </w:rPr>
      </w:pPr>
    </w:p>
    <w:p w14:paraId="03C3E1C7" w14:textId="77777777" w:rsidR="002F0679" w:rsidRDefault="002F0679" w:rsidP="002F0679">
      <w:pPr>
        <w:pStyle w:val="muitypography-root"/>
        <w:shd w:val="clear" w:color="auto" w:fill="FFFFFF"/>
        <w:spacing w:before="0" w:beforeAutospacing="0" w:after="0" w:afterAutospacing="0" w:line="276" w:lineRule="auto"/>
        <w:jc w:val="both"/>
        <w:rPr>
          <w:rFonts w:asciiTheme="minorHAnsi" w:hAnsiTheme="minorHAnsi" w:cs="Open Sans"/>
          <w:color w:val="161F19"/>
        </w:rPr>
      </w:pPr>
    </w:p>
    <w:p w14:paraId="3C8AD6FC" w14:textId="77777777" w:rsidR="002F0679" w:rsidRDefault="002F0679" w:rsidP="002F0679">
      <w:pPr>
        <w:pStyle w:val="muitypography-root"/>
        <w:shd w:val="clear" w:color="auto" w:fill="FFFFFF"/>
        <w:spacing w:before="0" w:beforeAutospacing="0" w:after="0" w:afterAutospacing="0" w:line="276" w:lineRule="auto"/>
        <w:jc w:val="both"/>
        <w:rPr>
          <w:rFonts w:asciiTheme="minorHAnsi" w:hAnsiTheme="minorHAnsi" w:cs="Open Sans"/>
          <w:color w:val="161F19"/>
        </w:rPr>
      </w:pPr>
    </w:p>
    <w:p w14:paraId="080E36E9" w14:textId="77777777" w:rsidR="00F103AE" w:rsidRDefault="00F103AE" w:rsidP="002F0679">
      <w:pPr>
        <w:pStyle w:val="muitypography-root"/>
        <w:shd w:val="clear" w:color="auto" w:fill="FFFFFF"/>
        <w:spacing w:before="0" w:beforeAutospacing="0" w:after="0" w:afterAutospacing="0" w:line="276" w:lineRule="auto"/>
        <w:jc w:val="both"/>
        <w:rPr>
          <w:rFonts w:asciiTheme="minorHAnsi" w:hAnsiTheme="minorHAnsi" w:cs="Open Sans"/>
          <w:color w:val="161F19"/>
        </w:rPr>
      </w:pPr>
    </w:p>
    <w:p w14:paraId="28DDD72B" w14:textId="77777777" w:rsidR="00F103AE" w:rsidRPr="002F0679" w:rsidRDefault="00F103AE" w:rsidP="002F0679">
      <w:pPr>
        <w:pStyle w:val="muitypography-root"/>
        <w:shd w:val="clear" w:color="auto" w:fill="FFFFFF"/>
        <w:spacing w:before="0" w:beforeAutospacing="0" w:after="0" w:afterAutospacing="0" w:line="276" w:lineRule="auto"/>
        <w:jc w:val="both"/>
        <w:rPr>
          <w:rFonts w:asciiTheme="minorHAnsi" w:hAnsiTheme="minorHAnsi" w:cs="Open Sans"/>
          <w:color w:val="161F19"/>
        </w:rPr>
      </w:pPr>
    </w:p>
    <w:p w14:paraId="7B6A5F44" w14:textId="62A3E2A6" w:rsidR="00C442CB" w:rsidRDefault="00797C6F" w:rsidP="00A24B22">
      <w:pPr>
        <w:pStyle w:val="Heading1"/>
        <w:rPr>
          <w:rFonts w:eastAsia="Times New Roman"/>
          <w:b/>
          <w:bCs/>
          <w:lang w:eastAsia="en-GB"/>
        </w:rPr>
      </w:pPr>
      <w:bookmarkStart w:id="5" w:name="_Toc237258796"/>
      <w:r w:rsidRPr="00C442CB">
        <w:rPr>
          <w:rFonts w:eastAsia="Times New Roman"/>
          <w:b/>
          <w:bCs/>
          <w:lang w:eastAsia="en-GB"/>
        </w:rPr>
        <w:t>Organi</w:t>
      </w:r>
      <w:r w:rsidR="00C442CB" w:rsidRPr="00C442CB">
        <w:rPr>
          <w:rFonts w:eastAsia="Times New Roman"/>
          <w:b/>
          <w:bCs/>
          <w:lang w:eastAsia="en-GB"/>
        </w:rPr>
        <w:t>sational Structure and Accountability</w:t>
      </w:r>
      <w:bookmarkEnd w:id="5"/>
      <w:r w:rsidR="00C442CB" w:rsidRPr="00C442CB">
        <w:rPr>
          <w:rFonts w:eastAsia="Times New Roman"/>
          <w:b/>
          <w:bCs/>
          <w:lang w:eastAsia="en-GB"/>
        </w:rPr>
        <w:t xml:space="preserve"> </w:t>
      </w:r>
    </w:p>
    <w:p w14:paraId="207BFA85" w14:textId="15E4B87E" w:rsidR="003C381D" w:rsidRDefault="003C381D" w:rsidP="00C442CB">
      <w:pPr>
        <w:shd w:val="clear" w:color="auto" w:fill="FFFFFF"/>
        <w:spacing w:after="0" w:line="276" w:lineRule="auto"/>
        <w:rPr>
          <w:rFonts w:eastAsia="Times New Roman" w:cs="Arial"/>
          <w:color w:val="161F19"/>
          <w:kern w:val="0"/>
          <w:sz w:val="24"/>
          <w:szCs w:val="24"/>
          <w:lang w:eastAsia="en-GB"/>
          <w14:ligatures w14:val="none"/>
        </w:rPr>
      </w:pPr>
      <w:r>
        <w:rPr>
          <w:rFonts w:eastAsia="Times New Roman" w:cs="Arial"/>
          <w:color w:val="161F19"/>
          <w:kern w:val="0"/>
          <w:sz w:val="24"/>
          <w:szCs w:val="24"/>
          <w:lang w:eastAsia="en-GB"/>
          <w14:ligatures w14:val="none"/>
        </w:rPr>
        <w:t xml:space="preserve">A very key </w:t>
      </w:r>
      <w:r w:rsidR="00706369">
        <w:rPr>
          <w:rFonts w:eastAsia="Times New Roman" w:cs="Arial"/>
          <w:color w:val="161F19"/>
          <w:kern w:val="0"/>
          <w:sz w:val="24"/>
          <w:szCs w:val="24"/>
          <w:lang w:eastAsia="en-GB"/>
          <w14:ligatures w14:val="none"/>
        </w:rPr>
        <w:t xml:space="preserve">lesson from the Equal breach is that cybersecurity must be governed at the highest </w:t>
      </w:r>
      <w:r w:rsidR="009B175C">
        <w:rPr>
          <w:rFonts w:eastAsia="Times New Roman" w:cs="Arial"/>
          <w:color w:val="161F19"/>
          <w:kern w:val="0"/>
          <w:sz w:val="24"/>
          <w:szCs w:val="24"/>
          <w:lang w:eastAsia="en-GB"/>
          <w14:ligatures w14:val="none"/>
        </w:rPr>
        <w:t xml:space="preserve">organisational level. Security </w:t>
      </w:r>
      <w:r w:rsidR="008C7590">
        <w:rPr>
          <w:rFonts w:eastAsia="Times New Roman" w:cs="Arial"/>
          <w:color w:val="161F19"/>
          <w:kern w:val="0"/>
          <w:sz w:val="24"/>
          <w:szCs w:val="24"/>
          <w:lang w:eastAsia="en-GB"/>
          <w14:ligatures w14:val="none"/>
        </w:rPr>
        <w:t xml:space="preserve">be recognised as an enterprise </w:t>
      </w:r>
      <w:r w:rsidR="00864143">
        <w:rPr>
          <w:rFonts w:eastAsia="Times New Roman" w:cs="Arial"/>
          <w:color w:val="161F19"/>
          <w:kern w:val="0"/>
          <w:sz w:val="24"/>
          <w:szCs w:val="24"/>
          <w:lang w:eastAsia="en-GB"/>
          <w14:ligatures w14:val="none"/>
        </w:rPr>
        <w:t xml:space="preserve">risk rather than </w:t>
      </w:r>
      <w:r w:rsidR="00B44493">
        <w:rPr>
          <w:rFonts w:eastAsia="Times New Roman" w:cs="Arial"/>
          <w:color w:val="161F19"/>
          <w:kern w:val="0"/>
          <w:sz w:val="24"/>
          <w:szCs w:val="24"/>
          <w:lang w:eastAsia="en-GB"/>
          <w14:ligatures w14:val="none"/>
        </w:rPr>
        <w:t>an operational IT issue</w:t>
      </w:r>
      <w:r w:rsidR="00C91F18">
        <w:rPr>
          <w:rFonts w:eastAsia="Times New Roman" w:cs="Arial"/>
          <w:color w:val="161F19"/>
          <w:kern w:val="0"/>
          <w:sz w:val="24"/>
          <w:szCs w:val="24"/>
          <w:lang w:eastAsia="en-GB"/>
          <w14:ligatures w14:val="none"/>
        </w:rPr>
        <w:t xml:space="preserve"> like those that occurred in </w:t>
      </w:r>
      <w:r w:rsidR="0060483A">
        <w:rPr>
          <w:rFonts w:eastAsia="Times New Roman" w:cs="Arial"/>
          <w:color w:val="161F19"/>
          <w:kern w:val="0"/>
          <w:sz w:val="24"/>
          <w:szCs w:val="24"/>
          <w:lang w:eastAsia="en-GB"/>
          <w14:ligatures w14:val="none"/>
        </w:rPr>
        <w:t>Eq</w:t>
      </w:r>
      <w:r w:rsidR="00D12985">
        <w:rPr>
          <w:rFonts w:eastAsia="Times New Roman" w:cs="Arial"/>
          <w:color w:val="161F19"/>
          <w:kern w:val="0"/>
          <w:sz w:val="24"/>
          <w:szCs w:val="24"/>
          <w:lang w:eastAsia="en-GB"/>
          <w14:ligatures w14:val="none"/>
        </w:rPr>
        <w:t>ui</w:t>
      </w:r>
      <w:r w:rsidR="00C91F18">
        <w:rPr>
          <w:rFonts w:eastAsia="Times New Roman" w:cs="Arial"/>
          <w:color w:val="161F19"/>
          <w:kern w:val="0"/>
          <w:sz w:val="24"/>
          <w:szCs w:val="24"/>
          <w:lang w:eastAsia="en-GB"/>
          <w14:ligatures w14:val="none"/>
        </w:rPr>
        <w:t>fax breach.</w:t>
      </w:r>
    </w:p>
    <w:p w14:paraId="3BC493BE" w14:textId="77777777" w:rsidR="00A201A9" w:rsidRDefault="00A201A9" w:rsidP="00C442CB">
      <w:pPr>
        <w:shd w:val="clear" w:color="auto" w:fill="FFFFFF"/>
        <w:spacing w:after="0" w:line="276" w:lineRule="auto"/>
        <w:rPr>
          <w:rFonts w:eastAsia="Times New Roman" w:cs="Arial"/>
          <w:color w:val="161F19"/>
          <w:kern w:val="0"/>
          <w:sz w:val="24"/>
          <w:szCs w:val="24"/>
          <w:lang w:eastAsia="en-GB"/>
          <w14:ligatures w14:val="none"/>
        </w:rPr>
      </w:pPr>
    </w:p>
    <w:p w14:paraId="7C0EF4C2" w14:textId="77777777" w:rsidR="00A201A9" w:rsidRDefault="00A201A9" w:rsidP="00A201A9">
      <w:p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This structure ensures </w:t>
      </w:r>
      <w:r w:rsidRPr="00A201A9">
        <w:rPr>
          <w:rFonts w:eastAsia="Times New Roman" w:cs="Arial"/>
          <w:b/>
          <w:bCs/>
          <w:color w:val="161F19"/>
          <w:kern w:val="0"/>
          <w:sz w:val="24"/>
          <w:szCs w:val="24"/>
          <w:lang w:eastAsia="en-GB"/>
          <w14:ligatures w14:val="none"/>
        </w:rPr>
        <w:t>direct accountability</w:t>
      </w:r>
      <w:r w:rsidRPr="00A201A9">
        <w:rPr>
          <w:rFonts w:eastAsia="Times New Roman" w:cs="Arial"/>
          <w:color w:val="161F19"/>
          <w:kern w:val="0"/>
          <w:sz w:val="24"/>
          <w:szCs w:val="24"/>
          <w:lang w:eastAsia="en-GB"/>
          <w14:ligatures w14:val="none"/>
        </w:rPr>
        <w:t> from operational security teams to executive leadership and the board, providing </w:t>
      </w:r>
      <w:r w:rsidRPr="00A201A9">
        <w:rPr>
          <w:rFonts w:eastAsia="Times New Roman" w:cs="Arial"/>
          <w:b/>
          <w:bCs/>
          <w:color w:val="161F19"/>
          <w:kern w:val="0"/>
          <w:sz w:val="24"/>
          <w:szCs w:val="24"/>
          <w:lang w:eastAsia="en-GB"/>
          <w14:ligatures w14:val="none"/>
        </w:rPr>
        <w:t>appropriate organizational visibility</w:t>
      </w:r>
      <w:r w:rsidRPr="00A201A9">
        <w:rPr>
          <w:rFonts w:eastAsia="Times New Roman" w:cs="Arial"/>
          <w:color w:val="161F19"/>
          <w:kern w:val="0"/>
          <w:sz w:val="24"/>
          <w:szCs w:val="24"/>
          <w:lang w:eastAsia="en-GB"/>
          <w14:ligatures w14:val="none"/>
        </w:rPr>
        <w:t> for cybersecurity decisions beyond the IT department.</w:t>
      </w:r>
    </w:p>
    <w:p w14:paraId="23C0685D" w14:textId="77777777" w:rsidR="002D56F2" w:rsidRDefault="002D56F2" w:rsidP="00A201A9">
      <w:pPr>
        <w:shd w:val="clear" w:color="auto" w:fill="FFFFFF"/>
        <w:spacing w:after="0" w:line="276" w:lineRule="auto"/>
        <w:rPr>
          <w:rFonts w:eastAsia="Times New Roman" w:cs="Arial"/>
          <w:color w:val="161F19"/>
          <w:kern w:val="0"/>
          <w:sz w:val="24"/>
          <w:szCs w:val="24"/>
          <w:lang w:eastAsia="en-GB"/>
          <w14:ligatures w14:val="none"/>
        </w:rPr>
      </w:pPr>
    </w:p>
    <w:p w14:paraId="0FFE2783" w14:textId="34F862D6" w:rsidR="00CF0584" w:rsidRDefault="00AA46FE" w:rsidP="00A201A9">
      <w:pPr>
        <w:shd w:val="clear" w:color="auto" w:fill="FFFFFF"/>
        <w:spacing w:after="0" w:line="276" w:lineRule="auto"/>
        <w:rPr>
          <w:rFonts w:eastAsia="Times New Roman" w:cs="Arial"/>
          <w:color w:val="161F19"/>
          <w:kern w:val="0"/>
          <w:sz w:val="24"/>
          <w:szCs w:val="24"/>
          <w:lang w:eastAsia="en-GB"/>
          <w14:ligatures w14:val="none"/>
        </w:rPr>
      </w:pPr>
      <w:r>
        <w:rPr>
          <w:rFonts w:eastAsia="Times New Roman" w:cs="Arial"/>
          <w:noProof/>
          <w:color w:val="161F19"/>
          <w:kern w:val="0"/>
          <w:sz w:val="24"/>
          <w:szCs w:val="24"/>
          <w:lang w:eastAsia="en-GB"/>
          <w14:ligatures w14:val="none"/>
        </w:rPr>
        <w:t xml:space="preserve"> </w:t>
      </w:r>
      <w:r w:rsidR="002A4201">
        <w:rPr>
          <w:rFonts w:eastAsia="Times New Roman" w:cs="Arial"/>
          <w:noProof/>
          <w:color w:val="161F19"/>
          <w:kern w:val="0"/>
          <w:sz w:val="24"/>
          <w:szCs w:val="24"/>
          <w:lang w:eastAsia="en-GB"/>
          <w14:ligatures w14:val="none"/>
        </w:rPr>
        <w:drawing>
          <wp:inline distT="0" distB="0" distL="0" distR="0" wp14:anchorId="148F5ABD" wp14:editId="3807EBC3">
            <wp:extent cx="6264275" cy="4152900"/>
            <wp:effectExtent l="0" t="0" r="3175" b="0"/>
            <wp:docPr id="6757789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306310" cy="4180767"/>
                    </a:xfrm>
                    <a:prstGeom prst="rect">
                      <a:avLst/>
                    </a:prstGeom>
                    <a:noFill/>
                  </pic:spPr>
                </pic:pic>
              </a:graphicData>
            </a:graphic>
          </wp:inline>
        </w:drawing>
      </w:r>
    </w:p>
    <w:p w14:paraId="0C4283AC" w14:textId="77777777" w:rsidR="00CF0584" w:rsidRDefault="00CF0584" w:rsidP="00A201A9">
      <w:pPr>
        <w:shd w:val="clear" w:color="auto" w:fill="FFFFFF"/>
        <w:spacing w:after="0" w:line="276" w:lineRule="auto"/>
        <w:rPr>
          <w:rFonts w:eastAsia="Times New Roman" w:cs="Arial"/>
          <w:color w:val="161F19"/>
          <w:kern w:val="0"/>
          <w:sz w:val="24"/>
          <w:szCs w:val="24"/>
          <w:lang w:eastAsia="en-GB"/>
          <w14:ligatures w14:val="none"/>
        </w:rPr>
      </w:pPr>
    </w:p>
    <w:p w14:paraId="250BEACF" w14:textId="77777777" w:rsidR="00CF0584" w:rsidRDefault="00CF0584" w:rsidP="00A201A9">
      <w:pPr>
        <w:shd w:val="clear" w:color="auto" w:fill="FFFFFF"/>
        <w:spacing w:after="0" w:line="276" w:lineRule="auto"/>
        <w:rPr>
          <w:rFonts w:eastAsia="Times New Roman" w:cs="Arial"/>
          <w:color w:val="161F19"/>
          <w:kern w:val="0"/>
          <w:sz w:val="24"/>
          <w:szCs w:val="24"/>
          <w:lang w:eastAsia="en-GB"/>
          <w14:ligatures w14:val="none"/>
        </w:rPr>
      </w:pPr>
    </w:p>
    <w:p w14:paraId="73DC1DD2" w14:textId="77777777" w:rsidR="00CF0584" w:rsidRDefault="00CF0584" w:rsidP="00A201A9">
      <w:pPr>
        <w:shd w:val="clear" w:color="auto" w:fill="FFFFFF"/>
        <w:spacing w:after="0" w:line="276" w:lineRule="auto"/>
        <w:rPr>
          <w:rFonts w:eastAsia="Times New Roman" w:cs="Arial"/>
          <w:color w:val="161F19"/>
          <w:kern w:val="0"/>
          <w:sz w:val="24"/>
          <w:szCs w:val="24"/>
          <w:lang w:eastAsia="en-GB"/>
          <w14:ligatures w14:val="none"/>
        </w:rPr>
      </w:pPr>
    </w:p>
    <w:p w14:paraId="2FA0D88A" w14:textId="77777777" w:rsidR="00CF0584" w:rsidRDefault="00CF0584" w:rsidP="00A201A9">
      <w:pPr>
        <w:shd w:val="clear" w:color="auto" w:fill="FFFFFF"/>
        <w:spacing w:after="0" w:line="276" w:lineRule="auto"/>
        <w:rPr>
          <w:rFonts w:eastAsia="Times New Roman" w:cs="Arial"/>
          <w:color w:val="161F19"/>
          <w:kern w:val="0"/>
          <w:sz w:val="24"/>
          <w:szCs w:val="24"/>
          <w:lang w:eastAsia="en-GB"/>
          <w14:ligatures w14:val="none"/>
        </w:rPr>
      </w:pPr>
    </w:p>
    <w:p w14:paraId="3C31B061" w14:textId="77777777" w:rsidR="00CF0584" w:rsidRDefault="00CF0584" w:rsidP="00A201A9">
      <w:pPr>
        <w:shd w:val="clear" w:color="auto" w:fill="FFFFFF"/>
        <w:spacing w:after="0" w:line="276" w:lineRule="auto"/>
        <w:rPr>
          <w:rFonts w:eastAsia="Times New Roman" w:cs="Arial"/>
          <w:color w:val="161F19"/>
          <w:kern w:val="0"/>
          <w:sz w:val="24"/>
          <w:szCs w:val="24"/>
          <w:lang w:eastAsia="en-GB"/>
          <w14:ligatures w14:val="none"/>
        </w:rPr>
      </w:pPr>
    </w:p>
    <w:p w14:paraId="489381D3" w14:textId="77777777" w:rsidR="00CF0584" w:rsidRDefault="00CF0584" w:rsidP="00A201A9">
      <w:pPr>
        <w:shd w:val="clear" w:color="auto" w:fill="FFFFFF"/>
        <w:spacing w:after="0" w:line="276" w:lineRule="auto"/>
        <w:rPr>
          <w:rFonts w:eastAsia="Times New Roman" w:cs="Arial"/>
          <w:color w:val="161F19"/>
          <w:kern w:val="0"/>
          <w:sz w:val="24"/>
          <w:szCs w:val="24"/>
          <w:lang w:eastAsia="en-GB"/>
          <w14:ligatures w14:val="none"/>
        </w:rPr>
      </w:pPr>
    </w:p>
    <w:p w14:paraId="32F40DAA" w14:textId="77777777" w:rsidR="00CF0584" w:rsidRDefault="00CF0584" w:rsidP="00A201A9">
      <w:pPr>
        <w:shd w:val="clear" w:color="auto" w:fill="FFFFFF"/>
        <w:spacing w:after="0" w:line="276" w:lineRule="auto"/>
        <w:rPr>
          <w:rFonts w:eastAsia="Times New Roman" w:cs="Arial"/>
          <w:color w:val="161F19"/>
          <w:kern w:val="0"/>
          <w:sz w:val="24"/>
          <w:szCs w:val="24"/>
          <w:lang w:eastAsia="en-GB"/>
          <w14:ligatures w14:val="none"/>
        </w:rPr>
      </w:pPr>
    </w:p>
    <w:p w14:paraId="0A3A3F86" w14:textId="77777777" w:rsidR="00CF0584" w:rsidRDefault="00CF0584" w:rsidP="00A201A9">
      <w:pPr>
        <w:shd w:val="clear" w:color="auto" w:fill="FFFFFF"/>
        <w:spacing w:after="0" w:line="276" w:lineRule="auto"/>
        <w:rPr>
          <w:rFonts w:eastAsia="Times New Roman" w:cs="Arial"/>
          <w:color w:val="161F19"/>
          <w:kern w:val="0"/>
          <w:sz w:val="24"/>
          <w:szCs w:val="24"/>
          <w:lang w:eastAsia="en-GB"/>
          <w14:ligatures w14:val="none"/>
        </w:rPr>
      </w:pPr>
    </w:p>
    <w:p w14:paraId="5FFAABE5" w14:textId="77777777" w:rsidR="00CF0584" w:rsidRDefault="00CF0584" w:rsidP="00A201A9">
      <w:pPr>
        <w:shd w:val="clear" w:color="auto" w:fill="FFFFFF"/>
        <w:spacing w:after="0" w:line="276" w:lineRule="auto"/>
        <w:rPr>
          <w:rFonts w:eastAsia="Times New Roman" w:cs="Arial"/>
          <w:color w:val="161F19"/>
          <w:kern w:val="0"/>
          <w:sz w:val="24"/>
          <w:szCs w:val="24"/>
          <w:lang w:eastAsia="en-GB"/>
          <w14:ligatures w14:val="none"/>
        </w:rPr>
      </w:pPr>
    </w:p>
    <w:p w14:paraId="00733A9D" w14:textId="77777777" w:rsidR="00CF0584" w:rsidRDefault="00CF0584" w:rsidP="00A201A9">
      <w:pPr>
        <w:shd w:val="clear" w:color="auto" w:fill="FFFFFF"/>
        <w:spacing w:after="0" w:line="276" w:lineRule="auto"/>
        <w:rPr>
          <w:rFonts w:eastAsia="Times New Roman" w:cs="Arial"/>
          <w:color w:val="161F19"/>
          <w:kern w:val="0"/>
          <w:sz w:val="24"/>
          <w:szCs w:val="24"/>
          <w:lang w:eastAsia="en-GB"/>
          <w14:ligatures w14:val="none"/>
        </w:rPr>
      </w:pPr>
    </w:p>
    <w:p w14:paraId="071C72B4" w14:textId="77777777" w:rsidR="00CF0584" w:rsidRPr="00A201A9" w:rsidRDefault="00CF0584" w:rsidP="00A201A9">
      <w:pPr>
        <w:shd w:val="clear" w:color="auto" w:fill="FFFFFF"/>
        <w:spacing w:after="0" w:line="276" w:lineRule="auto"/>
        <w:rPr>
          <w:rFonts w:eastAsia="Times New Roman" w:cs="Arial"/>
          <w:color w:val="161F19"/>
          <w:kern w:val="0"/>
          <w:sz w:val="24"/>
          <w:szCs w:val="24"/>
          <w:lang w:eastAsia="en-GB"/>
          <w14:ligatures w14:val="none"/>
        </w:rPr>
      </w:pPr>
    </w:p>
    <w:p w14:paraId="2AB9110D" w14:textId="77777777" w:rsidR="00A925A6" w:rsidRDefault="00A925A6" w:rsidP="00A201A9">
      <w:pPr>
        <w:shd w:val="clear" w:color="auto" w:fill="FFFFFF"/>
        <w:spacing w:after="0" w:line="276" w:lineRule="auto"/>
        <w:rPr>
          <w:rFonts w:eastAsia="Times New Roman" w:cs="Arial"/>
          <w:b/>
          <w:bCs/>
          <w:color w:val="161F19"/>
          <w:kern w:val="0"/>
          <w:sz w:val="24"/>
          <w:szCs w:val="24"/>
          <w:lang w:eastAsia="en-GB"/>
          <w14:ligatures w14:val="none"/>
        </w:rPr>
      </w:pPr>
    </w:p>
    <w:p w14:paraId="4F61B2A3" w14:textId="77777777" w:rsidR="002A4201" w:rsidRDefault="002A4201" w:rsidP="00A201A9">
      <w:pPr>
        <w:shd w:val="clear" w:color="auto" w:fill="FFFFFF"/>
        <w:spacing w:after="0" w:line="276" w:lineRule="auto"/>
        <w:rPr>
          <w:rFonts w:eastAsia="Times New Roman" w:cs="Arial"/>
          <w:b/>
          <w:bCs/>
          <w:color w:val="161F19"/>
          <w:kern w:val="0"/>
          <w:sz w:val="24"/>
          <w:szCs w:val="24"/>
          <w:lang w:eastAsia="en-GB"/>
          <w14:ligatures w14:val="none"/>
        </w:rPr>
      </w:pPr>
    </w:p>
    <w:p w14:paraId="44256208" w14:textId="77777777" w:rsidR="002A4201" w:rsidRDefault="002A4201" w:rsidP="00A201A9">
      <w:pPr>
        <w:shd w:val="clear" w:color="auto" w:fill="FFFFFF"/>
        <w:spacing w:after="0" w:line="276" w:lineRule="auto"/>
        <w:rPr>
          <w:rFonts w:eastAsia="Times New Roman" w:cs="Arial"/>
          <w:b/>
          <w:bCs/>
          <w:color w:val="161F19"/>
          <w:kern w:val="0"/>
          <w:sz w:val="24"/>
          <w:szCs w:val="24"/>
          <w:lang w:eastAsia="en-GB"/>
          <w14:ligatures w14:val="none"/>
        </w:rPr>
      </w:pPr>
    </w:p>
    <w:p w14:paraId="3D6F42AE" w14:textId="77777777" w:rsidR="002A4201" w:rsidRDefault="002A4201" w:rsidP="00A201A9">
      <w:pPr>
        <w:shd w:val="clear" w:color="auto" w:fill="FFFFFF"/>
        <w:spacing w:after="0" w:line="276" w:lineRule="auto"/>
        <w:rPr>
          <w:rFonts w:eastAsia="Times New Roman" w:cs="Arial"/>
          <w:b/>
          <w:bCs/>
          <w:color w:val="161F19"/>
          <w:kern w:val="0"/>
          <w:sz w:val="24"/>
          <w:szCs w:val="24"/>
          <w:lang w:eastAsia="en-GB"/>
          <w14:ligatures w14:val="none"/>
        </w:rPr>
      </w:pPr>
    </w:p>
    <w:p w14:paraId="153900EA" w14:textId="77777777" w:rsidR="00F103AE" w:rsidRDefault="00F103AE" w:rsidP="00A201A9">
      <w:pPr>
        <w:shd w:val="clear" w:color="auto" w:fill="FFFFFF"/>
        <w:spacing w:after="0" w:line="276" w:lineRule="auto"/>
        <w:rPr>
          <w:rFonts w:eastAsia="Times New Roman" w:cs="Arial"/>
          <w:b/>
          <w:bCs/>
          <w:color w:val="161F19"/>
          <w:kern w:val="0"/>
          <w:sz w:val="24"/>
          <w:szCs w:val="24"/>
          <w:lang w:eastAsia="en-GB"/>
          <w14:ligatures w14:val="none"/>
        </w:rPr>
      </w:pPr>
    </w:p>
    <w:p w14:paraId="527AAD66" w14:textId="77777777" w:rsidR="00F103AE" w:rsidRDefault="00F103AE" w:rsidP="00A201A9">
      <w:pPr>
        <w:shd w:val="clear" w:color="auto" w:fill="FFFFFF"/>
        <w:spacing w:after="0" w:line="276" w:lineRule="auto"/>
        <w:rPr>
          <w:rFonts w:eastAsia="Times New Roman" w:cs="Arial"/>
          <w:b/>
          <w:bCs/>
          <w:color w:val="161F19"/>
          <w:kern w:val="0"/>
          <w:sz w:val="24"/>
          <w:szCs w:val="24"/>
          <w:lang w:eastAsia="en-GB"/>
          <w14:ligatures w14:val="none"/>
        </w:rPr>
      </w:pPr>
    </w:p>
    <w:p w14:paraId="64D0B52E" w14:textId="692EA4A5" w:rsidR="00A201A9" w:rsidRPr="00A201A9" w:rsidRDefault="00A201A9" w:rsidP="00A201A9">
      <w:pPr>
        <w:shd w:val="clear" w:color="auto" w:fill="FFFFFF"/>
        <w:spacing w:after="0" w:line="276" w:lineRule="auto"/>
        <w:rPr>
          <w:rFonts w:eastAsia="Times New Roman" w:cs="Arial"/>
          <w:b/>
          <w:bCs/>
          <w:color w:val="161F19"/>
          <w:kern w:val="0"/>
          <w:sz w:val="24"/>
          <w:szCs w:val="24"/>
          <w:lang w:eastAsia="en-GB"/>
          <w14:ligatures w14:val="none"/>
        </w:rPr>
      </w:pPr>
      <w:r w:rsidRPr="00A201A9">
        <w:rPr>
          <w:rFonts w:eastAsia="Times New Roman" w:cs="Arial"/>
          <w:b/>
          <w:bCs/>
          <w:color w:val="161F19"/>
          <w:kern w:val="0"/>
          <w:sz w:val="24"/>
          <w:szCs w:val="24"/>
          <w:lang w:eastAsia="en-GB"/>
          <w14:ligatures w14:val="none"/>
        </w:rPr>
        <w:t>Board of Directors</w:t>
      </w:r>
    </w:p>
    <w:p w14:paraId="35C3858C" w14:textId="77777777" w:rsidR="00A201A9" w:rsidRPr="00A201A9" w:rsidRDefault="00A201A9" w:rsidP="00A201A9">
      <w:p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The board has </w:t>
      </w:r>
      <w:r w:rsidRPr="00A201A9">
        <w:rPr>
          <w:rFonts w:eastAsia="Times New Roman" w:cs="Arial"/>
          <w:b/>
          <w:bCs/>
          <w:color w:val="161F19"/>
          <w:kern w:val="0"/>
          <w:sz w:val="24"/>
          <w:szCs w:val="24"/>
          <w:lang w:eastAsia="en-GB"/>
          <w14:ligatures w14:val="none"/>
        </w:rPr>
        <w:t>ultimate responsibility</w:t>
      </w:r>
      <w:r w:rsidRPr="00A201A9">
        <w:rPr>
          <w:rFonts w:eastAsia="Times New Roman" w:cs="Arial"/>
          <w:color w:val="161F19"/>
          <w:kern w:val="0"/>
          <w:sz w:val="24"/>
          <w:szCs w:val="24"/>
          <w:lang w:eastAsia="en-GB"/>
          <w14:ligatures w14:val="none"/>
        </w:rPr>
        <w:t> for overseeing organizational risks, including cybersecurity and data protection. Responsibilities include:</w:t>
      </w:r>
    </w:p>
    <w:p w14:paraId="28E70B8D" w14:textId="77777777" w:rsidR="00A201A9" w:rsidRPr="00A201A9" w:rsidRDefault="00A201A9" w:rsidP="00A201A9">
      <w:pPr>
        <w:numPr>
          <w:ilvl w:val="0"/>
          <w:numId w:val="21"/>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Approving the cybersecurity </w:t>
      </w:r>
      <w:r w:rsidRPr="00A201A9">
        <w:rPr>
          <w:rFonts w:eastAsia="Times New Roman" w:cs="Arial"/>
          <w:b/>
          <w:bCs/>
          <w:color w:val="161F19"/>
          <w:kern w:val="0"/>
          <w:sz w:val="24"/>
          <w:szCs w:val="24"/>
          <w:lang w:eastAsia="en-GB"/>
          <w14:ligatures w14:val="none"/>
        </w:rPr>
        <w:t>risk appetite</w:t>
      </w:r>
      <w:r w:rsidRPr="00A201A9">
        <w:rPr>
          <w:rFonts w:eastAsia="Times New Roman" w:cs="Arial"/>
          <w:color w:val="161F19"/>
          <w:kern w:val="0"/>
          <w:sz w:val="24"/>
          <w:szCs w:val="24"/>
          <w:lang w:eastAsia="en-GB"/>
          <w14:ligatures w14:val="none"/>
        </w:rPr>
        <w:t>.</w:t>
      </w:r>
    </w:p>
    <w:p w14:paraId="42B2E2D6" w14:textId="77777777" w:rsidR="00A201A9" w:rsidRPr="00A201A9" w:rsidRDefault="00A201A9" w:rsidP="00A201A9">
      <w:pPr>
        <w:numPr>
          <w:ilvl w:val="0"/>
          <w:numId w:val="21"/>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Reviewing </w:t>
      </w:r>
      <w:r w:rsidRPr="00A201A9">
        <w:rPr>
          <w:rFonts w:eastAsia="Times New Roman" w:cs="Arial"/>
          <w:b/>
          <w:bCs/>
          <w:color w:val="161F19"/>
          <w:kern w:val="0"/>
          <w:sz w:val="24"/>
          <w:szCs w:val="24"/>
          <w:lang w:eastAsia="en-GB"/>
          <w14:ligatures w14:val="none"/>
        </w:rPr>
        <w:t>major risks</w:t>
      </w:r>
      <w:r w:rsidRPr="00A201A9">
        <w:rPr>
          <w:rFonts w:eastAsia="Times New Roman" w:cs="Arial"/>
          <w:color w:val="161F19"/>
          <w:kern w:val="0"/>
          <w:sz w:val="24"/>
          <w:szCs w:val="24"/>
          <w:lang w:eastAsia="en-GB"/>
          <w14:ligatures w14:val="none"/>
        </w:rPr>
        <w:t>.</w:t>
      </w:r>
    </w:p>
    <w:p w14:paraId="63B4F193" w14:textId="77777777" w:rsidR="00A201A9" w:rsidRPr="00A201A9" w:rsidRDefault="00A201A9" w:rsidP="00A201A9">
      <w:pPr>
        <w:numPr>
          <w:ilvl w:val="0"/>
          <w:numId w:val="21"/>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Ensuring adequate </w:t>
      </w:r>
      <w:r w:rsidRPr="00A201A9">
        <w:rPr>
          <w:rFonts w:eastAsia="Times New Roman" w:cs="Arial"/>
          <w:b/>
          <w:bCs/>
          <w:color w:val="161F19"/>
          <w:kern w:val="0"/>
          <w:sz w:val="24"/>
          <w:szCs w:val="24"/>
          <w:lang w:eastAsia="en-GB"/>
          <w14:ligatures w14:val="none"/>
        </w:rPr>
        <w:t>funding, staffing, and authority</w:t>
      </w:r>
      <w:r w:rsidRPr="00A201A9">
        <w:rPr>
          <w:rFonts w:eastAsia="Times New Roman" w:cs="Arial"/>
          <w:color w:val="161F19"/>
          <w:kern w:val="0"/>
          <w:sz w:val="24"/>
          <w:szCs w:val="24"/>
          <w:lang w:eastAsia="en-GB"/>
          <w14:ligatures w14:val="none"/>
        </w:rPr>
        <w:t> for security programs.</w:t>
      </w:r>
    </w:p>
    <w:p w14:paraId="2FA47955" w14:textId="77777777" w:rsidR="00A201A9" w:rsidRPr="00A201A9" w:rsidRDefault="00A201A9" w:rsidP="00A201A9">
      <w:pPr>
        <w:numPr>
          <w:ilvl w:val="0"/>
          <w:numId w:val="21"/>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Receiving </w:t>
      </w:r>
      <w:r w:rsidRPr="00A201A9">
        <w:rPr>
          <w:rFonts w:eastAsia="Times New Roman" w:cs="Arial"/>
          <w:b/>
          <w:bCs/>
          <w:color w:val="161F19"/>
          <w:kern w:val="0"/>
          <w:sz w:val="24"/>
          <w:szCs w:val="24"/>
          <w:lang w:eastAsia="en-GB"/>
          <w14:ligatures w14:val="none"/>
        </w:rPr>
        <w:t>quarterly cybersecurity reports</w:t>
      </w:r>
      <w:r w:rsidRPr="00A201A9">
        <w:rPr>
          <w:rFonts w:eastAsia="Times New Roman" w:cs="Arial"/>
          <w:color w:val="161F19"/>
          <w:kern w:val="0"/>
          <w:sz w:val="24"/>
          <w:szCs w:val="24"/>
          <w:lang w:eastAsia="en-GB"/>
          <w14:ligatures w14:val="none"/>
        </w:rPr>
        <w:t> detailing:</w:t>
      </w:r>
    </w:p>
    <w:p w14:paraId="53CF7F0E" w14:textId="77777777" w:rsidR="00A201A9" w:rsidRPr="00A201A9" w:rsidRDefault="00A201A9" w:rsidP="00A201A9">
      <w:pPr>
        <w:numPr>
          <w:ilvl w:val="1"/>
          <w:numId w:val="21"/>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Critical vulnerabilities beyond remediation deadlines.</w:t>
      </w:r>
    </w:p>
    <w:p w14:paraId="5A4A195F" w14:textId="77777777" w:rsidR="00A201A9" w:rsidRPr="00A201A9" w:rsidRDefault="00A201A9" w:rsidP="00A201A9">
      <w:pPr>
        <w:numPr>
          <w:ilvl w:val="1"/>
          <w:numId w:val="21"/>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Percentage of internet-facing systems in asset inventory.</w:t>
      </w:r>
    </w:p>
    <w:p w14:paraId="67BC30D2" w14:textId="77777777" w:rsidR="00A201A9" w:rsidRPr="00A201A9" w:rsidRDefault="00A201A9" w:rsidP="00A201A9">
      <w:pPr>
        <w:numPr>
          <w:ilvl w:val="1"/>
          <w:numId w:val="21"/>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Mean time to detect and contain incidents.</w:t>
      </w:r>
    </w:p>
    <w:p w14:paraId="39A9C3ED" w14:textId="77777777" w:rsidR="00A201A9" w:rsidRPr="00A201A9" w:rsidRDefault="00A201A9" w:rsidP="00A201A9">
      <w:pPr>
        <w:numPr>
          <w:ilvl w:val="1"/>
          <w:numId w:val="21"/>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Penetration test and audit results.</w:t>
      </w:r>
    </w:p>
    <w:p w14:paraId="40CE3A8E" w14:textId="77777777" w:rsidR="00A201A9" w:rsidRPr="00A201A9" w:rsidRDefault="00A201A9" w:rsidP="00A201A9">
      <w:pPr>
        <w:numPr>
          <w:ilvl w:val="1"/>
          <w:numId w:val="21"/>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Significant third-party and supply-chain risks.</w:t>
      </w:r>
    </w:p>
    <w:p w14:paraId="42A94329" w14:textId="77777777" w:rsidR="00A201A9" w:rsidRPr="00A201A9" w:rsidRDefault="00A201A9" w:rsidP="00A201A9">
      <w:pPr>
        <w:numPr>
          <w:ilvl w:val="1"/>
          <w:numId w:val="21"/>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Regulatory compliance status.</w:t>
      </w:r>
    </w:p>
    <w:p w14:paraId="7282531C" w14:textId="77777777" w:rsidR="00A201A9" w:rsidRPr="00A201A9" w:rsidRDefault="00A201A9" w:rsidP="00A201A9">
      <w:pPr>
        <w:numPr>
          <w:ilvl w:val="1"/>
          <w:numId w:val="21"/>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Progress against the NIST CSF 2.0 target profile.</w:t>
      </w:r>
    </w:p>
    <w:p w14:paraId="68D37204" w14:textId="77777777" w:rsidR="00A201A9" w:rsidRDefault="00A201A9" w:rsidP="00A201A9">
      <w:p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Board oversight is critical due to potential consequences like </w:t>
      </w:r>
      <w:r w:rsidRPr="00A201A9">
        <w:rPr>
          <w:rFonts w:eastAsia="Times New Roman" w:cs="Arial"/>
          <w:b/>
          <w:bCs/>
          <w:color w:val="161F19"/>
          <w:kern w:val="0"/>
          <w:sz w:val="24"/>
          <w:szCs w:val="24"/>
          <w:lang w:eastAsia="en-GB"/>
          <w14:ligatures w14:val="none"/>
        </w:rPr>
        <w:t>financial losses, regulatory action, service disruption, litigation, and reputational damage</w:t>
      </w:r>
      <w:r w:rsidRPr="00A201A9">
        <w:rPr>
          <w:rFonts w:eastAsia="Times New Roman" w:cs="Arial"/>
          <w:color w:val="161F19"/>
          <w:kern w:val="0"/>
          <w:sz w:val="24"/>
          <w:szCs w:val="24"/>
          <w:lang w:eastAsia="en-GB"/>
          <w14:ligatures w14:val="none"/>
        </w:rPr>
        <w:t>. For example, the Equifax breach resulted in settlements exceeding </w:t>
      </w:r>
      <w:r w:rsidRPr="00A201A9">
        <w:rPr>
          <w:rFonts w:eastAsia="Times New Roman" w:cs="Arial"/>
          <w:b/>
          <w:bCs/>
          <w:color w:val="161F19"/>
          <w:kern w:val="0"/>
          <w:sz w:val="24"/>
          <w:szCs w:val="24"/>
          <w:lang w:eastAsia="en-GB"/>
          <w14:ligatures w14:val="none"/>
        </w:rPr>
        <w:t>$575 million</w:t>
      </w:r>
      <w:r w:rsidRPr="00A201A9">
        <w:rPr>
          <w:rFonts w:eastAsia="Times New Roman" w:cs="Arial"/>
          <w:color w:val="161F19"/>
          <w:kern w:val="0"/>
          <w:sz w:val="24"/>
          <w:szCs w:val="24"/>
          <w:lang w:eastAsia="en-GB"/>
          <w14:ligatures w14:val="none"/>
        </w:rPr>
        <w:t>.</w:t>
      </w:r>
    </w:p>
    <w:p w14:paraId="65D690EF" w14:textId="77777777" w:rsidR="00A201A9" w:rsidRDefault="00A201A9" w:rsidP="00A201A9">
      <w:pPr>
        <w:shd w:val="clear" w:color="auto" w:fill="FFFFFF"/>
        <w:spacing w:after="0" w:line="276" w:lineRule="auto"/>
        <w:rPr>
          <w:rFonts w:eastAsia="Times New Roman" w:cs="Arial"/>
          <w:color w:val="161F19"/>
          <w:kern w:val="0"/>
          <w:sz w:val="24"/>
          <w:szCs w:val="24"/>
          <w:lang w:eastAsia="en-GB"/>
          <w14:ligatures w14:val="none"/>
        </w:rPr>
      </w:pPr>
    </w:p>
    <w:p w14:paraId="07192F64" w14:textId="12C9E157" w:rsidR="00A201A9" w:rsidRPr="00A201A9" w:rsidRDefault="00A201A9" w:rsidP="00A201A9">
      <w:p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b/>
          <w:bCs/>
          <w:color w:val="161F19"/>
          <w:kern w:val="0"/>
          <w:sz w:val="24"/>
          <w:szCs w:val="24"/>
          <w:lang w:eastAsia="en-GB"/>
          <w14:ligatures w14:val="none"/>
        </w:rPr>
        <w:t xml:space="preserve"> Board Risk and Audit Committee</w:t>
      </w:r>
    </w:p>
    <w:p w14:paraId="6C3BB10B" w14:textId="77777777" w:rsidR="00A201A9" w:rsidRPr="00A201A9" w:rsidRDefault="00A201A9" w:rsidP="00A201A9">
      <w:p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This committee provides detailed supervision, including:</w:t>
      </w:r>
    </w:p>
    <w:p w14:paraId="4903E928" w14:textId="77777777" w:rsidR="00A201A9" w:rsidRPr="00A201A9" w:rsidRDefault="00A201A9" w:rsidP="00A201A9">
      <w:pPr>
        <w:numPr>
          <w:ilvl w:val="0"/>
          <w:numId w:val="22"/>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Reviewing the cyber-risk register.</w:t>
      </w:r>
    </w:p>
    <w:p w14:paraId="36148E9B" w14:textId="77777777" w:rsidR="00A201A9" w:rsidRPr="00A201A9" w:rsidRDefault="00A201A9" w:rsidP="00A201A9">
      <w:pPr>
        <w:numPr>
          <w:ilvl w:val="0"/>
          <w:numId w:val="22"/>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Challenging management on high-risk vulnerabilities.</w:t>
      </w:r>
    </w:p>
    <w:p w14:paraId="4DAF9970" w14:textId="77777777" w:rsidR="00A201A9" w:rsidRPr="00A201A9" w:rsidRDefault="00A201A9" w:rsidP="00A201A9">
      <w:pPr>
        <w:numPr>
          <w:ilvl w:val="0"/>
          <w:numId w:val="22"/>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Monitoring patching and vulnerability compliance.</w:t>
      </w:r>
    </w:p>
    <w:p w14:paraId="649E4250" w14:textId="77777777" w:rsidR="00A201A9" w:rsidRPr="00A201A9" w:rsidRDefault="00A201A9" w:rsidP="00A201A9">
      <w:pPr>
        <w:numPr>
          <w:ilvl w:val="0"/>
          <w:numId w:val="22"/>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Reviewing audit findings.</w:t>
      </w:r>
    </w:p>
    <w:p w14:paraId="2662F518" w14:textId="77777777" w:rsidR="00A201A9" w:rsidRPr="00A201A9" w:rsidRDefault="00A201A9" w:rsidP="00A201A9">
      <w:pPr>
        <w:numPr>
          <w:ilvl w:val="0"/>
          <w:numId w:val="22"/>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Ensuring unresolved risks have owners and deadlines.</w:t>
      </w:r>
    </w:p>
    <w:p w14:paraId="3D616120" w14:textId="77777777" w:rsidR="00A201A9" w:rsidRPr="00A201A9" w:rsidRDefault="00A201A9" w:rsidP="00A201A9">
      <w:pPr>
        <w:numPr>
          <w:ilvl w:val="0"/>
          <w:numId w:val="22"/>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Escalating serious control failures to the full board.</w:t>
      </w:r>
    </w:p>
    <w:p w14:paraId="5BD7E66F" w14:textId="77777777" w:rsidR="00A201A9" w:rsidRPr="00A201A9" w:rsidRDefault="00A201A9" w:rsidP="00A201A9">
      <w:p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It should meet with the CISO </w:t>
      </w:r>
      <w:r w:rsidRPr="00A201A9">
        <w:rPr>
          <w:rFonts w:eastAsia="Times New Roman" w:cs="Arial"/>
          <w:b/>
          <w:bCs/>
          <w:color w:val="161F19"/>
          <w:kern w:val="0"/>
          <w:sz w:val="24"/>
          <w:szCs w:val="24"/>
          <w:lang w:eastAsia="en-GB"/>
          <w14:ligatures w14:val="none"/>
        </w:rPr>
        <w:t>at least twice yearly without other executives</w:t>
      </w:r>
      <w:r w:rsidRPr="00A201A9">
        <w:rPr>
          <w:rFonts w:eastAsia="Times New Roman" w:cs="Arial"/>
          <w:color w:val="161F19"/>
          <w:kern w:val="0"/>
          <w:sz w:val="24"/>
          <w:szCs w:val="24"/>
          <w:lang w:eastAsia="en-GB"/>
          <w14:ligatures w14:val="none"/>
        </w:rPr>
        <w:t> to facilitate independent security reporting.</w:t>
      </w:r>
    </w:p>
    <w:p w14:paraId="6849CFE8" w14:textId="77777777" w:rsidR="00A201A9" w:rsidRDefault="00A201A9" w:rsidP="00A201A9">
      <w:pPr>
        <w:shd w:val="clear" w:color="auto" w:fill="FFFFFF"/>
        <w:spacing w:after="0" w:line="276" w:lineRule="auto"/>
        <w:rPr>
          <w:rFonts w:eastAsia="Times New Roman" w:cs="Arial"/>
          <w:b/>
          <w:bCs/>
          <w:color w:val="161F19"/>
          <w:kern w:val="0"/>
          <w:sz w:val="24"/>
          <w:szCs w:val="24"/>
          <w:lang w:eastAsia="en-GB"/>
          <w14:ligatures w14:val="none"/>
        </w:rPr>
      </w:pPr>
    </w:p>
    <w:p w14:paraId="133ACFB6" w14:textId="77777777" w:rsidR="00BD3B92" w:rsidRDefault="00BD3B92" w:rsidP="00A201A9">
      <w:pPr>
        <w:shd w:val="clear" w:color="auto" w:fill="FFFFFF"/>
        <w:spacing w:after="0" w:line="276" w:lineRule="auto"/>
        <w:rPr>
          <w:rFonts w:eastAsia="Times New Roman" w:cs="Arial"/>
          <w:b/>
          <w:bCs/>
          <w:color w:val="161F19"/>
          <w:kern w:val="0"/>
          <w:sz w:val="24"/>
          <w:szCs w:val="24"/>
          <w:lang w:eastAsia="en-GB"/>
          <w14:ligatures w14:val="none"/>
        </w:rPr>
      </w:pPr>
    </w:p>
    <w:p w14:paraId="33D80A9C" w14:textId="77777777" w:rsidR="002F0679" w:rsidRDefault="002F0679" w:rsidP="00A201A9">
      <w:pPr>
        <w:shd w:val="clear" w:color="auto" w:fill="FFFFFF"/>
        <w:spacing w:after="0" w:line="276" w:lineRule="auto"/>
        <w:rPr>
          <w:rFonts w:eastAsia="Times New Roman" w:cs="Arial"/>
          <w:b/>
          <w:bCs/>
          <w:color w:val="161F19"/>
          <w:kern w:val="0"/>
          <w:sz w:val="24"/>
          <w:szCs w:val="24"/>
          <w:lang w:eastAsia="en-GB"/>
          <w14:ligatures w14:val="none"/>
        </w:rPr>
      </w:pPr>
    </w:p>
    <w:p w14:paraId="04B01A0D" w14:textId="3566625B" w:rsidR="00A201A9" w:rsidRPr="00A201A9" w:rsidRDefault="00A201A9" w:rsidP="00A201A9">
      <w:pPr>
        <w:shd w:val="clear" w:color="auto" w:fill="FFFFFF"/>
        <w:spacing w:after="0" w:line="276" w:lineRule="auto"/>
        <w:rPr>
          <w:rFonts w:eastAsia="Times New Roman" w:cs="Arial"/>
          <w:b/>
          <w:bCs/>
          <w:color w:val="161F19"/>
          <w:kern w:val="0"/>
          <w:sz w:val="24"/>
          <w:szCs w:val="24"/>
          <w:lang w:eastAsia="en-GB"/>
          <w14:ligatures w14:val="none"/>
        </w:rPr>
      </w:pPr>
      <w:r w:rsidRPr="00A201A9">
        <w:rPr>
          <w:rFonts w:eastAsia="Times New Roman" w:cs="Arial"/>
          <w:b/>
          <w:bCs/>
          <w:color w:val="161F19"/>
          <w:kern w:val="0"/>
          <w:sz w:val="24"/>
          <w:szCs w:val="24"/>
          <w:lang w:eastAsia="en-GB"/>
          <w14:ligatures w14:val="none"/>
        </w:rPr>
        <w:t>Chief Executive Officer</w:t>
      </w:r>
    </w:p>
    <w:p w14:paraId="72E42383" w14:textId="77777777" w:rsidR="00A201A9" w:rsidRPr="00A201A9" w:rsidRDefault="00A201A9" w:rsidP="00A201A9">
      <w:p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The CEO is accountable for ensuring cybersecurity aligns with organizational objectives by:</w:t>
      </w:r>
    </w:p>
    <w:p w14:paraId="35333AAC" w14:textId="77777777" w:rsidR="00A201A9" w:rsidRPr="00A201A9" w:rsidRDefault="00A201A9" w:rsidP="00A201A9">
      <w:pPr>
        <w:numPr>
          <w:ilvl w:val="0"/>
          <w:numId w:val="23"/>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Approving cybersecurity strategy.</w:t>
      </w:r>
    </w:p>
    <w:p w14:paraId="095EA97C" w14:textId="77777777" w:rsidR="00A201A9" w:rsidRPr="00A201A9" w:rsidRDefault="00A201A9" w:rsidP="00A201A9">
      <w:pPr>
        <w:numPr>
          <w:ilvl w:val="0"/>
          <w:numId w:val="23"/>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Resolving conflicts between security and operational priorities.</w:t>
      </w:r>
    </w:p>
    <w:p w14:paraId="0F98BB17" w14:textId="77777777" w:rsidR="00A201A9" w:rsidRPr="00A201A9" w:rsidRDefault="00A201A9" w:rsidP="00A201A9">
      <w:pPr>
        <w:numPr>
          <w:ilvl w:val="0"/>
          <w:numId w:val="23"/>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Holding business leaders accountable for system-related risks.</w:t>
      </w:r>
    </w:p>
    <w:p w14:paraId="714E07F1" w14:textId="77777777" w:rsidR="00A201A9" w:rsidRPr="00A201A9" w:rsidRDefault="00A201A9" w:rsidP="00A201A9">
      <w:p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For example, delayed critical patches must have documented business justification, compensating controls, and senior risk approval.</w:t>
      </w:r>
    </w:p>
    <w:p w14:paraId="770F826B" w14:textId="77777777" w:rsidR="00A201A9" w:rsidRDefault="00A201A9" w:rsidP="00A201A9">
      <w:pPr>
        <w:shd w:val="clear" w:color="auto" w:fill="FFFFFF"/>
        <w:spacing w:after="0" w:line="276" w:lineRule="auto"/>
        <w:rPr>
          <w:rFonts w:eastAsia="Times New Roman" w:cs="Arial"/>
          <w:b/>
          <w:bCs/>
          <w:color w:val="161F19"/>
          <w:kern w:val="0"/>
          <w:sz w:val="24"/>
          <w:szCs w:val="24"/>
          <w:lang w:eastAsia="en-GB"/>
          <w14:ligatures w14:val="none"/>
        </w:rPr>
      </w:pPr>
    </w:p>
    <w:p w14:paraId="2FA04715" w14:textId="77777777" w:rsidR="00A201A9" w:rsidRDefault="00A201A9" w:rsidP="00A201A9">
      <w:pPr>
        <w:shd w:val="clear" w:color="auto" w:fill="FFFFFF"/>
        <w:spacing w:after="0" w:line="276" w:lineRule="auto"/>
        <w:rPr>
          <w:rFonts w:eastAsia="Times New Roman" w:cs="Arial"/>
          <w:b/>
          <w:bCs/>
          <w:color w:val="161F19"/>
          <w:kern w:val="0"/>
          <w:sz w:val="24"/>
          <w:szCs w:val="24"/>
          <w:lang w:eastAsia="en-GB"/>
          <w14:ligatures w14:val="none"/>
        </w:rPr>
      </w:pPr>
    </w:p>
    <w:p w14:paraId="0036A45A" w14:textId="77777777" w:rsidR="00A201A9" w:rsidRDefault="00A201A9" w:rsidP="00A201A9">
      <w:pPr>
        <w:shd w:val="clear" w:color="auto" w:fill="FFFFFF"/>
        <w:spacing w:after="0" w:line="276" w:lineRule="auto"/>
        <w:rPr>
          <w:rFonts w:eastAsia="Times New Roman" w:cs="Arial"/>
          <w:b/>
          <w:bCs/>
          <w:color w:val="161F19"/>
          <w:kern w:val="0"/>
          <w:sz w:val="24"/>
          <w:szCs w:val="24"/>
          <w:lang w:eastAsia="en-GB"/>
          <w14:ligatures w14:val="none"/>
        </w:rPr>
      </w:pPr>
    </w:p>
    <w:p w14:paraId="5993974B" w14:textId="32D3BE41" w:rsidR="00A201A9" w:rsidRPr="00A201A9" w:rsidRDefault="00A201A9" w:rsidP="00A201A9">
      <w:pPr>
        <w:shd w:val="clear" w:color="auto" w:fill="FFFFFF"/>
        <w:spacing w:after="0" w:line="276" w:lineRule="auto"/>
        <w:rPr>
          <w:rFonts w:eastAsia="Times New Roman" w:cs="Arial"/>
          <w:b/>
          <w:bCs/>
          <w:color w:val="161F19"/>
          <w:kern w:val="0"/>
          <w:sz w:val="24"/>
          <w:szCs w:val="24"/>
          <w:lang w:eastAsia="en-GB"/>
          <w14:ligatures w14:val="none"/>
        </w:rPr>
      </w:pPr>
      <w:r w:rsidRPr="00A201A9">
        <w:rPr>
          <w:rFonts w:eastAsia="Times New Roman" w:cs="Arial"/>
          <w:b/>
          <w:bCs/>
          <w:color w:val="161F19"/>
          <w:kern w:val="0"/>
          <w:sz w:val="24"/>
          <w:szCs w:val="24"/>
          <w:lang w:eastAsia="en-GB"/>
          <w14:ligatures w14:val="none"/>
        </w:rPr>
        <w:t>Chief Information Security Officer</w:t>
      </w:r>
    </w:p>
    <w:p w14:paraId="0E200412" w14:textId="77777777" w:rsidR="00A201A9" w:rsidRPr="00A201A9" w:rsidRDefault="00A201A9" w:rsidP="00A201A9">
      <w:p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The CISO should report directly to the CEO and independently to the Board Risk and Audit Committee, avoiding conflicts with the CIO. Responsibilities include:</w:t>
      </w:r>
    </w:p>
    <w:p w14:paraId="7D48E89F" w14:textId="77777777" w:rsidR="00A201A9" w:rsidRPr="00A201A9" w:rsidRDefault="00A201A9" w:rsidP="00A201A9">
      <w:pPr>
        <w:numPr>
          <w:ilvl w:val="0"/>
          <w:numId w:val="24"/>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Developing cybersecurity strategy.</w:t>
      </w:r>
    </w:p>
    <w:p w14:paraId="711123E7" w14:textId="77777777" w:rsidR="00A201A9" w:rsidRPr="00A201A9" w:rsidRDefault="00A201A9" w:rsidP="00A201A9">
      <w:pPr>
        <w:numPr>
          <w:ilvl w:val="0"/>
          <w:numId w:val="24"/>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Maintaining the cyber-risk register.</w:t>
      </w:r>
    </w:p>
    <w:p w14:paraId="399B56C5" w14:textId="77777777" w:rsidR="00A201A9" w:rsidRPr="00A201A9" w:rsidRDefault="00A201A9" w:rsidP="00A201A9">
      <w:pPr>
        <w:numPr>
          <w:ilvl w:val="0"/>
          <w:numId w:val="24"/>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Defining security policies and standards.</w:t>
      </w:r>
    </w:p>
    <w:p w14:paraId="175C952B" w14:textId="77777777" w:rsidR="00A201A9" w:rsidRPr="00A201A9" w:rsidRDefault="00A201A9" w:rsidP="00A201A9">
      <w:pPr>
        <w:numPr>
          <w:ilvl w:val="0"/>
          <w:numId w:val="24"/>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Reporting cybersecurity performance to the board.</w:t>
      </w:r>
    </w:p>
    <w:p w14:paraId="55D33EAE" w14:textId="77777777" w:rsidR="00A201A9" w:rsidRPr="00A201A9" w:rsidRDefault="00A201A9" w:rsidP="00A201A9">
      <w:pPr>
        <w:numPr>
          <w:ilvl w:val="0"/>
          <w:numId w:val="24"/>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Coordinating incident response.</w:t>
      </w:r>
    </w:p>
    <w:p w14:paraId="24186B8F" w14:textId="77777777" w:rsidR="00A201A9" w:rsidRPr="00A201A9" w:rsidRDefault="00A201A9" w:rsidP="00A201A9">
      <w:pPr>
        <w:numPr>
          <w:ilvl w:val="0"/>
          <w:numId w:val="24"/>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Overseeing privacy and security compliance.</w:t>
      </w:r>
    </w:p>
    <w:p w14:paraId="57E31853" w14:textId="77777777" w:rsidR="00A201A9" w:rsidRPr="00A201A9" w:rsidRDefault="00A201A9" w:rsidP="00A201A9">
      <w:pPr>
        <w:numPr>
          <w:ilvl w:val="0"/>
          <w:numId w:val="24"/>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Approving exceptions and remediation plans.</w:t>
      </w:r>
    </w:p>
    <w:p w14:paraId="3E291E04" w14:textId="77777777" w:rsidR="00A201A9" w:rsidRPr="00A201A9" w:rsidRDefault="00A201A9" w:rsidP="00A201A9">
      <w:pPr>
        <w:numPr>
          <w:ilvl w:val="0"/>
          <w:numId w:val="24"/>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Ensuring independent security testing.</w:t>
      </w:r>
    </w:p>
    <w:p w14:paraId="4A714E94" w14:textId="77777777" w:rsidR="00A201A9" w:rsidRPr="00A201A9" w:rsidRDefault="00A201A9" w:rsidP="00A201A9">
      <w:p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The CISO must have authority to suspend services when critical vulnerabilities threaten sensitive information.</w:t>
      </w:r>
    </w:p>
    <w:p w14:paraId="588C3F48" w14:textId="77777777" w:rsidR="00A201A9" w:rsidRDefault="00A201A9" w:rsidP="00A201A9">
      <w:pPr>
        <w:shd w:val="clear" w:color="auto" w:fill="FFFFFF"/>
        <w:spacing w:after="0" w:line="276" w:lineRule="auto"/>
        <w:rPr>
          <w:rFonts w:eastAsia="Times New Roman" w:cs="Arial"/>
          <w:b/>
          <w:bCs/>
          <w:color w:val="161F19"/>
          <w:kern w:val="0"/>
          <w:sz w:val="24"/>
          <w:szCs w:val="24"/>
          <w:lang w:eastAsia="en-GB"/>
          <w14:ligatures w14:val="none"/>
        </w:rPr>
      </w:pPr>
    </w:p>
    <w:p w14:paraId="77E05669" w14:textId="4525DC96" w:rsidR="00A201A9" w:rsidRPr="00A201A9" w:rsidRDefault="00A201A9" w:rsidP="00A201A9">
      <w:pPr>
        <w:shd w:val="clear" w:color="auto" w:fill="FFFFFF"/>
        <w:spacing w:after="0" w:line="276" w:lineRule="auto"/>
        <w:rPr>
          <w:rFonts w:eastAsia="Times New Roman" w:cs="Arial"/>
          <w:b/>
          <w:bCs/>
          <w:color w:val="161F19"/>
          <w:kern w:val="0"/>
          <w:sz w:val="24"/>
          <w:szCs w:val="24"/>
          <w:lang w:eastAsia="en-GB"/>
          <w14:ligatures w14:val="none"/>
        </w:rPr>
      </w:pPr>
      <w:r w:rsidRPr="00A201A9">
        <w:rPr>
          <w:rFonts w:eastAsia="Times New Roman" w:cs="Arial"/>
          <w:b/>
          <w:bCs/>
          <w:color w:val="161F19"/>
          <w:kern w:val="0"/>
          <w:sz w:val="24"/>
          <w:szCs w:val="24"/>
          <w:lang w:eastAsia="en-GB"/>
          <w14:ligatures w14:val="none"/>
        </w:rPr>
        <w:t>Security Architecture Team</w:t>
      </w:r>
    </w:p>
    <w:p w14:paraId="745FE165" w14:textId="77777777" w:rsidR="00A201A9" w:rsidRPr="00A201A9" w:rsidRDefault="00A201A9" w:rsidP="00A201A9">
      <w:p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Responsibilities include:</w:t>
      </w:r>
    </w:p>
    <w:p w14:paraId="1D56C539" w14:textId="77777777" w:rsidR="00A201A9" w:rsidRPr="00A201A9" w:rsidRDefault="00A201A9" w:rsidP="00A201A9">
      <w:pPr>
        <w:numPr>
          <w:ilvl w:val="0"/>
          <w:numId w:val="25"/>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Designing Zero Trust and least-privilege architectures.</w:t>
      </w:r>
    </w:p>
    <w:p w14:paraId="24D8D3FB" w14:textId="77777777" w:rsidR="00A201A9" w:rsidRPr="00A201A9" w:rsidRDefault="00A201A9" w:rsidP="00A201A9">
      <w:pPr>
        <w:numPr>
          <w:ilvl w:val="0"/>
          <w:numId w:val="25"/>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Network and application segmentation.</w:t>
      </w:r>
    </w:p>
    <w:p w14:paraId="2D490778" w14:textId="77777777" w:rsidR="00A201A9" w:rsidRPr="00A201A9" w:rsidRDefault="00A201A9" w:rsidP="00A201A9">
      <w:pPr>
        <w:numPr>
          <w:ilvl w:val="0"/>
          <w:numId w:val="25"/>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Secure cloud architecture.</w:t>
      </w:r>
    </w:p>
    <w:p w14:paraId="65B064C7" w14:textId="77777777" w:rsidR="00A201A9" w:rsidRPr="00A201A9" w:rsidRDefault="00A201A9" w:rsidP="00A201A9">
      <w:pPr>
        <w:numPr>
          <w:ilvl w:val="0"/>
          <w:numId w:val="25"/>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Identity and access management.</w:t>
      </w:r>
    </w:p>
    <w:p w14:paraId="3B170C7F" w14:textId="77777777" w:rsidR="00A201A9" w:rsidRPr="00A201A9" w:rsidRDefault="00A201A9" w:rsidP="00A201A9">
      <w:pPr>
        <w:numPr>
          <w:ilvl w:val="0"/>
          <w:numId w:val="25"/>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Encryption and key management.</w:t>
      </w:r>
    </w:p>
    <w:p w14:paraId="7E4734AE" w14:textId="77777777" w:rsidR="00A201A9" w:rsidRPr="00A201A9" w:rsidRDefault="00A201A9" w:rsidP="00A201A9">
      <w:pPr>
        <w:numPr>
          <w:ilvl w:val="0"/>
          <w:numId w:val="25"/>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Security requirements for projects.</w:t>
      </w:r>
    </w:p>
    <w:p w14:paraId="0CBD0188" w14:textId="118A038D" w:rsidR="00A201A9" w:rsidRPr="00A201A9" w:rsidRDefault="00A201A9" w:rsidP="00A201A9">
      <w:pPr>
        <w:numPr>
          <w:ilvl w:val="0"/>
          <w:numId w:val="25"/>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 xml:space="preserve">Threat </w:t>
      </w:r>
      <w:r w:rsidR="00BD3B92" w:rsidRPr="00A201A9">
        <w:rPr>
          <w:rFonts w:eastAsia="Times New Roman" w:cs="Arial"/>
          <w:color w:val="161F19"/>
          <w:kern w:val="0"/>
          <w:sz w:val="24"/>
          <w:szCs w:val="24"/>
          <w:lang w:eastAsia="en-GB"/>
          <w14:ligatures w14:val="none"/>
        </w:rPr>
        <w:t>modelling</w:t>
      </w:r>
      <w:r w:rsidRPr="00A201A9">
        <w:rPr>
          <w:rFonts w:eastAsia="Times New Roman" w:cs="Arial"/>
          <w:color w:val="161F19"/>
          <w:kern w:val="0"/>
          <w:sz w:val="24"/>
          <w:szCs w:val="24"/>
          <w:lang w:eastAsia="en-GB"/>
          <w14:ligatures w14:val="none"/>
        </w:rPr>
        <w:t xml:space="preserve"> and design reviews.</w:t>
      </w:r>
    </w:p>
    <w:p w14:paraId="49F07DDF" w14:textId="77777777" w:rsidR="00A201A9" w:rsidRPr="00A201A9" w:rsidRDefault="00A201A9" w:rsidP="00A201A9">
      <w:p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This limits attacker movement and exposure during incidents.</w:t>
      </w:r>
    </w:p>
    <w:p w14:paraId="143B5F26" w14:textId="77777777" w:rsidR="00A201A9" w:rsidRDefault="00A201A9" w:rsidP="00A201A9">
      <w:pPr>
        <w:shd w:val="clear" w:color="auto" w:fill="FFFFFF"/>
        <w:spacing w:after="0" w:line="276" w:lineRule="auto"/>
        <w:rPr>
          <w:rFonts w:eastAsia="Times New Roman" w:cs="Arial"/>
          <w:b/>
          <w:bCs/>
          <w:color w:val="161F19"/>
          <w:kern w:val="0"/>
          <w:sz w:val="24"/>
          <w:szCs w:val="24"/>
          <w:lang w:eastAsia="en-GB"/>
          <w14:ligatures w14:val="none"/>
        </w:rPr>
      </w:pPr>
    </w:p>
    <w:p w14:paraId="2A19A815" w14:textId="79DC51CF" w:rsidR="00A201A9" w:rsidRPr="00A201A9" w:rsidRDefault="00A201A9" w:rsidP="00A201A9">
      <w:pPr>
        <w:shd w:val="clear" w:color="auto" w:fill="FFFFFF"/>
        <w:spacing w:after="0" w:line="276" w:lineRule="auto"/>
        <w:rPr>
          <w:rFonts w:eastAsia="Times New Roman" w:cs="Arial"/>
          <w:b/>
          <w:bCs/>
          <w:color w:val="161F19"/>
          <w:kern w:val="0"/>
          <w:sz w:val="24"/>
          <w:szCs w:val="24"/>
          <w:lang w:eastAsia="en-GB"/>
          <w14:ligatures w14:val="none"/>
        </w:rPr>
      </w:pPr>
      <w:r w:rsidRPr="00A201A9">
        <w:rPr>
          <w:rFonts w:eastAsia="Times New Roman" w:cs="Arial"/>
          <w:b/>
          <w:bCs/>
          <w:color w:val="161F19"/>
          <w:kern w:val="0"/>
          <w:sz w:val="24"/>
          <w:szCs w:val="24"/>
          <w:lang w:eastAsia="en-GB"/>
          <w14:ligatures w14:val="none"/>
        </w:rPr>
        <w:t>Security Operations Centre (SOC)</w:t>
      </w:r>
    </w:p>
    <w:p w14:paraId="3551FFD4" w14:textId="77777777" w:rsidR="00A201A9" w:rsidRPr="00A201A9" w:rsidRDefault="00A201A9" w:rsidP="00A201A9">
      <w:p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Responsibilities include:</w:t>
      </w:r>
    </w:p>
    <w:p w14:paraId="25D02575" w14:textId="77777777" w:rsidR="00A201A9" w:rsidRPr="00A201A9" w:rsidRDefault="00A201A9" w:rsidP="00A201A9">
      <w:pPr>
        <w:numPr>
          <w:ilvl w:val="0"/>
          <w:numId w:val="26"/>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24/7 event monitoring.</w:t>
      </w:r>
    </w:p>
    <w:p w14:paraId="3D39D13F" w14:textId="77777777" w:rsidR="00A201A9" w:rsidRPr="00A201A9" w:rsidRDefault="00A201A9" w:rsidP="00A201A9">
      <w:pPr>
        <w:numPr>
          <w:ilvl w:val="0"/>
          <w:numId w:val="26"/>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Analysis of suspicious activity.</w:t>
      </w:r>
    </w:p>
    <w:p w14:paraId="6E1D2C42" w14:textId="77777777" w:rsidR="00A201A9" w:rsidRPr="00A201A9" w:rsidRDefault="00A201A9" w:rsidP="00A201A9">
      <w:pPr>
        <w:numPr>
          <w:ilvl w:val="0"/>
          <w:numId w:val="26"/>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Detecting unauthorized access and exfiltration.</w:t>
      </w:r>
    </w:p>
    <w:p w14:paraId="7037E007" w14:textId="77777777" w:rsidR="00A201A9" w:rsidRPr="00A201A9" w:rsidRDefault="00A201A9" w:rsidP="00A201A9">
      <w:pPr>
        <w:numPr>
          <w:ilvl w:val="0"/>
          <w:numId w:val="26"/>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Integrating threat intelligence.</w:t>
      </w:r>
    </w:p>
    <w:p w14:paraId="2A9A56B8" w14:textId="77777777" w:rsidR="00A201A9" w:rsidRPr="00A201A9" w:rsidRDefault="00A201A9" w:rsidP="00A201A9">
      <w:pPr>
        <w:numPr>
          <w:ilvl w:val="0"/>
          <w:numId w:val="26"/>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Incident triage and escalation.</w:t>
      </w:r>
    </w:p>
    <w:p w14:paraId="7DFD9327" w14:textId="77777777" w:rsidR="00A201A9" w:rsidRPr="00A201A9" w:rsidRDefault="00A201A9" w:rsidP="00A201A9">
      <w:pPr>
        <w:numPr>
          <w:ilvl w:val="0"/>
          <w:numId w:val="26"/>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Preserving logs and forensic evidence.</w:t>
      </w:r>
    </w:p>
    <w:p w14:paraId="040335DC" w14:textId="77777777" w:rsidR="00A201A9" w:rsidRPr="00A201A9" w:rsidRDefault="00A201A9" w:rsidP="00A201A9">
      <w:pPr>
        <w:numPr>
          <w:ilvl w:val="0"/>
          <w:numId w:val="26"/>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Measuring detection and response times.</w:t>
      </w:r>
    </w:p>
    <w:p w14:paraId="0A35E19D" w14:textId="77777777" w:rsidR="00A201A9" w:rsidRPr="00A201A9" w:rsidRDefault="00A201A9" w:rsidP="00A201A9">
      <w:p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Metrics such as mean time to detect and contain are critical, reflecting lessons from the Equifax breach.</w:t>
      </w:r>
    </w:p>
    <w:p w14:paraId="09EEF855" w14:textId="77777777" w:rsidR="00A201A9" w:rsidRDefault="00A201A9" w:rsidP="00A201A9">
      <w:pPr>
        <w:shd w:val="clear" w:color="auto" w:fill="FFFFFF"/>
        <w:spacing w:after="0" w:line="276" w:lineRule="auto"/>
        <w:rPr>
          <w:rFonts w:eastAsia="Times New Roman" w:cs="Arial"/>
          <w:b/>
          <w:bCs/>
          <w:color w:val="161F19"/>
          <w:kern w:val="0"/>
          <w:sz w:val="24"/>
          <w:szCs w:val="24"/>
          <w:lang w:eastAsia="en-GB"/>
          <w14:ligatures w14:val="none"/>
        </w:rPr>
      </w:pPr>
    </w:p>
    <w:p w14:paraId="7C212F5E" w14:textId="77777777" w:rsidR="00ED3690" w:rsidRDefault="00ED3690" w:rsidP="00A201A9">
      <w:pPr>
        <w:shd w:val="clear" w:color="auto" w:fill="FFFFFF"/>
        <w:spacing w:after="0" w:line="276" w:lineRule="auto"/>
        <w:rPr>
          <w:rFonts w:eastAsia="Times New Roman" w:cs="Arial"/>
          <w:b/>
          <w:bCs/>
          <w:color w:val="161F19"/>
          <w:kern w:val="0"/>
          <w:sz w:val="24"/>
          <w:szCs w:val="24"/>
          <w:lang w:eastAsia="en-GB"/>
          <w14:ligatures w14:val="none"/>
        </w:rPr>
      </w:pPr>
    </w:p>
    <w:p w14:paraId="501CE959" w14:textId="6D8AAD24" w:rsidR="00A201A9" w:rsidRPr="00A201A9" w:rsidRDefault="00A201A9" w:rsidP="00A201A9">
      <w:pPr>
        <w:shd w:val="clear" w:color="auto" w:fill="FFFFFF"/>
        <w:spacing w:after="0" w:line="276" w:lineRule="auto"/>
        <w:rPr>
          <w:rFonts w:eastAsia="Times New Roman" w:cs="Arial"/>
          <w:b/>
          <w:bCs/>
          <w:color w:val="161F19"/>
          <w:kern w:val="0"/>
          <w:sz w:val="24"/>
          <w:szCs w:val="24"/>
          <w:lang w:eastAsia="en-GB"/>
          <w14:ligatures w14:val="none"/>
        </w:rPr>
      </w:pPr>
      <w:r w:rsidRPr="00A201A9">
        <w:rPr>
          <w:rFonts w:eastAsia="Times New Roman" w:cs="Arial"/>
          <w:b/>
          <w:bCs/>
          <w:color w:val="161F19"/>
          <w:kern w:val="0"/>
          <w:sz w:val="24"/>
          <w:szCs w:val="24"/>
          <w:lang w:eastAsia="en-GB"/>
          <w14:ligatures w14:val="none"/>
        </w:rPr>
        <w:t xml:space="preserve">Security Engineering and </w:t>
      </w:r>
      <w:proofErr w:type="spellStart"/>
      <w:r w:rsidRPr="00A201A9">
        <w:rPr>
          <w:rFonts w:eastAsia="Times New Roman" w:cs="Arial"/>
          <w:b/>
          <w:bCs/>
          <w:color w:val="161F19"/>
          <w:kern w:val="0"/>
          <w:sz w:val="24"/>
          <w:szCs w:val="24"/>
          <w:lang w:eastAsia="en-GB"/>
          <w14:ligatures w14:val="none"/>
        </w:rPr>
        <w:t>DevSecOps</w:t>
      </w:r>
      <w:proofErr w:type="spellEnd"/>
    </w:p>
    <w:p w14:paraId="0030E6B5" w14:textId="77777777" w:rsidR="00A201A9" w:rsidRPr="00A201A9" w:rsidRDefault="00A201A9" w:rsidP="00A201A9">
      <w:p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Responsibilities include:</w:t>
      </w:r>
    </w:p>
    <w:p w14:paraId="6F0F6C64" w14:textId="77777777" w:rsidR="00A201A9" w:rsidRPr="00A201A9" w:rsidRDefault="00A201A9" w:rsidP="00A201A9">
      <w:pPr>
        <w:numPr>
          <w:ilvl w:val="0"/>
          <w:numId w:val="27"/>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Enforcing secure coding standards.</w:t>
      </w:r>
    </w:p>
    <w:p w14:paraId="3DBE32D6" w14:textId="77777777" w:rsidR="00A201A9" w:rsidRPr="00A201A9" w:rsidRDefault="00A201A9" w:rsidP="00A201A9">
      <w:pPr>
        <w:numPr>
          <w:ilvl w:val="0"/>
          <w:numId w:val="27"/>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Automated application security testing.</w:t>
      </w:r>
    </w:p>
    <w:p w14:paraId="44B1235E" w14:textId="77777777" w:rsidR="00A201A9" w:rsidRPr="00A201A9" w:rsidRDefault="00A201A9" w:rsidP="00A201A9">
      <w:pPr>
        <w:numPr>
          <w:ilvl w:val="0"/>
          <w:numId w:val="27"/>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Software composition analysis.</w:t>
      </w:r>
    </w:p>
    <w:p w14:paraId="5AA6AF01" w14:textId="77777777" w:rsidR="00A201A9" w:rsidRPr="00A201A9" w:rsidRDefault="00A201A9" w:rsidP="00A201A9">
      <w:pPr>
        <w:numPr>
          <w:ilvl w:val="0"/>
          <w:numId w:val="27"/>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Container and cloud configuration scanning.</w:t>
      </w:r>
    </w:p>
    <w:p w14:paraId="47949BBE" w14:textId="77777777" w:rsidR="00A201A9" w:rsidRPr="00A201A9" w:rsidRDefault="00A201A9" w:rsidP="00A201A9">
      <w:pPr>
        <w:numPr>
          <w:ilvl w:val="0"/>
          <w:numId w:val="27"/>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Secrets detection.</w:t>
      </w:r>
    </w:p>
    <w:p w14:paraId="2B27B4D2" w14:textId="77777777" w:rsidR="00A201A9" w:rsidRPr="00A201A9" w:rsidRDefault="00A201A9" w:rsidP="00A201A9">
      <w:pPr>
        <w:numPr>
          <w:ilvl w:val="0"/>
          <w:numId w:val="27"/>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Code reviews and security gates.</w:t>
      </w:r>
    </w:p>
    <w:p w14:paraId="2D50AC3D" w14:textId="77777777" w:rsidR="00A201A9" w:rsidRPr="00A201A9" w:rsidRDefault="00A201A9" w:rsidP="00A201A9">
      <w:pPr>
        <w:numPr>
          <w:ilvl w:val="0"/>
          <w:numId w:val="27"/>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Vulnerability remediation.</w:t>
      </w:r>
    </w:p>
    <w:p w14:paraId="0AEC72BC" w14:textId="77777777" w:rsidR="00A201A9" w:rsidRPr="00A201A9" w:rsidRDefault="00A201A9" w:rsidP="00A201A9">
      <w:pPr>
        <w:numPr>
          <w:ilvl w:val="0"/>
          <w:numId w:val="27"/>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Maintaining software bills of materials.</w:t>
      </w:r>
    </w:p>
    <w:p w14:paraId="2BFA5038" w14:textId="77777777" w:rsidR="00A201A9" w:rsidRPr="00A201A9" w:rsidRDefault="00A201A9" w:rsidP="00A201A9">
      <w:p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Security testing must be integrated throughout development, with automatic deployment failures for unresolved critical vulnerabilities unless exceptions are approved.</w:t>
      </w:r>
    </w:p>
    <w:p w14:paraId="4C1FA25E" w14:textId="77777777" w:rsidR="00A201A9" w:rsidRDefault="00A201A9" w:rsidP="00A201A9">
      <w:pPr>
        <w:shd w:val="clear" w:color="auto" w:fill="FFFFFF"/>
        <w:spacing w:after="0" w:line="276" w:lineRule="auto"/>
        <w:rPr>
          <w:rFonts w:eastAsia="Times New Roman" w:cs="Arial"/>
          <w:b/>
          <w:bCs/>
          <w:color w:val="161F19"/>
          <w:kern w:val="0"/>
          <w:sz w:val="24"/>
          <w:szCs w:val="24"/>
          <w:lang w:eastAsia="en-GB"/>
          <w14:ligatures w14:val="none"/>
        </w:rPr>
      </w:pPr>
    </w:p>
    <w:p w14:paraId="7DE54B3C" w14:textId="77777777" w:rsidR="00ED3690" w:rsidRDefault="00ED3690" w:rsidP="00A201A9">
      <w:pPr>
        <w:shd w:val="clear" w:color="auto" w:fill="FFFFFF"/>
        <w:spacing w:after="0" w:line="276" w:lineRule="auto"/>
        <w:rPr>
          <w:rFonts w:eastAsia="Times New Roman" w:cs="Arial"/>
          <w:b/>
          <w:bCs/>
          <w:color w:val="161F19"/>
          <w:kern w:val="0"/>
          <w:sz w:val="24"/>
          <w:szCs w:val="24"/>
          <w:lang w:eastAsia="en-GB"/>
          <w14:ligatures w14:val="none"/>
        </w:rPr>
      </w:pPr>
    </w:p>
    <w:p w14:paraId="3CE4377B" w14:textId="20231B91" w:rsidR="00A201A9" w:rsidRPr="00A201A9" w:rsidRDefault="00A201A9" w:rsidP="00A201A9">
      <w:pPr>
        <w:shd w:val="clear" w:color="auto" w:fill="FFFFFF"/>
        <w:spacing w:after="0" w:line="276" w:lineRule="auto"/>
        <w:rPr>
          <w:rFonts w:eastAsia="Times New Roman" w:cs="Arial"/>
          <w:b/>
          <w:bCs/>
          <w:color w:val="161F19"/>
          <w:kern w:val="0"/>
          <w:sz w:val="24"/>
          <w:szCs w:val="24"/>
          <w:lang w:eastAsia="en-GB"/>
          <w14:ligatures w14:val="none"/>
        </w:rPr>
      </w:pPr>
      <w:r w:rsidRPr="00A201A9">
        <w:rPr>
          <w:rFonts w:eastAsia="Times New Roman" w:cs="Arial"/>
          <w:b/>
          <w:bCs/>
          <w:color w:val="161F19"/>
          <w:kern w:val="0"/>
          <w:sz w:val="24"/>
          <w:szCs w:val="24"/>
          <w:lang w:eastAsia="en-GB"/>
          <w14:ligatures w14:val="none"/>
        </w:rPr>
        <w:t>Vulnerability and Asset Management Team</w:t>
      </w:r>
    </w:p>
    <w:p w14:paraId="1A3139EF" w14:textId="77777777" w:rsidR="00A201A9" w:rsidRPr="00A201A9" w:rsidRDefault="00A201A9" w:rsidP="00A201A9">
      <w:p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Responsibilities include:</w:t>
      </w:r>
    </w:p>
    <w:p w14:paraId="6D884DE7" w14:textId="77777777" w:rsidR="00A201A9" w:rsidRPr="00A201A9" w:rsidRDefault="00A201A9" w:rsidP="00A201A9">
      <w:pPr>
        <w:numPr>
          <w:ilvl w:val="0"/>
          <w:numId w:val="28"/>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Maintaining an updated asset inventory.</w:t>
      </w:r>
    </w:p>
    <w:p w14:paraId="21218D15" w14:textId="77777777" w:rsidR="00A201A9" w:rsidRPr="00A201A9" w:rsidRDefault="00A201A9" w:rsidP="00A201A9">
      <w:pPr>
        <w:numPr>
          <w:ilvl w:val="0"/>
          <w:numId w:val="28"/>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Identifying asset owners and criticality.</w:t>
      </w:r>
    </w:p>
    <w:p w14:paraId="1F2E2357" w14:textId="77777777" w:rsidR="00A201A9" w:rsidRPr="00A201A9" w:rsidRDefault="00A201A9" w:rsidP="00A201A9">
      <w:pPr>
        <w:numPr>
          <w:ilvl w:val="0"/>
          <w:numId w:val="28"/>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Monitoring vendor vulnerability alerts.</w:t>
      </w:r>
    </w:p>
    <w:p w14:paraId="480E89BC" w14:textId="77777777" w:rsidR="00A201A9" w:rsidRPr="00A201A9" w:rsidRDefault="00A201A9" w:rsidP="00A201A9">
      <w:pPr>
        <w:numPr>
          <w:ilvl w:val="0"/>
          <w:numId w:val="28"/>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Conducting authenticated vulnerability scans.</w:t>
      </w:r>
    </w:p>
    <w:p w14:paraId="70C6D5EC" w14:textId="77777777" w:rsidR="00A201A9" w:rsidRPr="00A201A9" w:rsidRDefault="00A201A9" w:rsidP="00A201A9">
      <w:pPr>
        <w:numPr>
          <w:ilvl w:val="0"/>
          <w:numId w:val="28"/>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Coordinating and verifying patch deployment.</w:t>
      </w:r>
    </w:p>
    <w:p w14:paraId="1709BCC4" w14:textId="77777777" w:rsidR="00A201A9" w:rsidRPr="00A201A9" w:rsidRDefault="00A201A9" w:rsidP="00A201A9">
      <w:pPr>
        <w:numPr>
          <w:ilvl w:val="0"/>
          <w:numId w:val="28"/>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Reporting overdue vulnerabilities.</w:t>
      </w:r>
    </w:p>
    <w:p w14:paraId="6B9B72C2" w14:textId="77777777" w:rsidR="00A201A9" w:rsidRPr="00A201A9" w:rsidRDefault="00A201A9" w:rsidP="00A201A9">
      <w:pPr>
        <w:numPr>
          <w:ilvl w:val="0"/>
          <w:numId w:val="28"/>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External attack surface monitoring.</w:t>
      </w:r>
    </w:p>
    <w:p w14:paraId="458E6839" w14:textId="77777777" w:rsidR="00A201A9" w:rsidRPr="00A201A9" w:rsidRDefault="00A201A9" w:rsidP="00A201A9">
      <w:p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Accountability remains with named system owners until independent verification confirms remediation.</w:t>
      </w:r>
    </w:p>
    <w:p w14:paraId="0A7F48C4" w14:textId="77777777" w:rsidR="00A201A9" w:rsidRDefault="00A201A9" w:rsidP="00A201A9">
      <w:pPr>
        <w:shd w:val="clear" w:color="auto" w:fill="FFFFFF"/>
        <w:spacing w:after="0" w:line="276" w:lineRule="auto"/>
        <w:rPr>
          <w:rFonts w:eastAsia="Times New Roman" w:cs="Arial"/>
          <w:b/>
          <w:bCs/>
          <w:color w:val="161F19"/>
          <w:kern w:val="0"/>
          <w:sz w:val="24"/>
          <w:szCs w:val="24"/>
          <w:lang w:eastAsia="en-GB"/>
          <w14:ligatures w14:val="none"/>
        </w:rPr>
      </w:pPr>
    </w:p>
    <w:p w14:paraId="03413458" w14:textId="290D1609" w:rsidR="00A201A9" w:rsidRPr="00A201A9" w:rsidRDefault="00A201A9" w:rsidP="00A201A9">
      <w:pPr>
        <w:shd w:val="clear" w:color="auto" w:fill="FFFFFF"/>
        <w:spacing w:after="0" w:line="276" w:lineRule="auto"/>
        <w:rPr>
          <w:rFonts w:eastAsia="Times New Roman" w:cs="Arial"/>
          <w:b/>
          <w:bCs/>
          <w:color w:val="161F19"/>
          <w:kern w:val="0"/>
          <w:sz w:val="24"/>
          <w:szCs w:val="24"/>
          <w:lang w:eastAsia="en-GB"/>
          <w14:ligatures w14:val="none"/>
        </w:rPr>
      </w:pPr>
      <w:r w:rsidRPr="00A201A9">
        <w:rPr>
          <w:rFonts w:eastAsia="Times New Roman" w:cs="Arial"/>
          <w:b/>
          <w:bCs/>
          <w:color w:val="161F19"/>
          <w:kern w:val="0"/>
          <w:sz w:val="24"/>
          <w:szCs w:val="24"/>
          <w:lang w:eastAsia="en-GB"/>
          <w14:ligatures w14:val="none"/>
        </w:rPr>
        <w:t xml:space="preserve"> Data Protection, Risk, and Compliance Team</w:t>
      </w:r>
    </w:p>
    <w:p w14:paraId="7781BB14" w14:textId="77777777" w:rsidR="00A201A9" w:rsidRPr="00A201A9" w:rsidRDefault="00A201A9" w:rsidP="00A201A9">
      <w:p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Comprising Data Protection Officers, cyber-risk specialists, compliance professionals, and control analysts, responsibilities include:</w:t>
      </w:r>
    </w:p>
    <w:p w14:paraId="46F2E76D" w14:textId="77777777" w:rsidR="00A201A9" w:rsidRPr="00A201A9" w:rsidRDefault="00A201A9" w:rsidP="00A201A9">
      <w:pPr>
        <w:numPr>
          <w:ilvl w:val="0"/>
          <w:numId w:val="29"/>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Privacy impact assessments.</w:t>
      </w:r>
    </w:p>
    <w:p w14:paraId="6FA5266C" w14:textId="77777777" w:rsidR="00A201A9" w:rsidRPr="00A201A9" w:rsidRDefault="00A201A9" w:rsidP="00A201A9">
      <w:pPr>
        <w:numPr>
          <w:ilvl w:val="0"/>
          <w:numId w:val="29"/>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Data classification and retention.</w:t>
      </w:r>
    </w:p>
    <w:p w14:paraId="2DBFF7AB" w14:textId="77777777" w:rsidR="00A201A9" w:rsidRPr="00A201A9" w:rsidRDefault="00A201A9" w:rsidP="00A201A9">
      <w:pPr>
        <w:numPr>
          <w:ilvl w:val="0"/>
          <w:numId w:val="29"/>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Regulatory compliance monitoring.</w:t>
      </w:r>
    </w:p>
    <w:p w14:paraId="388D2D78" w14:textId="77777777" w:rsidR="00A201A9" w:rsidRPr="00A201A9" w:rsidRDefault="00A201A9" w:rsidP="00A201A9">
      <w:pPr>
        <w:numPr>
          <w:ilvl w:val="0"/>
          <w:numId w:val="29"/>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Third-party security assessments.</w:t>
      </w:r>
    </w:p>
    <w:p w14:paraId="1B161FF9" w14:textId="77777777" w:rsidR="00A201A9" w:rsidRPr="00A201A9" w:rsidRDefault="00A201A9" w:rsidP="00A201A9">
      <w:pPr>
        <w:numPr>
          <w:ilvl w:val="0"/>
          <w:numId w:val="29"/>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Control testing and audit prep.</w:t>
      </w:r>
    </w:p>
    <w:p w14:paraId="3AD562F5" w14:textId="77777777" w:rsidR="00A201A9" w:rsidRPr="00A201A9" w:rsidRDefault="00A201A9" w:rsidP="00A201A9">
      <w:pPr>
        <w:numPr>
          <w:ilvl w:val="0"/>
          <w:numId w:val="29"/>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Maintaining the cyber-risk register.</w:t>
      </w:r>
    </w:p>
    <w:p w14:paraId="27422021" w14:textId="77777777" w:rsidR="00A201A9" w:rsidRPr="00A201A9" w:rsidRDefault="00A201A9" w:rsidP="00A201A9">
      <w:pPr>
        <w:numPr>
          <w:ilvl w:val="0"/>
          <w:numId w:val="29"/>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Breach notification coordination.</w:t>
      </w:r>
    </w:p>
    <w:p w14:paraId="2ED764A3" w14:textId="77777777" w:rsidR="00A201A9" w:rsidRPr="00A201A9" w:rsidRDefault="00A201A9" w:rsidP="00A201A9">
      <w:pPr>
        <w:numPr>
          <w:ilvl w:val="0"/>
          <w:numId w:val="29"/>
        </w:num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Evaluating risks to customers and data subjects.</w:t>
      </w:r>
    </w:p>
    <w:p w14:paraId="1EF3131C" w14:textId="77777777" w:rsidR="003F5D79" w:rsidRDefault="003F5D79" w:rsidP="00A201A9">
      <w:pPr>
        <w:shd w:val="clear" w:color="auto" w:fill="FFFFFF"/>
        <w:spacing w:after="0" w:line="276" w:lineRule="auto"/>
        <w:rPr>
          <w:rFonts w:eastAsia="Times New Roman" w:cs="Arial"/>
          <w:color w:val="161F19"/>
          <w:kern w:val="0"/>
          <w:sz w:val="24"/>
          <w:szCs w:val="24"/>
          <w:lang w:eastAsia="en-GB"/>
          <w14:ligatures w14:val="none"/>
        </w:rPr>
      </w:pPr>
    </w:p>
    <w:p w14:paraId="183C821B" w14:textId="275FBD6F" w:rsidR="00A201A9" w:rsidRDefault="00A201A9" w:rsidP="00A201A9">
      <w:pPr>
        <w:shd w:val="clear" w:color="auto" w:fill="FFFFFF"/>
        <w:spacing w:after="0" w:line="276" w:lineRule="auto"/>
        <w:rPr>
          <w:rFonts w:eastAsia="Times New Roman" w:cs="Arial"/>
          <w:color w:val="161F19"/>
          <w:kern w:val="0"/>
          <w:sz w:val="24"/>
          <w:szCs w:val="24"/>
          <w:lang w:eastAsia="en-GB"/>
          <w14:ligatures w14:val="none"/>
        </w:rPr>
      </w:pPr>
      <w:r w:rsidRPr="00A201A9">
        <w:rPr>
          <w:rFonts w:eastAsia="Times New Roman" w:cs="Arial"/>
          <w:color w:val="161F19"/>
          <w:kern w:val="0"/>
          <w:sz w:val="24"/>
          <w:szCs w:val="24"/>
          <w:lang w:eastAsia="en-GB"/>
          <w14:ligatures w14:val="none"/>
        </w:rPr>
        <w:t>This team should maintain independence to verify security control effectiveness.</w:t>
      </w:r>
    </w:p>
    <w:p w14:paraId="61390D33" w14:textId="77777777" w:rsidR="003F5D79" w:rsidRDefault="003F5D79" w:rsidP="00A201A9">
      <w:pPr>
        <w:shd w:val="clear" w:color="auto" w:fill="FFFFFF"/>
        <w:spacing w:after="0" w:line="276" w:lineRule="auto"/>
        <w:rPr>
          <w:rFonts w:eastAsia="Times New Roman" w:cs="Arial"/>
          <w:color w:val="161F19"/>
          <w:kern w:val="0"/>
          <w:sz w:val="24"/>
          <w:szCs w:val="24"/>
          <w:lang w:eastAsia="en-GB"/>
          <w14:ligatures w14:val="none"/>
        </w:rPr>
      </w:pPr>
    </w:p>
    <w:p w14:paraId="259ECC10" w14:textId="77777777" w:rsidR="003F5D79" w:rsidRDefault="003F5D79" w:rsidP="00A201A9">
      <w:pPr>
        <w:shd w:val="clear" w:color="auto" w:fill="FFFFFF"/>
        <w:spacing w:after="0" w:line="276" w:lineRule="auto"/>
        <w:rPr>
          <w:rFonts w:eastAsia="Times New Roman" w:cs="Arial"/>
          <w:color w:val="161F19"/>
          <w:kern w:val="0"/>
          <w:sz w:val="24"/>
          <w:szCs w:val="24"/>
          <w:lang w:eastAsia="en-GB"/>
          <w14:ligatures w14:val="none"/>
        </w:rPr>
      </w:pPr>
    </w:p>
    <w:p w14:paraId="280CE420" w14:textId="77777777" w:rsidR="003F5D79" w:rsidRDefault="003F5D79" w:rsidP="00A201A9">
      <w:pPr>
        <w:shd w:val="clear" w:color="auto" w:fill="FFFFFF"/>
        <w:spacing w:after="0" w:line="276" w:lineRule="auto"/>
        <w:rPr>
          <w:rFonts w:eastAsia="Times New Roman" w:cs="Arial"/>
          <w:color w:val="161F19"/>
          <w:kern w:val="0"/>
          <w:sz w:val="24"/>
          <w:szCs w:val="24"/>
          <w:lang w:eastAsia="en-GB"/>
          <w14:ligatures w14:val="none"/>
        </w:rPr>
      </w:pPr>
    </w:p>
    <w:p w14:paraId="1E763E90" w14:textId="6F32E32F" w:rsidR="003F5D79" w:rsidRDefault="003F5D79" w:rsidP="00A201A9">
      <w:pPr>
        <w:shd w:val="clear" w:color="auto" w:fill="FFFFFF"/>
        <w:spacing w:after="0" w:line="276" w:lineRule="auto"/>
        <w:rPr>
          <w:rFonts w:eastAsia="Times New Roman" w:cs="Arial"/>
          <w:b/>
          <w:bCs/>
          <w:color w:val="161F19"/>
          <w:kern w:val="0"/>
          <w:sz w:val="40"/>
          <w:szCs w:val="40"/>
          <w:lang w:eastAsia="en-GB"/>
          <w14:ligatures w14:val="none"/>
        </w:rPr>
      </w:pPr>
      <w:r w:rsidRPr="003F5D79">
        <w:rPr>
          <w:rFonts w:eastAsia="Times New Roman" w:cs="Arial"/>
          <w:b/>
          <w:bCs/>
          <w:color w:val="161F19"/>
          <w:kern w:val="0"/>
          <w:sz w:val="40"/>
          <w:szCs w:val="40"/>
          <w:lang w:eastAsia="en-GB"/>
          <w14:ligatures w14:val="none"/>
        </w:rPr>
        <w:t>Responsibility Model (RACI)</w:t>
      </w:r>
    </w:p>
    <w:tbl>
      <w:tblPr>
        <w:tblStyle w:val="TableGrid"/>
        <w:tblW w:w="0" w:type="auto"/>
        <w:tblLook w:val="04A0" w:firstRow="1" w:lastRow="0" w:firstColumn="1" w:lastColumn="0" w:noHBand="0" w:noVBand="1"/>
      </w:tblPr>
      <w:tblGrid>
        <w:gridCol w:w="1683"/>
        <w:gridCol w:w="1639"/>
        <w:gridCol w:w="1803"/>
        <w:gridCol w:w="2271"/>
        <w:gridCol w:w="1620"/>
      </w:tblGrid>
      <w:tr w:rsidR="000C5240" w14:paraId="45766F30" w14:textId="77777777" w:rsidTr="00913228">
        <w:trPr>
          <w:trHeight w:val="424"/>
        </w:trPr>
        <w:tc>
          <w:tcPr>
            <w:tcW w:w="1683" w:type="dxa"/>
          </w:tcPr>
          <w:p w14:paraId="395203AC" w14:textId="6F4DC3F1" w:rsidR="000C5240" w:rsidRPr="00B537AF" w:rsidRDefault="00B537AF" w:rsidP="00A201A9">
            <w:pPr>
              <w:spacing w:line="276" w:lineRule="auto"/>
              <w:rPr>
                <w:rFonts w:eastAsia="Times New Roman" w:cs="Arial"/>
                <w:b/>
                <w:bCs/>
                <w:color w:val="161F19"/>
                <w:kern w:val="0"/>
                <w:sz w:val="28"/>
                <w:szCs w:val="28"/>
                <w:lang w:eastAsia="en-GB"/>
                <w14:ligatures w14:val="none"/>
              </w:rPr>
            </w:pPr>
            <w:r w:rsidRPr="00B537AF">
              <w:rPr>
                <w:rFonts w:eastAsia="Times New Roman" w:cs="Arial"/>
                <w:b/>
                <w:bCs/>
                <w:color w:val="161F19"/>
                <w:kern w:val="0"/>
                <w:sz w:val="28"/>
                <w:szCs w:val="28"/>
                <w:lang w:eastAsia="en-GB"/>
                <w14:ligatures w14:val="none"/>
              </w:rPr>
              <w:t>Activity</w:t>
            </w:r>
          </w:p>
        </w:tc>
        <w:tc>
          <w:tcPr>
            <w:tcW w:w="1639" w:type="dxa"/>
          </w:tcPr>
          <w:p w14:paraId="1A63B920" w14:textId="617BCD09" w:rsidR="000C5240" w:rsidRPr="00B537AF" w:rsidRDefault="00B537AF" w:rsidP="00A201A9">
            <w:pPr>
              <w:spacing w:line="276" w:lineRule="auto"/>
              <w:rPr>
                <w:rFonts w:eastAsia="Times New Roman" w:cs="Arial"/>
                <w:b/>
                <w:bCs/>
                <w:color w:val="161F19"/>
                <w:kern w:val="0"/>
                <w:sz w:val="24"/>
                <w:szCs w:val="24"/>
                <w:lang w:eastAsia="en-GB"/>
                <w14:ligatures w14:val="none"/>
              </w:rPr>
            </w:pPr>
            <w:r w:rsidRPr="00B537AF">
              <w:rPr>
                <w:rFonts w:eastAsia="Times New Roman" w:cs="Arial"/>
                <w:b/>
                <w:bCs/>
                <w:color w:val="161F19"/>
                <w:kern w:val="0"/>
                <w:sz w:val="24"/>
                <w:szCs w:val="24"/>
                <w:lang w:eastAsia="en-GB"/>
                <w14:ligatures w14:val="none"/>
              </w:rPr>
              <w:t>Accountable</w:t>
            </w:r>
          </w:p>
        </w:tc>
        <w:tc>
          <w:tcPr>
            <w:tcW w:w="1803" w:type="dxa"/>
          </w:tcPr>
          <w:p w14:paraId="7EC1B9B8" w14:textId="51FCBACC" w:rsidR="000C5240" w:rsidRPr="00055689" w:rsidRDefault="00055689" w:rsidP="00A201A9">
            <w:pPr>
              <w:spacing w:line="276" w:lineRule="auto"/>
              <w:rPr>
                <w:rFonts w:eastAsia="Times New Roman" w:cs="Arial"/>
                <w:b/>
                <w:bCs/>
                <w:color w:val="161F19"/>
                <w:kern w:val="0"/>
                <w:sz w:val="28"/>
                <w:szCs w:val="28"/>
                <w:lang w:eastAsia="en-GB"/>
                <w14:ligatures w14:val="none"/>
              </w:rPr>
            </w:pPr>
            <w:r>
              <w:rPr>
                <w:rFonts w:eastAsia="Times New Roman" w:cs="Arial"/>
                <w:b/>
                <w:bCs/>
                <w:color w:val="161F19"/>
                <w:kern w:val="0"/>
                <w:sz w:val="28"/>
                <w:szCs w:val="28"/>
                <w:lang w:eastAsia="en-GB"/>
                <w14:ligatures w14:val="none"/>
              </w:rPr>
              <w:t xml:space="preserve">Responsible </w:t>
            </w:r>
          </w:p>
        </w:tc>
        <w:tc>
          <w:tcPr>
            <w:tcW w:w="2271" w:type="dxa"/>
          </w:tcPr>
          <w:p w14:paraId="68FEB16A" w14:textId="627C76E9" w:rsidR="000C5240" w:rsidRPr="00055689" w:rsidRDefault="00055689" w:rsidP="00A201A9">
            <w:pPr>
              <w:spacing w:line="276" w:lineRule="auto"/>
              <w:rPr>
                <w:rFonts w:eastAsia="Times New Roman" w:cs="Arial"/>
                <w:b/>
                <w:bCs/>
                <w:color w:val="161F19"/>
                <w:kern w:val="0"/>
                <w:sz w:val="28"/>
                <w:szCs w:val="28"/>
                <w:lang w:eastAsia="en-GB"/>
                <w14:ligatures w14:val="none"/>
              </w:rPr>
            </w:pPr>
            <w:r>
              <w:rPr>
                <w:rFonts w:eastAsia="Times New Roman" w:cs="Arial"/>
                <w:b/>
                <w:bCs/>
                <w:color w:val="161F19"/>
                <w:kern w:val="0"/>
                <w:sz w:val="28"/>
                <w:szCs w:val="28"/>
                <w:lang w:eastAsia="en-GB"/>
                <w14:ligatures w14:val="none"/>
              </w:rPr>
              <w:t xml:space="preserve">Consulted </w:t>
            </w:r>
          </w:p>
        </w:tc>
        <w:tc>
          <w:tcPr>
            <w:tcW w:w="1620" w:type="dxa"/>
          </w:tcPr>
          <w:p w14:paraId="0DE92D2A" w14:textId="6C944E00" w:rsidR="000C5240" w:rsidRPr="00055689" w:rsidRDefault="00055689" w:rsidP="00A201A9">
            <w:pPr>
              <w:spacing w:line="276" w:lineRule="auto"/>
              <w:rPr>
                <w:rFonts w:eastAsia="Times New Roman" w:cs="Arial"/>
                <w:b/>
                <w:bCs/>
                <w:color w:val="161F19"/>
                <w:kern w:val="0"/>
                <w:sz w:val="28"/>
                <w:szCs w:val="28"/>
                <w:lang w:eastAsia="en-GB"/>
                <w14:ligatures w14:val="none"/>
              </w:rPr>
            </w:pPr>
            <w:r>
              <w:rPr>
                <w:rFonts w:eastAsia="Times New Roman" w:cs="Arial"/>
                <w:b/>
                <w:bCs/>
                <w:color w:val="161F19"/>
                <w:kern w:val="0"/>
                <w:sz w:val="28"/>
                <w:szCs w:val="28"/>
                <w:lang w:eastAsia="en-GB"/>
                <w14:ligatures w14:val="none"/>
              </w:rPr>
              <w:t>Informed</w:t>
            </w:r>
          </w:p>
        </w:tc>
      </w:tr>
      <w:tr w:rsidR="00055689" w14:paraId="3B8F728A" w14:textId="77777777" w:rsidTr="00913228">
        <w:trPr>
          <w:trHeight w:val="424"/>
        </w:trPr>
        <w:tc>
          <w:tcPr>
            <w:tcW w:w="1683" w:type="dxa"/>
          </w:tcPr>
          <w:p w14:paraId="59984F82" w14:textId="32CBD36B" w:rsidR="00055689" w:rsidRPr="00E82489" w:rsidRDefault="00E82489" w:rsidP="00A201A9">
            <w:pPr>
              <w:spacing w:line="276" w:lineRule="auto"/>
              <w:rPr>
                <w:rFonts w:eastAsia="Times New Roman" w:cs="Arial"/>
                <w:color w:val="161F19"/>
                <w:kern w:val="0"/>
                <w:sz w:val="24"/>
                <w:szCs w:val="24"/>
                <w:lang w:eastAsia="en-GB"/>
                <w14:ligatures w14:val="none"/>
              </w:rPr>
            </w:pPr>
            <w:r w:rsidRPr="00E82489">
              <w:rPr>
                <w:rFonts w:eastAsia="Times New Roman" w:cs="Arial"/>
                <w:color w:val="161F19"/>
                <w:kern w:val="0"/>
                <w:sz w:val="24"/>
                <w:szCs w:val="24"/>
                <w:lang w:eastAsia="en-GB"/>
                <w14:ligatures w14:val="none"/>
              </w:rPr>
              <w:t>Cybersecurity strategy</w:t>
            </w:r>
          </w:p>
        </w:tc>
        <w:tc>
          <w:tcPr>
            <w:tcW w:w="1639" w:type="dxa"/>
          </w:tcPr>
          <w:p w14:paraId="432F0A17" w14:textId="52DF2BF3" w:rsidR="00055689" w:rsidRPr="00E82489" w:rsidRDefault="00E82489" w:rsidP="00A201A9">
            <w:pPr>
              <w:spacing w:line="276" w:lineRule="auto"/>
              <w:rPr>
                <w:rFonts w:eastAsia="Times New Roman" w:cs="Arial"/>
                <w:color w:val="161F19"/>
                <w:kern w:val="0"/>
                <w:sz w:val="24"/>
                <w:szCs w:val="24"/>
                <w:lang w:eastAsia="en-GB"/>
                <w14:ligatures w14:val="none"/>
              </w:rPr>
            </w:pPr>
            <w:r w:rsidRPr="00E82489">
              <w:rPr>
                <w:rFonts w:eastAsia="Times New Roman" w:cs="Arial"/>
                <w:color w:val="161F19"/>
                <w:kern w:val="0"/>
                <w:sz w:val="24"/>
                <w:szCs w:val="24"/>
                <w:lang w:eastAsia="en-GB"/>
                <w14:ligatures w14:val="none"/>
              </w:rPr>
              <w:t>CEO</w:t>
            </w:r>
          </w:p>
        </w:tc>
        <w:tc>
          <w:tcPr>
            <w:tcW w:w="1803" w:type="dxa"/>
          </w:tcPr>
          <w:p w14:paraId="7EA2E25A" w14:textId="46E0790A" w:rsidR="00055689" w:rsidRPr="00E82489" w:rsidRDefault="00E82489" w:rsidP="00A201A9">
            <w:pPr>
              <w:spacing w:line="276" w:lineRule="auto"/>
              <w:rPr>
                <w:rFonts w:eastAsia="Times New Roman" w:cs="Arial"/>
                <w:color w:val="161F19"/>
                <w:kern w:val="0"/>
                <w:sz w:val="28"/>
                <w:szCs w:val="28"/>
                <w:lang w:eastAsia="en-GB"/>
                <w14:ligatures w14:val="none"/>
              </w:rPr>
            </w:pPr>
            <w:r>
              <w:rPr>
                <w:rFonts w:eastAsia="Times New Roman" w:cs="Arial"/>
                <w:color w:val="161F19"/>
                <w:kern w:val="0"/>
                <w:sz w:val="28"/>
                <w:szCs w:val="28"/>
                <w:lang w:eastAsia="en-GB"/>
                <w14:ligatures w14:val="none"/>
              </w:rPr>
              <w:t>CISO</w:t>
            </w:r>
          </w:p>
        </w:tc>
        <w:tc>
          <w:tcPr>
            <w:tcW w:w="2271" w:type="dxa"/>
          </w:tcPr>
          <w:p w14:paraId="49D29A45" w14:textId="5467E735" w:rsidR="00055689" w:rsidRPr="005A785E" w:rsidRDefault="005A785E" w:rsidP="00A201A9">
            <w:pPr>
              <w:spacing w:line="276" w:lineRule="auto"/>
              <w:rPr>
                <w:rFonts w:eastAsia="Times New Roman" w:cs="Arial"/>
                <w:color w:val="161F19"/>
                <w:kern w:val="0"/>
                <w:sz w:val="28"/>
                <w:szCs w:val="28"/>
                <w:lang w:eastAsia="en-GB"/>
                <w14:ligatures w14:val="none"/>
              </w:rPr>
            </w:pPr>
            <w:r w:rsidRPr="005A785E">
              <w:rPr>
                <w:rFonts w:eastAsia="Times New Roman" w:cs="Arial"/>
                <w:color w:val="161F19"/>
                <w:kern w:val="0"/>
                <w:sz w:val="28"/>
                <w:szCs w:val="28"/>
                <w:lang w:eastAsia="en-GB"/>
                <w14:ligatures w14:val="none"/>
              </w:rPr>
              <w:t>Executive Committee</w:t>
            </w:r>
          </w:p>
        </w:tc>
        <w:tc>
          <w:tcPr>
            <w:tcW w:w="1620" w:type="dxa"/>
          </w:tcPr>
          <w:p w14:paraId="2F752168" w14:textId="68269B31" w:rsidR="00055689" w:rsidRPr="005A785E" w:rsidRDefault="005A785E" w:rsidP="00A201A9">
            <w:pPr>
              <w:spacing w:line="276" w:lineRule="auto"/>
              <w:rPr>
                <w:rFonts w:eastAsia="Times New Roman" w:cs="Arial"/>
                <w:color w:val="161F19"/>
                <w:kern w:val="0"/>
                <w:sz w:val="28"/>
                <w:szCs w:val="28"/>
                <w:lang w:eastAsia="en-GB"/>
                <w14:ligatures w14:val="none"/>
              </w:rPr>
            </w:pPr>
            <w:r>
              <w:rPr>
                <w:rFonts w:eastAsia="Times New Roman" w:cs="Arial"/>
                <w:color w:val="161F19"/>
                <w:kern w:val="0"/>
                <w:sz w:val="28"/>
                <w:szCs w:val="28"/>
                <w:lang w:eastAsia="en-GB"/>
                <w14:ligatures w14:val="none"/>
              </w:rPr>
              <w:t>Board</w:t>
            </w:r>
          </w:p>
        </w:tc>
      </w:tr>
      <w:tr w:rsidR="005A785E" w14:paraId="74EA8280" w14:textId="77777777" w:rsidTr="00913228">
        <w:trPr>
          <w:trHeight w:val="424"/>
        </w:trPr>
        <w:tc>
          <w:tcPr>
            <w:tcW w:w="1683" w:type="dxa"/>
          </w:tcPr>
          <w:p w14:paraId="74B10D56" w14:textId="1B5CDA9A" w:rsidR="005A785E" w:rsidRPr="00E82489" w:rsidRDefault="002610C9" w:rsidP="00A201A9">
            <w:pPr>
              <w:spacing w:line="276" w:lineRule="auto"/>
              <w:rPr>
                <w:rFonts w:eastAsia="Times New Roman" w:cs="Arial"/>
                <w:color w:val="161F19"/>
                <w:kern w:val="0"/>
                <w:sz w:val="24"/>
                <w:szCs w:val="24"/>
                <w:lang w:eastAsia="en-GB"/>
                <w14:ligatures w14:val="none"/>
              </w:rPr>
            </w:pPr>
            <w:r w:rsidRPr="002610C9">
              <w:rPr>
                <w:rFonts w:eastAsia="Times New Roman" w:cs="Arial"/>
                <w:color w:val="161F19"/>
                <w:kern w:val="0"/>
                <w:sz w:val="24"/>
                <w:szCs w:val="24"/>
                <w:lang w:eastAsia="en-GB"/>
                <w14:ligatures w14:val="none"/>
              </w:rPr>
              <w:t>Cyber-risk appetite</w:t>
            </w:r>
          </w:p>
        </w:tc>
        <w:tc>
          <w:tcPr>
            <w:tcW w:w="1639" w:type="dxa"/>
          </w:tcPr>
          <w:p w14:paraId="47598F8F" w14:textId="18DD6E53" w:rsidR="005A785E" w:rsidRPr="00E82489" w:rsidRDefault="002610C9" w:rsidP="00A201A9">
            <w:pPr>
              <w:spacing w:line="276" w:lineRule="auto"/>
              <w:rPr>
                <w:rFonts w:eastAsia="Times New Roman" w:cs="Arial"/>
                <w:color w:val="161F19"/>
                <w:kern w:val="0"/>
                <w:sz w:val="24"/>
                <w:szCs w:val="24"/>
                <w:lang w:eastAsia="en-GB"/>
                <w14:ligatures w14:val="none"/>
              </w:rPr>
            </w:pPr>
            <w:r>
              <w:rPr>
                <w:rFonts w:eastAsia="Times New Roman" w:cs="Arial"/>
                <w:color w:val="161F19"/>
                <w:kern w:val="0"/>
                <w:sz w:val="24"/>
                <w:szCs w:val="24"/>
                <w:lang w:eastAsia="en-GB"/>
                <w14:ligatures w14:val="none"/>
              </w:rPr>
              <w:t>Board</w:t>
            </w:r>
          </w:p>
        </w:tc>
        <w:tc>
          <w:tcPr>
            <w:tcW w:w="1803" w:type="dxa"/>
          </w:tcPr>
          <w:p w14:paraId="51E52967" w14:textId="17C38786" w:rsidR="005A785E" w:rsidRDefault="002610C9" w:rsidP="00A201A9">
            <w:pPr>
              <w:spacing w:line="276" w:lineRule="auto"/>
              <w:rPr>
                <w:rFonts w:eastAsia="Times New Roman" w:cs="Arial"/>
                <w:color w:val="161F19"/>
                <w:kern w:val="0"/>
                <w:sz w:val="28"/>
                <w:szCs w:val="28"/>
                <w:lang w:eastAsia="en-GB"/>
                <w14:ligatures w14:val="none"/>
              </w:rPr>
            </w:pPr>
            <w:r w:rsidRPr="002610C9">
              <w:rPr>
                <w:rFonts w:eastAsia="Times New Roman" w:cs="Arial"/>
                <w:color w:val="161F19"/>
                <w:kern w:val="0"/>
                <w:sz w:val="28"/>
                <w:szCs w:val="28"/>
                <w:lang w:eastAsia="en-GB"/>
                <w14:ligatures w14:val="none"/>
              </w:rPr>
              <w:t>Board Risk Committee</w:t>
            </w:r>
          </w:p>
        </w:tc>
        <w:tc>
          <w:tcPr>
            <w:tcW w:w="2271" w:type="dxa"/>
          </w:tcPr>
          <w:p w14:paraId="5F72470F" w14:textId="71C23D43" w:rsidR="005A785E" w:rsidRPr="005A785E" w:rsidRDefault="00BB3272" w:rsidP="00A201A9">
            <w:pPr>
              <w:spacing w:line="276" w:lineRule="auto"/>
              <w:rPr>
                <w:rFonts w:eastAsia="Times New Roman" w:cs="Arial"/>
                <w:color w:val="161F19"/>
                <w:kern w:val="0"/>
                <w:sz w:val="28"/>
                <w:szCs w:val="28"/>
                <w:lang w:eastAsia="en-GB"/>
                <w14:ligatures w14:val="none"/>
              </w:rPr>
            </w:pPr>
            <w:r w:rsidRPr="00BB3272">
              <w:rPr>
                <w:rFonts w:eastAsia="Times New Roman" w:cs="Arial"/>
                <w:color w:val="161F19"/>
                <w:kern w:val="0"/>
                <w:sz w:val="28"/>
                <w:szCs w:val="28"/>
                <w:lang w:eastAsia="en-GB"/>
                <w14:ligatures w14:val="none"/>
              </w:rPr>
              <w:t>CEO and CISO</w:t>
            </w:r>
          </w:p>
        </w:tc>
        <w:tc>
          <w:tcPr>
            <w:tcW w:w="1620" w:type="dxa"/>
          </w:tcPr>
          <w:p w14:paraId="3E1CE0D8" w14:textId="490A974F" w:rsidR="005A785E" w:rsidRDefault="00BB3272" w:rsidP="00A201A9">
            <w:pPr>
              <w:spacing w:line="276" w:lineRule="auto"/>
              <w:rPr>
                <w:rFonts w:eastAsia="Times New Roman" w:cs="Arial"/>
                <w:color w:val="161F19"/>
                <w:kern w:val="0"/>
                <w:sz w:val="28"/>
                <w:szCs w:val="28"/>
                <w:lang w:eastAsia="en-GB"/>
                <w14:ligatures w14:val="none"/>
              </w:rPr>
            </w:pPr>
            <w:r w:rsidRPr="00BB3272">
              <w:rPr>
                <w:rFonts w:eastAsia="Times New Roman" w:cs="Arial"/>
                <w:color w:val="161F19"/>
                <w:kern w:val="0"/>
                <w:sz w:val="28"/>
                <w:szCs w:val="28"/>
                <w:lang w:eastAsia="en-GB"/>
                <w14:ligatures w14:val="none"/>
              </w:rPr>
              <w:t>Business leaders</w:t>
            </w:r>
          </w:p>
        </w:tc>
      </w:tr>
      <w:tr w:rsidR="00BB3272" w14:paraId="3132AF58" w14:textId="77777777" w:rsidTr="00913228">
        <w:trPr>
          <w:trHeight w:val="424"/>
        </w:trPr>
        <w:tc>
          <w:tcPr>
            <w:tcW w:w="1683" w:type="dxa"/>
          </w:tcPr>
          <w:p w14:paraId="6F4D4C4B" w14:textId="04C14DE8" w:rsidR="00BB3272" w:rsidRPr="002610C9" w:rsidRDefault="00BB3272" w:rsidP="00A201A9">
            <w:pPr>
              <w:spacing w:line="276" w:lineRule="auto"/>
              <w:rPr>
                <w:rFonts w:eastAsia="Times New Roman" w:cs="Arial"/>
                <w:color w:val="161F19"/>
                <w:kern w:val="0"/>
                <w:sz w:val="24"/>
                <w:szCs w:val="24"/>
                <w:lang w:eastAsia="en-GB"/>
                <w14:ligatures w14:val="none"/>
              </w:rPr>
            </w:pPr>
            <w:r w:rsidRPr="00BB3272">
              <w:rPr>
                <w:rFonts w:eastAsia="Times New Roman" w:cs="Arial"/>
                <w:color w:val="161F19"/>
                <w:kern w:val="0"/>
                <w:sz w:val="24"/>
                <w:szCs w:val="24"/>
                <w:lang w:eastAsia="en-GB"/>
                <w14:ligatures w14:val="none"/>
              </w:rPr>
              <w:t>Critical patch deployment</w:t>
            </w:r>
          </w:p>
        </w:tc>
        <w:tc>
          <w:tcPr>
            <w:tcW w:w="1639" w:type="dxa"/>
          </w:tcPr>
          <w:p w14:paraId="0374CF69" w14:textId="7F1AC7CB" w:rsidR="00BB3272" w:rsidRDefault="00081E3B" w:rsidP="00A201A9">
            <w:pPr>
              <w:spacing w:line="276" w:lineRule="auto"/>
              <w:rPr>
                <w:rFonts w:eastAsia="Times New Roman" w:cs="Arial"/>
                <w:color w:val="161F19"/>
                <w:kern w:val="0"/>
                <w:sz w:val="24"/>
                <w:szCs w:val="24"/>
                <w:lang w:eastAsia="en-GB"/>
                <w14:ligatures w14:val="none"/>
              </w:rPr>
            </w:pPr>
            <w:r w:rsidRPr="00081E3B">
              <w:rPr>
                <w:rFonts w:eastAsia="Times New Roman" w:cs="Arial"/>
                <w:color w:val="161F19"/>
                <w:kern w:val="0"/>
                <w:sz w:val="24"/>
                <w:szCs w:val="24"/>
                <w:lang w:eastAsia="en-GB"/>
                <w14:ligatures w14:val="none"/>
              </w:rPr>
              <w:t>System owner</w:t>
            </w:r>
          </w:p>
        </w:tc>
        <w:tc>
          <w:tcPr>
            <w:tcW w:w="1803" w:type="dxa"/>
          </w:tcPr>
          <w:p w14:paraId="3345B3DB" w14:textId="368785C0" w:rsidR="00BB3272" w:rsidRPr="002610C9" w:rsidRDefault="00081E3B" w:rsidP="00A201A9">
            <w:pPr>
              <w:spacing w:line="276" w:lineRule="auto"/>
              <w:rPr>
                <w:rFonts w:eastAsia="Times New Roman" w:cs="Arial"/>
                <w:color w:val="161F19"/>
                <w:kern w:val="0"/>
                <w:sz w:val="28"/>
                <w:szCs w:val="28"/>
                <w:lang w:eastAsia="en-GB"/>
                <w14:ligatures w14:val="none"/>
              </w:rPr>
            </w:pPr>
            <w:r w:rsidRPr="00081E3B">
              <w:rPr>
                <w:rFonts w:eastAsia="Times New Roman" w:cs="Arial"/>
                <w:color w:val="161F19"/>
                <w:kern w:val="0"/>
                <w:sz w:val="28"/>
                <w:szCs w:val="28"/>
                <w:lang w:eastAsia="en-GB"/>
                <w14:ligatures w14:val="none"/>
              </w:rPr>
              <w:t>Vulnerability and IT teams</w:t>
            </w:r>
          </w:p>
        </w:tc>
        <w:tc>
          <w:tcPr>
            <w:tcW w:w="2271" w:type="dxa"/>
          </w:tcPr>
          <w:p w14:paraId="1411A1B1" w14:textId="6A7E31BB" w:rsidR="00BB3272" w:rsidRPr="00BB3272" w:rsidRDefault="00081E3B" w:rsidP="00A201A9">
            <w:pPr>
              <w:spacing w:line="276" w:lineRule="auto"/>
              <w:rPr>
                <w:rFonts w:eastAsia="Times New Roman" w:cs="Arial"/>
                <w:color w:val="161F19"/>
                <w:kern w:val="0"/>
                <w:sz w:val="28"/>
                <w:szCs w:val="28"/>
                <w:lang w:eastAsia="en-GB"/>
                <w14:ligatures w14:val="none"/>
              </w:rPr>
            </w:pPr>
            <w:r w:rsidRPr="00081E3B">
              <w:rPr>
                <w:rFonts w:eastAsia="Times New Roman" w:cs="Arial"/>
                <w:color w:val="161F19"/>
                <w:kern w:val="0"/>
                <w:sz w:val="28"/>
                <w:szCs w:val="28"/>
                <w:lang w:eastAsia="en-GB"/>
                <w14:ligatures w14:val="none"/>
              </w:rPr>
              <w:t>CISO and application owner</w:t>
            </w:r>
          </w:p>
        </w:tc>
        <w:tc>
          <w:tcPr>
            <w:tcW w:w="1620" w:type="dxa"/>
          </w:tcPr>
          <w:p w14:paraId="0374C192" w14:textId="75B7B490" w:rsidR="00BB3272" w:rsidRPr="00BB3272" w:rsidRDefault="00CC1D4E" w:rsidP="00A201A9">
            <w:pPr>
              <w:spacing w:line="276" w:lineRule="auto"/>
              <w:rPr>
                <w:rFonts w:eastAsia="Times New Roman" w:cs="Arial"/>
                <w:color w:val="161F19"/>
                <w:kern w:val="0"/>
                <w:sz w:val="28"/>
                <w:szCs w:val="28"/>
                <w:lang w:eastAsia="en-GB"/>
                <w14:ligatures w14:val="none"/>
              </w:rPr>
            </w:pPr>
            <w:r w:rsidRPr="00CC1D4E">
              <w:rPr>
                <w:rFonts w:eastAsia="Times New Roman" w:cs="Arial"/>
                <w:color w:val="161F19"/>
                <w:kern w:val="0"/>
                <w:sz w:val="28"/>
                <w:szCs w:val="28"/>
                <w:lang w:eastAsia="en-GB"/>
                <w14:ligatures w14:val="none"/>
              </w:rPr>
              <w:t>Risk Committee</w:t>
            </w:r>
          </w:p>
        </w:tc>
      </w:tr>
      <w:tr w:rsidR="00CC1D4E" w14:paraId="49E58EA3" w14:textId="77777777" w:rsidTr="00913228">
        <w:trPr>
          <w:trHeight w:val="424"/>
        </w:trPr>
        <w:tc>
          <w:tcPr>
            <w:tcW w:w="1683" w:type="dxa"/>
          </w:tcPr>
          <w:p w14:paraId="63A721D0" w14:textId="61204D55" w:rsidR="00CC1D4E" w:rsidRPr="00BB3272" w:rsidRDefault="00CC1D4E" w:rsidP="00A201A9">
            <w:pPr>
              <w:spacing w:line="276" w:lineRule="auto"/>
              <w:rPr>
                <w:rFonts w:eastAsia="Times New Roman" w:cs="Arial"/>
                <w:color w:val="161F19"/>
                <w:kern w:val="0"/>
                <w:sz w:val="24"/>
                <w:szCs w:val="24"/>
                <w:lang w:eastAsia="en-GB"/>
                <w14:ligatures w14:val="none"/>
              </w:rPr>
            </w:pPr>
            <w:r w:rsidRPr="00CC1D4E">
              <w:rPr>
                <w:rFonts w:eastAsia="Times New Roman" w:cs="Arial"/>
                <w:color w:val="161F19"/>
                <w:kern w:val="0"/>
                <w:sz w:val="24"/>
                <w:szCs w:val="24"/>
                <w:lang w:eastAsia="en-GB"/>
                <w14:ligatures w14:val="none"/>
              </w:rPr>
              <w:t>Secure software release</w:t>
            </w:r>
          </w:p>
        </w:tc>
        <w:tc>
          <w:tcPr>
            <w:tcW w:w="1639" w:type="dxa"/>
          </w:tcPr>
          <w:p w14:paraId="1DC91ECD" w14:textId="21AF3619" w:rsidR="00CC1D4E" w:rsidRPr="00081E3B" w:rsidRDefault="00283F1D" w:rsidP="00A201A9">
            <w:pPr>
              <w:spacing w:line="276" w:lineRule="auto"/>
              <w:rPr>
                <w:rFonts w:eastAsia="Times New Roman" w:cs="Arial"/>
                <w:color w:val="161F19"/>
                <w:kern w:val="0"/>
                <w:sz w:val="24"/>
                <w:szCs w:val="24"/>
                <w:lang w:eastAsia="en-GB"/>
                <w14:ligatures w14:val="none"/>
              </w:rPr>
            </w:pPr>
            <w:r w:rsidRPr="00283F1D">
              <w:rPr>
                <w:rFonts w:eastAsia="Times New Roman" w:cs="Arial"/>
                <w:color w:val="161F19"/>
                <w:kern w:val="0"/>
                <w:sz w:val="24"/>
                <w:szCs w:val="24"/>
                <w:lang w:eastAsia="en-GB"/>
                <w14:ligatures w14:val="none"/>
              </w:rPr>
              <w:t>Technology executive</w:t>
            </w:r>
          </w:p>
        </w:tc>
        <w:tc>
          <w:tcPr>
            <w:tcW w:w="1803" w:type="dxa"/>
          </w:tcPr>
          <w:p w14:paraId="47AF6A13" w14:textId="5CB9ECA7" w:rsidR="00CC1D4E" w:rsidRPr="00081E3B" w:rsidRDefault="00283F1D" w:rsidP="00A201A9">
            <w:pPr>
              <w:spacing w:line="276" w:lineRule="auto"/>
              <w:rPr>
                <w:rFonts w:eastAsia="Times New Roman" w:cs="Arial"/>
                <w:color w:val="161F19"/>
                <w:kern w:val="0"/>
                <w:sz w:val="28"/>
                <w:szCs w:val="28"/>
                <w:lang w:eastAsia="en-GB"/>
                <w14:ligatures w14:val="none"/>
              </w:rPr>
            </w:pPr>
            <w:proofErr w:type="spellStart"/>
            <w:r w:rsidRPr="00283F1D">
              <w:rPr>
                <w:rFonts w:eastAsia="Times New Roman" w:cs="Arial"/>
                <w:color w:val="161F19"/>
                <w:kern w:val="0"/>
                <w:sz w:val="28"/>
                <w:szCs w:val="28"/>
                <w:lang w:eastAsia="en-GB"/>
                <w14:ligatures w14:val="none"/>
              </w:rPr>
              <w:t>DevSecOps</w:t>
            </w:r>
            <w:proofErr w:type="spellEnd"/>
            <w:r w:rsidRPr="00283F1D">
              <w:rPr>
                <w:rFonts w:eastAsia="Times New Roman" w:cs="Arial"/>
                <w:color w:val="161F19"/>
                <w:kern w:val="0"/>
                <w:sz w:val="28"/>
                <w:szCs w:val="28"/>
                <w:lang w:eastAsia="en-GB"/>
                <w14:ligatures w14:val="none"/>
              </w:rPr>
              <w:t xml:space="preserve"> team</w:t>
            </w:r>
          </w:p>
        </w:tc>
        <w:tc>
          <w:tcPr>
            <w:tcW w:w="2271" w:type="dxa"/>
          </w:tcPr>
          <w:p w14:paraId="2F853F4F" w14:textId="161C3E13" w:rsidR="00CC1D4E" w:rsidRPr="00081E3B" w:rsidRDefault="00283F1D" w:rsidP="00A201A9">
            <w:pPr>
              <w:spacing w:line="276" w:lineRule="auto"/>
              <w:rPr>
                <w:rFonts w:eastAsia="Times New Roman" w:cs="Arial"/>
                <w:color w:val="161F19"/>
                <w:kern w:val="0"/>
                <w:sz w:val="28"/>
                <w:szCs w:val="28"/>
                <w:lang w:eastAsia="en-GB"/>
                <w14:ligatures w14:val="none"/>
              </w:rPr>
            </w:pPr>
            <w:r w:rsidRPr="00283F1D">
              <w:rPr>
                <w:rFonts w:eastAsia="Times New Roman" w:cs="Arial"/>
                <w:color w:val="161F19"/>
                <w:kern w:val="0"/>
                <w:sz w:val="28"/>
                <w:szCs w:val="28"/>
                <w:lang w:eastAsia="en-GB"/>
                <w14:ligatures w14:val="none"/>
              </w:rPr>
              <w:t>Security Architecture</w:t>
            </w:r>
          </w:p>
        </w:tc>
        <w:tc>
          <w:tcPr>
            <w:tcW w:w="1620" w:type="dxa"/>
          </w:tcPr>
          <w:p w14:paraId="25DA7C76" w14:textId="4188E383" w:rsidR="00CC1D4E" w:rsidRPr="00CC1D4E" w:rsidRDefault="00283F1D" w:rsidP="00A201A9">
            <w:pPr>
              <w:spacing w:line="276" w:lineRule="auto"/>
              <w:rPr>
                <w:rFonts w:eastAsia="Times New Roman" w:cs="Arial"/>
                <w:color w:val="161F19"/>
                <w:kern w:val="0"/>
                <w:sz w:val="28"/>
                <w:szCs w:val="28"/>
                <w:lang w:eastAsia="en-GB"/>
                <w14:ligatures w14:val="none"/>
              </w:rPr>
            </w:pPr>
            <w:r w:rsidRPr="00283F1D">
              <w:rPr>
                <w:rFonts w:eastAsia="Times New Roman" w:cs="Arial"/>
                <w:color w:val="161F19"/>
                <w:kern w:val="0"/>
                <w:sz w:val="28"/>
                <w:szCs w:val="28"/>
                <w:lang w:eastAsia="en-GB"/>
                <w14:ligatures w14:val="none"/>
              </w:rPr>
              <w:t>CISO</w:t>
            </w:r>
          </w:p>
        </w:tc>
      </w:tr>
      <w:tr w:rsidR="00283F1D" w14:paraId="22B19B6E" w14:textId="77777777" w:rsidTr="00913228">
        <w:trPr>
          <w:trHeight w:val="424"/>
        </w:trPr>
        <w:tc>
          <w:tcPr>
            <w:tcW w:w="1683" w:type="dxa"/>
          </w:tcPr>
          <w:p w14:paraId="5836DA9A" w14:textId="5AC2C861" w:rsidR="00283F1D" w:rsidRPr="00CC1D4E" w:rsidRDefault="00802D70" w:rsidP="00A201A9">
            <w:pPr>
              <w:spacing w:line="276" w:lineRule="auto"/>
              <w:rPr>
                <w:rFonts w:eastAsia="Times New Roman" w:cs="Arial"/>
                <w:color w:val="161F19"/>
                <w:kern w:val="0"/>
                <w:sz w:val="24"/>
                <w:szCs w:val="24"/>
                <w:lang w:eastAsia="en-GB"/>
                <w14:ligatures w14:val="none"/>
              </w:rPr>
            </w:pPr>
            <w:r w:rsidRPr="00802D70">
              <w:rPr>
                <w:rFonts w:eastAsia="Times New Roman" w:cs="Arial"/>
                <w:color w:val="161F19"/>
                <w:kern w:val="0"/>
                <w:sz w:val="24"/>
                <w:szCs w:val="24"/>
                <w:lang w:eastAsia="en-GB"/>
                <w14:ligatures w14:val="none"/>
              </w:rPr>
              <w:t>Incident declaration</w:t>
            </w:r>
          </w:p>
        </w:tc>
        <w:tc>
          <w:tcPr>
            <w:tcW w:w="1639" w:type="dxa"/>
          </w:tcPr>
          <w:p w14:paraId="4B6D2DB8" w14:textId="210D0B0A" w:rsidR="00283F1D" w:rsidRPr="00283F1D" w:rsidRDefault="00802D70" w:rsidP="00A201A9">
            <w:pPr>
              <w:spacing w:line="276" w:lineRule="auto"/>
              <w:rPr>
                <w:rFonts w:eastAsia="Times New Roman" w:cs="Arial"/>
                <w:color w:val="161F19"/>
                <w:kern w:val="0"/>
                <w:sz w:val="24"/>
                <w:szCs w:val="24"/>
                <w:lang w:eastAsia="en-GB"/>
                <w14:ligatures w14:val="none"/>
              </w:rPr>
            </w:pPr>
            <w:r w:rsidRPr="00802D70">
              <w:rPr>
                <w:rFonts w:eastAsia="Times New Roman" w:cs="Arial"/>
                <w:color w:val="161F19"/>
                <w:kern w:val="0"/>
                <w:sz w:val="24"/>
                <w:szCs w:val="24"/>
                <w:lang w:eastAsia="en-GB"/>
                <w14:ligatures w14:val="none"/>
              </w:rPr>
              <w:t>CISO</w:t>
            </w:r>
          </w:p>
        </w:tc>
        <w:tc>
          <w:tcPr>
            <w:tcW w:w="1803" w:type="dxa"/>
          </w:tcPr>
          <w:p w14:paraId="367FDBA3" w14:textId="7AFC33CB" w:rsidR="00283F1D" w:rsidRPr="00283F1D" w:rsidRDefault="00802D70" w:rsidP="00A201A9">
            <w:pPr>
              <w:spacing w:line="276" w:lineRule="auto"/>
              <w:rPr>
                <w:rFonts w:eastAsia="Times New Roman" w:cs="Arial"/>
                <w:color w:val="161F19"/>
                <w:kern w:val="0"/>
                <w:sz w:val="28"/>
                <w:szCs w:val="28"/>
                <w:lang w:eastAsia="en-GB"/>
                <w14:ligatures w14:val="none"/>
              </w:rPr>
            </w:pPr>
            <w:r w:rsidRPr="00802D70">
              <w:rPr>
                <w:rFonts w:eastAsia="Times New Roman" w:cs="Arial"/>
                <w:color w:val="161F19"/>
                <w:kern w:val="0"/>
                <w:sz w:val="28"/>
                <w:szCs w:val="28"/>
                <w:lang w:eastAsia="en-GB"/>
                <w14:ligatures w14:val="none"/>
              </w:rPr>
              <w:t>SOC and incident team</w:t>
            </w:r>
          </w:p>
        </w:tc>
        <w:tc>
          <w:tcPr>
            <w:tcW w:w="2271" w:type="dxa"/>
          </w:tcPr>
          <w:p w14:paraId="6219D65A" w14:textId="5CA389AC" w:rsidR="00283F1D" w:rsidRPr="00283F1D" w:rsidRDefault="00802D70" w:rsidP="00A201A9">
            <w:pPr>
              <w:spacing w:line="276" w:lineRule="auto"/>
              <w:rPr>
                <w:rFonts w:eastAsia="Times New Roman" w:cs="Arial"/>
                <w:color w:val="161F19"/>
                <w:kern w:val="0"/>
                <w:sz w:val="28"/>
                <w:szCs w:val="28"/>
                <w:lang w:eastAsia="en-GB"/>
                <w14:ligatures w14:val="none"/>
              </w:rPr>
            </w:pPr>
            <w:r w:rsidRPr="00802D70">
              <w:rPr>
                <w:rFonts w:eastAsia="Times New Roman" w:cs="Arial"/>
                <w:color w:val="161F19"/>
                <w:kern w:val="0"/>
                <w:sz w:val="28"/>
                <w:szCs w:val="28"/>
                <w:lang w:eastAsia="en-GB"/>
                <w14:ligatures w14:val="none"/>
              </w:rPr>
              <w:t>Legal, privacy, communications</w:t>
            </w:r>
          </w:p>
        </w:tc>
        <w:tc>
          <w:tcPr>
            <w:tcW w:w="1620" w:type="dxa"/>
          </w:tcPr>
          <w:p w14:paraId="1441283E" w14:textId="2EC2DAD2" w:rsidR="00283F1D" w:rsidRPr="00283F1D" w:rsidRDefault="00913228" w:rsidP="00A201A9">
            <w:pPr>
              <w:spacing w:line="276" w:lineRule="auto"/>
              <w:rPr>
                <w:rFonts w:eastAsia="Times New Roman" w:cs="Arial"/>
                <w:color w:val="161F19"/>
                <w:kern w:val="0"/>
                <w:sz w:val="28"/>
                <w:szCs w:val="28"/>
                <w:lang w:eastAsia="en-GB"/>
                <w14:ligatures w14:val="none"/>
              </w:rPr>
            </w:pPr>
            <w:r w:rsidRPr="00913228">
              <w:rPr>
                <w:rFonts w:eastAsia="Times New Roman" w:cs="Arial"/>
                <w:color w:val="161F19"/>
                <w:kern w:val="0"/>
                <w:sz w:val="28"/>
                <w:szCs w:val="28"/>
                <w:lang w:eastAsia="en-GB"/>
                <w14:ligatures w14:val="none"/>
              </w:rPr>
              <w:t>CEO and board</w:t>
            </w:r>
          </w:p>
        </w:tc>
      </w:tr>
      <w:tr w:rsidR="00913228" w14:paraId="13876CA0" w14:textId="77777777" w:rsidTr="00913228">
        <w:trPr>
          <w:trHeight w:val="424"/>
        </w:trPr>
        <w:tc>
          <w:tcPr>
            <w:tcW w:w="1683" w:type="dxa"/>
          </w:tcPr>
          <w:p w14:paraId="148CBCE4" w14:textId="7ADD776F" w:rsidR="00913228" w:rsidRPr="00802D70" w:rsidRDefault="00913228" w:rsidP="00A201A9">
            <w:pPr>
              <w:spacing w:line="276" w:lineRule="auto"/>
              <w:rPr>
                <w:rFonts w:eastAsia="Times New Roman" w:cs="Arial"/>
                <w:color w:val="161F19"/>
                <w:kern w:val="0"/>
                <w:sz w:val="24"/>
                <w:szCs w:val="24"/>
                <w:lang w:eastAsia="en-GB"/>
                <w14:ligatures w14:val="none"/>
              </w:rPr>
            </w:pPr>
            <w:r w:rsidRPr="00913228">
              <w:rPr>
                <w:rFonts w:eastAsia="Times New Roman" w:cs="Arial"/>
                <w:color w:val="161F19"/>
                <w:kern w:val="0"/>
                <w:sz w:val="24"/>
                <w:szCs w:val="24"/>
                <w:lang w:eastAsia="en-GB"/>
                <w14:ligatures w14:val="none"/>
              </w:rPr>
              <w:t>Regulatory notification</w:t>
            </w:r>
          </w:p>
        </w:tc>
        <w:tc>
          <w:tcPr>
            <w:tcW w:w="1639" w:type="dxa"/>
          </w:tcPr>
          <w:p w14:paraId="76373D7C" w14:textId="41A9A39E" w:rsidR="00913228" w:rsidRPr="00802D70" w:rsidRDefault="00913228" w:rsidP="00A201A9">
            <w:pPr>
              <w:spacing w:line="276" w:lineRule="auto"/>
              <w:rPr>
                <w:rFonts w:eastAsia="Times New Roman" w:cs="Arial"/>
                <w:color w:val="161F19"/>
                <w:kern w:val="0"/>
                <w:sz w:val="24"/>
                <w:szCs w:val="24"/>
                <w:lang w:eastAsia="en-GB"/>
                <w14:ligatures w14:val="none"/>
              </w:rPr>
            </w:pPr>
            <w:r w:rsidRPr="00913228">
              <w:rPr>
                <w:rFonts w:eastAsia="Times New Roman" w:cs="Arial"/>
                <w:color w:val="161F19"/>
                <w:kern w:val="0"/>
                <w:sz w:val="24"/>
                <w:szCs w:val="24"/>
                <w:lang w:eastAsia="en-GB"/>
                <w14:ligatures w14:val="none"/>
              </w:rPr>
              <w:t>CEO / DPO</w:t>
            </w:r>
          </w:p>
        </w:tc>
        <w:tc>
          <w:tcPr>
            <w:tcW w:w="1803" w:type="dxa"/>
          </w:tcPr>
          <w:p w14:paraId="403EA2E7" w14:textId="749F1039" w:rsidR="00913228" w:rsidRPr="00802D70" w:rsidRDefault="00913228" w:rsidP="00A201A9">
            <w:pPr>
              <w:spacing w:line="276" w:lineRule="auto"/>
              <w:rPr>
                <w:rFonts w:eastAsia="Times New Roman" w:cs="Arial"/>
                <w:color w:val="161F19"/>
                <w:kern w:val="0"/>
                <w:sz w:val="28"/>
                <w:szCs w:val="28"/>
                <w:lang w:eastAsia="en-GB"/>
                <w14:ligatures w14:val="none"/>
              </w:rPr>
            </w:pPr>
            <w:r w:rsidRPr="00913228">
              <w:rPr>
                <w:rFonts w:eastAsia="Times New Roman" w:cs="Arial"/>
                <w:color w:val="161F19"/>
                <w:kern w:val="0"/>
                <w:sz w:val="28"/>
                <w:szCs w:val="28"/>
                <w:lang w:eastAsia="en-GB"/>
                <w14:ligatures w14:val="none"/>
              </w:rPr>
              <w:t>Legal and compliance team</w:t>
            </w:r>
          </w:p>
        </w:tc>
        <w:tc>
          <w:tcPr>
            <w:tcW w:w="2271" w:type="dxa"/>
          </w:tcPr>
          <w:p w14:paraId="3DFC3E47" w14:textId="1370FCCC" w:rsidR="00913228" w:rsidRPr="00802D70" w:rsidRDefault="009E15E7" w:rsidP="00A201A9">
            <w:pPr>
              <w:spacing w:line="276" w:lineRule="auto"/>
              <w:rPr>
                <w:rFonts w:eastAsia="Times New Roman" w:cs="Arial"/>
                <w:color w:val="161F19"/>
                <w:kern w:val="0"/>
                <w:sz w:val="28"/>
                <w:szCs w:val="28"/>
                <w:lang w:eastAsia="en-GB"/>
                <w14:ligatures w14:val="none"/>
              </w:rPr>
            </w:pPr>
            <w:r w:rsidRPr="009E15E7">
              <w:rPr>
                <w:rFonts w:eastAsia="Times New Roman" w:cs="Arial"/>
                <w:color w:val="161F19"/>
                <w:kern w:val="0"/>
                <w:sz w:val="28"/>
                <w:szCs w:val="28"/>
                <w:lang w:eastAsia="en-GB"/>
                <w14:ligatures w14:val="none"/>
              </w:rPr>
              <w:t>CISO and incident team</w:t>
            </w:r>
          </w:p>
        </w:tc>
        <w:tc>
          <w:tcPr>
            <w:tcW w:w="1620" w:type="dxa"/>
          </w:tcPr>
          <w:p w14:paraId="10EDF2C7" w14:textId="3E9A2AAB" w:rsidR="00913228" w:rsidRPr="00913228" w:rsidRDefault="009E15E7" w:rsidP="00A201A9">
            <w:pPr>
              <w:spacing w:line="276" w:lineRule="auto"/>
              <w:rPr>
                <w:rFonts w:eastAsia="Times New Roman" w:cs="Arial"/>
                <w:color w:val="161F19"/>
                <w:kern w:val="0"/>
                <w:sz w:val="28"/>
                <w:szCs w:val="28"/>
                <w:lang w:eastAsia="en-GB"/>
                <w14:ligatures w14:val="none"/>
              </w:rPr>
            </w:pPr>
            <w:r w:rsidRPr="009E15E7">
              <w:rPr>
                <w:rFonts w:eastAsia="Times New Roman" w:cs="Arial"/>
                <w:color w:val="161F19"/>
                <w:kern w:val="0"/>
                <w:sz w:val="28"/>
                <w:szCs w:val="28"/>
                <w:lang w:eastAsia="en-GB"/>
                <w14:ligatures w14:val="none"/>
              </w:rPr>
              <w:t>Board</w:t>
            </w:r>
          </w:p>
        </w:tc>
      </w:tr>
      <w:tr w:rsidR="009E15E7" w14:paraId="54AC6CAF" w14:textId="77777777" w:rsidTr="00913228">
        <w:trPr>
          <w:trHeight w:val="424"/>
        </w:trPr>
        <w:tc>
          <w:tcPr>
            <w:tcW w:w="1683" w:type="dxa"/>
          </w:tcPr>
          <w:p w14:paraId="1D410BA2" w14:textId="7DA7A08A" w:rsidR="009E15E7" w:rsidRPr="00913228" w:rsidRDefault="009E15E7" w:rsidP="00A201A9">
            <w:pPr>
              <w:spacing w:line="276" w:lineRule="auto"/>
              <w:rPr>
                <w:rFonts w:eastAsia="Times New Roman" w:cs="Arial"/>
                <w:color w:val="161F19"/>
                <w:kern w:val="0"/>
                <w:sz w:val="24"/>
                <w:szCs w:val="24"/>
                <w:lang w:eastAsia="en-GB"/>
                <w14:ligatures w14:val="none"/>
              </w:rPr>
            </w:pPr>
            <w:r w:rsidRPr="009E15E7">
              <w:rPr>
                <w:rFonts w:eastAsia="Times New Roman" w:cs="Arial"/>
                <w:color w:val="161F19"/>
                <w:kern w:val="0"/>
                <w:sz w:val="24"/>
                <w:szCs w:val="24"/>
                <w:lang w:eastAsia="en-GB"/>
                <w14:ligatures w14:val="none"/>
              </w:rPr>
              <w:t>Security exception approval</w:t>
            </w:r>
          </w:p>
        </w:tc>
        <w:tc>
          <w:tcPr>
            <w:tcW w:w="1639" w:type="dxa"/>
          </w:tcPr>
          <w:p w14:paraId="63681367" w14:textId="67AE7489" w:rsidR="009E15E7" w:rsidRPr="00913228" w:rsidRDefault="00056AB8" w:rsidP="00A201A9">
            <w:pPr>
              <w:spacing w:line="276" w:lineRule="auto"/>
              <w:rPr>
                <w:rFonts w:eastAsia="Times New Roman" w:cs="Arial"/>
                <w:color w:val="161F19"/>
                <w:kern w:val="0"/>
                <w:sz w:val="24"/>
                <w:szCs w:val="24"/>
                <w:lang w:eastAsia="en-GB"/>
                <w14:ligatures w14:val="none"/>
              </w:rPr>
            </w:pPr>
            <w:r w:rsidRPr="00056AB8">
              <w:rPr>
                <w:rFonts w:eastAsia="Times New Roman" w:cs="Arial"/>
                <w:color w:val="161F19"/>
                <w:kern w:val="0"/>
                <w:sz w:val="24"/>
                <w:szCs w:val="24"/>
                <w:lang w:eastAsia="en-GB"/>
                <w14:ligatures w14:val="none"/>
              </w:rPr>
              <w:t>CISO and business executive</w:t>
            </w:r>
          </w:p>
        </w:tc>
        <w:tc>
          <w:tcPr>
            <w:tcW w:w="1803" w:type="dxa"/>
          </w:tcPr>
          <w:p w14:paraId="2ABD302F" w14:textId="35AF0801" w:rsidR="009E15E7" w:rsidRPr="00913228" w:rsidRDefault="00056AB8" w:rsidP="00A201A9">
            <w:pPr>
              <w:spacing w:line="276" w:lineRule="auto"/>
              <w:rPr>
                <w:rFonts w:eastAsia="Times New Roman" w:cs="Arial"/>
                <w:color w:val="161F19"/>
                <w:kern w:val="0"/>
                <w:sz w:val="28"/>
                <w:szCs w:val="28"/>
                <w:lang w:eastAsia="en-GB"/>
                <w14:ligatures w14:val="none"/>
              </w:rPr>
            </w:pPr>
            <w:r w:rsidRPr="00056AB8">
              <w:rPr>
                <w:rFonts w:eastAsia="Times New Roman" w:cs="Arial"/>
                <w:color w:val="161F19"/>
                <w:kern w:val="0"/>
                <w:sz w:val="28"/>
                <w:szCs w:val="28"/>
                <w:lang w:eastAsia="en-GB"/>
                <w14:ligatures w14:val="none"/>
              </w:rPr>
              <w:t>Risk owner</w:t>
            </w:r>
          </w:p>
        </w:tc>
        <w:tc>
          <w:tcPr>
            <w:tcW w:w="2271" w:type="dxa"/>
          </w:tcPr>
          <w:p w14:paraId="36EE45C7" w14:textId="344310BA" w:rsidR="009E15E7" w:rsidRPr="009E15E7" w:rsidRDefault="00ED3690" w:rsidP="00A201A9">
            <w:pPr>
              <w:spacing w:line="276" w:lineRule="auto"/>
              <w:rPr>
                <w:rFonts w:eastAsia="Times New Roman" w:cs="Arial"/>
                <w:color w:val="161F19"/>
                <w:kern w:val="0"/>
                <w:sz w:val="28"/>
                <w:szCs w:val="28"/>
                <w:lang w:eastAsia="en-GB"/>
                <w14:ligatures w14:val="none"/>
              </w:rPr>
            </w:pPr>
            <w:r w:rsidRPr="00ED3690">
              <w:rPr>
                <w:rFonts w:eastAsia="Times New Roman" w:cs="Arial"/>
                <w:color w:val="161F19"/>
                <w:kern w:val="0"/>
                <w:sz w:val="28"/>
                <w:szCs w:val="28"/>
                <w:lang w:eastAsia="en-GB"/>
                <w14:ligatures w14:val="none"/>
              </w:rPr>
              <w:t>Security and compliance teams</w:t>
            </w:r>
          </w:p>
        </w:tc>
        <w:tc>
          <w:tcPr>
            <w:tcW w:w="1620" w:type="dxa"/>
          </w:tcPr>
          <w:p w14:paraId="6DF7C0CD" w14:textId="45694D57" w:rsidR="009E15E7" w:rsidRPr="009E15E7" w:rsidRDefault="00ED3690" w:rsidP="00A201A9">
            <w:pPr>
              <w:spacing w:line="276" w:lineRule="auto"/>
              <w:rPr>
                <w:rFonts w:eastAsia="Times New Roman" w:cs="Arial"/>
                <w:color w:val="161F19"/>
                <w:kern w:val="0"/>
                <w:sz w:val="28"/>
                <w:szCs w:val="28"/>
                <w:lang w:eastAsia="en-GB"/>
                <w14:ligatures w14:val="none"/>
              </w:rPr>
            </w:pPr>
            <w:r w:rsidRPr="00ED3690">
              <w:rPr>
                <w:rFonts w:eastAsia="Times New Roman" w:cs="Arial"/>
                <w:color w:val="161F19"/>
                <w:kern w:val="0"/>
                <w:sz w:val="28"/>
                <w:szCs w:val="28"/>
                <w:lang w:eastAsia="en-GB"/>
                <w14:ligatures w14:val="none"/>
              </w:rPr>
              <w:t>Audit Committee</w:t>
            </w:r>
          </w:p>
        </w:tc>
      </w:tr>
    </w:tbl>
    <w:p w14:paraId="222E5595" w14:textId="77777777" w:rsidR="00763AF7" w:rsidRDefault="00763AF7" w:rsidP="00ED3690">
      <w:pPr>
        <w:shd w:val="clear" w:color="auto" w:fill="FFFFFF"/>
        <w:spacing w:after="0" w:line="276" w:lineRule="auto"/>
        <w:jc w:val="both"/>
        <w:rPr>
          <w:rFonts w:eastAsia="Times New Roman" w:cs="Arial"/>
          <w:color w:val="161F19"/>
          <w:kern w:val="0"/>
          <w:sz w:val="28"/>
          <w:szCs w:val="28"/>
          <w:lang w:eastAsia="en-GB"/>
          <w14:ligatures w14:val="none"/>
        </w:rPr>
      </w:pPr>
    </w:p>
    <w:p w14:paraId="13DE5FCE" w14:textId="431E7FC2" w:rsidR="00384656" w:rsidRDefault="00ED3690" w:rsidP="00384656">
      <w:pPr>
        <w:shd w:val="clear" w:color="auto" w:fill="FFFFFF"/>
        <w:spacing w:after="0" w:line="276" w:lineRule="auto"/>
        <w:jc w:val="both"/>
        <w:rPr>
          <w:rFonts w:eastAsia="Times New Roman" w:cs="Arial"/>
          <w:color w:val="161F19"/>
          <w:kern w:val="0"/>
          <w:sz w:val="28"/>
          <w:szCs w:val="28"/>
          <w:lang w:eastAsia="en-GB"/>
          <w14:ligatures w14:val="none"/>
        </w:rPr>
      </w:pPr>
      <w:r w:rsidRPr="00ED3690">
        <w:rPr>
          <w:rFonts w:eastAsia="Times New Roman" w:cs="Arial"/>
          <w:color w:val="161F19"/>
          <w:kern w:val="0"/>
          <w:sz w:val="28"/>
          <w:szCs w:val="28"/>
          <w:lang w:eastAsia="en-GB"/>
          <w14:ligatures w14:val="none"/>
        </w:rPr>
        <w:t>This model clarifies roles to prevent ambiguity in security processes.</w:t>
      </w:r>
    </w:p>
    <w:p w14:paraId="279DC44B" w14:textId="77777777" w:rsidR="00384656" w:rsidRDefault="00384656" w:rsidP="00384656">
      <w:pPr>
        <w:shd w:val="clear" w:color="auto" w:fill="FFFFFF"/>
        <w:spacing w:after="0" w:line="276" w:lineRule="auto"/>
        <w:jc w:val="both"/>
        <w:rPr>
          <w:rFonts w:eastAsia="Times New Roman" w:cs="Arial"/>
          <w:color w:val="161F19"/>
          <w:kern w:val="0"/>
          <w:sz w:val="28"/>
          <w:szCs w:val="28"/>
          <w:lang w:eastAsia="en-GB"/>
          <w14:ligatures w14:val="none"/>
        </w:rPr>
      </w:pPr>
    </w:p>
    <w:p w14:paraId="6845DAC8" w14:textId="77777777" w:rsidR="00F103AE" w:rsidRDefault="00F103AE" w:rsidP="00384656">
      <w:pPr>
        <w:shd w:val="clear" w:color="auto" w:fill="FFFFFF"/>
        <w:spacing w:after="0" w:line="276" w:lineRule="auto"/>
        <w:jc w:val="both"/>
        <w:rPr>
          <w:rFonts w:eastAsia="Times New Roman" w:cs="Arial"/>
          <w:color w:val="161F19"/>
          <w:kern w:val="0"/>
          <w:sz w:val="28"/>
          <w:szCs w:val="28"/>
          <w:lang w:eastAsia="en-GB"/>
          <w14:ligatures w14:val="none"/>
        </w:rPr>
      </w:pPr>
    </w:p>
    <w:p w14:paraId="6FA1891A" w14:textId="77777777" w:rsidR="00F103AE" w:rsidRPr="00384656" w:rsidRDefault="00F103AE" w:rsidP="00384656">
      <w:pPr>
        <w:shd w:val="clear" w:color="auto" w:fill="FFFFFF"/>
        <w:spacing w:after="0" w:line="276" w:lineRule="auto"/>
        <w:jc w:val="both"/>
        <w:rPr>
          <w:rFonts w:eastAsia="Times New Roman" w:cs="Arial"/>
          <w:color w:val="161F19"/>
          <w:kern w:val="0"/>
          <w:sz w:val="28"/>
          <w:szCs w:val="28"/>
          <w:lang w:eastAsia="en-GB"/>
          <w14:ligatures w14:val="none"/>
        </w:rPr>
      </w:pPr>
    </w:p>
    <w:p w14:paraId="520A3644" w14:textId="1FC2B406" w:rsidR="00A24B22" w:rsidRPr="00ED3556" w:rsidRDefault="00A24B22" w:rsidP="00ED3556">
      <w:pPr>
        <w:pStyle w:val="Heading1"/>
        <w:jc w:val="both"/>
        <w:rPr>
          <w:rFonts w:asciiTheme="minorHAnsi" w:eastAsia="Times New Roman" w:hAnsiTheme="minorHAnsi"/>
          <w:lang w:eastAsia="en-GB"/>
        </w:rPr>
      </w:pPr>
      <w:bookmarkStart w:id="6" w:name="_Toc237258797"/>
      <w:r w:rsidRPr="00ED3556">
        <w:rPr>
          <w:rFonts w:asciiTheme="minorHAnsi" w:eastAsia="Times New Roman" w:hAnsiTheme="minorHAnsi"/>
          <w:lang w:eastAsia="en-GB"/>
        </w:rPr>
        <w:t>Policies and procedures</w:t>
      </w:r>
      <w:bookmarkEnd w:id="6"/>
    </w:p>
    <w:p w14:paraId="0D217BAD" w14:textId="0D62A45C" w:rsidR="00A633F2" w:rsidRDefault="00242D65" w:rsidP="00A633F2">
      <w:pPr>
        <w:spacing w:line="276" w:lineRule="auto"/>
        <w:jc w:val="both"/>
        <w:rPr>
          <w:sz w:val="24"/>
          <w:szCs w:val="24"/>
          <w:lang w:eastAsia="en-GB"/>
        </w:rPr>
      </w:pPr>
      <w:r w:rsidRPr="00ED3556">
        <w:rPr>
          <w:sz w:val="24"/>
          <w:szCs w:val="24"/>
          <w:lang w:eastAsia="en-GB"/>
        </w:rPr>
        <w:t xml:space="preserve">The Equifax data breach exposed significant gaps in the organization's cybersecurity policies, particularly in the areas of asset visibility, patch management, and vulnerability management. Equifax failed to promptly implement a publicly available security patch for the Apache Struts vulnerability, which allowed attackers to exploit the vulnerability and maintain extended access to sensitive information. Organizations should establish formal, enforceable, and auditable cybersecurity policies that are consistent with the objectives of enterprise risk management and recognized standards, such as the NIST Cybersecurity Framework (CSF) 2.0, NIST SP 800-40 (Enterprise Patch Management Planning), and ISO/IEC 27001:2022. This will prevent the occurrence of such issues. </w:t>
      </w:r>
      <w:r w:rsidR="00B51BA1" w:rsidRPr="00ED3556">
        <w:rPr>
          <w:sz w:val="24"/>
          <w:szCs w:val="24"/>
          <w:lang w:eastAsia="en-GB"/>
        </w:rPr>
        <w:t>To</w:t>
      </w:r>
      <w:r w:rsidRPr="00ED3556">
        <w:rPr>
          <w:sz w:val="24"/>
          <w:szCs w:val="24"/>
          <w:lang w:eastAsia="en-GB"/>
        </w:rPr>
        <w:t xml:space="preserve"> ensure ongoing compliance and improvement, these policies must establish clear roles, measurable performance objectives, and regular audit processes.</w:t>
      </w:r>
    </w:p>
    <w:p w14:paraId="0470AEB5" w14:textId="77777777" w:rsidR="00682CB8" w:rsidRPr="00682CB8" w:rsidRDefault="00682CB8" w:rsidP="00A633F2">
      <w:pPr>
        <w:spacing w:line="276" w:lineRule="auto"/>
        <w:jc w:val="both"/>
        <w:rPr>
          <w:sz w:val="24"/>
          <w:szCs w:val="24"/>
          <w:lang w:eastAsia="en-GB"/>
        </w:rPr>
      </w:pPr>
    </w:p>
    <w:p w14:paraId="6AA60DC0" w14:textId="0A8E38B0" w:rsidR="00A633F2" w:rsidRPr="003A09CB" w:rsidRDefault="00A633F2" w:rsidP="00A633F2">
      <w:pPr>
        <w:spacing w:line="276" w:lineRule="auto"/>
        <w:jc w:val="both"/>
        <w:rPr>
          <w:b/>
          <w:bCs/>
          <w:sz w:val="24"/>
          <w:szCs w:val="24"/>
          <w:lang w:eastAsia="en-GB"/>
        </w:rPr>
      </w:pPr>
      <w:r w:rsidRPr="003A09CB">
        <w:rPr>
          <w:b/>
          <w:bCs/>
          <w:sz w:val="24"/>
          <w:szCs w:val="24"/>
          <w:lang w:eastAsia="en-GB"/>
        </w:rPr>
        <w:t>Vulnerability &amp; Patch Management Policy</w:t>
      </w:r>
    </w:p>
    <w:p w14:paraId="7F6A7A74" w14:textId="77777777" w:rsidR="00A633F2" w:rsidRPr="003A09CB" w:rsidRDefault="00A633F2" w:rsidP="00A633F2">
      <w:pPr>
        <w:spacing w:line="276" w:lineRule="auto"/>
        <w:jc w:val="both"/>
        <w:rPr>
          <w:b/>
          <w:bCs/>
          <w:sz w:val="24"/>
          <w:szCs w:val="24"/>
          <w:lang w:eastAsia="en-GB"/>
        </w:rPr>
      </w:pPr>
      <w:r w:rsidRPr="003A09CB">
        <w:rPr>
          <w:b/>
          <w:bCs/>
          <w:sz w:val="24"/>
          <w:szCs w:val="24"/>
          <w:lang w:eastAsia="en-GB"/>
        </w:rPr>
        <w:t>Key Requirements:</w:t>
      </w:r>
    </w:p>
    <w:p w14:paraId="323666B0" w14:textId="77777777" w:rsidR="00A2202A" w:rsidRPr="00A2202A" w:rsidRDefault="00A2202A" w:rsidP="00A2202A">
      <w:pPr>
        <w:numPr>
          <w:ilvl w:val="0"/>
          <w:numId w:val="12"/>
        </w:numPr>
        <w:spacing w:line="276" w:lineRule="auto"/>
        <w:jc w:val="both"/>
        <w:rPr>
          <w:sz w:val="24"/>
          <w:szCs w:val="24"/>
          <w:lang w:eastAsia="en-GB"/>
        </w:rPr>
      </w:pPr>
      <w:r w:rsidRPr="00A2202A">
        <w:rPr>
          <w:sz w:val="24"/>
          <w:szCs w:val="24"/>
          <w:lang w:eastAsia="en-GB"/>
        </w:rPr>
        <w:t>Critical vulnerabilities patched within </w:t>
      </w:r>
      <w:r w:rsidRPr="00A2202A">
        <w:rPr>
          <w:b/>
          <w:bCs/>
          <w:sz w:val="24"/>
          <w:szCs w:val="24"/>
          <w:lang w:eastAsia="en-GB"/>
        </w:rPr>
        <w:t>48 hours</w:t>
      </w:r>
    </w:p>
    <w:p w14:paraId="6C0E2EAC" w14:textId="77777777" w:rsidR="00A2202A" w:rsidRPr="00A2202A" w:rsidRDefault="00A2202A" w:rsidP="00A2202A">
      <w:pPr>
        <w:numPr>
          <w:ilvl w:val="0"/>
          <w:numId w:val="12"/>
        </w:numPr>
        <w:spacing w:line="276" w:lineRule="auto"/>
        <w:jc w:val="both"/>
        <w:rPr>
          <w:sz w:val="24"/>
          <w:szCs w:val="24"/>
          <w:lang w:eastAsia="en-GB"/>
        </w:rPr>
      </w:pPr>
      <w:r w:rsidRPr="00A2202A">
        <w:rPr>
          <w:sz w:val="24"/>
          <w:szCs w:val="24"/>
          <w:lang w:eastAsia="en-GB"/>
        </w:rPr>
        <w:t>High-risk vulnerabilities patched within </w:t>
      </w:r>
      <w:r w:rsidRPr="00A2202A">
        <w:rPr>
          <w:b/>
          <w:bCs/>
          <w:sz w:val="24"/>
          <w:szCs w:val="24"/>
          <w:lang w:eastAsia="en-GB"/>
        </w:rPr>
        <w:t>7 days</w:t>
      </w:r>
    </w:p>
    <w:p w14:paraId="77217A49" w14:textId="77777777" w:rsidR="00A2202A" w:rsidRPr="00A2202A" w:rsidRDefault="00A2202A" w:rsidP="00A2202A">
      <w:pPr>
        <w:numPr>
          <w:ilvl w:val="0"/>
          <w:numId w:val="12"/>
        </w:numPr>
        <w:spacing w:line="276" w:lineRule="auto"/>
        <w:jc w:val="both"/>
        <w:rPr>
          <w:sz w:val="24"/>
          <w:szCs w:val="24"/>
          <w:lang w:eastAsia="en-GB"/>
        </w:rPr>
      </w:pPr>
      <w:r w:rsidRPr="00A2202A">
        <w:rPr>
          <w:sz w:val="24"/>
          <w:szCs w:val="24"/>
          <w:lang w:eastAsia="en-GB"/>
        </w:rPr>
        <w:t>Automated scanning using tools like </w:t>
      </w:r>
      <w:r w:rsidRPr="00A2202A">
        <w:rPr>
          <w:b/>
          <w:bCs/>
          <w:sz w:val="24"/>
          <w:szCs w:val="24"/>
          <w:lang w:eastAsia="en-GB"/>
        </w:rPr>
        <w:t>Qualys</w:t>
      </w:r>
      <w:r w:rsidRPr="00A2202A">
        <w:rPr>
          <w:sz w:val="24"/>
          <w:szCs w:val="24"/>
          <w:lang w:eastAsia="en-GB"/>
        </w:rPr>
        <w:t> or </w:t>
      </w:r>
      <w:r w:rsidRPr="00A2202A">
        <w:rPr>
          <w:b/>
          <w:bCs/>
          <w:sz w:val="24"/>
          <w:szCs w:val="24"/>
          <w:lang w:eastAsia="en-GB"/>
        </w:rPr>
        <w:t>Nessus</w:t>
      </w:r>
    </w:p>
    <w:p w14:paraId="5A5D41D2" w14:textId="77777777" w:rsidR="00A2202A" w:rsidRPr="00A2202A" w:rsidRDefault="00A2202A" w:rsidP="00A2202A">
      <w:pPr>
        <w:numPr>
          <w:ilvl w:val="0"/>
          <w:numId w:val="12"/>
        </w:numPr>
        <w:spacing w:line="276" w:lineRule="auto"/>
        <w:jc w:val="both"/>
        <w:rPr>
          <w:sz w:val="24"/>
          <w:szCs w:val="24"/>
          <w:lang w:eastAsia="en-GB"/>
        </w:rPr>
      </w:pPr>
      <w:r w:rsidRPr="00A2202A">
        <w:rPr>
          <w:sz w:val="24"/>
          <w:szCs w:val="24"/>
          <w:lang w:eastAsia="en-GB"/>
        </w:rPr>
        <w:t>Monthly compliance reporting to the </w:t>
      </w:r>
      <w:r w:rsidRPr="00A2202A">
        <w:rPr>
          <w:b/>
          <w:bCs/>
          <w:sz w:val="24"/>
          <w:szCs w:val="24"/>
          <w:lang w:eastAsia="en-GB"/>
        </w:rPr>
        <w:t>CISO</w:t>
      </w:r>
      <w:r w:rsidRPr="00A2202A">
        <w:rPr>
          <w:sz w:val="24"/>
          <w:szCs w:val="24"/>
          <w:lang w:eastAsia="en-GB"/>
        </w:rPr>
        <w:t> and board</w:t>
      </w:r>
    </w:p>
    <w:p w14:paraId="46B30681" w14:textId="77777777" w:rsidR="00A2202A" w:rsidRPr="00A2202A" w:rsidRDefault="00A2202A" w:rsidP="00A2202A">
      <w:pPr>
        <w:spacing w:line="276" w:lineRule="auto"/>
        <w:jc w:val="both"/>
        <w:rPr>
          <w:sz w:val="24"/>
          <w:szCs w:val="24"/>
          <w:lang w:eastAsia="en-GB"/>
        </w:rPr>
      </w:pPr>
      <w:r w:rsidRPr="00A2202A">
        <w:rPr>
          <w:b/>
          <w:bCs/>
          <w:sz w:val="24"/>
          <w:szCs w:val="24"/>
          <w:lang w:eastAsia="en-GB"/>
        </w:rPr>
        <w:t>Justification:</w:t>
      </w:r>
      <w:r w:rsidRPr="00A2202A">
        <w:rPr>
          <w:sz w:val="24"/>
          <w:szCs w:val="24"/>
          <w:lang w:eastAsia="en-GB"/>
        </w:rPr>
        <w:br/>
        <w:t>Equifax failed to patch a publicly disclosed critical vulnerability despite multiple alerts. A strict, measurable patching policy helps prevent similar oversights.</w:t>
      </w:r>
    </w:p>
    <w:p w14:paraId="1823B675" w14:textId="77777777" w:rsidR="003A09CB" w:rsidRDefault="003A09CB" w:rsidP="003A09CB">
      <w:pPr>
        <w:spacing w:line="276" w:lineRule="auto"/>
        <w:jc w:val="both"/>
        <w:rPr>
          <w:b/>
          <w:bCs/>
          <w:sz w:val="24"/>
          <w:szCs w:val="24"/>
          <w:lang w:eastAsia="en-GB"/>
        </w:rPr>
      </w:pPr>
    </w:p>
    <w:p w14:paraId="5F56F0EE" w14:textId="1F97A864" w:rsidR="003A09CB" w:rsidRPr="003A09CB" w:rsidRDefault="003A09CB" w:rsidP="003A09CB">
      <w:pPr>
        <w:spacing w:line="276" w:lineRule="auto"/>
        <w:jc w:val="both"/>
        <w:rPr>
          <w:b/>
          <w:bCs/>
          <w:sz w:val="24"/>
          <w:szCs w:val="24"/>
          <w:lang w:eastAsia="en-GB"/>
        </w:rPr>
      </w:pPr>
      <w:r w:rsidRPr="003A09CB">
        <w:rPr>
          <w:b/>
          <w:bCs/>
          <w:sz w:val="24"/>
          <w:szCs w:val="24"/>
          <w:lang w:eastAsia="en-GB"/>
        </w:rPr>
        <w:t>Secure Software Development Lifecycle (SSDLC) Policy</w:t>
      </w:r>
    </w:p>
    <w:p w14:paraId="2565B799" w14:textId="77777777" w:rsidR="003A09CB" w:rsidRPr="003A09CB" w:rsidRDefault="003A09CB" w:rsidP="003A09CB">
      <w:pPr>
        <w:spacing w:line="276" w:lineRule="auto"/>
        <w:jc w:val="both"/>
        <w:rPr>
          <w:sz w:val="24"/>
          <w:szCs w:val="24"/>
          <w:lang w:eastAsia="en-GB"/>
        </w:rPr>
      </w:pPr>
      <w:r w:rsidRPr="003A09CB">
        <w:rPr>
          <w:b/>
          <w:bCs/>
          <w:sz w:val="24"/>
          <w:szCs w:val="24"/>
          <w:lang w:eastAsia="en-GB"/>
        </w:rPr>
        <w:t>Key Requirements:</w:t>
      </w:r>
    </w:p>
    <w:p w14:paraId="4A4139F4" w14:textId="77777777" w:rsidR="003A09CB" w:rsidRPr="003A09CB" w:rsidRDefault="003A09CB" w:rsidP="003A09CB">
      <w:pPr>
        <w:numPr>
          <w:ilvl w:val="0"/>
          <w:numId w:val="13"/>
        </w:numPr>
        <w:spacing w:line="276" w:lineRule="auto"/>
        <w:jc w:val="both"/>
        <w:rPr>
          <w:sz w:val="24"/>
          <w:szCs w:val="24"/>
          <w:lang w:eastAsia="en-GB"/>
        </w:rPr>
      </w:pPr>
      <w:r w:rsidRPr="003A09CB">
        <w:rPr>
          <w:sz w:val="24"/>
          <w:szCs w:val="24"/>
          <w:lang w:eastAsia="en-GB"/>
        </w:rPr>
        <w:t>Mandatory static (SAST) and dynamic (DAST) code analysis</w:t>
      </w:r>
    </w:p>
    <w:p w14:paraId="43592985" w14:textId="77777777" w:rsidR="003A09CB" w:rsidRPr="003A09CB" w:rsidRDefault="003A09CB" w:rsidP="003A09CB">
      <w:pPr>
        <w:numPr>
          <w:ilvl w:val="0"/>
          <w:numId w:val="13"/>
        </w:numPr>
        <w:spacing w:line="276" w:lineRule="auto"/>
        <w:jc w:val="both"/>
        <w:rPr>
          <w:sz w:val="24"/>
          <w:szCs w:val="24"/>
          <w:lang w:eastAsia="en-GB"/>
        </w:rPr>
      </w:pPr>
      <w:r w:rsidRPr="003A09CB">
        <w:rPr>
          <w:sz w:val="24"/>
          <w:szCs w:val="24"/>
          <w:lang w:eastAsia="en-GB"/>
        </w:rPr>
        <w:t>Dependency scanning to identify vulnerable libraries</w:t>
      </w:r>
    </w:p>
    <w:p w14:paraId="4E9AB206" w14:textId="5FB1C86C" w:rsidR="003A09CB" w:rsidRPr="003A09CB" w:rsidRDefault="003A09CB" w:rsidP="003A09CB">
      <w:pPr>
        <w:numPr>
          <w:ilvl w:val="0"/>
          <w:numId w:val="13"/>
        </w:numPr>
        <w:spacing w:line="276" w:lineRule="auto"/>
        <w:jc w:val="both"/>
        <w:rPr>
          <w:sz w:val="24"/>
          <w:szCs w:val="24"/>
          <w:lang w:eastAsia="en-GB"/>
        </w:rPr>
      </w:pPr>
      <w:r w:rsidRPr="003A09CB">
        <w:rPr>
          <w:sz w:val="24"/>
          <w:szCs w:val="24"/>
          <w:lang w:eastAsia="en-GB"/>
        </w:rPr>
        <w:t>Threat modelling for all internet-facing applications</w:t>
      </w:r>
    </w:p>
    <w:p w14:paraId="1FAC80CD" w14:textId="77777777" w:rsidR="003A09CB" w:rsidRPr="003A09CB" w:rsidRDefault="003A09CB" w:rsidP="003A09CB">
      <w:pPr>
        <w:numPr>
          <w:ilvl w:val="0"/>
          <w:numId w:val="13"/>
        </w:numPr>
        <w:spacing w:line="276" w:lineRule="auto"/>
        <w:jc w:val="both"/>
        <w:rPr>
          <w:sz w:val="24"/>
          <w:szCs w:val="24"/>
          <w:lang w:eastAsia="en-GB"/>
        </w:rPr>
      </w:pPr>
      <w:r w:rsidRPr="003A09CB">
        <w:rPr>
          <w:sz w:val="24"/>
          <w:szCs w:val="24"/>
          <w:lang w:eastAsia="en-GB"/>
        </w:rPr>
        <w:t>Secure coding training for developers</w:t>
      </w:r>
    </w:p>
    <w:p w14:paraId="37D5EC2D" w14:textId="77777777" w:rsidR="003A09CB" w:rsidRDefault="003A09CB" w:rsidP="003A09CB">
      <w:pPr>
        <w:spacing w:line="276" w:lineRule="auto"/>
        <w:jc w:val="both"/>
        <w:rPr>
          <w:sz w:val="24"/>
          <w:szCs w:val="24"/>
          <w:lang w:eastAsia="en-GB"/>
        </w:rPr>
      </w:pPr>
      <w:r w:rsidRPr="003A09CB">
        <w:rPr>
          <w:b/>
          <w:bCs/>
          <w:sz w:val="24"/>
          <w:szCs w:val="24"/>
          <w:lang w:eastAsia="en-GB"/>
        </w:rPr>
        <w:t>Justification:</w:t>
      </w:r>
      <w:r w:rsidRPr="003A09CB">
        <w:rPr>
          <w:sz w:val="24"/>
          <w:szCs w:val="24"/>
          <w:lang w:eastAsia="en-GB"/>
        </w:rPr>
        <w:br/>
        <w:t>The Apache Struts vulnerability was known and avoidable. SSDLC ensures vulnerabilities are identified early and remediated before deployment.</w:t>
      </w:r>
    </w:p>
    <w:p w14:paraId="3930E728" w14:textId="77777777" w:rsidR="00641888" w:rsidRPr="00641888" w:rsidRDefault="00641888" w:rsidP="00641888">
      <w:pPr>
        <w:spacing w:line="276" w:lineRule="auto"/>
        <w:jc w:val="both"/>
        <w:rPr>
          <w:b/>
          <w:bCs/>
          <w:sz w:val="24"/>
          <w:szCs w:val="24"/>
          <w:lang w:eastAsia="en-GB"/>
        </w:rPr>
      </w:pPr>
      <w:r w:rsidRPr="00641888">
        <w:rPr>
          <w:b/>
          <w:bCs/>
          <w:sz w:val="24"/>
          <w:szCs w:val="24"/>
          <w:lang w:eastAsia="en-GB"/>
        </w:rPr>
        <w:t>Asset Visibility &amp; Configuration Management</w:t>
      </w:r>
    </w:p>
    <w:p w14:paraId="2420ACE5" w14:textId="77777777" w:rsidR="00641888" w:rsidRPr="00641888" w:rsidRDefault="00641888" w:rsidP="00641888">
      <w:pPr>
        <w:spacing w:line="276" w:lineRule="auto"/>
        <w:jc w:val="both"/>
        <w:rPr>
          <w:sz w:val="24"/>
          <w:szCs w:val="24"/>
          <w:lang w:eastAsia="en-GB"/>
        </w:rPr>
      </w:pPr>
      <w:r w:rsidRPr="00641888">
        <w:rPr>
          <w:b/>
          <w:bCs/>
          <w:sz w:val="24"/>
          <w:szCs w:val="24"/>
          <w:lang w:eastAsia="en-GB"/>
        </w:rPr>
        <w:t>Key Requirements:</w:t>
      </w:r>
    </w:p>
    <w:p w14:paraId="14958BFC" w14:textId="77777777" w:rsidR="00641888" w:rsidRPr="00641888" w:rsidRDefault="00641888" w:rsidP="00641888">
      <w:pPr>
        <w:numPr>
          <w:ilvl w:val="0"/>
          <w:numId w:val="14"/>
        </w:numPr>
        <w:spacing w:line="276" w:lineRule="auto"/>
        <w:jc w:val="both"/>
        <w:rPr>
          <w:sz w:val="24"/>
          <w:szCs w:val="24"/>
          <w:lang w:eastAsia="en-GB"/>
        </w:rPr>
      </w:pPr>
      <w:r w:rsidRPr="00641888">
        <w:rPr>
          <w:sz w:val="24"/>
          <w:szCs w:val="24"/>
          <w:lang w:eastAsia="en-GB"/>
        </w:rPr>
        <w:t>Real-time asset inventory using </w:t>
      </w:r>
      <w:r w:rsidRPr="00641888">
        <w:rPr>
          <w:b/>
          <w:bCs/>
          <w:sz w:val="24"/>
          <w:szCs w:val="24"/>
          <w:lang w:eastAsia="en-GB"/>
        </w:rPr>
        <w:t>CMDB</w:t>
      </w:r>
      <w:r w:rsidRPr="00641888">
        <w:rPr>
          <w:sz w:val="24"/>
          <w:szCs w:val="24"/>
          <w:lang w:eastAsia="en-GB"/>
        </w:rPr>
        <w:t> and automated discovery tools</w:t>
      </w:r>
    </w:p>
    <w:p w14:paraId="4827FE44" w14:textId="77777777" w:rsidR="00641888" w:rsidRPr="00641888" w:rsidRDefault="00641888" w:rsidP="00641888">
      <w:pPr>
        <w:numPr>
          <w:ilvl w:val="0"/>
          <w:numId w:val="14"/>
        </w:numPr>
        <w:spacing w:line="276" w:lineRule="auto"/>
        <w:jc w:val="both"/>
        <w:rPr>
          <w:sz w:val="24"/>
          <w:szCs w:val="24"/>
          <w:lang w:eastAsia="en-GB"/>
        </w:rPr>
      </w:pPr>
      <w:r w:rsidRPr="00641888">
        <w:rPr>
          <w:sz w:val="24"/>
          <w:szCs w:val="24"/>
          <w:lang w:eastAsia="en-GB"/>
        </w:rPr>
        <w:t>Configuration baselines aligned with </w:t>
      </w:r>
      <w:r w:rsidRPr="00641888">
        <w:rPr>
          <w:b/>
          <w:bCs/>
          <w:sz w:val="24"/>
          <w:szCs w:val="24"/>
          <w:lang w:eastAsia="en-GB"/>
        </w:rPr>
        <w:t>CIS Benchmarks</w:t>
      </w:r>
    </w:p>
    <w:p w14:paraId="415247A0" w14:textId="77777777" w:rsidR="00641888" w:rsidRPr="00641888" w:rsidRDefault="00641888" w:rsidP="00641888">
      <w:pPr>
        <w:numPr>
          <w:ilvl w:val="0"/>
          <w:numId w:val="14"/>
        </w:numPr>
        <w:spacing w:line="276" w:lineRule="auto"/>
        <w:jc w:val="both"/>
        <w:rPr>
          <w:sz w:val="24"/>
          <w:szCs w:val="24"/>
          <w:lang w:eastAsia="en-GB"/>
        </w:rPr>
      </w:pPr>
      <w:r w:rsidRPr="00641888">
        <w:rPr>
          <w:sz w:val="24"/>
          <w:szCs w:val="24"/>
          <w:lang w:eastAsia="en-GB"/>
        </w:rPr>
        <w:t>Continuous compliance monitoring</w:t>
      </w:r>
    </w:p>
    <w:p w14:paraId="6B623F99" w14:textId="149E4725" w:rsidR="00CA6803" w:rsidRPr="00384656" w:rsidRDefault="00641888" w:rsidP="00641888">
      <w:pPr>
        <w:spacing w:line="276" w:lineRule="auto"/>
        <w:jc w:val="both"/>
        <w:rPr>
          <w:sz w:val="24"/>
          <w:szCs w:val="24"/>
          <w:lang w:eastAsia="en-GB"/>
        </w:rPr>
      </w:pPr>
      <w:r w:rsidRPr="00641888">
        <w:rPr>
          <w:b/>
          <w:bCs/>
          <w:sz w:val="24"/>
          <w:szCs w:val="24"/>
          <w:lang w:eastAsia="en-GB"/>
        </w:rPr>
        <w:t>Justification:</w:t>
      </w:r>
      <w:r w:rsidRPr="00641888">
        <w:rPr>
          <w:sz w:val="24"/>
          <w:szCs w:val="24"/>
          <w:lang w:eastAsia="en-GB"/>
        </w:rPr>
        <w:br/>
        <w:t>Equifax lacked visibility of internet-facing systems, which contributed to delayed patching and detection.</w:t>
      </w:r>
    </w:p>
    <w:p w14:paraId="70E63005" w14:textId="643BF63C" w:rsidR="00641888" w:rsidRPr="00641888" w:rsidRDefault="00641888" w:rsidP="00641888">
      <w:pPr>
        <w:spacing w:line="276" w:lineRule="auto"/>
        <w:jc w:val="both"/>
        <w:rPr>
          <w:b/>
          <w:bCs/>
          <w:sz w:val="24"/>
          <w:szCs w:val="24"/>
          <w:lang w:eastAsia="en-GB"/>
        </w:rPr>
      </w:pPr>
      <w:r w:rsidRPr="00641888">
        <w:rPr>
          <w:b/>
          <w:bCs/>
          <w:sz w:val="24"/>
          <w:szCs w:val="24"/>
          <w:lang w:eastAsia="en-GB"/>
        </w:rPr>
        <w:t>Monitoring &amp; Data Protection Policy</w:t>
      </w:r>
    </w:p>
    <w:p w14:paraId="49CD1E2F" w14:textId="77777777" w:rsidR="00641888" w:rsidRPr="00641888" w:rsidRDefault="00641888" w:rsidP="00641888">
      <w:pPr>
        <w:spacing w:line="276" w:lineRule="auto"/>
        <w:jc w:val="both"/>
        <w:rPr>
          <w:sz w:val="24"/>
          <w:szCs w:val="24"/>
          <w:lang w:eastAsia="en-GB"/>
        </w:rPr>
      </w:pPr>
      <w:r w:rsidRPr="00641888">
        <w:rPr>
          <w:b/>
          <w:bCs/>
          <w:sz w:val="24"/>
          <w:szCs w:val="24"/>
          <w:lang w:eastAsia="en-GB"/>
        </w:rPr>
        <w:t>Key Requirements:</w:t>
      </w:r>
    </w:p>
    <w:p w14:paraId="5D0BE057" w14:textId="77777777" w:rsidR="00641888" w:rsidRPr="00641888" w:rsidRDefault="00641888" w:rsidP="00641888">
      <w:pPr>
        <w:numPr>
          <w:ilvl w:val="0"/>
          <w:numId w:val="15"/>
        </w:numPr>
        <w:spacing w:line="276" w:lineRule="auto"/>
        <w:jc w:val="both"/>
        <w:rPr>
          <w:sz w:val="24"/>
          <w:szCs w:val="24"/>
          <w:lang w:eastAsia="en-GB"/>
        </w:rPr>
      </w:pPr>
      <w:r w:rsidRPr="00641888">
        <w:rPr>
          <w:sz w:val="24"/>
          <w:szCs w:val="24"/>
          <w:lang w:eastAsia="en-GB"/>
        </w:rPr>
        <w:t>Continuous monitoring of logs, authentication events, and network traffic</w:t>
      </w:r>
    </w:p>
    <w:p w14:paraId="2BAA5FB2" w14:textId="77777777" w:rsidR="00641888" w:rsidRPr="00641888" w:rsidRDefault="00641888" w:rsidP="00641888">
      <w:pPr>
        <w:numPr>
          <w:ilvl w:val="0"/>
          <w:numId w:val="15"/>
        </w:numPr>
        <w:spacing w:line="276" w:lineRule="auto"/>
        <w:jc w:val="both"/>
        <w:rPr>
          <w:sz w:val="24"/>
          <w:szCs w:val="24"/>
          <w:lang w:eastAsia="en-GB"/>
        </w:rPr>
      </w:pPr>
      <w:r w:rsidRPr="00641888">
        <w:rPr>
          <w:sz w:val="24"/>
          <w:szCs w:val="24"/>
          <w:lang w:eastAsia="en-GB"/>
        </w:rPr>
        <w:t>Encryption of sensitive data at rest and in transit</w:t>
      </w:r>
    </w:p>
    <w:p w14:paraId="4225ED55" w14:textId="77777777" w:rsidR="00641888" w:rsidRPr="00641888" w:rsidRDefault="00641888" w:rsidP="00641888">
      <w:pPr>
        <w:numPr>
          <w:ilvl w:val="0"/>
          <w:numId w:val="15"/>
        </w:numPr>
        <w:spacing w:line="276" w:lineRule="auto"/>
        <w:jc w:val="both"/>
        <w:rPr>
          <w:sz w:val="24"/>
          <w:szCs w:val="24"/>
          <w:lang w:eastAsia="en-GB"/>
        </w:rPr>
      </w:pPr>
      <w:r w:rsidRPr="00641888">
        <w:rPr>
          <w:sz w:val="24"/>
          <w:szCs w:val="24"/>
          <w:lang w:eastAsia="en-GB"/>
        </w:rPr>
        <w:t>Role-based access control (</w:t>
      </w:r>
      <w:r w:rsidRPr="00555E37">
        <w:rPr>
          <w:b/>
          <w:bCs/>
          <w:sz w:val="24"/>
          <w:szCs w:val="24"/>
          <w:lang w:eastAsia="en-GB"/>
        </w:rPr>
        <w:t>RBAC</w:t>
      </w:r>
      <w:r w:rsidRPr="00641888">
        <w:rPr>
          <w:sz w:val="24"/>
          <w:szCs w:val="24"/>
          <w:lang w:eastAsia="en-GB"/>
        </w:rPr>
        <w:t>) and least privilege enforcement</w:t>
      </w:r>
    </w:p>
    <w:p w14:paraId="440E9C29" w14:textId="77777777" w:rsidR="00641888" w:rsidRDefault="00641888" w:rsidP="00641888">
      <w:pPr>
        <w:spacing w:line="276" w:lineRule="auto"/>
        <w:jc w:val="both"/>
        <w:rPr>
          <w:sz w:val="24"/>
          <w:szCs w:val="24"/>
          <w:lang w:eastAsia="en-GB"/>
        </w:rPr>
      </w:pPr>
      <w:r w:rsidRPr="00641888">
        <w:rPr>
          <w:b/>
          <w:bCs/>
          <w:sz w:val="24"/>
          <w:szCs w:val="24"/>
          <w:lang w:eastAsia="en-GB"/>
        </w:rPr>
        <w:t>Justification:</w:t>
      </w:r>
      <w:r w:rsidRPr="00641888">
        <w:rPr>
          <w:sz w:val="24"/>
          <w:szCs w:val="24"/>
          <w:lang w:eastAsia="en-GB"/>
        </w:rPr>
        <w:br/>
        <w:t>Attackers exfiltrated data undetected for months. Monitoring and encryption reduce the impact of breaches.</w:t>
      </w:r>
    </w:p>
    <w:p w14:paraId="29582273" w14:textId="77777777" w:rsidR="00384656" w:rsidRDefault="00384656" w:rsidP="00641888">
      <w:pPr>
        <w:spacing w:line="276" w:lineRule="auto"/>
        <w:jc w:val="both"/>
        <w:rPr>
          <w:sz w:val="24"/>
          <w:szCs w:val="24"/>
          <w:lang w:eastAsia="en-GB"/>
        </w:rPr>
      </w:pPr>
    </w:p>
    <w:p w14:paraId="2CD749F6" w14:textId="77777777" w:rsidR="00384656" w:rsidRDefault="00384656" w:rsidP="00641888">
      <w:pPr>
        <w:spacing w:line="276" w:lineRule="auto"/>
        <w:jc w:val="both"/>
        <w:rPr>
          <w:sz w:val="24"/>
          <w:szCs w:val="24"/>
          <w:lang w:eastAsia="en-GB"/>
        </w:rPr>
      </w:pPr>
    </w:p>
    <w:p w14:paraId="6543D931" w14:textId="58A77422" w:rsidR="00105BE7" w:rsidRDefault="00105BE7" w:rsidP="00105BE7">
      <w:pPr>
        <w:pStyle w:val="Heading1"/>
        <w:rPr>
          <w:lang w:eastAsia="en-GB"/>
        </w:rPr>
      </w:pPr>
      <w:bookmarkStart w:id="7" w:name="_Toc237258798"/>
      <w:r>
        <w:rPr>
          <w:lang w:eastAsia="en-GB"/>
        </w:rPr>
        <w:t>Govern</w:t>
      </w:r>
      <w:r w:rsidR="00085603">
        <w:rPr>
          <w:lang w:eastAsia="en-GB"/>
        </w:rPr>
        <w:t>ance and Strategic Alignment</w:t>
      </w:r>
      <w:bookmarkEnd w:id="7"/>
    </w:p>
    <w:p w14:paraId="2146B293" w14:textId="77777777" w:rsidR="0025480E" w:rsidRDefault="0025480E" w:rsidP="00FD12B2">
      <w:pPr>
        <w:rPr>
          <w:b/>
          <w:bCs/>
          <w:lang w:eastAsia="en-GB"/>
        </w:rPr>
      </w:pPr>
    </w:p>
    <w:p w14:paraId="0C8F6372" w14:textId="242B040A" w:rsidR="00FD12B2" w:rsidRPr="00FD12B2" w:rsidRDefault="00FD12B2" w:rsidP="00FD12B2">
      <w:pPr>
        <w:rPr>
          <w:b/>
          <w:bCs/>
          <w:lang w:eastAsia="en-GB"/>
        </w:rPr>
      </w:pPr>
      <w:r w:rsidRPr="00FD12B2">
        <w:rPr>
          <w:b/>
          <w:bCs/>
          <w:lang w:eastAsia="en-GB"/>
        </w:rPr>
        <w:t xml:space="preserve"> Applying NIST Cybersecurity Framework 2.0</w:t>
      </w:r>
    </w:p>
    <w:p w14:paraId="73E6C19C" w14:textId="77777777" w:rsidR="00FD12B2" w:rsidRPr="00FD12B2" w:rsidRDefault="00FD12B2" w:rsidP="00FD12B2">
      <w:pPr>
        <w:spacing w:line="360" w:lineRule="auto"/>
        <w:jc w:val="both"/>
        <w:rPr>
          <w:lang w:eastAsia="en-GB"/>
        </w:rPr>
      </w:pPr>
      <w:r w:rsidRPr="00FD12B2">
        <w:rPr>
          <w:lang w:eastAsia="en-GB"/>
        </w:rPr>
        <w:t>The NIST CSF 2.0 is well-suited for organizations of varying sizes and sectors due to its risk-based structure. It introduces the Govern function, which enhances the integration of cybersecurity with leadership, policies, legal requirements, and enterprise risk management.</w:t>
      </w:r>
    </w:p>
    <w:p w14:paraId="769E7C86" w14:textId="77777777" w:rsidR="00FD12B2" w:rsidRPr="00FD12B2" w:rsidRDefault="00FD12B2" w:rsidP="00FD12B2">
      <w:pPr>
        <w:spacing w:line="360" w:lineRule="auto"/>
        <w:jc w:val="both"/>
        <w:rPr>
          <w:lang w:eastAsia="en-GB"/>
        </w:rPr>
      </w:pPr>
      <w:r w:rsidRPr="00FD12B2">
        <w:rPr>
          <w:lang w:eastAsia="en-GB"/>
        </w:rPr>
        <w:t>To implement the framework, the organization should:</w:t>
      </w:r>
    </w:p>
    <w:p w14:paraId="391C0E73" w14:textId="77777777" w:rsidR="00FD12B2" w:rsidRPr="00FD12B2" w:rsidRDefault="00FD12B2" w:rsidP="00FD12B2">
      <w:pPr>
        <w:numPr>
          <w:ilvl w:val="0"/>
          <w:numId w:val="20"/>
        </w:numPr>
        <w:spacing w:line="360" w:lineRule="auto"/>
        <w:jc w:val="both"/>
        <w:rPr>
          <w:lang w:eastAsia="en-GB"/>
        </w:rPr>
      </w:pPr>
      <w:r w:rsidRPr="00FD12B2">
        <w:rPr>
          <w:lang w:eastAsia="en-GB"/>
        </w:rPr>
        <w:t>Develop a Current Profile representing existing cybersecurity capabilities.</w:t>
      </w:r>
    </w:p>
    <w:p w14:paraId="04632FAB" w14:textId="77777777" w:rsidR="00FD12B2" w:rsidRPr="00FD12B2" w:rsidRDefault="00FD12B2" w:rsidP="00FD12B2">
      <w:pPr>
        <w:numPr>
          <w:ilvl w:val="0"/>
          <w:numId w:val="20"/>
        </w:numPr>
        <w:spacing w:line="360" w:lineRule="auto"/>
        <w:jc w:val="both"/>
        <w:rPr>
          <w:lang w:eastAsia="en-GB"/>
        </w:rPr>
      </w:pPr>
      <w:r w:rsidRPr="00FD12B2">
        <w:rPr>
          <w:lang w:eastAsia="en-GB"/>
        </w:rPr>
        <w:t>Define a Target Profile outlining desired outcomes for risk management.</w:t>
      </w:r>
    </w:p>
    <w:p w14:paraId="6C285716" w14:textId="77777777" w:rsidR="00FD12B2" w:rsidRPr="00FD12B2" w:rsidRDefault="00FD12B2" w:rsidP="00FD12B2">
      <w:pPr>
        <w:numPr>
          <w:ilvl w:val="0"/>
          <w:numId w:val="20"/>
        </w:numPr>
        <w:spacing w:line="360" w:lineRule="auto"/>
        <w:jc w:val="both"/>
        <w:rPr>
          <w:lang w:eastAsia="en-GB"/>
        </w:rPr>
      </w:pPr>
      <w:r w:rsidRPr="00FD12B2">
        <w:rPr>
          <w:lang w:eastAsia="en-GB"/>
        </w:rPr>
        <w:t>Identify gaps between these profiles to create a prioritized cybersecurity improvement plan.</w:t>
      </w:r>
    </w:p>
    <w:p w14:paraId="1DFF175C" w14:textId="208F27F0" w:rsidR="00FE046B" w:rsidRPr="00C510F3" w:rsidRDefault="00FD12B2" w:rsidP="00C510F3">
      <w:pPr>
        <w:spacing w:line="360" w:lineRule="auto"/>
        <w:jc w:val="both"/>
        <w:rPr>
          <w:lang w:eastAsia="en-GB"/>
        </w:rPr>
      </w:pPr>
      <w:r w:rsidRPr="00FD12B2">
        <w:rPr>
          <w:lang w:eastAsia="en-GB"/>
        </w:rPr>
        <w:t>The goal is to transition from inconsistent, reactive practices to repeatable, risk-informed, and adaptable cybersecurity management. Progress should be measured using defined performance indicators rather than assumptions about control effectiveness.</w:t>
      </w:r>
    </w:p>
    <w:p w14:paraId="4F87755A" w14:textId="77777777" w:rsidR="00952C19" w:rsidRDefault="00952C19" w:rsidP="004E7F6C">
      <w:pPr>
        <w:rPr>
          <w:b/>
          <w:bCs/>
          <w:lang w:eastAsia="en-GB"/>
        </w:rPr>
      </w:pPr>
    </w:p>
    <w:p w14:paraId="7A556DC2" w14:textId="77777777" w:rsidR="00384656" w:rsidRDefault="00384656" w:rsidP="004E7F6C">
      <w:pPr>
        <w:rPr>
          <w:b/>
          <w:bCs/>
          <w:lang w:eastAsia="en-GB"/>
        </w:rPr>
      </w:pPr>
    </w:p>
    <w:p w14:paraId="0DF3E13F" w14:textId="77777777" w:rsidR="00384656" w:rsidRDefault="00384656" w:rsidP="004E7F6C">
      <w:pPr>
        <w:rPr>
          <w:b/>
          <w:bCs/>
          <w:lang w:eastAsia="en-GB"/>
        </w:rPr>
      </w:pPr>
    </w:p>
    <w:p w14:paraId="1DA04CBE" w14:textId="77777777" w:rsidR="00384656" w:rsidRDefault="00384656" w:rsidP="004E7F6C">
      <w:pPr>
        <w:rPr>
          <w:b/>
          <w:bCs/>
          <w:lang w:eastAsia="en-GB"/>
        </w:rPr>
      </w:pPr>
    </w:p>
    <w:p w14:paraId="66243632" w14:textId="77777777" w:rsidR="00384656" w:rsidRDefault="00384656" w:rsidP="004E7F6C">
      <w:pPr>
        <w:rPr>
          <w:b/>
          <w:bCs/>
          <w:lang w:eastAsia="en-GB"/>
        </w:rPr>
      </w:pPr>
    </w:p>
    <w:p w14:paraId="2BE26C06" w14:textId="2A8871EE" w:rsidR="00881D85" w:rsidRDefault="000965CA" w:rsidP="004E7F6C">
      <w:pPr>
        <w:rPr>
          <w:b/>
          <w:bCs/>
          <w:lang w:eastAsia="en-GB"/>
        </w:rPr>
      </w:pPr>
      <w:r>
        <w:rPr>
          <w:b/>
          <w:bCs/>
          <w:lang w:eastAsia="en-GB"/>
        </w:rPr>
        <w:t>NIST</w:t>
      </w:r>
      <w:r>
        <w:rPr>
          <w:lang w:eastAsia="en-GB"/>
        </w:rPr>
        <w:t xml:space="preserve"> </w:t>
      </w:r>
      <w:r>
        <w:rPr>
          <w:b/>
          <w:bCs/>
          <w:lang w:eastAsia="en-GB"/>
        </w:rPr>
        <w:t xml:space="preserve">CSF Alignment </w:t>
      </w:r>
      <w:r w:rsidR="005F7426">
        <w:rPr>
          <w:b/>
          <w:bCs/>
          <w:lang w:eastAsia="en-GB"/>
        </w:rPr>
        <w:t>Table</w:t>
      </w:r>
    </w:p>
    <w:tbl>
      <w:tblPr>
        <w:tblStyle w:val="TableGrid"/>
        <w:tblW w:w="0" w:type="auto"/>
        <w:tblLook w:val="04A0" w:firstRow="1" w:lastRow="0" w:firstColumn="1" w:lastColumn="0" w:noHBand="0" w:noVBand="1"/>
      </w:tblPr>
      <w:tblGrid>
        <w:gridCol w:w="3005"/>
        <w:gridCol w:w="3005"/>
        <w:gridCol w:w="3006"/>
      </w:tblGrid>
      <w:tr w:rsidR="00EF6296" w14:paraId="09853F20" w14:textId="77777777" w:rsidTr="00EF6296">
        <w:tc>
          <w:tcPr>
            <w:tcW w:w="3005" w:type="dxa"/>
          </w:tcPr>
          <w:p w14:paraId="610705E9" w14:textId="77777777" w:rsidR="00EF6296" w:rsidRDefault="00EF6296" w:rsidP="004E7F6C">
            <w:pPr>
              <w:rPr>
                <w:b/>
                <w:bCs/>
                <w:lang w:eastAsia="en-GB"/>
              </w:rPr>
            </w:pPr>
            <w:r>
              <w:rPr>
                <w:b/>
                <w:bCs/>
                <w:lang w:eastAsia="en-GB"/>
              </w:rPr>
              <w:t>NIST</w:t>
            </w:r>
          </w:p>
          <w:p w14:paraId="19D4CB3C" w14:textId="77777777" w:rsidR="00EF6296" w:rsidRDefault="00EF6296" w:rsidP="004E7F6C">
            <w:pPr>
              <w:rPr>
                <w:b/>
                <w:bCs/>
                <w:lang w:eastAsia="en-GB"/>
              </w:rPr>
            </w:pPr>
            <w:r>
              <w:rPr>
                <w:b/>
                <w:bCs/>
                <w:lang w:eastAsia="en-GB"/>
              </w:rPr>
              <w:t>CSF</w:t>
            </w:r>
          </w:p>
          <w:p w14:paraId="29BFECA7" w14:textId="32CF4E9E" w:rsidR="00EF6296" w:rsidRDefault="00EF6296" w:rsidP="004E7F6C">
            <w:pPr>
              <w:rPr>
                <w:b/>
                <w:bCs/>
                <w:lang w:eastAsia="en-GB"/>
              </w:rPr>
            </w:pPr>
            <w:r>
              <w:rPr>
                <w:b/>
                <w:bCs/>
                <w:lang w:eastAsia="en-GB"/>
              </w:rPr>
              <w:t>F</w:t>
            </w:r>
            <w:r w:rsidR="00227A66">
              <w:rPr>
                <w:b/>
                <w:bCs/>
                <w:lang w:eastAsia="en-GB"/>
              </w:rPr>
              <w:t xml:space="preserve">unction </w:t>
            </w:r>
          </w:p>
        </w:tc>
        <w:tc>
          <w:tcPr>
            <w:tcW w:w="3005" w:type="dxa"/>
          </w:tcPr>
          <w:p w14:paraId="42E687D4" w14:textId="6AB16148" w:rsidR="00EF6296" w:rsidRDefault="00227A66" w:rsidP="004E7F6C">
            <w:pPr>
              <w:rPr>
                <w:b/>
                <w:bCs/>
                <w:lang w:eastAsia="en-GB"/>
              </w:rPr>
            </w:pPr>
            <w:r>
              <w:rPr>
                <w:b/>
                <w:bCs/>
                <w:lang w:eastAsia="en-GB"/>
              </w:rPr>
              <w:t>Application to Equifax Case</w:t>
            </w:r>
          </w:p>
        </w:tc>
        <w:tc>
          <w:tcPr>
            <w:tcW w:w="3006" w:type="dxa"/>
          </w:tcPr>
          <w:p w14:paraId="20F59C98" w14:textId="7A9B6E87" w:rsidR="00EF6296" w:rsidRDefault="00227A66" w:rsidP="004E7F6C">
            <w:pPr>
              <w:rPr>
                <w:b/>
                <w:bCs/>
                <w:lang w:eastAsia="en-GB"/>
              </w:rPr>
            </w:pPr>
            <w:r>
              <w:rPr>
                <w:b/>
                <w:bCs/>
                <w:lang w:eastAsia="en-GB"/>
              </w:rPr>
              <w:t>Stra</w:t>
            </w:r>
            <w:r w:rsidR="0068308C">
              <w:rPr>
                <w:b/>
                <w:bCs/>
                <w:lang w:eastAsia="en-GB"/>
              </w:rPr>
              <w:t>tegic Alignment</w:t>
            </w:r>
          </w:p>
        </w:tc>
      </w:tr>
      <w:tr w:rsidR="0068308C" w14:paraId="7868F8AF" w14:textId="77777777" w:rsidTr="00EF6296">
        <w:tc>
          <w:tcPr>
            <w:tcW w:w="3005" w:type="dxa"/>
          </w:tcPr>
          <w:p w14:paraId="7716689E" w14:textId="7760F42C" w:rsidR="0068308C" w:rsidRDefault="0068308C" w:rsidP="004E7F6C">
            <w:pPr>
              <w:rPr>
                <w:b/>
                <w:bCs/>
                <w:lang w:eastAsia="en-GB"/>
              </w:rPr>
            </w:pPr>
            <w:r>
              <w:rPr>
                <w:b/>
                <w:bCs/>
                <w:lang w:eastAsia="en-GB"/>
              </w:rPr>
              <w:t xml:space="preserve">Identify </w:t>
            </w:r>
          </w:p>
        </w:tc>
        <w:tc>
          <w:tcPr>
            <w:tcW w:w="3005" w:type="dxa"/>
          </w:tcPr>
          <w:p w14:paraId="31B85B74" w14:textId="07D37D2F" w:rsidR="0068308C" w:rsidRPr="00160D50" w:rsidRDefault="00160D50" w:rsidP="004E7F6C">
            <w:pPr>
              <w:rPr>
                <w:lang w:eastAsia="en-GB"/>
              </w:rPr>
            </w:pPr>
            <w:r>
              <w:rPr>
                <w:lang w:eastAsia="en-GB"/>
              </w:rPr>
              <w:t xml:space="preserve">Asset Inventory, risk register </w:t>
            </w:r>
          </w:p>
        </w:tc>
        <w:tc>
          <w:tcPr>
            <w:tcW w:w="3006" w:type="dxa"/>
          </w:tcPr>
          <w:p w14:paraId="089933E8" w14:textId="0FD9D0F5" w:rsidR="0068308C" w:rsidRPr="00AC07CA" w:rsidRDefault="00AC07CA" w:rsidP="004E7F6C">
            <w:pPr>
              <w:rPr>
                <w:lang w:eastAsia="en-GB"/>
              </w:rPr>
            </w:pPr>
            <w:r>
              <w:rPr>
                <w:lang w:eastAsia="en-GB"/>
              </w:rPr>
              <w:t xml:space="preserve">Support enterprise risk management </w:t>
            </w:r>
          </w:p>
        </w:tc>
      </w:tr>
      <w:tr w:rsidR="00AC07CA" w14:paraId="3AE216EF" w14:textId="77777777" w:rsidTr="00EF6296">
        <w:tc>
          <w:tcPr>
            <w:tcW w:w="3005" w:type="dxa"/>
          </w:tcPr>
          <w:p w14:paraId="2234E963" w14:textId="509C90BD" w:rsidR="00AC07CA" w:rsidRDefault="00AC07CA" w:rsidP="004E7F6C">
            <w:pPr>
              <w:rPr>
                <w:b/>
                <w:bCs/>
                <w:lang w:eastAsia="en-GB"/>
              </w:rPr>
            </w:pPr>
            <w:r>
              <w:rPr>
                <w:b/>
                <w:bCs/>
                <w:lang w:eastAsia="en-GB"/>
              </w:rPr>
              <w:t xml:space="preserve">Protect </w:t>
            </w:r>
          </w:p>
        </w:tc>
        <w:tc>
          <w:tcPr>
            <w:tcW w:w="3005" w:type="dxa"/>
          </w:tcPr>
          <w:p w14:paraId="62EA4165" w14:textId="08DC176A" w:rsidR="00AC07CA" w:rsidRDefault="00AC07CA" w:rsidP="004E7F6C">
            <w:pPr>
              <w:rPr>
                <w:lang w:eastAsia="en-GB"/>
              </w:rPr>
            </w:pPr>
            <w:r>
              <w:rPr>
                <w:lang w:eastAsia="en-GB"/>
              </w:rPr>
              <w:t xml:space="preserve">Patch management </w:t>
            </w:r>
            <w:r w:rsidR="00A003CF">
              <w:rPr>
                <w:lang w:eastAsia="en-GB"/>
              </w:rPr>
              <w:t xml:space="preserve">SSDLC encryption </w:t>
            </w:r>
          </w:p>
        </w:tc>
        <w:tc>
          <w:tcPr>
            <w:tcW w:w="3006" w:type="dxa"/>
          </w:tcPr>
          <w:p w14:paraId="4FDBB601" w14:textId="77EA36A9" w:rsidR="00AC07CA" w:rsidRDefault="00A003CF" w:rsidP="004E7F6C">
            <w:pPr>
              <w:rPr>
                <w:lang w:eastAsia="en-GB"/>
              </w:rPr>
            </w:pPr>
            <w:r>
              <w:rPr>
                <w:lang w:eastAsia="en-GB"/>
              </w:rPr>
              <w:t>Maintains Customer trust</w:t>
            </w:r>
          </w:p>
        </w:tc>
      </w:tr>
      <w:tr w:rsidR="00A003CF" w14:paraId="175323AE" w14:textId="77777777" w:rsidTr="009C6D09">
        <w:trPr>
          <w:trHeight w:val="476"/>
        </w:trPr>
        <w:tc>
          <w:tcPr>
            <w:tcW w:w="3005" w:type="dxa"/>
          </w:tcPr>
          <w:p w14:paraId="1C713D3E" w14:textId="1AA6E2D1" w:rsidR="00A003CF" w:rsidRDefault="00A003CF" w:rsidP="004E7F6C">
            <w:pPr>
              <w:rPr>
                <w:b/>
                <w:bCs/>
                <w:lang w:eastAsia="en-GB"/>
              </w:rPr>
            </w:pPr>
            <w:r>
              <w:rPr>
                <w:b/>
                <w:bCs/>
                <w:lang w:eastAsia="en-GB"/>
              </w:rPr>
              <w:t>De</w:t>
            </w:r>
            <w:r w:rsidR="00697A50">
              <w:rPr>
                <w:b/>
                <w:bCs/>
                <w:lang w:eastAsia="en-GB"/>
              </w:rPr>
              <w:t>tect</w:t>
            </w:r>
          </w:p>
        </w:tc>
        <w:tc>
          <w:tcPr>
            <w:tcW w:w="3005" w:type="dxa"/>
          </w:tcPr>
          <w:p w14:paraId="3F473636" w14:textId="1C8B395A" w:rsidR="00A003CF" w:rsidRDefault="00697A50" w:rsidP="004E7F6C">
            <w:pPr>
              <w:rPr>
                <w:lang w:eastAsia="en-GB"/>
              </w:rPr>
            </w:pPr>
            <w:r>
              <w:rPr>
                <w:lang w:eastAsia="en-GB"/>
              </w:rPr>
              <w:t xml:space="preserve">SOC monitoring EDR </w:t>
            </w:r>
          </w:p>
        </w:tc>
        <w:tc>
          <w:tcPr>
            <w:tcW w:w="3006" w:type="dxa"/>
          </w:tcPr>
          <w:p w14:paraId="29F7826C" w14:textId="122944AF" w:rsidR="00A003CF" w:rsidRDefault="0068725A" w:rsidP="004E7F6C">
            <w:pPr>
              <w:rPr>
                <w:lang w:eastAsia="en-GB"/>
              </w:rPr>
            </w:pPr>
            <w:r>
              <w:rPr>
                <w:lang w:eastAsia="en-GB"/>
              </w:rPr>
              <w:t>Reduce dwell time</w:t>
            </w:r>
          </w:p>
        </w:tc>
      </w:tr>
      <w:tr w:rsidR="0068725A" w14:paraId="212A82EB" w14:textId="77777777" w:rsidTr="00EF6296">
        <w:tc>
          <w:tcPr>
            <w:tcW w:w="3005" w:type="dxa"/>
          </w:tcPr>
          <w:p w14:paraId="65C9E45F" w14:textId="68448385" w:rsidR="0068725A" w:rsidRDefault="0068725A" w:rsidP="004E7F6C">
            <w:pPr>
              <w:rPr>
                <w:b/>
                <w:bCs/>
                <w:lang w:eastAsia="en-GB"/>
              </w:rPr>
            </w:pPr>
            <w:r>
              <w:rPr>
                <w:b/>
                <w:bCs/>
                <w:lang w:eastAsia="en-GB"/>
              </w:rPr>
              <w:t>Respon</w:t>
            </w:r>
            <w:r w:rsidR="007D31C1">
              <w:rPr>
                <w:b/>
                <w:bCs/>
                <w:lang w:eastAsia="en-GB"/>
              </w:rPr>
              <w:t>d</w:t>
            </w:r>
          </w:p>
        </w:tc>
        <w:tc>
          <w:tcPr>
            <w:tcW w:w="3005" w:type="dxa"/>
          </w:tcPr>
          <w:p w14:paraId="0D4B0D0C" w14:textId="7B882428" w:rsidR="0068725A" w:rsidRDefault="007D31C1" w:rsidP="004E7F6C">
            <w:pPr>
              <w:rPr>
                <w:lang w:eastAsia="en-GB"/>
              </w:rPr>
            </w:pPr>
            <w:r>
              <w:rPr>
                <w:lang w:eastAsia="en-GB"/>
              </w:rPr>
              <w:t>IR Playbooks, commu</w:t>
            </w:r>
            <w:r w:rsidR="001328A2">
              <w:rPr>
                <w:lang w:eastAsia="en-GB"/>
              </w:rPr>
              <w:t>nication plans</w:t>
            </w:r>
          </w:p>
        </w:tc>
        <w:tc>
          <w:tcPr>
            <w:tcW w:w="3006" w:type="dxa"/>
          </w:tcPr>
          <w:p w14:paraId="1340347E" w14:textId="3BBA345B" w:rsidR="0068725A" w:rsidRDefault="001328A2" w:rsidP="004E7F6C">
            <w:pPr>
              <w:rPr>
                <w:lang w:eastAsia="en-GB"/>
              </w:rPr>
            </w:pPr>
            <w:r>
              <w:rPr>
                <w:lang w:eastAsia="en-GB"/>
              </w:rPr>
              <w:t>Ensure business continuity</w:t>
            </w:r>
          </w:p>
        </w:tc>
      </w:tr>
      <w:tr w:rsidR="001328A2" w14:paraId="7E08F951" w14:textId="77777777" w:rsidTr="00EF6296">
        <w:tc>
          <w:tcPr>
            <w:tcW w:w="3005" w:type="dxa"/>
          </w:tcPr>
          <w:p w14:paraId="3C0D4439" w14:textId="3FB71116" w:rsidR="001328A2" w:rsidRDefault="009A52D3" w:rsidP="004E7F6C">
            <w:pPr>
              <w:rPr>
                <w:b/>
                <w:bCs/>
                <w:lang w:eastAsia="en-GB"/>
              </w:rPr>
            </w:pPr>
            <w:r>
              <w:rPr>
                <w:b/>
                <w:bCs/>
                <w:lang w:eastAsia="en-GB"/>
              </w:rPr>
              <w:t xml:space="preserve">Recover </w:t>
            </w:r>
          </w:p>
        </w:tc>
        <w:tc>
          <w:tcPr>
            <w:tcW w:w="3005" w:type="dxa"/>
          </w:tcPr>
          <w:p w14:paraId="63FF091C" w14:textId="018540DA" w:rsidR="001328A2" w:rsidRDefault="009A52D3" w:rsidP="004E7F6C">
            <w:pPr>
              <w:rPr>
                <w:lang w:eastAsia="en-GB"/>
              </w:rPr>
            </w:pPr>
            <w:r>
              <w:rPr>
                <w:lang w:eastAsia="en-GB"/>
              </w:rPr>
              <w:t>DR planning, resilience stra</w:t>
            </w:r>
            <w:r w:rsidR="00EB7ADF">
              <w:rPr>
                <w:lang w:eastAsia="en-GB"/>
              </w:rPr>
              <w:t>tegy</w:t>
            </w:r>
          </w:p>
        </w:tc>
        <w:tc>
          <w:tcPr>
            <w:tcW w:w="3006" w:type="dxa"/>
          </w:tcPr>
          <w:p w14:paraId="4A0D5F2C" w14:textId="03FB7EA3" w:rsidR="001328A2" w:rsidRDefault="00EB7ADF" w:rsidP="004E7F6C">
            <w:pPr>
              <w:rPr>
                <w:lang w:eastAsia="en-GB"/>
              </w:rPr>
            </w:pPr>
            <w:r>
              <w:rPr>
                <w:lang w:eastAsia="en-GB"/>
              </w:rPr>
              <w:t>Long-term organisational stability</w:t>
            </w:r>
          </w:p>
        </w:tc>
      </w:tr>
    </w:tbl>
    <w:p w14:paraId="76E868A8" w14:textId="77777777" w:rsidR="005F7426" w:rsidRPr="000965CA" w:rsidRDefault="005F7426" w:rsidP="004E7F6C">
      <w:pPr>
        <w:rPr>
          <w:b/>
          <w:bCs/>
          <w:lang w:eastAsia="en-GB"/>
        </w:rPr>
      </w:pPr>
    </w:p>
    <w:p w14:paraId="6BE58FB8" w14:textId="77777777" w:rsidR="000A04CC" w:rsidRPr="000A04CC" w:rsidRDefault="000A04CC" w:rsidP="000A04CC">
      <w:pPr>
        <w:spacing w:line="276" w:lineRule="auto"/>
        <w:jc w:val="both"/>
        <w:rPr>
          <w:b/>
          <w:bCs/>
          <w:sz w:val="24"/>
          <w:szCs w:val="24"/>
          <w:lang w:eastAsia="en-GB"/>
        </w:rPr>
      </w:pPr>
      <w:r w:rsidRPr="000A04CC">
        <w:rPr>
          <w:b/>
          <w:bCs/>
          <w:sz w:val="24"/>
          <w:szCs w:val="24"/>
          <w:lang w:eastAsia="en-GB"/>
        </w:rPr>
        <w:t>Strategic Linkage to Business Objectives</w:t>
      </w:r>
    </w:p>
    <w:p w14:paraId="60C78200" w14:textId="77777777" w:rsidR="000A04CC" w:rsidRPr="000A04CC" w:rsidRDefault="000A04CC" w:rsidP="000A04CC">
      <w:pPr>
        <w:numPr>
          <w:ilvl w:val="0"/>
          <w:numId w:val="16"/>
        </w:numPr>
        <w:spacing w:line="276" w:lineRule="auto"/>
        <w:jc w:val="both"/>
        <w:rPr>
          <w:sz w:val="24"/>
          <w:szCs w:val="24"/>
          <w:lang w:eastAsia="en-GB"/>
        </w:rPr>
      </w:pPr>
      <w:r w:rsidRPr="000A04CC">
        <w:rPr>
          <w:b/>
          <w:bCs/>
          <w:sz w:val="24"/>
          <w:szCs w:val="24"/>
          <w:lang w:eastAsia="en-GB"/>
        </w:rPr>
        <w:t>Business Continuity:</w:t>
      </w:r>
      <w:r w:rsidRPr="000A04CC">
        <w:rPr>
          <w:sz w:val="24"/>
          <w:szCs w:val="24"/>
          <w:lang w:eastAsia="en-GB"/>
        </w:rPr>
        <w:t> Robust detection and response capabilities minimize downtime.</w:t>
      </w:r>
    </w:p>
    <w:p w14:paraId="60D31317" w14:textId="77777777" w:rsidR="000A04CC" w:rsidRPr="000A04CC" w:rsidRDefault="000A04CC" w:rsidP="000A04CC">
      <w:pPr>
        <w:numPr>
          <w:ilvl w:val="0"/>
          <w:numId w:val="16"/>
        </w:numPr>
        <w:spacing w:line="276" w:lineRule="auto"/>
        <w:jc w:val="both"/>
        <w:rPr>
          <w:sz w:val="24"/>
          <w:szCs w:val="24"/>
          <w:lang w:eastAsia="en-GB"/>
        </w:rPr>
      </w:pPr>
      <w:r w:rsidRPr="000A04CC">
        <w:rPr>
          <w:b/>
          <w:bCs/>
          <w:sz w:val="24"/>
          <w:szCs w:val="24"/>
          <w:lang w:eastAsia="en-GB"/>
        </w:rPr>
        <w:t>Customer Trust:</w:t>
      </w:r>
      <w:r w:rsidRPr="000A04CC">
        <w:rPr>
          <w:sz w:val="24"/>
          <w:szCs w:val="24"/>
          <w:lang w:eastAsia="en-GB"/>
        </w:rPr>
        <w:t> Safeguarding personal data is crucial to maintaining reputation.</w:t>
      </w:r>
    </w:p>
    <w:p w14:paraId="1C903213" w14:textId="77777777" w:rsidR="000A04CC" w:rsidRPr="000A04CC" w:rsidRDefault="000A04CC" w:rsidP="000A04CC">
      <w:pPr>
        <w:numPr>
          <w:ilvl w:val="0"/>
          <w:numId w:val="16"/>
        </w:numPr>
        <w:spacing w:line="276" w:lineRule="auto"/>
        <w:jc w:val="both"/>
        <w:rPr>
          <w:sz w:val="24"/>
          <w:szCs w:val="24"/>
          <w:lang w:eastAsia="en-GB"/>
        </w:rPr>
      </w:pPr>
      <w:r w:rsidRPr="000A04CC">
        <w:rPr>
          <w:b/>
          <w:bCs/>
          <w:sz w:val="24"/>
          <w:szCs w:val="24"/>
          <w:lang w:eastAsia="en-GB"/>
        </w:rPr>
        <w:t>Long-Term Resilience:</w:t>
      </w:r>
      <w:r w:rsidRPr="000A04CC">
        <w:rPr>
          <w:sz w:val="24"/>
          <w:szCs w:val="24"/>
          <w:lang w:eastAsia="en-GB"/>
        </w:rPr>
        <w:t> A structured cybersecurity program ensures adaptability to evolving threats.</w:t>
      </w:r>
    </w:p>
    <w:p w14:paraId="618AF290" w14:textId="77777777" w:rsidR="00952C19" w:rsidRDefault="00952C19" w:rsidP="000A04CC">
      <w:pPr>
        <w:spacing w:line="276" w:lineRule="auto"/>
        <w:jc w:val="both"/>
        <w:rPr>
          <w:b/>
          <w:bCs/>
          <w:sz w:val="24"/>
          <w:szCs w:val="24"/>
          <w:lang w:eastAsia="en-GB"/>
        </w:rPr>
      </w:pPr>
    </w:p>
    <w:p w14:paraId="62DDB8C6" w14:textId="7A81D30F" w:rsidR="000A04CC" w:rsidRPr="000A04CC" w:rsidRDefault="000A04CC" w:rsidP="000A04CC">
      <w:pPr>
        <w:spacing w:line="276" w:lineRule="auto"/>
        <w:jc w:val="both"/>
        <w:rPr>
          <w:b/>
          <w:bCs/>
          <w:sz w:val="24"/>
          <w:szCs w:val="24"/>
          <w:lang w:eastAsia="en-GB"/>
        </w:rPr>
      </w:pPr>
      <w:r w:rsidRPr="000A04CC">
        <w:rPr>
          <w:b/>
          <w:bCs/>
          <w:sz w:val="24"/>
          <w:szCs w:val="24"/>
          <w:lang w:eastAsia="en-GB"/>
        </w:rPr>
        <w:t>Justification</w:t>
      </w:r>
    </w:p>
    <w:p w14:paraId="7903AF68" w14:textId="17FE7329" w:rsidR="00D0778F" w:rsidRDefault="000A04CC" w:rsidP="000A04CC">
      <w:pPr>
        <w:spacing w:line="276" w:lineRule="auto"/>
        <w:jc w:val="both"/>
        <w:rPr>
          <w:sz w:val="24"/>
          <w:szCs w:val="24"/>
          <w:lang w:eastAsia="en-GB"/>
        </w:rPr>
      </w:pPr>
      <w:r w:rsidRPr="000A04CC">
        <w:rPr>
          <w:sz w:val="24"/>
          <w:szCs w:val="24"/>
          <w:lang w:eastAsia="en-GB"/>
        </w:rPr>
        <w:t>The Equifax breach caused significant damage to public trust and led to regulatory penalties. Integrating cybersecurity with business strategy is essential for ensuring resilience and ongoing operational continuity</w:t>
      </w:r>
    </w:p>
    <w:p w14:paraId="41A6B721" w14:textId="77777777" w:rsidR="0025480E" w:rsidRDefault="0025480E" w:rsidP="000A04CC">
      <w:pPr>
        <w:spacing w:line="276" w:lineRule="auto"/>
        <w:jc w:val="both"/>
        <w:rPr>
          <w:sz w:val="24"/>
          <w:szCs w:val="24"/>
          <w:lang w:eastAsia="en-GB"/>
        </w:rPr>
      </w:pPr>
    </w:p>
    <w:p w14:paraId="3FDFB804" w14:textId="77777777" w:rsidR="0025480E" w:rsidRDefault="0025480E" w:rsidP="000A04CC">
      <w:pPr>
        <w:spacing w:line="276" w:lineRule="auto"/>
        <w:jc w:val="both"/>
        <w:rPr>
          <w:sz w:val="24"/>
          <w:szCs w:val="24"/>
          <w:lang w:eastAsia="en-GB"/>
        </w:rPr>
      </w:pPr>
    </w:p>
    <w:p w14:paraId="0472F19E" w14:textId="77777777" w:rsidR="0025480E" w:rsidRDefault="0025480E" w:rsidP="000A04CC">
      <w:pPr>
        <w:spacing w:line="276" w:lineRule="auto"/>
        <w:jc w:val="both"/>
        <w:rPr>
          <w:sz w:val="24"/>
          <w:szCs w:val="24"/>
          <w:lang w:eastAsia="en-GB"/>
        </w:rPr>
      </w:pPr>
    </w:p>
    <w:p w14:paraId="04BAD41B" w14:textId="77777777" w:rsidR="0025480E" w:rsidRDefault="0025480E" w:rsidP="000A04CC">
      <w:pPr>
        <w:spacing w:line="276" w:lineRule="auto"/>
        <w:jc w:val="both"/>
        <w:rPr>
          <w:sz w:val="24"/>
          <w:szCs w:val="24"/>
          <w:lang w:eastAsia="en-GB"/>
        </w:rPr>
      </w:pPr>
    </w:p>
    <w:p w14:paraId="2F20B249" w14:textId="77777777" w:rsidR="00384656" w:rsidRDefault="00384656" w:rsidP="000A04CC">
      <w:pPr>
        <w:spacing w:line="276" w:lineRule="auto"/>
        <w:jc w:val="both"/>
        <w:rPr>
          <w:sz w:val="24"/>
          <w:szCs w:val="24"/>
          <w:lang w:eastAsia="en-GB"/>
        </w:rPr>
      </w:pPr>
    </w:p>
    <w:p w14:paraId="6C15E77F" w14:textId="77777777" w:rsidR="00384656" w:rsidRDefault="00384656" w:rsidP="000A04CC">
      <w:pPr>
        <w:spacing w:line="276" w:lineRule="auto"/>
        <w:jc w:val="both"/>
        <w:rPr>
          <w:sz w:val="24"/>
          <w:szCs w:val="24"/>
          <w:lang w:eastAsia="en-GB"/>
        </w:rPr>
      </w:pPr>
    </w:p>
    <w:p w14:paraId="1B15B2F9" w14:textId="77777777" w:rsidR="00384656" w:rsidRDefault="00384656" w:rsidP="000A04CC">
      <w:pPr>
        <w:spacing w:line="276" w:lineRule="auto"/>
        <w:jc w:val="both"/>
        <w:rPr>
          <w:sz w:val="24"/>
          <w:szCs w:val="24"/>
          <w:lang w:eastAsia="en-GB"/>
        </w:rPr>
      </w:pPr>
    </w:p>
    <w:p w14:paraId="0F2AB063" w14:textId="77777777" w:rsidR="00384656" w:rsidRDefault="00384656" w:rsidP="000A04CC">
      <w:pPr>
        <w:spacing w:line="276" w:lineRule="auto"/>
        <w:jc w:val="both"/>
        <w:rPr>
          <w:sz w:val="24"/>
          <w:szCs w:val="24"/>
          <w:lang w:eastAsia="en-GB"/>
        </w:rPr>
      </w:pPr>
    </w:p>
    <w:p w14:paraId="7B0BBCFE" w14:textId="49ABF5BD" w:rsidR="006E73F9" w:rsidRPr="006E73F9" w:rsidRDefault="006E73F9" w:rsidP="006E73F9">
      <w:pPr>
        <w:pStyle w:val="Heading1"/>
        <w:rPr>
          <w:lang w:eastAsia="en-GB"/>
        </w:rPr>
      </w:pPr>
      <w:bookmarkStart w:id="8" w:name="_Toc237258799"/>
      <w:r w:rsidRPr="006E73F9">
        <w:rPr>
          <w:lang w:eastAsia="en-GB"/>
        </w:rPr>
        <w:t>Risk Management and Assessment</w:t>
      </w:r>
      <w:bookmarkEnd w:id="8"/>
      <w:r w:rsidRPr="006E73F9">
        <w:rPr>
          <w:lang w:eastAsia="en-GB"/>
        </w:rPr>
        <w:t xml:space="preserve"> </w:t>
      </w:r>
    </w:p>
    <w:p w14:paraId="0C5E5BF4" w14:textId="348E5A8C" w:rsidR="006E73F9" w:rsidRPr="006E73F9" w:rsidRDefault="006E73F9" w:rsidP="006E73F9">
      <w:pPr>
        <w:spacing w:line="276" w:lineRule="auto"/>
        <w:jc w:val="both"/>
        <w:rPr>
          <w:b/>
          <w:bCs/>
          <w:sz w:val="24"/>
          <w:szCs w:val="24"/>
          <w:lang w:eastAsia="en-GB"/>
        </w:rPr>
      </w:pPr>
      <w:r w:rsidRPr="006E73F9">
        <w:rPr>
          <w:b/>
          <w:bCs/>
          <w:sz w:val="24"/>
          <w:szCs w:val="24"/>
          <w:lang w:eastAsia="en-GB"/>
        </w:rPr>
        <w:t xml:space="preserve"> High-Level Risk Assessment</w:t>
      </w:r>
    </w:p>
    <w:p w14:paraId="11208634" w14:textId="3C4304DC" w:rsidR="00AB0F7B" w:rsidRDefault="006E73F9" w:rsidP="006E73F9">
      <w:pPr>
        <w:spacing w:line="276" w:lineRule="auto"/>
        <w:jc w:val="both"/>
        <w:rPr>
          <w:sz w:val="24"/>
          <w:szCs w:val="24"/>
          <w:lang w:eastAsia="en-GB"/>
        </w:rPr>
      </w:pPr>
      <w:r w:rsidRPr="006E73F9">
        <w:rPr>
          <w:sz w:val="24"/>
          <w:szCs w:val="24"/>
          <w:lang w:eastAsia="en-GB"/>
        </w:rPr>
        <w:t>A risk assessment identifies vulnerabilities and prioritizes mitigation efforts based on the likelihood of occurrence and potential impact.</w:t>
      </w:r>
    </w:p>
    <w:p w14:paraId="0CF72C12" w14:textId="77777777" w:rsidR="00FC3D17" w:rsidRPr="00FC3D17" w:rsidRDefault="00FC3D17" w:rsidP="006E73F9">
      <w:pPr>
        <w:spacing w:line="276" w:lineRule="auto"/>
        <w:jc w:val="both"/>
        <w:rPr>
          <w:sz w:val="24"/>
          <w:szCs w:val="24"/>
          <w:lang w:eastAsia="en-GB"/>
        </w:rPr>
      </w:pPr>
    </w:p>
    <w:p w14:paraId="0C360006" w14:textId="666D7B4F" w:rsidR="007408F0" w:rsidRPr="006E73F9" w:rsidRDefault="006E73F9" w:rsidP="006E73F9">
      <w:pPr>
        <w:spacing w:line="276" w:lineRule="auto"/>
        <w:jc w:val="both"/>
        <w:rPr>
          <w:b/>
          <w:bCs/>
          <w:sz w:val="24"/>
          <w:szCs w:val="24"/>
          <w:lang w:eastAsia="en-GB"/>
        </w:rPr>
      </w:pPr>
      <w:r>
        <w:rPr>
          <w:b/>
          <w:bCs/>
          <w:sz w:val="24"/>
          <w:szCs w:val="24"/>
          <w:lang w:eastAsia="en-GB"/>
        </w:rPr>
        <w:t>Risk Assessment Table:</w:t>
      </w:r>
    </w:p>
    <w:tbl>
      <w:tblPr>
        <w:tblStyle w:val="TableGrid"/>
        <w:tblW w:w="0" w:type="auto"/>
        <w:tblLayout w:type="fixed"/>
        <w:tblLook w:val="04A0" w:firstRow="1" w:lastRow="0" w:firstColumn="1" w:lastColumn="0" w:noHBand="0" w:noVBand="1"/>
      </w:tblPr>
      <w:tblGrid>
        <w:gridCol w:w="1827"/>
        <w:gridCol w:w="3102"/>
        <w:gridCol w:w="1128"/>
        <w:gridCol w:w="1550"/>
        <w:gridCol w:w="1358"/>
      </w:tblGrid>
      <w:tr w:rsidR="003D511A" w14:paraId="0A69958E" w14:textId="64C4597C" w:rsidTr="001F2D78">
        <w:trPr>
          <w:trHeight w:val="320"/>
        </w:trPr>
        <w:tc>
          <w:tcPr>
            <w:tcW w:w="1827" w:type="dxa"/>
          </w:tcPr>
          <w:p w14:paraId="004578A4" w14:textId="3F183364" w:rsidR="003D511A" w:rsidRDefault="003D511A" w:rsidP="006E73F9">
            <w:pPr>
              <w:spacing w:line="276" w:lineRule="auto"/>
              <w:jc w:val="both"/>
              <w:rPr>
                <w:b/>
                <w:bCs/>
                <w:sz w:val="24"/>
                <w:szCs w:val="24"/>
                <w:lang w:eastAsia="en-GB"/>
              </w:rPr>
            </w:pPr>
            <w:r>
              <w:rPr>
                <w:b/>
                <w:bCs/>
                <w:sz w:val="24"/>
                <w:szCs w:val="24"/>
                <w:lang w:eastAsia="en-GB"/>
              </w:rPr>
              <w:t xml:space="preserve">Risk Area </w:t>
            </w:r>
          </w:p>
        </w:tc>
        <w:tc>
          <w:tcPr>
            <w:tcW w:w="3102" w:type="dxa"/>
          </w:tcPr>
          <w:p w14:paraId="0431E2F4" w14:textId="42514F52" w:rsidR="003D511A" w:rsidRDefault="003D511A" w:rsidP="006E73F9">
            <w:pPr>
              <w:spacing w:line="276" w:lineRule="auto"/>
              <w:jc w:val="both"/>
              <w:rPr>
                <w:b/>
                <w:bCs/>
                <w:sz w:val="24"/>
                <w:szCs w:val="24"/>
                <w:lang w:eastAsia="en-GB"/>
              </w:rPr>
            </w:pPr>
            <w:r>
              <w:rPr>
                <w:b/>
                <w:bCs/>
                <w:sz w:val="24"/>
                <w:szCs w:val="24"/>
                <w:lang w:eastAsia="en-GB"/>
              </w:rPr>
              <w:t>Description</w:t>
            </w:r>
          </w:p>
        </w:tc>
        <w:tc>
          <w:tcPr>
            <w:tcW w:w="1128" w:type="dxa"/>
          </w:tcPr>
          <w:p w14:paraId="099F96A6" w14:textId="47769F12" w:rsidR="003D511A" w:rsidRDefault="003D511A" w:rsidP="006E73F9">
            <w:pPr>
              <w:spacing w:line="276" w:lineRule="auto"/>
              <w:jc w:val="both"/>
              <w:rPr>
                <w:b/>
                <w:bCs/>
                <w:sz w:val="24"/>
                <w:szCs w:val="24"/>
                <w:lang w:eastAsia="en-GB"/>
              </w:rPr>
            </w:pPr>
            <w:r>
              <w:rPr>
                <w:b/>
                <w:bCs/>
                <w:sz w:val="24"/>
                <w:szCs w:val="24"/>
                <w:lang w:eastAsia="en-GB"/>
              </w:rPr>
              <w:t>Impact</w:t>
            </w:r>
          </w:p>
        </w:tc>
        <w:tc>
          <w:tcPr>
            <w:tcW w:w="1550" w:type="dxa"/>
          </w:tcPr>
          <w:p w14:paraId="08DC670A" w14:textId="38D97663" w:rsidR="003D511A" w:rsidRDefault="003D511A" w:rsidP="006E73F9">
            <w:pPr>
              <w:spacing w:line="276" w:lineRule="auto"/>
              <w:jc w:val="both"/>
              <w:rPr>
                <w:b/>
                <w:bCs/>
                <w:sz w:val="24"/>
                <w:szCs w:val="24"/>
                <w:lang w:eastAsia="en-GB"/>
              </w:rPr>
            </w:pPr>
            <w:r>
              <w:rPr>
                <w:b/>
                <w:bCs/>
                <w:sz w:val="24"/>
                <w:szCs w:val="24"/>
                <w:lang w:eastAsia="en-GB"/>
              </w:rPr>
              <w:t>Likelihood</w:t>
            </w:r>
          </w:p>
        </w:tc>
        <w:tc>
          <w:tcPr>
            <w:tcW w:w="1358" w:type="dxa"/>
          </w:tcPr>
          <w:p w14:paraId="5BA9D784" w14:textId="2225AEDD" w:rsidR="003D511A" w:rsidRDefault="003D511A" w:rsidP="006E73F9">
            <w:pPr>
              <w:spacing w:line="276" w:lineRule="auto"/>
              <w:jc w:val="both"/>
              <w:rPr>
                <w:b/>
                <w:bCs/>
                <w:sz w:val="24"/>
                <w:szCs w:val="24"/>
                <w:lang w:eastAsia="en-GB"/>
              </w:rPr>
            </w:pPr>
            <w:r>
              <w:rPr>
                <w:b/>
                <w:bCs/>
                <w:sz w:val="24"/>
                <w:szCs w:val="24"/>
                <w:lang w:eastAsia="en-GB"/>
              </w:rPr>
              <w:t>Priority</w:t>
            </w:r>
          </w:p>
        </w:tc>
      </w:tr>
      <w:tr w:rsidR="003D511A" w14:paraId="2459A746" w14:textId="77777777" w:rsidTr="001F2D78">
        <w:trPr>
          <w:trHeight w:val="3031"/>
        </w:trPr>
        <w:tc>
          <w:tcPr>
            <w:tcW w:w="1827" w:type="dxa"/>
          </w:tcPr>
          <w:p w14:paraId="3990EE44" w14:textId="34EB1EE5" w:rsidR="003D511A" w:rsidRDefault="003D511A" w:rsidP="006E73F9">
            <w:pPr>
              <w:spacing w:line="276" w:lineRule="auto"/>
              <w:jc w:val="both"/>
              <w:rPr>
                <w:b/>
                <w:bCs/>
                <w:sz w:val="24"/>
                <w:szCs w:val="24"/>
                <w:lang w:eastAsia="en-GB"/>
              </w:rPr>
            </w:pPr>
            <w:r w:rsidRPr="001D2065">
              <w:rPr>
                <w:b/>
                <w:bCs/>
                <w:sz w:val="24"/>
                <w:szCs w:val="24"/>
                <w:lang w:eastAsia="en-GB"/>
              </w:rPr>
              <w:t>Internet</w:t>
            </w:r>
            <w:r w:rsidRPr="001D2065">
              <w:rPr>
                <w:b/>
                <w:bCs/>
                <w:sz w:val="24"/>
                <w:szCs w:val="24"/>
                <w:lang w:eastAsia="en-GB"/>
              </w:rPr>
              <w:noBreakHyphen/>
              <w:t>Facing Assets</w:t>
            </w:r>
          </w:p>
        </w:tc>
        <w:tc>
          <w:tcPr>
            <w:tcW w:w="3102" w:type="dxa"/>
          </w:tcPr>
          <w:p w14:paraId="08116F2A" w14:textId="623DCBF4" w:rsidR="003D511A" w:rsidRPr="00AB0F7B" w:rsidRDefault="003D511A" w:rsidP="006E73F9">
            <w:pPr>
              <w:spacing w:line="276" w:lineRule="auto"/>
              <w:jc w:val="both"/>
              <w:rPr>
                <w:sz w:val="24"/>
                <w:szCs w:val="24"/>
                <w:lang w:eastAsia="en-GB"/>
              </w:rPr>
            </w:pPr>
            <w:r>
              <w:rPr>
                <w:sz w:val="24"/>
                <w:szCs w:val="24"/>
                <w:lang w:eastAsia="en-GB"/>
              </w:rPr>
              <w:t xml:space="preserve">Public web apps, VPN portals, cloud APIs expose to the internet. Susceptible to credential stuffing, </w:t>
            </w:r>
            <w:proofErr w:type="spellStart"/>
            <w:r>
              <w:rPr>
                <w:sz w:val="24"/>
                <w:szCs w:val="24"/>
                <w:lang w:eastAsia="en-GB"/>
              </w:rPr>
              <w:t>DDos</w:t>
            </w:r>
            <w:proofErr w:type="spellEnd"/>
            <w:r>
              <w:rPr>
                <w:sz w:val="24"/>
                <w:szCs w:val="24"/>
                <w:lang w:eastAsia="en-GB"/>
              </w:rPr>
              <w:t>, and exploitation of known CVEs</w:t>
            </w:r>
          </w:p>
        </w:tc>
        <w:tc>
          <w:tcPr>
            <w:tcW w:w="1128" w:type="dxa"/>
          </w:tcPr>
          <w:p w14:paraId="2C883B6C" w14:textId="0A98E639" w:rsidR="003D511A" w:rsidRDefault="009E6959" w:rsidP="006E73F9">
            <w:pPr>
              <w:spacing w:line="276" w:lineRule="auto"/>
              <w:jc w:val="both"/>
              <w:rPr>
                <w:b/>
                <w:bCs/>
                <w:sz w:val="24"/>
                <w:szCs w:val="24"/>
                <w:lang w:eastAsia="en-GB"/>
              </w:rPr>
            </w:pPr>
            <w:r>
              <w:rPr>
                <w:b/>
                <w:bCs/>
                <w:sz w:val="24"/>
                <w:szCs w:val="24"/>
                <w:lang w:eastAsia="en-GB"/>
              </w:rPr>
              <w:t>High</w:t>
            </w:r>
          </w:p>
        </w:tc>
        <w:tc>
          <w:tcPr>
            <w:tcW w:w="1550" w:type="dxa"/>
          </w:tcPr>
          <w:p w14:paraId="1FE2442C" w14:textId="3B0AE88D" w:rsidR="003D511A" w:rsidRDefault="003D511A" w:rsidP="006E73F9">
            <w:pPr>
              <w:spacing w:line="276" w:lineRule="auto"/>
              <w:jc w:val="both"/>
              <w:rPr>
                <w:b/>
                <w:bCs/>
                <w:sz w:val="24"/>
                <w:szCs w:val="24"/>
                <w:lang w:eastAsia="en-GB"/>
              </w:rPr>
            </w:pPr>
            <w:r>
              <w:rPr>
                <w:b/>
                <w:bCs/>
                <w:sz w:val="24"/>
                <w:szCs w:val="24"/>
                <w:lang w:eastAsia="en-GB"/>
              </w:rPr>
              <w:t>High</w:t>
            </w:r>
          </w:p>
        </w:tc>
        <w:tc>
          <w:tcPr>
            <w:tcW w:w="1358" w:type="dxa"/>
          </w:tcPr>
          <w:p w14:paraId="465E2260" w14:textId="7E0010B9" w:rsidR="003D511A" w:rsidRDefault="009E6959" w:rsidP="006E73F9">
            <w:pPr>
              <w:spacing w:line="276" w:lineRule="auto"/>
              <w:jc w:val="both"/>
              <w:rPr>
                <w:b/>
                <w:bCs/>
                <w:sz w:val="24"/>
                <w:szCs w:val="24"/>
                <w:lang w:eastAsia="en-GB"/>
              </w:rPr>
            </w:pPr>
            <w:r>
              <w:rPr>
                <w:b/>
                <w:bCs/>
                <w:sz w:val="24"/>
                <w:szCs w:val="24"/>
                <w:lang w:eastAsia="en-GB"/>
              </w:rPr>
              <w:t>Critical</w:t>
            </w:r>
          </w:p>
        </w:tc>
      </w:tr>
      <w:tr w:rsidR="009E6959" w14:paraId="5D4CB140" w14:textId="77777777" w:rsidTr="001F2D78">
        <w:trPr>
          <w:trHeight w:val="3031"/>
        </w:trPr>
        <w:tc>
          <w:tcPr>
            <w:tcW w:w="1827" w:type="dxa"/>
          </w:tcPr>
          <w:p w14:paraId="671ED3CE" w14:textId="64DFD518" w:rsidR="009E6959" w:rsidRPr="001D2065" w:rsidRDefault="00127033" w:rsidP="006E73F9">
            <w:pPr>
              <w:spacing w:line="276" w:lineRule="auto"/>
              <w:jc w:val="both"/>
              <w:rPr>
                <w:b/>
                <w:bCs/>
                <w:sz w:val="24"/>
                <w:szCs w:val="24"/>
                <w:lang w:eastAsia="en-GB"/>
              </w:rPr>
            </w:pPr>
            <w:r>
              <w:rPr>
                <w:b/>
                <w:bCs/>
                <w:sz w:val="24"/>
                <w:szCs w:val="24"/>
                <w:lang w:eastAsia="en-GB"/>
              </w:rPr>
              <w:t xml:space="preserve">Patch Gaps </w:t>
            </w:r>
          </w:p>
        </w:tc>
        <w:tc>
          <w:tcPr>
            <w:tcW w:w="3102" w:type="dxa"/>
          </w:tcPr>
          <w:p w14:paraId="24B06AB1" w14:textId="5B6FAED5" w:rsidR="009E6959" w:rsidRDefault="00127033" w:rsidP="006E73F9">
            <w:pPr>
              <w:spacing w:line="276" w:lineRule="auto"/>
              <w:jc w:val="both"/>
              <w:rPr>
                <w:sz w:val="24"/>
                <w:szCs w:val="24"/>
                <w:lang w:eastAsia="en-GB"/>
              </w:rPr>
            </w:pPr>
            <w:r>
              <w:rPr>
                <w:sz w:val="24"/>
                <w:szCs w:val="24"/>
                <w:lang w:eastAsia="en-GB"/>
              </w:rPr>
              <w:t>Lag</w:t>
            </w:r>
            <w:r w:rsidR="0033689A">
              <w:rPr>
                <w:sz w:val="24"/>
                <w:szCs w:val="24"/>
                <w:lang w:eastAsia="en-GB"/>
              </w:rPr>
              <w:t xml:space="preserve">acy servers, outdated </w:t>
            </w:r>
            <w:r w:rsidR="00E6008C">
              <w:rPr>
                <w:sz w:val="24"/>
                <w:szCs w:val="24"/>
                <w:lang w:eastAsia="en-GB"/>
              </w:rPr>
              <w:t xml:space="preserve">OS version, and unpatched </w:t>
            </w:r>
            <w:r w:rsidR="00050478">
              <w:rPr>
                <w:sz w:val="24"/>
                <w:szCs w:val="24"/>
                <w:lang w:eastAsia="en-GB"/>
              </w:rPr>
              <w:t>third-party applications</w:t>
            </w:r>
          </w:p>
        </w:tc>
        <w:tc>
          <w:tcPr>
            <w:tcW w:w="1128" w:type="dxa"/>
          </w:tcPr>
          <w:p w14:paraId="1EF9CE83" w14:textId="41CAD122" w:rsidR="009E6959" w:rsidRDefault="00050478" w:rsidP="006E73F9">
            <w:pPr>
              <w:spacing w:line="276" w:lineRule="auto"/>
              <w:jc w:val="both"/>
              <w:rPr>
                <w:b/>
                <w:bCs/>
                <w:sz w:val="24"/>
                <w:szCs w:val="24"/>
                <w:lang w:eastAsia="en-GB"/>
              </w:rPr>
            </w:pPr>
            <w:r>
              <w:rPr>
                <w:b/>
                <w:bCs/>
                <w:sz w:val="24"/>
                <w:szCs w:val="24"/>
                <w:lang w:eastAsia="en-GB"/>
              </w:rPr>
              <w:t>High</w:t>
            </w:r>
          </w:p>
        </w:tc>
        <w:tc>
          <w:tcPr>
            <w:tcW w:w="1550" w:type="dxa"/>
          </w:tcPr>
          <w:p w14:paraId="707432A1" w14:textId="5E47EFDD" w:rsidR="009E6959" w:rsidRDefault="00050478" w:rsidP="006E73F9">
            <w:pPr>
              <w:spacing w:line="276" w:lineRule="auto"/>
              <w:jc w:val="both"/>
              <w:rPr>
                <w:b/>
                <w:bCs/>
                <w:sz w:val="24"/>
                <w:szCs w:val="24"/>
                <w:lang w:eastAsia="en-GB"/>
              </w:rPr>
            </w:pPr>
            <w:r>
              <w:rPr>
                <w:b/>
                <w:bCs/>
                <w:sz w:val="24"/>
                <w:szCs w:val="24"/>
                <w:lang w:eastAsia="en-GB"/>
              </w:rPr>
              <w:t>Medium</w:t>
            </w:r>
          </w:p>
        </w:tc>
        <w:tc>
          <w:tcPr>
            <w:tcW w:w="1358" w:type="dxa"/>
          </w:tcPr>
          <w:p w14:paraId="34C74FC9" w14:textId="1BC92D81" w:rsidR="009E6959" w:rsidRDefault="008A78A1" w:rsidP="006E73F9">
            <w:pPr>
              <w:spacing w:line="276" w:lineRule="auto"/>
              <w:jc w:val="both"/>
              <w:rPr>
                <w:b/>
                <w:bCs/>
                <w:sz w:val="24"/>
                <w:szCs w:val="24"/>
                <w:lang w:eastAsia="en-GB"/>
              </w:rPr>
            </w:pPr>
            <w:r>
              <w:rPr>
                <w:b/>
                <w:bCs/>
                <w:sz w:val="24"/>
                <w:szCs w:val="24"/>
                <w:lang w:eastAsia="en-GB"/>
              </w:rPr>
              <w:t>High</w:t>
            </w:r>
          </w:p>
        </w:tc>
      </w:tr>
      <w:tr w:rsidR="008A78A1" w14:paraId="0FCD010A" w14:textId="77777777" w:rsidTr="001F2D78">
        <w:trPr>
          <w:trHeight w:val="3031"/>
        </w:trPr>
        <w:tc>
          <w:tcPr>
            <w:tcW w:w="1827" w:type="dxa"/>
          </w:tcPr>
          <w:p w14:paraId="1008EAB1" w14:textId="7B90FFA5" w:rsidR="008A78A1" w:rsidRDefault="008A78A1" w:rsidP="006E73F9">
            <w:pPr>
              <w:spacing w:line="276" w:lineRule="auto"/>
              <w:jc w:val="both"/>
              <w:rPr>
                <w:b/>
                <w:bCs/>
                <w:sz w:val="24"/>
                <w:szCs w:val="24"/>
                <w:lang w:eastAsia="en-GB"/>
              </w:rPr>
            </w:pPr>
            <w:r>
              <w:rPr>
                <w:b/>
                <w:bCs/>
                <w:sz w:val="24"/>
                <w:szCs w:val="24"/>
                <w:lang w:eastAsia="en-GB"/>
              </w:rPr>
              <w:t xml:space="preserve">Supply Chain </w:t>
            </w:r>
            <w:r w:rsidR="002E65C5">
              <w:rPr>
                <w:b/>
                <w:bCs/>
                <w:sz w:val="24"/>
                <w:szCs w:val="24"/>
                <w:lang w:eastAsia="en-GB"/>
              </w:rPr>
              <w:t xml:space="preserve">Exposure </w:t>
            </w:r>
          </w:p>
        </w:tc>
        <w:tc>
          <w:tcPr>
            <w:tcW w:w="3102" w:type="dxa"/>
          </w:tcPr>
          <w:p w14:paraId="412046B7" w14:textId="4E5163F1" w:rsidR="008A78A1" w:rsidRDefault="002E65C5" w:rsidP="006E73F9">
            <w:pPr>
              <w:spacing w:line="276" w:lineRule="auto"/>
              <w:jc w:val="both"/>
              <w:rPr>
                <w:sz w:val="24"/>
                <w:szCs w:val="24"/>
                <w:lang w:eastAsia="en-GB"/>
              </w:rPr>
            </w:pPr>
            <w:r>
              <w:rPr>
                <w:sz w:val="24"/>
                <w:szCs w:val="24"/>
                <w:lang w:eastAsia="en-GB"/>
              </w:rPr>
              <w:t>Sa</w:t>
            </w:r>
            <w:r w:rsidR="00B8759E">
              <w:rPr>
                <w:sz w:val="24"/>
                <w:szCs w:val="24"/>
                <w:lang w:eastAsia="en-GB"/>
              </w:rPr>
              <w:t xml:space="preserve">aS vendors, </w:t>
            </w:r>
            <w:r w:rsidR="005558B6">
              <w:rPr>
                <w:sz w:val="24"/>
                <w:szCs w:val="24"/>
                <w:lang w:eastAsia="en-GB"/>
              </w:rPr>
              <w:t xml:space="preserve">outsourced IT support, and third-party </w:t>
            </w:r>
            <w:r w:rsidR="004D0077">
              <w:rPr>
                <w:sz w:val="24"/>
                <w:szCs w:val="24"/>
                <w:lang w:eastAsia="en-GB"/>
              </w:rPr>
              <w:t>integration with insuffi</w:t>
            </w:r>
            <w:r w:rsidR="00407B30">
              <w:rPr>
                <w:sz w:val="24"/>
                <w:szCs w:val="24"/>
                <w:lang w:eastAsia="en-GB"/>
              </w:rPr>
              <w:t>cient security controls.</w:t>
            </w:r>
          </w:p>
        </w:tc>
        <w:tc>
          <w:tcPr>
            <w:tcW w:w="1128" w:type="dxa"/>
          </w:tcPr>
          <w:p w14:paraId="0E45C016" w14:textId="4B1F49FE" w:rsidR="008A78A1" w:rsidRDefault="009A59A2" w:rsidP="006E73F9">
            <w:pPr>
              <w:spacing w:line="276" w:lineRule="auto"/>
              <w:jc w:val="both"/>
              <w:rPr>
                <w:b/>
                <w:bCs/>
                <w:sz w:val="24"/>
                <w:szCs w:val="24"/>
                <w:lang w:eastAsia="en-GB"/>
              </w:rPr>
            </w:pPr>
            <w:r>
              <w:rPr>
                <w:b/>
                <w:bCs/>
                <w:sz w:val="24"/>
                <w:szCs w:val="24"/>
                <w:lang w:eastAsia="en-GB"/>
              </w:rPr>
              <w:t xml:space="preserve">High </w:t>
            </w:r>
          </w:p>
        </w:tc>
        <w:tc>
          <w:tcPr>
            <w:tcW w:w="1550" w:type="dxa"/>
          </w:tcPr>
          <w:p w14:paraId="24E6CB29" w14:textId="7F4B41BA" w:rsidR="008A78A1" w:rsidRDefault="009A59A2" w:rsidP="006E73F9">
            <w:pPr>
              <w:spacing w:line="276" w:lineRule="auto"/>
              <w:jc w:val="both"/>
              <w:rPr>
                <w:b/>
                <w:bCs/>
                <w:sz w:val="24"/>
                <w:szCs w:val="24"/>
                <w:lang w:eastAsia="en-GB"/>
              </w:rPr>
            </w:pPr>
            <w:r>
              <w:rPr>
                <w:b/>
                <w:bCs/>
                <w:sz w:val="24"/>
                <w:szCs w:val="24"/>
                <w:lang w:eastAsia="en-GB"/>
              </w:rPr>
              <w:t>Medium</w:t>
            </w:r>
          </w:p>
        </w:tc>
        <w:tc>
          <w:tcPr>
            <w:tcW w:w="1358" w:type="dxa"/>
          </w:tcPr>
          <w:p w14:paraId="450C9C17" w14:textId="4990C843" w:rsidR="008A78A1" w:rsidRDefault="009A59A2" w:rsidP="006E73F9">
            <w:pPr>
              <w:spacing w:line="276" w:lineRule="auto"/>
              <w:jc w:val="both"/>
              <w:rPr>
                <w:b/>
                <w:bCs/>
                <w:sz w:val="24"/>
                <w:szCs w:val="24"/>
                <w:lang w:eastAsia="en-GB"/>
              </w:rPr>
            </w:pPr>
            <w:r>
              <w:rPr>
                <w:b/>
                <w:bCs/>
                <w:sz w:val="24"/>
                <w:szCs w:val="24"/>
                <w:lang w:eastAsia="en-GB"/>
              </w:rPr>
              <w:t xml:space="preserve">High </w:t>
            </w:r>
          </w:p>
        </w:tc>
      </w:tr>
      <w:tr w:rsidR="009A59A2" w14:paraId="7BB84820" w14:textId="77777777" w:rsidTr="001F2D78">
        <w:trPr>
          <w:trHeight w:val="3031"/>
        </w:trPr>
        <w:tc>
          <w:tcPr>
            <w:tcW w:w="1827" w:type="dxa"/>
          </w:tcPr>
          <w:p w14:paraId="6E67EC38" w14:textId="358419FD" w:rsidR="009A59A2" w:rsidRDefault="00385217" w:rsidP="006E73F9">
            <w:pPr>
              <w:spacing w:line="276" w:lineRule="auto"/>
              <w:jc w:val="both"/>
              <w:rPr>
                <w:b/>
                <w:bCs/>
                <w:sz w:val="24"/>
                <w:szCs w:val="24"/>
                <w:lang w:eastAsia="en-GB"/>
              </w:rPr>
            </w:pPr>
            <w:r w:rsidRPr="00385217">
              <w:rPr>
                <w:b/>
                <w:bCs/>
                <w:sz w:val="24"/>
                <w:szCs w:val="24"/>
                <w:lang w:eastAsia="en-GB"/>
              </w:rPr>
              <w:t>Segmentation Weaknesses</w:t>
            </w:r>
          </w:p>
        </w:tc>
        <w:tc>
          <w:tcPr>
            <w:tcW w:w="3102" w:type="dxa"/>
          </w:tcPr>
          <w:p w14:paraId="23DE1E4D" w14:textId="6E08BECD" w:rsidR="009A59A2" w:rsidRDefault="00385217" w:rsidP="006E73F9">
            <w:pPr>
              <w:spacing w:line="276" w:lineRule="auto"/>
              <w:jc w:val="both"/>
              <w:rPr>
                <w:sz w:val="24"/>
                <w:szCs w:val="24"/>
                <w:lang w:eastAsia="en-GB"/>
              </w:rPr>
            </w:pPr>
            <w:r w:rsidRPr="00385217">
              <w:rPr>
                <w:sz w:val="24"/>
                <w:szCs w:val="24"/>
                <w:lang w:eastAsia="en-GB"/>
              </w:rPr>
              <w:t>Flat networks enabling lateral movement</w:t>
            </w:r>
            <w:r>
              <w:rPr>
                <w:sz w:val="24"/>
                <w:szCs w:val="24"/>
                <w:lang w:eastAsia="en-GB"/>
              </w:rPr>
              <w:t xml:space="preserve"> </w:t>
            </w:r>
            <w:r w:rsidRPr="00385217">
              <w:rPr>
                <w:sz w:val="24"/>
                <w:szCs w:val="24"/>
                <w:lang w:eastAsia="en-GB"/>
              </w:rPr>
              <w:t>after initial compromise.</w:t>
            </w:r>
          </w:p>
        </w:tc>
        <w:tc>
          <w:tcPr>
            <w:tcW w:w="1128" w:type="dxa"/>
          </w:tcPr>
          <w:p w14:paraId="1B3D307D" w14:textId="7EFEB775" w:rsidR="009A59A2" w:rsidRDefault="00814150" w:rsidP="006E73F9">
            <w:pPr>
              <w:spacing w:line="276" w:lineRule="auto"/>
              <w:jc w:val="both"/>
              <w:rPr>
                <w:b/>
                <w:bCs/>
                <w:sz w:val="24"/>
                <w:szCs w:val="24"/>
                <w:lang w:eastAsia="en-GB"/>
              </w:rPr>
            </w:pPr>
            <w:r>
              <w:rPr>
                <w:b/>
                <w:bCs/>
                <w:sz w:val="24"/>
                <w:szCs w:val="24"/>
                <w:lang w:eastAsia="en-GB"/>
              </w:rPr>
              <w:t>Very High</w:t>
            </w:r>
          </w:p>
        </w:tc>
        <w:tc>
          <w:tcPr>
            <w:tcW w:w="1550" w:type="dxa"/>
          </w:tcPr>
          <w:p w14:paraId="1579EDF3" w14:textId="42860B6D" w:rsidR="009A59A2" w:rsidRDefault="00814150" w:rsidP="006E73F9">
            <w:pPr>
              <w:spacing w:line="276" w:lineRule="auto"/>
              <w:jc w:val="both"/>
              <w:rPr>
                <w:b/>
                <w:bCs/>
                <w:sz w:val="24"/>
                <w:szCs w:val="24"/>
                <w:lang w:eastAsia="en-GB"/>
              </w:rPr>
            </w:pPr>
            <w:r>
              <w:rPr>
                <w:b/>
                <w:bCs/>
                <w:sz w:val="24"/>
                <w:szCs w:val="24"/>
                <w:lang w:eastAsia="en-GB"/>
              </w:rPr>
              <w:t>Medium</w:t>
            </w:r>
          </w:p>
        </w:tc>
        <w:tc>
          <w:tcPr>
            <w:tcW w:w="1358" w:type="dxa"/>
          </w:tcPr>
          <w:p w14:paraId="01AA4225" w14:textId="1112F165" w:rsidR="009A59A2" w:rsidRDefault="00814150" w:rsidP="006E73F9">
            <w:pPr>
              <w:spacing w:line="276" w:lineRule="auto"/>
              <w:jc w:val="both"/>
              <w:rPr>
                <w:b/>
                <w:bCs/>
                <w:sz w:val="24"/>
                <w:szCs w:val="24"/>
                <w:lang w:eastAsia="en-GB"/>
              </w:rPr>
            </w:pPr>
            <w:r>
              <w:rPr>
                <w:b/>
                <w:bCs/>
                <w:sz w:val="24"/>
                <w:szCs w:val="24"/>
                <w:lang w:eastAsia="en-GB"/>
              </w:rPr>
              <w:t>Critical</w:t>
            </w:r>
          </w:p>
        </w:tc>
      </w:tr>
      <w:tr w:rsidR="00814150" w14:paraId="51C9FEA1" w14:textId="77777777" w:rsidTr="001F2D78">
        <w:trPr>
          <w:trHeight w:val="3031"/>
        </w:trPr>
        <w:tc>
          <w:tcPr>
            <w:tcW w:w="1827" w:type="dxa"/>
          </w:tcPr>
          <w:p w14:paraId="4ADF95CE" w14:textId="1EED9655" w:rsidR="00814150" w:rsidRPr="00385217" w:rsidRDefault="00B77FF7" w:rsidP="006E73F9">
            <w:pPr>
              <w:spacing w:line="276" w:lineRule="auto"/>
              <w:jc w:val="both"/>
              <w:rPr>
                <w:b/>
                <w:bCs/>
                <w:sz w:val="24"/>
                <w:szCs w:val="24"/>
                <w:lang w:eastAsia="en-GB"/>
              </w:rPr>
            </w:pPr>
            <w:r w:rsidRPr="00B77FF7">
              <w:rPr>
                <w:b/>
                <w:bCs/>
                <w:sz w:val="24"/>
                <w:szCs w:val="24"/>
                <w:lang w:eastAsia="en-GB"/>
              </w:rPr>
              <w:t>Endpoint Vulnerabilities</w:t>
            </w:r>
          </w:p>
        </w:tc>
        <w:tc>
          <w:tcPr>
            <w:tcW w:w="3102" w:type="dxa"/>
          </w:tcPr>
          <w:p w14:paraId="7E82E56F" w14:textId="6509A769" w:rsidR="00814150" w:rsidRPr="00385217" w:rsidRDefault="00B77FF7" w:rsidP="006E73F9">
            <w:pPr>
              <w:spacing w:line="276" w:lineRule="auto"/>
              <w:jc w:val="both"/>
              <w:rPr>
                <w:sz w:val="24"/>
                <w:szCs w:val="24"/>
                <w:lang w:eastAsia="en-GB"/>
              </w:rPr>
            </w:pPr>
            <w:r w:rsidRPr="00B77FF7">
              <w:rPr>
                <w:sz w:val="24"/>
                <w:szCs w:val="24"/>
                <w:lang w:eastAsia="en-GB"/>
              </w:rPr>
              <w:t>BYOD devices, unmanaged endpoints, weak EDR coverage.</w:t>
            </w:r>
          </w:p>
        </w:tc>
        <w:tc>
          <w:tcPr>
            <w:tcW w:w="1128" w:type="dxa"/>
          </w:tcPr>
          <w:p w14:paraId="7EA8DF36" w14:textId="1AACE230" w:rsidR="00814150" w:rsidRDefault="00C96C2C" w:rsidP="006E73F9">
            <w:pPr>
              <w:spacing w:line="276" w:lineRule="auto"/>
              <w:jc w:val="both"/>
              <w:rPr>
                <w:b/>
                <w:bCs/>
                <w:sz w:val="24"/>
                <w:szCs w:val="24"/>
                <w:lang w:eastAsia="en-GB"/>
              </w:rPr>
            </w:pPr>
            <w:r>
              <w:rPr>
                <w:b/>
                <w:bCs/>
                <w:sz w:val="24"/>
                <w:szCs w:val="24"/>
                <w:lang w:eastAsia="en-GB"/>
              </w:rPr>
              <w:t>Medium</w:t>
            </w:r>
          </w:p>
        </w:tc>
        <w:tc>
          <w:tcPr>
            <w:tcW w:w="1550" w:type="dxa"/>
          </w:tcPr>
          <w:p w14:paraId="2F881F9E" w14:textId="5E6B0205" w:rsidR="00814150" w:rsidRDefault="00C96C2C" w:rsidP="006E73F9">
            <w:pPr>
              <w:spacing w:line="276" w:lineRule="auto"/>
              <w:jc w:val="both"/>
              <w:rPr>
                <w:b/>
                <w:bCs/>
                <w:sz w:val="24"/>
                <w:szCs w:val="24"/>
                <w:lang w:eastAsia="en-GB"/>
              </w:rPr>
            </w:pPr>
            <w:r>
              <w:rPr>
                <w:b/>
                <w:bCs/>
                <w:sz w:val="24"/>
                <w:szCs w:val="24"/>
                <w:lang w:eastAsia="en-GB"/>
              </w:rPr>
              <w:t>High</w:t>
            </w:r>
          </w:p>
        </w:tc>
        <w:tc>
          <w:tcPr>
            <w:tcW w:w="1358" w:type="dxa"/>
          </w:tcPr>
          <w:p w14:paraId="1431B3C3" w14:textId="194D3FFC" w:rsidR="00814150" w:rsidRDefault="00C96C2C" w:rsidP="006E73F9">
            <w:pPr>
              <w:spacing w:line="276" w:lineRule="auto"/>
              <w:jc w:val="both"/>
              <w:rPr>
                <w:b/>
                <w:bCs/>
                <w:sz w:val="24"/>
                <w:szCs w:val="24"/>
                <w:lang w:eastAsia="en-GB"/>
              </w:rPr>
            </w:pPr>
            <w:r>
              <w:rPr>
                <w:b/>
                <w:bCs/>
                <w:sz w:val="24"/>
                <w:szCs w:val="24"/>
                <w:lang w:eastAsia="en-GB"/>
              </w:rPr>
              <w:t>High</w:t>
            </w:r>
          </w:p>
        </w:tc>
      </w:tr>
      <w:tr w:rsidR="00814150" w14:paraId="2CC3A651" w14:textId="77777777" w:rsidTr="001F2D78">
        <w:trPr>
          <w:trHeight w:val="3031"/>
        </w:trPr>
        <w:tc>
          <w:tcPr>
            <w:tcW w:w="1827" w:type="dxa"/>
          </w:tcPr>
          <w:p w14:paraId="58FFD2F0" w14:textId="17503AA2" w:rsidR="00814150" w:rsidRPr="00385217" w:rsidRDefault="001F2D78" w:rsidP="006E73F9">
            <w:pPr>
              <w:spacing w:line="276" w:lineRule="auto"/>
              <w:jc w:val="both"/>
              <w:rPr>
                <w:b/>
                <w:bCs/>
                <w:sz w:val="24"/>
                <w:szCs w:val="24"/>
                <w:lang w:eastAsia="en-GB"/>
              </w:rPr>
            </w:pPr>
            <w:r w:rsidRPr="001F2D78">
              <w:rPr>
                <w:b/>
                <w:bCs/>
                <w:sz w:val="24"/>
                <w:szCs w:val="24"/>
                <w:lang w:eastAsia="en-GB"/>
              </w:rPr>
              <w:t>Identity &amp; Access Weaknesses</w:t>
            </w:r>
          </w:p>
        </w:tc>
        <w:tc>
          <w:tcPr>
            <w:tcW w:w="3102" w:type="dxa"/>
          </w:tcPr>
          <w:p w14:paraId="694C1C39" w14:textId="166961D6" w:rsidR="00814150" w:rsidRPr="00385217" w:rsidRDefault="001F2D78" w:rsidP="006E73F9">
            <w:pPr>
              <w:spacing w:line="276" w:lineRule="auto"/>
              <w:jc w:val="both"/>
              <w:rPr>
                <w:sz w:val="24"/>
                <w:szCs w:val="24"/>
                <w:lang w:eastAsia="en-GB"/>
              </w:rPr>
            </w:pPr>
            <w:r w:rsidRPr="001F2D78">
              <w:rPr>
                <w:sz w:val="24"/>
                <w:szCs w:val="24"/>
                <w:lang w:eastAsia="en-GB"/>
              </w:rPr>
              <w:t>Excessive privileges, shared accounts, weak MFA adoption.</w:t>
            </w:r>
          </w:p>
        </w:tc>
        <w:tc>
          <w:tcPr>
            <w:tcW w:w="1128" w:type="dxa"/>
          </w:tcPr>
          <w:p w14:paraId="27E3AB26" w14:textId="51A4CD3B" w:rsidR="00814150" w:rsidRDefault="001F2D78" w:rsidP="006E73F9">
            <w:pPr>
              <w:spacing w:line="276" w:lineRule="auto"/>
              <w:jc w:val="both"/>
              <w:rPr>
                <w:b/>
                <w:bCs/>
                <w:sz w:val="24"/>
                <w:szCs w:val="24"/>
                <w:lang w:eastAsia="en-GB"/>
              </w:rPr>
            </w:pPr>
            <w:r>
              <w:rPr>
                <w:b/>
                <w:bCs/>
                <w:sz w:val="24"/>
                <w:szCs w:val="24"/>
                <w:lang w:eastAsia="en-GB"/>
              </w:rPr>
              <w:t>High</w:t>
            </w:r>
          </w:p>
        </w:tc>
        <w:tc>
          <w:tcPr>
            <w:tcW w:w="1550" w:type="dxa"/>
          </w:tcPr>
          <w:p w14:paraId="64298E9E" w14:textId="71541768" w:rsidR="00814150" w:rsidRDefault="001F2D78" w:rsidP="006E73F9">
            <w:pPr>
              <w:spacing w:line="276" w:lineRule="auto"/>
              <w:jc w:val="both"/>
              <w:rPr>
                <w:b/>
                <w:bCs/>
                <w:sz w:val="24"/>
                <w:szCs w:val="24"/>
                <w:lang w:eastAsia="en-GB"/>
              </w:rPr>
            </w:pPr>
            <w:r>
              <w:rPr>
                <w:b/>
                <w:bCs/>
                <w:sz w:val="24"/>
                <w:szCs w:val="24"/>
                <w:lang w:eastAsia="en-GB"/>
              </w:rPr>
              <w:t>Medium</w:t>
            </w:r>
          </w:p>
        </w:tc>
        <w:tc>
          <w:tcPr>
            <w:tcW w:w="1358" w:type="dxa"/>
          </w:tcPr>
          <w:p w14:paraId="29513DFC" w14:textId="2477E7CC" w:rsidR="00814150" w:rsidRDefault="001F2D78" w:rsidP="006E73F9">
            <w:pPr>
              <w:spacing w:line="276" w:lineRule="auto"/>
              <w:jc w:val="both"/>
              <w:rPr>
                <w:b/>
                <w:bCs/>
                <w:sz w:val="24"/>
                <w:szCs w:val="24"/>
                <w:lang w:eastAsia="en-GB"/>
              </w:rPr>
            </w:pPr>
            <w:r>
              <w:rPr>
                <w:b/>
                <w:bCs/>
                <w:sz w:val="24"/>
                <w:szCs w:val="24"/>
                <w:lang w:eastAsia="en-GB"/>
              </w:rPr>
              <w:t>High</w:t>
            </w:r>
          </w:p>
        </w:tc>
      </w:tr>
      <w:tr w:rsidR="00814150" w14:paraId="0BBF739E" w14:textId="77777777" w:rsidTr="00384656">
        <w:trPr>
          <w:trHeight w:val="70"/>
        </w:trPr>
        <w:tc>
          <w:tcPr>
            <w:tcW w:w="1827" w:type="dxa"/>
          </w:tcPr>
          <w:p w14:paraId="4198F469" w14:textId="77777777" w:rsidR="00814150" w:rsidRPr="00385217" w:rsidRDefault="00814150" w:rsidP="006E73F9">
            <w:pPr>
              <w:spacing w:line="276" w:lineRule="auto"/>
              <w:jc w:val="both"/>
              <w:rPr>
                <w:b/>
                <w:bCs/>
                <w:sz w:val="24"/>
                <w:szCs w:val="24"/>
                <w:lang w:eastAsia="en-GB"/>
              </w:rPr>
            </w:pPr>
          </w:p>
        </w:tc>
        <w:tc>
          <w:tcPr>
            <w:tcW w:w="3102" w:type="dxa"/>
          </w:tcPr>
          <w:p w14:paraId="23E5442D" w14:textId="77777777" w:rsidR="00814150" w:rsidRPr="00385217" w:rsidRDefault="00814150" w:rsidP="006E73F9">
            <w:pPr>
              <w:spacing w:line="276" w:lineRule="auto"/>
              <w:jc w:val="both"/>
              <w:rPr>
                <w:sz w:val="24"/>
                <w:szCs w:val="24"/>
                <w:lang w:eastAsia="en-GB"/>
              </w:rPr>
            </w:pPr>
          </w:p>
        </w:tc>
        <w:tc>
          <w:tcPr>
            <w:tcW w:w="1128" w:type="dxa"/>
          </w:tcPr>
          <w:p w14:paraId="2D7538A2" w14:textId="77777777" w:rsidR="00814150" w:rsidRDefault="00814150" w:rsidP="006E73F9">
            <w:pPr>
              <w:spacing w:line="276" w:lineRule="auto"/>
              <w:jc w:val="both"/>
              <w:rPr>
                <w:b/>
                <w:bCs/>
                <w:sz w:val="24"/>
                <w:szCs w:val="24"/>
                <w:lang w:eastAsia="en-GB"/>
              </w:rPr>
            </w:pPr>
          </w:p>
        </w:tc>
        <w:tc>
          <w:tcPr>
            <w:tcW w:w="1550" w:type="dxa"/>
          </w:tcPr>
          <w:p w14:paraId="050A60DE" w14:textId="77777777" w:rsidR="00814150" w:rsidRDefault="00814150" w:rsidP="006E73F9">
            <w:pPr>
              <w:spacing w:line="276" w:lineRule="auto"/>
              <w:jc w:val="both"/>
              <w:rPr>
                <w:b/>
                <w:bCs/>
                <w:sz w:val="24"/>
                <w:szCs w:val="24"/>
                <w:lang w:eastAsia="en-GB"/>
              </w:rPr>
            </w:pPr>
          </w:p>
        </w:tc>
        <w:tc>
          <w:tcPr>
            <w:tcW w:w="1358" w:type="dxa"/>
          </w:tcPr>
          <w:p w14:paraId="7A32D918" w14:textId="77777777" w:rsidR="00814150" w:rsidRDefault="00814150" w:rsidP="006E73F9">
            <w:pPr>
              <w:spacing w:line="276" w:lineRule="auto"/>
              <w:jc w:val="both"/>
              <w:rPr>
                <w:b/>
                <w:bCs/>
                <w:sz w:val="24"/>
                <w:szCs w:val="24"/>
                <w:lang w:eastAsia="en-GB"/>
              </w:rPr>
            </w:pPr>
          </w:p>
        </w:tc>
      </w:tr>
    </w:tbl>
    <w:p w14:paraId="7F624436" w14:textId="1101C6D8" w:rsidR="006E73F9" w:rsidRDefault="006E73F9" w:rsidP="006E73F9">
      <w:pPr>
        <w:spacing w:line="276" w:lineRule="auto"/>
        <w:jc w:val="both"/>
        <w:rPr>
          <w:b/>
          <w:bCs/>
          <w:sz w:val="24"/>
          <w:szCs w:val="24"/>
          <w:lang w:eastAsia="en-GB"/>
        </w:rPr>
      </w:pPr>
    </w:p>
    <w:p w14:paraId="6B9FCB5C" w14:textId="77777777" w:rsidR="006E73F9" w:rsidRDefault="006E73F9" w:rsidP="000A04CC">
      <w:pPr>
        <w:spacing w:line="276" w:lineRule="auto"/>
        <w:jc w:val="both"/>
        <w:rPr>
          <w:sz w:val="24"/>
          <w:szCs w:val="24"/>
          <w:lang w:eastAsia="en-GB"/>
        </w:rPr>
      </w:pPr>
    </w:p>
    <w:p w14:paraId="3B2317A7" w14:textId="77777777" w:rsidR="00E829B9" w:rsidRDefault="00E829B9" w:rsidP="000A04CC">
      <w:pPr>
        <w:spacing w:line="276" w:lineRule="auto"/>
        <w:jc w:val="both"/>
        <w:rPr>
          <w:sz w:val="24"/>
          <w:szCs w:val="24"/>
          <w:lang w:eastAsia="en-GB"/>
        </w:rPr>
      </w:pPr>
    </w:p>
    <w:p w14:paraId="12FBE652" w14:textId="77777777" w:rsidR="00E829B9" w:rsidRDefault="00E829B9" w:rsidP="000A04CC">
      <w:pPr>
        <w:spacing w:line="276" w:lineRule="auto"/>
        <w:jc w:val="both"/>
        <w:rPr>
          <w:sz w:val="24"/>
          <w:szCs w:val="24"/>
          <w:lang w:eastAsia="en-GB"/>
        </w:rPr>
      </w:pPr>
    </w:p>
    <w:p w14:paraId="249632A2" w14:textId="77777777" w:rsidR="00E829B9" w:rsidRDefault="00E829B9" w:rsidP="000A04CC">
      <w:pPr>
        <w:spacing w:line="276" w:lineRule="auto"/>
        <w:jc w:val="both"/>
        <w:rPr>
          <w:sz w:val="24"/>
          <w:szCs w:val="24"/>
          <w:lang w:eastAsia="en-GB"/>
        </w:rPr>
      </w:pPr>
    </w:p>
    <w:p w14:paraId="63BFCB0B" w14:textId="77777777" w:rsidR="00E829B9" w:rsidRPr="000A04CC" w:rsidRDefault="00E829B9" w:rsidP="000A04CC">
      <w:pPr>
        <w:spacing w:line="276" w:lineRule="auto"/>
        <w:jc w:val="both"/>
        <w:rPr>
          <w:sz w:val="24"/>
          <w:szCs w:val="24"/>
          <w:lang w:eastAsia="en-GB"/>
        </w:rPr>
      </w:pPr>
    </w:p>
    <w:p w14:paraId="61FE973E" w14:textId="17B11AA4" w:rsidR="003A09CB" w:rsidRDefault="001F75AE" w:rsidP="00957200">
      <w:pPr>
        <w:pStyle w:val="Heading1"/>
        <w:rPr>
          <w:b/>
          <w:bCs/>
          <w:lang w:eastAsia="en-GB"/>
        </w:rPr>
      </w:pPr>
      <w:bookmarkStart w:id="9" w:name="_Toc237258800"/>
      <w:r w:rsidRPr="001F75AE">
        <w:rPr>
          <w:b/>
          <w:bCs/>
          <w:lang w:eastAsia="en-GB"/>
        </w:rPr>
        <w:t>Compliance, Incident Response &amp; Protection Controls</w:t>
      </w:r>
      <w:bookmarkEnd w:id="9"/>
    </w:p>
    <w:p w14:paraId="50396B93" w14:textId="77777777" w:rsidR="0023657B" w:rsidRDefault="0023657B" w:rsidP="001F75AE">
      <w:pPr>
        <w:rPr>
          <w:lang w:eastAsia="en-GB"/>
        </w:rPr>
      </w:pPr>
    </w:p>
    <w:p w14:paraId="36BDDB38" w14:textId="77777777" w:rsidR="0023657B" w:rsidRDefault="0023657B" w:rsidP="0023657B">
      <w:pPr>
        <w:pStyle w:val="muitypography-root"/>
        <w:shd w:val="clear" w:color="auto" w:fill="FFFFFF"/>
        <w:spacing w:before="0" w:beforeAutospacing="0" w:after="0" w:afterAutospacing="0" w:line="360" w:lineRule="atLeast"/>
        <w:rPr>
          <w:rFonts w:ascii="Open Sans" w:hAnsi="Open Sans" w:cs="Open Sans"/>
          <w:color w:val="161F19"/>
        </w:rPr>
      </w:pPr>
      <w:r>
        <w:rPr>
          <w:rStyle w:val="Strong"/>
          <w:rFonts w:ascii="Open Sans" w:hAnsi="Open Sans" w:cs="Open Sans"/>
          <w:color w:val="161F19"/>
        </w:rPr>
        <w:t>Goal:</w:t>
      </w:r>
      <w:r>
        <w:rPr>
          <w:rFonts w:ascii="Open Sans" w:hAnsi="Open Sans" w:cs="Open Sans"/>
          <w:color w:val="161F19"/>
        </w:rPr>
        <w:t> Demonstrate regulatory alignment and implement technical safeguards to reduce breach impact.</w:t>
      </w:r>
    </w:p>
    <w:p w14:paraId="53E78292" w14:textId="77777777" w:rsidR="00676EEC" w:rsidRDefault="00676EEC" w:rsidP="0023657B">
      <w:pPr>
        <w:pStyle w:val="muitypography-root"/>
        <w:shd w:val="clear" w:color="auto" w:fill="FFFFFF"/>
        <w:spacing w:before="0" w:beforeAutospacing="0" w:after="0" w:afterAutospacing="0" w:line="360" w:lineRule="atLeast"/>
        <w:rPr>
          <w:rStyle w:val="Strong"/>
          <w:rFonts w:ascii="Open Sans" w:hAnsi="Open Sans" w:cs="Open Sans"/>
          <w:color w:val="161F19"/>
        </w:rPr>
      </w:pPr>
    </w:p>
    <w:p w14:paraId="2C8FC5C4" w14:textId="1705C872" w:rsidR="0023657B" w:rsidRDefault="0023657B" w:rsidP="0023657B">
      <w:pPr>
        <w:pStyle w:val="muitypography-root"/>
        <w:shd w:val="clear" w:color="auto" w:fill="FFFFFF"/>
        <w:spacing w:before="0" w:beforeAutospacing="0" w:after="0" w:afterAutospacing="0" w:line="360" w:lineRule="atLeast"/>
        <w:rPr>
          <w:rFonts w:ascii="Open Sans" w:hAnsi="Open Sans" w:cs="Open Sans"/>
          <w:color w:val="161F19"/>
        </w:rPr>
      </w:pPr>
      <w:r>
        <w:rPr>
          <w:rStyle w:val="Strong"/>
          <w:rFonts w:ascii="Open Sans" w:hAnsi="Open Sans" w:cs="Open Sans"/>
          <w:color w:val="161F19"/>
        </w:rPr>
        <w:t>Key Points:</w:t>
      </w:r>
    </w:p>
    <w:p w14:paraId="6BEA2215" w14:textId="77777777" w:rsidR="00676EEC" w:rsidRDefault="00676EEC" w:rsidP="0023657B">
      <w:pPr>
        <w:pStyle w:val="muitypography-root"/>
        <w:shd w:val="clear" w:color="auto" w:fill="FFFFFF"/>
        <w:spacing w:before="0" w:beforeAutospacing="0" w:after="0" w:afterAutospacing="0" w:line="360" w:lineRule="atLeast"/>
        <w:rPr>
          <w:rStyle w:val="Strong"/>
          <w:rFonts w:ascii="Open Sans" w:hAnsi="Open Sans" w:cs="Open Sans"/>
          <w:color w:val="161F19"/>
        </w:rPr>
      </w:pPr>
    </w:p>
    <w:p w14:paraId="22A2C28D" w14:textId="73890DFA" w:rsidR="0023657B" w:rsidRDefault="0023657B" w:rsidP="0023657B">
      <w:pPr>
        <w:pStyle w:val="muitypography-root"/>
        <w:shd w:val="clear" w:color="auto" w:fill="FFFFFF"/>
        <w:spacing w:before="0" w:beforeAutospacing="0" w:after="0" w:afterAutospacing="0" w:line="360" w:lineRule="atLeast"/>
        <w:rPr>
          <w:rFonts w:ascii="Open Sans" w:hAnsi="Open Sans" w:cs="Open Sans"/>
          <w:color w:val="161F19"/>
        </w:rPr>
      </w:pPr>
      <w:r>
        <w:rPr>
          <w:rStyle w:val="Strong"/>
          <w:rFonts w:ascii="Open Sans" w:hAnsi="Open Sans" w:cs="Open Sans"/>
          <w:color w:val="161F19"/>
        </w:rPr>
        <w:t>Regulatory Alignment:</w:t>
      </w:r>
    </w:p>
    <w:p w14:paraId="590E6699" w14:textId="77777777" w:rsidR="0023657B" w:rsidRDefault="0023657B" w:rsidP="0023657B">
      <w:pPr>
        <w:pStyle w:val="css-19idom"/>
        <w:numPr>
          <w:ilvl w:val="0"/>
          <w:numId w:val="17"/>
        </w:numPr>
        <w:shd w:val="clear" w:color="auto" w:fill="FFFFFF"/>
        <w:spacing w:before="0" w:after="0" w:afterAutospacing="0"/>
        <w:rPr>
          <w:rFonts w:ascii="Open Sans" w:hAnsi="Open Sans" w:cs="Open Sans"/>
          <w:color w:val="161F19"/>
          <w:sz w:val="21"/>
          <w:szCs w:val="21"/>
        </w:rPr>
      </w:pPr>
      <w:r>
        <w:rPr>
          <w:rFonts w:ascii="Open Sans" w:hAnsi="Open Sans" w:cs="Open Sans"/>
          <w:color w:val="161F19"/>
          <w:sz w:val="21"/>
          <w:szCs w:val="21"/>
        </w:rPr>
        <w:t>GDPR breach notification within </w:t>
      </w:r>
      <w:r>
        <w:rPr>
          <w:rStyle w:val="Strong"/>
          <w:rFonts w:ascii="Open Sans" w:hAnsi="Open Sans" w:cs="Open Sans"/>
          <w:color w:val="161F19"/>
        </w:rPr>
        <w:t>72 hours</w:t>
      </w:r>
    </w:p>
    <w:p w14:paraId="1882F172" w14:textId="77777777" w:rsidR="0023657B" w:rsidRDefault="0023657B" w:rsidP="0023657B">
      <w:pPr>
        <w:pStyle w:val="css-19idom"/>
        <w:numPr>
          <w:ilvl w:val="0"/>
          <w:numId w:val="17"/>
        </w:numPr>
        <w:shd w:val="clear" w:color="auto" w:fill="FFFFFF"/>
        <w:spacing w:after="120" w:afterAutospacing="0"/>
        <w:rPr>
          <w:rFonts w:ascii="Open Sans" w:hAnsi="Open Sans" w:cs="Open Sans"/>
          <w:color w:val="161F19"/>
          <w:sz w:val="21"/>
          <w:szCs w:val="21"/>
        </w:rPr>
      </w:pPr>
      <w:r>
        <w:rPr>
          <w:rFonts w:ascii="Open Sans" w:hAnsi="Open Sans" w:cs="Open Sans"/>
          <w:color w:val="161F19"/>
          <w:sz w:val="21"/>
          <w:szCs w:val="21"/>
        </w:rPr>
        <w:t>PCI-DSS compliance for protecting financial data</w:t>
      </w:r>
    </w:p>
    <w:p w14:paraId="72757189" w14:textId="77777777" w:rsidR="0023657B" w:rsidRDefault="0023657B" w:rsidP="0023657B">
      <w:pPr>
        <w:pStyle w:val="css-19idom"/>
        <w:numPr>
          <w:ilvl w:val="0"/>
          <w:numId w:val="17"/>
        </w:numPr>
        <w:shd w:val="clear" w:color="auto" w:fill="FFFFFF"/>
        <w:spacing w:after="120" w:afterAutospacing="0"/>
        <w:rPr>
          <w:rFonts w:ascii="Open Sans" w:hAnsi="Open Sans" w:cs="Open Sans"/>
          <w:color w:val="161F19"/>
          <w:sz w:val="21"/>
          <w:szCs w:val="21"/>
        </w:rPr>
      </w:pPr>
      <w:r>
        <w:rPr>
          <w:rFonts w:ascii="Open Sans" w:hAnsi="Open Sans" w:cs="Open Sans"/>
          <w:color w:val="161F19"/>
          <w:sz w:val="21"/>
          <w:szCs w:val="21"/>
        </w:rPr>
        <w:t>ISO 27001 alignment for governance and control frameworks</w:t>
      </w:r>
    </w:p>
    <w:p w14:paraId="1E918DC8" w14:textId="77777777" w:rsidR="0023657B" w:rsidRDefault="0023657B" w:rsidP="0023657B">
      <w:pPr>
        <w:pStyle w:val="muitypography-root"/>
        <w:shd w:val="clear" w:color="auto" w:fill="FFFFFF"/>
        <w:spacing w:before="0" w:beforeAutospacing="0" w:after="0" w:afterAutospacing="0" w:line="360" w:lineRule="atLeast"/>
        <w:rPr>
          <w:rFonts w:ascii="Open Sans" w:hAnsi="Open Sans" w:cs="Open Sans"/>
          <w:color w:val="161F19"/>
        </w:rPr>
      </w:pPr>
      <w:r>
        <w:rPr>
          <w:rStyle w:val="Strong"/>
          <w:rFonts w:ascii="Open Sans" w:hAnsi="Open Sans" w:cs="Open Sans"/>
          <w:color w:val="161F19"/>
        </w:rPr>
        <w:t>Incident Response &amp; Disaster Recovery:</w:t>
      </w:r>
    </w:p>
    <w:p w14:paraId="50F8F29E" w14:textId="77777777" w:rsidR="0023657B" w:rsidRDefault="0023657B" w:rsidP="0023657B">
      <w:pPr>
        <w:pStyle w:val="css-19idom"/>
        <w:numPr>
          <w:ilvl w:val="0"/>
          <w:numId w:val="18"/>
        </w:numPr>
        <w:shd w:val="clear" w:color="auto" w:fill="FFFFFF"/>
        <w:spacing w:after="120" w:afterAutospacing="0"/>
        <w:rPr>
          <w:rFonts w:ascii="Open Sans" w:hAnsi="Open Sans" w:cs="Open Sans"/>
          <w:color w:val="161F19"/>
          <w:sz w:val="21"/>
          <w:szCs w:val="21"/>
        </w:rPr>
      </w:pPr>
      <w:r>
        <w:rPr>
          <w:rFonts w:ascii="Open Sans" w:hAnsi="Open Sans" w:cs="Open Sans"/>
          <w:color w:val="161F19"/>
          <w:sz w:val="21"/>
          <w:szCs w:val="21"/>
        </w:rPr>
        <w:t>Clearly defined incident response team roles and escalation paths</w:t>
      </w:r>
    </w:p>
    <w:p w14:paraId="798083BE" w14:textId="77777777" w:rsidR="0023657B" w:rsidRDefault="0023657B" w:rsidP="0023657B">
      <w:pPr>
        <w:pStyle w:val="css-19idom"/>
        <w:numPr>
          <w:ilvl w:val="0"/>
          <w:numId w:val="18"/>
        </w:numPr>
        <w:shd w:val="clear" w:color="auto" w:fill="FFFFFF"/>
        <w:spacing w:after="120" w:afterAutospacing="0"/>
        <w:rPr>
          <w:rFonts w:ascii="Open Sans" w:hAnsi="Open Sans" w:cs="Open Sans"/>
          <w:color w:val="161F19"/>
          <w:sz w:val="21"/>
          <w:szCs w:val="21"/>
        </w:rPr>
      </w:pPr>
      <w:r>
        <w:rPr>
          <w:rFonts w:ascii="Open Sans" w:hAnsi="Open Sans" w:cs="Open Sans"/>
          <w:color w:val="161F19"/>
          <w:sz w:val="21"/>
          <w:szCs w:val="21"/>
        </w:rPr>
        <w:t>Playbooks for detection, containment, eradication, and recovery</w:t>
      </w:r>
    </w:p>
    <w:p w14:paraId="524B02E3" w14:textId="77777777" w:rsidR="0023657B" w:rsidRDefault="0023657B" w:rsidP="0023657B">
      <w:pPr>
        <w:pStyle w:val="css-19idom"/>
        <w:numPr>
          <w:ilvl w:val="0"/>
          <w:numId w:val="18"/>
        </w:numPr>
        <w:shd w:val="clear" w:color="auto" w:fill="FFFFFF"/>
        <w:spacing w:after="120" w:afterAutospacing="0"/>
        <w:rPr>
          <w:rFonts w:ascii="Open Sans" w:hAnsi="Open Sans" w:cs="Open Sans"/>
          <w:color w:val="161F19"/>
          <w:sz w:val="21"/>
          <w:szCs w:val="21"/>
        </w:rPr>
      </w:pPr>
      <w:r>
        <w:rPr>
          <w:rFonts w:ascii="Open Sans" w:hAnsi="Open Sans" w:cs="Open Sans"/>
          <w:color w:val="161F19"/>
          <w:sz w:val="21"/>
          <w:szCs w:val="21"/>
        </w:rPr>
        <w:t>Regular tabletop exercises and post-incident reviews</w:t>
      </w:r>
    </w:p>
    <w:p w14:paraId="22BAA9D7" w14:textId="77777777" w:rsidR="0023657B" w:rsidRDefault="0023657B" w:rsidP="0023657B">
      <w:pPr>
        <w:pStyle w:val="muitypography-root"/>
        <w:shd w:val="clear" w:color="auto" w:fill="FFFFFF"/>
        <w:spacing w:before="0" w:beforeAutospacing="0" w:after="0" w:afterAutospacing="0" w:line="360" w:lineRule="atLeast"/>
        <w:rPr>
          <w:rFonts w:ascii="Open Sans" w:hAnsi="Open Sans" w:cs="Open Sans"/>
          <w:color w:val="161F19"/>
        </w:rPr>
      </w:pPr>
      <w:r>
        <w:rPr>
          <w:rStyle w:val="Strong"/>
          <w:rFonts w:ascii="Open Sans" w:hAnsi="Open Sans" w:cs="Open Sans"/>
          <w:color w:val="161F19"/>
        </w:rPr>
        <w:t>Technical Safeguards:</w:t>
      </w:r>
    </w:p>
    <w:p w14:paraId="6E125BBE" w14:textId="77777777" w:rsidR="0023657B" w:rsidRDefault="0023657B" w:rsidP="0023657B">
      <w:pPr>
        <w:pStyle w:val="css-19idom"/>
        <w:numPr>
          <w:ilvl w:val="0"/>
          <w:numId w:val="19"/>
        </w:numPr>
        <w:shd w:val="clear" w:color="auto" w:fill="FFFFFF"/>
        <w:spacing w:before="0" w:after="0" w:afterAutospacing="0"/>
        <w:rPr>
          <w:rFonts w:ascii="Open Sans" w:hAnsi="Open Sans" w:cs="Open Sans"/>
          <w:color w:val="161F19"/>
          <w:sz w:val="21"/>
          <w:szCs w:val="21"/>
        </w:rPr>
      </w:pPr>
      <w:r>
        <w:rPr>
          <w:rFonts w:ascii="Open Sans" w:hAnsi="Open Sans" w:cs="Open Sans"/>
          <w:color w:val="161F19"/>
          <w:sz w:val="21"/>
          <w:szCs w:val="21"/>
        </w:rPr>
        <w:t>Continuous monitoring using </w:t>
      </w:r>
      <w:r>
        <w:rPr>
          <w:rStyle w:val="Strong"/>
          <w:rFonts w:ascii="Open Sans" w:hAnsi="Open Sans" w:cs="Open Sans"/>
          <w:color w:val="161F19"/>
        </w:rPr>
        <w:t>SIEM</w:t>
      </w:r>
      <w:r>
        <w:rPr>
          <w:rFonts w:ascii="Open Sans" w:hAnsi="Open Sans" w:cs="Open Sans"/>
          <w:color w:val="161F19"/>
          <w:sz w:val="21"/>
          <w:szCs w:val="21"/>
        </w:rPr>
        <w:t> and </w:t>
      </w:r>
      <w:r>
        <w:rPr>
          <w:rStyle w:val="Strong"/>
          <w:rFonts w:ascii="Open Sans" w:hAnsi="Open Sans" w:cs="Open Sans"/>
          <w:color w:val="161F19"/>
        </w:rPr>
        <w:t>EDR</w:t>
      </w:r>
      <w:r>
        <w:rPr>
          <w:rFonts w:ascii="Open Sans" w:hAnsi="Open Sans" w:cs="Open Sans"/>
          <w:color w:val="161F19"/>
          <w:sz w:val="21"/>
          <w:szCs w:val="21"/>
        </w:rPr>
        <w:t> tools</w:t>
      </w:r>
    </w:p>
    <w:p w14:paraId="51568288" w14:textId="77777777" w:rsidR="0023657B" w:rsidRDefault="0023657B" w:rsidP="0023657B">
      <w:pPr>
        <w:pStyle w:val="css-19idom"/>
        <w:numPr>
          <w:ilvl w:val="0"/>
          <w:numId w:val="19"/>
        </w:numPr>
        <w:shd w:val="clear" w:color="auto" w:fill="FFFFFF"/>
        <w:spacing w:after="120" w:afterAutospacing="0"/>
        <w:rPr>
          <w:rFonts w:ascii="Open Sans" w:hAnsi="Open Sans" w:cs="Open Sans"/>
          <w:color w:val="161F19"/>
          <w:sz w:val="21"/>
          <w:szCs w:val="21"/>
        </w:rPr>
      </w:pPr>
      <w:r>
        <w:rPr>
          <w:rFonts w:ascii="Open Sans" w:hAnsi="Open Sans" w:cs="Open Sans"/>
          <w:color w:val="161F19"/>
          <w:sz w:val="21"/>
          <w:szCs w:val="21"/>
        </w:rPr>
        <w:t>Automated vulnerability scanning</w:t>
      </w:r>
    </w:p>
    <w:p w14:paraId="7EDA74A4" w14:textId="77777777" w:rsidR="0023657B" w:rsidRDefault="0023657B" w:rsidP="0023657B">
      <w:pPr>
        <w:pStyle w:val="css-19idom"/>
        <w:numPr>
          <w:ilvl w:val="0"/>
          <w:numId w:val="19"/>
        </w:numPr>
        <w:shd w:val="clear" w:color="auto" w:fill="FFFFFF"/>
        <w:spacing w:after="120" w:afterAutospacing="0"/>
        <w:rPr>
          <w:rFonts w:ascii="Open Sans" w:hAnsi="Open Sans" w:cs="Open Sans"/>
          <w:color w:val="161F19"/>
          <w:sz w:val="21"/>
          <w:szCs w:val="21"/>
        </w:rPr>
      </w:pPr>
      <w:r>
        <w:rPr>
          <w:rFonts w:ascii="Open Sans" w:hAnsi="Open Sans" w:cs="Open Sans"/>
          <w:color w:val="161F19"/>
          <w:sz w:val="21"/>
          <w:szCs w:val="21"/>
        </w:rPr>
        <w:t>Endpoint Detection and Response (EDR)</w:t>
      </w:r>
    </w:p>
    <w:p w14:paraId="1DB9C498" w14:textId="77777777" w:rsidR="0023657B" w:rsidRDefault="0023657B" w:rsidP="0023657B">
      <w:pPr>
        <w:pStyle w:val="css-19idom"/>
        <w:numPr>
          <w:ilvl w:val="0"/>
          <w:numId w:val="19"/>
        </w:numPr>
        <w:shd w:val="clear" w:color="auto" w:fill="FFFFFF"/>
        <w:spacing w:after="120" w:afterAutospacing="0"/>
        <w:rPr>
          <w:rFonts w:ascii="Open Sans" w:hAnsi="Open Sans" w:cs="Open Sans"/>
          <w:color w:val="161F19"/>
          <w:sz w:val="21"/>
          <w:szCs w:val="21"/>
        </w:rPr>
      </w:pPr>
      <w:r>
        <w:rPr>
          <w:rFonts w:ascii="Open Sans" w:hAnsi="Open Sans" w:cs="Open Sans"/>
          <w:color w:val="161F19"/>
          <w:sz w:val="21"/>
          <w:szCs w:val="21"/>
        </w:rPr>
        <w:t>Encryption, multi-factor authentication (MFA), and network segmentation</w:t>
      </w:r>
    </w:p>
    <w:p w14:paraId="527ED190" w14:textId="667BCADF" w:rsidR="00D0778F" w:rsidRDefault="0023657B" w:rsidP="00412FAB">
      <w:pPr>
        <w:pStyle w:val="muitypography-root"/>
        <w:shd w:val="clear" w:color="auto" w:fill="FFFFFF"/>
        <w:spacing w:before="0" w:beforeAutospacing="0" w:after="0" w:afterAutospacing="0" w:line="360" w:lineRule="atLeast"/>
        <w:rPr>
          <w:rFonts w:ascii="Open Sans" w:hAnsi="Open Sans" w:cs="Open Sans"/>
          <w:color w:val="161F19"/>
        </w:rPr>
      </w:pPr>
      <w:r>
        <w:rPr>
          <w:rStyle w:val="Strong"/>
          <w:rFonts w:ascii="Open Sans" w:hAnsi="Open Sans" w:cs="Open Sans"/>
          <w:color w:val="161F19"/>
        </w:rPr>
        <w:t>Justification:</w:t>
      </w:r>
      <w:r>
        <w:rPr>
          <w:rFonts w:ascii="Open Sans" w:hAnsi="Open Sans" w:cs="Open Sans"/>
          <w:color w:val="161F19"/>
        </w:rPr>
        <w:br/>
        <w:t>These measures reduce attacker dwell time, limit lateral movement within networks, and minimize overall organizational impact during security incidents.</w:t>
      </w:r>
    </w:p>
    <w:p w14:paraId="6E084118" w14:textId="77777777" w:rsidR="00412FAB" w:rsidRPr="00412FAB" w:rsidRDefault="00412FAB" w:rsidP="00412FAB">
      <w:pPr>
        <w:pStyle w:val="muitypography-root"/>
        <w:shd w:val="clear" w:color="auto" w:fill="FFFFFF"/>
        <w:spacing w:before="0" w:beforeAutospacing="0" w:after="0" w:afterAutospacing="0" w:line="360" w:lineRule="atLeast"/>
        <w:rPr>
          <w:rFonts w:ascii="Open Sans" w:hAnsi="Open Sans" w:cs="Open Sans"/>
          <w:color w:val="161F19"/>
        </w:rPr>
      </w:pPr>
    </w:p>
    <w:p w14:paraId="0A99B735" w14:textId="77777777" w:rsidR="00412FAB" w:rsidRDefault="00412FAB" w:rsidP="00C442CB">
      <w:pPr>
        <w:shd w:val="clear" w:color="auto" w:fill="FFFFFF"/>
        <w:spacing w:after="0" w:line="276" w:lineRule="auto"/>
        <w:rPr>
          <w:rFonts w:eastAsia="Times New Roman" w:cs="Arial"/>
          <w:b/>
          <w:bCs/>
          <w:color w:val="161F19"/>
          <w:kern w:val="0"/>
          <w:sz w:val="32"/>
          <w:szCs w:val="32"/>
          <w:lang w:eastAsia="en-GB"/>
          <w14:ligatures w14:val="none"/>
        </w:rPr>
      </w:pPr>
    </w:p>
    <w:p w14:paraId="5E2BFF5A" w14:textId="77777777" w:rsidR="00412FAB" w:rsidRDefault="00412FAB" w:rsidP="00C442CB">
      <w:pPr>
        <w:shd w:val="clear" w:color="auto" w:fill="FFFFFF"/>
        <w:spacing w:after="0" w:line="276" w:lineRule="auto"/>
        <w:rPr>
          <w:rFonts w:eastAsia="Times New Roman" w:cs="Arial"/>
          <w:b/>
          <w:bCs/>
          <w:color w:val="161F19"/>
          <w:kern w:val="0"/>
          <w:sz w:val="32"/>
          <w:szCs w:val="32"/>
          <w:lang w:eastAsia="en-GB"/>
          <w14:ligatures w14:val="none"/>
        </w:rPr>
      </w:pPr>
    </w:p>
    <w:p w14:paraId="76B79E4A" w14:textId="77777777" w:rsidR="00E829B9" w:rsidRDefault="00E829B9" w:rsidP="00C442CB">
      <w:pPr>
        <w:shd w:val="clear" w:color="auto" w:fill="FFFFFF"/>
        <w:spacing w:after="0" w:line="276" w:lineRule="auto"/>
        <w:rPr>
          <w:rFonts w:eastAsia="Times New Roman" w:cs="Arial"/>
          <w:b/>
          <w:bCs/>
          <w:color w:val="161F19"/>
          <w:kern w:val="0"/>
          <w:sz w:val="32"/>
          <w:szCs w:val="32"/>
          <w:lang w:eastAsia="en-GB"/>
          <w14:ligatures w14:val="none"/>
        </w:rPr>
      </w:pPr>
    </w:p>
    <w:p w14:paraId="2C9B974B" w14:textId="77777777" w:rsidR="00E829B9" w:rsidRDefault="00E829B9" w:rsidP="00C442CB">
      <w:pPr>
        <w:shd w:val="clear" w:color="auto" w:fill="FFFFFF"/>
        <w:spacing w:after="0" w:line="276" w:lineRule="auto"/>
        <w:rPr>
          <w:rFonts w:eastAsia="Times New Roman" w:cs="Arial"/>
          <w:b/>
          <w:bCs/>
          <w:color w:val="161F19"/>
          <w:kern w:val="0"/>
          <w:sz w:val="32"/>
          <w:szCs w:val="32"/>
          <w:lang w:eastAsia="en-GB"/>
          <w14:ligatures w14:val="none"/>
        </w:rPr>
      </w:pPr>
    </w:p>
    <w:p w14:paraId="136C0CD7" w14:textId="77777777" w:rsidR="00E829B9" w:rsidRDefault="00E829B9" w:rsidP="00C442CB">
      <w:pPr>
        <w:shd w:val="clear" w:color="auto" w:fill="FFFFFF"/>
        <w:spacing w:after="0" w:line="276" w:lineRule="auto"/>
        <w:rPr>
          <w:rFonts w:eastAsia="Times New Roman" w:cs="Arial"/>
          <w:b/>
          <w:bCs/>
          <w:color w:val="161F19"/>
          <w:kern w:val="0"/>
          <w:sz w:val="32"/>
          <w:szCs w:val="32"/>
          <w:lang w:eastAsia="en-GB"/>
          <w14:ligatures w14:val="none"/>
        </w:rPr>
      </w:pPr>
    </w:p>
    <w:p w14:paraId="1FAB9DEC" w14:textId="77777777" w:rsidR="00E829B9" w:rsidRDefault="00E829B9" w:rsidP="00C442CB">
      <w:pPr>
        <w:shd w:val="clear" w:color="auto" w:fill="FFFFFF"/>
        <w:spacing w:after="0" w:line="276" w:lineRule="auto"/>
        <w:rPr>
          <w:rFonts w:eastAsia="Times New Roman" w:cs="Arial"/>
          <w:b/>
          <w:bCs/>
          <w:color w:val="161F19"/>
          <w:kern w:val="0"/>
          <w:sz w:val="32"/>
          <w:szCs w:val="32"/>
          <w:lang w:eastAsia="en-GB"/>
          <w14:ligatures w14:val="none"/>
        </w:rPr>
      </w:pPr>
    </w:p>
    <w:p w14:paraId="5378C71D" w14:textId="77777777" w:rsidR="00E829B9" w:rsidRDefault="00E829B9" w:rsidP="00C442CB">
      <w:pPr>
        <w:shd w:val="clear" w:color="auto" w:fill="FFFFFF"/>
        <w:spacing w:after="0" w:line="276" w:lineRule="auto"/>
        <w:rPr>
          <w:rFonts w:eastAsia="Times New Roman" w:cs="Arial"/>
          <w:b/>
          <w:bCs/>
          <w:color w:val="161F19"/>
          <w:kern w:val="0"/>
          <w:sz w:val="32"/>
          <w:szCs w:val="32"/>
          <w:lang w:eastAsia="en-GB"/>
          <w14:ligatures w14:val="none"/>
        </w:rPr>
      </w:pPr>
    </w:p>
    <w:p w14:paraId="20CE0788" w14:textId="2C3DDDE0" w:rsidR="00826D68" w:rsidRPr="00887DC5" w:rsidRDefault="00C802D0" w:rsidP="00C442CB">
      <w:pPr>
        <w:shd w:val="clear" w:color="auto" w:fill="FFFFFF"/>
        <w:spacing w:after="0" w:line="276" w:lineRule="auto"/>
        <w:rPr>
          <w:rFonts w:eastAsia="Times New Roman" w:cs="Arial"/>
          <w:b/>
          <w:bCs/>
          <w:color w:val="161F19"/>
          <w:kern w:val="0"/>
          <w:sz w:val="32"/>
          <w:szCs w:val="32"/>
          <w:lang w:eastAsia="en-GB"/>
          <w14:ligatures w14:val="none"/>
        </w:rPr>
      </w:pPr>
      <w:r w:rsidRPr="00887DC5">
        <w:rPr>
          <w:rFonts w:eastAsia="Times New Roman" w:cs="Arial"/>
          <w:b/>
          <w:bCs/>
          <w:color w:val="161F19"/>
          <w:kern w:val="0"/>
          <w:sz w:val="32"/>
          <w:szCs w:val="32"/>
          <w:lang w:eastAsia="en-GB"/>
          <w14:ligatures w14:val="none"/>
        </w:rPr>
        <w:t xml:space="preserve">Proposed </w:t>
      </w:r>
      <w:r w:rsidR="00887DC5" w:rsidRPr="00887DC5">
        <w:rPr>
          <w:rFonts w:eastAsia="Times New Roman" w:cs="Arial"/>
          <w:b/>
          <w:bCs/>
          <w:color w:val="161F19"/>
          <w:kern w:val="0"/>
          <w:sz w:val="32"/>
          <w:szCs w:val="32"/>
          <w:lang w:eastAsia="en-GB"/>
          <w14:ligatures w14:val="none"/>
        </w:rPr>
        <w:t xml:space="preserve">Cybersecurity Policies </w:t>
      </w:r>
    </w:p>
    <w:p w14:paraId="74CBD643" w14:textId="77777777" w:rsidR="00826D68" w:rsidRPr="00DB42C4" w:rsidRDefault="00826D68" w:rsidP="00C442CB">
      <w:pPr>
        <w:shd w:val="clear" w:color="auto" w:fill="FFFFFF"/>
        <w:spacing w:after="0" w:line="276" w:lineRule="auto"/>
        <w:rPr>
          <w:rFonts w:eastAsia="Times New Roman" w:cs="Arial"/>
          <w:b/>
          <w:bCs/>
          <w:color w:val="161F19"/>
          <w:kern w:val="0"/>
          <w:sz w:val="24"/>
          <w:szCs w:val="24"/>
          <w:lang w:eastAsia="en-GB"/>
          <w14:ligatures w14:val="none"/>
        </w:rPr>
      </w:pPr>
    </w:p>
    <w:tbl>
      <w:tblPr>
        <w:tblStyle w:val="TableGrid"/>
        <w:tblW w:w="0" w:type="auto"/>
        <w:tblLook w:val="04A0" w:firstRow="1" w:lastRow="0" w:firstColumn="1" w:lastColumn="0" w:noHBand="0" w:noVBand="1"/>
      </w:tblPr>
      <w:tblGrid>
        <w:gridCol w:w="3005"/>
        <w:gridCol w:w="3005"/>
        <w:gridCol w:w="3006"/>
      </w:tblGrid>
      <w:tr w:rsidR="00DB42C4" w:rsidRPr="00DB42C4" w14:paraId="40210488" w14:textId="77777777" w:rsidTr="00DB42C4">
        <w:tc>
          <w:tcPr>
            <w:tcW w:w="3005" w:type="dxa"/>
          </w:tcPr>
          <w:p w14:paraId="5D60A350" w14:textId="64CE9049" w:rsidR="00DB42C4" w:rsidRPr="00DB42C4" w:rsidRDefault="00DB42C4" w:rsidP="00C442CB">
            <w:pPr>
              <w:spacing w:line="276" w:lineRule="auto"/>
              <w:rPr>
                <w:rFonts w:eastAsia="Times New Roman" w:cs="Arial"/>
                <w:b/>
                <w:bCs/>
                <w:color w:val="161F19"/>
                <w:kern w:val="0"/>
                <w:sz w:val="24"/>
                <w:szCs w:val="24"/>
                <w:lang w:eastAsia="en-GB"/>
                <w14:ligatures w14:val="none"/>
              </w:rPr>
            </w:pPr>
            <w:r w:rsidRPr="00DB42C4">
              <w:rPr>
                <w:rFonts w:eastAsia="Times New Roman" w:cs="Arial"/>
                <w:b/>
                <w:bCs/>
                <w:color w:val="161F19"/>
                <w:kern w:val="0"/>
                <w:sz w:val="24"/>
                <w:szCs w:val="24"/>
                <w:lang w:eastAsia="en-GB"/>
                <w14:ligatures w14:val="none"/>
              </w:rPr>
              <w:t>Polic</w:t>
            </w:r>
            <w:r>
              <w:rPr>
                <w:rFonts w:eastAsia="Times New Roman" w:cs="Arial"/>
                <w:b/>
                <w:bCs/>
                <w:color w:val="161F19"/>
                <w:kern w:val="0"/>
                <w:sz w:val="24"/>
                <w:szCs w:val="24"/>
                <w:lang w:eastAsia="en-GB"/>
                <w14:ligatures w14:val="none"/>
              </w:rPr>
              <w:t>y</w:t>
            </w:r>
            <w:r w:rsidRPr="00DB42C4">
              <w:rPr>
                <w:rFonts w:eastAsia="Times New Roman" w:cs="Arial"/>
                <w:b/>
                <w:bCs/>
                <w:color w:val="161F19"/>
                <w:kern w:val="0"/>
                <w:sz w:val="24"/>
                <w:szCs w:val="24"/>
                <w:lang w:eastAsia="en-GB"/>
                <w14:ligatures w14:val="none"/>
              </w:rPr>
              <w:t xml:space="preserve"> </w:t>
            </w:r>
          </w:p>
        </w:tc>
        <w:tc>
          <w:tcPr>
            <w:tcW w:w="3005" w:type="dxa"/>
          </w:tcPr>
          <w:p w14:paraId="5F661A0A" w14:textId="7DBABFE1" w:rsidR="00DB42C4" w:rsidRPr="00DB42C4" w:rsidRDefault="00DB42C4" w:rsidP="00C442CB">
            <w:pPr>
              <w:spacing w:line="276" w:lineRule="auto"/>
              <w:rPr>
                <w:rFonts w:eastAsia="Times New Roman" w:cs="Arial"/>
                <w:b/>
                <w:bCs/>
                <w:color w:val="161F19"/>
                <w:kern w:val="0"/>
                <w:sz w:val="24"/>
                <w:szCs w:val="24"/>
                <w:lang w:eastAsia="en-GB"/>
                <w14:ligatures w14:val="none"/>
              </w:rPr>
            </w:pPr>
            <w:r>
              <w:rPr>
                <w:rFonts w:eastAsia="Times New Roman" w:cs="Arial"/>
                <w:b/>
                <w:bCs/>
                <w:color w:val="161F19"/>
                <w:kern w:val="0"/>
                <w:sz w:val="24"/>
                <w:szCs w:val="24"/>
                <w:lang w:eastAsia="en-GB"/>
                <w14:ligatures w14:val="none"/>
              </w:rPr>
              <w:t xml:space="preserve">Policy Requirement </w:t>
            </w:r>
          </w:p>
        </w:tc>
        <w:tc>
          <w:tcPr>
            <w:tcW w:w="3006" w:type="dxa"/>
          </w:tcPr>
          <w:p w14:paraId="6B01D3A3" w14:textId="0ECC4D9C" w:rsidR="00DB42C4" w:rsidRPr="00DB42C4" w:rsidRDefault="0063011E" w:rsidP="00C442CB">
            <w:pPr>
              <w:spacing w:line="276" w:lineRule="auto"/>
              <w:rPr>
                <w:rFonts w:eastAsia="Times New Roman" w:cs="Arial"/>
                <w:b/>
                <w:bCs/>
                <w:color w:val="161F19"/>
                <w:kern w:val="0"/>
                <w:sz w:val="24"/>
                <w:szCs w:val="24"/>
                <w:lang w:eastAsia="en-GB"/>
                <w14:ligatures w14:val="none"/>
              </w:rPr>
            </w:pPr>
            <w:r w:rsidRPr="0063011E">
              <w:rPr>
                <w:rFonts w:eastAsia="Times New Roman" w:cs="Arial"/>
                <w:b/>
                <w:bCs/>
                <w:color w:val="161F19"/>
                <w:kern w:val="0"/>
                <w:sz w:val="24"/>
                <w:szCs w:val="24"/>
                <w:lang w:eastAsia="en-GB"/>
                <w14:ligatures w14:val="none"/>
              </w:rPr>
              <w:t>Measurement and Audit Criteria</w:t>
            </w:r>
          </w:p>
        </w:tc>
      </w:tr>
      <w:tr w:rsidR="00B17E2A" w:rsidRPr="00DB42C4" w14:paraId="79960167" w14:textId="77777777" w:rsidTr="00DB42C4">
        <w:tc>
          <w:tcPr>
            <w:tcW w:w="3005" w:type="dxa"/>
          </w:tcPr>
          <w:p w14:paraId="2CFAA11A" w14:textId="6570FC23" w:rsidR="00B17E2A" w:rsidRPr="00D41ECB" w:rsidRDefault="00D41ECB" w:rsidP="00C6614A">
            <w:pPr>
              <w:spacing w:line="276" w:lineRule="auto"/>
              <w:rPr>
                <w:rFonts w:eastAsia="Times New Roman" w:cs="Arial"/>
                <w:color w:val="161F19"/>
                <w:kern w:val="0"/>
                <w:sz w:val="24"/>
                <w:szCs w:val="24"/>
                <w:lang w:eastAsia="en-GB"/>
                <w14:ligatures w14:val="none"/>
              </w:rPr>
            </w:pPr>
            <w:r>
              <w:rPr>
                <w:rFonts w:eastAsia="Times New Roman" w:cs="Arial"/>
                <w:b/>
                <w:bCs/>
                <w:color w:val="161F19"/>
                <w:kern w:val="0"/>
                <w:sz w:val="24"/>
                <w:szCs w:val="24"/>
                <w:lang w:eastAsia="en-GB"/>
                <w14:ligatures w14:val="none"/>
              </w:rPr>
              <w:t>V</w:t>
            </w:r>
            <w:r w:rsidR="003F3CB2" w:rsidRPr="00D41ECB">
              <w:rPr>
                <w:rFonts w:eastAsia="Times New Roman" w:cs="Arial"/>
                <w:color w:val="161F19"/>
                <w:kern w:val="0"/>
                <w:sz w:val="24"/>
                <w:szCs w:val="24"/>
                <w:lang w:eastAsia="en-GB"/>
                <w14:ligatures w14:val="none"/>
              </w:rPr>
              <w:t>ul</w:t>
            </w:r>
            <w:r w:rsidR="0096346F" w:rsidRPr="00D41ECB">
              <w:rPr>
                <w:rFonts w:eastAsia="Times New Roman" w:cs="Arial"/>
                <w:color w:val="161F19"/>
                <w:kern w:val="0"/>
                <w:sz w:val="24"/>
                <w:szCs w:val="24"/>
                <w:lang w:eastAsia="en-GB"/>
                <w14:ligatures w14:val="none"/>
              </w:rPr>
              <w:t xml:space="preserve">nerability </w:t>
            </w:r>
            <w:r w:rsidRPr="00D41ECB">
              <w:rPr>
                <w:rFonts w:eastAsia="Times New Roman" w:cs="Arial"/>
                <w:b/>
                <w:bCs/>
                <w:color w:val="161F19"/>
                <w:kern w:val="0"/>
                <w:sz w:val="24"/>
                <w:szCs w:val="24"/>
                <w:lang w:eastAsia="en-GB"/>
                <w14:ligatures w14:val="none"/>
              </w:rPr>
              <w:t>M</w:t>
            </w:r>
            <w:r w:rsidR="0096346F" w:rsidRPr="00D41ECB">
              <w:rPr>
                <w:rFonts w:eastAsia="Times New Roman" w:cs="Arial"/>
                <w:color w:val="161F19"/>
                <w:kern w:val="0"/>
                <w:sz w:val="24"/>
                <w:szCs w:val="24"/>
                <w:lang w:eastAsia="en-GB"/>
                <w14:ligatures w14:val="none"/>
              </w:rPr>
              <w:t>anagement</w:t>
            </w:r>
          </w:p>
        </w:tc>
        <w:tc>
          <w:tcPr>
            <w:tcW w:w="3005" w:type="dxa"/>
          </w:tcPr>
          <w:p w14:paraId="2603328C" w14:textId="7710A4ED" w:rsidR="00B17E2A" w:rsidRPr="009F4A06" w:rsidRDefault="009F4A06" w:rsidP="009F4A06">
            <w:pPr>
              <w:spacing w:line="276" w:lineRule="auto"/>
              <w:rPr>
                <w:rFonts w:eastAsia="Times New Roman" w:cs="Arial"/>
                <w:color w:val="161F19"/>
                <w:kern w:val="0"/>
                <w:sz w:val="24"/>
                <w:szCs w:val="24"/>
                <w:lang w:eastAsia="en-GB"/>
                <w14:ligatures w14:val="none"/>
              </w:rPr>
            </w:pPr>
            <w:r w:rsidRPr="009F4A06">
              <w:rPr>
                <w:rFonts w:eastAsia="Times New Roman" w:cs="Arial"/>
                <w:color w:val="161F19"/>
                <w:kern w:val="0"/>
                <w:sz w:val="24"/>
                <w:szCs w:val="24"/>
                <w:lang w:eastAsia="en-GB"/>
                <w14:ligatures w14:val="none"/>
              </w:rPr>
              <w:t>Weekly automated vulnerability scanning, CVSS-based risk classification, remediation according to risk level</w:t>
            </w:r>
          </w:p>
        </w:tc>
        <w:tc>
          <w:tcPr>
            <w:tcW w:w="3006" w:type="dxa"/>
          </w:tcPr>
          <w:p w14:paraId="63B6DF00" w14:textId="15E9CDD2" w:rsidR="00B17E2A" w:rsidRPr="007F07B6" w:rsidRDefault="007F07B6" w:rsidP="00C442CB">
            <w:pPr>
              <w:spacing w:line="276" w:lineRule="auto"/>
              <w:rPr>
                <w:rFonts w:eastAsia="Times New Roman" w:cs="Arial"/>
                <w:color w:val="161F19"/>
                <w:kern w:val="0"/>
                <w:sz w:val="24"/>
                <w:szCs w:val="24"/>
                <w:lang w:eastAsia="en-GB"/>
                <w14:ligatures w14:val="none"/>
              </w:rPr>
            </w:pPr>
            <w:r w:rsidRPr="007F07B6">
              <w:rPr>
                <w:rFonts w:eastAsia="Times New Roman" w:cs="Arial"/>
                <w:color w:val="161F19"/>
                <w:kern w:val="0"/>
                <w:sz w:val="24"/>
                <w:szCs w:val="24"/>
                <w:lang w:eastAsia="en-GB"/>
                <w14:ligatures w14:val="none"/>
              </w:rPr>
              <w:t>Percentage of vulnerabilities remediated within defined SLAs; monthly audit reports</w:t>
            </w:r>
          </w:p>
        </w:tc>
      </w:tr>
      <w:tr w:rsidR="007F07B6" w:rsidRPr="00DB42C4" w14:paraId="0EE34FAE" w14:textId="77777777" w:rsidTr="00DB42C4">
        <w:tc>
          <w:tcPr>
            <w:tcW w:w="3005" w:type="dxa"/>
          </w:tcPr>
          <w:p w14:paraId="2330F2D1" w14:textId="2FB7ED92" w:rsidR="007F07B6" w:rsidRPr="00C6614A" w:rsidRDefault="00004CE4" w:rsidP="00C442CB">
            <w:pPr>
              <w:spacing w:line="276" w:lineRule="auto"/>
              <w:rPr>
                <w:rFonts w:eastAsia="Times New Roman" w:cs="Arial"/>
                <w:b/>
                <w:bCs/>
                <w:color w:val="161F19"/>
                <w:kern w:val="0"/>
                <w:sz w:val="24"/>
                <w:szCs w:val="24"/>
                <w:lang w:eastAsia="en-GB"/>
                <w14:ligatures w14:val="none"/>
              </w:rPr>
            </w:pPr>
            <w:r w:rsidRPr="00C6614A">
              <w:rPr>
                <w:rFonts w:eastAsia="Times New Roman" w:cs="Arial"/>
                <w:b/>
                <w:bCs/>
                <w:color w:val="161F19"/>
                <w:kern w:val="0"/>
                <w:sz w:val="24"/>
                <w:szCs w:val="24"/>
                <w:lang w:eastAsia="en-GB"/>
                <w14:ligatures w14:val="none"/>
              </w:rPr>
              <w:t xml:space="preserve">Patch Management </w:t>
            </w:r>
          </w:p>
        </w:tc>
        <w:tc>
          <w:tcPr>
            <w:tcW w:w="3005" w:type="dxa"/>
          </w:tcPr>
          <w:p w14:paraId="27E00402" w14:textId="198B3460" w:rsidR="007F07B6" w:rsidRPr="009F4A06" w:rsidRDefault="00004CE4" w:rsidP="009F4A06">
            <w:pPr>
              <w:spacing w:line="276" w:lineRule="auto"/>
              <w:rPr>
                <w:rFonts w:eastAsia="Times New Roman" w:cs="Arial"/>
                <w:color w:val="161F19"/>
                <w:kern w:val="0"/>
                <w:sz w:val="24"/>
                <w:szCs w:val="24"/>
                <w:lang w:eastAsia="en-GB"/>
                <w14:ligatures w14:val="none"/>
              </w:rPr>
            </w:pPr>
            <w:r w:rsidRPr="00004CE4">
              <w:rPr>
                <w:rFonts w:eastAsia="Times New Roman" w:cs="Arial"/>
                <w:color w:val="161F19"/>
                <w:kern w:val="0"/>
                <w:sz w:val="24"/>
                <w:szCs w:val="24"/>
                <w:lang w:eastAsia="en-GB"/>
                <w14:ligatures w14:val="none"/>
              </w:rPr>
              <w:t>Critical patches within 48 hours, high-risk patches within 7 days, testing before deployment, emergency patch process</w:t>
            </w:r>
          </w:p>
        </w:tc>
        <w:tc>
          <w:tcPr>
            <w:tcW w:w="3006" w:type="dxa"/>
          </w:tcPr>
          <w:p w14:paraId="58069086" w14:textId="09675532" w:rsidR="007F07B6" w:rsidRPr="007F07B6" w:rsidRDefault="00EC1A48" w:rsidP="00C442CB">
            <w:pPr>
              <w:spacing w:line="276" w:lineRule="auto"/>
              <w:rPr>
                <w:rFonts w:eastAsia="Times New Roman" w:cs="Arial"/>
                <w:color w:val="161F19"/>
                <w:kern w:val="0"/>
                <w:sz w:val="24"/>
                <w:szCs w:val="24"/>
                <w:lang w:eastAsia="en-GB"/>
                <w14:ligatures w14:val="none"/>
              </w:rPr>
            </w:pPr>
            <w:r w:rsidRPr="00EC1A48">
              <w:rPr>
                <w:rFonts w:eastAsia="Times New Roman" w:cs="Arial"/>
                <w:color w:val="161F19"/>
                <w:kern w:val="0"/>
                <w:sz w:val="24"/>
                <w:szCs w:val="24"/>
                <w:lang w:eastAsia="en-GB"/>
                <w14:ligatures w14:val="none"/>
              </w:rPr>
              <w:t>Patch compliance rate; quarterly patch management audits</w:t>
            </w:r>
          </w:p>
        </w:tc>
      </w:tr>
      <w:tr w:rsidR="00E64C20" w:rsidRPr="00DB42C4" w14:paraId="544130C8" w14:textId="77777777" w:rsidTr="00DB42C4">
        <w:tc>
          <w:tcPr>
            <w:tcW w:w="3005" w:type="dxa"/>
          </w:tcPr>
          <w:p w14:paraId="0D57E5A0" w14:textId="2B771444" w:rsidR="00E64C20" w:rsidRPr="00C6614A" w:rsidRDefault="00E64C20" w:rsidP="00C442CB">
            <w:pPr>
              <w:spacing w:line="276" w:lineRule="auto"/>
              <w:rPr>
                <w:rFonts w:eastAsia="Times New Roman" w:cs="Arial"/>
                <w:b/>
                <w:bCs/>
                <w:color w:val="161F19"/>
                <w:kern w:val="0"/>
                <w:sz w:val="24"/>
                <w:szCs w:val="24"/>
                <w:lang w:eastAsia="en-GB"/>
                <w14:ligatures w14:val="none"/>
              </w:rPr>
            </w:pPr>
            <w:r w:rsidRPr="00C6614A">
              <w:rPr>
                <w:rFonts w:eastAsia="Times New Roman" w:cs="Arial"/>
                <w:b/>
                <w:bCs/>
                <w:color w:val="161F19"/>
                <w:kern w:val="0"/>
                <w:sz w:val="24"/>
                <w:szCs w:val="24"/>
                <w:lang w:eastAsia="en-GB"/>
                <w14:ligatures w14:val="none"/>
              </w:rPr>
              <w:t>Secure Software Development Lifecycle (SSDLC)</w:t>
            </w:r>
          </w:p>
        </w:tc>
        <w:tc>
          <w:tcPr>
            <w:tcW w:w="3005" w:type="dxa"/>
          </w:tcPr>
          <w:p w14:paraId="0010F11D" w14:textId="77E70A89" w:rsidR="00E64C20" w:rsidRPr="00004CE4" w:rsidRDefault="00E64C20" w:rsidP="009F4A06">
            <w:pPr>
              <w:spacing w:line="276" w:lineRule="auto"/>
              <w:rPr>
                <w:rFonts w:eastAsia="Times New Roman" w:cs="Arial"/>
                <w:color w:val="161F19"/>
                <w:kern w:val="0"/>
                <w:sz w:val="24"/>
                <w:szCs w:val="24"/>
                <w:lang w:eastAsia="en-GB"/>
                <w14:ligatures w14:val="none"/>
              </w:rPr>
            </w:pPr>
            <w:r w:rsidRPr="00E64C20">
              <w:rPr>
                <w:rFonts w:eastAsia="Times New Roman" w:cs="Arial"/>
                <w:color w:val="161F19"/>
                <w:kern w:val="0"/>
                <w:sz w:val="24"/>
                <w:szCs w:val="24"/>
                <w:lang w:eastAsia="en-GB"/>
                <w14:ligatures w14:val="none"/>
              </w:rPr>
              <w:t>Secure coding standards, threat modelling, code reviews, SAST, DAST, penetration testing</w:t>
            </w:r>
          </w:p>
        </w:tc>
        <w:tc>
          <w:tcPr>
            <w:tcW w:w="3006" w:type="dxa"/>
          </w:tcPr>
          <w:p w14:paraId="24FE8BAD" w14:textId="7F4C5F59" w:rsidR="00E64C20" w:rsidRPr="00EC1A48" w:rsidRDefault="00C6614A" w:rsidP="00C442CB">
            <w:pPr>
              <w:spacing w:line="276" w:lineRule="auto"/>
              <w:rPr>
                <w:rFonts w:eastAsia="Times New Roman" w:cs="Arial"/>
                <w:color w:val="161F19"/>
                <w:kern w:val="0"/>
                <w:sz w:val="24"/>
                <w:szCs w:val="24"/>
                <w:lang w:eastAsia="en-GB"/>
                <w14:ligatures w14:val="none"/>
              </w:rPr>
            </w:pPr>
            <w:r w:rsidRPr="00C6614A">
              <w:rPr>
                <w:rFonts w:eastAsia="Times New Roman" w:cs="Arial"/>
                <w:color w:val="161F19"/>
                <w:kern w:val="0"/>
                <w:sz w:val="24"/>
                <w:szCs w:val="24"/>
                <w:lang w:eastAsia="en-GB"/>
                <w14:ligatures w14:val="none"/>
              </w:rPr>
              <w:t>Number of vulnerabilities identified before production release; SSDLC compliance audits</w:t>
            </w:r>
          </w:p>
        </w:tc>
      </w:tr>
      <w:tr w:rsidR="00D41ECB" w:rsidRPr="00DB42C4" w14:paraId="07B4A429" w14:textId="77777777" w:rsidTr="00DB42C4">
        <w:tc>
          <w:tcPr>
            <w:tcW w:w="3005" w:type="dxa"/>
          </w:tcPr>
          <w:p w14:paraId="2FAEB294" w14:textId="3ED770A9" w:rsidR="00D41ECB" w:rsidRPr="00C6614A" w:rsidRDefault="007B2ACC" w:rsidP="00C442CB">
            <w:pPr>
              <w:spacing w:line="276" w:lineRule="auto"/>
              <w:rPr>
                <w:rFonts w:eastAsia="Times New Roman" w:cs="Arial"/>
                <w:b/>
                <w:bCs/>
                <w:color w:val="161F19"/>
                <w:kern w:val="0"/>
                <w:sz w:val="24"/>
                <w:szCs w:val="24"/>
                <w:lang w:eastAsia="en-GB"/>
                <w14:ligatures w14:val="none"/>
              </w:rPr>
            </w:pPr>
            <w:r w:rsidRPr="007B2ACC">
              <w:rPr>
                <w:rFonts w:eastAsia="Times New Roman" w:cs="Arial"/>
                <w:b/>
                <w:bCs/>
                <w:color w:val="161F19"/>
                <w:kern w:val="0"/>
                <w:sz w:val="24"/>
                <w:szCs w:val="24"/>
                <w:lang w:eastAsia="en-GB"/>
                <w14:ligatures w14:val="none"/>
              </w:rPr>
              <w:t>Asset Visibility</w:t>
            </w:r>
          </w:p>
        </w:tc>
        <w:tc>
          <w:tcPr>
            <w:tcW w:w="3005" w:type="dxa"/>
          </w:tcPr>
          <w:p w14:paraId="5C05A012" w14:textId="0980976B" w:rsidR="00D41ECB" w:rsidRPr="00E64C20" w:rsidRDefault="007B2ACC" w:rsidP="009F4A06">
            <w:pPr>
              <w:spacing w:line="276" w:lineRule="auto"/>
              <w:rPr>
                <w:rFonts w:eastAsia="Times New Roman" w:cs="Arial"/>
                <w:color w:val="161F19"/>
                <w:kern w:val="0"/>
                <w:sz w:val="24"/>
                <w:szCs w:val="24"/>
                <w:lang w:eastAsia="en-GB"/>
                <w14:ligatures w14:val="none"/>
              </w:rPr>
            </w:pPr>
            <w:r w:rsidRPr="007B2ACC">
              <w:rPr>
                <w:rFonts w:eastAsia="Times New Roman" w:cs="Arial"/>
                <w:color w:val="161F19"/>
                <w:kern w:val="0"/>
                <w:sz w:val="24"/>
                <w:szCs w:val="24"/>
                <w:lang w:eastAsia="en-GB"/>
                <w14:ligatures w14:val="none"/>
              </w:rPr>
              <w:t>Automated asset discovery, Configuration Management Database (CMDB), hardware and software inventory</w:t>
            </w:r>
          </w:p>
        </w:tc>
        <w:tc>
          <w:tcPr>
            <w:tcW w:w="3006" w:type="dxa"/>
          </w:tcPr>
          <w:p w14:paraId="5EDAB73E" w14:textId="2910E139" w:rsidR="00D41ECB" w:rsidRPr="00C6614A" w:rsidRDefault="00E00B4D" w:rsidP="00C442CB">
            <w:pPr>
              <w:spacing w:line="276" w:lineRule="auto"/>
              <w:rPr>
                <w:rFonts w:eastAsia="Times New Roman" w:cs="Arial"/>
                <w:color w:val="161F19"/>
                <w:kern w:val="0"/>
                <w:sz w:val="24"/>
                <w:szCs w:val="24"/>
                <w:lang w:eastAsia="en-GB"/>
                <w14:ligatures w14:val="none"/>
              </w:rPr>
            </w:pPr>
            <w:r w:rsidRPr="00E00B4D">
              <w:rPr>
                <w:rFonts w:eastAsia="Times New Roman" w:cs="Arial"/>
                <w:color w:val="161F19"/>
                <w:kern w:val="0"/>
                <w:sz w:val="24"/>
                <w:szCs w:val="24"/>
                <w:lang w:eastAsia="en-GB"/>
                <w14:ligatures w14:val="none"/>
              </w:rPr>
              <w:t>Asset inventory accuracy; quarterly reconciliation reports</w:t>
            </w:r>
          </w:p>
        </w:tc>
      </w:tr>
      <w:tr w:rsidR="00E00B4D" w:rsidRPr="00DB42C4" w14:paraId="403CD4CA" w14:textId="77777777" w:rsidTr="00DB42C4">
        <w:tc>
          <w:tcPr>
            <w:tcW w:w="3005" w:type="dxa"/>
          </w:tcPr>
          <w:p w14:paraId="60E95DB8" w14:textId="653D0A41" w:rsidR="00E00B4D" w:rsidRPr="007B2ACC" w:rsidRDefault="00E00B4D" w:rsidP="00C442CB">
            <w:pPr>
              <w:spacing w:line="276" w:lineRule="auto"/>
              <w:rPr>
                <w:rFonts w:eastAsia="Times New Roman" w:cs="Arial"/>
                <w:b/>
                <w:bCs/>
                <w:color w:val="161F19"/>
                <w:kern w:val="0"/>
                <w:sz w:val="24"/>
                <w:szCs w:val="24"/>
                <w:lang w:eastAsia="en-GB"/>
                <w14:ligatures w14:val="none"/>
              </w:rPr>
            </w:pPr>
            <w:r w:rsidRPr="00E00B4D">
              <w:rPr>
                <w:rFonts w:eastAsia="Times New Roman" w:cs="Arial"/>
                <w:b/>
                <w:bCs/>
                <w:color w:val="161F19"/>
                <w:kern w:val="0"/>
                <w:sz w:val="24"/>
                <w:szCs w:val="24"/>
                <w:lang w:eastAsia="en-GB"/>
                <w14:ligatures w14:val="none"/>
              </w:rPr>
              <w:t>Security Monitoring</w:t>
            </w:r>
          </w:p>
        </w:tc>
        <w:tc>
          <w:tcPr>
            <w:tcW w:w="3005" w:type="dxa"/>
          </w:tcPr>
          <w:p w14:paraId="73BD5646" w14:textId="499BB35E" w:rsidR="00E00B4D" w:rsidRPr="007B2ACC" w:rsidRDefault="00993480" w:rsidP="009F4A06">
            <w:pPr>
              <w:spacing w:line="276" w:lineRule="auto"/>
              <w:rPr>
                <w:rFonts w:eastAsia="Times New Roman" w:cs="Arial"/>
                <w:color w:val="161F19"/>
                <w:kern w:val="0"/>
                <w:sz w:val="24"/>
                <w:szCs w:val="24"/>
                <w:lang w:eastAsia="en-GB"/>
                <w14:ligatures w14:val="none"/>
              </w:rPr>
            </w:pPr>
            <w:r w:rsidRPr="00993480">
              <w:rPr>
                <w:rFonts w:eastAsia="Times New Roman" w:cs="Arial"/>
                <w:color w:val="161F19"/>
                <w:kern w:val="0"/>
                <w:sz w:val="24"/>
                <w:szCs w:val="24"/>
                <w:lang w:eastAsia="en-GB"/>
                <w14:ligatures w14:val="none"/>
              </w:rPr>
              <w:t>Continuous logging, SIEM, Endpoint Detection and Response (EDR), 24/7 Security Operations Centre (SOC)</w:t>
            </w:r>
          </w:p>
        </w:tc>
        <w:tc>
          <w:tcPr>
            <w:tcW w:w="3006" w:type="dxa"/>
          </w:tcPr>
          <w:p w14:paraId="41A3B3FD" w14:textId="002C8EC5" w:rsidR="00E00B4D" w:rsidRPr="00E00B4D" w:rsidRDefault="00E94F6C" w:rsidP="00C442CB">
            <w:pPr>
              <w:spacing w:line="276" w:lineRule="auto"/>
              <w:rPr>
                <w:rFonts w:eastAsia="Times New Roman" w:cs="Arial"/>
                <w:color w:val="161F19"/>
                <w:kern w:val="0"/>
                <w:sz w:val="24"/>
                <w:szCs w:val="24"/>
                <w:lang w:eastAsia="en-GB"/>
                <w14:ligatures w14:val="none"/>
              </w:rPr>
            </w:pPr>
            <w:r w:rsidRPr="00E94F6C">
              <w:rPr>
                <w:rFonts w:eastAsia="Times New Roman" w:cs="Arial"/>
                <w:color w:val="161F19"/>
                <w:kern w:val="0"/>
                <w:sz w:val="24"/>
                <w:szCs w:val="24"/>
                <w:lang w:eastAsia="en-GB"/>
                <w14:ligatures w14:val="none"/>
              </w:rPr>
              <w:t>Mean Time to Detect (MTTD), Mean Time to Respond (MTTR), log review compliance</w:t>
            </w:r>
          </w:p>
        </w:tc>
      </w:tr>
      <w:tr w:rsidR="00E94F6C" w:rsidRPr="00DB42C4" w14:paraId="34678414" w14:textId="77777777" w:rsidTr="00DB42C4">
        <w:tc>
          <w:tcPr>
            <w:tcW w:w="3005" w:type="dxa"/>
          </w:tcPr>
          <w:p w14:paraId="4FC16DE7" w14:textId="5C4B62B8" w:rsidR="00E94F6C" w:rsidRPr="00E00B4D" w:rsidRDefault="00E94F6C" w:rsidP="00C442CB">
            <w:pPr>
              <w:spacing w:line="276" w:lineRule="auto"/>
              <w:rPr>
                <w:rFonts w:eastAsia="Times New Roman" w:cs="Arial"/>
                <w:b/>
                <w:bCs/>
                <w:color w:val="161F19"/>
                <w:kern w:val="0"/>
                <w:sz w:val="24"/>
                <w:szCs w:val="24"/>
                <w:lang w:eastAsia="en-GB"/>
                <w14:ligatures w14:val="none"/>
              </w:rPr>
            </w:pPr>
            <w:r w:rsidRPr="00E94F6C">
              <w:rPr>
                <w:rFonts w:eastAsia="Times New Roman" w:cs="Arial"/>
                <w:b/>
                <w:bCs/>
                <w:color w:val="161F19"/>
                <w:kern w:val="0"/>
                <w:sz w:val="24"/>
                <w:szCs w:val="24"/>
                <w:lang w:eastAsia="en-GB"/>
                <w14:ligatures w14:val="none"/>
              </w:rPr>
              <w:t>Data Protection</w:t>
            </w:r>
          </w:p>
        </w:tc>
        <w:tc>
          <w:tcPr>
            <w:tcW w:w="3005" w:type="dxa"/>
          </w:tcPr>
          <w:p w14:paraId="4AA22357" w14:textId="76818B27" w:rsidR="00E94F6C" w:rsidRPr="00993480" w:rsidRDefault="00E94F6C" w:rsidP="009F4A06">
            <w:pPr>
              <w:spacing w:line="276" w:lineRule="auto"/>
              <w:rPr>
                <w:rFonts w:eastAsia="Times New Roman" w:cs="Arial"/>
                <w:color w:val="161F19"/>
                <w:kern w:val="0"/>
                <w:sz w:val="24"/>
                <w:szCs w:val="24"/>
                <w:lang w:eastAsia="en-GB"/>
                <w14:ligatures w14:val="none"/>
              </w:rPr>
            </w:pPr>
            <w:r w:rsidRPr="00E94F6C">
              <w:rPr>
                <w:rFonts w:eastAsia="Times New Roman" w:cs="Arial"/>
                <w:color w:val="161F19"/>
                <w:kern w:val="0"/>
                <w:sz w:val="24"/>
                <w:szCs w:val="24"/>
                <w:lang w:eastAsia="en-GB"/>
                <w14:ligatures w14:val="none"/>
              </w:rPr>
              <w:t>Data classification, AES-256 encryption, TLS, Multi-Factor Authentication (MFA), role-based access control</w:t>
            </w:r>
          </w:p>
        </w:tc>
        <w:tc>
          <w:tcPr>
            <w:tcW w:w="3006" w:type="dxa"/>
          </w:tcPr>
          <w:p w14:paraId="49329413" w14:textId="6EAD2AF4" w:rsidR="00E94F6C" w:rsidRPr="00E94F6C" w:rsidRDefault="001E6739" w:rsidP="00C442CB">
            <w:pPr>
              <w:spacing w:line="276" w:lineRule="auto"/>
              <w:rPr>
                <w:rFonts w:eastAsia="Times New Roman" w:cs="Arial"/>
                <w:color w:val="161F19"/>
                <w:kern w:val="0"/>
                <w:sz w:val="24"/>
                <w:szCs w:val="24"/>
                <w:lang w:eastAsia="en-GB"/>
                <w14:ligatures w14:val="none"/>
              </w:rPr>
            </w:pPr>
            <w:r w:rsidRPr="001E6739">
              <w:rPr>
                <w:rFonts w:eastAsia="Times New Roman" w:cs="Arial"/>
                <w:color w:val="161F19"/>
                <w:kern w:val="0"/>
                <w:sz w:val="24"/>
                <w:szCs w:val="24"/>
                <w:lang w:eastAsia="en-GB"/>
                <w14:ligatures w14:val="none"/>
              </w:rPr>
              <w:t>Encryption coverage, access review reports, compliance audit results</w:t>
            </w:r>
          </w:p>
        </w:tc>
      </w:tr>
    </w:tbl>
    <w:p w14:paraId="386175B1" w14:textId="77777777" w:rsidR="00826D68" w:rsidRDefault="00826D68" w:rsidP="00C442CB">
      <w:pPr>
        <w:shd w:val="clear" w:color="auto" w:fill="FFFFFF"/>
        <w:spacing w:after="0" w:line="276" w:lineRule="auto"/>
        <w:rPr>
          <w:rFonts w:eastAsia="Times New Roman" w:cs="Arial"/>
          <w:color w:val="161F19"/>
          <w:kern w:val="0"/>
          <w:sz w:val="24"/>
          <w:szCs w:val="24"/>
          <w:lang w:eastAsia="en-GB"/>
          <w14:ligatures w14:val="none"/>
        </w:rPr>
      </w:pPr>
    </w:p>
    <w:p w14:paraId="5080B68A" w14:textId="77777777" w:rsidR="00826D68" w:rsidRDefault="00826D68" w:rsidP="00C442CB">
      <w:pPr>
        <w:shd w:val="clear" w:color="auto" w:fill="FFFFFF"/>
        <w:spacing w:after="0" w:line="276" w:lineRule="auto"/>
        <w:rPr>
          <w:rFonts w:eastAsia="Times New Roman" w:cs="Arial"/>
          <w:color w:val="161F19"/>
          <w:kern w:val="0"/>
          <w:sz w:val="24"/>
          <w:szCs w:val="24"/>
          <w:lang w:eastAsia="en-GB"/>
          <w14:ligatures w14:val="none"/>
        </w:rPr>
      </w:pPr>
    </w:p>
    <w:p w14:paraId="752D7AC2" w14:textId="77777777" w:rsidR="00826D68" w:rsidRDefault="00826D68" w:rsidP="00C442CB">
      <w:pPr>
        <w:shd w:val="clear" w:color="auto" w:fill="FFFFFF"/>
        <w:spacing w:after="0" w:line="276" w:lineRule="auto"/>
        <w:rPr>
          <w:rFonts w:eastAsia="Times New Roman" w:cs="Arial"/>
          <w:color w:val="161F19"/>
          <w:kern w:val="0"/>
          <w:sz w:val="24"/>
          <w:szCs w:val="24"/>
          <w:lang w:eastAsia="en-GB"/>
          <w14:ligatures w14:val="none"/>
        </w:rPr>
      </w:pPr>
    </w:p>
    <w:p w14:paraId="4E056572" w14:textId="77777777" w:rsidR="00826D68" w:rsidRDefault="00826D68" w:rsidP="00C442CB">
      <w:pPr>
        <w:shd w:val="clear" w:color="auto" w:fill="FFFFFF"/>
        <w:spacing w:after="0" w:line="276" w:lineRule="auto"/>
        <w:rPr>
          <w:rFonts w:eastAsia="Times New Roman" w:cs="Arial"/>
          <w:color w:val="161F19"/>
          <w:kern w:val="0"/>
          <w:sz w:val="24"/>
          <w:szCs w:val="24"/>
          <w:lang w:eastAsia="en-GB"/>
          <w14:ligatures w14:val="none"/>
        </w:rPr>
      </w:pPr>
    </w:p>
    <w:p w14:paraId="7FF5A701" w14:textId="77777777" w:rsidR="00826D68" w:rsidRDefault="00826D68" w:rsidP="00C442CB">
      <w:pPr>
        <w:shd w:val="clear" w:color="auto" w:fill="FFFFFF"/>
        <w:spacing w:after="0" w:line="276" w:lineRule="auto"/>
        <w:rPr>
          <w:rFonts w:eastAsia="Times New Roman" w:cs="Arial"/>
          <w:color w:val="161F19"/>
          <w:kern w:val="0"/>
          <w:sz w:val="24"/>
          <w:szCs w:val="24"/>
          <w:lang w:eastAsia="en-GB"/>
          <w14:ligatures w14:val="none"/>
        </w:rPr>
      </w:pPr>
    </w:p>
    <w:p w14:paraId="311F7BE2" w14:textId="77777777" w:rsidR="00B71C3C" w:rsidRDefault="00B71C3C" w:rsidP="00C442CB">
      <w:pPr>
        <w:shd w:val="clear" w:color="auto" w:fill="FFFFFF"/>
        <w:spacing w:after="0" w:line="276" w:lineRule="auto"/>
        <w:rPr>
          <w:rFonts w:eastAsia="Times New Roman" w:cs="Arial"/>
          <w:color w:val="161F19"/>
          <w:kern w:val="0"/>
          <w:sz w:val="24"/>
          <w:szCs w:val="24"/>
          <w:lang w:eastAsia="en-GB"/>
          <w14:ligatures w14:val="none"/>
        </w:rPr>
      </w:pPr>
    </w:p>
    <w:bookmarkStart w:id="10" w:name="_Toc237258801" w:displacedByCustomXml="next"/>
    <w:sdt>
      <w:sdtPr>
        <w:rPr>
          <w:rFonts w:asciiTheme="minorHAnsi" w:eastAsiaTheme="minorHAnsi" w:hAnsiTheme="minorHAnsi" w:cstheme="minorBidi"/>
          <w:color w:val="auto"/>
          <w:sz w:val="22"/>
          <w:szCs w:val="22"/>
        </w:rPr>
        <w:id w:val="1844595120"/>
        <w:docPartObj>
          <w:docPartGallery w:val="Bibliographies"/>
          <w:docPartUnique/>
        </w:docPartObj>
      </w:sdtPr>
      <w:sdtContent>
        <w:p w14:paraId="1A689D1B" w14:textId="15C162D8" w:rsidR="000251DE" w:rsidRDefault="000251DE">
          <w:pPr>
            <w:pStyle w:val="Heading1"/>
          </w:pPr>
          <w:r>
            <w:t>References</w:t>
          </w:r>
          <w:bookmarkEnd w:id="10"/>
        </w:p>
        <w:sdt>
          <w:sdtPr>
            <w:id w:val="-573587230"/>
            <w:bibliography/>
          </w:sdtPr>
          <w:sdtContent>
            <w:p w14:paraId="3A5FC849" w14:textId="65D77571" w:rsidR="000251DE" w:rsidRDefault="000251DE">
              <w:r>
                <w:fldChar w:fldCharType="begin"/>
              </w:r>
              <w:r>
                <w:instrText>BIBLIOGRAPHY</w:instrText>
              </w:r>
              <w:r>
                <w:fldChar w:fldCharType="separate"/>
              </w:r>
              <w:r>
                <w:rPr>
                  <w:b/>
                  <w:bCs/>
                  <w:noProof/>
                </w:rPr>
                <w:t>There are no sources in the current document.</w:t>
              </w:r>
              <w:r>
                <w:rPr>
                  <w:b/>
                  <w:bCs/>
                </w:rPr>
                <w:fldChar w:fldCharType="end"/>
              </w:r>
            </w:p>
          </w:sdtContent>
        </w:sdt>
      </w:sdtContent>
    </w:sdt>
    <w:p w14:paraId="31F7AC16" w14:textId="5033B90C" w:rsidR="00B71C3C" w:rsidRDefault="00B71C3C" w:rsidP="00A57DF9">
      <w:pPr>
        <w:pStyle w:val="Heading1"/>
        <w:rPr>
          <w:rFonts w:eastAsia="Times New Roman"/>
          <w:lang w:eastAsia="en-GB"/>
        </w:rPr>
      </w:pPr>
    </w:p>
    <w:p w14:paraId="3D900A59" w14:textId="77777777" w:rsidR="00B71C3C" w:rsidRDefault="00B71C3C" w:rsidP="00C442CB">
      <w:pPr>
        <w:shd w:val="clear" w:color="auto" w:fill="FFFFFF"/>
        <w:spacing w:after="0" w:line="276" w:lineRule="auto"/>
        <w:rPr>
          <w:rFonts w:eastAsia="Times New Roman" w:cs="Arial"/>
          <w:color w:val="161F19"/>
          <w:kern w:val="0"/>
          <w:sz w:val="24"/>
          <w:szCs w:val="24"/>
          <w:lang w:eastAsia="en-GB"/>
          <w14:ligatures w14:val="none"/>
        </w:rPr>
      </w:pPr>
    </w:p>
    <w:p w14:paraId="77735335" w14:textId="77777777" w:rsidR="00B71C3C" w:rsidRDefault="00B71C3C" w:rsidP="00C442CB">
      <w:pPr>
        <w:shd w:val="clear" w:color="auto" w:fill="FFFFFF"/>
        <w:spacing w:after="0" w:line="276" w:lineRule="auto"/>
        <w:rPr>
          <w:rFonts w:eastAsia="Times New Roman" w:cs="Arial"/>
          <w:color w:val="161F19"/>
          <w:kern w:val="0"/>
          <w:sz w:val="24"/>
          <w:szCs w:val="24"/>
          <w:lang w:eastAsia="en-GB"/>
          <w14:ligatures w14:val="none"/>
        </w:rPr>
      </w:pPr>
    </w:p>
    <w:p w14:paraId="6978450F" w14:textId="77777777" w:rsidR="00B71C3C" w:rsidRDefault="00B71C3C" w:rsidP="00C442CB">
      <w:pPr>
        <w:shd w:val="clear" w:color="auto" w:fill="FFFFFF"/>
        <w:spacing w:after="0" w:line="276" w:lineRule="auto"/>
        <w:rPr>
          <w:rFonts w:eastAsia="Times New Roman" w:cs="Arial"/>
          <w:color w:val="161F19"/>
          <w:kern w:val="0"/>
          <w:sz w:val="24"/>
          <w:szCs w:val="24"/>
          <w:lang w:eastAsia="en-GB"/>
          <w14:ligatures w14:val="none"/>
        </w:rPr>
      </w:pPr>
    </w:p>
    <w:p w14:paraId="43E27C75" w14:textId="77777777" w:rsidR="00B71C3C" w:rsidRDefault="00B71C3C" w:rsidP="00C442CB">
      <w:pPr>
        <w:shd w:val="clear" w:color="auto" w:fill="FFFFFF"/>
        <w:spacing w:after="0" w:line="276" w:lineRule="auto"/>
        <w:rPr>
          <w:rFonts w:eastAsia="Times New Roman" w:cs="Arial"/>
          <w:color w:val="161F19"/>
          <w:kern w:val="0"/>
          <w:sz w:val="24"/>
          <w:szCs w:val="24"/>
          <w:lang w:eastAsia="en-GB"/>
          <w14:ligatures w14:val="none"/>
        </w:rPr>
      </w:pPr>
    </w:p>
    <w:p w14:paraId="7FAA0525" w14:textId="77777777" w:rsidR="00B71C3C" w:rsidRDefault="00B71C3C" w:rsidP="00C442CB">
      <w:pPr>
        <w:shd w:val="clear" w:color="auto" w:fill="FFFFFF"/>
        <w:spacing w:after="0" w:line="276" w:lineRule="auto"/>
        <w:rPr>
          <w:rFonts w:eastAsia="Times New Roman" w:cs="Arial"/>
          <w:color w:val="161F19"/>
          <w:kern w:val="0"/>
          <w:sz w:val="24"/>
          <w:szCs w:val="24"/>
          <w:lang w:eastAsia="en-GB"/>
          <w14:ligatures w14:val="none"/>
        </w:rPr>
      </w:pPr>
    </w:p>
    <w:p w14:paraId="2C8DF051" w14:textId="77777777" w:rsidR="00B71C3C" w:rsidRDefault="00B71C3C" w:rsidP="00C442CB">
      <w:pPr>
        <w:shd w:val="clear" w:color="auto" w:fill="FFFFFF"/>
        <w:spacing w:after="0" w:line="276" w:lineRule="auto"/>
        <w:rPr>
          <w:rFonts w:eastAsia="Times New Roman" w:cs="Arial"/>
          <w:color w:val="161F19"/>
          <w:kern w:val="0"/>
          <w:sz w:val="24"/>
          <w:szCs w:val="24"/>
          <w:lang w:eastAsia="en-GB"/>
          <w14:ligatures w14:val="none"/>
        </w:rPr>
      </w:pPr>
    </w:p>
    <w:p w14:paraId="7B831C17" w14:textId="77777777" w:rsidR="00B71C3C" w:rsidRDefault="00B71C3C" w:rsidP="00C442CB">
      <w:pPr>
        <w:shd w:val="clear" w:color="auto" w:fill="FFFFFF"/>
        <w:spacing w:after="0" w:line="276" w:lineRule="auto"/>
        <w:rPr>
          <w:rFonts w:eastAsia="Times New Roman" w:cs="Arial"/>
          <w:color w:val="161F19"/>
          <w:kern w:val="0"/>
          <w:sz w:val="24"/>
          <w:szCs w:val="24"/>
          <w:lang w:eastAsia="en-GB"/>
          <w14:ligatures w14:val="none"/>
        </w:rPr>
      </w:pPr>
    </w:p>
    <w:p w14:paraId="0B98FAA2" w14:textId="77777777" w:rsidR="00B71C3C" w:rsidRDefault="00B71C3C" w:rsidP="00C442CB">
      <w:pPr>
        <w:shd w:val="clear" w:color="auto" w:fill="FFFFFF"/>
        <w:spacing w:after="0" w:line="276" w:lineRule="auto"/>
        <w:rPr>
          <w:rFonts w:eastAsia="Times New Roman" w:cs="Arial"/>
          <w:color w:val="161F19"/>
          <w:kern w:val="0"/>
          <w:sz w:val="24"/>
          <w:szCs w:val="24"/>
          <w:lang w:eastAsia="en-GB"/>
          <w14:ligatures w14:val="none"/>
        </w:rPr>
      </w:pPr>
    </w:p>
    <w:p w14:paraId="56DF8803" w14:textId="77777777" w:rsidR="00B71C3C" w:rsidRDefault="00B71C3C" w:rsidP="00C442CB">
      <w:pPr>
        <w:shd w:val="clear" w:color="auto" w:fill="FFFFFF"/>
        <w:spacing w:after="0" w:line="276" w:lineRule="auto"/>
        <w:rPr>
          <w:rFonts w:eastAsia="Times New Roman" w:cs="Arial"/>
          <w:color w:val="161F19"/>
          <w:kern w:val="0"/>
          <w:sz w:val="24"/>
          <w:szCs w:val="24"/>
          <w:lang w:eastAsia="en-GB"/>
          <w14:ligatures w14:val="none"/>
        </w:rPr>
      </w:pPr>
    </w:p>
    <w:p w14:paraId="7333365F" w14:textId="77777777" w:rsidR="00EE6214" w:rsidRDefault="00EE6214" w:rsidP="00C442CB">
      <w:pPr>
        <w:shd w:val="clear" w:color="auto" w:fill="FFFFFF"/>
        <w:spacing w:after="0" w:line="276" w:lineRule="auto"/>
        <w:rPr>
          <w:rFonts w:eastAsia="Times New Roman" w:cs="Arial"/>
          <w:color w:val="161F19"/>
          <w:kern w:val="0"/>
          <w:sz w:val="24"/>
          <w:szCs w:val="24"/>
          <w:lang w:eastAsia="en-GB"/>
          <w14:ligatures w14:val="none"/>
        </w:rPr>
      </w:pPr>
    </w:p>
    <w:p w14:paraId="0898AC5F" w14:textId="77777777" w:rsidR="00EE6214" w:rsidRPr="003C381D" w:rsidRDefault="00EE6214" w:rsidP="00C442CB">
      <w:pPr>
        <w:shd w:val="clear" w:color="auto" w:fill="FFFFFF"/>
        <w:spacing w:after="0" w:line="276" w:lineRule="auto"/>
        <w:rPr>
          <w:rFonts w:eastAsia="Times New Roman" w:cs="Arial"/>
          <w:color w:val="161F19"/>
          <w:kern w:val="0"/>
          <w:sz w:val="24"/>
          <w:szCs w:val="24"/>
          <w:lang w:eastAsia="en-GB"/>
          <w14:ligatures w14:val="none"/>
        </w:rPr>
      </w:pPr>
    </w:p>
    <w:p w14:paraId="10F9F9B8" w14:textId="77777777" w:rsidR="005E781B" w:rsidRPr="00915E69" w:rsidRDefault="005E781B" w:rsidP="00A83ECE">
      <w:pPr>
        <w:shd w:val="clear" w:color="auto" w:fill="FFFFFF"/>
        <w:spacing w:after="0" w:line="276" w:lineRule="auto"/>
        <w:ind w:left="720"/>
        <w:jc w:val="both"/>
        <w:rPr>
          <w:rFonts w:eastAsia="Times New Roman" w:cs="Arial"/>
          <w:color w:val="161F19"/>
          <w:kern w:val="0"/>
          <w:sz w:val="24"/>
          <w:szCs w:val="24"/>
          <w:lang w:eastAsia="en-GB"/>
          <w14:ligatures w14:val="none"/>
        </w:rPr>
      </w:pPr>
    </w:p>
    <w:p w14:paraId="5F65E78F" w14:textId="77777777" w:rsidR="00053D11" w:rsidRPr="00915E69" w:rsidRDefault="00053D11" w:rsidP="00A83ECE">
      <w:pPr>
        <w:shd w:val="clear" w:color="auto" w:fill="FFFFFF"/>
        <w:spacing w:after="0" w:line="276" w:lineRule="auto"/>
        <w:ind w:left="720"/>
        <w:jc w:val="both"/>
        <w:rPr>
          <w:rFonts w:eastAsia="Times New Roman" w:cs="Open Sans"/>
          <w:color w:val="161F19"/>
          <w:kern w:val="0"/>
          <w:sz w:val="24"/>
          <w:szCs w:val="24"/>
          <w:lang w:eastAsia="en-GB"/>
          <w14:ligatures w14:val="none"/>
        </w:rPr>
      </w:pPr>
    </w:p>
    <w:p w14:paraId="08C4E4FA" w14:textId="77777777" w:rsidR="00216E0A" w:rsidRPr="00915E69" w:rsidRDefault="00216E0A" w:rsidP="00A83ECE">
      <w:pPr>
        <w:spacing w:line="276" w:lineRule="auto"/>
        <w:jc w:val="both"/>
        <w:rPr>
          <w:b/>
          <w:bCs/>
          <w:sz w:val="24"/>
          <w:szCs w:val="24"/>
        </w:rPr>
      </w:pPr>
    </w:p>
    <w:p w14:paraId="2D77759D" w14:textId="77777777" w:rsidR="00705FD2" w:rsidRPr="00915E69" w:rsidRDefault="00705FD2" w:rsidP="00A83ECE">
      <w:pPr>
        <w:spacing w:line="276" w:lineRule="auto"/>
        <w:jc w:val="both"/>
        <w:rPr>
          <w:b/>
          <w:bCs/>
          <w:sz w:val="24"/>
          <w:szCs w:val="24"/>
        </w:rPr>
      </w:pPr>
    </w:p>
    <w:p w14:paraId="0D527A3B" w14:textId="77777777" w:rsidR="00705FD2" w:rsidRPr="00915E69" w:rsidRDefault="00705FD2" w:rsidP="00A83ECE">
      <w:pPr>
        <w:spacing w:line="276" w:lineRule="auto"/>
        <w:jc w:val="both"/>
        <w:rPr>
          <w:b/>
          <w:bCs/>
          <w:sz w:val="24"/>
          <w:szCs w:val="24"/>
        </w:rPr>
      </w:pPr>
    </w:p>
    <w:p w14:paraId="0535BE1B" w14:textId="77777777" w:rsidR="00705FD2" w:rsidRPr="00915E69" w:rsidRDefault="00705FD2" w:rsidP="00A83ECE">
      <w:pPr>
        <w:spacing w:line="276" w:lineRule="auto"/>
        <w:jc w:val="both"/>
        <w:rPr>
          <w:b/>
          <w:bCs/>
          <w:sz w:val="24"/>
          <w:szCs w:val="24"/>
        </w:rPr>
      </w:pPr>
    </w:p>
    <w:p w14:paraId="7022542B" w14:textId="77777777" w:rsidR="00705FD2" w:rsidRPr="00915E69" w:rsidRDefault="00705FD2" w:rsidP="00A83ECE">
      <w:pPr>
        <w:spacing w:line="276" w:lineRule="auto"/>
        <w:jc w:val="both"/>
        <w:rPr>
          <w:b/>
          <w:bCs/>
          <w:sz w:val="24"/>
          <w:szCs w:val="24"/>
        </w:rPr>
      </w:pPr>
    </w:p>
    <w:p w14:paraId="5F6E1A44" w14:textId="77777777" w:rsidR="00705FD2" w:rsidRPr="00915E69" w:rsidRDefault="00705FD2" w:rsidP="00A83ECE">
      <w:pPr>
        <w:spacing w:line="276" w:lineRule="auto"/>
        <w:jc w:val="both"/>
        <w:rPr>
          <w:b/>
          <w:bCs/>
          <w:sz w:val="24"/>
          <w:szCs w:val="24"/>
        </w:rPr>
      </w:pPr>
    </w:p>
    <w:p w14:paraId="6EDD8068" w14:textId="77777777" w:rsidR="008B747D" w:rsidRPr="00915E69" w:rsidRDefault="008B747D" w:rsidP="00A83ECE">
      <w:pPr>
        <w:spacing w:line="276" w:lineRule="auto"/>
        <w:jc w:val="both"/>
        <w:rPr>
          <w:b/>
          <w:bCs/>
          <w:sz w:val="24"/>
          <w:szCs w:val="24"/>
        </w:rPr>
      </w:pPr>
    </w:p>
    <w:sectPr w:rsidR="008B747D" w:rsidRPr="00915E69" w:rsidSect="00BB0AB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C53270" w14:textId="77777777" w:rsidR="00EF467B" w:rsidRDefault="00EF467B" w:rsidP="00ED3556">
      <w:pPr>
        <w:spacing w:after="0" w:line="240" w:lineRule="auto"/>
      </w:pPr>
      <w:r>
        <w:separator/>
      </w:r>
    </w:p>
  </w:endnote>
  <w:endnote w:type="continuationSeparator" w:id="0">
    <w:p w14:paraId="18E5F1C5" w14:textId="77777777" w:rsidR="00EF467B" w:rsidRDefault="00EF467B" w:rsidP="00ED35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9BA2EA" w14:textId="77777777" w:rsidR="00EF467B" w:rsidRDefault="00EF467B" w:rsidP="00ED3556">
      <w:pPr>
        <w:spacing w:after="0" w:line="240" w:lineRule="auto"/>
      </w:pPr>
      <w:r>
        <w:separator/>
      </w:r>
    </w:p>
  </w:footnote>
  <w:footnote w:type="continuationSeparator" w:id="0">
    <w:p w14:paraId="3E0CF952" w14:textId="77777777" w:rsidR="00EF467B" w:rsidRDefault="00EF467B" w:rsidP="00ED35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215AC"/>
    <w:multiLevelType w:val="multilevel"/>
    <w:tmpl w:val="27B81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24557B"/>
    <w:multiLevelType w:val="multilevel"/>
    <w:tmpl w:val="28384F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AD5626"/>
    <w:multiLevelType w:val="multilevel"/>
    <w:tmpl w:val="72E2B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A44078"/>
    <w:multiLevelType w:val="multilevel"/>
    <w:tmpl w:val="0834F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F356E7"/>
    <w:multiLevelType w:val="multilevel"/>
    <w:tmpl w:val="458A3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282948"/>
    <w:multiLevelType w:val="multilevel"/>
    <w:tmpl w:val="BF5E1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B8E6E99"/>
    <w:multiLevelType w:val="multilevel"/>
    <w:tmpl w:val="4E1A8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984A17"/>
    <w:multiLevelType w:val="multilevel"/>
    <w:tmpl w:val="490CA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736171"/>
    <w:multiLevelType w:val="multilevel"/>
    <w:tmpl w:val="EEF24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56F0754"/>
    <w:multiLevelType w:val="multilevel"/>
    <w:tmpl w:val="94DAE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8013C5"/>
    <w:multiLevelType w:val="multilevel"/>
    <w:tmpl w:val="4E581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9B386F"/>
    <w:multiLevelType w:val="multilevel"/>
    <w:tmpl w:val="5ED8E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AD75B5"/>
    <w:multiLevelType w:val="multilevel"/>
    <w:tmpl w:val="FE8A8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4C2C4B"/>
    <w:multiLevelType w:val="multilevel"/>
    <w:tmpl w:val="F2928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E7531E"/>
    <w:multiLevelType w:val="multilevel"/>
    <w:tmpl w:val="FB7A0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2E2265E"/>
    <w:multiLevelType w:val="multilevel"/>
    <w:tmpl w:val="28886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3170231"/>
    <w:multiLevelType w:val="multilevel"/>
    <w:tmpl w:val="6F467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34B5DE2"/>
    <w:multiLevelType w:val="multilevel"/>
    <w:tmpl w:val="C2B4F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79E3C9B"/>
    <w:multiLevelType w:val="multilevel"/>
    <w:tmpl w:val="9BE05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44D3C6A"/>
    <w:multiLevelType w:val="multilevel"/>
    <w:tmpl w:val="C6309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B462F36"/>
    <w:multiLevelType w:val="multilevel"/>
    <w:tmpl w:val="F04E7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D5A6D73"/>
    <w:multiLevelType w:val="multilevel"/>
    <w:tmpl w:val="366E8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DD25530"/>
    <w:multiLevelType w:val="multilevel"/>
    <w:tmpl w:val="BE901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0C50E9D"/>
    <w:multiLevelType w:val="multilevel"/>
    <w:tmpl w:val="8D8CD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66603C4"/>
    <w:multiLevelType w:val="multilevel"/>
    <w:tmpl w:val="2C6A5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AB6670A"/>
    <w:multiLevelType w:val="multilevel"/>
    <w:tmpl w:val="89B2E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C3E1E73"/>
    <w:multiLevelType w:val="multilevel"/>
    <w:tmpl w:val="9B325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CDE19C7"/>
    <w:multiLevelType w:val="multilevel"/>
    <w:tmpl w:val="41188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F5B07FD"/>
    <w:multiLevelType w:val="multilevel"/>
    <w:tmpl w:val="3662B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8530799">
    <w:abstractNumId w:val="16"/>
  </w:num>
  <w:num w:numId="2" w16cid:durableId="652175020">
    <w:abstractNumId w:val="17"/>
  </w:num>
  <w:num w:numId="3" w16cid:durableId="336857416">
    <w:abstractNumId w:val="6"/>
  </w:num>
  <w:num w:numId="4" w16cid:durableId="787427885">
    <w:abstractNumId w:val="28"/>
  </w:num>
  <w:num w:numId="5" w16cid:durableId="826365736">
    <w:abstractNumId w:val="12"/>
  </w:num>
  <w:num w:numId="6" w16cid:durableId="678192080">
    <w:abstractNumId w:val="18"/>
  </w:num>
  <w:num w:numId="7" w16cid:durableId="1967395688">
    <w:abstractNumId w:val="26"/>
  </w:num>
  <w:num w:numId="8" w16cid:durableId="1211577639">
    <w:abstractNumId w:val="15"/>
  </w:num>
  <w:num w:numId="9" w16cid:durableId="27921436">
    <w:abstractNumId w:val="5"/>
  </w:num>
  <w:num w:numId="10" w16cid:durableId="1635526789">
    <w:abstractNumId w:val="0"/>
  </w:num>
  <w:num w:numId="11" w16cid:durableId="1577591527">
    <w:abstractNumId w:val="21"/>
  </w:num>
  <w:num w:numId="12" w16cid:durableId="989140274">
    <w:abstractNumId w:val="23"/>
  </w:num>
  <w:num w:numId="13" w16cid:durableId="567885790">
    <w:abstractNumId w:val="25"/>
  </w:num>
  <w:num w:numId="14" w16cid:durableId="1635672330">
    <w:abstractNumId w:val="10"/>
  </w:num>
  <w:num w:numId="15" w16cid:durableId="693309974">
    <w:abstractNumId w:val="9"/>
  </w:num>
  <w:num w:numId="16" w16cid:durableId="1570311812">
    <w:abstractNumId w:val="8"/>
  </w:num>
  <w:num w:numId="17" w16cid:durableId="1548878183">
    <w:abstractNumId w:val="22"/>
  </w:num>
  <w:num w:numId="18" w16cid:durableId="1354649441">
    <w:abstractNumId w:val="27"/>
  </w:num>
  <w:num w:numId="19" w16cid:durableId="1219049030">
    <w:abstractNumId w:val="3"/>
  </w:num>
  <w:num w:numId="20" w16cid:durableId="444466715">
    <w:abstractNumId w:val="14"/>
  </w:num>
  <w:num w:numId="21" w16cid:durableId="119737267">
    <w:abstractNumId w:val="1"/>
  </w:num>
  <w:num w:numId="22" w16cid:durableId="1332291070">
    <w:abstractNumId w:val="2"/>
  </w:num>
  <w:num w:numId="23" w16cid:durableId="748699764">
    <w:abstractNumId w:val="13"/>
  </w:num>
  <w:num w:numId="24" w16cid:durableId="273946275">
    <w:abstractNumId w:val="19"/>
  </w:num>
  <w:num w:numId="25" w16cid:durableId="1255868565">
    <w:abstractNumId w:val="11"/>
  </w:num>
  <w:num w:numId="26" w16cid:durableId="1274557500">
    <w:abstractNumId w:val="24"/>
  </w:num>
  <w:num w:numId="27" w16cid:durableId="1395394679">
    <w:abstractNumId w:val="7"/>
  </w:num>
  <w:num w:numId="28" w16cid:durableId="1970547617">
    <w:abstractNumId w:val="20"/>
  </w:num>
  <w:num w:numId="29" w16cid:durableId="56075115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614"/>
    <w:rsid w:val="00004CE4"/>
    <w:rsid w:val="00024EAB"/>
    <w:rsid w:val="000251DE"/>
    <w:rsid w:val="00050478"/>
    <w:rsid w:val="00051EAD"/>
    <w:rsid w:val="00053D11"/>
    <w:rsid w:val="00055689"/>
    <w:rsid w:val="00055B27"/>
    <w:rsid w:val="00056AB8"/>
    <w:rsid w:val="0006136E"/>
    <w:rsid w:val="00081E3B"/>
    <w:rsid w:val="00082532"/>
    <w:rsid w:val="00085603"/>
    <w:rsid w:val="00094543"/>
    <w:rsid w:val="000965CA"/>
    <w:rsid w:val="000A04CC"/>
    <w:rsid w:val="000B2AB2"/>
    <w:rsid w:val="000B43F5"/>
    <w:rsid w:val="000C5240"/>
    <w:rsid w:val="00105BE7"/>
    <w:rsid w:val="00106997"/>
    <w:rsid w:val="00127033"/>
    <w:rsid w:val="001328A2"/>
    <w:rsid w:val="001528FD"/>
    <w:rsid w:val="00160D50"/>
    <w:rsid w:val="001913E1"/>
    <w:rsid w:val="001A0684"/>
    <w:rsid w:val="001B385D"/>
    <w:rsid w:val="001D2065"/>
    <w:rsid w:val="001E6739"/>
    <w:rsid w:val="001F1481"/>
    <w:rsid w:val="001F2D78"/>
    <w:rsid w:val="001F75AE"/>
    <w:rsid w:val="00216E0A"/>
    <w:rsid w:val="002243AF"/>
    <w:rsid w:val="00227A66"/>
    <w:rsid w:val="0023657B"/>
    <w:rsid w:val="00242D65"/>
    <w:rsid w:val="0025480E"/>
    <w:rsid w:val="002610C9"/>
    <w:rsid w:val="00267444"/>
    <w:rsid w:val="00275DAD"/>
    <w:rsid w:val="00283F1D"/>
    <w:rsid w:val="002A4201"/>
    <w:rsid w:val="002C1749"/>
    <w:rsid w:val="002D2EF5"/>
    <w:rsid w:val="002D33FE"/>
    <w:rsid w:val="002D56F2"/>
    <w:rsid w:val="002E65C5"/>
    <w:rsid w:val="002F0679"/>
    <w:rsid w:val="002F0FB1"/>
    <w:rsid w:val="002F7679"/>
    <w:rsid w:val="00326D99"/>
    <w:rsid w:val="0033689A"/>
    <w:rsid w:val="00352B63"/>
    <w:rsid w:val="00353E43"/>
    <w:rsid w:val="00362C10"/>
    <w:rsid w:val="00384656"/>
    <w:rsid w:val="00385217"/>
    <w:rsid w:val="00394751"/>
    <w:rsid w:val="003A09CB"/>
    <w:rsid w:val="003A6CBE"/>
    <w:rsid w:val="003B5A47"/>
    <w:rsid w:val="003C381D"/>
    <w:rsid w:val="003C419C"/>
    <w:rsid w:val="003C4692"/>
    <w:rsid w:val="003D511A"/>
    <w:rsid w:val="003E7B4C"/>
    <w:rsid w:val="003F3CB2"/>
    <w:rsid w:val="003F5D79"/>
    <w:rsid w:val="00407B30"/>
    <w:rsid w:val="00412FAB"/>
    <w:rsid w:val="0041713C"/>
    <w:rsid w:val="0042087B"/>
    <w:rsid w:val="00421E1B"/>
    <w:rsid w:val="00435497"/>
    <w:rsid w:val="004510EE"/>
    <w:rsid w:val="0047176F"/>
    <w:rsid w:val="004840C5"/>
    <w:rsid w:val="00487CC5"/>
    <w:rsid w:val="004A227D"/>
    <w:rsid w:val="004D0077"/>
    <w:rsid w:val="004D6AC0"/>
    <w:rsid w:val="004E7F6C"/>
    <w:rsid w:val="004F178B"/>
    <w:rsid w:val="004F5B1F"/>
    <w:rsid w:val="00500A7F"/>
    <w:rsid w:val="0050154D"/>
    <w:rsid w:val="00512B72"/>
    <w:rsid w:val="005558B6"/>
    <w:rsid w:val="00555E37"/>
    <w:rsid w:val="00575C5C"/>
    <w:rsid w:val="00584FC0"/>
    <w:rsid w:val="00586460"/>
    <w:rsid w:val="005875AE"/>
    <w:rsid w:val="00595635"/>
    <w:rsid w:val="005A785E"/>
    <w:rsid w:val="005E781B"/>
    <w:rsid w:val="005F7426"/>
    <w:rsid w:val="0060483A"/>
    <w:rsid w:val="0063011E"/>
    <w:rsid w:val="00641888"/>
    <w:rsid w:val="00676EEC"/>
    <w:rsid w:val="00682CB8"/>
    <w:rsid w:val="0068308C"/>
    <w:rsid w:val="0068725A"/>
    <w:rsid w:val="00687324"/>
    <w:rsid w:val="00697A50"/>
    <w:rsid w:val="006D7B6C"/>
    <w:rsid w:val="006E3614"/>
    <w:rsid w:val="006E73F9"/>
    <w:rsid w:val="00704541"/>
    <w:rsid w:val="00705FD2"/>
    <w:rsid w:val="00706369"/>
    <w:rsid w:val="00715093"/>
    <w:rsid w:val="007229F5"/>
    <w:rsid w:val="00723EB5"/>
    <w:rsid w:val="00737463"/>
    <w:rsid w:val="007408F0"/>
    <w:rsid w:val="00763AF7"/>
    <w:rsid w:val="00797C6F"/>
    <w:rsid w:val="007A0C72"/>
    <w:rsid w:val="007B2ACC"/>
    <w:rsid w:val="007C1546"/>
    <w:rsid w:val="007D31C1"/>
    <w:rsid w:val="007D3677"/>
    <w:rsid w:val="007F07B6"/>
    <w:rsid w:val="00802D70"/>
    <w:rsid w:val="00814150"/>
    <w:rsid w:val="00826D68"/>
    <w:rsid w:val="00864143"/>
    <w:rsid w:val="00881D5E"/>
    <w:rsid w:val="00881D85"/>
    <w:rsid w:val="00887DC5"/>
    <w:rsid w:val="0089276C"/>
    <w:rsid w:val="008A78A1"/>
    <w:rsid w:val="008B747D"/>
    <w:rsid w:val="008C7590"/>
    <w:rsid w:val="008F219C"/>
    <w:rsid w:val="00913228"/>
    <w:rsid w:val="00915E69"/>
    <w:rsid w:val="00920A00"/>
    <w:rsid w:val="009218BB"/>
    <w:rsid w:val="00937EB9"/>
    <w:rsid w:val="00952C19"/>
    <w:rsid w:val="00957200"/>
    <w:rsid w:val="0095745A"/>
    <w:rsid w:val="0096346F"/>
    <w:rsid w:val="00993480"/>
    <w:rsid w:val="009A52D3"/>
    <w:rsid w:val="009A59A2"/>
    <w:rsid w:val="009B175C"/>
    <w:rsid w:val="009C638D"/>
    <w:rsid w:val="009C6D09"/>
    <w:rsid w:val="009E15E7"/>
    <w:rsid w:val="009E6959"/>
    <w:rsid w:val="009F4A06"/>
    <w:rsid w:val="009F7D08"/>
    <w:rsid w:val="00A003CF"/>
    <w:rsid w:val="00A03EB5"/>
    <w:rsid w:val="00A1598F"/>
    <w:rsid w:val="00A201A9"/>
    <w:rsid w:val="00A2202A"/>
    <w:rsid w:val="00A223A4"/>
    <w:rsid w:val="00A24B22"/>
    <w:rsid w:val="00A53D95"/>
    <w:rsid w:val="00A57DF9"/>
    <w:rsid w:val="00A633F2"/>
    <w:rsid w:val="00A67083"/>
    <w:rsid w:val="00A83ECE"/>
    <w:rsid w:val="00A925A6"/>
    <w:rsid w:val="00AA46FE"/>
    <w:rsid w:val="00AB0F7B"/>
    <w:rsid w:val="00AB65D2"/>
    <w:rsid w:val="00AC0081"/>
    <w:rsid w:val="00AC07CA"/>
    <w:rsid w:val="00AF39EA"/>
    <w:rsid w:val="00AF4B80"/>
    <w:rsid w:val="00B06413"/>
    <w:rsid w:val="00B17E2A"/>
    <w:rsid w:val="00B25C61"/>
    <w:rsid w:val="00B44493"/>
    <w:rsid w:val="00B51BA1"/>
    <w:rsid w:val="00B537AF"/>
    <w:rsid w:val="00B64000"/>
    <w:rsid w:val="00B71C3C"/>
    <w:rsid w:val="00B77847"/>
    <w:rsid w:val="00B77FF7"/>
    <w:rsid w:val="00B809E8"/>
    <w:rsid w:val="00B8759E"/>
    <w:rsid w:val="00BB0ABA"/>
    <w:rsid w:val="00BB3272"/>
    <w:rsid w:val="00BD3B92"/>
    <w:rsid w:val="00BE4D05"/>
    <w:rsid w:val="00C1602C"/>
    <w:rsid w:val="00C2505E"/>
    <w:rsid w:val="00C442CB"/>
    <w:rsid w:val="00C47098"/>
    <w:rsid w:val="00C510F3"/>
    <w:rsid w:val="00C55246"/>
    <w:rsid w:val="00C6614A"/>
    <w:rsid w:val="00C802D0"/>
    <w:rsid w:val="00C91F18"/>
    <w:rsid w:val="00C96C2C"/>
    <w:rsid w:val="00CA6803"/>
    <w:rsid w:val="00CB1AF9"/>
    <w:rsid w:val="00CB3628"/>
    <w:rsid w:val="00CC1D4E"/>
    <w:rsid w:val="00CD50D7"/>
    <w:rsid w:val="00CF0584"/>
    <w:rsid w:val="00D02A5B"/>
    <w:rsid w:val="00D0778F"/>
    <w:rsid w:val="00D12985"/>
    <w:rsid w:val="00D200EC"/>
    <w:rsid w:val="00D20B74"/>
    <w:rsid w:val="00D41ECB"/>
    <w:rsid w:val="00D43A9F"/>
    <w:rsid w:val="00D61DE7"/>
    <w:rsid w:val="00D66BE4"/>
    <w:rsid w:val="00D71FD0"/>
    <w:rsid w:val="00D85C67"/>
    <w:rsid w:val="00D864D9"/>
    <w:rsid w:val="00DA1DD1"/>
    <w:rsid w:val="00DB05EC"/>
    <w:rsid w:val="00DB42C4"/>
    <w:rsid w:val="00DB5FD7"/>
    <w:rsid w:val="00DF1C4D"/>
    <w:rsid w:val="00E00B4D"/>
    <w:rsid w:val="00E03F6C"/>
    <w:rsid w:val="00E042A3"/>
    <w:rsid w:val="00E2487C"/>
    <w:rsid w:val="00E256DE"/>
    <w:rsid w:val="00E341F2"/>
    <w:rsid w:val="00E35C2B"/>
    <w:rsid w:val="00E6008C"/>
    <w:rsid w:val="00E635B0"/>
    <w:rsid w:val="00E64C20"/>
    <w:rsid w:val="00E65AD7"/>
    <w:rsid w:val="00E82489"/>
    <w:rsid w:val="00E829B9"/>
    <w:rsid w:val="00E8397E"/>
    <w:rsid w:val="00E94F6C"/>
    <w:rsid w:val="00E975D7"/>
    <w:rsid w:val="00EA6E08"/>
    <w:rsid w:val="00EB3E8A"/>
    <w:rsid w:val="00EB6A65"/>
    <w:rsid w:val="00EB7ADF"/>
    <w:rsid w:val="00EC1A48"/>
    <w:rsid w:val="00EC4D41"/>
    <w:rsid w:val="00ED3556"/>
    <w:rsid w:val="00ED3690"/>
    <w:rsid w:val="00EE28BF"/>
    <w:rsid w:val="00EE6214"/>
    <w:rsid w:val="00EF467B"/>
    <w:rsid w:val="00EF6296"/>
    <w:rsid w:val="00F04C62"/>
    <w:rsid w:val="00F103AE"/>
    <w:rsid w:val="00F355E6"/>
    <w:rsid w:val="00F630BA"/>
    <w:rsid w:val="00FC3D17"/>
    <w:rsid w:val="00FD0272"/>
    <w:rsid w:val="00FD12B2"/>
    <w:rsid w:val="00FD4658"/>
    <w:rsid w:val="00FE04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5C799A"/>
  <w15:chartTrackingRefBased/>
  <w15:docId w15:val="{92788398-3516-48A9-9DAB-5EE0FA7122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36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36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36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36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36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36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36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36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36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36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36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36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36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36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36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36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36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3614"/>
    <w:rPr>
      <w:rFonts w:eastAsiaTheme="majorEastAsia" w:cstheme="majorBidi"/>
      <w:color w:val="272727" w:themeColor="text1" w:themeTint="D8"/>
    </w:rPr>
  </w:style>
  <w:style w:type="paragraph" w:styleId="Title">
    <w:name w:val="Title"/>
    <w:basedOn w:val="Normal"/>
    <w:next w:val="Normal"/>
    <w:link w:val="TitleChar"/>
    <w:uiPriority w:val="10"/>
    <w:qFormat/>
    <w:rsid w:val="006E36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36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36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36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3614"/>
    <w:pPr>
      <w:spacing w:before="160"/>
      <w:jc w:val="center"/>
    </w:pPr>
    <w:rPr>
      <w:i/>
      <w:iCs/>
      <w:color w:val="404040" w:themeColor="text1" w:themeTint="BF"/>
    </w:rPr>
  </w:style>
  <w:style w:type="character" w:customStyle="1" w:styleId="QuoteChar">
    <w:name w:val="Quote Char"/>
    <w:basedOn w:val="DefaultParagraphFont"/>
    <w:link w:val="Quote"/>
    <w:uiPriority w:val="29"/>
    <w:rsid w:val="006E3614"/>
    <w:rPr>
      <w:i/>
      <w:iCs/>
      <w:color w:val="404040" w:themeColor="text1" w:themeTint="BF"/>
    </w:rPr>
  </w:style>
  <w:style w:type="paragraph" w:styleId="ListParagraph">
    <w:name w:val="List Paragraph"/>
    <w:basedOn w:val="Normal"/>
    <w:uiPriority w:val="34"/>
    <w:qFormat/>
    <w:rsid w:val="006E3614"/>
    <w:pPr>
      <w:ind w:left="720"/>
      <w:contextualSpacing/>
    </w:pPr>
  </w:style>
  <w:style w:type="character" w:styleId="IntenseEmphasis">
    <w:name w:val="Intense Emphasis"/>
    <w:basedOn w:val="DefaultParagraphFont"/>
    <w:uiPriority w:val="21"/>
    <w:qFormat/>
    <w:rsid w:val="006E3614"/>
    <w:rPr>
      <w:i/>
      <w:iCs/>
      <w:color w:val="0F4761" w:themeColor="accent1" w:themeShade="BF"/>
    </w:rPr>
  </w:style>
  <w:style w:type="paragraph" w:styleId="IntenseQuote">
    <w:name w:val="Intense Quote"/>
    <w:basedOn w:val="Normal"/>
    <w:next w:val="Normal"/>
    <w:link w:val="IntenseQuoteChar"/>
    <w:uiPriority w:val="30"/>
    <w:qFormat/>
    <w:rsid w:val="006E36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3614"/>
    <w:rPr>
      <w:i/>
      <w:iCs/>
      <w:color w:val="0F4761" w:themeColor="accent1" w:themeShade="BF"/>
    </w:rPr>
  </w:style>
  <w:style w:type="character" w:styleId="IntenseReference">
    <w:name w:val="Intense Reference"/>
    <w:basedOn w:val="DefaultParagraphFont"/>
    <w:uiPriority w:val="32"/>
    <w:qFormat/>
    <w:rsid w:val="006E3614"/>
    <w:rPr>
      <w:b/>
      <w:bCs/>
      <w:smallCaps/>
      <w:color w:val="0F4761" w:themeColor="accent1" w:themeShade="BF"/>
      <w:spacing w:val="5"/>
    </w:rPr>
  </w:style>
  <w:style w:type="paragraph" w:styleId="NoSpacing">
    <w:name w:val="No Spacing"/>
    <w:link w:val="NoSpacingChar"/>
    <w:uiPriority w:val="1"/>
    <w:qFormat/>
    <w:rsid w:val="006E3614"/>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6E3614"/>
    <w:rPr>
      <w:rFonts w:eastAsiaTheme="minorEastAsia"/>
      <w:kern w:val="0"/>
      <w:lang w:eastAsia="en-GB"/>
      <w14:ligatures w14:val="none"/>
    </w:rPr>
  </w:style>
  <w:style w:type="paragraph" w:customStyle="1" w:styleId="muitypography-root">
    <w:name w:val="muitypography-root"/>
    <w:basedOn w:val="Normal"/>
    <w:rsid w:val="00AC008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AC0081"/>
    <w:rPr>
      <w:b/>
      <w:bCs/>
    </w:rPr>
  </w:style>
  <w:style w:type="paragraph" w:customStyle="1" w:styleId="css-19idom">
    <w:name w:val="css-19idom"/>
    <w:basedOn w:val="Normal"/>
    <w:rsid w:val="006D7B6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5015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D35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3556"/>
  </w:style>
  <w:style w:type="paragraph" w:styleId="Footer">
    <w:name w:val="footer"/>
    <w:basedOn w:val="Normal"/>
    <w:link w:val="FooterChar"/>
    <w:uiPriority w:val="99"/>
    <w:unhideWhenUsed/>
    <w:rsid w:val="00ED35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3556"/>
  </w:style>
  <w:style w:type="paragraph" w:styleId="TOCHeading">
    <w:name w:val="TOC Heading"/>
    <w:basedOn w:val="Heading1"/>
    <w:next w:val="Normal"/>
    <w:uiPriority w:val="39"/>
    <w:unhideWhenUsed/>
    <w:qFormat/>
    <w:rsid w:val="00FD0272"/>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FD0272"/>
    <w:pPr>
      <w:spacing w:after="100"/>
    </w:pPr>
  </w:style>
  <w:style w:type="paragraph" w:styleId="TOC2">
    <w:name w:val="toc 2"/>
    <w:basedOn w:val="Normal"/>
    <w:next w:val="Normal"/>
    <w:autoRedefine/>
    <w:uiPriority w:val="39"/>
    <w:unhideWhenUsed/>
    <w:rsid w:val="00FD0272"/>
    <w:pPr>
      <w:spacing w:after="100"/>
      <w:ind w:left="220"/>
    </w:pPr>
  </w:style>
  <w:style w:type="character" w:styleId="Hyperlink">
    <w:name w:val="Hyperlink"/>
    <w:basedOn w:val="DefaultParagraphFont"/>
    <w:uiPriority w:val="99"/>
    <w:unhideWhenUsed/>
    <w:rsid w:val="00FD027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37A26CAF36F48A19A9557D497084A00"/>
        <w:category>
          <w:name w:val="General"/>
          <w:gallery w:val="placeholder"/>
        </w:category>
        <w:types>
          <w:type w:val="bbPlcHdr"/>
        </w:types>
        <w:behaviors>
          <w:behavior w:val="content"/>
        </w:behaviors>
        <w:guid w:val="{8C1C561D-4BB5-440A-B130-B75EA5AE6CB6}"/>
      </w:docPartPr>
      <w:docPartBody>
        <w:p w:rsidR="00293FB1" w:rsidRDefault="0039253E" w:rsidP="0039253E">
          <w:pPr>
            <w:pStyle w:val="D37A26CAF36F48A19A9557D497084A00"/>
          </w:pPr>
          <w:r>
            <w:rPr>
              <w:rFonts w:asciiTheme="majorHAnsi" w:eastAsiaTheme="majorEastAsia" w:hAnsiTheme="majorHAnsi" w:cstheme="majorBidi"/>
              <w:caps/>
              <w:color w:val="4472C4" w:themeColor="accent1"/>
              <w:sz w:val="80"/>
              <w:szCs w:val="80"/>
            </w:rPr>
            <w:t>[Document title]</w:t>
          </w:r>
        </w:p>
      </w:docPartBody>
    </w:docPart>
    <w:docPart>
      <w:docPartPr>
        <w:name w:val="14B10FA287CF445DADC9D266D21493EB"/>
        <w:category>
          <w:name w:val="General"/>
          <w:gallery w:val="placeholder"/>
        </w:category>
        <w:types>
          <w:type w:val="bbPlcHdr"/>
        </w:types>
        <w:behaviors>
          <w:behavior w:val="content"/>
        </w:behaviors>
        <w:guid w:val="{75BA6C4C-77D8-4EE5-8D86-68FA45FC1035}"/>
      </w:docPartPr>
      <w:docPartBody>
        <w:p w:rsidR="00293FB1" w:rsidRDefault="0039253E" w:rsidP="0039253E">
          <w:pPr>
            <w:pStyle w:val="14B10FA287CF445DADC9D266D21493E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Open Sans">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200247B" w:usb2="00000009" w:usb3="00000000" w:csb0="000001FF" w:csb1="00000000"/>
  </w:font>
  <w:font w:name="Yu Mincho">
    <w:altName w:val="游明朝"/>
    <w:panose1 w:val="00000000000000000000"/>
    <w:charset w:val="80"/>
    <w:family w:val="roman"/>
    <w:notTrueType/>
    <w:pitch w:val="default"/>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53E"/>
    <w:rsid w:val="00277836"/>
    <w:rsid w:val="00293FB1"/>
    <w:rsid w:val="0039253E"/>
    <w:rsid w:val="007C7D61"/>
    <w:rsid w:val="008F219C"/>
    <w:rsid w:val="00B809E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37A26CAF36F48A19A9557D497084A00">
    <w:name w:val="D37A26CAF36F48A19A9557D497084A00"/>
    <w:rsid w:val="0039253E"/>
  </w:style>
  <w:style w:type="paragraph" w:customStyle="1" w:styleId="14B10FA287CF445DADC9D266D21493EB">
    <w:name w:val="14B10FA287CF445DADC9D266D21493EB"/>
    <w:rsid w:val="0039253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2026-08-12T00:00:00</PublishDate>
  <Abstract/>
  <CompanyAddress>2423977</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11" ma:contentTypeDescription="Create a new document." ma:contentTypeScope="" ma:versionID="f0936f63166264fa931a5fc6a8a15b89">
  <xsd:schema xmlns:xsd="http://www.w3.org/2001/XMLSchema" xmlns:xs="http://www.w3.org/2001/XMLSchema" xmlns:p="http://schemas.microsoft.com/office/2006/metadata/properties" xmlns:ns3="37a0acea-1511-41cc-bfdb-5619dd373231" targetNamespace="http://schemas.microsoft.com/office/2006/metadata/properties" ma:root="true" ma:fieldsID="e88d6b581675da2989cd8fc4bdfbda64"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DEB33F-100A-45E1-817D-4C9D48027CCC}">
  <ds:schemaRefs>
    <ds:schemaRef ds:uri="http://schemas.microsoft.com/office/2006/metadata/properties"/>
    <ds:schemaRef ds:uri="http://schemas.microsoft.com/office/infopath/2007/PartnerControls"/>
    <ds:schemaRef ds:uri="37a0acea-1511-41cc-bfdb-5619dd373231"/>
  </ds:schemaRefs>
</ds:datastoreItem>
</file>

<file path=customXml/itemProps3.xml><?xml version="1.0" encoding="utf-8"?>
<ds:datastoreItem xmlns:ds="http://schemas.openxmlformats.org/officeDocument/2006/customXml" ds:itemID="{7BB64B51-9EE8-4849-AD22-85A0E3ED5D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A16DA5B-B475-4CD1-B2E5-E357BD748DA6}">
  <ds:schemaRefs>
    <ds:schemaRef ds:uri="http://schemas.openxmlformats.org/officeDocument/2006/bibliography"/>
  </ds:schemaRefs>
</ds:datastoreItem>
</file>

<file path=customXml/itemProps5.xml><?xml version="1.0" encoding="utf-8"?>
<ds:datastoreItem xmlns:ds="http://schemas.openxmlformats.org/officeDocument/2006/customXml" ds:itemID="{6E9074EF-9495-4A00-8E41-4C157B8ACB7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22095</TotalTime>
  <Pages>1</Pages>
  <Words>4083</Words>
  <Characters>23276</Characters>
  <Application>Microsoft Office Word</Application>
  <DocSecurity>4</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Samuel m kargbo</Company>
  <LinksUpToDate>false</LinksUpToDate>
  <CharactersWithSpaces>27305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case scenario in Data Security and Compliance</dc:title>
  <dc:subject>Data Security and Compliance</dc:subject>
  <dc:creator>Samuel Kargbo (2423977)</dc:creator>
  <cp:keywords/>
  <dc:description/>
  <cp:lastModifiedBy>Samuel Kargbo (2423977)</cp:lastModifiedBy>
  <cp:revision>242</cp:revision>
  <dcterms:created xsi:type="dcterms:W3CDTF">2026-06-30T10:27:00Z</dcterms:created>
  <dcterms:modified xsi:type="dcterms:W3CDTF">2026-08-11T18:55:00Z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