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8442F" w14:textId="77777777" w:rsidR="006077DE" w:rsidRDefault="006077DE" w:rsidP="009F430C">
      <w:pPr>
        <w:spacing w:line="360" w:lineRule="auto"/>
        <w:ind w:left="720"/>
        <w:rPr>
          <w:rFonts w:ascii="Times New Roman" w:hAnsi="Times New Roman" w:cs="Times New Roman"/>
        </w:rPr>
      </w:pPr>
      <w:r w:rsidRPr="002A3138">
        <w:rPr>
          <w:rFonts w:ascii="Times New Roman" w:hAnsi="Times New Roman" w:cs="Times New Roman"/>
        </w:rPr>
        <w:t xml:space="preserve">Aimee Thomas </w:t>
      </w:r>
    </w:p>
    <w:p w14:paraId="572D72F3" w14:textId="60C98FA9" w:rsidR="00EB729E" w:rsidRPr="002A3138" w:rsidRDefault="00EB729E" w:rsidP="00EB729E">
      <w:pPr>
        <w:spacing w:line="360" w:lineRule="auto"/>
        <w:ind w:left="720"/>
        <w:rPr>
          <w:rFonts w:ascii="Times New Roman" w:hAnsi="Times New Roman" w:cs="Times New Roman"/>
        </w:rPr>
      </w:pPr>
      <w:r w:rsidRPr="006558F8">
        <w:rPr>
          <w:rFonts w:ascii="Times New Roman" w:hAnsi="Times New Roman" w:cs="Times New Roman"/>
        </w:rPr>
        <w:t>HPHE6008</w:t>
      </w:r>
    </w:p>
    <w:p w14:paraId="15FC8F40" w14:textId="77777777" w:rsidR="006077DE" w:rsidRPr="002A3138" w:rsidRDefault="006077DE" w:rsidP="009F430C">
      <w:pPr>
        <w:spacing w:line="360" w:lineRule="auto"/>
        <w:ind w:left="720"/>
        <w:rPr>
          <w:rFonts w:ascii="Times New Roman" w:hAnsi="Times New Roman" w:cs="Times New Roman"/>
        </w:rPr>
      </w:pPr>
      <w:r w:rsidRPr="006558F8">
        <w:rPr>
          <w:rFonts w:ascii="Times New Roman" w:hAnsi="Times New Roman" w:cs="Times New Roman"/>
        </w:rPr>
        <w:t xml:space="preserve">Museums, Heritage and Representation </w:t>
      </w:r>
    </w:p>
    <w:p w14:paraId="2D2802B5" w14:textId="77777777" w:rsidR="006077DE" w:rsidRPr="002A3138" w:rsidRDefault="006077DE" w:rsidP="009F430C">
      <w:pPr>
        <w:spacing w:line="360" w:lineRule="auto"/>
        <w:ind w:left="720"/>
        <w:rPr>
          <w:rFonts w:ascii="Times New Roman" w:hAnsi="Times New Roman" w:cs="Times New Roman"/>
        </w:rPr>
      </w:pPr>
      <w:r w:rsidRPr="002A3138">
        <w:rPr>
          <w:rFonts w:ascii="Times New Roman" w:hAnsi="Times New Roman" w:cs="Times New Roman"/>
        </w:rPr>
        <w:t>Quentin Drew</w:t>
      </w:r>
    </w:p>
    <w:p w14:paraId="72FC9E03" w14:textId="77777777" w:rsidR="006077DE" w:rsidRPr="002A3138" w:rsidRDefault="006077DE" w:rsidP="009F430C">
      <w:pPr>
        <w:spacing w:line="360" w:lineRule="auto"/>
        <w:ind w:left="720"/>
        <w:rPr>
          <w:rFonts w:ascii="Times New Roman" w:hAnsi="Times New Roman" w:cs="Times New Roman"/>
        </w:rPr>
      </w:pPr>
      <w:r w:rsidRPr="002A3138">
        <w:rPr>
          <w:rFonts w:ascii="Times New Roman" w:hAnsi="Times New Roman" w:cs="Times New Roman"/>
        </w:rPr>
        <w:t>University of Wales Trinity Saint David</w:t>
      </w:r>
    </w:p>
    <w:p w14:paraId="55E58B85" w14:textId="0E8AD5BC" w:rsidR="00A74592" w:rsidRPr="00A74592" w:rsidRDefault="006077DE" w:rsidP="002F0774">
      <w:pPr>
        <w:spacing w:line="360" w:lineRule="auto"/>
        <w:ind w:left="720"/>
        <w:rPr>
          <w:rFonts w:ascii="Times New Roman" w:hAnsi="Times New Roman" w:cs="Times New Roman"/>
        </w:rPr>
      </w:pPr>
      <w:r w:rsidRPr="002A3138">
        <w:rPr>
          <w:rFonts w:ascii="Times New Roman" w:hAnsi="Times New Roman" w:cs="Times New Roman"/>
        </w:rPr>
        <w:t>18/</w:t>
      </w:r>
      <w:r w:rsidR="00344EEA">
        <w:rPr>
          <w:rFonts w:ascii="Times New Roman" w:hAnsi="Times New Roman" w:cs="Times New Roman"/>
        </w:rPr>
        <w:t>0</w:t>
      </w:r>
      <w:r w:rsidRPr="002A3138">
        <w:rPr>
          <w:rFonts w:ascii="Times New Roman" w:hAnsi="Times New Roman" w:cs="Times New Roman"/>
        </w:rPr>
        <w:t>1/26</w:t>
      </w:r>
    </w:p>
    <w:p w14:paraId="0441E899" w14:textId="7ED505B3" w:rsidR="00B71282" w:rsidRDefault="00CF02B0" w:rsidP="009F430C">
      <w:pPr>
        <w:spacing w:line="360" w:lineRule="auto"/>
        <w:jc w:val="center"/>
        <w:rPr>
          <w:rFonts w:ascii="Times New Roman" w:hAnsi="Times New Roman" w:cs="Times New Roman"/>
          <w:u w:val="single"/>
          <w:lang w:val="en-US"/>
        </w:rPr>
      </w:pPr>
      <w:r w:rsidRPr="00A74592">
        <w:rPr>
          <w:rFonts w:ascii="Times New Roman" w:hAnsi="Times New Roman" w:cs="Times New Roman"/>
          <w:u w:val="single"/>
          <w:lang w:val="en-US"/>
        </w:rPr>
        <w:t>Using one of the establishments visited</w:t>
      </w:r>
      <w:r w:rsidR="00F92264">
        <w:rPr>
          <w:rFonts w:ascii="Times New Roman" w:hAnsi="Times New Roman" w:cs="Times New Roman"/>
          <w:u w:val="single"/>
          <w:lang w:val="en-US"/>
        </w:rPr>
        <w:t>,</w:t>
      </w:r>
      <w:r w:rsidRPr="00A74592">
        <w:rPr>
          <w:rFonts w:ascii="Times New Roman" w:hAnsi="Times New Roman" w:cs="Times New Roman"/>
          <w:u w:val="single"/>
          <w:lang w:val="en-US"/>
        </w:rPr>
        <w:t xml:space="preserve"> </w:t>
      </w:r>
      <w:r w:rsidR="00895948" w:rsidRPr="00A74592">
        <w:rPr>
          <w:rFonts w:ascii="Times New Roman" w:hAnsi="Times New Roman" w:cs="Times New Roman"/>
          <w:u w:val="single"/>
          <w:lang w:val="en-US"/>
        </w:rPr>
        <w:t>examine</w:t>
      </w:r>
      <w:r w:rsidRPr="00A74592">
        <w:rPr>
          <w:rFonts w:ascii="Times New Roman" w:hAnsi="Times New Roman" w:cs="Times New Roman"/>
          <w:u w:val="single"/>
          <w:lang w:val="en-US"/>
        </w:rPr>
        <w:t xml:space="preserve"> the strengths and weaknesses of their collection rationale.</w:t>
      </w:r>
    </w:p>
    <w:p w14:paraId="3FEC9255" w14:textId="261040DD" w:rsidR="004E4C0F" w:rsidRDefault="004E4C0F" w:rsidP="009F430C">
      <w:pPr>
        <w:spacing w:line="360" w:lineRule="auto"/>
        <w:rPr>
          <w:rFonts w:ascii="Times New Roman" w:hAnsi="Times New Roman" w:cs="Times New Roman"/>
        </w:rPr>
      </w:pPr>
      <w:r>
        <w:rPr>
          <w:rFonts w:ascii="Times New Roman" w:hAnsi="Times New Roman" w:cs="Times New Roman"/>
          <w:noProof/>
        </w:rPr>
        <w:drawing>
          <wp:anchor distT="0" distB="0" distL="114300" distR="114300" simplePos="0" relativeHeight="251658242" behindDoc="0" locked="0" layoutInCell="1" allowOverlap="1" wp14:anchorId="34F9D5A4" wp14:editId="5336E09A">
            <wp:simplePos x="0" y="0"/>
            <wp:positionH relativeFrom="column">
              <wp:posOffset>-144780</wp:posOffset>
            </wp:positionH>
            <wp:positionV relativeFrom="paragraph">
              <wp:posOffset>311150</wp:posOffset>
            </wp:positionV>
            <wp:extent cx="2529840" cy="2529840"/>
            <wp:effectExtent l="0" t="0" r="3810" b="3810"/>
            <wp:wrapSquare wrapText="bothSides"/>
            <wp:docPr id="1908669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669624" name="Picture 190866962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9840" cy="2529840"/>
                    </a:xfrm>
                    <a:prstGeom prst="rect">
                      <a:avLst/>
                    </a:prstGeom>
                  </pic:spPr>
                </pic:pic>
              </a:graphicData>
            </a:graphic>
            <wp14:sizeRelH relativeFrom="margin">
              <wp14:pctWidth>0</wp14:pctWidth>
            </wp14:sizeRelH>
            <wp14:sizeRelV relativeFrom="margin">
              <wp14:pctHeight>0</wp14:pctHeight>
            </wp14:sizeRelV>
          </wp:anchor>
        </w:drawing>
      </w:r>
      <w:r w:rsidR="00F00796">
        <w:rPr>
          <w:noProof/>
        </w:rPr>
        <mc:AlternateContent>
          <mc:Choice Requires="wps">
            <w:drawing>
              <wp:anchor distT="0" distB="0" distL="114300" distR="114300" simplePos="0" relativeHeight="251658243" behindDoc="0" locked="0" layoutInCell="1" allowOverlap="1" wp14:anchorId="7DA2514A" wp14:editId="1A83BE68">
                <wp:simplePos x="0" y="0"/>
                <wp:positionH relativeFrom="column">
                  <wp:posOffset>-114300</wp:posOffset>
                </wp:positionH>
                <wp:positionV relativeFrom="paragraph">
                  <wp:posOffset>2768600</wp:posOffset>
                </wp:positionV>
                <wp:extent cx="2529840" cy="635"/>
                <wp:effectExtent l="0" t="0" r="0" b="0"/>
                <wp:wrapSquare wrapText="bothSides"/>
                <wp:docPr id="700578921" name="Text Box 1"/>
                <wp:cNvGraphicFramePr/>
                <a:graphic xmlns:a="http://schemas.openxmlformats.org/drawingml/2006/main">
                  <a:graphicData uri="http://schemas.microsoft.com/office/word/2010/wordprocessingShape">
                    <wps:wsp>
                      <wps:cNvSpPr txBox="1"/>
                      <wps:spPr>
                        <a:xfrm>
                          <a:off x="0" y="0"/>
                          <a:ext cx="2529840" cy="635"/>
                        </a:xfrm>
                        <a:prstGeom prst="rect">
                          <a:avLst/>
                        </a:prstGeom>
                        <a:solidFill>
                          <a:prstClr val="white"/>
                        </a:solidFill>
                        <a:ln>
                          <a:noFill/>
                        </a:ln>
                      </wps:spPr>
                      <wps:txbx>
                        <w:txbxContent>
                          <w:p w14:paraId="12DD61B2" w14:textId="65AE2BD0" w:rsidR="00F00796" w:rsidRPr="00C50B57" w:rsidRDefault="00850D1D" w:rsidP="00F00796">
                            <w:pPr>
                              <w:pStyle w:val="Caption"/>
                              <w:rPr>
                                <w:rFonts w:ascii="Times New Roman" w:hAnsi="Times New Roman" w:cs="Times New Roman"/>
                                <w:noProof/>
                              </w:rPr>
                            </w:pPr>
                            <w:r>
                              <w:t>Image</w:t>
                            </w:r>
                            <w:r w:rsidR="00F00796">
                              <w:t xml:space="preserve"> </w:t>
                            </w:r>
                            <w:fldSimple w:instr=" SEQ Figure \* ARABIC ">
                              <w:r w:rsidR="00E40C26">
                                <w:rPr>
                                  <w:noProof/>
                                </w:rPr>
                                <w:t>1</w:t>
                              </w:r>
                            </w:fldSimple>
                            <w:r w:rsidR="00F00796">
                              <w:t xml:space="preserve">, Parc Howard Museum, Llanelli Carmarthenshire, </w:t>
                            </w:r>
                            <w:r w:rsidR="00A17111">
                              <w:t xml:space="preserve">taken by </w:t>
                            </w:r>
                            <w:r w:rsidR="00F00796">
                              <w:t>Aimee Thomas</w:t>
                            </w:r>
                            <w:r w:rsidR="004929FC">
                              <w:t>,</w:t>
                            </w:r>
                            <w:r w:rsidR="00F00796">
                              <w:t xml:space="preserve"> 10 December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DA2514A" id="_x0000_t202" coordsize="21600,21600" o:spt="202" path="m,l,21600r21600,l21600,xe">
                <v:stroke joinstyle="miter"/>
                <v:path gradientshapeok="t" o:connecttype="rect"/>
              </v:shapetype>
              <v:shape id="Text Box 1" o:spid="_x0000_s1026" type="#_x0000_t202" style="position:absolute;margin-left:-9pt;margin-top:218pt;width:199.2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" stroked="f">
                <v:textbox style="mso-fit-shape-to-text:t" inset="0,0,0,0">
                  <w:txbxContent>
                    <w:p w14:paraId="12DD61B2" w14:textId="65AE2BD0" w:rsidR="00F00796" w:rsidRPr="00C50B57" w:rsidRDefault="00850D1D" w:rsidP="00F00796">
                      <w:pPr>
                        <w:pStyle w:val="Caption"/>
                        <w:rPr>
                          <w:rFonts w:ascii="Times New Roman" w:hAnsi="Times New Roman" w:cs="Times New Roman"/>
                          <w:noProof/>
                        </w:rPr>
                      </w:pPr>
                      <w:r>
                        <w:t>Image</w:t>
                      </w:r>
                      <w:r w:rsidR="00F00796">
                        <w:t xml:space="preserve"> </w:t>
                      </w:r>
                      <w:fldSimple w:instr=" SEQ Figure \* ARABIC ">
                        <w:r w:rsidR="00E40C26">
                          <w:rPr>
                            <w:noProof/>
                          </w:rPr>
                          <w:t>1</w:t>
                        </w:r>
                      </w:fldSimple>
                      <w:r w:rsidR="00F00796">
                        <w:t xml:space="preserve">, Parc Howard Museum, Llanelli Carmarthenshire, </w:t>
                      </w:r>
                      <w:r w:rsidR="00A17111">
                        <w:t xml:space="preserve">taken by </w:t>
                      </w:r>
                      <w:r w:rsidR="00F00796">
                        <w:t>Aimee Thomas</w:t>
                      </w:r>
                      <w:r w:rsidR="004929FC">
                        <w:t>,</w:t>
                      </w:r>
                      <w:r w:rsidR="00F00796">
                        <w:t xml:space="preserve"> 10 December 2025.</w:t>
                      </w:r>
                    </w:p>
                  </w:txbxContent>
                </v:textbox>
                <w10:wrap type="square"/>
              </v:shape>
            </w:pict>
          </mc:Fallback>
        </mc:AlternateContent>
      </w:r>
      <w:r>
        <w:rPr>
          <w:rFonts w:ascii="Times New Roman" w:hAnsi="Times New Roman" w:cs="Times New Roman"/>
        </w:rPr>
        <w:t xml:space="preserve"> </w:t>
      </w:r>
    </w:p>
    <w:p w14:paraId="65D887A4" w14:textId="056D221A" w:rsidR="00A1355F" w:rsidRDefault="00857707" w:rsidP="002C460C">
      <w:pPr>
        <w:spacing w:line="360" w:lineRule="auto"/>
        <w:ind w:firstLine="720"/>
        <w:rPr>
          <w:rFonts w:ascii="Times New Roman" w:hAnsi="Times New Roman" w:cs="Times New Roman"/>
        </w:rPr>
      </w:pPr>
      <w:r>
        <w:rPr>
          <w:rFonts w:ascii="Times New Roman" w:hAnsi="Times New Roman" w:cs="Times New Roman"/>
        </w:rPr>
        <w:t>Parc Howard Museum is an establishment based in Llanelli</w:t>
      </w:r>
      <w:r w:rsidR="002C4AF9">
        <w:rPr>
          <w:rFonts w:ascii="Times New Roman" w:hAnsi="Times New Roman" w:cs="Times New Roman"/>
        </w:rPr>
        <w:t xml:space="preserve">, it </w:t>
      </w:r>
      <w:r w:rsidR="00E979C5">
        <w:rPr>
          <w:rFonts w:ascii="Times New Roman" w:hAnsi="Times New Roman" w:cs="Times New Roman"/>
        </w:rPr>
        <w:t xml:space="preserve">is one of five </w:t>
      </w:r>
      <w:r w:rsidR="00A16A20">
        <w:rPr>
          <w:rFonts w:ascii="Times New Roman" w:hAnsi="Times New Roman" w:cs="Times New Roman"/>
        </w:rPr>
        <w:t>museums</w:t>
      </w:r>
      <w:r w:rsidR="00883FA0">
        <w:rPr>
          <w:rFonts w:ascii="Times New Roman" w:hAnsi="Times New Roman" w:cs="Times New Roman"/>
        </w:rPr>
        <w:t xml:space="preserve"> </w:t>
      </w:r>
      <w:r w:rsidR="00BA10C8">
        <w:rPr>
          <w:rFonts w:ascii="Times New Roman" w:hAnsi="Times New Roman" w:cs="Times New Roman"/>
        </w:rPr>
        <w:t xml:space="preserve">that are </w:t>
      </w:r>
      <w:r w:rsidR="003A0C14">
        <w:rPr>
          <w:rFonts w:ascii="Times New Roman" w:hAnsi="Times New Roman" w:cs="Times New Roman"/>
        </w:rPr>
        <w:t>part of CofG</w:t>
      </w:r>
      <w:r w:rsidR="003A0C14" w:rsidRPr="003A0C14">
        <w:rPr>
          <w:rFonts w:ascii="Times New Roman" w:hAnsi="Times New Roman" w:cs="Times New Roman"/>
        </w:rPr>
        <w:t>âr</w:t>
      </w:r>
      <w:r w:rsidR="003B21BB">
        <w:rPr>
          <w:rFonts w:ascii="Times New Roman" w:hAnsi="Times New Roman" w:cs="Times New Roman"/>
        </w:rPr>
        <w:t>,</w:t>
      </w:r>
      <w:r w:rsidR="00883FA0">
        <w:rPr>
          <w:rFonts w:ascii="Times New Roman" w:hAnsi="Times New Roman" w:cs="Times New Roman"/>
        </w:rPr>
        <w:t xml:space="preserve"> </w:t>
      </w:r>
      <w:r w:rsidR="003C56F1">
        <w:rPr>
          <w:rFonts w:ascii="Times New Roman" w:hAnsi="Times New Roman" w:cs="Times New Roman"/>
        </w:rPr>
        <w:t>an organisation that is based in</w:t>
      </w:r>
      <w:r w:rsidR="00883FA0">
        <w:rPr>
          <w:rFonts w:ascii="Times New Roman" w:hAnsi="Times New Roman" w:cs="Times New Roman"/>
        </w:rPr>
        <w:t xml:space="preserve"> Carmarthenshire</w:t>
      </w:r>
      <w:r w:rsidR="00DA4D43">
        <w:rPr>
          <w:rFonts w:ascii="Times New Roman" w:hAnsi="Times New Roman" w:cs="Times New Roman"/>
        </w:rPr>
        <w:t xml:space="preserve"> that represent</w:t>
      </w:r>
      <w:r w:rsidR="00B75085">
        <w:rPr>
          <w:rFonts w:ascii="Times New Roman" w:hAnsi="Times New Roman" w:cs="Times New Roman"/>
        </w:rPr>
        <w:t>s</w:t>
      </w:r>
      <w:r w:rsidR="002C460C">
        <w:rPr>
          <w:rFonts w:ascii="Times New Roman" w:hAnsi="Times New Roman" w:cs="Times New Roman"/>
        </w:rPr>
        <w:t xml:space="preserve"> and care</w:t>
      </w:r>
      <w:r w:rsidR="00B75085">
        <w:rPr>
          <w:rFonts w:ascii="Times New Roman" w:hAnsi="Times New Roman" w:cs="Times New Roman"/>
        </w:rPr>
        <w:t>s</w:t>
      </w:r>
      <w:r w:rsidR="00E4380C">
        <w:rPr>
          <w:rFonts w:ascii="Times New Roman" w:hAnsi="Times New Roman" w:cs="Times New Roman"/>
        </w:rPr>
        <w:t xml:space="preserve"> for</w:t>
      </w:r>
      <w:r w:rsidR="00DA4D43">
        <w:rPr>
          <w:rFonts w:ascii="Times New Roman" w:hAnsi="Times New Roman" w:cs="Times New Roman"/>
        </w:rPr>
        <w:t xml:space="preserve"> all five museums</w:t>
      </w:r>
      <w:r w:rsidR="00883FA0">
        <w:rPr>
          <w:rFonts w:ascii="Times New Roman" w:hAnsi="Times New Roman" w:cs="Times New Roman"/>
        </w:rPr>
        <w:t>.</w:t>
      </w:r>
      <w:r w:rsidR="00CD00FD">
        <w:rPr>
          <w:rStyle w:val="FootnoteReference"/>
          <w:rFonts w:ascii="Times New Roman" w:hAnsi="Times New Roman" w:cs="Times New Roman"/>
        </w:rPr>
        <w:footnoteReference w:id="1"/>
      </w:r>
      <w:r w:rsidR="002C460C">
        <w:rPr>
          <w:rFonts w:ascii="Times New Roman" w:hAnsi="Times New Roman" w:cs="Times New Roman"/>
        </w:rPr>
        <w:t xml:space="preserve"> </w:t>
      </w:r>
      <w:r w:rsidR="00461440">
        <w:rPr>
          <w:rFonts w:ascii="Times New Roman" w:hAnsi="Times New Roman" w:cs="Times New Roman"/>
        </w:rPr>
        <w:t xml:space="preserve">Parc Howard was </w:t>
      </w:r>
      <w:r w:rsidR="005B5266">
        <w:rPr>
          <w:rFonts w:ascii="Times New Roman" w:hAnsi="Times New Roman" w:cs="Times New Roman"/>
        </w:rPr>
        <w:t xml:space="preserve">an </w:t>
      </w:r>
      <w:r w:rsidR="0064272C">
        <w:rPr>
          <w:rFonts w:ascii="Times New Roman" w:hAnsi="Times New Roman" w:cs="Times New Roman"/>
        </w:rPr>
        <w:t xml:space="preserve">‘Italianate mansion’ </w:t>
      </w:r>
      <w:r w:rsidR="00461440">
        <w:rPr>
          <w:rFonts w:ascii="Times New Roman" w:hAnsi="Times New Roman" w:cs="Times New Roman"/>
        </w:rPr>
        <w:t>estate</w:t>
      </w:r>
      <w:r w:rsidR="004841F6">
        <w:rPr>
          <w:rFonts w:ascii="Times New Roman" w:hAnsi="Times New Roman" w:cs="Times New Roman"/>
        </w:rPr>
        <w:t xml:space="preserve"> that was previously</w:t>
      </w:r>
      <w:r w:rsidR="00461440">
        <w:rPr>
          <w:rFonts w:ascii="Times New Roman" w:hAnsi="Times New Roman" w:cs="Times New Roman"/>
        </w:rPr>
        <w:t xml:space="preserve"> owned by </w:t>
      </w:r>
      <w:r w:rsidR="0064272C">
        <w:rPr>
          <w:rFonts w:ascii="Times New Roman" w:hAnsi="Times New Roman" w:cs="Times New Roman"/>
        </w:rPr>
        <w:t>the Howard family</w:t>
      </w:r>
      <w:r w:rsidR="00712BC5">
        <w:rPr>
          <w:rFonts w:ascii="Times New Roman" w:hAnsi="Times New Roman" w:cs="Times New Roman"/>
        </w:rPr>
        <w:t>.</w:t>
      </w:r>
      <w:r w:rsidR="00450290">
        <w:rPr>
          <w:rStyle w:val="FootnoteReference"/>
          <w:rFonts w:ascii="Times New Roman" w:hAnsi="Times New Roman" w:cs="Times New Roman"/>
        </w:rPr>
        <w:footnoteReference w:id="2"/>
      </w:r>
      <w:r w:rsidR="00712BC5">
        <w:rPr>
          <w:rFonts w:ascii="Times New Roman" w:hAnsi="Times New Roman" w:cs="Times New Roman"/>
        </w:rPr>
        <w:t xml:space="preserve"> The </w:t>
      </w:r>
      <w:r w:rsidR="00864D8C">
        <w:rPr>
          <w:rFonts w:ascii="Times New Roman" w:hAnsi="Times New Roman" w:cs="Times New Roman"/>
        </w:rPr>
        <w:t xml:space="preserve">house was </w:t>
      </w:r>
      <w:r w:rsidR="004841F6">
        <w:rPr>
          <w:rFonts w:ascii="Times New Roman" w:hAnsi="Times New Roman" w:cs="Times New Roman"/>
        </w:rPr>
        <w:t xml:space="preserve">then </w:t>
      </w:r>
      <w:r w:rsidR="00CC0BBB">
        <w:rPr>
          <w:rFonts w:ascii="Times New Roman" w:hAnsi="Times New Roman" w:cs="Times New Roman"/>
        </w:rPr>
        <w:t>gifted to the community of Llanelli</w:t>
      </w:r>
      <w:r w:rsidR="00EE0E6F">
        <w:rPr>
          <w:rFonts w:ascii="Times New Roman" w:hAnsi="Times New Roman" w:cs="Times New Roman"/>
        </w:rPr>
        <w:t>,</w:t>
      </w:r>
      <w:r w:rsidR="00CC0BBB">
        <w:rPr>
          <w:rFonts w:ascii="Times New Roman" w:hAnsi="Times New Roman" w:cs="Times New Roman"/>
        </w:rPr>
        <w:t xml:space="preserve"> </w:t>
      </w:r>
      <w:r w:rsidR="00864D8C">
        <w:rPr>
          <w:rFonts w:ascii="Times New Roman" w:hAnsi="Times New Roman" w:cs="Times New Roman"/>
        </w:rPr>
        <w:t>by Lady</w:t>
      </w:r>
      <w:r w:rsidR="00CC0BBB">
        <w:rPr>
          <w:rFonts w:ascii="Times New Roman" w:hAnsi="Times New Roman" w:cs="Times New Roman"/>
        </w:rPr>
        <w:t xml:space="preserve"> Howard Stepney</w:t>
      </w:r>
      <w:r w:rsidR="00EE0E6F">
        <w:rPr>
          <w:rFonts w:ascii="Times New Roman" w:hAnsi="Times New Roman" w:cs="Times New Roman"/>
        </w:rPr>
        <w:t>,</w:t>
      </w:r>
      <w:r w:rsidR="00CC0BBB">
        <w:rPr>
          <w:rFonts w:ascii="Times New Roman" w:hAnsi="Times New Roman" w:cs="Times New Roman"/>
        </w:rPr>
        <w:t xml:space="preserve"> </w:t>
      </w:r>
      <w:r w:rsidR="005E68D2">
        <w:rPr>
          <w:rFonts w:ascii="Times New Roman" w:hAnsi="Times New Roman" w:cs="Times New Roman"/>
        </w:rPr>
        <w:t>in 1</w:t>
      </w:r>
      <w:r w:rsidR="00F805E9">
        <w:rPr>
          <w:rFonts w:ascii="Times New Roman" w:hAnsi="Times New Roman" w:cs="Times New Roman"/>
        </w:rPr>
        <w:t>912</w:t>
      </w:r>
      <w:r w:rsidR="00BA1401">
        <w:rPr>
          <w:rFonts w:ascii="Times New Roman" w:hAnsi="Times New Roman" w:cs="Times New Roman"/>
        </w:rPr>
        <w:t xml:space="preserve"> ‘as a</w:t>
      </w:r>
      <w:r w:rsidR="00DE46FD">
        <w:rPr>
          <w:rFonts w:ascii="Times New Roman" w:hAnsi="Times New Roman" w:cs="Times New Roman"/>
        </w:rPr>
        <w:t xml:space="preserve"> hub </w:t>
      </w:r>
      <w:r w:rsidR="00DE46FD" w:rsidRPr="00DE46FD">
        <w:rPr>
          <w:rFonts w:ascii="Times New Roman" w:hAnsi="Times New Roman" w:cs="Times New Roman"/>
        </w:rPr>
        <w:t>for arts, culture and wellbeing at a time of high unemployment and social unrest</w:t>
      </w:r>
      <w:r w:rsidR="0005363C">
        <w:rPr>
          <w:rFonts w:ascii="Times New Roman" w:hAnsi="Times New Roman" w:cs="Times New Roman"/>
        </w:rPr>
        <w:t>’</w:t>
      </w:r>
      <w:r w:rsidR="004915F3">
        <w:rPr>
          <w:rFonts w:ascii="Times New Roman" w:hAnsi="Times New Roman" w:cs="Times New Roman"/>
        </w:rPr>
        <w:t xml:space="preserve"> and </w:t>
      </w:r>
      <w:r w:rsidR="00855486">
        <w:rPr>
          <w:rFonts w:ascii="Times New Roman" w:hAnsi="Times New Roman" w:cs="Times New Roman"/>
        </w:rPr>
        <w:t>has been</w:t>
      </w:r>
      <w:r w:rsidR="00025447">
        <w:rPr>
          <w:rFonts w:ascii="Times New Roman" w:hAnsi="Times New Roman" w:cs="Times New Roman"/>
        </w:rPr>
        <w:t xml:space="preserve"> </w:t>
      </w:r>
      <w:r w:rsidR="004915F3">
        <w:rPr>
          <w:rFonts w:ascii="Times New Roman" w:hAnsi="Times New Roman" w:cs="Times New Roman"/>
        </w:rPr>
        <w:t>leased to the public for 999 years</w:t>
      </w:r>
      <w:r w:rsidR="0005363C">
        <w:rPr>
          <w:rFonts w:ascii="Times New Roman" w:hAnsi="Times New Roman" w:cs="Times New Roman"/>
        </w:rPr>
        <w:t>.</w:t>
      </w:r>
      <w:r w:rsidR="0005363C">
        <w:rPr>
          <w:rStyle w:val="FootnoteReference"/>
          <w:rFonts w:ascii="Times New Roman" w:hAnsi="Times New Roman" w:cs="Times New Roman"/>
        </w:rPr>
        <w:footnoteReference w:id="3"/>
      </w:r>
      <w:r w:rsidR="00450290">
        <w:rPr>
          <w:rFonts w:ascii="Times New Roman" w:hAnsi="Times New Roman" w:cs="Times New Roman"/>
        </w:rPr>
        <w:t xml:space="preserve"> </w:t>
      </w:r>
      <w:r w:rsidR="00BA1401">
        <w:rPr>
          <w:rFonts w:ascii="Times New Roman" w:hAnsi="Times New Roman" w:cs="Times New Roman"/>
        </w:rPr>
        <w:t xml:space="preserve"> </w:t>
      </w:r>
      <w:r w:rsidR="004915F3">
        <w:rPr>
          <w:rFonts w:ascii="Times New Roman" w:hAnsi="Times New Roman" w:cs="Times New Roman"/>
        </w:rPr>
        <w:t xml:space="preserve">The estate is currently </w:t>
      </w:r>
      <w:r w:rsidR="00E5625D">
        <w:rPr>
          <w:rFonts w:ascii="Times New Roman" w:hAnsi="Times New Roman" w:cs="Times New Roman"/>
        </w:rPr>
        <w:t>funded</w:t>
      </w:r>
      <w:r w:rsidR="004915F3">
        <w:rPr>
          <w:rFonts w:ascii="Times New Roman" w:hAnsi="Times New Roman" w:cs="Times New Roman"/>
        </w:rPr>
        <w:t xml:space="preserve"> and cared for by the</w:t>
      </w:r>
      <w:r w:rsidR="00E5625D">
        <w:rPr>
          <w:rFonts w:ascii="Times New Roman" w:hAnsi="Times New Roman" w:cs="Times New Roman"/>
        </w:rPr>
        <w:t xml:space="preserve"> Carmarthenshire County Council and Llanelli Town Council</w:t>
      </w:r>
      <w:r w:rsidR="00C719EE">
        <w:rPr>
          <w:rFonts w:ascii="Times New Roman" w:hAnsi="Times New Roman" w:cs="Times New Roman"/>
        </w:rPr>
        <w:t xml:space="preserve">. According to the </w:t>
      </w:r>
      <w:r w:rsidR="00E1774C">
        <w:rPr>
          <w:rFonts w:ascii="Times New Roman" w:hAnsi="Times New Roman" w:cs="Times New Roman"/>
        </w:rPr>
        <w:t>w</w:t>
      </w:r>
      <w:r w:rsidR="00C719EE">
        <w:rPr>
          <w:rFonts w:ascii="Times New Roman" w:hAnsi="Times New Roman" w:cs="Times New Roman"/>
        </w:rPr>
        <w:t>ebsite</w:t>
      </w:r>
      <w:r w:rsidR="00D52E4F">
        <w:rPr>
          <w:rFonts w:ascii="Times New Roman" w:hAnsi="Times New Roman" w:cs="Times New Roman"/>
        </w:rPr>
        <w:t xml:space="preserve"> the museum is described</w:t>
      </w:r>
      <w:r w:rsidR="00DA788C">
        <w:rPr>
          <w:rFonts w:ascii="Times New Roman" w:hAnsi="Times New Roman" w:cs="Times New Roman"/>
        </w:rPr>
        <w:t xml:space="preserve"> </w:t>
      </w:r>
      <w:r w:rsidR="00362854">
        <w:rPr>
          <w:rFonts w:ascii="Times New Roman" w:hAnsi="Times New Roman" w:cs="Times New Roman"/>
        </w:rPr>
        <w:t>as</w:t>
      </w:r>
      <w:r w:rsidR="00D52E4F">
        <w:rPr>
          <w:rFonts w:ascii="Times New Roman" w:hAnsi="Times New Roman" w:cs="Times New Roman"/>
        </w:rPr>
        <w:t xml:space="preserve"> </w:t>
      </w:r>
      <w:r w:rsidR="00142A1A">
        <w:rPr>
          <w:rFonts w:ascii="Times New Roman" w:hAnsi="Times New Roman" w:cs="Times New Roman"/>
        </w:rPr>
        <w:t xml:space="preserve">having an atmosphere </w:t>
      </w:r>
      <w:r w:rsidR="00586AF2">
        <w:rPr>
          <w:rFonts w:ascii="Times New Roman" w:hAnsi="Times New Roman" w:cs="Times New Roman"/>
        </w:rPr>
        <w:t xml:space="preserve">of </w:t>
      </w:r>
      <w:r w:rsidR="00142A1A">
        <w:rPr>
          <w:rFonts w:ascii="Times New Roman" w:hAnsi="Times New Roman" w:cs="Times New Roman"/>
        </w:rPr>
        <w:t>inclusivity and</w:t>
      </w:r>
      <w:r w:rsidR="0091732D">
        <w:rPr>
          <w:rFonts w:ascii="Times New Roman" w:hAnsi="Times New Roman" w:cs="Times New Roman"/>
        </w:rPr>
        <w:t xml:space="preserve"> is</w:t>
      </w:r>
      <w:r w:rsidR="00142A1A">
        <w:rPr>
          <w:rFonts w:ascii="Times New Roman" w:hAnsi="Times New Roman" w:cs="Times New Roman"/>
        </w:rPr>
        <w:t xml:space="preserve"> </w:t>
      </w:r>
      <w:r w:rsidR="00586AF2">
        <w:rPr>
          <w:rFonts w:ascii="Times New Roman" w:hAnsi="Times New Roman" w:cs="Times New Roman"/>
        </w:rPr>
        <w:t>family friendly</w:t>
      </w:r>
      <w:r w:rsidR="00D86F98">
        <w:rPr>
          <w:rFonts w:ascii="Times New Roman" w:hAnsi="Times New Roman" w:cs="Times New Roman"/>
        </w:rPr>
        <w:t xml:space="preserve">. It has </w:t>
      </w:r>
      <w:r w:rsidR="00B109FB">
        <w:rPr>
          <w:rFonts w:ascii="Times New Roman" w:hAnsi="Times New Roman" w:cs="Times New Roman"/>
        </w:rPr>
        <w:t>the heart of the community</w:t>
      </w:r>
      <w:r w:rsidR="004623DF">
        <w:rPr>
          <w:rFonts w:ascii="Times New Roman" w:hAnsi="Times New Roman" w:cs="Times New Roman"/>
        </w:rPr>
        <w:t>’</w:t>
      </w:r>
      <w:r w:rsidR="00984196">
        <w:rPr>
          <w:rFonts w:ascii="Times New Roman" w:hAnsi="Times New Roman" w:cs="Times New Roman"/>
        </w:rPr>
        <w:t xml:space="preserve">s history </w:t>
      </w:r>
      <w:r w:rsidR="00D3331B">
        <w:rPr>
          <w:rFonts w:ascii="Times New Roman" w:hAnsi="Times New Roman" w:cs="Times New Roman"/>
        </w:rPr>
        <w:t>at its core</w:t>
      </w:r>
      <w:r w:rsidR="00D86F98">
        <w:rPr>
          <w:rFonts w:ascii="Times New Roman" w:hAnsi="Times New Roman" w:cs="Times New Roman"/>
        </w:rPr>
        <w:t xml:space="preserve"> and is presented as bei</w:t>
      </w:r>
      <w:r w:rsidR="001B2269">
        <w:rPr>
          <w:rFonts w:ascii="Times New Roman" w:hAnsi="Times New Roman" w:cs="Times New Roman"/>
        </w:rPr>
        <w:t xml:space="preserve">ng a place of creativity and </w:t>
      </w:r>
      <w:r w:rsidR="001B2269">
        <w:rPr>
          <w:rFonts w:ascii="Times New Roman" w:hAnsi="Times New Roman" w:cs="Times New Roman"/>
        </w:rPr>
        <w:lastRenderedPageBreak/>
        <w:t>discovery</w:t>
      </w:r>
      <w:r w:rsidR="00E72E2D">
        <w:rPr>
          <w:rFonts w:ascii="Times New Roman" w:hAnsi="Times New Roman" w:cs="Times New Roman"/>
        </w:rPr>
        <w:t>.</w:t>
      </w:r>
      <w:r w:rsidR="00086F3A">
        <w:rPr>
          <w:rStyle w:val="FootnoteReference"/>
          <w:rFonts w:ascii="Times New Roman" w:hAnsi="Times New Roman" w:cs="Times New Roman"/>
        </w:rPr>
        <w:footnoteReference w:id="4"/>
      </w:r>
      <w:r w:rsidR="00AA4DC2">
        <w:rPr>
          <w:rFonts w:ascii="Times New Roman" w:hAnsi="Times New Roman" w:cs="Times New Roman"/>
        </w:rPr>
        <w:t xml:space="preserve"> </w:t>
      </w:r>
      <w:r w:rsidR="00AB5E2F">
        <w:rPr>
          <w:rFonts w:ascii="Times New Roman" w:hAnsi="Times New Roman" w:cs="Times New Roman"/>
        </w:rPr>
        <w:t>The</w:t>
      </w:r>
      <w:r w:rsidR="00DD2548">
        <w:rPr>
          <w:rFonts w:ascii="Times New Roman" w:hAnsi="Times New Roman" w:cs="Times New Roman"/>
        </w:rPr>
        <w:t xml:space="preserve"> following</w:t>
      </w:r>
      <w:r w:rsidR="00AB5E2F">
        <w:rPr>
          <w:rFonts w:ascii="Times New Roman" w:hAnsi="Times New Roman" w:cs="Times New Roman"/>
        </w:rPr>
        <w:t xml:space="preserve"> </w:t>
      </w:r>
      <w:r w:rsidR="00C57AEF">
        <w:rPr>
          <w:rFonts w:ascii="Times New Roman" w:hAnsi="Times New Roman" w:cs="Times New Roman"/>
        </w:rPr>
        <w:t>report examine</w:t>
      </w:r>
      <w:r w:rsidR="00D86F98">
        <w:rPr>
          <w:rFonts w:ascii="Times New Roman" w:hAnsi="Times New Roman" w:cs="Times New Roman"/>
        </w:rPr>
        <w:t xml:space="preserve">s </w:t>
      </w:r>
      <w:r w:rsidR="00A57669">
        <w:rPr>
          <w:rFonts w:ascii="Times New Roman" w:hAnsi="Times New Roman" w:cs="Times New Roman"/>
        </w:rPr>
        <w:t>and evaluate</w:t>
      </w:r>
      <w:r w:rsidR="00EA7F6C">
        <w:rPr>
          <w:rFonts w:ascii="Times New Roman" w:hAnsi="Times New Roman" w:cs="Times New Roman"/>
        </w:rPr>
        <w:t>s</w:t>
      </w:r>
      <w:r w:rsidR="00C57AEF">
        <w:rPr>
          <w:rFonts w:ascii="Times New Roman" w:hAnsi="Times New Roman" w:cs="Times New Roman"/>
        </w:rPr>
        <w:t xml:space="preserve"> the</w:t>
      </w:r>
      <w:r w:rsidR="0069415E">
        <w:rPr>
          <w:rFonts w:ascii="Times New Roman" w:hAnsi="Times New Roman" w:cs="Times New Roman"/>
        </w:rPr>
        <w:t xml:space="preserve"> strength</w:t>
      </w:r>
      <w:r w:rsidR="00A67A47">
        <w:rPr>
          <w:rFonts w:ascii="Times New Roman" w:hAnsi="Times New Roman" w:cs="Times New Roman"/>
        </w:rPr>
        <w:t>s</w:t>
      </w:r>
      <w:r w:rsidR="0069415E">
        <w:rPr>
          <w:rFonts w:ascii="Times New Roman" w:hAnsi="Times New Roman" w:cs="Times New Roman"/>
        </w:rPr>
        <w:t xml:space="preserve"> and weaknesses of the</w:t>
      </w:r>
      <w:r w:rsidR="00C57AEF">
        <w:rPr>
          <w:rFonts w:ascii="Times New Roman" w:hAnsi="Times New Roman" w:cs="Times New Roman"/>
        </w:rPr>
        <w:t xml:space="preserve"> choices </w:t>
      </w:r>
      <w:r w:rsidR="00A67A47">
        <w:rPr>
          <w:rFonts w:ascii="Times New Roman" w:hAnsi="Times New Roman" w:cs="Times New Roman"/>
        </w:rPr>
        <w:t xml:space="preserve">that </w:t>
      </w:r>
      <w:r w:rsidR="00C57AEF">
        <w:rPr>
          <w:rFonts w:ascii="Times New Roman" w:hAnsi="Times New Roman" w:cs="Times New Roman"/>
        </w:rPr>
        <w:t xml:space="preserve">curators </w:t>
      </w:r>
      <w:r w:rsidR="00A67A47">
        <w:rPr>
          <w:rFonts w:ascii="Times New Roman" w:hAnsi="Times New Roman" w:cs="Times New Roman"/>
        </w:rPr>
        <w:t xml:space="preserve">have </w:t>
      </w:r>
      <w:r w:rsidR="00C57AEF">
        <w:rPr>
          <w:rFonts w:ascii="Times New Roman" w:hAnsi="Times New Roman" w:cs="Times New Roman"/>
        </w:rPr>
        <w:t>made fo</w:t>
      </w:r>
      <w:r w:rsidR="00605392">
        <w:rPr>
          <w:rFonts w:ascii="Times New Roman" w:hAnsi="Times New Roman" w:cs="Times New Roman"/>
        </w:rPr>
        <w:t>r displaying and presenting the heritage of Llanelli</w:t>
      </w:r>
      <w:r w:rsidR="0069415E">
        <w:rPr>
          <w:rFonts w:ascii="Times New Roman" w:hAnsi="Times New Roman" w:cs="Times New Roman"/>
        </w:rPr>
        <w:t>,</w:t>
      </w:r>
      <w:r w:rsidR="00110C43">
        <w:rPr>
          <w:rFonts w:ascii="Times New Roman" w:hAnsi="Times New Roman" w:cs="Times New Roman"/>
        </w:rPr>
        <w:t xml:space="preserve"> through the digital</w:t>
      </w:r>
      <w:r w:rsidR="0055042B">
        <w:rPr>
          <w:rFonts w:ascii="Times New Roman" w:hAnsi="Times New Roman" w:cs="Times New Roman"/>
        </w:rPr>
        <w:t xml:space="preserve"> </w:t>
      </w:r>
      <w:r w:rsidR="00F856F4">
        <w:rPr>
          <w:rFonts w:ascii="Times New Roman" w:hAnsi="Times New Roman" w:cs="Times New Roman"/>
        </w:rPr>
        <w:t xml:space="preserve">and </w:t>
      </w:r>
      <w:r w:rsidR="0055042B">
        <w:rPr>
          <w:rFonts w:ascii="Times New Roman" w:hAnsi="Times New Roman" w:cs="Times New Roman"/>
        </w:rPr>
        <w:t>physical collection</w:t>
      </w:r>
      <w:r w:rsidR="00F856F4">
        <w:rPr>
          <w:rFonts w:ascii="Times New Roman" w:hAnsi="Times New Roman" w:cs="Times New Roman"/>
        </w:rPr>
        <w:t>s</w:t>
      </w:r>
      <w:r w:rsidR="006A5688">
        <w:rPr>
          <w:rFonts w:ascii="Times New Roman" w:hAnsi="Times New Roman" w:cs="Times New Roman"/>
        </w:rPr>
        <w:t xml:space="preserve">. </w:t>
      </w:r>
    </w:p>
    <w:p w14:paraId="5D7A2FC9" w14:textId="06B2E573" w:rsidR="00241505" w:rsidRDefault="0058091A" w:rsidP="009F430C">
      <w:pPr>
        <w:spacing w:line="360" w:lineRule="auto"/>
        <w:ind w:firstLine="720"/>
        <w:rPr>
          <w:rFonts w:ascii="Times New Roman" w:hAnsi="Times New Roman" w:cs="Times New Roman"/>
        </w:rPr>
      </w:pPr>
      <w:r>
        <w:rPr>
          <w:rFonts w:ascii="Times New Roman" w:hAnsi="Times New Roman" w:cs="Times New Roman"/>
        </w:rPr>
        <w:t xml:space="preserve">Scholar </w:t>
      </w:r>
      <w:r w:rsidRPr="00EF2D54">
        <w:rPr>
          <w:rFonts w:ascii="Times New Roman" w:hAnsi="Times New Roman" w:cs="Times New Roman"/>
        </w:rPr>
        <w:t>Graham Black</w:t>
      </w:r>
      <w:r w:rsidR="000415C7">
        <w:rPr>
          <w:rFonts w:ascii="Times New Roman" w:hAnsi="Times New Roman" w:cs="Times New Roman"/>
        </w:rPr>
        <w:t xml:space="preserve"> </w:t>
      </w:r>
      <w:r>
        <w:rPr>
          <w:rFonts w:ascii="Times New Roman" w:hAnsi="Times New Roman" w:cs="Times New Roman"/>
        </w:rPr>
        <w:t xml:space="preserve"> writes,</w:t>
      </w:r>
      <w:r w:rsidR="00820E67" w:rsidRPr="00EF2D54">
        <w:rPr>
          <w:rFonts w:ascii="Times New Roman" w:hAnsi="Times New Roman" w:cs="Times New Roman"/>
        </w:rPr>
        <w:t xml:space="preserve"> ‘</w:t>
      </w:r>
      <w:r w:rsidR="00CD35A8" w:rsidRPr="00EF2D54">
        <w:rPr>
          <w:rFonts w:ascii="Times New Roman" w:hAnsi="Times New Roman" w:cs="Times New Roman"/>
        </w:rPr>
        <w:t>Museums have a commitment not only to collect, conserve and document material evidence of the past but also to make it publicly accessible’.</w:t>
      </w:r>
      <w:r w:rsidR="00CD35A8" w:rsidRPr="00EF2D54">
        <w:rPr>
          <w:rStyle w:val="FootnoteReference"/>
          <w:rFonts w:ascii="Times New Roman" w:hAnsi="Times New Roman" w:cs="Times New Roman"/>
        </w:rPr>
        <w:footnoteReference w:id="5"/>
      </w:r>
      <w:r w:rsidR="00DA0838" w:rsidRPr="00EF2D54">
        <w:rPr>
          <w:rFonts w:ascii="Times New Roman" w:hAnsi="Times New Roman" w:cs="Times New Roman"/>
        </w:rPr>
        <w:t xml:space="preserve"> This </w:t>
      </w:r>
      <w:r w:rsidR="007F53A8" w:rsidRPr="00EF2D54">
        <w:rPr>
          <w:rFonts w:ascii="Times New Roman" w:hAnsi="Times New Roman" w:cs="Times New Roman"/>
        </w:rPr>
        <w:t xml:space="preserve">describes the </w:t>
      </w:r>
      <w:r w:rsidR="009638DB" w:rsidRPr="00EF2D54">
        <w:rPr>
          <w:rFonts w:ascii="Times New Roman" w:hAnsi="Times New Roman" w:cs="Times New Roman"/>
        </w:rPr>
        <w:t>purpose and structure</w:t>
      </w:r>
      <w:r w:rsidR="007F53A8" w:rsidRPr="00EF2D54">
        <w:rPr>
          <w:rFonts w:ascii="Times New Roman" w:hAnsi="Times New Roman" w:cs="Times New Roman"/>
        </w:rPr>
        <w:t xml:space="preserve"> of museum</w:t>
      </w:r>
      <w:r w:rsidR="002A1453">
        <w:rPr>
          <w:rFonts w:ascii="Times New Roman" w:hAnsi="Times New Roman" w:cs="Times New Roman"/>
        </w:rPr>
        <w:t>s</w:t>
      </w:r>
      <w:r w:rsidR="00D46F09" w:rsidRPr="00EF2D54">
        <w:rPr>
          <w:rFonts w:ascii="Times New Roman" w:hAnsi="Times New Roman" w:cs="Times New Roman"/>
        </w:rPr>
        <w:t xml:space="preserve">. Black further </w:t>
      </w:r>
      <w:r w:rsidR="006C6113" w:rsidRPr="00EF2D54">
        <w:rPr>
          <w:rFonts w:ascii="Times New Roman" w:hAnsi="Times New Roman" w:cs="Times New Roman"/>
        </w:rPr>
        <w:t xml:space="preserve">explains </w:t>
      </w:r>
      <w:r w:rsidR="007125D2" w:rsidRPr="00EF2D54">
        <w:rPr>
          <w:rFonts w:ascii="Times New Roman" w:hAnsi="Times New Roman" w:cs="Times New Roman"/>
        </w:rPr>
        <w:t xml:space="preserve">that with these </w:t>
      </w:r>
      <w:r w:rsidR="00674CEB" w:rsidRPr="00EF2D54">
        <w:rPr>
          <w:rFonts w:ascii="Times New Roman" w:hAnsi="Times New Roman" w:cs="Times New Roman"/>
        </w:rPr>
        <w:t>collections</w:t>
      </w:r>
      <w:r w:rsidR="00850077" w:rsidRPr="00EF2D54">
        <w:rPr>
          <w:rFonts w:ascii="Times New Roman" w:hAnsi="Times New Roman" w:cs="Times New Roman"/>
        </w:rPr>
        <w:t>,</w:t>
      </w:r>
      <w:r w:rsidR="007125D2" w:rsidRPr="00EF2D54">
        <w:rPr>
          <w:rFonts w:ascii="Times New Roman" w:hAnsi="Times New Roman" w:cs="Times New Roman"/>
        </w:rPr>
        <w:t xml:space="preserve"> museums have an </w:t>
      </w:r>
      <w:r w:rsidR="00344336" w:rsidRPr="00EF2D54">
        <w:rPr>
          <w:rFonts w:ascii="Times New Roman" w:hAnsi="Times New Roman" w:cs="Times New Roman"/>
        </w:rPr>
        <w:t>opportunity</w:t>
      </w:r>
      <w:r w:rsidR="007125D2" w:rsidRPr="00EF2D54">
        <w:rPr>
          <w:rFonts w:ascii="Times New Roman" w:hAnsi="Times New Roman" w:cs="Times New Roman"/>
        </w:rPr>
        <w:t xml:space="preserve"> to </w:t>
      </w:r>
      <w:r w:rsidR="00344336" w:rsidRPr="00EF2D54">
        <w:rPr>
          <w:rFonts w:ascii="Times New Roman" w:hAnsi="Times New Roman" w:cs="Times New Roman"/>
        </w:rPr>
        <w:t xml:space="preserve">‘define what is or is not history’ </w:t>
      </w:r>
      <w:r w:rsidR="00B5659F" w:rsidRPr="00EF2D54">
        <w:rPr>
          <w:rFonts w:ascii="Times New Roman" w:hAnsi="Times New Roman" w:cs="Times New Roman"/>
        </w:rPr>
        <w:t xml:space="preserve">through their interpretation and display of the evidence </w:t>
      </w:r>
      <w:r w:rsidR="009F45B6" w:rsidRPr="00EF2D54">
        <w:rPr>
          <w:rFonts w:ascii="Times New Roman" w:hAnsi="Times New Roman" w:cs="Times New Roman"/>
        </w:rPr>
        <w:t xml:space="preserve">acquired, </w:t>
      </w:r>
      <w:r w:rsidR="00431A51" w:rsidRPr="00EF2D54">
        <w:rPr>
          <w:rFonts w:ascii="Times New Roman" w:hAnsi="Times New Roman" w:cs="Times New Roman"/>
        </w:rPr>
        <w:t>as</w:t>
      </w:r>
      <w:r w:rsidR="00446B05" w:rsidRPr="00EF2D54">
        <w:rPr>
          <w:rFonts w:ascii="Times New Roman" w:hAnsi="Times New Roman" w:cs="Times New Roman"/>
        </w:rPr>
        <w:t xml:space="preserve"> </w:t>
      </w:r>
      <w:r w:rsidR="009F45B6" w:rsidRPr="00EF2D54">
        <w:rPr>
          <w:rFonts w:ascii="Times New Roman" w:hAnsi="Times New Roman" w:cs="Times New Roman"/>
        </w:rPr>
        <w:t>‘they construct and transmit meanings’.</w:t>
      </w:r>
      <w:r w:rsidR="009F45B6" w:rsidRPr="00EF2D54">
        <w:rPr>
          <w:rStyle w:val="FootnoteReference"/>
          <w:rFonts w:ascii="Times New Roman" w:hAnsi="Times New Roman" w:cs="Times New Roman"/>
        </w:rPr>
        <w:footnoteReference w:id="6"/>
      </w:r>
      <w:r w:rsidR="00FB2E71" w:rsidRPr="00EF2D54">
        <w:rPr>
          <w:rFonts w:ascii="Times New Roman" w:hAnsi="Times New Roman" w:cs="Times New Roman"/>
        </w:rPr>
        <w:t xml:space="preserve"> </w:t>
      </w:r>
      <w:r w:rsidR="002757F6" w:rsidRPr="00EF2D54">
        <w:rPr>
          <w:rFonts w:ascii="Times New Roman" w:hAnsi="Times New Roman" w:cs="Times New Roman"/>
        </w:rPr>
        <w:t>In</w:t>
      </w:r>
      <w:r w:rsidR="002757F6" w:rsidRPr="00621995">
        <w:rPr>
          <w:rFonts w:ascii="Times New Roman" w:hAnsi="Times New Roman" w:cs="Times New Roman"/>
        </w:rPr>
        <w:t xml:space="preserve"> the new age</w:t>
      </w:r>
      <w:r w:rsidR="00431A51" w:rsidRPr="00621995">
        <w:rPr>
          <w:rFonts w:ascii="Times New Roman" w:hAnsi="Times New Roman" w:cs="Times New Roman"/>
        </w:rPr>
        <w:t>,</w:t>
      </w:r>
      <w:r w:rsidR="002757F6" w:rsidRPr="00621995">
        <w:rPr>
          <w:rFonts w:ascii="Times New Roman" w:hAnsi="Times New Roman" w:cs="Times New Roman"/>
        </w:rPr>
        <w:t xml:space="preserve"> museums have taken on a new approach to curating and</w:t>
      </w:r>
      <w:r w:rsidR="00E623F6" w:rsidRPr="00621995">
        <w:rPr>
          <w:rFonts w:ascii="Times New Roman" w:hAnsi="Times New Roman" w:cs="Times New Roman"/>
        </w:rPr>
        <w:t xml:space="preserve"> reaching</w:t>
      </w:r>
      <w:r w:rsidR="002757F6" w:rsidRPr="00621995">
        <w:rPr>
          <w:rFonts w:ascii="Times New Roman" w:hAnsi="Times New Roman" w:cs="Times New Roman"/>
        </w:rPr>
        <w:t xml:space="preserve"> </w:t>
      </w:r>
      <w:r w:rsidR="00417EE3" w:rsidRPr="00621995">
        <w:rPr>
          <w:rFonts w:ascii="Times New Roman" w:hAnsi="Times New Roman" w:cs="Times New Roman"/>
        </w:rPr>
        <w:t>the</w:t>
      </w:r>
      <w:r w:rsidR="008C4837" w:rsidRPr="00621995">
        <w:rPr>
          <w:rFonts w:ascii="Times New Roman" w:hAnsi="Times New Roman" w:cs="Times New Roman"/>
        </w:rPr>
        <w:t xml:space="preserve"> wider</w:t>
      </w:r>
      <w:r w:rsidR="00417EE3" w:rsidRPr="00621995">
        <w:rPr>
          <w:rFonts w:ascii="Times New Roman" w:hAnsi="Times New Roman" w:cs="Times New Roman"/>
        </w:rPr>
        <w:t xml:space="preserve"> </w:t>
      </w:r>
      <w:r w:rsidR="00E623F6" w:rsidRPr="00621995">
        <w:rPr>
          <w:rFonts w:ascii="Times New Roman" w:hAnsi="Times New Roman" w:cs="Times New Roman"/>
        </w:rPr>
        <w:t>p</w:t>
      </w:r>
      <w:r w:rsidR="00431A51" w:rsidRPr="00621995">
        <w:rPr>
          <w:rFonts w:ascii="Times New Roman" w:hAnsi="Times New Roman" w:cs="Times New Roman"/>
        </w:rPr>
        <w:t>opulation</w:t>
      </w:r>
      <w:r w:rsidR="002757F6" w:rsidRPr="00621995">
        <w:rPr>
          <w:rFonts w:ascii="Times New Roman" w:hAnsi="Times New Roman" w:cs="Times New Roman"/>
        </w:rPr>
        <w:t xml:space="preserve"> through digit</w:t>
      </w:r>
      <w:r w:rsidR="00255A5D" w:rsidRPr="00621995">
        <w:rPr>
          <w:rFonts w:ascii="Times New Roman" w:hAnsi="Times New Roman" w:cs="Times New Roman"/>
        </w:rPr>
        <w:t>al</w:t>
      </w:r>
      <w:r w:rsidR="002757F6" w:rsidRPr="00621995">
        <w:rPr>
          <w:rFonts w:ascii="Times New Roman" w:hAnsi="Times New Roman" w:cs="Times New Roman"/>
        </w:rPr>
        <w:t xml:space="preserve">isation. </w:t>
      </w:r>
      <w:r w:rsidR="008C4837" w:rsidRPr="00621995">
        <w:rPr>
          <w:rFonts w:ascii="Times New Roman" w:hAnsi="Times New Roman" w:cs="Times New Roman"/>
        </w:rPr>
        <w:t xml:space="preserve">The new media </w:t>
      </w:r>
      <w:r w:rsidR="00637CC2" w:rsidRPr="00621995">
        <w:rPr>
          <w:rFonts w:ascii="Times New Roman" w:hAnsi="Times New Roman" w:cs="Times New Roman"/>
        </w:rPr>
        <w:t>of digit</w:t>
      </w:r>
      <w:r w:rsidR="00255A5D" w:rsidRPr="00621995">
        <w:rPr>
          <w:rFonts w:ascii="Times New Roman" w:hAnsi="Times New Roman" w:cs="Times New Roman"/>
        </w:rPr>
        <w:t>al</w:t>
      </w:r>
      <w:r w:rsidR="00637CC2" w:rsidRPr="00621995">
        <w:rPr>
          <w:rFonts w:ascii="Times New Roman" w:hAnsi="Times New Roman" w:cs="Times New Roman"/>
        </w:rPr>
        <w:t xml:space="preserve">isation </w:t>
      </w:r>
      <w:r w:rsidR="0059060A" w:rsidRPr="00621995">
        <w:rPr>
          <w:rFonts w:ascii="Times New Roman" w:hAnsi="Times New Roman" w:cs="Times New Roman"/>
        </w:rPr>
        <w:t xml:space="preserve">allows museums to </w:t>
      </w:r>
      <w:r w:rsidR="000873DD" w:rsidRPr="00621995">
        <w:rPr>
          <w:rFonts w:ascii="Times New Roman" w:hAnsi="Times New Roman" w:cs="Times New Roman"/>
        </w:rPr>
        <w:t xml:space="preserve">reach </w:t>
      </w:r>
      <w:r w:rsidR="00E623F6" w:rsidRPr="00621995">
        <w:rPr>
          <w:rFonts w:ascii="Times New Roman" w:hAnsi="Times New Roman" w:cs="Times New Roman"/>
        </w:rPr>
        <w:t xml:space="preserve">the public via online </w:t>
      </w:r>
      <w:r w:rsidR="00174F20" w:rsidRPr="00621995">
        <w:rPr>
          <w:rFonts w:ascii="Times New Roman" w:hAnsi="Times New Roman" w:cs="Times New Roman"/>
        </w:rPr>
        <w:t>exhibitions</w:t>
      </w:r>
      <w:r w:rsidR="00E623F6" w:rsidRPr="00621995">
        <w:rPr>
          <w:rFonts w:ascii="Times New Roman" w:hAnsi="Times New Roman" w:cs="Times New Roman"/>
        </w:rPr>
        <w:t xml:space="preserve"> </w:t>
      </w:r>
      <w:r w:rsidR="00174F20" w:rsidRPr="00621995">
        <w:rPr>
          <w:rFonts w:ascii="Times New Roman" w:hAnsi="Times New Roman" w:cs="Times New Roman"/>
        </w:rPr>
        <w:t>and access to collections.</w:t>
      </w:r>
      <w:r w:rsidR="004F32A5" w:rsidRPr="00621995">
        <w:rPr>
          <w:rStyle w:val="FootnoteReference"/>
          <w:rFonts w:ascii="Times New Roman" w:hAnsi="Times New Roman" w:cs="Times New Roman"/>
        </w:rPr>
        <w:footnoteReference w:id="7"/>
      </w:r>
      <w:r w:rsidR="00E676F3" w:rsidRPr="00621995">
        <w:rPr>
          <w:rFonts w:ascii="Times New Roman" w:hAnsi="Times New Roman" w:cs="Times New Roman"/>
        </w:rPr>
        <w:t xml:space="preserve"> </w:t>
      </w:r>
      <w:r w:rsidR="00B934D5" w:rsidRPr="00621995">
        <w:rPr>
          <w:rFonts w:ascii="Times New Roman" w:hAnsi="Times New Roman" w:cs="Times New Roman"/>
        </w:rPr>
        <w:t xml:space="preserve">Parc Howard museum </w:t>
      </w:r>
      <w:r w:rsidR="00FE1B3B" w:rsidRPr="00621995">
        <w:rPr>
          <w:rFonts w:ascii="Times New Roman" w:hAnsi="Times New Roman" w:cs="Times New Roman"/>
        </w:rPr>
        <w:t xml:space="preserve">uses </w:t>
      </w:r>
      <w:r w:rsidR="00E743FE" w:rsidRPr="00621995">
        <w:rPr>
          <w:rFonts w:ascii="Times New Roman" w:hAnsi="Times New Roman" w:cs="Times New Roman"/>
        </w:rPr>
        <w:t>digit</w:t>
      </w:r>
      <w:r w:rsidR="00255A5D" w:rsidRPr="00621995">
        <w:rPr>
          <w:rFonts w:ascii="Times New Roman" w:hAnsi="Times New Roman" w:cs="Times New Roman"/>
        </w:rPr>
        <w:t>al</w:t>
      </w:r>
      <w:r w:rsidR="00E743FE" w:rsidRPr="00621995">
        <w:rPr>
          <w:rFonts w:ascii="Times New Roman" w:hAnsi="Times New Roman" w:cs="Times New Roman"/>
        </w:rPr>
        <w:t>isation</w:t>
      </w:r>
      <w:r w:rsidR="00FE1B3B" w:rsidRPr="00621995">
        <w:rPr>
          <w:rFonts w:ascii="Times New Roman" w:hAnsi="Times New Roman" w:cs="Times New Roman"/>
        </w:rPr>
        <w:t xml:space="preserve"> through their website</w:t>
      </w:r>
      <w:r w:rsidR="006F2D41">
        <w:rPr>
          <w:rFonts w:ascii="Times New Roman" w:hAnsi="Times New Roman" w:cs="Times New Roman"/>
        </w:rPr>
        <w:t>, it</w:t>
      </w:r>
      <w:r w:rsidR="00E21995" w:rsidRPr="00621995">
        <w:rPr>
          <w:rFonts w:ascii="Times New Roman" w:hAnsi="Times New Roman" w:cs="Times New Roman"/>
        </w:rPr>
        <w:t xml:space="preserve"> </w:t>
      </w:r>
      <w:r w:rsidR="009F22B7" w:rsidRPr="00621995">
        <w:rPr>
          <w:rFonts w:ascii="Times New Roman" w:hAnsi="Times New Roman" w:cs="Times New Roman"/>
        </w:rPr>
        <w:t xml:space="preserve">is simple and easy </w:t>
      </w:r>
      <w:r w:rsidR="001F73DF" w:rsidRPr="00621995">
        <w:rPr>
          <w:rFonts w:ascii="Times New Roman" w:hAnsi="Times New Roman" w:cs="Times New Roman"/>
        </w:rPr>
        <w:t>t</w:t>
      </w:r>
      <w:r w:rsidR="009F22B7" w:rsidRPr="00621995">
        <w:rPr>
          <w:rFonts w:ascii="Times New Roman" w:hAnsi="Times New Roman" w:cs="Times New Roman"/>
        </w:rPr>
        <w:t xml:space="preserve">o </w:t>
      </w:r>
      <w:r w:rsidR="00FC510D">
        <w:rPr>
          <w:rFonts w:ascii="Times New Roman" w:hAnsi="Times New Roman" w:cs="Times New Roman"/>
        </w:rPr>
        <w:t>navigate</w:t>
      </w:r>
      <w:r w:rsidR="00440345">
        <w:rPr>
          <w:rFonts w:ascii="Times New Roman" w:hAnsi="Times New Roman" w:cs="Times New Roman"/>
        </w:rPr>
        <w:t>,</w:t>
      </w:r>
      <w:r w:rsidR="00C77E77" w:rsidRPr="00621995">
        <w:rPr>
          <w:rFonts w:ascii="Times New Roman" w:hAnsi="Times New Roman" w:cs="Times New Roman"/>
        </w:rPr>
        <w:t xml:space="preserve"> </w:t>
      </w:r>
      <w:r w:rsidR="005D31BF" w:rsidRPr="00621995">
        <w:rPr>
          <w:rFonts w:ascii="Times New Roman" w:hAnsi="Times New Roman" w:cs="Times New Roman"/>
        </w:rPr>
        <w:t xml:space="preserve"> </w:t>
      </w:r>
      <w:r w:rsidR="00C77E77" w:rsidRPr="00621995">
        <w:rPr>
          <w:rFonts w:ascii="Times New Roman" w:hAnsi="Times New Roman" w:cs="Times New Roman"/>
        </w:rPr>
        <w:t>providing</w:t>
      </w:r>
      <w:r w:rsidR="005D31BF" w:rsidRPr="00621995">
        <w:rPr>
          <w:rFonts w:ascii="Times New Roman" w:hAnsi="Times New Roman" w:cs="Times New Roman"/>
        </w:rPr>
        <w:t xml:space="preserve"> visitor</w:t>
      </w:r>
      <w:r w:rsidR="00C77E77" w:rsidRPr="00621995">
        <w:rPr>
          <w:rFonts w:ascii="Times New Roman" w:hAnsi="Times New Roman" w:cs="Times New Roman"/>
        </w:rPr>
        <w:t>s with</w:t>
      </w:r>
      <w:r w:rsidR="005D31BF" w:rsidRPr="00621995">
        <w:rPr>
          <w:rFonts w:ascii="Times New Roman" w:hAnsi="Times New Roman" w:cs="Times New Roman"/>
        </w:rPr>
        <w:t xml:space="preserve"> </w:t>
      </w:r>
      <w:r w:rsidR="002D697B" w:rsidRPr="00621995">
        <w:rPr>
          <w:rFonts w:ascii="Times New Roman" w:hAnsi="Times New Roman" w:cs="Times New Roman"/>
        </w:rPr>
        <w:t xml:space="preserve">information </w:t>
      </w:r>
      <w:r w:rsidR="007674FB" w:rsidRPr="00621995">
        <w:rPr>
          <w:rFonts w:ascii="Times New Roman" w:hAnsi="Times New Roman" w:cs="Times New Roman"/>
        </w:rPr>
        <w:t xml:space="preserve">along </w:t>
      </w:r>
      <w:r w:rsidR="002D697B" w:rsidRPr="00621995">
        <w:rPr>
          <w:rFonts w:ascii="Times New Roman" w:hAnsi="Times New Roman" w:cs="Times New Roman"/>
        </w:rPr>
        <w:t>with images</w:t>
      </w:r>
      <w:r w:rsidR="007674FB" w:rsidRPr="00621995">
        <w:rPr>
          <w:rFonts w:ascii="Times New Roman" w:hAnsi="Times New Roman" w:cs="Times New Roman"/>
        </w:rPr>
        <w:t xml:space="preserve"> and links</w:t>
      </w:r>
      <w:r w:rsidR="00D55B25">
        <w:rPr>
          <w:rFonts w:ascii="Times New Roman" w:hAnsi="Times New Roman" w:cs="Times New Roman"/>
        </w:rPr>
        <w:t xml:space="preserve"> to their collection</w:t>
      </w:r>
      <w:r w:rsidR="007674FB" w:rsidRPr="00621995">
        <w:rPr>
          <w:rFonts w:ascii="Times New Roman" w:hAnsi="Times New Roman" w:cs="Times New Roman"/>
        </w:rPr>
        <w:t>.</w:t>
      </w:r>
      <w:r w:rsidR="007674FB">
        <w:rPr>
          <w:rFonts w:ascii="Times New Roman" w:hAnsi="Times New Roman" w:cs="Times New Roman"/>
        </w:rPr>
        <w:t xml:space="preserve"> </w:t>
      </w:r>
    </w:p>
    <w:p w14:paraId="41E23EBB" w14:textId="78DDA6A6" w:rsidR="00E575E4" w:rsidRDefault="007674FB" w:rsidP="00E575E4">
      <w:pPr>
        <w:spacing w:line="360" w:lineRule="auto"/>
        <w:rPr>
          <w:rFonts w:ascii="Times New Roman" w:hAnsi="Times New Roman" w:cs="Times New Roman"/>
        </w:rPr>
      </w:pPr>
      <w:r>
        <w:rPr>
          <w:rFonts w:ascii="Times New Roman" w:hAnsi="Times New Roman" w:cs="Times New Roman"/>
        </w:rPr>
        <w:t xml:space="preserve">The </w:t>
      </w:r>
      <w:r w:rsidR="00BB509E">
        <w:rPr>
          <w:rFonts w:ascii="Times New Roman" w:hAnsi="Times New Roman" w:cs="Times New Roman"/>
        </w:rPr>
        <w:t>focus</w:t>
      </w:r>
      <w:r>
        <w:rPr>
          <w:rFonts w:ascii="Times New Roman" w:hAnsi="Times New Roman" w:cs="Times New Roman"/>
        </w:rPr>
        <w:t xml:space="preserve"> of the</w:t>
      </w:r>
      <w:r w:rsidR="00715541">
        <w:rPr>
          <w:rFonts w:ascii="Times New Roman" w:hAnsi="Times New Roman" w:cs="Times New Roman"/>
        </w:rPr>
        <w:t xml:space="preserve"> </w:t>
      </w:r>
      <w:r w:rsidR="00EE4E28">
        <w:rPr>
          <w:rFonts w:ascii="Times New Roman" w:hAnsi="Times New Roman" w:cs="Times New Roman"/>
        </w:rPr>
        <w:t>CofG</w:t>
      </w:r>
      <w:r w:rsidR="00EE4E28" w:rsidRPr="003A0C14">
        <w:rPr>
          <w:rFonts w:ascii="Times New Roman" w:hAnsi="Times New Roman" w:cs="Times New Roman"/>
        </w:rPr>
        <w:t>âr</w:t>
      </w:r>
      <w:r>
        <w:rPr>
          <w:rFonts w:ascii="Times New Roman" w:hAnsi="Times New Roman" w:cs="Times New Roman"/>
        </w:rPr>
        <w:t xml:space="preserve"> </w:t>
      </w:r>
      <w:r w:rsidR="001A5DE7">
        <w:rPr>
          <w:rFonts w:ascii="Times New Roman" w:hAnsi="Times New Roman" w:cs="Times New Roman"/>
        </w:rPr>
        <w:t>website</w:t>
      </w:r>
      <w:r w:rsidR="00715541">
        <w:rPr>
          <w:rFonts w:ascii="Times New Roman" w:hAnsi="Times New Roman" w:cs="Times New Roman"/>
        </w:rPr>
        <w:t xml:space="preserve">, </w:t>
      </w:r>
      <w:r w:rsidR="0018682C">
        <w:rPr>
          <w:rFonts w:ascii="Times New Roman" w:hAnsi="Times New Roman" w:cs="Times New Roman"/>
        </w:rPr>
        <w:t xml:space="preserve">specifically the </w:t>
      </w:r>
      <w:r w:rsidR="005E1A31">
        <w:rPr>
          <w:rFonts w:ascii="Times New Roman" w:hAnsi="Times New Roman" w:cs="Times New Roman"/>
        </w:rPr>
        <w:t>one</w:t>
      </w:r>
      <w:r w:rsidR="008E6787">
        <w:rPr>
          <w:rFonts w:ascii="Times New Roman" w:hAnsi="Times New Roman" w:cs="Times New Roman"/>
        </w:rPr>
        <w:t xml:space="preserve"> </w:t>
      </w:r>
      <w:r w:rsidR="0057684F">
        <w:rPr>
          <w:rFonts w:ascii="Times New Roman" w:hAnsi="Times New Roman" w:cs="Times New Roman"/>
        </w:rPr>
        <w:t>dedicated to Parc Howard</w:t>
      </w:r>
      <w:r w:rsidR="00715541">
        <w:rPr>
          <w:rFonts w:ascii="Times New Roman" w:hAnsi="Times New Roman" w:cs="Times New Roman"/>
        </w:rPr>
        <w:t xml:space="preserve"> museum</w:t>
      </w:r>
      <w:r w:rsidR="003B0707">
        <w:rPr>
          <w:rFonts w:ascii="Times New Roman" w:hAnsi="Times New Roman" w:cs="Times New Roman"/>
        </w:rPr>
        <w:t>,</w:t>
      </w:r>
      <w:r>
        <w:rPr>
          <w:rFonts w:ascii="Times New Roman" w:hAnsi="Times New Roman" w:cs="Times New Roman"/>
        </w:rPr>
        <w:t xml:space="preserve"> </w:t>
      </w:r>
      <w:r w:rsidR="008E6787">
        <w:rPr>
          <w:rFonts w:ascii="Times New Roman" w:hAnsi="Times New Roman" w:cs="Times New Roman"/>
        </w:rPr>
        <w:t xml:space="preserve">provides a narrative </w:t>
      </w:r>
      <w:r w:rsidR="006968F7">
        <w:rPr>
          <w:rFonts w:ascii="Times New Roman" w:hAnsi="Times New Roman" w:cs="Times New Roman"/>
        </w:rPr>
        <w:t>that is</w:t>
      </w:r>
      <w:r>
        <w:rPr>
          <w:rFonts w:ascii="Times New Roman" w:hAnsi="Times New Roman" w:cs="Times New Roman"/>
        </w:rPr>
        <w:t xml:space="preserve"> family friendly</w:t>
      </w:r>
      <w:r w:rsidR="006968F7">
        <w:rPr>
          <w:rFonts w:ascii="Times New Roman" w:hAnsi="Times New Roman" w:cs="Times New Roman"/>
        </w:rPr>
        <w:t xml:space="preserve"> </w:t>
      </w:r>
      <w:r w:rsidR="001A5DE7">
        <w:rPr>
          <w:rFonts w:ascii="Times New Roman" w:hAnsi="Times New Roman" w:cs="Times New Roman"/>
        </w:rPr>
        <w:t>which is highlighted by the online collection.</w:t>
      </w:r>
      <w:r w:rsidR="00890879">
        <w:rPr>
          <w:rFonts w:ascii="Times New Roman" w:hAnsi="Times New Roman" w:cs="Times New Roman"/>
        </w:rPr>
        <w:t xml:space="preserve"> </w:t>
      </w:r>
      <w:r w:rsidR="00147A18">
        <w:rPr>
          <w:rFonts w:ascii="Times New Roman" w:hAnsi="Times New Roman" w:cs="Times New Roman"/>
        </w:rPr>
        <w:t xml:space="preserve">On </w:t>
      </w:r>
      <w:r w:rsidR="00890879">
        <w:rPr>
          <w:rFonts w:ascii="Times New Roman" w:hAnsi="Times New Roman" w:cs="Times New Roman"/>
        </w:rPr>
        <w:t xml:space="preserve">first opening of the </w:t>
      </w:r>
      <w:r w:rsidR="00EC78EE">
        <w:rPr>
          <w:rFonts w:ascii="Times New Roman" w:hAnsi="Times New Roman" w:cs="Times New Roman"/>
        </w:rPr>
        <w:t>website,</w:t>
      </w:r>
      <w:r w:rsidR="00147A18">
        <w:rPr>
          <w:rFonts w:ascii="Times New Roman" w:hAnsi="Times New Roman" w:cs="Times New Roman"/>
        </w:rPr>
        <w:t xml:space="preserve"> one is </w:t>
      </w:r>
      <w:r w:rsidR="00D36CBF">
        <w:rPr>
          <w:rFonts w:ascii="Times New Roman" w:hAnsi="Times New Roman" w:cs="Times New Roman"/>
        </w:rPr>
        <w:t>presented</w:t>
      </w:r>
      <w:r w:rsidR="00147A18">
        <w:rPr>
          <w:rFonts w:ascii="Times New Roman" w:hAnsi="Times New Roman" w:cs="Times New Roman"/>
        </w:rPr>
        <w:t xml:space="preserve"> with a welcome banner</w:t>
      </w:r>
      <w:r w:rsidR="00D36CBF">
        <w:rPr>
          <w:rFonts w:ascii="Times New Roman" w:hAnsi="Times New Roman" w:cs="Times New Roman"/>
        </w:rPr>
        <w:t xml:space="preserve"> </w:t>
      </w:r>
      <w:r w:rsidR="00EC78EE">
        <w:rPr>
          <w:rFonts w:ascii="Times New Roman" w:hAnsi="Times New Roman" w:cs="Times New Roman"/>
        </w:rPr>
        <w:t>stating,</w:t>
      </w:r>
      <w:r w:rsidR="00D36CBF">
        <w:rPr>
          <w:rFonts w:ascii="Times New Roman" w:hAnsi="Times New Roman" w:cs="Times New Roman"/>
        </w:rPr>
        <w:t xml:space="preserve"> ‘</w:t>
      </w:r>
      <w:r w:rsidR="0009490D" w:rsidRPr="0009490D">
        <w:rPr>
          <w:rFonts w:ascii="Times New Roman" w:hAnsi="Times New Roman" w:cs="Times New Roman"/>
        </w:rPr>
        <w:t>Welcome to the Imaginarium</w:t>
      </w:r>
      <w:r w:rsidR="00D36CBF">
        <w:rPr>
          <w:rFonts w:ascii="Times New Roman" w:hAnsi="Times New Roman" w:cs="Times New Roman"/>
        </w:rPr>
        <w:t>’</w:t>
      </w:r>
      <w:r w:rsidR="0009490D">
        <w:rPr>
          <w:rFonts w:ascii="Times New Roman" w:hAnsi="Times New Roman" w:cs="Times New Roman"/>
        </w:rPr>
        <w:t xml:space="preserve"> in big </w:t>
      </w:r>
      <w:r w:rsidR="0009490D" w:rsidRPr="00EC78EE">
        <w:rPr>
          <w:rFonts w:ascii="Times New Roman" w:hAnsi="Times New Roman" w:cs="Times New Roman"/>
        </w:rPr>
        <w:t>letters</w:t>
      </w:r>
      <w:r w:rsidR="00E21BE4" w:rsidRPr="00EC78EE">
        <w:rPr>
          <w:rFonts w:ascii="Times New Roman" w:hAnsi="Times New Roman" w:cs="Times New Roman"/>
        </w:rPr>
        <w:t xml:space="preserve"> and the statement</w:t>
      </w:r>
      <w:r w:rsidR="006308D9" w:rsidRPr="00EC78EE">
        <w:rPr>
          <w:rFonts w:ascii="Times New Roman" w:hAnsi="Times New Roman" w:cs="Times New Roman"/>
        </w:rPr>
        <w:t xml:space="preserve"> </w:t>
      </w:r>
      <w:r w:rsidR="00E21BE4" w:rsidRPr="00EC78EE">
        <w:rPr>
          <w:rFonts w:ascii="Times New Roman" w:hAnsi="Times New Roman" w:cs="Times New Roman"/>
        </w:rPr>
        <w:t>‘Inspiring our next inventors is our mission at Parc Howard Museum’.</w:t>
      </w:r>
      <w:r w:rsidR="00EC78EE">
        <w:rPr>
          <w:rStyle w:val="FootnoteReference"/>
          <w:rFonts w:ascii="Times New Roman" w:hAnsi="Times New Roman" w:cs="Times New Roman"/>
        </w:rPr>
        <w:footnoteReference w:id="8"/>
      </w:r>
      <w:r w:rsidR="00D14230">
        <w:rPr>
          <w:rFonts w:ascii="Times New Roman" w:hAnsi="Times New Roman" w:cs="Times New Roman"/>
        </w:rPr>
        <w:t>A key rational</w:t>
      </w:r>
      <w:r w:rsidR="007F206B">
        <w:rPr>
          <w:rFonts w:ascii="Times New Roman" w:hAnsi="Times New Roman" w:cs="Times New Roman"/>
        </w:rPr>
        <w:t>e</w:t>
      </w:r>
      <w:r w:rsidR="00D14230">
        <w:rPr>
          <w:rFonts w:ascii="Times New Roman" w:hAnsi="Times New Roman" w:cs="Times New Roman"/>
        </w:rPr>
        <w:t xml:space="preserve"> of  their </w:t>
      </w:r>
      <w:r w:rsidR="0086508A">
        <w:rPr>
          <w:rFonts w:ascii="Times New Roman" w:hAnsi="Times New Roman" w:cs="Times New Roman"/>
        </w:rPr>
        <w:t xml:space="preserve">online and in- person </w:t>
      </w:r>
      <w:r w:rsidR="00D14230">
        <w:rPr>
          <w:rFonts w:ascii="Times New Roman" w:hAnsi="Times New Roman" w:cs="Times New Roman"/>
        </w:rPr>
        <w:t>collection</w:t>
      </w:r>
      <w:r w:rsidR="00AE1001">
        <w:rPr>
          <w:rFonts w:ascii="Times New Roman" w:hAnsi="Times New Roman" w:cs="Times New Roman"/>
        </w:rPr>
        <w:t>s</w:t>
      </w:r>
      <w:r w:rsidR="00D14230">
        <w:rPr>
          <w:rFonts w:ascii="Times New Roman" w:hAnsi="Times New Roman" w:cs="Times New Roman"/>
        </w:rPr>
        <w:t xml:space="preserve"> is the</w:t>
      </w:r>
      <w:r w:rsidR="0087220E">
        <w:rPr>
          <w:rFonts w:ascii="Times New Roman" w:hAnsi="Times New Roman" w:cs="Times New Roman"/>
        </w:rPr>
        <w:t xml:space="preserve"> </w:t>
      </w:r>
      <w:r w:rsidR="00D14230">
        <w:rPr>
          <w:rFonts w:ascii="Times New Roman" w:hAnsi="Times New Roman" w:cs="Times New Roman"/>
        </w:rPr>
        <w:t>inventive</w:t>
      </w:r>
      <w:r w:rsidR="006968F7">
        <w:rPr>
          <w:rFonts w:ascii="Times New Roman" w:hAnsi="Times New Roman" w:cs="Times New Roman"/>
        </w:rPr>
        <w:t>, creative</w:t>
      </w:r>
      <w:r w:rsidR="00D14230">
        <w:rPr>
          <w:rFonts w:ascii="Times New Roman" w:hAnsi="Times New Roman" w:cs="Times New Roman"/>
        </w:rPr>
        <w:t xml:space="preserve"> and entrepreneurial aspects of Llanelli’s past.</w:t>
      </w:r>
      <w:r w:rsidR="004D55BE">
        <w:rPr>
          <w:rFonts w:ascii="Times New Roman" w:hAnsi="Times New Roman" w:cs="Times New Roman"/>
        </w:rPr>
        <w:t xml:space="preserve"> </w:t>
      </w:r>
      <w:r w:rsidR="00F30990">
        <w:rPr>
          <w:rFonts w:ascii="Times New Roman" w:hAnsi="Times New Roman" w:cs="Times New Roman"/>
        </w:rPr>
        <w:t xml:space="preserve">On the home </w:t>
      </w:r>
      <w:r w:rsidR="00747E6E">
        <w:rPr>
          <w:rFonts w:ascii="Times New Roman" w:hAnsi="Times New Roman" w:cs="Times New Roman"/>
        </w:rPr>
        <w:t xml:space="preserve">page there are three </w:t>
      </w:r>
      <w:r w:rsidR="0040250A">
        <w:rPr>
          <w:rFonts w:ascii="Times New Roman" w:hAnsi="Times New Roman" w:cs="Times New Roman"/>
        </w:rPr>
        <w:t xml:space="preserve">online </w:t>
      </w:r>
      <w:r w:rsidR="002546F9">
        <w:rPr>
          <w:rFonts w:ascii="Times New Roman" w:hAnsi="Times New Roman" w:cs="Times New Roman"/>
        </w:rPr>
        <w:t>links</w:t>
      </w:r>
      <w:r w:rsidR="0074426B">
        <w:rPr>
          <w:rFonts w:ascii="Times New Roman" w:hAnsi="Times New Roman" w:cs="Times New Roman"/>
        </w:rPr>
        <w:t xml:space="preserve"> </w:t>
      </w:r>
      <w:r w:rsidR="00273E1B">
        <w:rPr>
          <w:rFonts w:ascii="Times New Roman" w:hAnsi="Times New Roman" w:cs="Times New Roman"/>
        </w:rPr>
        <w:t>to</w:t>
      </w:r>
      <w:r w:rsidR="00896D49">
        <w:rPr>
          <w:rFonts w:ascii="Times New Roman" w:hAnsi="Times New Roman" w:cs="Times New Roman"/>
        </w:rPr>
        <w:t xml:space="preserve"> </w:t>
      </w:r>
      <w:r w:rsidR="0040250A">
        <w:rPr>
          <w:rFonts w:ascii="Times New Roman" w:hAnsi="Times New Roman" w:cs="Times New Roman"/>
        </w:rPr>
        <w:t>stories of Llanelli</w:t>
      </w:r>
      <w:r w:rsidR="00273E1B">
        <w:rPr>
          <w:rFonts w:ascii="Times New Roman" w:hAnsi="Times New Roman" w:cs="Times New Roman"/>
        </w:rPr>
        <w:t>’s</w:t>
      </w:r>
      <w:r w:rsidR="0040250A">
        <w:rPr>
          <w:rFonts w:ascii="Times New Roman" w:hAnsi="Times New Roman" w:cs="Times New Roman"/>
        </w:rPr>
        <w:t xml:space="preserve"> past</w:t>
      </w:r>
      <w:r w:rsidR="00663948">
        <w:rPr>
          <w:rFonts w:ascii="Times New Roman" w:hAnsi="Times New Roman" w:cs="Times New Roman"/>
        </w:rPr>
        <w:t xml:space="preserve"> alongside </w:t>
      </w:r>
      <w:r w:rsidR="00273E1B">
        <w:rPr>
          <w:rFonts w:ascii="Times New Roman" w:hAnsi="Times New Roman" w:cs="Times New Roman"/>
        </w:rPr>
        <w:t xml:space="preserve">the history of </w:t>
      </w:r>
      <w:r w:rsidR="0030627C">
        <w:rPr>
          <w:rFonts w:ascii="Times New Roman" w:hAnsi="Times New Roman" w:cs="Times New Roman"/>
        </w:rPr>
        <w:t>P</w:t>
      </w:r>
      <w:r w:rsidR="00663948">
        <w:rPr>
          <w:rFonts w:ascii="Times New Roman" w:hAnsi="Times New Roman" w:cs="Times New Roman"/>
        </w:rPr>
        <w:t xml:space="preserve">arc </w:t>
      </w:r>
      <w:r w:rsidR="0030627C">
        <w:rPr>
          <w:rFonts w:ascii="Times New Roman" w:hAnsi="Times New Roman" w:cs="Times New Roman"/>
        </w:rPr>
        <w:t>Howard</w:t>
      </w:r>
      <w:r w:rsidR="00D64DFB">
        <w:rPr>
          <w:rFonts w:ascii="Times New Roman" w:hAnsi="Times New Roman" w:cs="Times New Roman"/>
        </w:rPr>
        <w:t xml:space="preserve">. </w:t>
      </w:r>
    </w:p>
    <w:p w14:paraId="467B0275" w14:textId="77777777" w:rsidR="00320A93" w:rsidRDefault="00E575E4" w:rsidP="00E575E4">
      <w:pPr>
        <w:spacing w:line="360" w:lineRule="auto"/>
        <w:ind w:firstLine="720"/>
        <w:rPr>
          <w:rFonts w:ascii="Times New Roman" w:hAnsi="Times New Roman" w:cs="Times New Roman"/>
        </w:rPr>
      </w:pPr>
      <w:r>
        <w:rPr>
          <w:rFonts w:ascii="Times New Roman" w:hAnsi="Times New Roman" w:cs="Times New Roman"/>
        </w:rPr>
        <w:t xml:space="preserve"> </w:t>
      </w:r>
      <w:r w:rsidR="000A2176">
        <w:rPr>
          <w:rFonts w:ascii="Times New Roman" w:hAnsi="Times New Roman" w:cs="Times New Roman"/>
        </w:rPr>
        <w:t>A key figure that is mentioned</w:t>
      </w:r>
      <w:r w:rsidR="00561828">
        <w:rPr>
          <w:rFonts w:ascii="Times New Roman" w:hAnsi="Times New Roman" w:cs="Times New Roman"/>
        </w:rPr>
        <w:t xml:space="preserve"> </w:t>
      </w:r>
      <w:r w:rsidR="000A2176">
        <w:rPr>
          <w:rFonts w:ascii="Times New Roman" w:hAnsi="Times New Roman" w:cs="Times New Roman"/>
        </w:rPr>
        <w:t>online is James Buckley</w:t>
      </w:r>
      <w:r w:rsidR="00561828">
        <w:rPr>
          <w:rFonts w:ascii="Times New Roman" w:hAnsi="Times New Roman" w:cs="Times New Roman"/>
        </w:rPr>
        <w:t xml:space="preserve"> </w:t>
      </w:r>
      <w:r w:rsidR="004A5CCB">
        <w:rPr>
          <w:rFonts w:ascii="Times New Roman" w:hAnsi="Times New Roman" w:cs="Times New Roman"/>
        </w:rPr>
        <w:t>in relation to the entrepreneurial aspect</w:t>
      </w:r>
      <w:r w:rsidR="00A70537">
        <w:rPr>
          <w:rFonts w:ascii="Times New Roman" w:hAnsi="Times New Roman" w:cs="Times New Roman"/>
        </w:rPr>
        <w:t>s</w:t>
      </w:r>
      <w:r w:rsidR="003724EE">
        <w:rPr>
          <w:rFonts w:ascii="Times New Roman" w:hAnsi="Times New Roman" w:cs="Times New Roman"/>
        </w:rPr>
        <w:t>.</w:t>
      </w:r>
      <w:r w:rsidR="00E67E39">
        <w:rPr>
          <w:rStyle w:val="FootnoteReference"/>
          <w:rFonts w:ascii="Times New Roman" w:hAnsi="Times New Roman" w:cs="Times New Roman"/>
        </w:rPr>
        <w:footnoteReference w:id="9"/>
      </w:r>
      <w:r w:rsidR="00030E37">
        <w:rPr>
          <w:rFonts w:ascii="Times New Roman" w:hAnsi="Times New Roman" w:cs="Times New Roman"/>
        </w:rPr>
        <w:t xml:space="preserve"> </w:t>
      </w:r>
      <w:r w:rsidR="00030E37" w:rsidRPr="006A1580">
        <w:rPr>
          <w:rFonts w:ascii="Times New Roman" w:hAnsi="Times New Roman" w:cs="Times New Roman"/>
        </w:rPr>
        <w:t xml:space="preserve">The online </w:t>
      </w:r>
      <w:r w:rsidR="00872DAF" w:rsidRPr="006A1580">
        <w:rPr>
          <w:rFonts w:ascii="Times New Roman" w:hAnsi="Times New Roman" w:cs="Times New Roman"/>
        </w:rPr>
        <w:t>information</w:t>
      </w:r>
      <w:r w:rsidR="00030E37" w:rsidRPr="006A1580">
        <w:rPr>
          <w:rFonts w:ascii="Times New Roman" w:hAnsi="Times New Roman" w:cs="Times New Roman"/>
        </w:rPr>
        <w:t xml:space="preserve"> briefly explains the life </w:t>
      </w:r>
      <w:r w:rsidR="00621F8A" w:rsidRPr="006A1580">
        <w:rPr>
          <w:rFonts w:ascii="Times New Roman" w:hAnsi="Times New Roman" w:cs="Times New Roman"/>
        </w:rPr>
        <w:t>of James Buckley</w:t>
      </w:r>
      <w:r w:rsidR="00961B8C">
        <w:rPr>
          <w:rFonts w:ascii="Times New Roman" w:hAnsi="Times New Roman" w:cs="Times New Roman"/>
        </w:rPr>
        <w:t xml:space="preserve">, his </w:t>
      </w:r>
      <w:r w:rsidR="00A3623A" w:rsidRPr="00EF2D54">
        <w:rPr>
          <w:rFonts w:ascii="Times New Roman" w:hAnsi="Times New Roman" w:cs="Times New Roman"/>
        </w:rPr>
        <w:t>entrepreneur</w:t>
      </w:r>
      <w:r w:rsidR="000C78FC" w:rsidRPr="00EF2D54">
        <w:rPr>
          <w:rFonts w:ascii="Times New Roman" w:hAnsi="Times New Roman" w:cs="Times New Roman"/>
        </w:rPr>
        <w:t>ship</w:t>
      </w:r>
      <w:r w:rsidR="000C78FC">
        <w:rPr>
          <w:rFonts w:ascii="Times New Roman" w:hAnsi="Times New Roman" w:cs="Times New Roman"/>
        </w:rPr>
        <w:t xml:space="preserve"> </w:t>
      </w:r>
      <w:r w:rsidR="00621F8A" w:rsidRPr="006A1580">
        <w:rPr>
          <w:rFonts w:ascii="Times New Roman" w:hAnsi="Times New Roman" w:cs="Times New Roman"/>
        </w:rPr>
        <w:t xml:space="preserve"> and his connection to </w:t>
      </w:r>
      <w:r w:rsidR="00C74B58" w:rsidRPr="006A1580">
        <w:rPr>
          <w:rFonts w:ascii="Times New Roman" w:hAnsi="Times New Roman" w:cs="Times New Roman"/>
        </w:rPr>
        <w:t>Parc Howard</w:t>
      </w:r>
      <w:r w:rsidR="00A3623A">
        <w:rPr>
          <w:rFonts w:ascii="Times New Roman" w:hAnsi="Times New Roman" w:cs="Times New Roman"/>
        </w:rPr>
        <w:t xml:space="preserve">. </w:t>
      </w:r>
      <w:r w:rsidR="000B66D3">
        <w:rPr>
          <w:rFonts w:ascii="Times New Roman" w:hAnsi="Times New Roman" w:cs="Times New Roman"/>
        </w:rPr>
        <w:t>Alongside the information</w:t>
      </w:r>
      <w:r w:rsidR="00A70537">
        <w:rPr>
          <w:rFonts w:ascii="Times New Roman" w:hAnsi="Times New Roman" w:cs="Times New Roman"/>
        </w:rPr>
        <w:t xml:space="preserve"> of Buckley</w:t>
      </w:r>
      <w:r w:rsidR="000B66D3">
        <w:rPr>
          <w:rFonts w:ascii="Times New Roman" w:hAnsi="Times New Roman" w:cs="Times New Roman"/>
        </w:rPr>
        <w:t xml:space="preserve">, </w:t>
      </w:r>
      <w:r w:rsidR="00042174">
        <w:rPr>
          <w:rFonts w:ascii="Times New Roman" w:hAnsi="Times New Roman" w:cs="Times New Roman"/>
        </w:rPr>
        <w:t>portraits</w:t>
      </w:r>
      <w:r w:rsidR="000B66D3">
        <w:rPr>
          <w:rFonts w:ascii="Times New Roman" w:hAnsi="Times New Roman" w:cs="Times New Roman"/>
        </w:rPr>
        <w:t xml:space="preserve"> of people are shown at the bottom</w:t>
      </w:r>
      <w:r w:rsidR="00042174">
        <w:rPr>
          <w:rFonts w:ascii="Times New Roman" w:hAnsi="Times New Roman" w:cs="Times New Roman"/>
        </w:rPr>
        <w:t xml:space="preserve"> of the page</w:t>
      </w:r>
      <w:r w:rsidR="0080584A">
        <w:rPr>
          <w:rFonts w:ascii="Times New Roman" w:hAnsi="Times New Roman" w:cs="Times New Roman"/>
        </w:rPr>
        <w:t xml:space="preserve">, although there </w:t>
      </w:r>
      <w:r w:rsidR="00DA6B06">
        <w:rPr>
          <w:rFonts w:ascii="Times New Roman" w:hAnsi="Times New Roman" w:cs="Times New Roman"/>
        </w:rPr>
        <w:t>are</w:t>
      </w:r>
      <w:r w:rsidR="0080584A">
        <w:rPr>
          <w:rFonts w:ascii="Times New Roman" w:hAnsi="Times New Roman" w:cs="Times New Roman"/>
        </w:rPr>
        <w:t xml:space="preserve"> no names </w:t>
      </w:r>
      <w:r w:rsidR="0080584A">
        <w:rPr>
          <w:rFonts w:ascii="Times New Roman" w:hAnsi="Times New Roman" w:cs="Times New Roman"/>
        </w:rPr>
        <w:lastRenderedPageBreak/>
        <w:t xml:space="preserve">mentioned in relation to </w:t>
      </w:r>
      <w:r w:rsidR="00424D7D">
        <w:rPr>
          <w:rFonts w:ascii="Times New Roman" w:hAnsi="Times New Roman" w:cs="Times New Roman"/>
        </w:rPr>
        <w:t xml:space="preserve">each </w:t>
      </w:r>
      <w:r w:rsidR="00FB7C7F">
        <w:rPr>
          <w:rFonts w:ascii="Times New Roman" w:hAnsi="Times New Roman" w:cs="Times New Roman"/>
        </w:rPr>
        <w:t>portrait,</w:t>
      </w:r>
      <w:r w:rsidR="00424D7D">
        <w:rPr>
          <w:rFonts w:ascii="Times New Roman" w:hAnsi="Times New Roman" w:cs="Times New Roman"/>
        </w:rPr>
        <w:t xml:space="preserve"> it is </w:t>
      </w:r>
      <w:r w:rsidR="00FB7C7F">
        <w:rPr>
          <w:rFonts w:ascii="Times New Roman" w:hAnsi="Times New Roman" w:cs="Times New Roman"/>
        </w:rPr>
        <w:t>assumed</w:t>
      </w:r>
      <w:r w:rsidR="00424D7D">
        <w:rPr>
          <w:rFonts w:ascii="Times New Roman" w:hAnsi="Times New Roman" w:cs="Times New Roman"/>
        </w:rPr>
        <w:t xml:space="preserve"> the images are </w:t>
      </w:r>
      <w:r w:rsidR="00FB7C7F">
        <w:rPr>
          <w:rFonts w:ascii="Times New Roman" w:hAnsi="Times New Roman" w:cs="Times New Roman"/>
        </w:rPr>
        <w:t>related to</w:t>
      </w:r>
      <w:r w:rsidR="00424D7D">
        <w:rPr>
          <w:rFonts w:ascii="Times New Roman" w:hAnsi="Times New Roman" w:cs="Times New Roman"/>
        </w:rPr>
        <w:t xml:space="preserve"> </w:t>
      </w:r>
      <w:r w:rsidR="00FB7C7F">
        <w:rPr>
          <w:rFonts w:ascii="Times New Roman" w:hAnsi="Times New Roman" w:cs="Times New Roman"/>
        </w:rPr>
        <w:t>Buckley and the family</w:t>
      </w:r>
      <w:r w:rsidR="0071741C" w:rsidRPr="006A1580">
        <w:rPr>
          <w:rFonts w:ascii="Times New Roman" w:hAnsi="Times New Roman" w:cs="Times New Roman"/>
        </w:rPr>
        <w:t xml:space="preserve">. </w:t>
      </w:r>
      <w:r w:rsidR="0071741C" w:rsidRPr="006A1580">
        <w:rPr>
          <w:rStyle w:val="FootnoteReference"/>
          <w:rFonts w:ascii="Times New Roman" w:hAnsi="Times New Roman" w:cs="Times New Roman"/>
        </w:rPr>
        <w:footnoteReference w:id="10"/>
      </w:r>
      <w:r w:rsidR="0058467A">
        <w:rPr>
          <w:rFonts w:ascii="Times New Roman" w:hAnsi="Times New Roman" w:cs="Times New Roman"/>
        </w:rPr>
        <w:t xml:space="preserve"> </w:t>
      </w:r>
    </w:p>
    <w:p w14:paraId="607F5F97" w14:textId="31A8FB5D" w:rsidR="00981121" w:rsidRDefault="00E3112B" w:rsidP="00E575E4">
      <w:pPr>
        <w:spacing w:line="360" w:lineRule="auto"/>
        <w:ind w:firstLine="720"/>
        <w:rPr>
          <w:rFonts w:ascii="Times New Roman" w:hAnsi="Times New Roman" w:cs="Times New Roman"/>
        </w:rPr>
      </w:pPr>
      <w:r>
        <w:rPr>
          <w:rFonts w:ascii="Times New Roman" w:hAnsi="Times New Roman" w:cs="Times New Roman"/>
        </w:rPr>
        <w:t xml:space="preserve">Alongside James Buckley, </w:t>
      </w:r>
      <w:r w:rsidR="008039CB">
        <w:rPr>
          <w:rFonts w:ascii="Times New Roman" w:hAnsi="Times New Roman" w:cs="Times New Roman"/>
        </w:rPr>
        <w:t xml:space="preserve">the website displays a section on </w:t>
      </w:r>
      <w:r w:rsidR="002D3869">
        <w:rPr>
          <w:rFonts w:ascii="Times New Roman" w:hAnsi="Times New Roman" w:cs="Times New Roman"/>
        </w:rPr>
        <w:t>‘</w:t>
      </w:r>
      <w:r w:rsidR="008039CB">
        <w:rPr>
          <w:rFonts w:ascii="Times New Roman" w:hAnsi="Times New Roman" w:cs="Times New Roman"/>
        </w:rPr>
        <w:t>Llanelly P</w:t>
      </w:r>
      <w:r w:rsidR="002D3869">
        <w:rPr>
          <w:rFonts w:ascii="Times New Roman" w:hAnsi="Times New Roman" w:cs="Times New Roman"/>
        </w:rPr>
        <w:t>ottery’.</w:t>
      </w:r>
      <w:r w:rsidR="002D3869">
        <w:rPr>
          <w:rStyle w:val="FootnoteReference"/>
          <w:rFonts w:ascii="Times New Roman" w:hAnsi="Times New Roman" w:cs="Times New Roman"/>
        </w:rPr>
        <w:footnoteReference w:id="11"/>
      </w:r>
      <w:r w:rsidR="002D3869">
        <w:rPr>
          <w:rFonts w:ascii="Times New Roman" w:hAnsi="Times New Roman" w:cs="Times New Roman"/>
        </w:rPr>
        <w:t xml:space="preserve"> </w:t>
      </w:r>
      <w:r w:rsidR="006550EA">
        <w:rPr>
          <w:rFonts w:ascii="Times New Roman" w:hAnsi="Times New Roman" w:cs="Times New Roman"/>
        </w:rPr>
        <w:t xml:space="preserve">This </w:t>
      </w:r>
      <w:r w:rsidR="000B4075">
        <w:rPr>
          <w:rFonts w:ascii="Times New Roman" w:hAnsi="Times New Roman" w:cs="Times New Roman"/>
        </w:rPr>
        <w:t xml:space="preserve">section highlights the </w:t>
      </w:r>
      <w:r w:rsidR="00CD6734">
        <w:rPr>
          <w:rFonts w:ascii="Times New Roman" w:hAnsi="Times New Roman" w:cs="Times New Roman"/>
        </w:rPr>
        <w:t>entrepreneurship</w:t>
      </w:r>
      <w:r w:rsidR="000B4075">
        <w:rPr>
          <w:rFonts w:ascii="Times New Roman" w:hAnsi="Times New Roman" w:cs="Times New Roman"/>
        </w:rPr>
        <w:t xml:space="preserve"> of William Chambers, a local businessman who </w:t>
      </w:r>
      <w:r w:rsidR="0074769B">
        <w:rPr>
          <w:rFonts w:ascii="Times New Roman" w:hAnsi="Times New Roman" w:cs="Times New Roman"/>
        </w:rPr>
        <w:t xml:space="preserve">started a pottery factory and was part of the </w:t>
      </w:r>
      <w:r w:rsidR="00CD6734">
        <w:rPr>
          <w:rFonts w:ascii="Times New Roman" w:hAnsi="Times New Roman" w:cs="Times New Roman"/>
        </w:rPr>
        <w:t>Llanelli’s</w:t>
      </w:r>
      <w:r w:rsidR="0074769B">
        <w:rPr>
          <w:rFonts w:ascii="Times New Roman" w:hAnsi="Times New Roman" w:cs="Times New Roman"/>
        </w:rPr>
        <w:t xml:space="preserve"> growing industrial </w:t>
      </w:r>
      <w:r w:rsidR="00CD6734">
        <w:rPr>
          <w:rFonts w:ascii="Times New Roman" w:hAnsi="Times New Roman" w:cs="Times New Roman"/>
        </w:rPr>
        <w:t>community.</w:t>
      </w:r>
      <w:r w:rsidR="00CD6734">
        <w:rPr>
          <w:rStyle w:val="FootnoteReference"/>
          <w:rFonts w:ascii="Times New Roman" w:hAnsi="Times New Roman" w:cs="Times New Roman"/>
        </w:rPr>
        <w:footnoteReference w:id="12"/>
      </w:r>
      <w:r w:rsidR="006A30F6">
        <w:rPr>
          <w:rFonts w:ascii="Times New Roman" w:hAnsi="Times New Roman" w:cs="Times New Roman"/>
        </w:rPr>
        <w:t xml:space="preserve"> This section also display</w:t>
      </w:r>
      <w:r w:rsidR="009B1DEF">
        <w:rPr>
          <w:rFonts w:ascii="Times New Roman" w:hAnsi="Times New Roman" w:cs="Times New Roman"/>
        </w:rPr>
        <w:t>s</w:t>
      </w:r>
      <w:r w:rsidR="006A30F6">
        <w:rPr>
          <w:rFonts w:ascii="Times New Roman" w:hAnsi="Times New Roman" w:cs="Times New Roman"/>
        </w:rPr>
        <w:t xml:space="preserve"> images of </w:t>
      </w:r>
      <w:r w:rsidR="007A560B">
        <w:rPr>
          <w:rFonts w:ascii="Times New Roman" w:hAnsi="Times New Roman" w:cs="Times New Roman"/>
        </w:rPr>
        <w:t xml:space="preserve">the </w:t>
      </w:r>
      <w:r w:rsidR="00AA70C6">
        <w:rPr>
          <w:rFonts w:ascii="Times New Roman" w:hAnsi="Times New Roman" w:cs="Times New Roman"/>
        </w:rPr>
        <w:t>pottery</w:t>
      </w:r>
      <w:r w:rsidR="002B5694">
        <w:rPr>
          <w:rFonts w:ascii="Times New Roman" w:hAnsi="Times New Roman" w:cs="Times New Roman"/>
        </w:rPr>
        <w:t>. A</w:t>
      </w:r>
      <w:r w:rsidR="00EC2D07">
        <w:rPr>
          <w:rFonts w:ascii="Times New Roman" w:hAnsi="Times New Roman" w:cs="Times New Roman"/>
        </w:rPr>
        <w:t>longside</w:t>
      </w:r>
      <w:r w:rsidR="002B5694">
        <w:rPr>
          <w:rFonts w:ascii="Times New Roman" w:hAnsi="Times New Roman" w:cs="Times New Roman"/>
        </w:rPr>
        <w:t xml:space="preserve">, there is </w:t>
      </w:r>
      <w:r w:rsidR="00454B19">
        <w:rPr>
          <w:rFonts w:ascii="Times New Roman" w:hAnsi="Times New Roman" w:cs="Times New Roman"/>
        </w:rPr>
        <w:t>a</w:t>
      </w:r>
      <w:r w:rsidR="00EC2D07">
        <w:rPr>
          <w:rFonts w:ascii="Times New Roman" w:hAnsi="Times New Roman" w:cs="Times New Roman"/>
        </w:rPr>
        <w:t xml:space="preserve"> separate link to a digital collection </w:t>
      </w:r>
      <w:r w:rsidR="002B5694">
        <w:rPr>
          <w:rFonts w:ascii="Times New Roman" w:hAnsi="Times New Roman" w:cs="Times New Roman"/>
        </w:rPr>
        <w:t>that provide</w:t>
      </w:r>
      <w:r w:rsidR="004275B6">
        <w:rPr>
          <w:rFonts w:ascii="Times New Roman" w:hAnsi="Times New Roman" w:cs="Times New Roman"/>
        </w:rPr>
        <w:t>s</w:t>
      </w:r>
      <w:r w:rsidR="002B5694">
        <w:rPr>
          <w:rFonts w:ascii="Times New Roman" w:hAnsi="Times New Roman" w:cs="Times New Roman"/>
        </w:rPr>
        <w:t xml:space="preserve"> three </w:t>
      </w:r>
      <w:r w:rsidR="007023CC">
        <w:rPr>
          <w:rFonts w:ascii="Times New Roman" w:hAnsi="Times New Roman" w:cs="Times New Roman"/>
        </w:rPr>
        <w:t>videos</w:t>
      </w:r>
      <w:r w:rsidR="002B5694">
        <w:rPr>
          <w:rFonts w:ascii="Times New Roman" w:hAnsi="Times New Roman" w:cs="Times New Roman"/>
        </w:rPr>
        <w:t xml:space="preserve"> that </w:t>
      </w:r>
      <w:r w:rsidR="007023CC">
        <w:rPr>
          <w:rFonts w:ascii="Times New Roman" w:hAnsi="Times New Roman" w:cs="Times New Roman"/>
        </w:rPr>
        <w:t xml:space="preserve">contain </w:t>
      </w:r>
      <w:r w:rsidR="00454B19">
        <w:rPr>
          <w:rFonts w:ascii="Times New Roman" w:hAnsi="Times New Roman" w:cs="Times New Roman"/>
        </w:rPr>
        <w:t>an</w:t>
      </w:r>
      <w:r w:rsidR="007023CC">
        <w:rPr>
          <w:rFonts w:ascii="Times New Roman" w:hAnsi="Times New Roman" w:cs="Times New Roman"/>
        </w:rPr>
        <w:t xml:space="preserve"> understanding of the impact of </w:t>
      </w:r>
      <w:r w:rsidR="000C4CFB">
        <w:rPr>
          <w:rFonts w:ascii="Times New Roman" w:hAnsi="Times New Roman" w:cs="Times New Roman"/>
        </w:rPr>
        <w:t>‘</w:t>
      </w:r>
      <w:r w:rsidR="007023CC">
        <w:rPr>
          <w:rFonts w:ascii="Times New Roman" w:hAnsi="Times New Roman" w:cs="Times New Roman"/>
        </w:rPr>
        <w:t>Llanell</w:t>
      </w:r>
      <w:r w:rsidR="000C4CFB">
        <w:rPr>
          <w:rFonts w:ascii="Times New Roman" w:hAnsi="Times New Roman" w:cs="Times New Roman"/>
        </w:rPr>
        <w:t>y</w:t>
      </w:r>
      <w:r w:rsidR="007023CC">
        <w:rPr>
          <w:rFonts w:ascii="Times New Roman" w:hAnsi="Times New Roman" w:cs="Times New Roman"/>
        </w:rPr>
        <w:t xml:space="preserve"> </w:t>
      </w:r>
      <w:r w:rsidR="000C4CFB">
        <w:rPr>
          <w:rFonts w:ascii="Times New Roman" w:hAnsi="Times New Roman" w:cs="Times New Roman"/>
        </w:rPr>
        <w:t>P</w:t>
      </w:r>
      <w:r w:rsidR="007023CC">
        <w:rPr>
          <w:rFonts w:ascii="Times New Roman" w:hAnsi="Times New Roman" w:cs="Times New Roman"/>
        </w:rPr>
        <w:t>ottery</w:t>
      </w:r>
      <w:r w:rsidR="000C4CFB">
        <w:rPr>
          <w:rFonts w:ascii="Times New Roman" w:hAnsi="Times New Roman" w:cs="Times New Roman"/>
        </w:rPr>
        <w:t>’</w:t>
      </w:r>
      <w:r w:rsidR="007023CC">
        <w:rPr>
          <w:rFonts w:ascii="Times New Roman" w:hAnsi="Times New Roman" w:cs="Times New Roman"/>
        </w:rPr>
        <w:t xml:space="preserve"> on the community</w:t>
      </w:r>
      <w:r w:rsidR="00E615DB">
        <w:rPr>
          <w:rFonts w:ascii="Times New Roman" w:hAnsi="Times New Roman" w:cs="Times New Roman"/>
        </w:rPr>
        <w:t>,</w:t>
      </w:r>
      <w:r w:rsidR="007023CC">
        <w:rPr>
          <w:rFonts w:ascii="Times New Roman" w:hAnsi="Times New Roman" w:cs="Times New Roman"/>
        </w:rPr>
        <w:t xml:space="preserve"> and </w:t>
      </w:r>
      <w:r w:rsidR="009B112F">
        <w:rPr>
          <w:rFonts w:ascii="Times New Roman" w:hAnsi="Times New Roman" w:cs="Times New Roman"/>
        </w:rPr>
        <w:t>its</w:t>
      </w:r>
      <w:r w:rsidR="00622FCD">
        <w:rPr>
          <w:rFonts w:ascii="Times New Roman" w:hAnsi="Times New Roman" w:cs="Times New Roman"/>
        </w:rPr>
        <w:t xml:space="preserve"> story. </w:t>
      </w:r>
      <w:r w:rsidR="00454B19" w:rsidRPr="00AC354B">
        <w:rPr>
          <w:rFonts w:ascii="Times New Roman" w:hAnsi="Times New Roman" w:cs="Times New Roman"/>
        </w:rPr>
        <w:t>T</w:t>
      </w:r>
      <w:r w:rsidR="000D040F" w:rsidRPr="00AC354B">
        <w:rPr>
          <w:rFonts w:ascii="Times New Roman" w:hAnsi="Times New Roman" w:cs="Times New Roman"/>
        </w:rPr>
        <w:t>his</w:t>
      </w:r>
      <w:r w:rsidR="00454B19" w:rsidRPr="00AC354B">
        <w:rPr>
          <w:rFonts w:ascii="Times New Roman" w:hAnsi="Times New Roman" w:cs="Times New Roman"/>
        </w:rPr>
        <w:t xml:space="preserve"> </w:t>
      </w:r>
      <w:r w:rsidR="000D040F" w:rsidRPr="00AC354B">
        <w:rPr>
          <w:rFonts w:ascii="Times New Roman" w:hAnsi="Times New Roman" w:cs="Times New Roman"/>
        </w:rPr>
        <w:t xml:space="preserve">allows for schools and </w:t>
      </w:r>
      <w:r w:rsidR="00454B19" w:rsidRPr="00AC354B">
        <w:rPr>
          <w:rFonts w:ascii="Times New Roman" w:hAnsi="Times New Roman" w:cs="Times New Roman"/>
        </w:rPr>
        <w:t>visitors</w:t>
      </w:r>
      <w:r w:rsidR="000D040F" w:rsidRPr="00AC354B">
        <w:rPr>
          <w:rFonts w:ascii="Times New Roman" w:hAnsi="Times New Roman" w:cs="Times New Roman"/>
        </w:rPr>
        <w:t xml:space="preserve"> to engage </w:t>
      </w:r>
      <w:r w:rsidR="007C4754" w:rsidRPr="00AC354B">
        <w:rPr>
          <w:rFonts w:ascii="Times New Roman" w:hAnsi="Times New Roman" w:cs="Times New Roman"/>
        </w:rPr>
        <w:t xml:space="preserve">with the information </w:t>
      </w:r>
      <w:r w:rsidR="009B112F" w:rsidRPr="00AC354B">
        <w:rPr>
          <w:rFonts w:ascii="Times New Roman" w:hAnsi="Times New Roman" w:cs="Times New Roman"/>
        </w:rPr>
        <w:t xml:space="preserve">differently, rather </w:t>
      </w:r>
      <w:r w:rsidR="004275B6" w:rsidRPr="00AC354B">
        <w:rPr>
          <w:rFonts w:ascii="Times New Roman" w:hAnsi="Times New Roman" w:cs="Times New Roman"/>
        </w:rPr>
        <w:t xml:space="preserve">than </w:t>
      </w:r>
      <w:r w:rsidR="009B112F" w:rsidRPr="00AC354B">
        <w:rPr>
          <w:rFonts w:ascii="Times New Roman" w:hAnsi="Times New Roman" w:cs="Times New Roman"/>
        </w:rPr>
        <w:t>relyi</w:t>
      </w:r>
      <w:r w:rsidR="00423C40" w:rsidRPr="00AC354B">
        <w:rPr>
          <w:rFonts w:ascii="Times New Roman" w:hAnsi="Times New Roman" w:cs="Times New Roman"/>
        </w:rPr>
        <w:t xml:space="preserve">ng </w:t>
      </w:r>
      <w:r w:rsidR="004275B6" w:rsidRPr="00AC354B">
        <w:rPr>
          <w:rFonts w:ascii="Times New Roman" w:hAnsi="Times New Roman" w:cs="Times New Roman"/>
        </w:rPr>
        <w:t>solely on words</w:t>
      </w:r>
      <w:r w:rsidR="007707EA" w:rsidRPr="00AC354B">
        <w:rPr>
          <w:rFonts w:ascii="Times New Roman" w:hAnsi="Times New Roman" w:cs="Times New Roman"/>
        </w:rPr>
        <w:t>,</w:t>
      </w:r>
      <w:r w:rsidR="00423C40" w:rsidRPr="00AC354B">
        <w:rPr>
          <w:rFonts w:ascii="Times New Roman" w:hAnsi="Times New Roman" w:cs="Times New Roman"/>
        </w:rPr>
        <w:t xml:space="preserve"> </w:t>
      </w:r>
      <w:r w:rsidR="00955550" w:rsidRPr="00AC354B">
        <w:rPr>
          <w:rFonts w:ascii="Times New Roman" w:hAnsi="Times New Roman" w:cs="Times New Roman"/>
        </w:rPr>
        <w:t xml:space="preserve">the visual elements </w:t>
      </w:r>
      <w:r w:rsidR="00423C40" w:rsidRPr="00AC354B">
        <w:rPr>
          <w:rFonts w:ascii="Times New Roman" w:hAnsi="Times New Roman" w:cs="Times New Roman"/>
        </w:rPr>
        <w:t>provide</w:t>
      </w:r>
      <w:r w:rsidR="002F0409" w:rsidRPr="00AC354B">
        <w:rPr>
          <w:rFonts w:ascii="Times New Roman" w:hAnsi="Times New Roman" w:cs="Times New Roman"/>
        </w:rPr>
        <w:t xml:space="preserve"> a more</w:t>
      </w:r>
      <w:r w:rsidR="00955550" w:rsidRPr="00AC354B">
        <w:rPr>
          <w:rFonts w:ascii="Times New Roman" w:hAnsi="Times New Roman" w:cs="Times New Roman"/>
        </w:rPr>
        <w:t xml:space="preserve"> </w:t>
      </w:r>
      <w:r w:rsidR="002F0409" w:rsidRPr="00AC354B">
        <w:rPr>
          <w:rFonts w:ascii="Times New Roman" w:hAnsi="Times New Roman" w:cs="Times New Roman"/>
        </w:rPr>
        <w:t>multisensory representation to the</w:t>
      </w:r>
      <w:r w:rsidR="00423C40" w:rsidRPr="00AC354B">
        <w:rPr>
          <w:rFonts w:ascii="Times New Roman" w:hAnsi="Times New Roman" w:cs="Times New Roman"/>
        </w:rPr>
        <w:t xml:space="preserve"> </w:t>
      </w:r>
      <w:r w:rsidR="00383AB9" w:rsidRPr="00AC354B">
        <w:rPr>
          <w:rFonts w:ascii="Times New Roman" w:hAnsi="Times New Roman" w:cs="Times New Roman"/>
        </w:rPr>
        <w:t xml:space="preserve">wider </w:t>
      </w:r>
      <w:r w:rsidR="00423C40" w:rsidRPr="00AC354B">
        <w:rPr>
          <w:rFonts w:ascii="Times New Roman" w:hAnsi="Times New Roman" w:cs="Times New Roman"/>
        </w:rPr>
        <w:t>public.</w:t>
      </w:r>
      <w:r w:rsidR="00A6652B" w:rsidRPr="00AC354B">
        <w:rPr>
          <w:rStyle w:val="FootnoteReference"/>
          <w:rFonts w:ascii="Times New Roman" w:hAnsi="Times New Roman" w:cs="Times New Roman"/>
        </w:rPr>
        <w:footnoteReference w:id="13"/>
      </w:r>
      <w:r w:rsidR="00AA70C6">
        <w:rPr>
          <w:rFonts w:ascii="Times New Roman" w:hAnsi="Times New Roman" w:cs="Times New Roman"/>
        </w:rPr>
        <w:t xml:space="preserve"> </w:t>
      </w:r>
    </w:p>
    <w:p w14:paraId="3F6E0180" w14:textId="2E609085" w:rsidR="007D2BEC" w:rsidRDefault="00637BA6" w:rsidP="00E575E4">
      <w:pPr>
        <w:spacing w:line="360" w:lineRule="auto"/>
        <w:ind w:firstLine="720"/>
        <w:rPr>
          <w:rFonts w:ascii="Times New Roman" w:hAnsi="Times New Roman" w:cs="Times New Roman"/>
        </w:rPr>
      </w:pPr>
      <w:r>
        <w:rPr>
          <w:rFonts w:ascii="Times New Roman" w:hAnsi="Times New Roman" w:cs="Times New Roman"/>
        </w:rPr>
        <w:t xml:space="preserve">The community connections of Parc </w:t>
      </w:r>
      <w:r w:rsidR="00E16B30">
        <w:rPr>
          <w:rFonts w:ascii="Times New Roman" w:hAnsi="Times New Roman" w:cs="Times New Roman"/>
        </w:rPr>
        <w:t>Howard</w:t>
      </w:r>
      <w:r>
        <w:rPr>
          <w:rFonts w:ascii="Times New Roman" w:hAnsi="Times New Roman" w:cs="Times New Roman"/>
        </w:rPr>
        <w:t xml:space="preserve"> are </w:t>
      </w:r>
      <w:r w:rsidR="00E16B30">
        <w:rPr>
          <w:rFonts w:ascii="Times New Roman" w:hAnsi="Times New Roman" w:cs="Times New Roman"/>
        </w:rPr>
        <w:t>further</w:t>
      </w:r>
      <w:r>
        <w:rPr>
          <w:rFonts w:ascii="Times New Roman" w:hAnsi="Times New Roman" w:cs="Times New Roman"/>
        </w:rPr>
        <w:t xml:space="preserve"> illustrated through </w:t>
      </w:r>
      <w:r w:rsidR="00E16B30">
        <w:rPr>
          <w:rFonts w:ascii="Times New Roman" w:hAnsi="Times New Roman" w:cs="Times New Roman"/>
        </w:rPr>
        <w:t xml:space="preserve">a presentation of its role as a hospital and refuge during the Great War. </w:t>
      </w:r>
      <w:r w:rsidR="00950B78">
        <w:rPr>
          <w:rFonts w:ascii="Times New Roman" w:hAnsi="Times New Roman" w:cs="Times New Roman"/>
        </w:rPr>
        <w:t>T</w:t>
      </w:r>
      <w:r w:rsidR="00FF552C">
        <w:rPr>
          <w:rFonts w:ascii="Times New Roman" w:hAnsi="Times New Roman" w:cs="Times New Roman"/>
        </w:rPr>
        <w:t>here are</w:t>
      </w:r>
      <w:r w:rsidR="005A69CE">
        <w:rPr>
          <w:rFonts w:ascii="Times New Roman" w:hAnsi="Times New Roman" w:cs="Times New Roman"/>
        </w:rPr>
        <w:t xml:space="preserve"> </w:t>
      </w:r>
      <w:r w:rsidR="00E37E87">
        <w:rPr>
          <w:rFonts w:ascii="Times New Roman" w:hAnsi="Times New Roman" w:cs="Times New Roman"/>
        </w:rPr>
        <w:t xml:space="preserve">images displayed at the bottom </w:t>
      </w:r>
      <w:r w:rsidR="003D2C04">
        <w:rPr>
          <w:rFonts w:ascii="Times New Roman" w:hAnsi="Times New Roman" w:cs="Times New Roman"/>
        </w:rPr>
        <w:t xml:space="preserve">of the page </w:t>
      </w:r>
      <w:r w:rsidR="00B13DFF">
        <w:rPr>
          <w:rFonts w:ascii="Times New Roman" w:hAnsi="Times New Roman" w:cs="Times New Roman"/>
        </w:rPr>
        <w:t>of the grounds</w:t>
      </w:r>
      <w:r w:rsidR="00D43E8E">
        <w:rPr>
          <w:rFonts w:ascii="Times New Roman" w:hAnsi="Times New Roman" w:cs="Times New Roman"/>
        </w:rPr>
        <w:t>,</w:t>
      </w:r>
      <w:r w:rsidR="00950B78">
        <w:rPr>
          <w:rFonts w:ascii="Times New Roman" w:hAnsi="Times New Roman" w:cs="Times New Roman"/>
        </w:rPr>
        <w:t xml:space="preserve"> when it was</w:t>
      </w:r>
      <w:r w:rsidR="00B13DFF">
        <w:rPr>
          <w:rFonts w:ascii="Times New Roman" w:hAnsi="Times New Roman" w:cs="Times New Roman"/>
        </w:rPr>
        <w:t xml:space="preserve"> used as a hospital </w:t>
      </w:r>
      <w:r w:rsidR="00A42D3A">
        <w:rPr>
          <w:rFonts w:ascii="Times New Roman" w:hAnsi="Times New Roman" w:cs="Times New Roman"/>
        </w:rPr>
        <w:t>with</w:t>
      </w:r>
      <w:r w:rsidR="00B13DFF">
        <w:rPr>
          <w:rFonts w:ascii="Times New Roman" w:hAnsi="Times New Roman" w:cs="Times New Roman"/>
        </w:rPr>
        <w:t xml:space="preserve"> </w:t>
      </w:r>
      <w:r w:rsidR="00AE5AA9">
        <w:rPr>
          <w:rFonts w:ascii="Times New Roman" w:hAnsi="Times New Roman" w:cs="Times New Roman"/>
        </w:rPr>
        <w:t xml:space="preserve">images of </w:t>
      </w:r>
      <w:r w:rsidR="00B13DFF">
        <w:rPr>
          <w:rFonts w:ascii="Times New Roman" w:hAnsi="Times New Roman" w:cs="Times New Roman"/>
        </w:rPr>
        <w:t xml:space="preserve">soldiers recovering. </w:t>
      </w:r>
      <w:r w:rsidR="005C6446">
        <w:rPr>
          <w:rFonts w:ascii="Times New Roman" w:hAnsi="Times New Roman" w:cs="Times New Roman"/>
        </w:rPr>
        <w:t>The rational</w:t>
      </w:r>
      <w:r w:rsidR="001E3DD7">
        <w:rPr>
          <w:rFonts w:ascii="Times New Roman" w:hAnsi="Times New Roman" w:cs="Times New Roman"/>
        </w:rPr>
        <w:t xml:space="preserve">e </w:t>
      </w:r>
      <w:r w:rsidR="00C91654">
        <w:rPr>
          <w:rFonts w:ascii="Times New Roman" w:hAnsi="Times New Roman" w:cs="Times New Roman"/>
        </w:rPr>
        <w:t xml:space="preserve">of this collection of stories </w:t>
      </w:r>
      <w:r w:rsidR="00024325">
        <w:rPr>
          <w:rFonts w:ascii="Times New Roman" w:hAnsi="Times New Roman" w:cs="Times New Roman"/>
        </w:rPr>
        <w:t>hangs together well and presents a clea</w:t>
      </w:r>
      <w:r w:rsidR="009D59FD">
        <w:rPr>
          <w:rFonts w:ascii="Times New Roman" w:hAnsi="Times New Roman" w:cs="Times New Roman"/>
        </w:rPr>
        <w:t xml:space="preserve">r picture </w:t>
      </w:r>
      <w:r w:rsidR="00DA6B06">
        <w:rPr>
          <w:rFonts w:ascii="Times New Roman" w:hAnsi="Times New Roman" w:cs="Times New Roman"/>
        </w:rPr>
        <w:t>showcasing</w:t>
      </w:r>
      <w:r w:rsidR="00C61E92">
        <w:rPr>
          <w:rFonts w:ascii="Times New Roman" w:hAnsi="Times New Roman" w:cs="Times New Roman"/>
        </w:rPr>
        <w:t xml:space="preserve"> the </w:t>
      </w:r>
      <w:r w:rsidR="00D764A9">
        <w:rPr>
          <w:rFonts w:ascii="Times New Roman" w:hAnsi="Times New Roman" w:cs="Times New Roman"/>
        </w:rPr>
        <w:t>entrepreneurial</w:t>
      </w:r>
      <w:r w:rsidR="00C61E92">
        <w:rPr>
          <w:rFonts w:ascii="Times New Roman" w:hAnsi="Times New Roman" w:cs="Times New Roman"/>
        </w:rPr>
        <w:t xml:space="preserve"> aspect</w:t>
      </w:r>
      <w:r w:rsidR="00C66555">
        <w:rPr>
          <w:rFonts w:ascii="Times New Roman" w:hAnsi="Times New Roman" w:cs="Times New Roman"/>
        </w:rPr>
        <w:t>s</w:t>
      </w:r>
      <w:r w:rsidR="005167BB">
        <w:rPr>
          <w:rFonts w:ascii="Times New Roman" w:hAnsi="Times New Roman" w:cs="Times New Roman"/>
        </w:rPr>
        <w:t xml:space="preserve"> of the people of Llanelli</w:t>
      </w:r>
      <w:r w:rsidR="00C61E92">
        <w:rPr>
          <w:rFonts w:ascii="Times New Roman" w:hAnsi="Times New Roman" w:cs="Times New Roman"/>
        </w:rPr>
        <w:t xml:space="preserve">, </w:t>
      </w:r>
      <w:r w:rsidR="00C66555">
        <w:rPr>
          <w:rFonts w:ascii="Times New Roman" w:hAnsi="Times New Roman" w:cs="Times New Roman"/>
        </w:rPr>
        <w:t>the creativity</w:t>
      </w:r>
      <w:r w:rsidR="00F174CC">
        <w:rPr>
          <w:rFonts w:ascii="Times New Roman" w:hAnsi="Times New Roman" w:cs="Times New Roman"/>
        </w:rPr>
        <w:t>,</w:t>
      </w:r>
      <w:r w:rsidR="00C66555">
        <w:rPr>
          <w:rFonts w:ascii="Times New Roman" w:hAnsi="Times New Roman" w:cs="Times New Roman"/>
        </w:rPr>
        <w:t xml:space="preserve"> and the role of Parc Howard as a </w:t>
      </w:r>
      <w:r w:rsidR="00C61E92">
        <w:rPr>
          <w:rFonts w:ascii="Times New Roman" w:hAnsi="Times New Roman" w:cs="Times New Roman"/>
        </w:rPr>
        <w:t>community</w:t>
      </w:r>
      <w:r w:rsidR="00C66555">
        <w:rPr>
          <w:rFonts w:ascii="Times New Roman" w:hAnsi="Times New Roman" w:cs="Times New Roman"/>
        </w:rPr>
        <w:t xml:space="preserve"> hub</w:t>
      </w:r>
      <w:r w:rsidR="00D764A9">
        <w:rPr>
          <w:rFonts w:ascii="Times New Roman" w:hAnsi="Times New Roman" w:cs="Times New Roman"/>
        </w:rPr>
        <w:t xml:space="preserve">. </w:t>
      </w:r>
      <w:r w:rsidR="00C66555">
        <w:rPr>
          <w:rFonts w:ascii="Times New Roman" w:hAnsi="Times New Roman" w:cs="Times New Roman"/>
        </w:rPr>
        <w:t xml:space="preserve">The website </w:t>
      </w:r>
      <w:r w:rsidR="002B7147">
        <w:rPr>
          <w:rFonts w:ascii="Times New Roman" w:hAnsi="Times New Roman" w:cs="Times New Roman"/>
        </w:rPr>
        <w:t>helps</w:t>
      </w:r>
      <w:r w:rsidR="008834BA">
        <w:rPr>
          <w:rFonts w:ascii="Times New Roman" w:hAnsi="Times New Roman" w:cs="Times New Roman"/>
        </w:rPr>
        <w:t xml:space="preserve"> to</w:t>
      </w:r>
      <w:r w:rsidR="002B7147">
        <w:rPr>
          <w:rFonts w:ascii="Times New Roman" w:hAnsi="Times New Roman" w:cs="Times New Roman"/>
        </w:rPr>
        <w:t xml:space="preserve"> contribute </w:t>
      </w:r>
      <w:r w:rsidR="00A16A6B">
        <w:rPr>
          <w:rFonts w:ascii="Times New Roman" w:hAnsi="Times New Roman" w:cs="Times New Roman"/>
        </w:rPr>
        <w:t>an</w:t>
      </w:r>
      <w:r w:rsidR="008834BA">
        <w:rPr>
          <w:rFonts w:ascii="Times New Roman" w:hAnsi="Times New Roman" w:cs="Times New Roman"/>
        </w:rPr>
        <w:t xml:space="preserve"> understanding of the </w:t>
      </w:r>
      <w:r w:rsidR="00001962">
        <w:rPr>
          <w:rFonts w:ascii="Times New Roman" w:hAnsi="Times New Roman" w:cs="Times New Roman"/>
        </w:rPr>
        <w:t>collection before visiting the museum</w:t>
      </w:r>
      <w:r w:rsidR="00AF7F30">
        <w:rPr>
          <w:rFonts w:ascii="Times New Roman" w:hAnsi="Times New Roman" w:cs="Times New Roman"/>
        </w:rPr>
        <w:t>,</w:t>
      </w:r>
      <w:r w:rsidR="00B62885">
        <w:rPr>
          <w:rFonts w:ascii="Times New Roman" w:hAnsi="Times New Roman" w:cs="Times New Roman"/>
        </w:rPr>
        <w:t xml:space="preserve"> and also provides </w:t>
      </w:r>
      <w:r w:rsidR="008A350F">
        <w:rPr>
          <w:rFonts w:ascii="Times New Roman" w:hAnsi="Times New Roman" w:cs="Times New Roman"/>
        </w:rPr>
        <w:t>a resource for further study following a visit. This would be particularly valuable for schools</w:t>
      </w:r>
      <w:r w:rsidR="00394FF1">
        <w:rPr>
          <w:rFonts w:ascii="Times New Roman" w:hAnsi="Times New Roman" w:cs="Times New Roman"/>
        </w:rPr>
        <w:t xml:space="preserve">. </w:t>
      </w:r>
    </w:p>
    <w:p w14:paraId="461715C1" w14:textId="0D6447B4" w:rsidR="0031331B" w:rsidRDefault="007D5756" w:rsidP="009F430C">
      <w:pPr>
        <w:spacing w:line="360" w:lineRule="auto"/>
        <w:ind w:firstLine="720"/>
        <w:rPr>
          <w:rFonts w:ascii="Times New Roman" w:hAnsi="Times New Roman" w:cs="Times New Roman"/>
        </w:rPr>
      </w:pPr>
      <w:r>
        <w:rPr>
          <w:noProof/>
        </w:rPr>
        <w:lastRenderedPageBreak/>
        <mc:AlternateContent>
          <mc:Choice Requires="wps">
            <w:drawing>
              <wp:anchor distT="0" distB="0" distL="114300" distR="114300" simplePos="0" relativeHeight="251658246" behindDoc="1" locked="0" layoutInCell="1" allowOverlap="1" wp14:anchorId="01FA14C3" wp14:editId="4C60BE19">
                <wp:simplePos x="0" y="0"/>
                <wp:positionH relativeFrom="page">
                  <wp:posOffset>5085080</wp:posOffset>
                </wp:positionH>
                <wp:positionV relativeFrom="paragraph">
                  <wp:posOffset>4083050</wp:posOffset>
                </wp:positionV>
                <wp:extent cx="2401570" cy="635"/>
                <wp:effectExtent l="0" t="0" r="0" b="0"/>
                <wp:wrapTight wrapText="bothSides">
                  <wp:wrapPolygon edited="0">
                    <wp:start x="0" y="0"/>
                    <wp:lineTo x="0" y="20611"/>
                    <wp:lineTo x="21417" y="20611"/>
                    <wp:lineTo x="21417" y="0"/>
                    <wp:lineTo x="0" y="0"/>
                  </wp:wrapPolygon>
                </wp:wrapTight>
                <wp:docPr id="544344175" name="Text Box 1"/>
                <wp:cNvGraphicFramePr/>
                <a:graphic xmlns:a="http://schemas.openxmlformats.org/drawingml/2006/main">
                  <a:graphicData uri="http://schemas.microsoft.com/office/word/2010/wordprocessingShape">
                    <wps:wsp>
                      <wps:cNvSpPr txBox="1"/>
                      <wps:spPr>
                        <a:xfrm>
                          <a:off x="0" y="0"/>
                          <a:ext cx="2401570" cy="635"/>
                        </a:xfrm>
                        <a:prstGeom prst="rect">
                          <a:avLst/>
                        </a:prstGeom>
                        <a:solidFill>
                          <a:prstClr val="white"/>
                        </a:solidFill>
                        <a:ln>
                          <a:noFill/>
                        </a:ln>
                      </wps:spPr>
                      <wps:txbx>
                        <w:txbxContent>
                          <w:p w14:paraId="53B7B7BF" w14:textId="3F08DDEE" w:rsidR="00BB535B" w:rsidRPr="002A4EEE" w:rsidRDefault="003723BF" w:rsidP="00BB535B">
                            <w:pPr>
                              <w:pStyle w:val="Caption"/>
                              <w:rPr>
                                <w:rFonts w:ascii="Times New Roman" w:hAnsi="Times New Roman" w:cs="Times New Roman"/>
                                <w:noProof/>
                                <w:sz w:val="16"/>
                                <w:szCs w:val="16"/>
                              </w:rPr>
                            </w:pPr>
                            <w:r>
                              <w:rPr>
                                <w:sz w:val="16"/>
                                <w:szCs w:val="16"/>
                              </w:rPr>
                              <w:t>Image</w:t>
                            </w:r>
                            <w:r w:rsidR="00BB535B" w:rsidRPr="002A4EEE">
                              <w:rPr>
                                <w:sz w:val="16"/>
                                <w:szCs w:val="16"/>
                              </w:rPr>
                              <w:t xml:space="preserve"> </w:t>
                            </w:r>
                            <w:r w:rsidR="00BB535B" w:rsidRPr="002A4EEE">
                              <w:rPr>
                                <w:sz w:val="16"/>
                                <w:szCs w:val="16"/>
                              </w:rPr>
                              <w:fldChar w:fldCharType="begin"/>
                            </w:r>
                            <w:r w:rsidR="00BB535B" w:rsidRPr="002A4EEE">
                              <w:rPr>
                                <w:sz w:val="16"/>
                                <w:szCs w:val="16"/>
                              </w:rPr>
                              <w:instrText xml:space="preserve"> SEQ Figure \* ARABIC </w:instrText>
                            </w:r>
                            <w:r w:rsidR="00BB535B" w:rsidRPr="002A4EEE">
                              <w:rPr>
                                <w:sz w:val="16"/>
                                <w:szCs w:val="16"/>
                              </w:rPr>
                              <w:fldChar w:fldCharType="separate"/>
                            </w:r>
                            <w:r w:rsidR="00E40C26">
                              <w:rPr>
                                <w:noProof/>
                                <w:sz w:val="16"/>
                                <w:szCs w:val="16"/>
                              </w:rPr>
                              <w:t>3</w:t>
                            </w:r>
                            <w:r w:rsidR="00BB535B" w:rsidRPr="002A4EEE">
                              <w:rPr>
                                <w:sz w:val="16"/>
                                <w:szCs w:val="16"/>
                              </w:rPr>
                              <w:fldChar w:fldCharType="end"/>
                            </w:r>
                            <w:r w:rsidR="00BB535B" w:rsidRPr="002A4EEE">
                              <w:rPr>
                                <w:sz w:val="16"/>
                                <w:szCs w:val="16"/>
                              </w:rPr>
                              <w:t xml:space="preserve">, </w:t>
                            </w:r>
                            <w:r w:rsidR="00B237AB">
                              <w:rPr>
                                <w:sz w:val="16"/>
                                <w:szCs w:val="16"/>
                              </w:rPr>
                              <w:t>‘</w:t>
                            </w:r>
                            <w:r w:rsidR="00BB535B" w:rsidRPr="002A4EEE">
                              <w:rPr>
                                <w:sz w:val="16"/>
                                <w:szCs w:val="16"/>
                              </w:rPr>
                              <w:t>Llanell</w:t>
                            </w:r>
                            <w:r>
                              <w:rPr>
                                <w:sz w:val="16"/>
                                <w:szCs w:val="16"/>
                              </w:rPr>
                              <w:t>y</w:t>
                            </w:r>
                            <w:r w:rsidR="00BB535B" w:rsidRPr="002A4EEE">
                              <w:rPr>
                                <w:sz w:val="16"/>
                                <w:szCs w:val="16"/>
                              </w:rPr>
                              <w:t xml:space="preserve"> potter</w:t>
                            </w:r>
                            <w:r w:rsidR="00B237AB">
                              <w:rPr>
                                <w:sz w:val="16"/>
                                <w:szCs w:val="16"/>
                              </w:rPr>
                              <w:t xml:space="preserve">y’ </w:t>
                            </w:r>
                            <w:r w:rsidR="00BB535B" w:rsidRPr="002A4EEE">
                              <w:rPr>
                                <w:sz w:val="16"/>
                                <w:szCs w:val="16"/>
                              </w:rPr>
                              <w:t xml:space="preserve"> exhibition, Parc Howard Museum</w:t>
                            </w:r>
                            <w:r w:rsidR="00B237AB">
                              <w:rPr>
                                <w:sz w:val="16"/>
                                <w:szCs w:val="16"/>
                              </w:rPr>
                              <w:t>,</w:t>
                            </w:r>
                            <w:r w:rsidR="00BB535B" w:rsidRPr="002A4EEE">
                              <w:rPr>
                                <w:sz w:val="16"/>
                                <w:szCs w:val="16"/>
                              </w:rPr>
                              <w:t xml:space="preserve"> Llanelli, taken by Aimee Thomas</w:t>
                            </w:r>
                            <w:r w:rsidR="00B237AB">
                              <w:rPr>
                                <w:sz w:val="16"/>
                                <w:szCs w:val="16"/>
                              </w:rPr>
                              <w:t>,</w:t>
                            </w:r>
                            <w:r w:rsidR="00BB535B" w:rsidRPr="002A4EEE">
                              <w:rPr>
                                <w:sz w:val="16"/>
                                <w:szCs w:val="16"/>
                              </w:rPr>
                              <w:t xml:space="preserve"> 10 December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FA14C3" id="_x0000_s1027" type="#_x0000_t202" style="position:absolute;left:0;text-align:left;margin-left:400.4pt;margin-top:321.5pt;width:189.1pt;height:.05pt;z-index:-25165823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" stroked="f">
                <v:textbox style="mso-fit-shape-to-text:t" inset="0,0,0,0">
                  <w:txbxContent>
                    <w:p w14:paraId="53B7B7BF" w14:textId="3F08DDEE" w:rsidR="00BB535B" w:rsidRPr="002A4EEE" w:rsidRDefault="003723BF" w:rsidP="00BB535B">
                      <w:pPr>
                        <w:pStyle w:val="Caption"/>
                        <w:rPr>
                          <w:rFonts w:ascii="Times New Roman" w:hAnsi="Times New Roman" w:cs="Times New Roman"/>
                          <w:noProof/>
                          <w:sz w:val="16"/>
                          <w:szCs w:val="16"/>
                        </w:rPr>
                      </w:pPr>
                      <w:r>
                        <w:rPr>
                          <w:sz w:val="16"/>
                          <w:szCs w:val="16"/>
                        </w:rPr>
                        <w:t>Image</w:t>
                      </w:r>
                      <w:r w:rsidR="00BB535B" w:rsidRPr="002A4EEE">
                        <w:rPr>
                          <w:sz w:val="16"/>
                          <w:szCs w:val="16"/>
                        </w:rPr>
                        <w:t xml:space="preserve"> </w:t>
                      </w:r>
                      <w:r w:rsidR="00BB535B" w:rsidRPr="002A4EEE">
                        <w:rPr>
                          <w:sz w:val="16"/>
                          <w:szCs w:val="16"/>
                        </w:rPr>
                        <w:fldChar w:fldCharType="begin"/>
                      </w:r>
                      <w:r w:rsidR="00BB535B" w:rsidRPr="002A4EEE">
                        <w:rPr>
                          <w:sz w:val="16"/>
                          <w:szCs w:val="16"/>
                        </w:rPr>
                        <w:instrText xml:space="preserve"> SEQ Figure \* ARABIC </w:instrText>
                      </w:r>
                      <w:r w:rsidR="00BB535B" w:rsidRPr="002A4EEE">
                        <w:rPr>
                          <w:sz w:val="16"/>
                          <w:szCs w:val="16"/>
                        </w:rPr>
                        <w:fldChar w:fldCharType="separate"/>
                      </w:r>
                      <w:r w:rsidR="00E40C26">
                        <w:rPr>
                          <w:noProof/>
                          <w:sz w:val="16"/>
                          <w:szCs w:val="16"/>
                        </w:rPr>
                        <w:t>3</w:t>
                      </w:r>
                      <w:r w:rsidR="00BB535B" w:rsidRPr="002A4EEE">
                        <w:rPr>
                          <w:sz w:val="16"/>
                          <w:szCs w:val="16"/>
                        </w:rPr>
                        <w:fldChar w:fldCharType="end"/>
                      </w:r>
                      <w:r w:rsidR="00BB535B" w:rsidRPr="002A4EEE">
                        <w:rPr>
                          <w:sz w:val="16"/>
                          <w:szCs w:val="16"/>
                        </w:rPr>
                        <w:t xml:space="preserve">, </w:t>
                      </w:r>
                      <w:r w:rsidR="00B237AB">
                        <w:rPr>
                          <w:sz w:val="16"/>
                          <w:szCs w:val="16"/>
                        </w:rPr>
                        <w:t>‘</w:t>
                      </w:r>
                      <w:r w:rsidR="00BB535B" w:rsidRPr="002A4EEE">
                        <w:rPr>
                          <w:sz w:val="16"/>
                          <w:szCs w:val="16"/>
                        </w:rPr>
                        <w:t>Llanell</w:t>
                      </w:r>
                      <w:r>
                        <w:rPr>
                          <w:sz w:val="16"/>
                          <w:szCs w:val="16"/>
                        </w:rPr>
                        <w:t>y</w:t>
                      </w:r>
                      <w:r w:rsidR="00BB535B" w:rsidRPr="002A4EEE">
                        <w:rPr>
                          <w:sz w:val="16"/>
                          <w:szCs w:val="16"/>
                        </w:rPr>
                        <w:t xml:space="preserve"> potter</w:t>
                      </w:r>
                      <w:r w:rsidR="00B237AB">
                        <w:rPr>
                          <w:sz w:val="16"/>
                          <w:szCs w:val="16"/>
                        </w:rPr>
                        <w:t xml:space="preserve">y’ </w:t>
                      </w:r>
                      <w:r w:rsidR="00BB535B" w:rsidRPr="002A4EEE">
                        <w:rPr>
                          <w:sz w:val="16"/>
                          <w:szCs w:val="16"/>
                        </w:rPr>
                        <w:t xml:space="preserve"> exhibition, Parc Howard Museum</w:t>
                      </w:r>
                      <w:r w:rsidR="00B237AB">
                        <w:rPr>
                          <w:sz w:val="16"/>
                          <w:szCs w:val="16"/>
                        </w:rPr>
                        <w:t>,</w:t>
                      </w:r>
                      <w:r w:rsidR="00BB535B" w:rsidRPr="002A4EEE">
                        <w:rPr>
                          <w:sz w:val="16"/>
                          <w:szCs w:val="16"/>
                        </w:rPr>
                        <w:t xml:space="preserve"> Llanelli, taken by Aimee Thomas</w:t>
                      </w:r>
                      <w:r w:rsidR="00B237AB">
                        <w:rPr>
                          <w:sz w:val="16"/>
                          <w:szCs w:val="16"/>
                        </w:rPr>
                        <w:t>,</w:t>
                      </w:r>
                      <w:r w:rsidR="00BB535B" w:rsidRPr="002A4EEE">
                        <w:rPr>
                          <w:sz w:val="16"/>
                          <w:szCs w:val="16"/>
                        </w:rPr>
                        <w:t xml:space="preserve"> 10 December 2025.</w:t>
                      </w:r>
                    </w:p>
                  </w:txbxContent>
                </v:textbox>
                <w10:wrap type="tight" anchorx="page"/>
              </v:shape>
            </w:pict>
          </mc:Fallback>
        </mc:AlternateContent>
      </w:r>
      <w:r w:rsidR="002A4EEE">
        <w:rPr>
          <w:rFonts w:ascii="Times New Roman" w:hAnsi="Times New Roman" w:cs="Times New Roman"/>
          <w:noProof/>
        </w:rPr>
        <w:drawing>
          <wp:anchor distT="0" distB="0" distL="114300" distR="114300" simplePos="0" relativeHeight="251658245" behindDoc="1" locked="0" layoutInCell="1" allowOverlap="1" wp14:anchorId="0CC78908" wp14:editId="6102DEAB">
            <wp:simplePos x="0" y="0"/>
            <wp:positionH relativeFrom="margin">
              <wp:posOffset>4297680</wp:posOffset>
            </wp:positionH>
            <wp:positionV relativeFrom="paragraph">
              <wp:posOffset>2229485</wp:posOffset>
            </wp:positionV>
            <wp:extent cx="2180590" cy="2180590"/>
            <wp:effectExtent l="0" t="0" r="0" b="0"/>
            <wp:wrapTight wrapText="bothSides">
              <wp:wrapPolygon edited="0">
                <wp:start x="0" y="0"/>
                <wp:lineTo x="0" y="21323"/>
                <wp:lineTo x="21323" y="21323"/>
                <wp:lineTo x="21323" y="0"/>
                <wp:lineTo x="0" y="0"/>
              </wp:wrapPolygon>
            </wp:wrapTight>
            <wp:docPr id="12123541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354167" name="Picture 121235416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80590" cy="2180590"/>
                    </a:xfrm>
                    <a:prstGeom prst="rect">
                      <a:avLst/>
                    </a:prstGeom>
                  </pic:spPr>
                </pic:pic>
              </a:graphicData>
            </a:graphic>
            <wp14:sizeRelH relativeFrom="margin">
              <wp14:pctWidth>0</wp14:pctWidth>
            </wp14:sizeRelH>
            <wp14:sizeRelV relativeFrom="margin">
              <wp14:pctHeight>0</wp14:pctHeight>
            </wp14:sizeRelV>
          </wp:anchor>
        </w:drawing>
      </w:r>
      <w:r w:rsidR="003A43CD">
        <w:rPr>
          <w:rFonts w:ascii="Times New Roman" w:hAnsi="Times New Roman" w:cs="Times New Roman"/>
          <w:noProof/>
        </w:rPr>
        <w:drawing>
          <wp:anchor distT="0" distB="0" distL="114300" distR="114300" simplePos="0" relativeHeight="251658240" behindDoc="0" locked="0" layoutInCell="1" allowOverlap="1" wp14:anchorId="6F489095" wp14:editId="7793AD07">
            <wp:simplePos x="0" y="0"/>
            <wp:positionH relativeFrom="margin">
              <wp:align>left</wp:align>
            </wp:positionH>
            <wp:positionV relativeFrom="paragraph">
              <wp:posOffset>5080</wp:posOffset>
            </wp:positionV>
            <wp:extent cx="2546350" cy="2546350"/>
            <wp:effectExtent l="0" t="0" r="6350" b="6350"/>
            <wp:wrapSquare wrapText="bothSides"/>
            <wp:docPr id="5648476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847600" name="Picture 56484760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46350" cy="2546350"/>
                    </a:xfrm>
                    <a:prstGeom prst="rect">
                      <a:avLst/>
                    </a:prstGeom>
                  </pic:spPr>
                </pic:pic>
              </a:graphicData>
            </a:graphic>
            <wp14:sizeRelH relativeFrom="margin">
              <wp14:pctWidth>0</wp14:pctWidth>
            </wp14:sizeRelH>
            <wp14:sizeRelV relativeFrom="margin">
              <wp14:pctHeight>0</wp14:pctHeight>
            </wp14:sizeRelV>
          </wp:anchor>
        </w:drawing>
      </w:r>
      <w:r w:rsidR="00EE756A">
        <w:rPr>
          <w:rFonts w:ascii="Times New Roman" w:hAnsi="Times New Roman" w:cs="Times New Roman"/>
        </w:rPr>
        <w:t>However, there is a difference between the online and in person collection</w:t>
      </w:r>
      <w:r w:rsidR="0034149E">
        <w:rPr>
          <w:rFonts w:ascii="Times New Roman" w:hAnsi="Times New Roman" w:cs="Times New Roman"/>
        </w:rPr>
        <w:t xml:space="preserve">. </w:t>
      </w:r>
      <w:r w:rsidR="003A43CD">
        <w:rPr>
          <w:noProof/>
        </w:rPr>
        <mc:AlternateContent>
          <mc:Choice Requires="wps">
            <w:drawing>
              <wp:anchor distT="0" distB="0" distL="114300" distR="114300" simplePos="0" relativeHeight="251658244" behindDoc="0" locked="0" layoutInCell="1" allowOverlap="1" wp14:anchorId="67510935" wp14:editId="328C312B">
                <wp:simplePos x="0" y="0"/>
                <wp:positionH relativeFrom="margin">
                  <wp:align>left</wp:align>
                </wp:positionH>
                <wp:positionV relativeFrom="paragraph">
                  <wp:posOffset>2103755</wp:posOffset>
                </wp:positionV>
                <wp:extent cx="2546350" cy="635"/>
                <wp:effectExtent l="0" t="0" r="6350" b="6985"/>
                <wp:wrapSquare wrapText="bothSides"/>
                <wp:docPr id="177788233" name="Text Box 1"/>
                <wp:cNvGraphicFramePr/>
                <a:graphic xmlns:a="http://schemas.openxmlformats.org/drawingml/2006/main">
                  <a:graphicData uri="http://schemas.microsoft.com/office/word/2010/wordprocessingShape">
                    <wps:wsp>
                      <wps:cNvSpPr txBox="1"/>
                      <wps:spPr>
                        <a:xfrm>
                          <a:off x="0" y="0"/>
                          <a:ext cx="2546350" cy="635"/>
                        </a:xfrm>
                        <a:prstGeom prst="rect">
                          <a:avLst/>
                        </a:prstGeom>
                        <a:solidFill>
                          <a:prstClr val="white"/>
                        </a:solidFill>
                        <a:ln>
                          <a:noFill/>
                        </a:ln>
                      </wps:spPr>
                      <wps:txbx>
                        <w:txbxContent>
                          <w:p w14:paraId="24616E9D" w14:textId="6A6DF90A" w:rsidR="00A84B98" w:rsidRPr="00085CEA" w:rsidRDefault="00850D1D" w:rsidP="00A84B98">
                            <w:pPr>
                              <w:pStyle w:val="Caption"/>
                              <w:rPr>
                                <w:rFonts w:ascii="Times New Roman" w:hAnsi="Times New Roman" w:cs="Times New Roman"/>
                                <w:noProof/>
                              </w:rPr>
                            </w:pPr>
                            <w:r>
                              <w:t>Image</w:t>
                            </w:r>
                            <w:r w:rsidR="00A84B98">
                              <w:t xml:space="preserve"> </w:t>
                            </w:r>
                            <w:fldSimple w:instr=" SEQ Figure \* ARABIC ">
                              <w:r w:rsidR="00E40C26">
                                <w:rPr>
                                  <w:noProof/>
                                </w:rPr>
                                <w:t>2</w:t>
                              </w:r>
                            </w:fldSimple>
                            <w:r w:rsidR="00A84B98">
                              <w:t xml:space="preserve">, </w:t>
                            </w:r>
                            <w:r w:rsidR="00784B53">
                              <w:t>‘</w:t>
                            </w:r>
                            <w:r w:rsidR="00A84B98">
                              <w:t>Llanell</w:t>
                            </w:r>
                            <w:r w:rsidR="00784B53">
                              <w:t>y</w:t>
                            </w:r>
                            <w:r w:rsidR="00A84B98">
                              <w:t xml:space="preserve"> Pottery</w:t>
                            </w:r>
                            <w:r w:rsidR="00784B53">
                              <w:t xml:space="preserve">’ </w:t>
                            </w:r>
                            <w:r w:rsidR="00A84B98">
                              <w:t>exhibit</w:t>
                            </w:r>
                            <w:r w:rsidR="00784B53">
                              <w:t xml:space="preserve">, </w:t>
                            </w:r>
                            <w:r w:rsidR="00A84B98">
                              <w:t xml:space="preserve"> Parc Howard Museum, taken by Aimee Thomas</w:t>
                            </w:r>
                            <w:r w:rsidR="00784B53">
                              <w:t>,</w:t>
                            </w:r>
                            <w:r w:rsidR="00A84B98">
                              <w:t>10 December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510935" id="_x0000_s1028" type="#_x0000_t202" style="position:absolute;left:0;text-align:left;margin-left:0;margin-top:165.65pt;width:200.5pt;height:.05pt;z-index:2516582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RQUGAIAAD8EAAAOAAAAZHJzL2Uyb0RvYy54bWysU01v2zAMvQ/YfxB0X5xkazE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" stroked="f">
                <v:textbox style="mso-fit-shape-to-text:t" inset="0,0,0,0">
                  <w:txbxContent>
                    <w:p w14:paraId="24616E9D" w14:textId="6A6DF90A" w:rsidR="00A84B98" w:rsidRPr="00085CEA" w:rsidRDefault="00850D1D" w:rsidP="00A84B98">
                      <w:pPr>
                        <w:pStyle w:val="Caption"/>
                        <w:rPr>
                          <w:rFonts w:ascii="Times New Roman" w:hAnsi="Times New Roman" w:cs="Times New Roman"/>
                          <w:noProof/>
                        </w:rPr>
                      </w:pPr>
                      <w:r>
                        <w:t>Image</w:t>
                      </w:r>
                      <w:r w:rsidR="00A84B98">
                        <w:t xml:space="preserve"> </w:t>
                      </w:r>
                      <w:fldSimple w:instr=" SEQ Figure \* ARABIC ">
                        <w:r w:rsidR="00E40C26">
                          <w:rPr>
                            <w:noProof/>
                          </w:rPr>
                          <w:t>2</w:t>
                        </w:r>
                      </w:fldSimple>
                      <w:r w:rsidR="00A84B98">
                        <w:t xml:space="preserve">, </w:t>
                      </w:r>
                      <w:r w:rsidR="00784B53">
                        <w:t>‘</w:t>
                      </w:r>
                      <w:r w:rsidR="00A84B98">
                        <w:t>Llanell</w:t>
                      </w:r>
                      <w:r w:rsidR="00784B53">
                        <w:t>y</w:t>
                      </w:r>
                      <w:r w:rsidR="00A84B98">
                        <w:t xml:space="preserve"> Pottery</w:t>
                      </w:r>
                      <w:r w:rsidR="00784B53">
                        <w:t xml:space="preserve">’ </w:t>
                      </w:r>
                      <w:r w:rsidR="00A84B98">
                        <w:t>exhibit</w:t>
                      </w:r>
                      <w:r w:rsidR="00784B53">
                        <w:t xml:space="preserve">, </w:t>
                      </w:r>
                      <w:r w:rsidR="00A84B98">
                        <w:t xml:space="preserve"> Parc Howard Museum, taken by Aimee Thomas</w:t>
                      </w:r>
                      <w:r w:rsidR="00784B53">
                        <w:t>,</w:t>
                      </w:r>
                      <w:r w:rsidR="00A84B98">
                        <w:t>10 December 2025.</w:t>
                      </w:r>
                    </w:p>
                  </w:txbxContent>
                </v:textbox>
                <w10:wrap type="square" anchorx="margin"/>
              </v:shape>
            </w:pict>
          </mc:Fallback>
        </mc:AlternateContent>
      </w:r>
      <w:r w:rsidR="0026674B">
        <w:rPr>
          <w:rFonts w:ascii="Times New Roman" w:hAnsi="Times New Roman" w:cs="Times New Roman"/>
        </w:rPr>
        <w:t>The website provided a brief description of Llanelli history and connection to pottery</w:t>
      </w:r>
      <w:r w:rsidR="0005439D">
        <w:rPr>
          <w:rFonts w:ascii="Times New Roman" w:hAnsi="Times New Roman" w:cs="Times New Roman"/>
        </w:rPr>
        <w:t xml:space="preserve">, but the </w:t>
      </w:r>
      <w:r w:rsidR="002C0199">
        <w:rPr>
          <w:rFonts w:ascii="Times New Roman" w:hAnsi="Times New Roman" w:cs="Times New Roman"/>
        </w:rPr>
        <w:t xml:space="preserve">in-person </w:t>
      </w:r>
      <w:r w:rsidR="0005439D">
        <w:rPr>
          <w:rFonts w:ascii="Times New Roman" w:hAnsi="Times New Roman" w:cs="Times New Roman"/>
        </w:rPr>
        <w:t xml:space="preserve">exhibition </w:t>
      </w:r>
      <w:r w:rsidR="00D7209D">
        <w:rPr>
          <w:rFonts w:ascii="Times New Roman" w:hAnsi="Times New Roman" w:cs="Times New Roman"/>
        </w:rPr>
        <w:t xml:space="preserve">provides more tangible evidence for the visitor. </w:t>
      </w:r>
      <w:r w:rsidR="00DA6B06">
        <w:rPr>
          <w:rFonts w:ascii="Times New Roman" w:hAnsi="Times New Roman" w:cs="Times New Roman"/>
        </w:rPr>
        <w:t xml:space="preserve">Image </w:t>
      </w:r>
      <w:r w:rsidR="005111E6">
        <w:rPr>
          <w:rFonts w:ascii="Times New Roman" w:hAnsi="Times New Roman" w:cs="Times New Roman"/>
        </w:rPr>
        <w:t>two</w:t>
      </w:r>
      <w:r w:rsidR="00D7209D">
        <w:rPr>
          <w:rFonts w:ascii="Times New Roman" w:hAnsi="Times New Roman" w:cs="Times New Roman"/>
        </w:rPr>
        <w:t xml:space="preserve"> </w:t>
      </w:r>
      <w:r w:rsidR="009F1980">
        <w:rPr>
          <w:rFonts w:ascii="Times New Roman" w:hAnsi="Times New Roman" w:cs="Times New Roman"/>
        </w:rPr>
        <w:t xml:space="preserve">does not display the vastness of the room that holds a huge number of </w:t>
      </w:r>
      <w:r w:rsidR="00F94BA5">
        <w:rPr>
          <w:rFonts w:ascii="Times New Roman" w:hAnsi="Times New Roman" w:cs="Times New Roman"/>
        </w:rPr>
        <w:t>object</w:t>
      </w:r>
      <w:r w:rsidR="008417BB">
        <w:rPr>
          <w:rFonts w:ascii="Times New Roman" w:hAnsi="Times New Roman" w:cs="Times New Roman"/>
        </w:rPr>
        <w:t>s</w:t>
      </w:r>
      <w:r w:rsidR="00F94BA5">
        <w:rPr>
          <w:rFonts w:ascii="Times New Roman" w:hAnsi="Times New Roman" w:cs="Times New Roman"/>
        </w:rPr>
        <w:t xml:space="preserve"> relating to pottery</w:t>
      </w:r>
      <w:r w:rsidR="00C3365C">
        <w:rPr>
          <w:rFonts w:ascii="Times New Roman" w:hAnsi="Times New Roman" w:cs="Times New Roman"/>
        </w:rPr>
        <w:t xml:space="preserve"> from Llanelli’s history</w:t>
      </w:r>
      <w:r w:rsidR="00C73D87">
        <w:rPr>
          <w:rFonts w:ascii="Times New Roman" w:hAnsi="Times New Roman" w:cs="Times New Roman"/>
        </w:rPr>
        <w:t>.</w:t>
      </w:r>
      <w:r w:rsidR="00C10603">
        <w:rPr>
          <w:rFonts w:ascii="Times New Roman" w:hAnsi="Times New Roman" w:cs="Times New Roman"/>
        </w:rPr>
        <w:t xml:space="preserve"> </w:t>
      </w:r>
      <w:r w:rsidR="00C63FF0">
        <w:rPr>
          <w:rFonts w:ascii="Times New Roman" w:hAnsi="Times New Roman" w:cs="Times New Roman"/>
        </w:rPr>
        <w:t xml:space="preserve">To compare </w:t>
      </w:r>
      <w:r w:rsidR="00C10603">
        <w:rPr>
          <w:rFonts w:ascii="Times New Roman" w:hAnsi="Times New Roman" w:cs="Times New Roman"/>
        </w:rPr>
        <w:t>the images shown online</w:t>
      </w:r>
      <w:r w:rsidR="00DE605C">
        <w:rPr>
          <w:rFonts w:ascii="Times New Roman" w:hAnsi="Times New Roman" w:cs="Times New Roman"/>
        </w:rPr>
        <w:t>,</w:t>
      </w:r>
      <w:r w:rsidR="005E6376">
        <w:rPr>
          <w:rFonts w:ascii="Times New Roman" w:hAnsi="Times New Roman" w:cs="Times New Roman"/>
        </w:rPr>
        <w:t xml:space="preserve"> the website</w:t>
      </w:r>
      <w:r w:rsidR="002C0199">
        <w:rPr>
          <w:rFonts w:ascii="Times New Roman" w:hAnsi="Times New Roman" w:cs="Times New Roman"/>
        </w:rPr>
        <w:t xml:space="preserve"> provides an underwhelming </w:t>
      </w:r>
      <w:r w:rsidR="00904558">
        <w:rPr>
          <w:rFonts w:ascii="Times New Roman" w:hAnsi="Times New Roman" w:cs="Times New Roman"/>
        </w:rPr>
        <w:t xml:space="preserve">expectation </w:t>
      </w:r>
      <w:r w:rsidR="00F75E28">
        <w:rPr>
          <w:rFonts w:ascii="Times New Roman" w:hAnsi="Times New Roman" w:cs="Times New Roman"/>
        </w:rPr>
        <w:t xml:space="preserve">for </w:t>
      </w:r>
      <w:r w:rsidR="00751C1F">
        <w:rPr>
          <w:rFonts w:ascii="Times New Roman" w:hAnsi="Times New Roman" w:cs="Times New Roman"/>
        </w:rPr>
        <w:t xml:space="preserve">the objects within </w:t>
      </w:r>
      <w:r w:rsidR="00F75E28">
        <w:rPr>
          <w:rFonts w:ascii="Times New Roman" w:hAnsi="Times New Roman" w:cs="Times New Roman"/>
        </w:rPr>
        <w:t>the exhibit</w:t>
      </w:r>
      <w:r w:rsidR="00F267B4">
        <w:rPr>
          <w:rFonts w:ascii="Times New Roman" w:hAnsi="Times New Roman" w:cs="Times New Roman"/>
        </w:rPr>
        <w:t xml:space="preserve">. </w:t>
      </w:r>
      <w:r w:rsidR="004935E4">
        <w:rPr>
          <w:rFonts w:ascii="Times New Roman" w:hAnsi="Times New Roman" w:cs="Times New Roman"/>
        </w:rPr>
        <w:t xml:space="preserve">Also, while the online collection </w:t>
      </w:r>
      <w:r w:rsidR="00A35353">
        <w:rPr>
          <w:rFonts w:ascii="Times New Roman" w:hAnsi="Times New Roman" w:cs="Times New Roman"/>
        </w:rPr>
        <w:t xml:space="preserve">provides clips for </w:t>
      </w:r>
      <w:r w:rsidR="002A4EEE">
        <w:rPr>
          <w:rFonts w:ascii="Times New Roman" w:hAnsi="Times New Roman" w:cs="Times New Roman"/>
        </w:rPr>
        <w:t>visitors</w:t>
      </w:r>
      <w:r w:rsidR="00A35353">
        <w:rPr>
          <w:rFonts w:ascii="Times New Roman" w:hAnsi="Times New Roman" w:cs="Times New Roman"/>
        </w:rPr>
        <w:t xml:space="preserve"> to interact with</w:t>
      </w:r>
      <w:r w:rsidR="002A4EEE">
        <w:rPr>
          <w:rFonts w:ascii="Times New Roman" w:hAnsi="Times New Roman" w:cs="Times New Roman"/>
        </w:rPr>
        <w:t>, t</w:t>
      </w:r>
      <w:r w:rsidR="00602388">
        <w:rPr>
          <w:rFonts w:ascii="Times New Roman" w:hAnsi="Times New Roman" w:cs="Times New Roman"/>
        </w:rPr>
        <w:t xml:space="preserve">he </w:t>
      </w:r>
      <w:r w:rsidR="002A4EEE">
        <w:rPr>
          <w:rFonts w:ascii="Times New Roman" w:hAnsi="Times New Roman" w:cs="Times New Roman"/>
        </w:rPr>
        <w:t>exhibition</w:t>
      </w:r>
      <w:r w:rsidR="00602388">
        <w:rPr>
          <w:rFonts w:ascii="Times New Roman" w:hAnsi="Times New Roman" w:cs="Times New Roman"/>
        </w:rPr>
        <w:t xml:space="preserve"> </w:t>
      </w:r>
      <w:r w:rsidR="00E76BF9">
        <w:rPr>
          <w:rFonts w:ascii="Times New Roman" w:hAnsi="Times New Roman" w:cs="Times New Roman"/>
        </w:rPr>
        <w:t xml:space="preserve">continues the narrative </w:t>
      </w:r>
      <w:r w:rsidR="00000126">
        <w:rPr>
          <w:rFonts w:ascii="Times New Roman" w:hAnsi="Times New Roman" w:cs="Times New Roman"/>
        </w:rPr>
        <w:t>of</w:t>
      </w:r>
      <w:r w:rsidR="00E76BF9">
        <w:rPr>
          <w:rFonts w:ascii="Times New Roman" w:hAnsi="Times New Roman" w:cs="Times New Roman"/>
        </w:rPr>
        <w:t xml:space="preserve"> creativity</w:t>
      </w:r>
      <w:r w:rsidR="00000126">
        <w:rPr>
          <w:rFonts w:ascii="Times New Roman" w:hAnsi="Times New Roman" w:cs="Times New Roman"/>
        </w:rPr>
        <w:t xml:space="preserve"> and discovery</w:t>
      </w:r>
      <w:r w:rsidR="00E76BF9">
        <w:rPr>
          <w:rFonts w:ascii="Times New Roman" w:hAnsi="Times New Roman" w:cs="Times New Roman"/>
        </w:rPr>
        <w:t xml:space="preserve"> with the section dedicated to </w:t>
      </w:r>
      <w:r w:rsidR="00FD7E4D">
        <w:rPr>
          <w:rFonts w:ascii="Times New Roman" w:hAnsi="Times New Roman" w:cs="Times New Roman"/>
        </w:rPr>
        <w:t>arts and craft for children. Image t</w:t>
      </w:r>
      <w:r w:rsidR="005111E6">
        <w:rPr>
          <w:rFonts w:ascii="Times New Roman" w:hAnsi="Times New Roman" w:cs="Times New Roman"/>
        </w:rPr>
        <w:t>hree</w:t>
      </w:r>
      <w:r w:rsidR="00FD7E4D">
        <w:rPr>
          <w:rFonts w:ascii="Times New Roman" w:hAnsi="Times New Roman" w:cs="Times New Roman"/>
        </w:rPr>
        <w:t xml:space="preserve"> </w:t>
      </w:r>
      <w:r w:rsidR="00BE6923">
        <w:rPr>
          <w:rFonts w:ascii="Times New Roman" w:hAnsi="Times New Roman" w:cs="Times New Roman"/>
        </w:rPr>
        <w:t>demonstrates an</w:t>
      </w:r>
      <w:r w:rsidR="006C3690">
        <w:rPr>
          <w:rFonts w:ascii="Times New Roman" w:hAnsi="Times New Roman" w:cs="Times New Roman"/>
        </w:rPr>
        <w:t xml:space="preserve"> area for children to interact with</w:t>
      </w:r>
      <w:r w:rsidR="00626C86">
        <w:rPr>
          <w:rFonts w:ascii="Times New Roman" w:hAnsi="Times New Roman" w:cs="Times New Roman"/>
        </w:rPr>
        <w:t xml:space="preserve"> replicas of  the pottery that is displayed</w:t>
      </w:r>
      <w:r w:rsidR="00BB535B">
        <w:rPr>
          <w:rFonts w:ascii="Times New Roman" w:hAnsi="Times New Roman" w:cs="Times New Roman"/>
        </w:rPr>
        <w:t xml:space="preserve"> and to create their own designs</w:t>
      </w:r>
      <w:r w:rsidR="00DF2D8D">
        <w:rPr>
          <w:rFonts w:ascii="Times New Roman" w:hAnsi="Times New Roman" w:cs="Times New Roman"/>
        </w:rPr>
        <w:t>, t</w:t>
      </w:r>
      <w:r w:rsidR="00A54785">
        <w:rPr>
          <w:rFonts w:ascii="Times New Roman" w:hAnsi="Times New Roman" w:cs="Times New Roman"/>
        </w:rPr>
        <w:t xml:space="preserve">his allows them to </w:t>
      </w:r>
      <w:r w:rsidR="00511F8A">
        <w:rPr>
          <w:rFonts w:ascii="Times New Roman" w:hAnsi="Times New Roman" w:cs="Times New Roman"/>
        </w:rPr>
        <w:t>become</w:t>
      </w:r>
      <w:r w:rsidR="00A54785">
        <w:rPr>
          <w:rFonts w:ascii="Times New Roman" w:hAnsi="Times New Roman" w:cs="Times New Roman"/>
        </w:rPr>
        <w:t xml:space="preserve"> part of the story</w:t>
      </w:r>
      <w:r w:rsidR="00DF2D8D">
        <w:rPr>
          <w:rFonts w:ascii="Times New Roman" w:hAnsi="Times New Roman" w:cs="Times New Roman"/>
        </w:rPr>
        <w:t>.</w:t>
      </w:r>
      <w:r w:rsidR="00A32A3E">
        <w:rPr>
          <w:rFonts w:ascii="Times New Roman" w:hAnsi="Times New Roman" w:cs="Times New Roman"/>
        </w:rPr>
        <w:t xml:space="preserve"> </w:t>
      </w:r>
      <w:r w:rsidR="00DF2D8D" w:rsidRPr="005111E6">
        <w:rPr>
          <w:rFonts w:ascii="Times New Roman" w:hAnsi="Times New Roman" w:cs="Times New Roman"/>
        </w:rPr>
        <w:t>T</w:t>
      </w:r>
      <w:r w:rsidR="00783E7D" w:rsidRPr="005111E6">
        <w:rPr>
          <w:rFonts w:ascii="Times New Roman" w:hAnsi="Times New Roman" w:cs="Times New Roman"/>
        </w:rPr>
        <w:t xml:space="preserve">he structure of the online display and the in-person </w:t>
      </w:r>
      <w:r w:rsidR="00DF2D8D" w:rsidRPr="005111E6">
        <w:rPr>
          <w:rFonts w:ascii="Times New Roman" w:hAnsi="Times New Roman" w:cs="Times New Roman"/>
        </w:rPr>
        <w:t xml:space="preserve">exhibition </w:t>
      </w:r>
      <w:r w:rsidR="005C2110" w:rsidRPr="005111E6">
        <w:rPr>
          <w:rFonts w:ascii="Times New Roman" w:hAnsi="Times New Roman" w:cs="Times New Roman"/>
        </w:rPr>
        <w:t>provide</w:t>
      </w:r>
      <w:r w:rsidR="008E3EE6" w:rsidRPr="005111E6">
        <w:rPr>
          <w:rFonts w:ascii="Times New Roman" w:hAnsi="Times New Roman" w:cs="Times New Roman"/>
        </w:rPr>
        <w:t xml:space="preserve"> </w:t>
      </w:r>
      <w:r w:rsidR="005C2110" w:rsidRPr="005111E6">
        <w:rPr>
          <w:rFonts w:ascii="Times New Roman" w:hAnsi="Times New Roman" w:cs="Times New Roman"/>
        </w:rPr>
        <w:t>a good connection</w:t>
      </w:r>
      <w:r w:rsidR="00E71FBC" w:rsidRPr="005111E6">
        <w:rPr>
          <w:rFonts w:ascii="Times New Roman" w:hAnsi="Times New Roman" w:cs="Times New Roman"/>
        </w:rPr>
        <w:t xml:space="preserve"> and structure</w:t>
      </w:r>
      <w:r w:rsidR="005111E6">
        <w:rPr>
          <w:rFonts w:ascii="Times New Roman" w:hAnsi="Times New Roman" w:cs="Times New Roman"/>
        </w:rPr>
        <w:t xml:space="preserve"> for the </w:t>
      </w:r>
      <w:r w:rsidR="00173A14">
        <w:rPr>
          <w:rFonts w:ascii="Times New Roman" w:hAnsi="Times New Roman" w:cs="Times New Roman"/>
        </w:rPr>
        <w:t>visitor to interact with the collection</w:t>
      </w:r>
      <w:r w:rsidR="005C2110" w:rsidRPr="005111E6">
        <w:rPr>
          <w:rFonts w:ascii="Times New Roman" w:hAnsi="Times New Roman" w:cs="Times New Roman"/>
        </w:rPr>
        <w:t>.</w:t>
      </w:r>
      <w:r w:rsidR="008C57FC">
        <w:rPr>
          <w:rFonts w:ascii="Times New Roman" w:hAnsi="Times New Roman" w:cs="Times New Roman"/>
        </w:rPr>
        <w:t xml:space="preserve"> </w:t>
      </w:r>
      <w:r w:rsidR="00D56C5B" w:rsidRPr="001412F7">
        <w:rPr>
          <w:rFonts w:ascii="Times New Roman" w:hAnsi="Times New Roman" w:cs="Times New Roman"/>
        </w:rPr>
        <w:t>T</w:t>
      </w:r>
      <w:r w:rsidR="00E738F4" w:rsidRPr="001412F7">
        <w:rPr>
          <w:rFonts w:ascii="Times New Roman" w:hAnsi="Times New Roman" w:cs="Times New Roman"/>
        </w:rPr>
        <w:t>he interactive elements support the educational aim</w:t>
      </w:r>
      <w:r w:rsidR="00521987" w:rsidRPr="001412F7">
        <w:rPr>
          <w:rFonts w:ascii="Times New Roman" w:hAnsi="Times New Roman" w:cs="Times New Roman"/>
        </w:rPr>
        <w:t>s</w:t>
      </w:r>
      <w:r w:rsidR="00E738F4" w:rsidRPr="001412F7">
        <w:rPr>
          <w:rFonts w:ascii="Times New Roman" w:hAnsi="Times New Roman" w:cs="Times New Roman"/>
        </w:rPr>
        <w:t xml:space="preserve"> of the museum and as </w:t>
      </w:r>
      <w:r w:rsidR="00865F31" w:rsidRPr="001412F7">
        <w:rPr>
          <w:rFonts w:ascii="Times New Roman" w:hAnsi="Times New Roman" w:cs="Times New Roman"/>
        </w:rPr>
        <w:t>Haywood</w:t>
      </w:r>
      <w:r w:rsidR="00E738F4" w:rsidRPr="001412F7">
        <w:rPr>
          <w:rFonts w:ascii="Times New Roman" w:hAnsi="Times New Roman" w:cs="Times New Roman"/>
        </w:rPr>
        <w:t xml:space="preserve"> and </w:t>
      </w:r>
      <w:r w:rsidR="00865F31" w:rsidRPr="001412F7">
        <w:rPr>
          <w:rFonts w:ascii="Times New Roman" w:hAnsi="Times New Roman" w:cs="Times New Roman"/>
        </w:rPr>
        <w:t xml:space="preserve">Cairns </w:t>
      </w:r>
      <w:r w:rsidR="00521987" w:rsidRPr="001412F7">
        <w:rPr>
          <w:rFonts w:ascii="Times New Roman" w:hAnsi="Times New Roman" w:cs="Times New Roman"/>
        </w:rPr>
        <w:t xml:space="preserve">identify, </w:t>
      </w:r>
      <w:r w:rsidR="00E738F4" w:rsidRPr="001412F7">
        <w:rPr>
          <w:rFonts w:ascii="Times New Roman" w:hAnsi="Times New Roman" w:cs="Times New Roman"/>
        </w:rPr>
        <w:t>the interactive displays</w:t>
      </w:r>
      <w:r w:rsidR="00521987" w:rsidRPr="001412F7">
        <w:rPr>
          <w:rFonts w:ascii="Times New Roman" w:hAnsi="Times New Roman" w:cs="Times New Roman"/>
        </w:rPr>
        <w:t xml:space="preserve"> </w:t>
      </w:r>
      <w:r w:rsidR="005C18AF" w:rsidRPr="001412F7">
        <w:rPr>
          <w:rFonts w:ascii="Times New Roman" w:hAnsi="Times New Roman" w:cs="Times New Roman"/>
        </w:rPr>
        <w:t xml:space="preserve">positively </w:t>
      </w:r>
      <w:r w:rsidR="00521987" w:rsidRPr="001412F7">
        <w:rPr>
          <w:rFonts w:ascii="Times New Roman" w:hAnsi="Times New Roman" w:cs="Times New Roman"/>
        </w:rPr>
        <w:t xml:space="preserve">enhance </w:t>
      </w:r>
      <w:r w:rsidR="005C18AF" w:rsidRPr="001412F7">
        <w:rPr>
          <w:rFonts w:ascii="Times New Roman" w:hAnsi="Times New Roman" w:cs="Times New Roman"/>
        </w:rPr>
        <w:t xml:space="preserve">the </w:t>
      </w:r>
      <w:r w:rsidR="00521987" w:rsidRPr="001412F7">
        <w:rPr>
          <w:rFonts w:ascii="Times New Roman" w:hAnsi="Times New Roman" w:cs="Times New Roman"/>
        </w:rPr>
        <w:t>education</w:t>
      </w:r>
      <w:r w:rsidR="005C18AF" w:rsidRPr="001412F7">
        <w:rPr>
          <w:rFonts w:ascii="Times New Roman" w:hAnsi="Times New Roman" w:cs="Times New Roman"/>
        </w:rPr>
        <w:t>al experience</w:t>
      </w:r>
      <w:r w:rsidR="00521987" w:rsidRPr="001412F7">
        <w:rPr>
          <w:rFonts w:ascii="Times New Roman" w:hAnsi="Times New Roman" w:cs="Times New Roman"/>
        </w:rPr>
        <w:t>.</w:t>
      </w:r>
      <w:r w:rsidR="00D97D40" w:rsidRPr="001412F7">
        <w:rPr>
          <w:rStyle w:val="FootnoteReference"/>
          <w:rFonts w:ascii="Times New Roman" w:hAnsi="Times New Roman" w:cs="Times New Roman"/>
        </w:rPr>
        <w:footnoteReference w:id="14"/>
      </w:r>
    </w:p>
    <w:p w14:paraId="0586F201" w14:textId="053FF5C3" w:rsidR="00FA26EF" w:rsidRDefault="00D50DB2" w:rsidP="001143DC">
      <w:pPr>
        <w:spacing w:line="360" w:lineRule="auto"/>
        <w:ind w:firstLine="720"/>
        <w:rPr>
          <w:rFonts w:ascii="Times New Roman" w:hAnsi="Times New Roman" w:cs="Times New Roman"/>
        </w:rPr>
      </w:pPr>
      <w:r>
        <w:rPr>
          <w:noProof/>
        </w:rPr>
        <w:lastRenderedPageBreak/>
        <mc:AlternateContent>
          <mc:Choice Requires="wps">
            <w:drawing>
              <wp:anchor distT="0" distB="0" distL="114300" distR="114300" simplePos="0" relativeHeight="251658250" behindDoc="1" locked="0" layoutInCell="1" allowOverlap="1" wp14:anchorId="29EFFA92" wp14:editId="550530D3">
                <wp:simplePos x="0" y="0"/>
                <wp:positionH relativeFrom="margin">
                  <wp:posOffset>4235450</wp:posOffset>
                </wp:positionH>
                <wp:positionV relativeFrom="paragraph">
                  <wp:posOffset>3491230</wp:posOffset>
                </wp:positionV>
                <wp:extent cx="1959610" cy="488950"/>
                <wp:effectExtent l="0" t="0" r="2540" b="6350"/>
                <wp:wrapSquare wrapText="bothSides"/>
                <wp:docPr id="1088557474" name="Text Box 1"/>
                <wp:cNvGraphicFramePr/>
                <a:graphic xmlns:a="http://schemas.openxmlformats.org/drawingml/2006/main">
                  <a:graphicData uri="http://schemas.microsoft.com/office/word/2010/wordprocessingShape">
                    <wps:wsp>
                      <wps:cNvSpPr txBox="1"/>
                      <wps:spPr>
                        <a:xfrm>
                          <a:off x="0" y="0"/>
                          <a:ext cx="1959610" cy="488950"/>
                        </a:xfrm>
                        <a:prstGeom prst="rect">
                          <a:avLst/>
                        </a:prstGeom>
                        <a:solidFill>
                          <a:prstClr val="white"/>
                        </a:solidFill>
                        <a:ln>
                          <a:noFill/>
                        </a:ln>
                      </wps:spPr>
                      <wps:txbx>
                        <w:txbxContent>
                          <w:p w14:paraId="3AFBA072" w14:textId="689BC02E" w:rsidR="00F67C54" w:rsidRPr="00BD3EFB" w:rsidRDefault="00F67C54" w:rsidP="00F67C54">
                            <w:pPr>
                              <w:pStyle w:val="Caption"/>
                              <w:rPr>
                                <w:rFonts w:ascii="Times New Roman" w:hAnsi="Times New Roman" w:cs="Times New Roman"/>
                                <w:noProof/>
                                <w:sz w:val="16"/>
                                <w:szCs w:val="16"/>
                              </w:rPr>
                            </w:pPr>
                            <w:r w:rsidRPr="00BD3EFB">
                              <w:rPr>
                                <w:sz w:val="16"/>
                                <w:szCs w:val="16"/>
                              </w:rPr>
                              <w:t xml:space="preserve">Image  </w:t>
                            </w:r>
                            <w:r w:rsidRPr="00BD3EFB">
                              <w:rPr>
                                <w:sz w:val="16"/>
                                <w:szCs w:val="16"/>
                              </w:rPr>
                              <w:fldChar w:fldCharType="begin"/>
                            </w:r>
                            <w:r w:rsidRPr="00BD3EFB">
                              <w:rPr>
                                <w:sz w:val="16"/>
                                <w:szCs w:val="16"/>
                              </w:rPr>
                              <w:instrText xml:space="preserve"> SEQ Figure \* ARABIC </w:instrText>
                            </w:r>
                            <w:r w:rsidRPr="00BD3EFB">
                              <w:rPr>
                                <w:sz w:val="16"/>
                                <w:szCs w:val="16"/>
                              </w:rPr>
                              <w:fldChar w:fldCharType="separate"/>
                            </w:r>
                            <w:r w:rsidR="00E40C26" w:rsidRPr="00BD3EFB">
                              <w:rPr>
                                <w:noProof/>
                                <w:sz w:val="16"/>
                                <w:szCs w:val="16"/>
                              </w:rPr>
                              <w:t>5</w:t>
                            </w:r>
                            <w:r w:rsidRPr="00BD3EFB">
                              <w:rPr>
                                <w:sz w:val="16"/>
                                <w:szCs w:val="16"/>
                              </w:rPr>
                              <w:fldChar w:fldCharType="end"/>
                            </w:r>
                            <w:r w:rsidRPr="00BD3EFB">
                              <w:rPr>
                                <w:sz w:val="16"/>
                                <w:szCs w:val="16"/>
                              </w:rPr>
                              <w:t>, Parc Howard Museum Staircase of an image 'Buckley Bros. Llanelly Brewery', Llanelli,  taken by Aimee Thomas</w:t>
                            </w:r>
                            <w:r w:rsidR="00EA1F3E">
                              <w:rPr>
                                <w:sz w:val="16"/>
                                <w:szCs w:val="16"/>
                              </w:rPr>
                              <w:t>,</w:t>
                            </w:r>
                            <w:r w:rsidRPr="00BD3EFB">
                              <w:rPr>
                                <w:sz w:val="16"/>
                                <w:szCs w:val="16"/>
                              </w:rPr>
                              <w:t xml:space="preserve"> 10 December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FFA92" id="_x0000_s1029" type="#_x0000_t202" style="position:absolute;left:0;text-align:left;margin-left:333.5pt;margin-top:274.9pt;width:154.3pt;height:38.5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" stroked="f">
                <v:textbox inset="0,0,0,0">
                  <w:txbxContent>
                    <w:p w14:paraId="3AFBA072" w14:textId="689BC02E" w:rsidR="00F67C54" w:rsidRPr="00BD3EFB" w:rsidRDefault="00F67C54" w:rsidP="00F67C54">
                      <w:pPr>
                        <w:pStyle w:val="Caption"/>
                        <w:rPr>
                          <w:rFonts w:ascii="Times New Roman" w:hAnsi="Times New Roman" w:cs="Times New Roman"/>
                          <w:noProof/>
                          <w:sz w:val="16"/>
                          <w:szCs w:val="16"/>
                        </w:rPr>
                      </w:pPr>
                      <w:r w:rsidRPr="00BD3EFB">
                        <w:rPr>
                          <w:sz w:val="16"/>
                          <w:szCs w:val="16"/>
                        </w:rPr>
                        <w:t xml:space="preserve">Image  </w:t>
                      </w:r>
                      <w:r w:rsidRPr="00BD3EFB">
                        <w:rPr>
                          <w:sz w:val="16"/>
                          <w:szCs w:val="16"/>
                        </w:rPr>
                        <w:fldChar w:fldCharType="begin"/>
                      </w:r>
                      <w:r w:rsidRPr="00BD3EFB">
                        <w:rPr>
                          <w:sz w:val="16"/>
                          <w:szCs w:val="16"/>
                        </w:rPr>
                        <w:instrText xml:space="preserve"> SEQ Figure \* ARABIC </w:instrText>
                      </w:r>
                      <w:r w:rsidRPr="00BD3EFB">
                        <w:rPr>
                          <w:sz w:val="16"/>
                          <w:szCs w:val="16"/>
                        </w:rPr>
                        <w:fldChar w:fldCharType="separate"/>
                      </w:r>
                      <w:r w:rsidR="00E40C26" w:rsidRPr="00BD3EFB">
                        <w:rPr>
                          <w:noProof/>
                          <w:sz w:val="16"/>
                          <w:szCs w:val="16"/>
                        </w:rPr>
                        <w:t>5</w:t>
                      </w:r>
                      <w:r w:rsidRPr="00BD3EFB">
                        <w:rPr>
                          <w:sz w:val="16"/>
                          <w:szCs w:val="16"/>
                        </w:rPr>
                        <w:fldChar w:fldCharType="end"/>
                      </w:r>
                      <w:r w:rsidRPr="00BD3EFB">
                        <w:rPr>
                          <w:sz w:val="16"/>
                          <w:szCs w:val="16"/>
                        </w:rPr>
                        <w:t>, Parc Howard Museum Staircase of an image 'Buckley Bros. Llanelly Brewery', Llanelli,  taken by Aimee Thomas</w:t>
                      </w:r>
                      <w:r w:rsidR="00EA1F3E">
                        <w:rPr>
                          <w:sz w:val="16"/>
                          <w:szCs w:val="16"/>
                        </w:rPr>
                        <w:t>,</w:t>
                      </w:r>
                      <w:r w:rsidRPr="00BD3EFB">
                        <w:rPr>
                          <w:sz w:val="16"/>
                          <w:szCs w:val="16"/>
                        </w:rPr>
                        <w:t xml:space="preserve"> 10 December 2025.</w:t>
                      </w:r>
                    </w:p>
                  </w:txbxContent>
                </v:textbox>
                <w10:wrap type="square" anchorx="margin"/>
              </v:shape>
            </w:pict>
          </mc:Fallback>
        </mc:AlternateContent>
      </w:r>
      <w:r>
        <w:rPr>
          <w:rFonts w:ascii="Times New Roman" w:hAnsi="Times New Roman" w:cs="Times New Roman"/>
          <w:noProof/>
        </w:rPr>
        <w:drawing>
          <wp:anchor distT="0" distB="0" distL="114300" distR="114300" simplePos="0" relativeHeight="251658247" behindDoc="1" locked="0" layoutInCell="1" allowOverlap="1" wp14:anchorId="1581160E" wp14:editId="47F1E042">
            <wp:simplePos x="0" y="0"/>
            <wp:positionH relativeFrom="margin">
              <wp:posOffset>4220210</wp:posOffset>
            </wp:positionH>
            <wp:positionV relativeFrom="paragraph">
              <wp:posOffset>1797050</wp:posOffset>
            </wp:positionV>
            <wp:extent cx="1981200" cy="1981200"/>
            <wp:effectExtent l="0" t="0" r="0" b="0"/>
            <wp:wrapTight wrapText="bothSides">
              <wp:wrapPolygon edited="0">
                <wp:start x="0" y="0"/>
                <wp:lineTo x="0" y="21392"/>
                <wp:lineTo x="21392" y="21392"/>
                <wp:lineTo x="21392" y="0"/>
                <wp:lineTo x="0" y="0"/>
              </wp:wrapPolygon>
            </wp:wrapTight>
            <wp:docPr id="16511513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51330" name="Picture 165115133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81200" cy="19812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9" behindDoc="1" locked="0" layoutInCell="1" allowOverlap="1" wp14:anchorId="68D2FEFE" wp14:editId="0147EF8C">
                <wp:simplePos x="0" y="0"/>
                <wp:positionH relativeFrom="column">
                  <wp:posOffset>-139700</wp:posOffset>
                </wp:positionH>
                <wp:positionV relativeFrom="paragraph">
                  <wp:posOffset>2011680</wp:posOffset>
                </wp:positionV>
                <wp:extent cx="1835150" cy="438150"/>
                <wp:effectExtent l="0" t="0" r="0" b="0"/>
                <wp:wrapTight wrapText="bothSides">
                  <wp:wrapPolygon edited="0">
                    <wp:start x="0" y="0"/>
                    <wp:lineTo x="0" y="20661"/>
                    <wp:lineTo x="21301" y="20661"/>
                    <wp:lineTo x="21301" y="0"/>
                    <wp:lineTo x="0" y="0"/>
                  </wp:wrapPolygon>
                </wp:wrapTight>
                <wp:docPr id="1884937471" name="Text Box 1"/>
                <wp:cNvGraphicFramePr/>
                <a:graphic xmlns:a="http://schemas.openxmlformats.org/drawingml/2006/main">
                  <a:graphicData uri="http://schemas.microsoft.com/office/word/2010/wordprocessingShape">
                    <wps:wsp>
                      <wps:cNvSpPr txBox="1"/>
                      <wps:spPr>
                        <a:xfrm>
                          <a:off x="0" y="0"/>
                          <a:ext cx="1835150" cy="438150"/>
                        </a:xfrm>
                        <a:prstGeom prst="rect">
                          <a:avLst/>
                        </a:prstGeom>
                        <a:solidFill>
                          <a:prstClr val="white"/>
                        </a:solidFill>
                        <a:ln>
                          <a:noFill/>
                        </a:ln>
                      </wps:spPr>
                      <wps:txbx>
                        <w:txbxContent>
                          <w:p w14:paraId="576C58FB" w14:textId="52690EA8" w:rsidR="00072E6E" w:rsidRPr="00D50DB2" w:rsidRDefault="00072E6E" w:rsidP="00072E6E">
                            <w:pPr>
                              <w:pStyle w:val="Caption"/>
                              <w:rPr>
                                <w:rFonts w:ascii="Times New Roman" w:hAnsi="Times New Roman" w:cs="Times New Roman"/>
                                <w:noProof/>
                                <w:sz w:val="16"/>
                                <w:szCs w:val="16"/>
                              </w:rPr>
                            </w:pPr>
                            <w:r w:rsidRPr="00D50DB2">
                              <w:rPr>
                                <w:sz w:val="16"/>
                                <w:szCs w:val="16"/>
                              </w:rPr>
                              <w:t xml:space="preserve">Image </w:t>
                            </w:r>
                            <w:r w:rsidRPr="00D50DB2">
                              <w:rPr>
                                <w:sz w:val="16"/>
                                <w:szCs w:val="16"/>
                              </w:rPr>
                              <w:fldChar w:fldCharType="begin"/>
                            </w:r>
                            <w:r w:rsidRPr="00D50DB2">
                              <w:rPr>
                                <w:sz w:val="16"/>
                                <w:szCs w:val="16"/>
                              </w:rPr>
                              <w:instrText xml:space="preserve"> SEQ Figure \* ARABIC </w:instrText>
                            </w:r>
                            <w:r w:rsidRPr="00D50DB2">
                              <w:rPr>
                                <w:sz w:val="16"/>
                                <w:szCs w:val="16"/>
                              </w:rPr>
                              <w:fldChar w:fldCharType="separate"/>
                            </w:r>
                            <w:r w:rsidR="00E40C26" w:rsidRPr="00D50DB2">
                              <w:rPr>
                                <w:noProof/>
                                <w:sz w:val="16"/>
                                <w:szCs w:val="16"/>
                              </w:rPr>
                              <w:t>4</w:t>
                            </w:r>
                            <w:r w:rsidRPr="00D50DB2">
                              <w:rPr>
                                <w:sz w:val="16"/>
                                <w:szCs w:val="16"/>
                              </w:rPr>
                              <w:fldChar w:fldCharType="end"/>
                            </w:r>
                            <w:r w:rsidRPr="00D50DB2">
                              <w:rPr>
                                <w:sz w:val="16"/>
                                <w:szCs w:val="16"/>
                              </w:rPr>
                              <w:t>, Parc Howard Museum, ground floor display taken by Aimee Thomas</w:t>
                            </w:r>
                            <w:r w:rsidR="0059381A">
                              <w:rPr>
                                <w:sz w:val="16"/>
                                <w:szCs w:val="16"/>
                              </w:rPr>
                              <w:t>,</w:t>
                            </w:r>
                            <w:r w:rsidRPr="00D50DB2">
                              <w:rPr>
                                <w:sz w:val="16"/>
                                <w:szCs w:val="16"/>
                              </w:rPr>
                              <w:t xml:space="preserve"> 10 December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2FEFE" id="_x0000_s1030" type="#_x0000_t202" style="position:absolute;left:0;text-align:left;margin-left:-11pt;margin-top:158.4pt;width:144.5pt;height:34.5pt;z-index:-2516582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" stroked="f">
                <v:textbox inset="0,0,0,0">
                  <w:txbxContent>
                    <w:p w14:paraId="576C58FB" w14:textId="52690EA8" w:rsidR="00072E6E" w:rsidRPr="00D50DB2" w:rsidRDefault="00072E6E" w:rsidP="00072E6E">
                      <w:pPr>
                        <w:pStyle w:val="Caption"/>
                        <w:rPr>
                          <w:rFonts w:ascii="Times New Roman" w:hAnsi="Times New Roman" w:cs="Times New Roman"/>
                          <w:noProof/>
                          <w:sz w:val="16"/>
                          <w:szCs w:val="16"/>
                        </w:rPr>
                      </w:pPr>
                      <w:r w:rsidRPr="00D50DB2">
                        <w:rPr>
                          <w:sz w:val="16"/>
                          <w:szCs w:val="16"/>
                        </w:rPr>
                        <w:t xml:space="preserve">Image </w:t>
                      </w:r>
                      <w:r w:rsidRPr="00D50DB2">
                        <w:rPr>
                          <w:sz w:val="16"/>
                          <w:szCs w:val="16"/>
                        </w:rPr>
                        <w:fldChar w:fldCharType="begin"/>
                      </w:r>
                      <w:r w:rsidRPr="00D50DB2">
                        <w:rPr>
                          <w:sz w:val="16"/>
                          <w:szCs w:val="16"/>
                        </w:rPr>
                        <w:instrText xml:space="preserve"> SEQ Figure \* ARABIC </w:instrText>
                      </w:r>
                      <w:r w:rsidRPr="00D50DB2">
                        <w:rPr>
                          <w:sz w:val="16"/>
                          <w:szCs w:val="16"/>
                        </w:rPr>
                        <w:fldChar w:fldCharType="separate"/>
                      </w:r>
                      <w:r w:rsidR="00E40C26" w:rsidRPr="00D50DB2">
                        <w:rPr>
                          <w:noProof/>
                          <w:sz w:val="16"/>
                          <w:szCs w:val="16"/>
                        </w:rPr>
                        <w:t>4</w:t>
                      </w:r>
                      <w:r w:rsidRPr="00D50DB2">
                        <w:rPr>
                          <w:sz w:val="16"/>
                          <w:szCs w:val="16"/>
                        </w:rPr>
                        <w:fldChar w:fldCharType="end"/>
                      </w:r>
                      <w:r w:rsidRPr="00D50DB2">
                        <w:rPr>
                          <w:sz w:val="16"/>
                          <w:szCs w:val="16"/>
                        </w:rPr>
                        <w:t>, Parc Howard Museum, ground floor display taken by Aimee Thomas</w:t>
                      </w:r>
                      <w:r w:rsidR="0059381A">
                        <w:rPr>
                          <w:sz w:val="16"/>
                          <w:szCs w:val="16"/>
                        </w:rPr>
                        <w:t>,</w:t>
                      </w:r>
                      <w:r w:rsidRPr="00D50DB2">
                        <w:rPr>
                          <w:sz w:val="16"/>
                          <w:szCs w:val="16"/>
                        </w:rPr>
                        <w:t xml:space="preserve"> 10 December 2025.</w:t>
                      </w:r>
                    </w:p>
                  </w:txbxContent>
                </v:textbox>
                <w10:wrap type="tight"/>
              </v:shape>
            </w:pict>
          </mc:Fallback>
        </mc:AlternateContent>
      </w:r>
      <w:r>
        <w:rPr>
          <w:rFonts w:ascii="Times New Roman" w:hAnsi="Times New Roman" w:cs="Times New Roman"/>
          <w:noProof/>
        </w:rPr>
        <w:drawing>
          <wp:anchor distT="0" distB="0" distL="114300" distR="114300" simplePos="0" relativeHeight="251658248" behindDoc="1" locked="0" layoutInCell="1" allowOverlap="1" wp14:anchorId="592874AE" wp14:editId="06830D71">
            <wp:simplePos x="0" y="0"/>
            <wp:positionH relativeFrom="column">
              <wp:posOffset>-137160</wp:posOffset>
            </wp:positionH>
            <wp:positionV relativeFrom="paragraph">
              <wp:posOffset>5080</wp:posOffset>
            </wp:positionV>
            <wp:extent cx="1912620" cy="1912620"/>
            <wp:effectExtent l="0" t="0" r="0" b="0"/>
            <wp:wrapTight wrapText="bothSides">
              <wp:wrapPolygon edited="0">
                <wp:start x="0" y="0"/>
                <wp:lineTo x="0" y="21299"/>
                <wp:lineTo x="21299" y="21299"/>
                <wp:lineTo x="21299" y="0"/>
                <wp:lineTo x="0" y="0"/>
              </wp:wrapPolygon>
            </wp:wrapTight>
            <wp:docPr id="2798627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62793" name="Picture 27986279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12620" cy="1912620"/>
                    </a:xfrm>
                    <a:prstGeom prst="rect">
                      <a:avLst/>
                    </a:prstGeom>
                  </pic:spPr>
                </pic:pic>
              </a:graphicData>
            </a:graphic>
            <wp14:sizeRelH relativeFrom="margin">
              <wp14:pctWidth>0</wp14:pctWidth>
            </wp14:sizeRelH>
            <wp14:sizeRelV relativeFrom="margin">
              <wp14:pctHeight>0</wp14:pctHeight>
            </wp14:sizeRelV>
          </wp:anchor>
        </w:drawing>
      </w:r>
      <w:r w:rsidR="009074C7">
        <w:rPr>
          <w:rFonts w:ascii="Times New Roman" w:hAnsi="Times New Roman" w:cs="Times New Roman"/>
        </w:rPr>
        <w:t xml:space="preserve">In relation to the </w:t>
      </w:r>
      <w:r w:rsidR="0048285B">
        <w:rPr>
          <w:rFonts w:ascii="Times New Roman" w:hAnsi="Times New Roman" w:cs="Times New Roman"/>
        </w:rPr>
        <w:t>other online stories</w:t>
      </w:r>
      <w:r w:rsidR="00D64A8D">
        <w:rPr>
          <w:rFonts w:ascii="Times New Roman" w:hAnsi="Times New Roman" w:cs="Times New Roman"/>
        </w:rPr>
        <w:t>,</w:t>
      </w:r>
      <w:r w:rsidR="00313924">
        <w:rPr>
          <w:rFonts w:ascii="Times New Roman" w:hAnsi="Times New Roman" w:cs="Times New Roman"/>
        </w:rPr>
        <w:t xml:space="preserve"> information on James Buckley</w:t>
      </w:r>
      <w:r w:rsidR="00811765">
        <w:rPr>
          <w:rFonts w:ascii="Times New Roman" w:hAnsi="Times New Roman" w:cs="Times New Roman"/>
        </w:rPr>
        <w:t xml:space="preserve"> and the history of Parc Howard is </w:t>
      </w:r>
      <w:r w:rsidR="003F6514">
        <w:rPr>
          <w:rFonts w:ascii="Times New Roman" w:hAnsi="Times New Roman" w:cs="Times New Roman"/>
        </w:rPr>
        <w:t xml:space="preserve">not </w:t>
      </w:r>
      <w:r w:rsidR="00A90325">
        <w:rPr>
          <w:rFonts w:ascii="Times New Roman" w:hAnsi="Times New Roman" w:cs="Times New Roman"/>
        </w:rPr>
        <w:t>dedicated to a single display but rather</w:t>
      </w:r>
      <w:r w:rsidR="003F6514">
        <w:rPr>
          <w:rFonts w:ascii="Times New Roman" w:hAnsi="Times New Roman" w:cs="Times New Roman"/>
        </w:rPr>
        <w:t xml:space="preserve"> to a </w:t>
      </w:r>
      <w:r w:rsidR="00C52874">
        <w:rPr>
          <w:rFonts w:ascii="Times New Roman" w:hAnsi="Times New Roman" w:cs="Times New Roman"/>
        </w:rPr>
        <w:t>footnote. The</w:t>
      </w:r>
      <w:r w:rsidR="003F6514">
        <w:rPr>
          <w:rFonts w:ascii="Times New Roman" w:hAnsi="Times New Roman" w:cs="Times New Roman"/>
        </w:rPr>
        <w:t xml:space="preserve"> </w:t>
      </w:r>
      <w:r w:rsidR="002A62C5">
        <w:rPr>
          <w:rFonts w:ascii="Times New Roman" w:hAnsi="Times New Roman" w:cs="Times New Roman"/>
        </w:rPr>
        <w:t>k</w:t>
      </w:r>
      <w:r w:rsidR="003F6514">
        <w:rPr>
          <w:rFonts w:ascii="Times New Roman" w:hAnsi="Times New Roman" w:cs="Times New Roman"/>
        </w:rPr>
        <w:t>ey</w:t>
      </w:r>
      <w:r w:rsidR="003F6514" w:rsidRPr="002A62C5">
        <w:rPr>
          <w:rFonts w:ascii="Times New Roman" w:hAnsi="Times New Roman" w:cs="Times New Roman"/>
        </w:rPr>
        <w:t xml:space="preserve"> </w:t>
      </w:r>
      <w:r w:rsidR="002A62C5" w:rsidRPr="002A62C5">
        <w:rPr>
          <w:rFonts w:ascii="Times New Roman" w:hAnsi="Times New Roman" w:cs="Times New Roman"/>
          <w:lang w:val="en-US"/>
        </w:rPr>
        <w:t>rationale</w:t>
      </w:r>
      <w:r w:rsidR="00BD400A">
        <w:rPr>
          <w:rFonts w:ascii="Times New Roman" w:hAnsi="Times New Roman" w:cs="Times New Roman"/>
          <w:lang w:val="en-US"/>
        </w:rPr>
        <w:t xml:space="preserve"> for the collection is the </w:t>
      </w:r>
      <w:r w:rsidR="00A90325">
        <w:rPr>
          <w:rFonts w:ascii="Times New Roman" w:hAnsi="Times New Roman" w:cs="Times New Roman"/>
        </w:rPr>
        <w:t xml:space="preserve">essence of </w:t>
      </w:r>
      <w:r w:rsidR="00CA65EE">
        <w:rPr>
          <w:rFonts w:ascii="Times New Roman" w:hAnsi="Times New Roman" w:cs="Times New Roman"/>
        </w:rPr>
        <w:t>community</w:t>
      </w:r>
      <w:r w:rsidR="00BD400A">
        <w:rPr>
          <w:rFonts w:ascii="Times New Roman" w:hAnsi="Times New Roman" w:cs="Times New Roman"/>
        </w:rPr>
        <w:t xml:space="preserve">, the </w:t>
      </w:r>
      <w:r w:rsidR="00CA65EE">
        <w:rPr>
          <w:rFonts w:ascii="Times New Roman" w:hAnsi="Times New Roman" w:cs="Times New Roman"/>
        </w:rPr>
        <w:t>entrepreneurial</w:t>
      </w:r>
      <w:r w:rsidR="00A90325">
        <w:rPr>
          <w:rFonts w:ascii="Times New Roman" w:hAnsi="Times New Roman" w:cs="Times New Roman"/>
        </w:rPr>
        <w:t xml:space="preserve"> </w:t>
      </w:r>
      <w:r w:rsidR="00CA65EE">
        <w:rPr>
          <w:rFonts w:ascii="Times New Roman" w:hAnsi="Times New Roman" w:cs="Times New Roman"/>
        </w:rPr>
        <w:t>aspect</w:t>
      </w:r>
      <w:r w:rsidR="00BD400A">
        <w:rPr>
          <w:rFonts w:ascii="Times New Roman" w:hAnsi="Times New Roman" w:cs="Times New Roman"/>
        </w:rPr>
        <w:t xml:space="preserve"> and creativity</w:t>
      </w:r>
      <w:r w:rsidR="00CA65EE">
        <w:rPr>
          <w:rFonts w:ascii="Times New Roman" w:hAnsi="Times New Roman" w:cs="Times New Roman"/>
        </w:rPr>
        <w:t xml:space="preserve"> in relation to Llanelli. </w:t>
      </w:r>
      <w:r w:rsidR="00BD400A">
        <w:rPr>
          <w:rFonts w:ascii="Times New Roman" w:hAnsi="Times New Roman" w:cs="Times New Roman"/>
        </w:rPr>
        <w:t xml:space="preserve">From the website it seemed that </w:t>
      </w:r>
      <w:r w:rsidR="002E36EA">
        <w:rPr>
          <w:rFonts w:ascii="Times New Roman" w:hAnsi="Times New Roman" w:cs="Times New Roman"/>
        </w:rPr>
        <w:t>James Buckley and the history of Parc Howard</w:t>
      </w:r>
      <w:r w:rsidR="00FD6A0E">
        <w:rPr>
          <w:rFonts w:ascii="Times New Roman" w:hAnsi="Times New Roman" w:cs="Times New Roman"/>
        </w:rPr>
        <w:t>,</w:t>
      </w:r>
      <w:r w:rsidR="002E36EA">
        <w:rPr>
          <w:rFonts w:ascii="Times New Roman" w:hAnsi="Times New Roman" w:cs="Times New Roman"/>
        </w:rPr>
        <w:t xml:space="preserve"> during the </w:t>
      </w:r>
      <w:r w:rsidR="003200D5">
        <w:rPr>
          <w:rFonts w:ascii="Times New Roman" w:hAnsi="Times New Roman" w:cs="Times New Roman"/>
        </w:rPr>
        <w:t xml:space="preserve">first </w:t>
      </w:r>
      <w:r w:rsidR="00CF152C">
        <w:rPr>
          <w:rFonts w:ascii="Times New Roman" w:hAnsi="Times New Roman" w:cs="Times New Roman"/>
        </w:rPr>
        <w:t>World War</w:t>
      </w:r>
      <w:r w:rsidR="00FD6A0E">
        <w:rPr>
          <w:rFonts w:ascii="Times New Roman" w:hAnsi="Times New Roman" w:cs="Times New Roman"/>
        </w:rPr>
        <w:t>,</w:t>
      </w:r>
      <w:r w:rsidR="00CF152C">
        <w:rPr>
          <w:rFonts w:ascii="Times New Roman" w:hAnsi="Times New Roman" w:cs="Times New Roman"/>
        </w:rPr>
        <w:t xml:space="preserve"> </w:t>
      </w:r>
      <w:r w:rsidR="003200D5">
        <w:rPr>
          <w:rFonts w:ascii="Times New Roman" w:hAnsi="Times New Roman" w:cs="Times New Roman"/>
        </w:rPr>
        <w:t>would</w:t>
      </w:r>
      <w:r w:rsidR="00CF152C">
        <w:rPr>
          <w:rFonts w:ascii="Times New Roman" w:hAnsi="Times New Roman" w:cs="Times New Roman"/>
        </w:rPr>
        <w:t xml:space="preserve"> have a </w:t>
      </w:r>
      <w:r w:rsidR="00CA22A6">
        <w:rPr>
          <w:rFonts w:ascii="Times New Roman" w:hAnsi="Times New Roman" w:cs="Times New Roman"/>
        </w:rPr>
        <w:t>similar focus</w:t>
      </w:r>
      <w:r w:rsidR="004E4413">
        <w:rPr>
          <w:rFonts w:ascii="Times New Roman" w:hAnsi="Times New Roman" w:cs="Times New Roman"/>
        </w:rPr>
        <w:t xml:space="preserve"> </w:t>
      </w:r>
      <w:r w:rsidR="00284D12">
        <w:rPr>
          <w:rFonts w:ascii="Times New Roman" w:hAnsi="Times New Roman" w:cs="Times New Roman"/>
        </w:rPr>
        <w:t>to</w:t>
      </w:r>
      <w:r w:rsidR="00CF152C">
        <w:rPr>
          <w:rFonts w:ascii="Times New Roman" w:hAnsi="Times New Roman" w:cs="Times New Roman"/>
        </w:rPr>
        <w:t xml:space="preserve"> Llanelli Pottery. </w:t>
      </w:r>
      <w:r w:rsidR="00313085">
        <w:rPr>
          <w:rFonts w:ascii="Times New Roman" w:hAnsi="Times New Roman" w:cs="Times New Roman"/>
        </w:rPr>
        <w:t xml:space="preserve">Nevertheless, </w:t>
      </w:r>
      <w:r w:rsidR="007347F9">
        <w:rPr>
          <w:rFonts w:ascii="Times New Roman" w:hAnsi="Times New Roman" w:cs="Times New Roman"/>
        </w:rPr>
        <w:t xml:space="preserve">both stories are a footnote </w:t>
      </w:r>
      <w:r w:rsidR="00EC3B93">
        <w:rPr>
          <w:rFonts w:ascii="Times New Roman" w:hAnsi="Times New Roman" w:cs="Times New Roman"/>
        </w:rPr>
        <w:t xml:space="preserve">in other </w:t>
      </w:r>
      <w:r w:rsidR="007347F9">
        <w:rPr>
          <w:rFonts w:ascii="Times New Roman" w:hAnsi="Times New Roman" w:cs="Times New Roman"/>
        </w:rPr>
        <w:t xml:space="preserve">information throughout the estate. </w:t>
      </w:r>
      <w:r w:rsidR="0050027D">
        <w:rPr>
          <w:rFonts w:ascii="Times New Roman" w:hAnsi="Times New Roman" w:cs="Times New Roman"/>
        </w:rPr>
        <w:t xml:space="preserve">In Image </w:t>
      </w:r>
      <w:r w:rsidR="00A24301">
        <w:rPr>
          <w:rFonts w:ascii="Times New Roman" w:hAnsi="Times New Roman" w:cs="Times New Roman"/>
        </w:rPr>
        <w:t>four</w:t>
      </w:r>
      <w:r w:rsidR="00D64F43">
        <w:rPr>
          <w:rFonts w:ascii="Times New Roman" w:hAnsi="Times New Roman" w:cs="Times New Roman"/>
        </w:rPr>
        <w:t>,</w:t>
      </w:r>
      <w:r w:rsidR="0050027D">
        <w:rPr>
          <w:rFonts w:ascii="Times New Roman" w:hAnsi="Times New Roman" w:cs="Times New Roman"/>
        </w:rPr>
        <w:t xml:space="preserve"> the </w:t>
      </w:r>
      <w:r w:rsidR="00136C70">
        <w:rPr>
          <w:rFonts w:ascii="Times New Roman" w:hAnsi="Times New Roman" w:cs="Times New Roman"/>
        </w:rPr>
        <w:t xml:space="preserve">table stationed in the middle </w:t>
      </w:r>
      <w:r w:rsidR="00BD7FB3">
        <w:rPr>
          <w:rFonts w:ascii="Times New Roman" w:hAnsi="Times New Roman" w:cs="Times New Roman"/>
        </w:rPr>
        <w:t xml:space="preserve">of the room </w:t>
      </w:r>
      <w:r w:rsidR="00136C70">
        <w:rPr>
          <w:rFonts w:ascii="Times New Roman" w:hAnsi="Times New Roman" w:cs="Times New Roman"/>
        </w:rPr>
        <w:t>contain</w:t>
      </w:r>
      <w:r w:rsidR="00BD7FB3">
        <w:rPr>
          <w:rFonts w:ascii="Times New Roman" w:hAnsi="Times New Roman" w:cs="Times New Roman"/>
        </w:rPr>
        <w:t>ed</w:t>
      </w:r>
      <w:r w:rsidR="00136C70">
        <w:rPr>
          <w:rFonts w:ascii="Times New Roman" w:hAnsi="Times New Roman" w:cs="Times New Roman"/>
        </w:rPr>
        <w:t xml:space="preserve"> information on Parc Howard </w:t>
      </w:r>
      <w:r w:rsidR="001C1458">
        <w:rPr>
          <w:rFonts w:ascii="Times New Roman" w:hAnsi="Times New Roman" w:cs="Times New Roman"/>
        </w:rPr>
        <w:t xml:space="preserve">with a </w:t>
      </w:r>
      <w:r w:rsidR="00C9776C">
        <w:rPr>
          <w:rFonts w:ascii="Times New Roman" w:hAnsi="Times New Roman" w:cs="Times New Roman"/>
        </w:rPr>
        <w:t xml:space="preserve">mention of </w:t>
      </w:r>
      <w:r w:rsidR="00250DB3">
        <w:rPr>
          <w:rFonts w:ascii="Times New Roman" w:hAnsi="Times New Roman" w:cs="Times New Roman"/>
        </w:rPr>
        <w:t xml:space="preserve">its involvement </w:t>
      </w:r>
      <w:r w:rsidR="00F931E7">
        <w:rPr>
          <w:rFonts w:ascii="Times New Roman" w:hAnsi="Times New Roman" w:cs="Times New Roman"/>
        </w:rPr>
        <w:t>as a hos</w:t>
      </w:r>
      <w:r w:rsidR="003B065E">
        <w:rPr>
          <w:rFonts w:ascii="Times New Roman" w:hAnsi="Times New Roman" w:cs="Times New Roman"/>
        </w:rPr>
        <w:t>pital</w:t>
      </w:r>
      <w:r w:rsidR="007C246E">
        <w:rPr>
          <w:rFonts w:ascii="Times New Roman" w:hAnsi="Times New Roman" w:cs="Times New Roman"/>
        </w:rPr>
        <w:t xml:space="preserve">. </w:t>
      </w:r>
      <w:r w:rsidR="009D07AF">
        <w:rPr>
          <w:rFonts w:ascii="Times New Roman" w:hAnsi="Times New Roman" w:cs="Times New Roman"/>
        </w:rPr>
        <w:t xml:space="preserve">There is then no further comments on the subject around the estate. </w:t>
      </w:r>
      <w:r w:rsidR="00106630">
        <w:rPr>
          <w:rFonts w:ascii="Times New Roman" w:hAnsi="Times New Roman" w:cs="Times New Roman"/>
        </w:rPr>
        <w:t xml:space="preserve"> </w:t>
      </w:r>
      <w:r w:rsidR="005E13B1">
        <w:rPr>
          <w:rFonts w:ascii="Times New Roman" w:hAnsi="Times New Roman" w:cs="Times New Roman"/>
        </w:rPr>
        <w:t>Similarly, James Buckley has a</w:t>
      </w:r>
      <w:r w:rsidR="000062EB">
        <w:rPr>
          <w:rFonts w:ascii="Times New Roman" w:hAnsi="Times New Roman" w:cs="Times New Roman"/>
        </w:rPr>
        <w:t xml:space="preserve"> </w:t>
      </w:r>
      <w:r w:rsidR="00214F27">
        <w:rPr>
          <w:rFonts w:ascii="Times New Roman" w:hAnsi="Times New Roman" w:cs="Times New Roman"/>
        </w:rPr>
        <w:t>page of information on the website that details his life</w:t>
      </w:r>
      <w:r w:rsidR="00141CBB">
        <w:rPr>
          <w:rFonts w:ascii="Times New Roman" w:hAnsi="Times New Roman" w:cs="Times New Roman"/>
        </w:rPr>
        <w:t>,</w:t>
      </w:r>
      <w:r w:rsidR="00214F27">
        <w:rPr>
          <w:rFonts w:ascii="Times New Roman" w:hAnsi="Times New Roman" w:cs="Times New Roman"/>
        </w:rPr>
        <w:t xml:space="preserve"> </w:t>
      </w:r>
      <w:r w:rsidR="00787017">
        <w:rPr>
          <w:rFonts w:ascii="Times New Roman" w:hAnsi="Times New Roman" w:cs="Times New Roman"/>
        </w:rPr>
        <w:t xml:space="preserve">briefly. </w:t>
      </w:r>
      <w:r w:rsidR="00E8642C">
        <w:rPr>
          <w:rFonts w:ascii="Times New Roman" w:hAnsi="Times New Roman" w:cs="Times New Roman"/>
        </w:rPr>
        <w:t xml:space="preserve">Parallel to the information </w:t>
      </w:r>
      <w:r w:rsidR="004C2EE1">
        <w:rPr>
          <w:rFonts w:ascii="Times New Roman" w:hAnsi="Times New Roman" w:cs="Times New Roman"/>
        </w:rPr>
        <w:t>above</w:t>
      </w:r>
      <w:r w:rsidR="00577281">
        <w:rPr>
          <w:rFonts w:ascii="Times New Roman" w:hAnsi="Times New Roman" w:cs="Times New Roman"/>
        </w:rPr>
        <w:t xml:space="preserve">, </w:t>
      </w:r>
      <w:r w:rsidR="00645869">
        <w:rPr>
          <w:rFonts w:ascii="Times New Roman" w:hAnsi="Times New Roman" w:cs="Times New Roman"/>
        </w:rPr>
        <w:t>Buckley</w:t>
      </w:r>
      <w:r w:rsidR="00577281">
        <w:rPr>
          <w:rFonts w:ascii="Times New Roman" w:hAnsi="Times New Roman" w:cs="Times New Roman"/>
        </w:rPr>
        <w:t xml:space="preserve"> has a brief </w:t>
      </w:r>
      <w:r w:rsidR="00645869">
        <w:rPr>
          <w:rFonts w:ascii="Times New Roman" w:hAnsi="Times New Roman" w:cs="Times New Roman"/>
        </w:rPr>
        <w:t>mention throughout</w:t>
      </w:r>
      <w:r w:rsidR="00577281">
        <w:rPr>
          <w:rFonts w:ascii="Times New Roman" w:hAnsi="Times New Roman" w:cs="Times New Roman"/>
        </w:rPr>
        <w:t xml:space="preserve"> the exhibits</w:t>
      </w:r>
      <w:r w:rsidR="004A4454">
        <w:rPr>
          <w:rFonts w:ascii="Times New Roman" w:hAnsi="Times New Roman" w:cs="Times New Roman"/>
        </w:rPr>
        <w:t xml:space="preserve"> which is showed cased in image five. </w:t>
      </w:r>
      <w:r w:rsidR="009A6E0F">
        <w:rPr>
          <w:rFonts w:ascii="Times New Roman" w:hAnsi="Times New Roman" w:cs="Times New Roman"/>
        </w:rPr>
        <w:t>T</w:t>
      </w:r>
      <w:r w:rsidR="00303C9C">
        <w:rPr>
          <w:rFonts w:ascii="Times New Roman" w:hAnsi="Times New Roman" w:cs="Times New Roman"/>
        </w:rPr>
        <w:t xml:space="preserve">he online display </w:t>
      </w:r>
      <w:r w:rsidR="003213B2">
        <w:rPr>
          <w:rFonts w:ascii="Times New Roman" w:hAnsi="Times New Roman" w:cs="Times New Roman"/>
        </w:rPr>
        <w:t xml:space="preserve">and the exhibit of Llanelli pottery </w:t>
      </w:r>
      <w:r w:rsidR="00303C9C">
        <w:rPr>
          <w:rFonts w:ascii="Times New Roman" w:hAnsi="Times New Roman" w:cs="Times New Roman"/>
        </w:rPr>
        <w:t xml:space="preserve">did </w:t>
      </w:r>
      <w:r w:rsidR="004F4B7F">
        <w:rPr>
          <w:rFonts w:ascii="Times New Roman" w:hAnsi="Times New Roman" w:cs="Times New Roman"/>
        </w:rPr>
        <w:t xml:space="preserve">set an expectation </w:t>
      </w:r>
      <w:r w:rsidR="00D076DA">
        <w:rPr>
          <w:rFonts w:ascii="Times New Roman" w:hAnsi="Times New Roman" w:cs="Times New Roman"/>
        </w:rPr>
        <w:t>of what</w:t>
      </w:r>
      <w:r w:rsidR="000A25ED">
        <w:rPr>
          <w:rFonts w:ascii="Times New Roman" w:hAnsi="Times New Roman" w:cs="Times New Roman"/>
        </w:rPr>
        <w:t xml:space="preserve"> would be showcased</w:t>
      </w:r>
      <w:r w:rsidR="00250B47">
        <w:rPr>
          <w:rFonts w:ascii="Times New Roman" w:hAnsi="Times New Roman" w:cs="Times New Roman"/>
        </w:rPr>
        <w:t xml:space="preserve"> throughout the museum</w:t>
      </w:r>
      <w:r w:rsidR="003213B2">
        <w:rPr>
          <w:rFonts w:ascii="Times New Roman" w:hAnsi="Times New Roman" w:cs="Times New Roman"/>
        </w:rPr>
        <w:t xml:space="preserve">. Although </w:t>
      </w:r>
      <w:r w:rsidR="001143DC">
        <w:rPr>
          <w:rFonts w:ascii="Times New Roman" w:hAnsi="Times New Roman" w:cs="Times New Roman"/>
        </w:rPr>
        <w:t>th</w:t>
      </w:r>
      <w:r w:rsidR="00143A68">
        <w:rPr>
          <w:rFonts w:ascii="Times New Roman" w:hAnsi="Times New Roman" w:cs="Times New Roman"/>
        </w:rPr>
        <w:t xml:space="preserve">roughout the visit the </w:t>
      </w:r>
      <w:r w:rsidR="001143DC">
        <w:rPr>
          <w:rFonts w:ascii="Times New Roman" w:hAnsi="Times New Roman" w:cs="Times New Roman"/>
        </w:rPr>
        <w:t xml:space="preserve">expectation of seeing a display </w:t>
      </w:r>
      <w:r w:rsidR="00143A68">
        <w:rPr>
          <w:rFonts w:ascii="Times New Roman" w:hAnsi="Times New Roman" w:cs="Times New Roman"/>
        </w:rPr>
        <w:t>of</w:t>
      </w:r>
      <w:r w:rsidR="008943DA">
        <w:rPr>
          <w:rFonts w:ascii="Times New Roman" w:hAnsi="Times New Roman" w:cs="Times New Roman"/>
        </w:rPr>
        <w:t xml:space="preserve"> Buckley</w:t>
      </w:r>
      <w:r w:rsidR="005E17F3">
        <w:rPr>
          <w:rFonts w:ascii="Times New Roman" w:hAnsi="Times New Roman" w:cs="Times New Roman"/>
        </w:rPr>
        <w:t>’s</w:t>
      </w:r>
      <w:r w:rsidR="008943DA">
        <w:rPr>
          <w:rFonts w:ascii="Times New Roman" w:hAnsi="Times New Roman" w:cs="Times New Roman"/>
        </w:rPr>
        <w:t xml:space="preserve"> and Parc Howard</w:t>
      </w:r>
      <w:r w:rsidR="005E17F3">
        <w:rPr>
          <w:rFonts w:ascii="Times New Roman" w:hAnsi="Times New Roman" w:cs="Times New Roman"/>
        </w:rPr>
        <w:t>’s</w:t>
      </w:r>
      <w:r w:rsidR="00471780">
        <w:rPr>
          <w:rFonts w:ascii="Times New Roman" w:hAnsi="Times New Roman" w:cs="Times New Roman"/>
        </w:rPr>
        <w:t xml:space="preserve"> involvement </w:t>
      </w:r>
      <w:r w:rsidR="00280D0A">
        <w:rPr>
          <w:rFonts w:ascii="Times New Roman" w:hAnsi="Times New Roman" w:cs="Times New Roman"/>
        </w:rPr>
        <w:t>in</w:t>
      </w:r>
      <w:r w:rsidR="00471780">
        <w:rPr>
          <w:rFonts w:ascii="Times New Roman" w:hAnsi="Times New Roman" w:cs="Times New Roman"/>
        </w:rPr>
        <w:t xml:space="preserve"> the </w:t>
      </w:r>
      <w:r w:rsidR="009A4E85">
        <w:rPr>
          <w:rFonts w:ascii="Times New Roman" w:hAnsi="Times New Roman" w:cs="Times New Roman"/>
        </w:rPr>
        <w:t>G</w:t>
      </w:r>
      <w:r w:rsidR="00471780">
        <w:rPr>
          <w:rFonts w:ascii="Times New Roman" w:hAnsi="Times New Roman" w:cs="Times New Roman"/>
        </w:rPr>
        <w:t xml:space="preserve">reat </w:t>
      </w:r>
      <w:r w:rsidR="009A4E85">
        <w:rPr>
          <w:rFonts w:ascii="Times New Roman" w:hAnsi="Times New Roman" w:cs="Times New Roman"/>
        </w:rPr>
        <w:t>W</w:t>
      </w:r>
      <w:r w:rsidR="00471780">
        <w:rPr>
          <w:rFonts w:ascii="Times New Roman" w:hAnsi="Times New Roman" w:cs="Times New Roman"/>
        </w:rPr>
        <w:t xml:space="preserve">ar was </w:t>
      </w:r>
      <w:r w:rsidR="00A5708A">
        <w:rPr>
          <w:rFonts w:ascii="Times New Roman" w:hAnsi="Times New Roman" w:cs="Times New Roman"/>
        </w:rPr>
        <w:t xml:space="preserve">merely to </w:t>
      </w:r>
      <w:r w:rsidR="003D6992">
        <w:rPr>
          <w:rFonts w:ascii="Times New Roman" w:hAnsi="Times New Roman" w:cs="Times New Roman"/>
        </w:rPr>
        <w:t xml:space="preserve">set </w:t>
      </w:r>
      <w:r w:rsidR="00D076DA">
        <w:rPr>
          <w:rFonts w:ascii="Times New Roman" w:hAnsi="Times New Roman" w:cs="Times New Roman"/>
        </w:rPr>
        <w:t>a</w:t>
      </w:r>
      <w:r w:rsidR="003D6992">
        <w:rPr>
          <w:rFonts w:ascii="Times New Roman" w:hAnsi="Times New Roman" w:cs="Times New Roman"/>
        </w:rPr>
        <w:t xml:space="preserve"> tone </w:t>
      </w:r>
      <w:r w:rsidR="00920657">
        <w:rPr>
          <w:rFonts w:ascii="Times New Roman" w:hAnsi="Times New Roman" w:cs="Times New Roman"/>
        </w:rPr>
        <w:t>for</w:t>
      </w:r>
      <w:r w:rsidR="00A5708A">
        <w:rPr>
          <w:rFonts w:ascii="Times New Roman" w:hAnsi="Times New Roman" w:cs="Times New Roman"/>
        </w:rPr>
        <w:t xml:space="preserve"> the theme of community and inventions. This was</w:t>
      </w:r>
      <w:r w:rsidR="003D6992">
        <w:rPr>
          <w:rFonts w:ascii="Times New Roman" w:hAnsi="Times New Roman" w:cs="Times New Roman"/>
        </w:rPr>
        <w:t xml:space="preserve"> showcased </w:t>
      </w:r>
      <w:r w:rsidR="00471367">
        <w:rPr>
          <w:rFonts w:ascii="Times New Roman" w:hAnsi="Times New Roman" w:cs="Times New Roman"/>
        </w:rPr>
        <w:t>in the top floor room</w:t>
      </w:r>
      <w:r w:rsidR="00A5708A">
        <w:rPr>
          <w:rFonts w:ascii="Times New Roman" w:hAnsi="Times New Roman" w:cs="Times New Roman"/>
        </w:rPr>
        <w:t xml:space="preserve"> that was </w:t>
      </w:r>
      <w:r w:rsidR="00471367">
        <w:rPr>
          <w:rFonts w:ascii="Times New Roman" w:hAnsi="Times New Roman" w:cs="Times New Roman"/>
        </w:rPr>
        <w:t xml:space="preserve"> dedicated to Llanelli as a community and its entrepreneurial past</w:t>
      </w:r>
      <w:r w:rsidR="00A5708A">
        <w:rPr>
          <w:rFonts w:ascii="Times New Roman" w:hAnsi="Times New Roman" w:cs="Times New Roman"/>
        </w:rPr>
        <w:t>, rather t</w:t>
      </w:r>
      <w:r w:rsidR="008A68FD">
        <w:rPr>
          <w:rFonts w:ascii="Times New Roman" w:hAnsi="Times New Roman" w:cs="Times New Roman"/>
        </w:rPr>
        <w:t>han</w:t>
      </w:r>
      <w:r w:rsidR="00A5708A">
        <w:rPr>
          <w:rFonts w:ascii="Times New Roman" w:hAnsi="Times New Roman" w:cs="Times New Roman"/>
        </w:rPr>
        <w:t xml:space="preserve"> </w:t>
      </w:r>
      <w:r w:rsidR="00002D71">
        <w:rPr>
          <w:rFonts w:ascii="Times New Roman" w:hAnsi="Times New Roman" w:cs="Times New Roman"/>
        </w:rPr>
        <w:t>one particular invention</w:t>
      </w:r>
      <w:r w:rsidR="00471367">
        <w:rPr>
          <w:rFonts w:ascii="Times New Roman" w:hAnsi="Times New Roman" w:cs="Times New Roman"/>
        </w:rPr>
        <w:t>.</w:t>
      </w:r>
      <w:r w:rsidR="00753F6E" w:rsidRPr="00753F6E">
        <w:rPr>
          <w:rFonts w:ascii="Times New Roman" w:hAnsi="Times New Roman" w:cs="Times New Roman"/>
        </w:rPr>
        <w:t xml:space="preserve"> </w:t>
      </w:r>
      <w:r w:rsidR="00753F6E">
        <w:rPr>
          <w:rFonts w:ascii="Times New Roman" w:hAnsi="Times New Roman" w:cs="Times New Roman"/>
        </w:rPr>
        <w:t>To compare the online and the in-person collection</w:t>
      </w:r>
      <w:r w:rsidR="006C0159">
        <w:rPr>
          <w:rFonts w:ascii="Times New Roman" w:hAnsi="Times New Roman" w:cs="Times New Roman"/>
        </w:rPr>
        <w:t xml:space="preserve">, </w:t>
      </w:r>
      <w:r w:rsidR="00753F6E">
        <w:rPr>
          <w:rFonts w:ascii="Times New Roman" w:hAnsi="Times New Roman" w:cs="Times New Roman"/>
        </w:rPr>
        <w:t>the rationale of the information presented online was aimed to demonstrate the intention of the museum rather than what</w:t>
      </w:r>
      <w:r w:rsidR="006D5861">
        <w:rPr>
          <w:rFonts w:ascii="Times New Roman" w:hAnsi="Times New Roman" w:cs="Times New Roman"/>
        </w:rPr>
        <w:t xml:space="preserve"> would</w:t>
      </w:r>
      <w:r w:rsidR="00753F6E">
        <w:rPr>
          <w:rFonts w:ascii="Times New Roman" w:hAnsi="Times New Roman" w:cs="Times New Roman"/>
        </w:rPr>
        <w:t xml:space="preserve"> be displayed.</w:t>
      </w:r>
    </w:p>
    <w:p w14:paraId="4BF0468F" w14:textId="70A9C968" w:rsidR="00662693" w:rsidRDefault="00FA26EF" w:rsidP="00D61479">
      <w:pPr>
        <w:spacing w:line="360" w:lineRule="auto"/>
        <w:ind w:firstLine="720"/>
        <w:rPr>
          <w:rFonts w:ascii="Times New Roman" w:hAnsi="Times New Roman" w:cs="Times New Roman"/>
        </w:rPr>
      </w:pPr>
      <w:r>
        <w:rPr>
          <w:noProof/>
        </w:rPr>
        <w:lastRenderedPageBreak/>
        <mc:AlternateContent>
          <mc:Choice Requires="wps">
            <w:drawing>
              <wp:anchor distT="0" distB="0" distL="114300" distR="114300" simplePos="0" relativeHeight="251658252" behindDoc="1" locked="0" layoutInCell="1" allowOverlap="1" wp14:anchorId="133E234C" wp14:editId="582856DD">
                <wp:simplePos x="0" y="0"/>
                <wp:positionH relativeFrom="column">
                  <wp:posOffset>-297180</wp:posOffset>
                </wp:positionH>
                <wp:positionV relativeFrom="paragraph">
                  <wp:posOffset>2418080</wp:posOffset>
                </wp:positionV>
                <wp:extent cx="2095500" cy="403860"/>
                <wp:effectExtent l="0" t="0" r="0" b="0"/>
                <wp:wrapTight wrapText="bothSides">
                  <wp:wrapPolygon edited="0">
                    <wp:start x="0" y="0"/>
                    <wp:lineTo x="0" y="20377"/>
                    <wp:lineTo x="21404" y="20377"/>
                    <wp:lineTo x="21404" y="0"/>
                    <wp:lineTo x="0" y="0"/>
                  </wp:wrapPolygon>
                </wp:wrapTight>
                <wp:docPr id="440443934" name="Text Box 1"/>
                <wp:cNvGraphicFramePr/>
                <a:graphic xmlns:a="http://schemas.openxmlformats.org/drawingml/2006/main">
                  <a:graphicData uri="http://schemas.microsoft.com/office/word/2010/wordprocessingShape">
                    <wps:wsp>
                      <wps:cNvSpPr txBox="1"/>
                      <wps:spPr>
                        <a:xfrm>
                          <a:off x="0" y="0"/>
                          <a:ext cx="2095500" cy="403860"/>
                        </a:xfrm>
                        <a:prstGeom prst="rect">
                          <a:avLst/>
                        </a:prstGeom>
                        <a:solidFill>
                          <a:prstClr val="white"/>
                        </a:solidFill>
                        <a:ln>
                          <a:noFill/>
                        </a:ln>
                      </wps:spPr>
                      <wps:txbx>
                        <w:txbxContent>
                          <w:p w14:paraId="0F537248" w14:textId="1E28B5B4" w:rsidR="00E40C26" w:rsidRPr="00F54613" w:rsidRDefault="00EA1F3E" w:rsidP="00E40C26">
                            <w:pPr>
                              <w:pStyle w:val="Caption"/>
                              <w:rPr>
                                <w:rFonts w:ascii="Times New Roman" w:hAnsi="Times New Roman" w:cs="Times New Roman"/>
                                <w:noProof/>
                              </w:rPr>
                            </w:pPr>
                            <w:r>
                              <w:t>Image</w:t>
                            </w:r>
                            <w:r w:rsidR="00E40C26">
                              <w:t xml:space="preserve"> </w:t>
                            </w:r>
                            <w:fldSimple w:instr=" SEQ Figure \* ARABIC ">
                              <w:r w:rsidR="00E40C26">
                                <w:rPr>
                                  <w:noProof/>
                                </w:rPr>
                                <w:t>6</w:t>
                              </w:r>
                            </w:fldSimple>
                            <w:r w:rsidR="00E40C26">
                              <w:t>, 'Smashing Boundaries</w:t>
                            </w:r>
                            <w:r>
                              <w:t>’</w:t>
                            </w:r>
                            <w:r w:rsidR="00E40C26">
                              <w:t xml:space="preserve"> Exhibition, Parc Howard Museum taken by Aimee Thoma</w:t>
                            </w:r>
                            <w:r>
                              <w:t xml:space="preserve">s, </w:t>
                            </w:r>
                            <w:r w:rsidR="00E40C26">
                              <w:t>10 December 2025</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E234C" id="_x0000_s1031" type="#_x0000_t202" style="position:absolute;left:0;text-align:left;margin-left:-23.4pt;margin-top:190.4pt;width:165pt;height:31.8pt;z-index:-2516582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" stroked="f">
                <v:textbox inset="0,0,0,0">
                  <w:txbxContent>
                    <w:p w14:paraId="0F537248" w14:textId="1E28B5B4" w:rsidR="00E40C26" w:rsidRPr="00F54613" w:rsidRDefault="00EA1F3E" w:rsidP="00E40C26">
                      <w:pPr>
                        <w:pStyle w:val="Caption"/>
                        <w:rPr>
                          <w:rFonts w:ascii="Times New Roman" w:hAnsi="Times New Roman" w:cs="Times New Roman"/>
                          <w:noProof/>
                        </w:rPr>
                      </w:pPr>
                      <w:r>
                        <w:t>Image</w:t>
                      </w:r>
                      <w:r w:rsidR="00E40C26">
                        <w:t xml:space="preserve"> </w:t>
                      </w:r>
                      <w:fldSimple w:instr=" SEQ Figure \* ARABIC ">
                        <w:r w:rsidR="00E40C26">
                          <w:rPr>
                            <w:noProof/>
                          </w:rPr>
                          <w:t>6</w:t>
                        </w:r>
                      </w:fldSimple>
                      <w:r w:rsidR="00E40C26">
                        <w:t>, 'Smashing Boundaries</w:t>
                      </w:r>
                      <w:r>
                        <w:t>’</w:t>
                      </w:r>
                      <w:r w:rsidR="00E40C26">
                        <w:t xml:space="preserve"> Exhibition, Parc Howard Museum taken by Aimee Thoma</w:t>
                      </w:r>
                      <w:r>
                        <w:t xml:space="preserve">s, </w:t>
                      </w:r>
                      <w:r w:rsidR="00E40C26">
                        <w:t>10 December 2025</w:t>
                      </w:r>
                      <w:r>
                        <w:t>.</w:t>
                      </w:r>
                    </w:p>
                  </w:txbxContent>
                </v:textbox>
                <w10:wrap type="tight"/>
              </v:shape>
            </w:pict>
          </mc:Fallback>
        </mc:AlternateContent>
      </w:r>
      <w:r w:rsidR="00BD3EFB">
        <w:rPr>
          <w:rFonts w:ascii="Times New Roman" w:hAnsi="Times New Roman" w:cs="Times New Roman"/>
          <w:noProof/>
        </w:rPr>
        <w:drawing>
          <wp:anchor distT="0" distB="0" distL="114300" distR="114300" simplePos="0" relativeHeight="251658251" behindDoc="1" locked="0" layoutInCell="1" allowOverlap="1" wp14:anchorId="52B34388" wp14:editId="7D5A0605">
            <wp:simplePos x="0" y="0"/>
            <wp:positionH relativeFrom="margin">
              <wp:posOffset>-289560</wp:posOffset>
            </wp:positionH>
            <wp:positionV relativeFrom="paragraph">
              <wp:posOffset>264795</wp:posOffset>
            </wp:positionV>
            <wp:extent cx="2095500" cy="2095500"/>
            <wp:effectExtent l="0" t="0" r="0" b="0"/>
            <wp:wrapTight wrapText="bothSides">
              <wp:wrapPolygon edited="0">
                <wp:start x="0" y="0"/>
                <wp:lineTo x="0" y="21404"/>
                <wp:lineTo x="21404" y="21404"/>
                <wp:lineTo x="21404" y="0"/>
                <wp:lineTo x="0" y="0"/>
              </wp:wrapPolygon>
            </wp:wrapTight>
            <wp:docPr id="1451142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142182" name="Picture 145114218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95500" cy="2095500"/>
                    </a:xfrm>
                    <a:prstGeom prst="rect">
                      <a:avLst/>
                    </a:prstGeom>
                  </pic:spPr>
                </pic:pic>
              </a:graphicData>
            </a:graphic>
            <wp14:sizeRelH relativeFrom="margin">
              <wp14:pctWidth>0</wp14:pctWidth>
            </wp14:sizeRelH>
            <wp14:sizeRelV relativeFrom="margin">
              <wp14:pctHeight>0</wp14:pctHeight>
            </wp14:sizeRelV>
          </wp:anchor>
        </w:drawing>
      </w:r>
      <w:r w:rsidR="000E5B23">
        <w:rPr>
          <w:rFonts w:ascii="Times New Roman" w:hAnsi="Times New Roman" w:cs="Times New Roman"/>
        </w:rPr>
        <w:t>Parc Howard</w:t>
      </w:r>
      <w:r w:rsidR="00BD5F92">
        <w:rPr>
          <w:rFonts w:ascii="Times New Roman" w:hAnsi="Times New Roman" w:cs="Times New Roman"/>
        </w:rPr>
        <w:t xml:space="preserve"> Museum</w:t>
      </w:r>
      <w:r w:rsidR="000E5B23">
        <w:rPr>
          <w:rFonts w:ascii="Times New Roman" w:hAnsi="Times New Roman" w:cs="Times New Roman"/>
        </w:rPr>
        <w:t xml:space="preserve"> is part of an organisation</w:t>
      </w:r>
      <w:r w:rsidR="00BD5F92">
        <w:rPr>
          <w:rFonts w:ascii="Times New Roman" w:hAnsi="Times New Roman" w:cs="Times New Roman"/>
        </w:rPr>
        <w:t xml:space="preserve"> called</w:t>
      </w:r>
      <w:r w:rsidR="000E5B23">
        <w:rPr>
          <w:rFonts w:ascii="Times New Roman" w:hAnsi="Times New Roman" w:cs="Times New Roman"/>
        </w:rPr>
        <w:t xml:space="preserve"> Cof</w:t>
      </w:r>
      <w:r w:rsidR="000E5B23" w:rsidRPr="000E5B23">
        <w:rPr>
          <w:rFonts w:ascii="Times New Roman" w:hAnsi="Times New Roman" w:cs="Times New Roman"/>
        </w:rPr>
        <w:t>Gâr</w:t>
      </w:r>
      <w:r w:rsidR="001D1D3D">
        <w:rPr>
          <w:rFonts w:ascii="Times New Roman" w:hAnsi="Times New Roman" w:cs="Times New Roman"/>
        </w:rPr>
        <w:t>.</w:t>
      </w:r>
      <w:r w:rsidR="00BD5F92">
        <w:rPr>
          <w:rFonts w:ascii="Times New Roman" w:hAnsi="Times New Roman" w:cs="Times New Roman"/>
        </w:rPr>
        <w:t xml:space="preserve"> Cof</w:t>
      </w:r>
      <w:r w:rsidR="00BD5F92" w:rsidRPr="00BD5F92">
        <w:rPr>
          <w:rFonts w:ascii="Times New Roman" w:hAnsi="Times New Roman" w:cs="Times New Roman"/>
        </w:rPr>
        <w:t>Gâr</w:t>
      </w:r>
      <w:r w:rsidR="001D1D3D">
        <w:rPr>
          <w:rFonts w:ascii="Times New Roman" w:hAnsi="Times New Roman" w:cs="Times New Roman"/>
        </w:rPr>
        <w:t xml:space="preserve"> looks after five museums within the </w:t>
      </w:r>
      <w:r w:rsidR="00FC3635">
        <w:rPr>
          <w:rFonts w:ascii="Times New Roman" w:hAnsi="Times New Roman" w:cs="Times New Roman"/>
        </w:rPr>
        <w:t>Carmarthenshire</w:t>
      </w:r>
      <w:r w:rsidR="001D1D3D">
        <w:rPr>
          <w:rFonts w:ascii="Times New Roman" w:hAnsi="Times New Roman" w:cs="Times New Roman"/>
        </w:rPr>
        <w:t xml:space="preserve"> area with each </w:t>
      </w:r>
      <w:r w:rsidR="00FC3635">
        <w:rPr>
          <w:rFonts w:ascii="Times New Roman" w:hAnsi="Times New Roman" w:cs="Times New Roman"/>
        </w:rPr>
        <w:t xml:space="preserve">page dedicated to </w:t>
      </w:r>
      <w:r w:rsidR="003F6689">
        <w:rPr>
          <w:rFonts w:ascii="Times New Roman" w:hAnsi="Times New Roman" w:cs="Times New Roman"/>
        </w:rPr>
        <w:t xml:space="preserve">individual </w:t>
      </w:r>
      <w:r w:rsidR="00CE1609">
        <w:rPr>
          <w:rFonts w:ascii="Times New Roman" w:hAnsi="Times New Roman" w:cs="Times New Roman"/>
        </w:rPr>
        <w:t>museum</w:t>
      </w:r>
      <w:r w:rsidR="003F6689">
        <w:rPr>
          <w:rFonts w:ascii="Times New Roman" w:hAnsi="Times New Roman" w:cs="Times New Roman"/>
        </w:rPr>
        <w:t>s</w:t>
      </w:r>
      <w:r w:rsidR="00CE1609">
        <w:rPr>
          <w:rFonts w:ascii="Times New Roman" w:hAnsi="Times New Roman" w:cs="Times New Roman"/>
        </w:rPr>
        <w:t xml:space="preserve">. </w:t>
      </w:r>
      <w:r w:rsidR="00A332E7">
        <w:rPr>
          <w:rFonts w:ascii="Times New Roman" w:hAnsi="Times New Roman" w:cs="Times New Roman"/>
        </w:rPr>
        <w:t>Despite</w:t>
      </w:r>
      <w:r w:rsidR="00C66633">
        <w:rPr>
          <w:rFonts w:ascii="Times New Roman" w:hAnsi="Times New Roman" w:cs="Times New Roman"/>
        </w:rPr>
        <w:t xml:space="preserve"> </w:t>
      </w:r>
      <w:r w:rsidR="00A332E7">
        <w:rPr>
          <w:rFonts w:ascii="Times New Roman" w:hAnsi="Times New Roman" w:cs="Times New Roman"/>
        </w:rPr>
        <w:t xml:space="preserve">of </w:t>
      </w:r>
      <w:r w:rsidR="00C66633">
        <w:rPr>
          <w:rFonts w:ascii="Times New Roman" w:hAnsi="Times New Roman" w:cs="Times New Roman"/>
        </w:rPr>
        <w:t>this</w:t>
      </w:r>
      <w:r w:rsidR="008B4D19">
        <w:rPr>
          <w:rFonts w:ascii="Times New Roman" w:hAnsi="Times New Roman" w:cs="Times New Roman"/>
        </w:rPr>
        <w:t>,</w:t>
      </w:r>
      <w:r w:rsidR="00C66633">
        <w:rPr>
          <w:rFonts w:ascii="Times New Roman" w:hAnsi="Times New Roman" w:cs="Times New Roman"/>
        </w:rPr>
        <w:t xml:space="preserve"> </w:t>
      </w:r>
      <w:r w:rsidR="00F4525A">
        <w:rPr>
          <w:rFonts w:ascii="Times New Roman" w:hAnsi="Times New Roman" w:cs="Times New Roman"/>
        </w:rPr>
        <w:t>CofGar</w:t>
      </w:r>
      <w:r w:rsidR="00C9662F">
        <w:rPr>
          <w:rFonts w:ascii="Times New Roman" w:hAnsi="Times New Roman" w:cs="Times New Roman"/>
        </w:rPr>
        <w:t xml:space="preserve">’s </w:t>
      </w:r>
      <w:r w:rsidR="00BF40C9">
        <w:rPr>
          <w:rFonts w:ascii="Times New Roman" w:hAnsi="Times New Roman" w:cs="Times New Roman"/>
        </w:rPr>
        <w:t xml:space="preserve">object </w:t>
      </w:r>
      <w:r w:rsidR="00F4525A">
        <w:rPr>
          <w:rFonts w:ascii="Times New Roman" w:hAnsi="Times New Roman" w:cs="Times New Roman"/>
        </w:rPr>
        <w:t>online collection does not have a</w:t>
      </w:r>
      <w:r w:rsidR="002469DA">
        <w:rPr>
          <w:rFonts w:ascii="Times New Roman" w:hAnsi="Times New Roman" w:cs="Times New Roman"/>
        </w:rPr>
        <w:t xml:space="preserve"> separate</w:t>
      </w:r>
      <w:r w:rsidR="006625D5">
        <w:rPr>
          <w:rFonts w:ascii="Times New Roman" w:hAnsi="Times New Roman" w:cs="Times New Roman"/>
        </w:rPr>
        <w:t xml:space="preserve"> link</w:t>
      </w:r>
      <w:r w:rsidR="002469DA">
        <w:rPr>
          <w:rFonts w:ascii="Times New Roman" w:hAnsi="Times New Roman" w:cs="Times New Roman"/>
        </w:rPr>
        <w:t xml:space="preserve"> dedicated to </w:t>
      </w:r>
      <w:r w:rsidR="00BF40C9">
        <w:rPr>
          <w:rFonts w:ascii="Times New Roman" w:hAnsi="Times New Roman" w:cs="Times New Roman"/>
        </w:rPr>
        <w:t>each</w:t>
      </w:r>
      <w:r w:rsidR="002469DA">
        <w:rPr>
          <w:rFonts w:ascii="Times New Roman" w:hAnsi="Times New Roman" w:cs="Times New Roman"/>
        </w:rPr>
        <w:t xml:space="preserve"> museum.</w:t>
      </w:r>
      <w:r w:rsidR="00F260C9">
        <w:rPr>
          <w:rFonts w:ascii="Times New Roman" w:hAnsi="Times New Roman" w:cs="Times New Roman"/>
        </w:rPr>
        <w:t xml:space="preserve"> This is a clear weakness as </w:t>
      </w:r>
      <w:r w:rsidR="006625D5">
        <w:rPr>
          <w:rFonts w:ascii="Times New Roman" w:hAnsi="Times New Roman" w:cs="Times New Roman"/>
        </w:rPr>
        <w:t xml:space="preserve">visitors have no understanding what is </w:t>
      </w:r>
      <w:r w:rsidR="00144D1E">
        <w:rPr>
          <w:rFonts w:ascii="Times New Roman" w:hAnsi="Times New Roman" w:cs="Times New Roman"/>
        </w:rPr>
        <w:t>available</w:t>
      </w:r>
      <w:r w:rsidR="0095699F">
        <w:rPr>
          <w:rFonts w:ascii="Times New Roman" w:hAnsi="Times New Roman" w:cs="Times New Roman"/>
        </w:rPr>
        <w:t>, or</w:t>
      </w:r>
      <w:r w:rsidR="006625D5">
        <w:rPr>
          <w:rFonts w:ascii="Times New Roman" w:hAnsi="Times New Roman" w:cs="Times New Roman"/>
        </w:rPr>
        <w:t xml:space="preserve"> the nature of what is displayed </w:t>
      </w:r>
      <w:r w:rsidR="00C81665">
        <w:rPr>
          <w:rFonts w:ascii="Times New Roman" w:hAnsi="Times New Roman" w:cs="Times New Roman"/>
        </w:rPr>
        <w:t xml:space="preserve">at </w:t>
      </w:r>
      <w:r w:rsidR="00144D1E">
        <w:rPr>
          <w:rFonts w:ascii="Times New Roman" w:hAnsi="Times New Roman" w:cs="Times New Roman"/>
        </w:rPr>
        <w:t xml:space="preserve">the </w:t>
      </w:r>
      <w:r w:rsidR="0095699F">
        <w:rPr>
          <w:rFonts w:ascii="Times New Roman" w:hAnsi="Times New Roman" w:cs="Times New Roman"/>
        </w:rPr>
        <w:t>other</w:t>
      </w:r>
      <w:r w:rsidR="00144D1E">
        <w:rPr>
          <w:rFonts w:ascii="Times New Roman" w:hAnsi="Times New Roman" w:cs="Times New Roman"/>
        </w:rPr>
        <w:t xml:space="preserve"> </w:t>
      </w:r>
      <w:r w:rsidR="005E03A0">
        <w:rPr>
          <w:rFonts w:ascii="Times New Roman" w:hAnsi="Times New Roman" w:cs="Times New Roman"/>
        </w:rPr>
        <w:t>museums. The</w:t>
      </w:r>
      <w:r w:rsidR="00F43019">
        <w:rPr>
          <w:rFonts w:ascii="Times New Roman" w:hAnsi="Times New Roman" w:cs="Times New Roman"/>
        </w:rPr>
        <w:t xml:space="preserve"> collection</w:t>
      </w:r>
      <w:r w:rsidR="00E34F5F">
        <w:rPr>
          <w:rFonts w:ascii="Times New Roman" w:hAnsi="Times New Roman" w:cs="Times New Roman"/>
        </w:rPr>
        <w:t xml:space="preserve"> comments on the vastness of the </w:t>
      </w:r>
      <w:r w:rsidR="008B4D19">
        <w:rPr>
          <w:rFonts w:ascii="Times New Roman" w:hAnsi="Times New Roman" w:cs="Times New Roman"/>
        </w:rPr>
        <w:t>physical</w:t>
      </w:r>
      <w:r w:rsidR="00DC35DD">
        <w:rPr>
          <w:rFonts w:ascii="Times New Roman" w:hAnsi="Times New Roman" w:cs="Times New Roman"/>
        </w:rPr>
        <w:t xml:space="preserve"> collection </w:t>
      </w:r>
      <w:r w:rsidR="0041427E">
        <w:rPr>
          <w:rFonts w:ascii="Times New Roman" w:hAnsi="Times New Roman" w:cs="Times New Roman"/>
        </w:rPr>
        <w:t>available</w:t>
      </w:r>
      <w:r w:rsidR="00E34F5F">
        <w:rPr>
          <w:rFonts w:ascii="Times New Roman" w:hAnsi="Times New Roman" w:cs="Times New Roman"/>
        </w:rPr>
        <w:t>,</w:t>
      </w:r>
      <w:r w:rsidR="00E34F5F" w:rsidRPr="00E34F5F">
        <w:rPr>
          <w:rFonts w:ascii="Times New Roman" w:hAnsi="Times New Roman" w:cs="Times New Roman"/>
        </w:rPr>
        <w:t xml:space="preserve"> </w:t>
      </w:r>
      <w:r w:rsidR="00E34F5F">
        <w:rPr>
          <w:rFonts w:ascii="Times New Roman" w:hAnsi="Times New Roman" w:cs="Times New Roman"/>
        </w:rPr>
        <w:t>‘more than 50,000 years of Carmarthenshire’s history’.</w:t>
      </w:r>
      <w:r w:rsidR="00E34F5F">
        <w:rPr>
          <w:rStyle w:val="FootnoteReference"/>
          <w:rFonts w:ascii="Times New Roman" w:hAnsi="Times New Roman" w:cs="Times New Roman"/>
        </w:rPr>
        <w:footnoteReference w:id="15"/>
      </w:r>
      <w:r w:rsidR="00E34F5F">
        <w:rPr>
          <w:rFonts w:ascii="Times New Roman" w:hAnsi="Times New Roman" w:cs="Times New Roman"/>
        </w:rPr>
        <w:t xml:space="preserve"> </w:t>
      </w:r>
      <w:r w:rsidR="003152A7">
        <w:rPr>
          <w:rFonts w:ascii="Times New Roman" w:hAnsi="Times New Roman" w:cs="Times New Roman"/>
        </w:rPr>
        <w:t xml:space="preserve">The site </w:t>
      </w:r>
      <w:r w:rsidR="00F43019">
        <w:rPr>
          <w:rFonts w:ascii="Times New Roman" w:hAnsi="Times New Roman" w:cs="Times New Roman"/>
        </w:rPr>
        <w:t xml:space="preserve">provides </w:t>
      </w:r>
      <w:r w:rsidR="00DC2181">
        <w:rPr>
          <w:rFonts w:ascii="Times New Roman" w:hAnsi="Times New Roman" w:cs="Times New Roman"/>
        </w:rPr>
        <w:t>a few examples of what is available</w:t>
      </w:r>
      <w:r w:rsidR="003152A7">
        <w:rPr>
          <w:rFonts w:ascii="Times New Roman" w:hAnsi="Times New Roman" w:cs="Times New Roman"/>
        </w:rPr>
        <w:t>, a</w:t>
      </w:r>
      <w:r w:rsidR="00DC2181">
        <w:rPr>
          <w:rFonts w:ascii="Times New Roman" w:hAnsi="Times New Roman" w:cs="Times New Roman"/>
        </w:rPr>
        <w:t xml:space="preserve">lthough the rationale behind the </w:t>
      </w:r>
      <w:r w:rsidR="00C866AC">
        <w:rPr>
          <w:rFonts w:ascii="Times New Roman" w:hAnsi="Times New Roman" w:cs="Times New Roman"/>
        </w:rPr>
        <w:t xml:space="preserve">highlights </w:t>
      </w:r>
      <w:r w:rsidR="009500FE">
        <w:rPr>
          <w:rFonts w:ascii="Times New Roman" w:hAnsi="Times New Roman" w:cs="Times New Roman"/>
        </w:rPr>
        <w:t>follows</w:t>
      </w:r>
      <w:r w:rsidR="00C866AC">
        <w:rPr>
          <w:rFonts w:ascii="Times New Roman" w:hAnsi="Times New Roman" w:cs="Times New Roman"/>
        </w:rPr>
        <w:t xml:space="preserve"> </w:t>
      </w:r>
      <w:r w:rsidR="003152A7">
        <w:rPr>
          <w:rFonts w:ascii="Times New Roman" w:hAnsi="Times New Roman" w:cs="Times New Roman"/>
        </w:rPr>
        <w:t>an</w:t>
      </w:r>
      <w:r w:rsidR="00C866AC">
        <w:rPr>
          <w:rFonts w:ascii="Times New Roman" w:hAnsi="Times New Roman" w:cs="Times New Roman"/>
        </w:rPr>
        <w:t xml:space="preserve"> entrepreneurial</w:t>
      </w:r>
      <w:r w:rsidR="002F0DAD">
        <w:rPr>
          <w:rFonts w:ascii="Times New Roman" w:hAnsi="Times New Roman" w:cs="Times New Roman"/>
        </w:rPr>
        <w:t>, i</w:t>
      </w:r>
      <w:r w:rsidR="005B7E7A">
        <w:rPr>
          <w:rFonts w:ascii="Times New Roman" w:hAnsi="Times New Roman" w:cs="Times New Roman"/>
        </w:rPr>
        <w:t>nventive</w:t>
      </w:r>
      <w:r w:rsidR="00C866AC">
        <w:rPr>
          <w:rFonts w:ascii="Times New Roman" w:hAnsi="Times New Roman" w:cs="Times New Roman"/>
        </w:rPr>
        <w:t xml:space="preserve"> and creative aspect</w:t>
      </w:r>
      <w:r w:rsidR="007D4C22">
        <w:rPr>
          <w:rFonts w:ascii="Times New Roman" w:hAnsi="Times New Roman" w:cs="Times New Roman"/>
        </w:rPr>
        <w:t>, similar to Parc Howard</w:t>
      </w:r>
      <w:r w:rsidR="006D4FB2">
        <w:rPr>
          <w:rFonts w:ascii="Times New Roman" w:hAnsi="Times New Roman" w:cs="Times New Roman"/>
        </w:rPr>
        <w:t xml:space="preserve"> </w:t>
      </w:r>
      <w:r w:rsidR="00081960">
        <w:rPr>
          <w:rFonts w:ascii="Times New Roman" w:hAnsi="Times New Roman" w:cs="Times New Roman"/>
        </w:rPr>
        <w:t>museum</w:t>
      </w:r>
      <w:r w:rsidR="007D4C22">
        <w:rPr>
          <w:rFonts w:ascii="Times New Roman" w:hAnsi="Times New Roman" w:cs="Times New Roman"/>
        </w:rPr>
        <w:t xml:space="preserve"> narrative</w:t>
      </w:r>
      <w:r w:rsidR="00C866AC">
        <w:rPr>
          <w:rFonts w:ascii="Times New Roman" w:hAnsi="Times New Roman" w:cs="Times New Roman"/>
        </w:rPr>
        <w:t xml:space="preserve">. For example, </w:t>
      </w:r>
      <w:r w:rsidR="005E03A0">
        <w:rPr>
          <w:rFonts w:ascii="Times New Roman" w:hAnsi="Times New Roman" w:cs="Times New Roman"/>
        </w:rPr>
        <w:t>an</w:t>
      </w:r>
      <w:r w:rsidR="00081960">
        <w:rPr>
          <w:rFonts w:ascii="Times New Roman" w:hAnsi="Times New Roman" w:cs="Times New Roman"/>
        </w:rPr>
        <w:t xml:space="preserve"> object </w:t>
      </w:r>
      <w:r w:rsidR="00573584">
        <w:rPr>
          <w:rFonts w:ascii="Times New Roman" w:hAnsi="Times New Roman" w:cs="Times New Roman"/>
        </w:rPr>
        <w:t xml:space="preserve">highlighted is </w:t>
      </w:r>
      <w:r w:rsidR="00E77F9B">
        <w:rPr>
          <w:rFonts w:ascii="Times New Roman" w:hAnsi="Times New Roman" w:cs="Times New Roman"/>
        </w:rPr>
        <w:t>a</w:t>
      </w:r>
      <w:r w:rsidR="00573584">
        <w:rPr>
          <w:rFonts w:ascii="Times New Roman" w:hAnsi="Times New Roman" w:cs="Times New Roman"/>
        </w:rPr>
        <w:t xml:space="preserve"> ship compass that was constructed by Janet Taylor</w:t>
      </w:r>
      <w:r w:rsidR="007D7E94">
        <w:rPr>
          <w:rFonts w:ascii="Times New Roman" w:hAnsi="Times New Roman" w:cs="Times New Roman"/>
        </w:rPr>
        <w:t>, a 19</w:t>
      </w:r>
      <w:r w:rsidR="007D7E94" w:rsidRPr="007D7E94">
        <w:rPr>
          <w:rFonts w:ascii="Times New Roman" w:hAnsi="Times New Roman" w:cs="Times New Roman"/>
          <w:vertAlign w:val="superscript"/>
        </w:rPr>
        <w:t>th</w:t>
      </w:r>
      <w:r w:rsidR="007D7E94">
        <w:rPr>
          <w:rFonts w:ascii="Times New Roman" w:hAnsi="Times New Roman" w:cs="Times New Roman"/>
        </w:rPr>
        <w:t xml:space="preserve"> century </w:t>
      </w:r>
      <w:r w:rsidR="00AE2DD4">
        <w:rPr>
          <w:rFonts w:ascii="Times New Roman" w:hAnsi="Times New Roman" w:cs="Times New Roman"/>
        </w:rPr>
        <w:t xml:space="preserve">female </w:t>
      </w:r>
      <w:r w:rsidR="007D7E94">
        <w:rPr>
          <w:rFonts w:ascii="Times New Roman" w:hAnsi="Times New Roman" w:cs="Times New Roman"/>
        </w:rPr>
        <w:t>inventor</w:t>
      </w:r>
      <w:r w:rsidR="008C6ED1">
        <w:rPr>
          <w:rFonts w:ascii="Times New Roman" w:hAnsi="Times New Roman" w:cs="Times New Roman"/>
        </w:rPr>
        <w:t xml:space="preserve"> but, there is no indication </w:t>
      </w:r>
      <w:r w:rsidR="00C417C0">
        <w:rPr>
          <w:rFonts w:ascii="Times New Roman" w:hAnsi="Times New Roman" w:cs="Times New Roman"/>
        </w:rPr>
        <w:t>of  where o</w:t>
      </w:r>
      <w:r w:rsidR="000877B7">
        <w:rPr>
          <w:rFonts w:ascii="Times New Roman" w:hAnsi="Times New Roman" w:cs="Times New Roman"/>
        </w:rPr>
        <w:t>r</w:t>
      </w:r>
      <w:r w:rsidR="00C417C0">
        <w:rPr>
          <w:rFonts w:ascii="Times New Roman" w:hAnsi="Times New Roman" w:cs="Times New Roman"/>
        </w:rPr>
        <w:t xml:space="preserve"> if it is displayed</w:t>
      </w:r>
      <w:r w:rsidR="00AD6365">
        <w:rPr>
          <w:rFonts w:ascii="Times New Roman" w:hAnsi="Times New Roman" w:cs="Times New Roman"/>
        </w:rPr>
        <w:t>.</w:t>
      </w:r>
      <w:r w:rsidR="00AD6365">
        <w:rPr>
          <w:rStyle w:val="FootnoteReference"/>
          <w:rFonts w:ascii="Times New Roman" w:hAnsi="Times New Roman" w:cs="Times New Roman"/>
        </w:rPr>
        <w:footnoteReference w:id="16"/>
      </w:r>
      <w:r w:rsidR="00913163">
        <w:rPr>
          <w:rFonts w:ascii="Times New Roman" w:hAnsi="Times New Roman" w:cs="Times New Roman"/>
        </w:rPr>
        <w:t xml:space="preserve"> </w:t>
      </w:r>
    </w:p>
    <w:p w14:paraId="0DD02218" w14:textId="2C3E89B2" w:rsidR="001E1A2E" w:rsidRDefault="00C417C0" w:rsidP="00D61479">
      <w:pPr>
        <w:spacing w:line="360" w:lineRule="auto"/>
        <w:ind w:firstLine="720"/>
        <w:rPr>
          <w:rFonts w:ascii="Times New Roman" w:hAnsi="Times New Roman" w:cs="Times New Roman"/>
        </w:rPr>
      </w:pPr>
      <w:r>
        <w:rPr>
          <w:rFonts w:ascii="Times New Roman" w:hAnsi="Times New Roman" w:cs="Times New Roman"/>
        </w:rPr>
        <w:t xml:space="preserve">On the other hand, </w:t>
      </w:r>
      <w:r w:rsidR="004F2DF3">
        <w:rPr>
          <w:rFonts w:ascii="Times New Roman" w:hAnsi="Times New Roman" w:cs="Times New Roman"/>
        </w:rPr>
        <w:t xml:space="preserve">while touring </w:t>
      </w:r>
      <w:r w:rsidR="00E77F9B">
        <w:rPr>
          <w:rFonts w:ascii="Times New Roman" w:hAnsi="Times New Roman" w:cs="Times New Roman"/>
        </w:rPr>
        <w:t>Parc Howard</w:t>
      </w:r>
      <w:r w:rsidR="004F2DF3">
        <w:rPr>
          <w:rFonts w:ascii="Times New Roman" w:hAnsi="Times New Roman" w:cs="Times New Roman"/>
        </w:rPr>
        <w:t xml:space="preserve"> </w:t>
      </w:r>
      <w:r w:rsidR="00BC6193">
        <w:rPr>
          <w:rFonts w:ascii="Times New Roman" w:hAnsi="Times New Roman" w:cs="Times New Roman"/>
        </w:rPr>
        <w:t xml:space="preserve">there was </w:t>
      </w:r>
      <w:r w:rsidR="0050661A">
        <w:rPr>
          <w:rFonts w:ascii="Times New Roman" w:hAnsi="Times New Roman" w:cs="Times New Roman"/>
        </w:rPr>
        <w:t>an</w:t>
      </w:r>
      <w:r w:rsidR="00BC6193">
        <w:rPr>
          <w:rFonts w:ascii="Times New Roman" w:hAnsi="Times New Roman" w:cs="Times New Roman"/>
        </w:rPr>
        <w:t xml:space="preserve"> exhibition </w:t>
      </w:r>
      <w:r w:rsidR="00DE6C3B">
        <w:rPr>
          <w:rFonts w:ascii="Times New Roman" w:hAnsi="Times New Roman" w:cs="Times New Roman"/>
        </w:rPr>
        <w:t xml:space="preserve">that was not </w:t>
      </w:r>
      <w:r w:rsidR="00950A69">
        <w:rPr>
          <w:rFonts w:ascii="Times New Roman" w:hAnsi="Times New Roman" w:cs="Times New Roman"/>
        </w:rPr>
        <w:t xml:space="preserve">highlighted on </w:t>
      </w:r>
      <w:r w:rsidR="00F6745E">
        <w:rPr>
          <w:rFonts w:ascii="Times New Roman" w:hAnsi="Times New Roman" w:cs="Times New Roman"/>
        </w:rPr>
        <w:t xml:space="preserve">Parc Howard </w:t>
      </w:r>
      <w:r w:rsidR="00950A69">
        <w:rPr>
          <w:rFonts w:ascii="Times New Roman" w:hAnsi="Times New Roman" w:cs="Times New Roman"/>
        </w:rPr>
        <w:t xml:space="preserve">museum’s </w:t>
      </w:r>
      <w:r w:rsidR="00E54227">
        <w:rPr>
          <w:rFonts w:ascii="Times New Roman" w:hAnsi="Times New Roman" w:cs="Times New Roman"/>
        </w:rPr>
        <w:t xml:space="preserve">dedicated </w:t>
      </w:r>
      <w:r w:rsidR="00950A69">
        <w:rPr>
          <w:rFonts w:ascii="Times New Roman" w:hAnsi="Times New Roman" w:cs="Times New Roman"/>
        </w:rPr>
        <w:t>website. The exhibitio</w:t>
      </w:r>
      <w:r w:rsidR="00C739A0">
        <w:rPr>
          <w:rFonts w:ascii="Times New Roman" w:hAnsi="Times New Roman" w:cs="Times New Roman"/>
        </w:rPr>
        <w:t>n portrayed women in sport</w:t>
      </w:r>
      <w:r w:rsidR="00277FCB">
        <w:rPr>
          <w:rFonts w:ascii="Times New Roman" w:hAnsi="Times New Roman" w:cs="Times New Roman"/>
        </w:rPr>
        <w:t>s</w:t>
      </w:r>
      <w:r w:rsidR="00C739A0">
        <w:rPr>
          <w:rFonts w:ascii="Times New Roman" w:hAnsi="Times New Roman" w:cs="Times New Roman"/>
        </w:rPr>
        <w:t xml:space="preserve"> from Carmarthenshire</w:t>
      </w:r>
      <w:r w:rsidR="004967B0">
        <w:rPr>
          <w:rFonts w:ascii="Times New Roman" w:hAnsi="Times New Roman" w:cs="Times New Roman"/>
        </w:rPr>
        <w:t>,</w:t>
      </w:r>
      <w:r w:rsidR="00134689">
        <w:rPr>
          <w:rFonts w:ascii="Times New Roman" w:hAnsi="Times New Roman" w:cs="Times New Roman"/>
        </w:rPr>
        <w:t xml:space="preserve"> the exhibit is called</w:t>
      </w:r>
      <w:r w:rsidR="004967B0">
        <w:rPr>
          <w:rFonts w:ascii="Times New Roman" w:hAnsi="Times New Roman" w:cs="Times New Roman"/>
        </w:rPr>
        <w:t xml:space="preserve"> ‘Smashing Boundaries</w:t>
      </w:r>
      <w:r w:rsidR="00277FCB">
        <w:rPr>
          <w:rFonts w:ascii="Times New Roman" w:hAnsi="Times New Roman" w:cs="Times New Roman"/>
        </w:rPr>
        <w:t>’</w:t>
      </w:r>
      <w:r w:rsidR="00995659">
        <w:rPr>
          <w:rFonts w:ascii="Times New Roman" w:hAnsi="Times New Roman" w:cs="Times New Roman"/>
        </w:rPr>
        <w:t xml:space="preserve">, </w:t>
      </w:r>
      <w:r w:rsidR="00277FCB">
        <w:rPr>
          <w:rFonts w:ascii="Times New Roman" w:hAnsi="Times New Roman" w:cs="Times New Roman"/>
        </w:rPr>
        <w:t xml:space="preserve">shown in </w:t>
      </w:r>
      <w:r w:rsidR="001412A5">
        <w:rPr>
          <w:rFonts w:ascii="Times New Roman" w:hAnsi="Times New Roman" w:cs="Times New Roman"/>
        </w:rPr>
        <w:t>Image six</w:t>
      </w:r>
      <w:r w:rsidR="004967B0">
        <w:rPr>
          <w:rFonts w:ascii="Times New Roman" w:hAnsi="Times New Roman" w:cs="Times New Roman"/>
        </w:rPr>
        <w:t>.</w:t>
      </w:r>
      <w:r w:rsidR="008A70E9">
        <w:rPr>
          <w:rStyle w:val="FootnoteReference"/>
          <w:rFonts w:ascii="Times New Roman" w:hAnsi="Times New Roman" w:cs="Times New Roman"/>
        </w:rPr>
        <w:footnoteReference w:id="17"/>
      </w:r>
      <w:r w:rsidR="004967B0">
        <w:rPr>
          <w:rFonts w:ascii="Times New Roman" w:hAnsi="Times New Roman" w:cs="Times New Roman"/>
        </w:rPr>
        <w:t xml:space="preserve"> The </w:t>
      </w:r>
      <w:r w:rsidR="007C010D">
        <w:rPr>
          <w:rFonts w:ascii="Times New Roman" w:hAnsi="Times New Roman" w:cs="Times New Roman"/>
        </w:rPr>
        <w:t xml:space="preserve">aim of the exhibition </w:t>
      </w:r>
      <w:r w:rsidR="006503CD">
        <w:rPr>
          <w:rFonts w:ascii="Times New Roman" w:hAnsi="Times New Roman" w:cs="Times New Roman"/>
        </w:rPr>
        <w:t>was to</w:t>
      </w:r>
      <w:r w:rsidR="007C010D">
        <w:rPr>
          <w:rFonts w:ascii="Times New Roman" w:hAnsi="Times New Roman" w:cs="Times New Roman"/>
        </w:rPr>
        <w:t xml:space="preserve"> celebrat</w:t>
      </w:r>
      <w:r w:rsidR="006503CD">
        <w:rPr>
          <w:rFonts w:ascii="Times New Roman" w:hAnsi="Times New Roman" w:cs="Times New Roman"/>
        </w:rPr>
        <w:t>e</w:t>
      </w:r>
      <w:r w:rsidR="007C010D">
        <w:rPr>
          <w:rFonts w:ascii="Times New Roman" w:hAnsi="Times New Roman" w:cs="Times New Roman"/>
        </w:rPr>
        <w:t xml:space="preserve"> </w:t>
      </w:r>
      <w:r w:rsidR="000869FA">
        <w:rPr>
          <w:rFonts w:ascii="Times New Roman" w:hAnsi="Times New Roman" w:cs="Times New Roman"/>
        </w:rPr>
        <w:t>women’s</w:t>
      </w:r>
      <w:r w:rsidR="007C010D">
        <w:rPr>
          <w:rFonts w:ascii="Times New Roman" w:hAnsi="Times New Roman" w:cs="Times New Roman"/>
        </w:rPr>
        <w:t xml:space="preserve"> </w:t>
      </w:r>
      <w:r w:rsidR="000869FA">
        <w:rPr>
          <w:rFonts w:ascii="Times New Roman" w:hAnsi="Times New Roman" w:cs="Times New Roman"/>
        </w:rPr>
        <w:t>achievement</w:t>
      </w:r>
      <w:r w:rsidR="007C010D">
        <w:rPr>
          <w:rFonts w:ascii="Times New Roman" w:hAnsi="Times New Roman" w:cs="Times New Roman"/>
        </w:rPr>
        <w:t xml:space="preserve"> within the community and breaking </w:t>
      </w:r>
      <w:r w:rsidR="000869FA">
        <w:rPr>
          <w:rFonts w:ascii="Times New Roman" w:hAnsi="Times New Roman" w:cs="Times New Roman"/>
        </w:rPr>
        <w:t>boundaries</w:t>
      </w:r>
      <w:r w:rsidR="007C010D">
        <w:rPr>
          <w:rFonts w:ascii="Times New Roman" w:hAnsi="Times New Roman" w:cs="Times New Roman"/>
        </w:rPr>
        <w:t xml:space="preserve"> in a male dominated field</w:t>
      </w:r>
      <w:r w:rsidR="00134689">
        <w:rPr>
          <w:rFonts w:ascii="Times New Roman" w:hAnsi="Times New Roman" w:cs="Times New Roman"/>
        </w:rPr>
        <w:t xml:space="preserve">, </w:t>
      </w:r>
      <w:r w:rsidR="00E45495">
        <w:rPr>
          <w:rFonts w:ascii="Times New Roman" w:hAnsi="Times New Roman" w:cs="Times New Roman"/>
        </w:rPr>
        <w:t>particularly</w:t>
      </w:r>
      <w:r w:rsidR="00134689">
        <w:rPr>
          <w:rFonts w:ascii="Times New Roman" w:hAnsi="Times New Roman" w:cs="Times New Roman"/>
        </w:rPr>
        <w:t xml:space="preserve"> those</w:t>
      </w:r>
      <w:r w:rsidR="00E45495">
        <w:rPr>
          <w:rFonts w:ascii="Times New Roman" w:hAnsi="Times New Roman" w:cs="Times New Roman"/>
        </w:rPr>
        <w:t xml:space="preserve"> in Carmarthenshire</w:t>
      </w:r>
      <w:r w:rsidR="007C010D">
        <w:rPr>
          <w:rFonts w:ascii="Times New Roman" w:hAnsi="Times New Roman" w:cs="Times New Roman"/>
        </w:rPr>
        <w:t>.</w:t>
      </w:r>
      <w:r w:rsidR="00456C96">
        <w:rPr>
          <w:rFonts w:ascii="Times New Roman" w:hAnsi="Times New Roman" w:cs="Times New Roman"/>
        </w:rPr>
        <w:t xml:space="preserve"> </w:t>
      </w:r>
      <w:r w:rsidR="0048779B">
        <w:rPr>
          <w:rFonts w:ascii="Times New Roman" w:hAnsi="Times New Roman" w:cs="Times New Roman"/>
        </w:rPr>
        <w:t xml:space="preserve">This continues the rationale of the collection set up in Parc Howard, </w:t>
      </w:r>
      <w:r w:rsidR="00E4615B">
        <w:rPr>
          <w:rFonts w:ascii="Times New Roman" w:hAnsi="Times New Roman" w:cs="Times New Roman"/>
        </w:rPr>
        <w:t xml:space="preserve">although the website made no indication that the </w:t>
      </w:r>
      <w:r w:rsidR="007678CB">
        <w:rPr>
          <w:rFonts w:ascii="Times New Roman" w:hAnsi="Times New Roman" w:cs="Times New Roman"/>
        </w:rPr>
        <w:t>exhibition</w:t>
      </w:r>
      <w:r w:rsidR="00E4615B">
        <w:rPr>
          <w:rFonts w:ascii="Times New Roman" w:hAnsi="Times New Roman" w:cs="Times New Roman"/>
        </w:rPr>
        <w:t xml:space="preserve"> was</w:t>
      </w:r>
      <w:r w:rsidR="00EF301B">
        <w:rPr>
          <w:rFonts w:ascii="Times New Roman" w:hAnsi="Times New Roman" w:cs="Times New Roman"/>
        </w:rPr>
        <w:t xml:space="preserve"> currently</w:t>
      </w:r>
      <w:r w:rsidR="00E4615B">
        <w:rPr>
          <w:rFonts w:ascii="Times New Roman" w:hAnsi="Times New Roman" w:cs="Times New Roman"/>
        </w:rPr>
        <w:t xml:space="preserve"> happening</w:t>
      </w:r>
      <w:r w:rsidR="007678CB">
        <w:rPr>
          <w:rFonts w:ascii="Times New Roman" w:hAnsi="Times New Roman" w:cs="Times New Roman"/>
        </w:rPr>
        <w:t xml:space="preserve">, </w:t>
      </w:r>
      <w:r w:rsidR="007B4ADD">
        <w:rPr>
          <w:rFonts w:ascii="Times New Roman" w:hAnsi="Times New Roman" w:cs="Times New Roman"/>
        </w:rPr>
        <w:t xml:space="preserve">as well as not utilizing the </w:t>
      </w:r>
      <w:r w:rsidR="00E84202">
        <w:rPr>
          <w:rFonts w:ascii="Times New Roman" w:hAnsi="Times New Roman" w:cs="Times New Roman"/>
        </w:rPr>
        <w:t xml:space="preserve">opportunity to entice the public </w:t>
      </w:r>
      <w:r w:rsidR="00FA0118">
        <w:rPr>
          <w:rFonts w:ascii="Times New Roman" w:hAnsi="Times New Roman" w:cs="Times New Roman"/>
        </w:rPr>
        <w:t>w</w:t>
      </w:r>
      <w:r w:rsidR="002E68CC">
        <w:rPr>
          <w:rFonts w:ascii="Times New Roman" w:hAnsi="Times New Roman" w:cs="Times New Roman"/>
        </w:rPr>
        <w:t xml:space="preserve">ho </w:t>
      </w:r>
      <w:r w:rsidR="00196392">
        <w:rPr>
          <w:rFonts w:ascii="Times New Roman" w:hAnsi="Times New Roman" w:cs="Times New Roman"/>
        </w:rPr>
        <w:t xml:space="preserve">would be interested. The only reference made </w:t>
      </w:r>
      <w:r w:rsidR="009150CA">
        <w:rPr>
          <w:rFonts w:ascii="Times New Roman" w:hAnsi="Times New Roman" w:cs="Times New Roman"/>
        </w:rPr>
        <w:t xml:space="preserve">to </w:t>
      </w:r>
      <w:r w:rsidR="00196392">
        <w:rPr>
          <w:rFonts w:ascii="Times New Roman" w:hAnsi="Times New Roman" w:cs="Times New Roman"/>
        </w:rPr>
        <w:t>the project appears on the collection</w:t>
      </w:r>
      <w:r w:rsidR="00C50BA7">
        <w:rPr>
          <w:rFonts w:ascii="Times New Roman" w:hAnsi="Times New Roman" w:cs="Times New Roman"/>
        </w:rPr>
        <w:t>s</w:t>
      </w:r>
      <w:r w:rsidR="00196392">
        <w:rPr>
          <w:rFonts w:ascii="Times New Roman" w:hAnsi="Times New Roman" w:cs="Times New Roman"/>
        </w:rPr>
        <w:t xml:space="preserve"> page</w:t>
      </w:r>
      <w:r w:rsidR="00E300E3">
        <w:rPr>
          <w:rFonts w:ascii="Times New Roman" w:hAnsi="Times New Roman" w:cs="Times New Roman"/>
        </w:rPr>
        <w:t>, which</w:t>
      </w:r>
      <w:r w:rsidR="006519CC">
        <w:rPr>
          <w:rFonts w:ascii="Times New Roman" w:hAnsi="Times New Roman" w:cs="Times New Roman"/>
        </w:rPr>
        <w:t xml:space="preserve"> briefly describes the</w:t>
      </w:r>
      <w:r w:rsidR="006519CC">
        <w:t xml:space="preserve"> </w:t>
      </w:r>
      <w:r w:rsidR="006519CC">
        <w:rPr>
          <w:rFonts w:ascii="Times New Roman" w:hAnsi="Times New Roman" w:cs="Times New Roman"/>
        </w:rPr>
        <w:t>reason behind it, the intention and the hope for the project’s future with community engagement, especially with young people.</w:t>
      </w:r>
      <w:r w:rsidR="0008516D">
        <w:rPr>
          <w:rStyle w:val="FootnoteReference"/>
          <w:rFonts w:ascii="Times New Roman" w:hAnsi="Times New Roman" w:cs="Times New Roman"/>
        </w:rPr>
        <w:footnoteReference w:id="18"/>
      </w:r>
      <w:r w:rsidR="00A51DC9">
        <w:rPr>
          <w:rFonts w:ascii="Times New Roman" w:hAnsi="Times New Roman" w:cs="Times New Roman"/>
        </w:rPr>
        <w:t xml:space="preserve"> </w:t>
      </w:r>
      <w:r w:rsidR="00636DE2">
        <w:rPr>
          <w:rFonts w:ascii="Times New Roman" w:hAnsi="Times New Roman" w:cs="Times New Roman"/>
        </w:rPr>
        <w:t xml:space="preserve">The strength of this project being part of the collection allows people from </w:t>
      </w:r>
      <w:r w:rsidR="00636DE2">
        <w:rPr>
          <w:rFonts w:ascii="Times New Roman" w:hAnsi="Times New Roman" w:cs="Times New Roman"/>
        </w:rPr>
        <w:lastRenderedPageBreak/>
        <w:t xml:space="preserve">Carmarthenshire to be inspired and proud of the accomplishments of those from their </w:t>
      </w:r>
      <w:r w:rsidR="00A74592">
        <w:rPr>
          <w:rFonts w:ascii="Times New Roman" w:hAnsi="Times New Roman" w:cs="Times New Roman"/>
        </w:rPr>
        <w:t>communities</w:t>
      </w:r>
      <w:r w:rsidR="00FA0118">
        <w:rPr>
          <w:rFonts w:ascii="Times New Roman" w:hAnsi="Times New Roman" w:cs="Times New Roman"/>
        </w:rPr>
        <w:t xml:space="preserve">, </w:t>
      </w:r>
      <w:r w:rsidR="00520FA9">
        <w:rPr>
          <w:rFonts w:ascii="Times New Roman" w:hAnsi="Times New Roman" w:cs="Times New Roman"/>
        </w:rPr>
        <w:t>particularly</w:t>
      </w:r>
      <w:r w:rsidR="00FA0118">
        <w:rPr>
          <w:rFonts w:ascii="Times New Roman" w:hAnsi="Times New Roman" w:cs="Times New Roman"/>
        </w:rPr>
        <w:t xml:space="preserve"> women</w:t>
      </w:r>
      <w:r w:rsidR="00A74592">
        <w:rPr>
          <w:rFonts w:ascii="Times New Roman" w:hAnsi="Times New Roman" w:cs="Times New Roman"/>
        </w:rPr>
        <w:t xml:space="preserve">. </w:t>
      </w:r>
    </w:p>
    <w:p w14:paraId="42F3046F" w14:textId="18F55A0A" w:rsidR="00106630" w:rsidRDefault="00FA0118" w:rsidP="00D61479">
      <w:pPr>
        <w:spacing w:line="360" w:lineRule="auto"/>
        <w:ind w:firstLine="720"/>
        <w:rPr>
          <w:rFonts w:ascii="Times New Roman" w:hAnsi="Times New Roman" w:cs="Times New Roman"/>
        </w:rPr>
      </w:pPr>
      <w:r>
        <w:rPr>
          <w:rFonts w:ascii="Times New Roman" w:hAnsi="Times New Roman" w:cs="Times New Roman"/>
        </w:rPr>
        <w:t xml:space="preserve">A </w:t>
      </w:r>
      <w:r w:rsidR="00520FA9">
        <w:rPr>
          <w:rFonts w:ascii="Times New Roman" w:hAnsi="Times New Roman" w:cs="Times New Roman"/>
        </w:rPr>
        <w:t xml:space="preserve">clear weakness of the </w:t>
      </w:r>
      <w:r w:rsidR="00B93FE0">
        <w:rPr>
          <w:rFonts w:ascii="Times New Roman" w:hAnsi="Times New Roman" w:cs="Times New Roman"/>
        </w:rPr>
        <w:t xml:space="preserve">project is the </w:t>
      </w:r>
      <w:r w:rsidR="00220C57">
        <w:rPr>
          <w:rFonts w:ascii="Times New Roman" w:hAnsi="Times New Roman" w:cs="Times New Roman"/>
        </w:rPr>
        <w:t>lack of advertisement</w:t>
      </w:r>
      <w:r w:rsidR="00A47F58">
        <w:rPr>
          <w:rFonts w:ascii="Times New Roman" w:hAnsi="Times New Roman" w:cs="Times New Roman"/>
        </w:rPr>
        <w:t>, particularly not being displayed on the Parc Howard museum website</w:t>
      </w:r>
      <w:r w:rsidR="0095137A">
        <w:rPr>
          <w:rFonts w:ascii="Times New Roman" w:hAnsi="Times New Roman" w:cs="Times New Roman"/>
        </w:rPr>
        <w:t>,</w:t>
      </w:r>
      <w:r w:rsidR="00B93FE0">
        <w:rPr>
          <w:rFonts w:ascii="Times New Roman" w:hAnsi="Times New Roman" w:cs="Times New Roman"/>
        </w:rPr>
        <w:t xml:space="preserve"> which would </w:t>
      </w:r>
      <w:r w:rsidR="0095137A">
        <w:rPr>
          <w:rFonts w:ascii="Times New Roman" w:hAnsi="Times New Roman" w:cs="Times New Roman"/>
        </w:rPr>
        <w:t xml:space="preserve">have </w:t>
      </w:r>
      <w:r w:rsidR="00B93FE0">
        <w:rPr>
          <w:rFonts w:ascii="Times New Roman" w:hAnsi="Times New Roman" w:cs="Times New Roman"/>
        </w:rPr>
        <w:t>strength</w:t>
      </w:r>
      <w:r w:rsidR="00A1523B">
        <w:rPr>
          <w:rFonts w:ascii="Times New Roman" w:hAnsi="Times New Roman" w:cs="Times New Roman"/>
        </w:rPr>
        <w:t>en</w:t>
      </w:r>
      <w:r w:rsidR="00B93FE0">
        <w:rPr>
          <w:rFonts w:ascii="Times New Roman" w:hAnsi="Times New Roman" w:cs="Times New Roman"/>
        </w:rPr>
        <w:t xml:space="preserve"> the collection rationale</w:t>
      </w:r>
      <w:r w:rsidR="00A47F58">
        <w:rPr>
          <w:rFonts w:ascii="Times New Roman" w:hAnsi="Times New Roman" w:cs="Times New Roman"/>
        </w:rPr>
        <w:t xml:space="preserve">. </w:t>
      </w:r>
      <w:r w:rsidR="0095137A" w:rsidRPr="00D444A9">
        <w:rPr>
          <w:rFonts w:ascii="Times New Roman" w:hAnsi="Times New Roman" w:cs="Times New Roman"/>
        </w:rPr>
        <w:t>CofGâr</w:t>
      </w:r>
      <w:r w:rsidR="004D01DA">
        <w:rPr>
          <w:rFonts w:ascii="Times New Roman" w:hAnsi="Times New Roman" w:cs="Times New Roman"/>
        </w:rPr>
        <w:t xml:space="preserve"> has a </w:t>
      </w:r>
      <w:r w:rsidR="00A90104">
        <w:rPr>
          <w:rFonts w:ascii="Times New Roman" w:hAnsi="Times New Roman" w:cs="Times New Roman"/>
        </w:rPr>
        <w:t xml:space="preserve">somewhat </w:t>
      </w:r>
      <w:r w:rsidR="00E87F42">
        <w:rPr>
          <w:rFonts w:ascii="Times New Roman" w:hAnsi="Times New Roman" w:cs="Times New Roman"/>
        </w:rPr>
        <w:t>clear intention and narrative focus dedicated to their collection</w:t>
      </w:r>
      <w:r w:rsidR="00B46325">
        <w:rPr>
          <w:rFonts w:ascii="Times New Roman" w:hAnsi="Times New Roman" w:cs="Times New Roman"/>
        </w:rPr>
        <w:t xml:space="preserve">, however the lack of </w:t>
      </w:r>
      <w:r w:rsidR="00811CC5">
        <w:rPr>
          <w:rFonts w:ascii="Times New Roman" w:hAnsi="Times New Roman" w:cs="Times New Roman"/>
        </w:rPr>
        <w:t>organisation</w:t>
      </w:r>
      <w:r w:rsidR="00B46325">
        <w:rPr>
          <w:rFonts w:ascii="Times New Roman" w:hAnsi="Times New Roman" w:cs="Times New Roman"/>
        </w:rPr>
        <w:t xml:space="preserve"> of what is </w:t>
      </w:r>
      <w:r w:rsidR="00811CC5">
        <w:rPr>
          <w:rFonts w:ascii="Times New Roman" w:hAnsi="Times New Roman" w:cs="Times New Roman"/>
        </w:rPr>
        <w:t>available</w:t>
      </w:r>
      <w:r w:rsidR="00B46325">
        <w:rPr>
          <w:rFonts w:ascii="Times New Roman" w:hAnsi="Times New Roman" w:cs="Times New Roman"/>
        </w:rPr>
        <w:t xml:space="preserve"> </w:t>
      </w:r>
      <w:r w:rsidR="00811CC5">
        <w:rPr>
          <w:rFonts w:ascii="Times New Roman" w:hAnsi="Times New Roman" w:cs="Times New Roman"/>
        </w:rPr>
        <w:t xml:space="preserve">to the public in each </w:t>
      </w:r>
      <w:r w:rsidR="00AB2515">
        <w:rPr>
          <w:rFonts w:ascii="Times New Roman" w:hAnsi="Times New Roman" w:cs="Times New Roman"/>
        </w:rPr>
        <w:t>museum</w:t>
      </w:r>
      <w:r w:rsidR="00811CC5">
        <w:rPr>
          <w:rFonts w:ascii="Times New Roman" w:hAnsi="Times New Roman" w:cs="Times New Roman"/>
        </w:rPr>
        <w:t xml:space="preserve">, </w:t>
      </w:r>
      <w:r w:rsidR="00005803">
        <w:rPr>
          <w:rFonts w:ascii="Times New Roman" w:hAnsi="Times New Roman" w:cs="Times New Roman"/>
        </w:rPr>
        <w:t xml:space="preserve">allows confusion and </w:t>
      </w:r>
      <w:r w:rsidR="00AB2515">
        <w:rPr>
          <w:rFonts w:ascii="Times New Roman" w:hAnsi="Times New Roman" w:cs="Times New Roman"/>
        </w:rPr>
        <w:t xml:space="preserve">the </w:t>
      </w:r>
      <w:r w:rsidR="00005803">
        <w:rPr>
          <w:rFonts w:ascii="Times New Roman" w:hAnsi="Times New Roman" w:cs="Times New Roman"/>
        </w:rPr>
        <w:t>opportunity</w:t>
      </w:r>
      <w:r w:rsidR="00EF6B4A">
        <w:rPr>
          <w:rFonts w:ascii="Times New Roman" w:hAnsi="Times New Roman" w:cs="Times New Roman"/>
        </w:rPr>
        <w:t xml:space="preserve"> to</w:t>
      </w:r>
      <w:r w:rsidR="00005803">
        <w:rPr>
          <w:rFonts w:ascii="Times New Roman" w:hAnsi="Times New Roman" w:cs="Times New Roman"/>
        </w:rPr>
        <w:t xml:space="preserve"> entice the wider public to enter each museum</w:t>
      </w:r>
      <w:r w:rsidR="00C334CD">
        <w:rPr>
          <w:rFonts w:ascii="Times New Roman" w:hAnsi="Times New Roman" w:cs="Times New Roman"/>
        </w:rPr>
        <w:t>,</w:t>
      </w:r>
      <w:r w:rsidR="00A1523B">
        <w:rPr>
          <w:rFonts w:ascii="Times New Roman" w:hAnsi="Times New Roman" w:cs="Times New Roman"/>
        </w:rPr>
        <w:t xml:space="preserve"> </w:t>
      </w:r>
      <w:r w:rsidR="00CD0F14">
        <w:rPr>
          <w:rFonts w:ascii="Times New Roman" w:hAnsi="Times New Roman" w:cs="Times New Roman"/>
        </w:rPr>
        <w:t xml:space="preserve">to </w:t>
      </w:r>
      <w:r w:rsidR="00A1523B">
        <w:rPr>
          <w:rFonts w:ascii="Times New Roman" w:hAnsi="Times New Roman" w:cs="Times New Roman"/>
        </w:rPr>
        <w:t>be wasted</w:t>
      </w:r>
      <w:r w:rsidR="00005803">
        <w:rPr>
          <w:rFonts w:ascii="Times New Roman" w:hAnsi="Times New Roman" w:cs="Times New Roman"/>
        </w:rPr>
        <w:t>.</w:t>
      </w:r>
      <w:r w:rsidR="001845DB">
        <w:rPr>
          <w:rFonts w:ascii="Times New Roman" w:hAnsi="Times New Roman" w:cs="Times New Roman"/>
        </w:rPr>
        <w:t xml:space="preserve"> </w:t>
      </w:r>
      <w:r w:rsidR="002A7C0C">
        <w:rPr>
          <w:rFonts w:ascii="Times New Roman" w:hAnsi="Times New Roman" w:cs="Times New Roman"/>
        </w:rPr>
        <w:t>T</w:t>
      </w:r>
      <w:r w:rsidR="001845DB">
        <w:rPr>
          <w:rFonts w:ascii="Times New Roman" w:hAnsi="Times New Roman" w:cs="Times New Roman"/>
        </w:rPr>
        <w:t xml:space="preserve">he basic </w:t>
      </w:r>
      <w:r w:rsidR="006C66E1">
        <w:rPr>
          <w:rFonts w:ascii="Times New Roman" w:hAnsi="Times New Roman" w:cs="Times New Roman"/>
        </w:rPr>
        <w:t>highlight of the collection</w:t>
      </w:r>
      <w:r w:rsidR="00C334CD">
        <w:rPr>
          <w:rFonts w:ascii="Times New Roman" w:hAnsi="Times New Roman" w:cs="Times New Roman"/>
        </w:rPr>
        <w:t>’s</w:t>
      </w:r>
      <w:r w:rsidR="006C66E1">
        <w:rPr>
          <w:rFonts w:ascii="Times New Roman" w:hAnsi="Times New Roman" w:cs="Times New Roman"/>
        </w:rPr>
        <w:t xml:space="preserve"> objects</w:t>
      </w:r>
      <w:r w:rsidR="002A7C0C">
        <w:rPr>
          <w:rFonts w:ascii="Times New Roman" w:hAnsi="Times New Roman" w:cs="Times New Roman"/>
        </w:rPr>
        <w:t>,</w:t>
      </w:r>
      <w:r w:rsidR="006C66E1">
        <w:rPr>
          <w:rFonts w:ascii="Times New Roman" w:hAnsi="Times New Roman" w:cs="Times New Roman"/>
        </w:rPr>
        <w:t xml:space="preserve"> such as the compass</w:t>
      </w:r>
      <w:r w:rsidR="002A7C0C">
        <w:rPr>
          <w:rFonts w:ascii="Times New Roman" w:hAnsi="Times New Roman" w:cs="Times New Roman"/>
        </w:rPr>
        <w:t xml:space="preserve">, </w:t>
      </w:r>
      <w:r w:rsidR="00DE15FD">
        <w:rPr>
          <w:rFonts w:ascii="Times New Roman" w:hAnsi="Times New Roman" w:cs="Times New Roman"/>
        </w:rPr>
        <w:t xml:space="preserve">only partially demonstrate what is available. </w:t>
      </w:r>
      <w:r w:rsidR="002E252D">
        <w:rPr>
          <w:rFonts w:ascii="Times New Roman" w:hAnsi="Times New Roman" w:cs="Times New Roman"/>
        </w:rPr>
        <w:t xml:space="preserve">Also, the lack of advertisement of the </w:t>
      </w:r>
      <w:r w:rsidR="00CD0F14">
        <w:rPr>
          <w:rFonts w:ascii="Times New Roman" w:hAnsi="Times New Roman" w:cs="Times New Roman"/>
        </w:rPr>
        <w:t xml:space="preserve">projects, such as the </w:t>
      </w:r>
      <w:r w:rsidR="00C334CD">
        <w:rPr>
          <w:rFonts w:ascii="Times New Roman" w:hAnsi="Times New Roman" w:cs="Times New Roman"/>
        </w:rPr>
        <w:t>‘S</w:t>
      </w:r>
      <w:r w:rsidR="002E252D">
        <w:rPr>
          <w:rFonts w:ascii="Times New Roman" w:hAnsi="Times New Roman" w:cs="Times New Roman"/>
        </w:rPr>
        <w:t xml:space="preserve">mashing </w:t>
      </w:r>
      <w:r w:rsidR="00C334CD">
        <w:rPr>
          <w:rFonts w:ascii="Times New Roman" w:hAnsi="Times New Roman" w:cs="Times New Roman"/>
        </w:rPr>
        <w:t>B</w:t>
      </w:r>
      <w:r w:rsidR="002E252D">
        <w:rPr>
          <w:rFonts w:ascii="Times New Roman" w:hAnsi="Times New Roman" w:cs="Times New Roman"/>
        </w:rPr>
        <w:t>oundaries</w:t>
      </w:r>
      <w:r w:rsidR="00C334CD">
        <w:rPr>
          <w:rFonts w:ascii="Times New Roman" w:hAnsi="Times New Roman" w:cs="Times New Roman"/>
        </w:rPr>
        <w:t>’</w:t>
      </w:r>
      <w:r w:rsidR="002E252D">
        <w:rPr>
          <w:rFonts w:ascii="Times New Roman" w:hAnsi="Times New Roman" w:cs="Times New Roman"/>
        </w:rPr>
        <w:t xml:space="preserve"> </w:t>
      </w:r>
      <w:r w:rsidR="00C334CD">
        <w:rPr>
          <w:rFonts w:ascii="Times New Roman" w:hAnsi="Times New Roman" w:cs="Times New Roman"/>
        </w:rPr>
        <w:t>exhibition</w:t>
      </w:r>
      <w:r w:rsidR="006A642E">
        <w:rPr>
          <w:rFonts w:ascii="Times New Roman" w:hAnsi="Times New Roman" w:cs="Times New Roman"/>
        </w:rPr>
        <w:t>, on</w:t>
      </w:r>
      <w:r w:rsidR="00BD62D5">
        <w:rPr>
          <w:rFonts w:ascii="Times New Roman" w:hAnsi="Times New Roman" w:cs="Times New Roman"/>
        </w:rPr>
        <w:t xml:space="preserve"> the Parc Howard website</w:t>
      </w:r>
      <w:r w:rsidR="002E252D">
        <w:rPr>
          <w:rFonts w:ascii="Times New Roman" w:hAnsi="Times New Roman" w:cs="Times New Roman"/>
        </w:rPr>
        <w:t xml:space="preserve"> </w:t>
      </w:r>
      <w:r w:rsidR="00BD62D5">
        <w:rPr>
          <w:rFonts w:ascii="Times New Roman" w:hAnsi="Times New Roman" w:cs="Times New Roman"/>
        </w:rPr>
        <w:t xml:space="preserve">hinders the chance for those who are interested in sports to </w:t>
      </w:r>
      <w:r w:rsidR="00D05E4F">
        <w:rPr>
          <w:rFonts w:ascii="Times New Roman" w:hAnsi="Times New Roman" w:cs="Times New Roman"/>
        </w:rPr>
        <w:t>visit</w:t>
      </w:r>
      <w:r w:rsidR="00BD62D5">
        <w:rPr>
          <w:rFonts w:ascii="Times New Roman" w:hAnsi="Times New Roman" w:cs="Times New Roman"/>
        </w:rPr>
        <w:t xml:space="preserve"> the display</w:t>
      </w:r>
      <w:r w:rsidR="009812FF">
        <w:rPr>
          <w:rFonts w:ascii="Times New Roman" w:hAnsi="Times New Roman" w:cs="Times New Roman"/>
        </w:rPr>
        <w:t xml:space="preserve">, </w:t>
      </w:r>
      <w:r w:rsidR="00D05E4F">
        <w:rPr>
          <w:rFonts w:ascii="Times New Roman" w:hAnsi="Times New Roman" w:cs="Times New Roman"/>
        </w:rPr>
        <w:t>especially</w:t>
      </w:r>
      <w:r w:rsidR="006A642E">
        <w:rPr>
          <w:rFonts w:ascii="Times New Roman" w:hAnsi="Times New Roman" w:cs="Times New Roman"/>
        </w:rPr>
        <w:t xml:space="preserve"> those who know of these women</w:t>
      </w:r>
      <w:r w:rsidR="00C334CD">
        <w:rPr>
          <w:rFonts w:ascii="Times New Roman" w:hAnsi="Times New Roman" w:cs="Times New Roman"/>
        </w:rPr>
        <w:t>,</w:t>
      </w:r>
      <w:r w:rsidR="00AC6C20">
        <w:rPr>
          <w:rFonts w:ascii="Times New Roman" w:hAnsi="Times New Roman" w:cs="Times New Roman"/>
        </w:rPr>
        <w:t xml:space="preserve"> and are inspired by their actions.</w:t>
      </w:r>
      <w:r w:rsidR="00425FA7">
        <w:rPr>
          <w:rFonts w:ascii="Times New Roman" w:hAnsi="Times New Roman" w:cs="Times New Roman"/>
        </w:rPr>
        <w:t xml:space="preserve"> Also, this would </w:t>
      </w:r>
      <w:r w:rsidR="00D61479">
        <w:rPr>
          <w:rFonts w:ascii="Times New Roman" w:hAnsi="Times New Roman" w:cs="Times New Roman"/>
        </w:rPr>
        <w:t xml:space="preserve">require visitors to research </w:t>
      </w:r>
      <w:r w:rsidR="009812FF">
        <w:rPr>
          <w:rFonts w:ascii="Times New Roman" w:hAnsi="Times New Roman" w:cs="Times New Roman"/>
        </w:rPr>
        <w:t>the website to find out about the</w:t>
      </w:r>
      <w:r w:rsidR="00D61479">
        <w:rPr>
          <w:rFonts w:ascii="Times New Roman" w:hAnsi="Times New Roman" w:cs="Times New Roman"/>
        </w:rPr>
        <w:t xml:space="preserve">se </w:t>
      </w:r>
      <w:r w:rsidR="005C1D46">
        <w:rPr>
          <w:rFonts w:ascii="Times New Roman" w:hAnsi="Times New Roman" w:cs="Times New Roman"/>
        </w:rPr>
        <w:t>project</w:t>
      </w:r>
      <w:r w:rsidR="00D61479">
        <w:rPr>
          <w:rFonts w:ascii="Times New Roman" w:hAnsi="Times New Roman" w:cs="Times New Roman"/>
        </w:rPr>
        <w:t xml:space="preserve">s and </w:t>
      </w:r>
      <w:r w:rsidR="00106BD7">
        <w:rPr>
          <w:rFonts w:ascii="Times New Roman" w:hAnsi="Times New Roman" w:cs="Times New Roman"/>
        </w:rPr>
        <w:t xml:space="preserve">what </w:t>
      </w:r>
      <w:r w:rsidR="000E1014">
        <w:rPr>
          <w:rFonts w:ascii="Times New Roman" w:hAnsi="Times New Roman" w:cs="Times New Roman"/>
        </w:rPr>
        <w:t xml:space="preserve">objects </w:t>
      </w:r>
      <w:r w:rsidR="00C334CD">
        <w:rPr>
          <w:rFonts w:ascii="Times New Roman" w:hAnsi="Times New Roman" w:cs="Times New Roman"/>
        </w:rPr>
        <w:t>are</w:t>
      </w:r>
      <w:r w:rsidR="00106BD7">
        <w:rPr>
          <w:rFonts w:ascii="Times New Roman" w:hAnsi="Times New Roman" w:cs="Times New Roman"/>
        </w:rPr>
        <w:t xml:space="preserve"> showcased in different museums across Carmarthenshire.</w:t>
      </w:r>
    </w:p>
    <w:p w14:paraId="589484C6" w14:textId="22647A8B" w:rsidR="00F06E39" w:rsidRDefault="00A656B5" w:rsidP="00EC3444">
      <w:pPr>
        <w:spacing w:line="360" w:lineRule="auto"/>
        <w:ind w:firstLine="720"/>
        <w:rPr>
          <w:rFonts w:ascii="Times New Roman" w:hAnsi="Times New Roman" w:cs="Times New Roman"/>
        </w:rPr>
      </w:pPr>
      <w:r>
        <w:rPr>
          <w:rFonts w:ascii="Times New Roman" w:hAnsi="Times New Roman" w:cs="Times New Roman"/>
        </w:rPr>
        <w:t>Throughout this report</w:t>
      </w:r>
      <w:r w:rsidR="002A4DAA">
        <w:rPr>
          <w:rFonts w:ascii="Times New Roman" w:hAnsi="Times New Roman" w:cs="Times New Roman"/>
        </w:rPr>
        <w:t>,</w:t>
      </w:r>
      <w:r>
        <w:rPr>
          <w:rFonts w:ascii="Times New Roman" w:hAnsi="Times New Roman" w:cs="Times New Roman"/>
        </w:rPr>
        <w:t xml:space="preserve"> there has been an examination of the</w:t>
      </w:r>
      <w:r w:rsidR="00301345">
        <w:rPr>
          <w:rFonts w:ascii="Times New Roman" w:hAnsi="Times New Roman" w:cs="Times New Roman"/>
        </w:rPr>
        <w:t xml:space="preserve"> strength</w:t>
      </w:r>
      <w:r w:rsidR="002A4DAA">
        <w:rPr>
          <w:rFonts w:ascii="Times New Roman" w:hAnsi="Times New Roman" w:cs="Times New Roman"/>
        </w:rPr>
        <w:t>s</w:t>
      </w:r>
      <w:r w:rsidR="00301345">
        <w:rPr>
          <w:rFonts w:ascii="Times New Roman" w:hAnsi="Times New Roman" w:cs="Times New Roman"/>
        </w:rPr>
        <w:t xml:space="preserve"> and weakness</w:t>
      </w:r>
      <w:r w:rsidR="002A4DAA">
        <w:rPr>
          <w:rFonts w:ascii="Times New Roman" w:hAnsi="Times New Roman" w:cs="Times New Roman"/>
        </w:rPr>
        <w:t>es</w:t>
      </w:r>
      <w:r w:rsidR="00301345">
        <w:rPr>
          <w:rFonts w:ascii="Times New Roman" w:hAnsi="Times New Roman" w:cs="Times New Roman"/>
        </w:rPr>
        <w:t xml:space="preserve"> of the</w:t>
      </w:r>
      <w:r>
        <w:rPr>
          <w:rFonts w:ascii="Times New Roman" w:hAnsi="Times New Roman" w:cs="Times New Roman"/>
        </w:rPr>
        <w:t xml:space="preserve"> collection rationale</w:t>
      </w:r>
      <w:r w:rsidR="00301345">
        <w:rPr>
          <w:rFonts w:ascii="Times New Roman" w:hAnsi="Times New Roman" w:cs="Times New Roman"/>
        </w:rPr>
        <w:t xml:space="preserve">. Parc Howard Museum </w:t>
      </w:r>
      <w:r w:rsidR="005444BC">
        <w:rPr>
          <w:rFonts w:ascii="Times New Roman" w:hAnsi="Times New Roman" w:cs="Times New Roman"/>
        </w:rPr>
        <w:t>primarily</w:t>
      </w:r>
      <w:r w:rsidR="00BB4F8A">
        <w:rPr>
          <w:rFonts w:ascii="Times New Roman" w:hAnsi="Times New Roman" w:cs="Times New Roman"/>
        </w:rPr>
        <w:t xml:space="preserve"> focuses on Llanelli’s </w:t>
      </w:r>
      <w:r w:rsidR="002A4DAA">
        <w:rPr>
          <w:rFonts w:ascii="Times New Roman" w:hAnsi="Times New Roman" w:cs="Times New Roman"/>
        </w:rPr>
        <w:t>entrepreneurial</w:t>
      </w:r>
      <w:r w:rsidR="00E86E57">
        <w:rPr>
          <w:rFonts w:ascii="Times New Roman" w:hAnsi="Times New Roman" w:cs="Times New Roman"/>
        </w:rPr>
        <w:t xml:space="preserve"> aspect with a focus </w:t>
      </w:r>
      <w:r w:rsidR="00006834">
        <w:rPr>
          <w:rFonts w:ascii="Times New Roman" w:hAnsi="Times New Roman" w:cs="Times New Roman"/>
        </w:rPr>
        <w:t xml:space="preserve">of </w:t>
      </w:r>
      <w:r w:rsidR="00E86E57">
        <w:rPr>
          <w:rFonts w:ascii="Times New Roman" w:hAnsi="Times New Roman" w:cs="Times New Roman"/>
        </w:rPr>
        <w:t>community</w:t>
      </w:r>
      <w:r w:rsidR="00006834">
        <w:rPr>
          <w:rFonts w:ascii="Times New Roman" w:hAnsi="Times New Roman" w:cs="Times New Roman"/>
        </w:rPr>
        <w:t xml:space="preserve"> and creativity</w:t>
      </w:r>
      <w:r w:rsidR="001063D2">
        <w:rPr>
          <w:rFonts w:ascii="Times New Roman" w:hAnsi="Times New Roman" w:cs="Times New Roman"/>
        </w:rPr>
        <w:t xml:space="preserve">. </w:t>
      </w:r>
      <w:r w:rsidR="0083046D">
        <w:rPr>
          <w:rFonts w:ascii="Times New Roman" w:hAnsi="Times New Roman" w:cs="Times New Roman"/>
        </w:rPr>
        <w:t>The website is an important factor in demonstrating the intention and narrative the museum</w:t>
      </w:r>
      <w:r w:rsidR="002453AA">
        <w:rPr>
          <w:rFonts w:ascii="Times New Roman" w:hAnsi="Times New Roman" w:cs="Times New Roman"/>
        </w:rPr>
        <w:t xml:space="preserve"> has</w:t>
      </w:r>
      <w:r w:rsidR="0083046D">
        <w:rPr>
          <w:rFonts w:ascii="Times New Roman" w:hAnsi="Times New Roman" w:cs="Times New Roman"/>
        </w:rPr>
        <w:t xml:space="preserve"> towards visitors. </w:t>
      </w:r>
      <w:r w:rsidR="001063D2">
        <w:rPr>
          <w:rFonts w:ascii="Times New Roman" w:hAnsi="Times New Roman" w:cs="Times New Roman"/>
        </w:rPr>
        <w:t xml:space="preserve">The rationale of the collection </w:t>
      </w:r>
      <w:r w:rsidR="00690866">
        <w:rPr>
          <w:rFonts w:ascii="Times New Roman" w:hAnsi="Times New Roman" w:cs="Times New Roman"/>
        </w:rPr>
        <w:t xml:space="preserve">allows </w:t>
      </w:r>
      <w:r w:rsidR="009B5E6E">
        <w:rPr>
          <w:rFonts w:ascii="Times New Roman" w:hAnsi="Times New Roman" w:cs="Times New Roman"/>
        </w:rPr>
        <w:t>visitors</w:t>
      </w:r>
      <w:r w:rsidR="00690866">
        <w:rPr>
          <w:rFonts w:ascii="Times New Roman" w:hAnsi="Times New Roman" w:cs="Times New Roman"/>
        </w:rPr>
        <w:t xml:space="preserve"> to learn about the history of </w:t>
      </w:r>
      <w:r w:rsidR="002453AA">
        <w:rPr>
          <w:rFonts w:ascii="Times New Roman" w:hAnsi="Times New Roman" w:cs="Times New Roman"/>
        </w:rPr>
        <w:t>Llanelli,</w:t>
      </w:r>
      <w:r w:rsidR="00690866">
        <w:rPr>
          <w:rFonts w:ascii="Times New Roman" w:hAnsi="Times New Roman" w:cs="Times New Roman"/>
        </w:rPr>
        <w:t xml:space="preserve"> and</w:t>
      </w:r>
      <w:r w:rsidR="00C43048">
        <w:rPr>
          <w:rFonts w:ascii="Times New Roman" w:hAnsi="Times New Roman" w:cs="Times New Roman"/>
        </w:rPr>
        <w:t xml:space="preserve"> it can inspire </w:t>
      </w:r>
      <w:r w:rsidR="000D0CA8">
        <w:rPr>
          <w:rFonts w:ascii="Times New Roman" w:hAnsi="Times New Roman" w:cs="Times New Roman"/>
        </w:rPr>
        <w:t>people from the community to be proud of their heritage and of the town they are from</w:t>
      </w:r>
      <w:r w:rsidR="00DE5B6D">
        <w:rPr>
          <w:rFonts w:ascii="Times New Roman" w:hAnsi="Times New Roman" w:cs="Times New Roman"/>
        </w:rPr>
        <w:t>.</w:t>
      </w:r>
      <w:r w:rsidR="007512E4">
        <w:rPr>
          <w:rFonts w:ascii="Times New Roman" w:hAnsi="Times New Roman" w:cs="Times New Roman"/>
        </w:rPr>
        <w:t xml:space="preserve"> </w:t>
      </w:r>
      <w:r w:rsidR="000A2F7B">
        <w:rPr>
          <w:rFonts w:ascii="Times New Roman" w:hAnsi="Times New Roman" w:cs="Times New Roman"/>
        </w:rPr>
        <w:t xml:space="preserve">The </w:t>
      </w:r>
      <w:r w:rsidR="002F4AD9">
        <w:rPr>
          <w:rFonts w:ascii="Times New Roman" w:hAnsi="Times New Roman" w:cs="Times New Roman"/>
        </w:rPr>
        <w:t xml:space="preserve">examples of </w:t>
      </w:r>
      <w:r w:rsidR="00EB6E2D">
        <w:rPr>
          <w:rFonts w:ascii="Times New Roman" w:hAnsi="Times New Roman" w:cs="Times New Roman"/>
        </w:rPr>
        <w:t xml:space="preserve">the </w:t>
      </w:r>
      <w:r w:rsidR="002F4AD9">
        <w:rPr>
          <w:rFonts w:ascii="Times New Roman" w:hAnsi="Times New Roman" w:cs="Times New Roman"/>
        </w:rPr>
        <w:t xml:space="preserve">stories </w:t>
      </w:r>
      <w:r w:rsidR="009970CE">
        <w:rPr>
          <w:rFonts w:ascii="Times New Roman" w:hAnsi="Times New Roman" w:cs="Times New Roman"/>
        </w:rPr>
        <w:t>published online,</w:t>
      </w:r>
      <w:r w:rsidR="002F4AD9">
        <w:rPr>
          <w:rFonts w:ascii="Times New Roman" w:hAnsi="Times New Roman" w:cs="Times New Roman"/>
        </w:rPr>
        <w:t xml:space="preserve"> and the use</w:t>
      </w:r>
      <w:r w:rsidR="00144E6A">
        <w:rPr>
          <w:rFonts w:ascii="Times New Roman" w:hAnsi="Times New Roman" w:cs="Times New Roman"/>
        </w:rPr>
        <w:t xml:space="preserve"> of</w:t>
      </w:r>
      <w:r w:rsidR="002F4AD9">
        <w:rPr>
          <w:rFonts w:ascii="Times New Roman" w:hAnsi="Times New Roman" w:cs="Times New Roman"/>
        </w:rPr>
        <w:t xml:space="preserve"> </w:t>
      </w:r>
      <w:r w:rsidR="00EB6E2D">
        <w:rPr>
          <w:rFonts w:ascii="Times New Roman" w:hAnsi="Times New Roman" w:cs="Times New Roman"/>
        </w:rPr>
        <w:t xml:space="preserve">digitisation allowed </w:t>
      </w:r>
      <w:r w:rsidR="00144E6A">
        <w:rPr>
          <w:rFonts w:ascii="Times New Roman" w:hAnsi="Times New Roman" w:cs="Times New Roman"/>
        </w:rPr>
        <w:t xml:space="preserve">for </w:t>
      </w:r>
      <w:r w:rsidR="00AB2865">
        <w:rPr>
          <w:rFonts w:ascii="Times New Roman" w:hAnsi="Times New Roman" w:cs="Times New Roman"/>
        </w:rPr>
        <w:t xml:space="preserve">an </w:t>
      </w:r>
      <w:r w:rsidR="0050174A">
        <w:rPr>
          <w:rFonts w:ascii="Times New Roman" w:hAnsi="Times New Roman" w:cs="Times New Roman"/>
        </w:rPr>
        <w:t>inclusive engagement</w:t>
      </w:r>
      <w:r w:rsidR="001D7379">
        <w:rPr>
          <w:rFonts w:ascii="Times New Roman" w:hAnsi="Times New Roman" w:cs="Times New Roman"/>
        </w:rPr>
        <w:t xml:space="preserve"> for the public</w:t>
      </w:r>
      <w:r w:rsidR="0050174A">
        <w:rPr>
          <w:rFonts w:ascii="Times New Roman" w:hAnsi="Times New Roman" w:cs="Times New Roman"/>
        </w:rPr>
        <w:t xml:space="preserve">. Although, </w:t>
      </w:r>
      <w:r w:rsidR="00125BF2">
        <w:rPr>
          <w:rFonts w:ascii="Times New Roman" w:hAnsi="Times New Roman" w:cs="Times New Roman"/>
        </w:rPr>
        <w:t xml:space="preserve">the online collection is </w:t>
      </w:r>
      <w:r w:rsidR="002374DF">
        <w:rPr>
          <w:rFonts w:ascii="Times New Roman" w:hAnsi="Times New Roman" w:cs="Times New Roman"/>
        </w:rPr>
        <w:t>disorganised</w:t>
      </w:r>
      <w:r w:rsidR="00FA100C">
        <w:rPr>
          <w:rFonts w:ascii="Times New Roman" w:hAnsi="Times New Roman" w:cs="Times New Roman"/>
        </w:rPr>
        <w:t xml:space="preserve"> as </w:t>
      </w:r>
      <w:r w:rsidR="00125BF2">
        <w:rPr>
          <w:rFonts w:ascii="Times New Roman" w:hAnsi="Times New Roman" w:cs="Times New Roman"/>
        </w:rPr>
        <w:t xml:space="preserve">there is no clear indication of which objects are displayed </w:t>
      </w:r>
      <w:r w:rsidR="00B50C17">
        <w:rPr>
          <w:rFonts w:ascii="Times New Roman" w:hAnsi="Times New Roman" w:cs="Times New Roman"/>
        </w:rPr>
        <w:t xml:space="preserve">in the </w:t>
      </w:r>
      <w:r w:rsidR="00E21F05">
        <w:rPr>
          <w:rFonts w:ascii="Times New Roman" w:hAnsi="Times New Roman" w:cs="Times New Roman"/>
        </w:rPr>
        <w:t>museums</w:t>
      </w:r>
      <w:r w:rsidR="002374DF">
        <w:rPr>
          <w:rFonts w:ascii="Times New Roman" w:hAnsi="Times New Roman" w:cs="Times New Roman"/>
        </w:rPr>
        <w:t xml:space="preserve"> </w:t>
      </w:r>
      <w:r w:rsidR="0029428B">
        <w:rPr>
          <w:rFonts w:ascii="Times New Roman" w:hAnsi="Times New Roman" w:cs="Times New Roman"/>
        </w:rPr>
        <w:t xml:space="preserve">or </w:t>
      </w:r>
      <w:r w:rsidR="002374DF">
        <w:rPr>
          <w:rFonts w:ascii="Times New Roman" w:hAnsi="Times New Roman" w:cs="Times New Roman"/>
        </w:rPr>
        <w:t xml:space="preserve">which objects are available to the public. </w:t>
      </w:r>
      <w:r w:rsidR="00BE4ED7">
        <w:rPr>
          <w:rFonts w:ascii="Times New Roman" w:hAnsi="Times New Roman" w:cs="Times New Roman"/>
        </w:rPr>
        <w:t>Along with</w:t>
      </w:r>
      <w:r w:rsidR="0029428B">
        <w:rPr>
          <w:rFonts w:ascii="Times New Roman" w:hAnsi="Times New Roman" w:cs="Times New Roman"/>
        </w:rPr>
        <w:t xml:space="preserve"> the lack of advertisement on Parc Howard</w:t>
      </w:r>
      <w:r w:rsidR="001413EB">
        <w:rPr>
          <w:rFonts w:ascii="Times New Roman" w:hAnsi="Times New Roman" w:cs="Times New Roman"/>
        </w:rPr>
        <w:t>’s page for the ‘</w:t>
      </w:r>
      <w:r w:rsidR="00734B20">
        <w:rPr>
          <w:rFonts w:ascii="Times New Roman" w:hAnsi="Times New Roman" w:cs="Times New Roman"/>
        </w:rPr>
        <w:t>S</w:t>
      </w:r>
      <w:r w:rsidR="001413EB">
        <w:rPr>
          <w:rFonts w:ascii="Times New Roman" w:hAnsi="Times New Roman" w:cs="Times New Roman"/>
        </w:rPr>
        <w:t xml:space="preserve">mashing </w:t>
      </w:r>
      <w:r w:rsidR="00734B20">
        <w:rPr>
          <w:rFonts w:ascii="Times New Roman" w:hAnsi="Times New Roman" w:cs="Times New Roman"/>
        </w:rPr>
        <w:t>B</w:t>
      </w:r>
      <w:r w:rsidR="001413EB">
        <w:rPr>
          <w:rFonts w:ascii="Times New Roman" w:hAnsi="Times New Roman" w:cs="Times New Roman"/>
        </w:rPr>
        <w:t>oundaries</w:t>
      </w:r>
      <w:r w:rsidR="00734B20">
        <w:rPr>
          <w:rFonts w:ascii="Times New Roman" w:hAnsi="Times New Roman" w:cs="Times New Roman"/>
        </w:rPr>
        <w:t>’ exhibit</w:t>
      </w:r>
      <w:r w:rsidR="00ED4E6A">
        <w:rPr>
          <w:rFonts w:ascii="Times New Roman" w:hAnsi="Times New Roman" w:cs="Times New Roman"/>
        </w:rPr>
        <w:t>,</w:t>
      </w:r>
      <w:r w:rsidR="00B05846">
        <w:rPr>
          <w:rFonts w:ascii="Times New Roman" w:hAnsi="Times New Roman" w:cs="Times New Roman"/>
        </w:rPr>
        <w:t xml:space="preserve"> it limits the scope of the </w:t>
      </w:r>
      <w:r w:rsidR="003C162F">
        <w:rPr>
          <w:rFonts w:ascii="Times New Roman" w:hAnsi="Times New Roman" w:cs="Times New Roman"/>
        </w:rPr>
        <w:t>museum</w:t>
      </w:r>
      <w:r w:rsidR="00DA53B6">
        <w:rPr>
          <w:rFonts w:ascii="Times New Roman" w:hAnsi="Times New Roman" w:cs="Times New Roman"/>
        </w:rPr>
        <w:t>’s</w:t>
      </w:r>
      <w:r w:rsidR="003C162F">
        <w:rPr>
          <w:rFonts w:ascii="Times New Roman" w:hAnsi="Times New Roman" w:cs="Times New Roman"/>
        </w:rPr>
        <w:t xml:space="preserve"> collection </w:t>
      </w:r>
      <w:r w:rsidR="00DA53B6">
        <w:rPr>
          <w:rFonts w:ascii="Times New Roman" w:hAnsi="Times New Roman" w:cs="Times New Roman"/>
        </w:rPr>
        <w:t xml:space="preserve">and </w:t>
      </w:r>
      <w:r w:rsidR="003C162F">
        <w:rPr>
          <w:rFonts w:ascii="Times New Roman" w:hAnsi="Times New Roman" w:cs="Times New Roman"/>
        </w:rPr>
        <w:t xml:space="preserve">rationale online. </w:t>
      </w:r>
      <w:r w:rsidR="00EC35A6">
        <w:rPr>
          <w:rFonts w:ascii="Times New Roman" w:hAnsi="Times New Roman" w:cs="Times New Roman"/>
        </w:rPr>
        <w:t xml:space="preserve">Overall, the museum </w:t>
      </w:r>
      <w:r w:rsidR="00B00195">
        <w:rPr>
          <w:rFonts w:ascii="Times New Roman" w:hAnsi="Times New Roman" w:cs="Times New Roman"/>
        </w:rPr>
        <w:t>online and in-person</w:t>
      </w:r>
      <w:r w:rsidR="00B50C17">
        <w:rPr>
          <w:rFonts w:ascii="Times New Roman" w:hAnsi="Times New Roman" w:cs="Times New Roman"/>
        </w:rPr>
        <w:t xml:space="preserve"> collection</w:t>
      </w:r>
      <w:r w:rsidR="00B00195">
        <w:rPr>
          <w:rFonts w:ascii="Times New Roman" w:hAnsi="Times New Roman" w:cs="Times New Roman"/>
        </w:rPr>
        <w:t xml:space="preserve"> is </w:t>
      </w:r>
      <w:r w:rsidR="002E3281">
        <w:rPr>
          <w:rFonts w:ascii="Times New Roman" w:hAnsi="Times New Roman" w:cs="Times New Roman"/>
        </w:rPr>
        <w:t>a</w:t>
      </w:r>
      <w:r w:rsidR="00B00195">
        <w:rPr>
          <w:rFonts w:ascii="Times New Roman" w:hAnsi="Times New Roman" w:cs="Times New Roman"/>
        </w:rPr>
        <w:t xml:space="preserve"> different experience and expectation</w:t>
      </w:r>
      <w:r w:rsidR="001A35E4">
        <w:rPr>
          <w:rFonts w:ascii="Times New Roman" w:hAnsi="Times New Roman" w:cs="Times New Roman"/>
        </w:rPr>
        <w:t>,</w:t>
      </w:r>
      <w:r w:rsidR="00B00195">
        <w:rPr>
          <w:rFonts w:ascii="Times New Roman" w:hAnsi="Times New Roman" w:cs="Times New Roman"/>
        </w:rPr>
        <w:t xml:space="preserve"> but the rationale of the </w:t>
      </w:r>
      <w:r w:rsidR="00420BD4">
        <w:rPr>
          <w:rFonts w:ascii="Times New Roman" w:hAnsi="Times New Roman" w:cs="Times New Roman"/>
        </w:rPr>
        <w:t>curators</w:t>
      </w:r>
      <w:r w:rsidR="00B00195">
        <w:rPr>
          <w:rFonts w:ascii="Times New Roman" w:hAnsi="Times New Roman" w:cs="Times New Roman"/>
        </w:rPr>
        <w:t xml:space="preserve"> </w:t>
      </w:r>
      <w:r w:rsidR="00F75284">
        <w:rPr>
          <w:rFonts w:ascii="Times New Roman" w:hAnsi="Times New Roman" w:cs="Times New Roman"/>
        </w:rPr>
        <w:t xml:space="preserve">clearly </w:t>
      </w:r>
      <w:r w:rsidR="00E21F05">
        <w:rPr>
          <w:rFonts w:ascii="Times New Roman" w:hAnsi="Times New Roman" w:cs="Times New Roman"/>
        </w:rPr>
        <w:t>engages</w:t>
      </w:r>
      <w:r w:rsidR="00F75284">
        <w:rPr>
          <w:rFonts w:ascii="Times New Roman" w:hAnsi="Times New Roman" w:cs="Times New Roman"/>
        </w:rPr>
        <w:t xml:space="preserve"> with the narrative both online and in-person. </w:t>
      </w:r>
    </w:p>
    <w:p w14:paraId="7883FF90" w14:textId="77777777" w:rsidR="00F06E39" w:rsidRDefault="00F06E39" w:rsidP="009F430C">
      <w:pPr>
        <w:spacing w:line="360" w:lineRule="auto"/>
        <w:rPr>
          <w:rFonts w:ascii="Times New Roman" w:hAnsi="Times New Roman" w:cs="Times New Roman"/>
        </w:rPr>
      </w:pPr>
    </w:p>
    <w:p w14:paraId="69753864" w14:textId="77777777" w:rsidR="00F06E39" w:rsidRDefault="00F06E39" w:rsidP="009F430C">
      <w:pPr>
        <w:spacing w:line="360" w:lineRule="auto"/>
        <w:rPr>
          <w:rFonts w:ascii="Times New Roman" w:hAnsi="Times New Roman" w:cs="Times New Roman"/>
        </w:rPr>
      </w:pPr>
    </w:p>
    <w:p w14:paraId="3A0C42FA" w14:textId="77777777" w:rsidR="00F06E39" w:rsidRDefault="00F06E39" w:rsidP="009F430C">
      <w:pPr>
        <w:spacing w:line="360" w:lineRule="auto"/>
        <w:rPr>
          <w:rFonts w:ascii="Times New Roman" w:hAnsi="Times New Roman" w:cs="Times New Roman"/>
        </w:rPr>
      </w:pPr>
    </w:p>
    <w:p w14:paraId="2BD489B9" w14:textId="77777777" w:rsidR="007C00C6" w:rsidRDefault="007C00C6" w:rsidP="009F430C">
      <w:pPr>
        <w:spacing w:line="360" w:lineRule="auto"/>
        <w:rPr>
          <w:rFonts w:ascii="Times New Roman" w:hAnsi="Times New Roman" w:cs="Times New Roman"/>
        </w:rPr>
      </w:pPr>
    </w:p>
    <w:p w14:paraId="23E2DAC6" w14:textId="4F1D2300" w:rsidR="00241346" w:rsidRDefault="0013032E" w:rsidP="009F430C">
      <w:pPr>
        <w:spacing w:line="360" w:lineRule="auto"/>
        <w:rPr>
          <w:rFonts w:ascii="Times New Roman" w:hAnsi="Times New Roman" w:cs="Times New Roman"/>
          <w:b/>
          <w:bCs/>
          <w:u w:val="single"/>
        </w:rPr>
      </w:pPr>
      <w:r w:rsidRPr="0013032E">
        <w:rPr>
          <w:rFonts w:ascii="Times New Roman" w:hAnsi="Times New Roman" w:cs="Times New Roman"/>
          <w:b/>
          <w:bCs/>
          <w:u w:val="single"/>
        </w:rPr>
        <w:t>Bibliography</w:t>
      </w:r>
    </w:p>
    <w:p w14:paraId="497207D2" w14:textId="223ABEF4" w:rsidR="00C406A2" w:rsidRDefault="00C406A2" w:rsidP="00C406A2">
      <w:pPr>
        <w:pStyle w:val="FootnoteText"/>
        <w:spacing w:line="360" w:lineRule="auto"/>
        <w:rPr>
          <w:rFonts w:ascii="Times New Roman" w:hAnsi="Times New Roman" w:cs="Times New Roman"/>
          <w:sz w:val="24"/>
          <w:szCs w:val="24"/>
        </w:rPr>
      </w:pPr>
      <w:r w:rsidRPr="00D444A9">
        <w:rPr>
          <w:rFonts w:ascii="Times New Roman" w:hAnsi="Times New Roman" w:cs="Times New Roman"/>
          <w:sz w:val="24"/>
          <w:szCs w:val="24"/>
        </w:rPr>
        <w:fldChar w:fldCharType="begin"/>
      </w:r>
      <w:r w:rsidRPr="00D444A9">
        <w:rPr>
          <w:rFonts w:ascii="Times New Roman" w:hAnsi="Times New Roman" w:cs="Times New Roman"/>
          <w:sz w:val="24"/>
          <w:szCs w:val="24"/>
        </w:rPr>
        <w:instrText xml:space="preserve"> ADDIN ZOTERO_ITEM CSL_CITATION {"citationID":"1jk4qSqG","properties":{"formattedCitation":"Bodil Axelsson and others, \\uc0\\u8216{}Introduction\\uc0\\u8217{}, in Bodil Axelsson and others, {\\i{}Museum Digitisations and Emerging Curatorial Agencies Online} (Springer International Publishing, 2022), pp. 1\\uc0\\u8211{}14 (pp. 1\\uc0\\u8211{}2), doi:10.1007/978-3-030-80646-0_1.","plainCitation":"Bodil Axelsson and others, ‘Introduction’, in Bodil Axelsson and others, Museum Digitisations and Emerging Curatorial Agencies Online (Springer International Publishing, 2022), pp. 1–14 (pp. 1–2), doi:10.1007/978-3-030-80646-0_1.","dontUpdate":true,"noteIndex":7},"citationItems":[{"id":782,"uris":["http://zotero.org/users/local/kYBUwi5k/items/A6AXIQN5"],"itemData":{"id":782,"type":"chapter","abstract":"Abstract\n            Curatorial agency is situated in the introduction via an elaboration of the intersection between the mission of public museums to care for collections and their increased reliance on digital capitalism’s social, technical and material infrastructures for the circulation of digitisations, narratives and new research findings. We explain how this book approaches curatorial agency in four individually authored chapters, each taking its own approach to museum knowledge and curatorial agency in regard to the junction of humanistic interpretations and new materialist and posthuman frameworks. Moreover, we explain how each chapter acts as a case study that tracks objects from the Swedish History Museum’s Viking Age collection to distinct technological spheres: Swedish discussion forums, YouTube, Pinterest and the vast infrastructures and destructive processes of Technospheric curation.","container-title":"Museum Digitisations and Emerging Curatorial Agencies Online","event-place":"Cham","ISBN":"978-3-030-80645-3","language":"en","note":"DOI: 10.1007/978-3-030-80646-0_1","page":"1-14","publisher":"Springer International Publishing","publisher-place":"Cham","source":"DOI.org (Crossref)","title":"Introduction","URL":"https://link.springer.com/10.1007/978-3-030-80646-0_1","container-author":[{"family":"Axelsson","given":"Bodil"},{"family":"Cameron","given":"Fiona R."},{"family":"Hauptman","given":"Katherine"},{"family":"Pietrobruno","given":"Sheenagh"}],"author":[{"family":"Axelsson","given":"Bodil"},{"family":"Cameron","given":"Fiona R."},{"family":"Hauptman","given":"Katherine"},{"family":"Pietrobruno","given":"Sheenagh"}],"accessed":{"date-parts":[["2025",12,15]]},"issued":{"date-parts":[["2022"]]}},"locator":"1-2"}],"schema":"https://github.com/citation-style-language/schema/raw/master/csl-citation.json"} </w:instrText>
      </w:r>
      <w:r w:rsidRPr="00D444A9">
        <w:rPr>
          <w:rFonts w:ascii="Times New Roman" w:hAnsi="Times New Roman" w:cs="Times New Roman"/>
          <w:sz w:val="24"/>
          <w:szCs w:val="24"/>
        </w:rPr>
        <w:fldChar w:fldCharType="separate"/>
      </w:r>
      <w:r w:rsidRPr="00D444A9">
        <w:rPr>
          <w:rFonts w:ascii="Times New Roman" w:hAnsi="Times New Roman" w:cs="Times New Roman"/>
          <w:kern w:val="0"/>
          <w:sz w:val="24"/>
          <w:szCs w:val="24"/>
        </w:rPr>
        <w:t>Axelsson</w:t>
      </w:r>
      <w:r>
        <w:rPr>
          <w:rFonts w:ascii="Times New Roman" w:hAnsi="Times New Roman" w:cs="Times New Roman"/>
          <w:kern w:val="0"/>
          <w:sz w:val="24"/>
          <w:szCs w:val="24"/>
        </w:rPr>
        <w:t xml:space="preserve">, Bodil, </w:t>
      </w:r>
      <w:r w:rsidRPr="00D444A9">
        <w:rPr>
          <w:rFonts w:ascii="Times New Roman" w:hAnsi="Times New Roman" w:cs="Times New Roman"/>
          <w:kern w:val="0"/>
          <w:sz w:val="24"/>
          <w:szCs w:val="24"/>
        </w:rPr>
        <w:t xml:space="preserve"> and others, ‘Introduction’, in Bodil Axelsson and others, </w:t>
      </w:r>
      <w:r w:rsidRPr="00D444A9">
        <w:rPr>
          <w:rFonts w:ascii="Times New Roman" w:hAnsi="Times New Roman" w:cs="Times New Roman"/>
          <w:i/>
          <w:iCs/>
          <w:kern w:val="0"/>
          <w:sz w:val="24"/>
          <w:szCs w:val="24"/>
        </w:rPr>
        <w:t xml:space="preserve">Museum </w:t>
      </w:r>
      <w:r>
        <w:rPr>
          <w:rFonts w:ascii="Times New Roman" w:hAnsi="Times New Roman" w:cs="Times New Roman"/>
          <w:i/>
          <w:iCs/>
          <w:kern w:val="0"/>
          <w:sz w:val="24"/>
          <w:szCs w:val="24"/>
        </w:rPr>
        <w:tab/>
      </w:r>
      <w:r w:rsidRPr="00D444A9">
        <w:rPr>
          <w:rFonts w:ascii="Times New Roman" w:hAnsi="Times New Roman" w:cs="Times New Roman"/>
          <w:i/>
          <w:iCs/>
          <w:kern w:val="0"/>
          <w:sz w:val="24"/>
          <w:szCs w:val="24"/>
        </w:rPr>
        <w:t>Digitisations and Emerging Curatorial Agencies Online</w:t>
      </w:r>
      <w:r w:rsidRPr="00D444A9">
        <w:rPr>
          <w:rFonts w:ascii="Times New Roman" w:hAnsi="Times New Roman" w:cs="Times New Roman"/>
          <w:kern w:val="0"/>
          <w:sz w:val="24"/>
          <w:szCs w:val="24"/>
        </w:rPr>
        <w:t xml:space="preserve"> (Springer International </w:t>
      </w:r>
      <w:r>
        <w:rPr>
          <w:rFonts w:ascii="Times New Roman" w:hAnsi="Times New Roman" w:cs="Times New Roman"/>
          <w:kern w:val="0"/>
          <w:sz w:val="24"/>
          <w:szCs w:val="24"/>
        </w:rPr>
        <w:tab/>
      </w:r>
      <w:r w:rsidRPr="00D444A9">
        <w:rPr>
          <w:rFonts w:ascii="Times New Roman" w:hAnsi="Times New Roman" w:cs="Times New Roman"/>
          <w:kern w:val="0"/>
          <w:sz w:val="24"/>
          <w:szCs w:val="24"/>
        </w:rPr>
        <w:t>Publishing, 2022), pp. 1–14, &lt;Doi:10.1007/978-3-030-80646-0_1&gt;.</w:t>
      </w:r>
      <w:r w:rsidRPr="00D444A9">
        <w:rPr>
          <w:rFonts w:ascii="Times New Roman" w:hAnsi="Times New Roman" w:cs="Times New Roman"/>
          <w:sz w:val="24"/>
          <w:szCs w:val="24"/>
        </w:rPr>
        <w:fldChar w:fldCharType="end"/>
      </w:r>
    </w:p>
    <w:p w14:paraId="72227B75" w14:textId="2FE73157" w:rsidR="00BF3B07" w:rsidRPr="00D444A9" w:rsidRDefault="00BF3B07" w:rsidP="00BF3B07">
      <w:pPr>
        <w:pStyle w:val="FootnoteText"/>
        <w:spacing w:line="360" w:lineRule="auto"/>
        <w:rPr>
          <w:rFonts w:ascii="Times New Roman" w:hAnsi="Times New Roman" w:cs="Times New Roman"/>
          <w:sz w:val="24"/>
          <w:szCs w:val="24"/>
        </w:rPr>
      </w:pPr>
      <w:r w:rsidRPr="00D444A9">
        <w:rPr>
          <w:rFonts w:ascii="Times New Roman" w:hAnsi="Times New Roman" w:cs="Times New Roman"/>
          <w:sz w:val="24"/>
          <w:szCs w:val="24"/>
        </w:rPr>
        <w:fldChar w:fldCharType="begin"/>
      </w:r>
      <w:r w:rsidRPr="00D444A9">
        <w:rPr>
          <w:rFonts w:ascii="Times New Roman" w:hAnsi="Times New Roman" w:cs="Times New Roman"/>
          <w:sz w:val="24"/>
          <w:szCs w:val="24"/>
        </w:rPr>
        <w:instrText xml:space="preserve"> ADDIN ZOTERO_ITEM CSL_CITATION {"citationID":"OV1WQTgK","properties":{"formattedCitation":"Graham Black, \\uc0\\u8216{}Museums, Memory and History\\uc0\\u8217{}, {\\i{}Cultural and Social History}, 8.3 (2011), pp. 415\\uc0\\u8211{}27 (p. 415), doi:10.2752/147800411X13026260433275.","plainCitation":"Graham Black, ‘Museums, Memory and History’, Cultural and Social History, 8.3 (2011), pp. 415–27 (p. 415), doi:10.2752/147800411X13026260433275.","noteIndex":5},"citationItems":[{"id":780,"uris":["http://zotero.org/users/local/kYBUwi5k/items/4BAMBCCB"],"itemData":{"id":780,"type":"article-journal","container-title":"Cultural and Social History","DOI":"10.2752/147800411X13026260433275","ISSN":"1478-0038, 1478-0046","issue":"3","journalAbbreviation":"Cultural and Social History","language":"en","page":"415-427","source":"DOI.org (Crossref)","title":"Museums, Memory and History","volume":"8","author":[{"family":"Black","given":"Graham"}],"issued":{"date-parts":[["2011",9]]}},"locator":"415"}],"schema":"https://github.com/citation-style-language/schema/raw/master/csl-citation.json"} </w:instrText>
      </w:r>
      <w:r w:rsidRPr="00D444A9">
        <w:rPr>
          <w:rFonts w:ascii="Times New Roman" w:hAnsi="Times New Roman" w:cs="Times New Roman"/>
          <w:sz w:val="24"/>
          <w:szCs w:val="24"/>
        </w:rPr>
        <w:fldChar w:fldCharType="separate"/>
      </w:r>
      <w:r w:rsidRPr="00D444A9">
        <w:rPr>
          <w:rFonts w:ascii="Times New Roman" w:hAnsi="Times New Roman" w:cs="Times New Roman"/>
          <w:kern w:val="0"/>
          <w:sz w:val="24"/>
          <w:szCs w:val="24"/>
        </w:rPr>
        <w:t>Black,</w:t>
      </w:r>
      <w:r>
        <w:rPr>
          <w:rFonts w:ascii="Times New Roman" w:hAnsi="Times New Roman" w:cs="Times New Roman"/>
          <w:kern w:val="0"/>
          <w:sz w:val="24"/>
          <w:szCs w:val="24"/>
        </w:rPr>
        <w:t xml:space="preserve"> Graham,</w:t>
      </w:r>
      <w:r w:rsidRPr="00D444A9">
        <w:rPr>
          <w:rFonts w:ascii="Times New Roman" w:hAnsi="Times New Roman" w:cs="Times New Roman"/>
          <w:kern w:val="0"/>
          <w:sz w:val="24"/>
          <w:szCs w:val="24"/>
        </w:rPr>
        <w:t xml:space="preserve"> ‘Museums, Memory and History’, </w:t>
      </w:r>
      <w:r w:rsidRPr="00D444A9">
        <w:rPr>
          <w:rFonts w:ascii="Times New Roman" w:hAnsi="Times New Roman" w:cs="Times New Roman"/>
          <w:i/>
          <w:iCs/>
          <w:kern w:val="0"/>
          <w:sz w:val="24"/>
          <w:szCs w:val="24"/>
        </w:rPr>
        <w:t>Cultural and Social History</w:t>
      </w:r>
      <w:r w:rsidRPr="00D444A9">
        <w:rPr>
          <w:rFonts w:ascii="Times New Roman" w:hAnsi="Times New Roman" w:cs="Times New Roman"/>
          <w:kern w:val="0"/>
          <w:sz w:val="24"/>
          <w:szCs w:val="24"/>
        </w:rPr>
        <w:t xml:space="preserve">, 8.3 (2011), </w:t>
      </w:r>
      <w:r>
        <w:rPr>
          <w:rFonts w:ascii="Times New Roman" w:hAnsi="Times New Roman" w:cs="Times New Roman"/>
          <w:kern w:val="0"/>
          <w:sz w:val="24"/>
          <w:szCs w:val="24"/>
        </w:rPr>
        <w:tab/>
      </w:r>
      <w:r w:rsidRPr="00D444A9">
        <w:rPr>
          <w:rFonts w:ascii="Times New Roman" w:hAnsi="Times New Roman" w:cs="Times New Roman"/>
          <w:kern w:val="0"/>
          <w:sz w:val="24"/>
          <w:szCs w:val="24"/>
        </w:rPr>
        <w:t>pp. 415–27</w:t>
      </w:r>
      <w:r>
        <w:rPr>
          <w:rFonts w:ascii="Times New Roman" w:hAnsi="Times New Roman" w:cs="Times New Roman"/>
          <w:kern w:val="0"/>
          <w:sz w:val="24"/>
          <w:szCs w:val="24"/>
        </w:rPr>
        <w:t>, &lt;D</w:t>
      </w:r>
      <w:r w:rsidRPr="00D444A9">
        <w:rPr>
          <w:rFonts w:ascii="Times New Roman" w:hAnsi="Times New Roman" w:cs="Times New Roman"/>
          <w:kern w:val="0"/>
          <w:sz w:val="24"/>
          <w:szCs w:val="24"/>
        </w:rPr>
        <w:t>oi:10.2752/147800411X13026260433275</w:t>
      </w:r>
      <w:r>
        <w:rPr>
          <w:rFonts w:ascii="Times New Roman" w:hAnsi="Times New Roman" w:cs="Times New Roman"/>
          <w:kern w:val="0"/>
          <w:sz w:val="24"/>
          <w:szCs w:val="24"/>
        </w:rPr>
        <w:t>&gt;</w:t>
      </w:r>
      <w:r w:rsidRPr="00D444A9">
        <w:rPr>
          <w:rFonts w:ascii="Times New Roman" w:hAnsi="Times New Roman" w:cs="Times New Roman"/>
          <w:kern w:val="0"/>
          <w:sz w:val="24"/>
          <w:szCs w:val="24"/>
        </w:rPr>
        <w:t>.</w:t>
      </w:r>
      <w:r w:rsidRPr="00D444A9">
        <w:rPr>
          <w:rFonts w:ascii="Times New Roman" w:hAnsi="Times New Roman" w:cs="Times New Roman"/>
          <w:sz w:val="24"/>
          <w:szCs w:val="24"/>
        </w:rPr>
        <w:fldChar w:fldCharType="end"/>
      </w:r>
    </w:p>
    <w:p w14:paraId="69E78692" w14:textId="77777777" w:rsidR="00BF3B07" w:rsidRPr="00D444A9" w:rsidRDefault="00BF3B07" w:rsidP="00C406A2">
      <w:pPr>
        <w:pStyle w:val="FootnoteText"/>
        <w:spacing w:line="360" w:lineRule="auto"/>
        <w:rPr>
          <w:rFonts w:ascii="Times New Roman" w:hAnsi="Times New Roman" w:cs="Times New Roman"/>
          <w:sz w:val="24"/>
          <w:szCs w:val="24"/>
        </w:rPr>
      </w:pPr>
    </w:p>
    <w:p w14:paraId="5C476396" w14:textId="77777777" w:rsidR="00017A6B" w:rsidRDefault="00EE4627" w:rsidP="00017A6B">
      <w:pPr>
        <w:pStyle w:val="FootnoteText"/>
        <w:spacing w:line="360" w:lineRule="auto"/>
        <w:rPr>
          <w:rFonts w:ascii="Times New Roman" w:hAnsi="Times New Roman" w:cs="Times New Roman"/>
          <w:sz w:val="24"/>
          <w:szCs w:val="24"/>
        </w:rPr>
      </w:pPr>
      <w:r w:rsidRPr="00D444A9">
        <w:rPr>
          <w:rFonts w:ascii="Times New Roman" w:hAnsi="Times New Roman" w:cs="Times New Roman"/>
          <w:i/>
          <w:iCs/>
          <w:sz w:val="24"/>
          <w:szCs w:val="24"/>
        </w:rPr>
        <w:t>CofGâr:Smashing Boundaries: Celebrating Women in Sports from Carmarthenshire</w:t>
      </w:r>
      <w:r w:rsidRPr="00D444A9">
        <w:rPr>
          <w:rFonts w:ascii="Times New Roman" w:hAnsi="Times New Roman" w:cs="Times New Roman"/>
          <w:sz w:val="24"/>
          <w:szCs w:val="24"/>
        </w:rPr>
        <w:t xml:space="preserve"> </w:t>
      </w:r>
      <w:r w:rsidR="00017A6B">
        <w:rPr>
          <w:rFonts w:ascii="Times New Roman" w:hAnsi="Times New Roman" w:cs="Times New Roman"/>
          <w:sz w:val="24"/>
          <w:szCs w:val="24"/>
        </w:rPr>
        <w:t xml:space="preserve"> </w:t>
      </w:r>
    </w:p>
    <w:p w14:paraId="24F384AE" w14:textId="3F4885F2" w:rsidR="00EE4627" w:rsidRDefault="00EE4627" w:rsidP="00017A6B">
      <w:pPr>
        <w:pStyle w:val="FootnoteText"/>
        <w:spacing w:line="360" w:lineRule="auto"/>
        <w:ind w:firstLine="720"/>
        <w:rPr>
          <w:rFonts w:ascii="Times New Roman" w:hAnsi="Times New Roman" w:cs="Times New Roman"/>
          <w:i/>
          <w:iCs/>
          <w:sz w:val="24"/>
          <w:szCs w:val="24"/>
        </w:rPr>
      </w:pPr>
      <w:r w:rsidRPr="00D444A9">
        <w:rPr>
          <w:rFonts w:ascii="Times New Roman" w:hAnsi="Times New Roman" w:cs="Times New Roman"/>
          <w:sz w:val="24"/>
          <w:szCs w:val="24"/>
        </w:rPr>
        <w:t xml:space="preserve">[Exhibition]. (Parc Howard Museum, Llanelli. 10 December – ongoing, 2026). </w:t>
      </w:r>
      <w:r w:rsidRPr="00D444A9">
        <w:rPr>
          <w:rFonts w:ascii="Times New Roman" w:hAnsi="Times New Roman" w:cs="Times New Roman"/>
          <w:i/>
          <w:iCs/>
          <w:sz w:val="24"/>
          <w:szCs w:val="24"/>
        </w:rPr>
        <w:t xml:space="preserve"> </w:t>
      </w:r>
    </w:p>
    <w:p w14:paraId="48F290D4" w14:textId="77777777" w:rsidR="00851746" w:rsidRPr="00D444A9" w:rsidRDefault="00851746" w:rsidP="00D444A9">
      <w:pPr>
        <w:pStyle w:val="FootnoteText"/>
        <w:spacing w:line="360" w:lineRule="auto"/>
        <w:rPr>
          <w:rFonts w:ascii="Times New Roman" w:hAnsi="Times New Roman" w:cs="Times New Roman"/>
          <w:i/>
          <w:iCs/>
          <w:sz w:val="24"/>
          <w:szCs w:val="24"/>
        </w:rPr>
      </w:pPr>
    </w:p>
    <w:p w14:paraId="3EB25DB3" w14:textId="77777777" w:rsidR="00017A6B" w:rsidRDefault="00EE4627" w:rsidP="00017A6B">
      <w:pPr>
        <w:pStyle w:val="FootnoteText"/>
        <w:spacing w:line="360" w:lineRule="auto"/>
        <w:rPr>
          <w:rFonts w:ascii="Times New Roman" w:hAnsi="Times New Roman" w:cs="Times New Roman"/>
          <w:i/>
          <w:iCs/>
          <w:sz w:val="24"/>
          <w:szCs w:val="24"/>
        </w:rPr>
      </w:pPr>
      <w:r w:rsidRPr="00D444A9">
        <w:rPr>
          <w:rFonts w:ascii="Times New Roman" w:hAnsi="Times New Roman" w:cs="Times New Roman"/>
          <w:sz w:val="24"/>
          <w:szCs w:val="24"/>
        </w:rPr>
        <w:t xml:space="preserve">CofGâr, </w:t>
      </w:r>
      <w:r w:rsidRPr="00D444A9">
        <w:rPr>
          <w:rFonts w:ascii="Times New Roman" w:hAnsi="Times New Roman" w:cs="Times New Roman"/>
          <w:i/>
          <w:iCs/>
          <w:sz w:val="24"/>
          <w:szCs w:val="24"/>
        </w:rPr>
        <w:t xml:space="preserve">Welcome to the Smashing Boundaries Project </w:t>
      </w:r>
    </w:p>
    <w:p w14:paraId="027E35A5" w14:textId="39C4670E" w:rsidR="00EE4627" w:rsidRPr="00D444A9" w:rsidRDefault="00EE4627" w:rsidP="00017A6B">
      <w:pPr>
        <w:pStyle w:val="FootnoteText"/>
        <w:spacing w:line="360" w:lineRule="auto"/>
        <w:ind w:left="720"/>
        <w:rPr>
          <w:rFonts w:ascii="Times New Roman" w:hAnsi="Times New Roman" w:cs="Times New Roman"/>
          <w:sz w:val="24"/>
          <w:szCs w:val="24"/>
        </w:rPr>
      </w:pPr>
      <w:r w:rsidRPr="00D444A9">
        <w:rPr>
          <w:rFonts w:ascii="Times New Roman" w:hAnsi="Times New Roman" w:cs="Times New Roman"/>
          <w:sz w:val="24"/>
          <w:szCs w:val="24"/>
        </w:rPr>
        <w:t xml:space="preserve">(2025)&lt;https://cofgar.wales/collections/smashing-boundaries/ &gt;[accessed 8 January 2026]. </w:t>
      </w:r>
    </w:p>
    <w:p w14:paraId="1EA98901" w14:textId="77777777" w:rsidR="003918D5" w:rsidRPr="00D444A9" w:rsidRDefault="003918D5" w:rsidP="00D444A9">
      <w:pPr>
        <w:spacing w:line="360" w:lineRule="auto"/>
        <w:rPr>
          <w:rFonts w:ascii="Times New Roman" w:hAnsi="Times New Roman" w:cs="Times New Roman"/>
        </w:rPr>
      </w:pPr>
    </w:p>
    <w:p w14:paraId="6BFAD214" w14:textId="77777777" w:rsidR="00017A6B" w:rsidRDefault="00EE4627" w:rsidP="00017A6B">
      <w:pPr>
        <w:pStyle w:val="FootnoteText"/>
        <w:spacing w:line="360" w:lineRule="auto"/>
        <w:rPr>
          <w:rFonts w:ascii="Times New Roman" w:hAnsi="Times New Roman" w:cs="Times New Roman"/>
          <w:sz w:val="24"/>
          <w:szCs w:val="24"/>
        </w:rPr>
      </w:pPr>
      <w:r w:rsidRPr="00D444A9">
        <w:rPr>
          <w:rFonts w:ascii="Times New Roman" w:hAnsi="Times New Roman" w:cs="Times New Roman"/>
          <w:sz w:val="24"/>
          <w:szCs w:val="24"/>
        </w:rPr>
        <w:t xml:space="preserve">CofGâr, </w:t>
      </w:r>
      <w:r w:rsidRPr="00D444A9">
        <w:rPr>
          <w:rFonts w:ascii="Times New Roman" w:hAnsi="Times New Roman" w:cs="Times New Roman"/>
          <w:i/>
          <w:iCs/>
          <w:sz w:val="24"/>
          <w:szCs w:val="24"/>
        </w:rPr>
        <w:t xml:space="preserve">The CofGâr Collection </w:t>
      </w:r>
      <w:r w:rsidRPr="00D444A9">
        <w:rPr>
          <w:rFonts w:ascii="Times New Roman" w:hAnsi="Times New Roman" w:cs="Times New Roman"/>
          <w:sz w:val="24"/>
          <w:szCs w:val="24"/>
        </w:rPr>
        <w:t xml:space="preserve">(2025) &lt; https://cofgar.wales/collections/&gt; [accessed 8 </w:t>
      </w:r>
    </w:p>
    <w:p w14:paraId="40C3E2B0" w14:textId="657C489E" w:rsidR="00EE4627" w:rsidRPr="00D444A9" w:rsidRDefault="00EE4627" w:rsidP="00017A6B">
      <w:pPr>
        <w:pStyle w:val="FootnoteText"/>
        <w:spacing w:line="360" w:lineRule="auto"/>
        <w:ind w:firstLine="720"/>
        <w:rPr>
          <w:rFonts w:ascii="Times New Roman" w:hAnsi="Times New Roman" w:cs="Times New Roman"/>
          <w:sz w:val="24"/>
          <w:szCs w:val="24"/>
        </w:rPr>
      </w:pPr>
      <w:r w:rsidRPr="00D444A9">
        <w:rPr>
          <w:rFonts w:ascii="Times New Roman" w:hAnsi="Times New Roman" w:cs="Times New Roman"/>
          <w:sz w:val="24"/>
          <w:szCs w:val="24"/>
        </w:rPr>
        <w:t xml:space="preserve">January 2026]. </w:t>
      </w:r>
    </w:p>
    <w:p w14:paraId="29380749" w14:textId="77777777" w:rsidR="00017A6B" w:rsidRDefault="00017A6B" w:rsidP="00D444A9">
      <w:pPr>
        <w:spacing w:line="360" w:lineRule="auto"/>
        <w:rPr>
          <w:rFonts w:ascii="Times New Roman" w:hAnsi="Times New Roman" w:cs="Times New Roman"/>
        </w:rPr>
      </w:pPr>
    </w:p>
    <w:p w14:paraId="0DCB0678" w14:textId="00107E4B" w:rsidR="00EE4627" w:rsidRDefault="00EE4627" w:rsidP="00951F63">
      <w:pPr>
        <w:spacing w:line="360" w:lineRule="auto"/>
        <w:rPr>
          <w:rFonts w:ascii="Times New Roman" w:hAnsi="Times New Roman" w:cs="Times New Roman"/>
        </w:rPr>
      </w:pPr>
      <w:r w:rsidRPr="00D444A9">
        <w:rPr>
          <w:rFonts w:ascii="Times New Roman" w:hAnsi="Times New Roman" w:cs="Times New Roman"/>
        </w:rPr>
        <w:t xml:space="preserve">CofGâr, </w:t>
      </w:r>
      <w:r w:rsidRPr="00D444A9">
        <w:rPr>
          <w:rFonts w:ascii="Times New Roman" w:hAnsi="Times New Roman" w:cs="Times New Roman"/>
          <w:i/>
          <w:iCs/>
        </w:rPr>
        <w:t xml:space="preserve">A ship’s compass </w:t>
      </w:r>
      <w:r w:rsidRPr="00D444A9">
        <w:rPr>
          <w:rFonts w:ascii="Times New Roman" w:hAnsi="Times New Roman" w:cs="Times New Roman"/>
        </w:rPr>
        <w:t>(2025)</w:t>
      </w:r>
      <w:r w:rsidR="00951F63">
        <w:rPr>
          <w:rFonts w:ascii="Times New Roman" w:hAnsi="Times New Roman" w:cs="Times New Roman"/>
        </w:rPr>
        <w:t xml:space="preserve"> </w:t>
      </w:r>
      <w:r w:rsidRPr="00D444A9">
        <w:rPr>
          <w:rFonts w:ascii="Times New Roman" w:hAnsi="Times New Roman" w:cs="Times New Roman"/>
        </w:rPr>
        <w:t>&lt;https://cofgar.wales/collections/selection-treasure-</w:t>
      </w:r>
      <w:r w:rsidR="00951F63">
        <w:rPr>
          <w:rFonts w:ascii="Times New Roman" w:hAnsi="Times New Roman" w:cs="Times New Roman"/>
        </w:rPr>
        <w:tab/>
      </w:r>
      <w:r w:rsidRPr="00D444A9">
        <w:rPr>
          <w:rFonts w:ascii="Times New Roman" w:hAnsi="Times New Roman" w:cs="Times New Roman"/>
        </w:rPr>
        <w:t>compass/&gt; [accessed 8 January 2026].</w:t>
      </w:r>
    </w:p>
    <w:p w14:paraId="4D6695E5" w14:textId="6FD3BDE3" w:rsidR="00951F63" w:rsidRDefault="00951F63" w:rsidP="00951F63">
      <w:pPr>
        <w:pStyle w:val="FootnoteText"/>
        <w:spacing w:line="360" w:lineRule="auto"/>
        <w:rPr>
          <w:rFonts w:ascii="Times New Roman" w:hAnsi="Times New Roman" w:cs="Times New Roman"/>
          <w:kern w:val="0"/>
          <w:sz w:val="24"/>
          <w:szCs w:val="24"/>
        </w:rPr>
      </w:pPr>
      <w:r w:rsidRPr="00D444A9">
        <w:rPr>
          <w:rFonts w:ascii="Times New Roman" w:hAnsi="Times New Roman" w:cs="Times New Roman"/>
          <w:sz w:val="24"/>
          <w:szCs w:val="24"/>
        </w:rPr>
        <w:t xml:space="preserve">CofGâr, </w:t>
      </w:r>
      <w:r w:rsidRPr="00D444A9">
        <w:rPr>
          <w:rFonts w:ascii="Times New Roman" w:hAnsi="Times New Roman" w:cs="Times New Roman"/>
          <w:i/>
          <w:iCs/>
          <w:kern w:val="0"/>
          <w:sz w:val="24"/>
          <w:szCs w:val="24"/>
        </w:rPr>
        <w:t xml:space="preserve">From Buckleys to Parc Howard </w:t>
      </w:r>
      <w:r w:rsidRPr="00D444A9">
        <w:rPr>
          <w:rFonts w:ascii="Times New Roman" w:hAnsi="Times New Roman" w:cs="Times New Roman"/>
          <w:kern w:val="0"/>
          <w:sz w:val="24"/>
          <w:szCs w:val="24"/>
        </w:rPr>
        <w:t>(2025) &lt;</w:t>
      </w:r>
      <w:r w:rsidRPr="00D444A9">
        <w:rPr>
          <w:rFonts w:ascii="Times New Roman" w:hAnsi="Times New Roman" w:cs="Times New Roman"/>
          <w:sz w:val="24"/>
          <w:szCs w:val="24"/>
        </w:rPr>
        <w:t xml:space="preserve"> </w:t>
      </w:r>
      <w:r w:rsidRPr="00951F63">
        <w:rPr>
          <w:rFonts w:ascii="Times New Roman" w:hAnsi="Times New Roman" w:cs="Times New Roman"/>
          <w:kern w:val="0"/>
          <w:sz w:val="24"/>
          <w:szCs w:val="24"/>
        </w:rPr>
        <w:t>https://cofgar.wales/parc-howard-museum-</w:t>
      </w:r>
      <w:r>
        <w:rPr>
          <w:rFonts w:ascii="Times New Roman" w:hAnsi="Times New Roman" w:cs="Times New Roman"/>
          <w:kern w:val="0"/>
          <w:sz w:val="24"/>
          <w:szCs w:val="24"/>
        </w:rPr>
        <w:tab/>
      </w:r>
      <w:r w:rsidRPr="00D444A9">
        <w:rPr>
          <w:rFonts w:ascii="Times New Roman" w:hAnsi="Times New Roman" w:cs="Times New Roman"/>
          <w:kern w:val="0"/>
          <w:sz w:val="24"/>
          <w:szCs w:val="24"/>
        </w:rPr>
        <w:t xml:space="preserve">other/from-buckleys-to-parc-howard/&gt; [accessed 7 January 2026]. </w:t>
      </w:r>
    </w:p>
    <w:p w14:paraId="7391516C" w14:textId="77777777" w:rsidR="00951F63" w:rsidRPr="00D444A9" w:rsidRDefault="00951F63" w:rsidP="00951F63">
      <w:pPr>
        <w:pStyle w:val="FootnoteText"/>
        <w:spacing w:line="360" w:lineRule="auto"/>
        <w:rPr>
          <w:rFonts w:ascii="Times New Roman" w:hAnsi="Times New Roman" w:cs="Times New Roman"/>
          <w:sz w:val="24"/>
          <w:szCs w:val="24"/>
        </w:rPr>
      </w:pPr>
    </w:p>
    <w:p w14:paraId="28ED9745" w14:textId="7AB618D3" w:rsidR="00951F63" w:rsidRPr="00D444A9" w:rsidRDefault="00951F63" w:rsidP="00951F63">
      <w:pPr>
        <w:pStyle w:val="FootnoteText"/>
        <w:spacing w:line="360" w:lineRule="auto"/>
        <w:rPr>
          <w:rFonts w:ascii="Times New Roman" w:hAnsi="Times New Roman" w:cs="Times New Roman"/>
          <w:sz w:val="24"/>
          <w:szCs w:val="24"/>
        </w:rPr>
      </w:pPr>
      <w:r w:rsidRPr="00D444A9">
        <w:rPr>
          <w:rFonts w:ascii="Times New Roman" w:hAnsi="Times New Roman" w:cs="Times New Roman"/>
          <w:sz w:val="24"/>
          <w:szCs w:val="24"/>
        </w:rPr>
        <w:t xml:space="preserve">CofGâr, </w:t>
      </w:r>
      <w:r w:rsidRPr="00D444A9">
        <w:rPr>
          <w:rFonts w:ascii="Times New Roman" w:hAnsi="Times New Roman" w:cs="Times New Roman"/>
          <w:i/>
          <w:iCs/>
          <w:sz w:val="24"/>
          <w:szCs w:val="24"/>
        </w:rPr>
        <w:t xml:space="preserve">Llanelly Pottery </w:t>
      </w:r>
      <w:r w:rsidRPr="00D444A9">
        <w:rPr>
          <w:rFonts w:ascii="Times New Roman" w:hAnsi="Times New Roman" w:cs="Times New Roman"/>
          <w:sz w:val="24"/>
          <w:szCs w:val="24"/>
        </w:rPr>
        <w:t>(2025) &lt;</w:t>
      </w:r>
      <w:r w:rsidRPr="00951F63">
        <w:rPr>
          <w:rFonts w:ascii="Times New Roman" w:hAnsi="Times New Roman" w:cs="Times New Roman"/>
          <w:sz w:val="24"/>
          <w:szCs w:val="24"/>
        </w:rPr>
        <w:t>https://cofgar.wales/parc-howard-museum-other/llanelly-</w:t>
      </w:r>
      <w:r>
        <w:rPr>
          <w:rFonts w:ascii="Times New Roman" w:hAnsi="Times New Roman" w:cs="Times New Roman"/>
          <w:sz w:val="24"/>
          <w:szCs w:val="24"/>
        </w:rPr>
        <w:tab/>
      </w:r>
      <w:r w:rsidRPr="00564473">
        <w:rPr>
          <w:rFonts w:ascii="Times New Roman" w:hAnsi="Times New Roman" w:cs="Times New Roman"/>
          <w:sz w:val="24"/>
          <w:szCs w:val="24"/>
        </w:rPr>
        <w:t>pottery/</w:t>
      </w:r>
      <w:r w:rsidRPr="00D444A9">
        <w:rPr>
          <w:rFonts w:ascii="Times New Roman" w:hAnsi="Times New Roman" w:cs="Times New Roman"/>
          <w:sz w:val="24"/>
          <w:szCs w:val="24"/>
        </w:rPr>
        <w:t xml:space="preserve">&gt; [accessed 7 January 2026]. </w:t>
      </w:r>
    </w:p>
    <w:p w14:paraId="3DD0EF6F" w14:textId="77777777" w:rsidR="00951F63" w:rsidRPr="00D444A9" w:rsidRDefault="00951F63" w:rsidP="00951F63">
      <w:pPr>
        <w:pStyle w:val="FootnoteText"/>
        <w:spacing w:line="360" w:lineRule="auto"/>
        <w:rPr>
          <w:rFonts w:ascii="Times New Roman" w:hAnsi="Times New Roman" w:cs="Times New Roman"/>
          <w:sz w:val="24"/>
          <w:szCs w:val="24"/>
        </w:rPr>
      </w:pPr>
    </w:p>
    <w:p w14:paraId="137E461A" w14:textId="48433B6E" w:rsidR="00951F63" w:rsidRDefault="00951F63" w:rsidP="00951F63">
      <w:pPr>
        <w:pStyle w:val="FootnoteText"/>
        <w:spacing w:line="360" w:lineRule="auto"/>
        <w:rPr>
          <w:rFonts w:ascii="Times New Roman" w:hAnsi="Times New Roman" w:cs="Times New Roman"/>
          <w:sz w:val="24"/>
          <w:szCs w:val="24"/>
        </w:rPr>
      </w:pPr>
      <w:r w:rsidRPr="00D444A9">
        <w:rPr>
          <w:rFonts w:ascii="Times New Roman" w:hAnsi="Times New Roman" w:cs="Times New Roman"/>
          <w:sz w:val="24"/>
          <w:szCs w:val="24"/>
        </w:rPr>
        <w:t xml:space="preserve">CofGâr, </w:t>
      </w:r>
      <w:r w:rsidRPr="00D444A9">
        <w:rPr>
          <w:rFonts w:ascii="Times New Roman" w:hAnsi="Times New Roman" w:cs="Times New Roman"/>
          <w:i/>
          <w:iCs/>
          <w:sz w:val="24"/>
          <w:szCs w:val="24"/>
        </w:rPr>
        <w:t xml:space="preserve">Digital Pots </w:t>
      </w:r>
      <w:r w:rsidRPr="00D444A9">
        <w:rPr>
          <w:rFonts w:ascii="Times New Roman" w:hAnsi="Times New Roman" w:cs="Times New Roman"/>
          <w:sz w:val="24"/>
          <w:szCs w:val="24"/>
        </w:rPr>
        <w:t>(2025) &lt; https://cofgar.wales/learn/online-resources/&gt; [accessed 7</w:t>
      </w:r>
      <w:r w:rsidR="00204579">
        <w:rPr>
          <w:rFonts w:ascii="Times New Roman" w:hAnsi="Times New Roman" w:cs="Times New Roman"/>
          <w:sz w:val="24"/>
          <w:szCs w:val="24"/>
        </w:rPr>
        <w:tab/>
      </w:r>
      <w:r w:rsidR="00204579">
        <w:rPr>
          <w:rFonts w:ascii="Times New Roman" w:hAnsi="Times New Roman" w:cs="Times New Roman"/>
          <w:sz w:val="24"/>
          <w:szCs w:val="24"/>
        </w:rPr>
        <w:tab/>
      </w:r>
      <w:r w:rsidRPr="00D444A9">
        <w:rPr>
          <w:rFonts w:ascii="Times New Roman" w:hAnsi="Times New Roman" w:cs="Times New Roman"/>
          <w:sz w:val="24"/>
          <w:szCs w:val="24"/>
        </w:rPr>
        <w:t xml:space="preserve"> January 2026]. </w:t>
      </w:r>
    </w:p>
    <w:p w14:paraId="270E685E" w14:textId="77777777" w:rsidR="00204579" w:rsidRPr="00D444A9" w:rsidRDefault="00204579" w:rsidP="00204579">
      <w:pPr>
        <w:pStyle w:val="FootnoteText"/>
        <w:spacing w:line="360" w:lineRule="auto"/>
        <w:rPr>
          <w:rFonts w:ascii="Times New Roman" w:hAnsi="Times New Roman" w:cs="Times New Roman"/>
          <w:sz w:val="24"/>
          <w:szCs w:val="24"/>
        </w:rPr>
      </w:pPr>
      <w:r w:rsidRPr="00D444A9">
        <w:rPr>
          <w:rFonts w:ascii="Times New Roman" w:hAnsi="Times New Roman" w:cs="Times New Roman"/>
          <w:sz w:val="24"/>
          <w:szCs w:val="24"/>
        </w:rPr>
        <w:t xml:space="preserve">CofGâr, </w:t>
      </w:r>
      <w:r w:rsidRPr="00D444A9">
        <w:rPr>
          <w:rFonts w:ascii="Times New Roman" w:hAnsi="Times New Roman" w:cs="Times New Roman"/>
          <w:i/>
          <w:iCs/>
          <w:sz w:val="24"/>
          <w:szCs w:val="24"/>
        </w:rPr>
        <w:t xml:space="preserve">Home </w:t>
      </w:r>
      <w:r w:rsidRPr="00D444A9">
        <w:rPr>
          <w:rFonts w:ascii="Times New Roman" w:hAnsi="Times New Roman" w:cs="Times New Roman"/>
          <w:sz w:val="24"/>
          <w:szCs w:val="24"/>
        </w:rPr>
        <w:t xml:space="preserve">(2025) &lt; https://cofgar.wales/&gt; [accessed 13 January 2026]. </w:t>
      </w:r>
    </w:p>
    <w:p w14:paraId="6EC69D9C" w14:textId="77777777" w:rsidR="00204579" w:rsidRDefault="00204579" w:rsidP="00204579">
      <w:pPr>
        <w:pStyle w:val="FootnoteText"/>
        <w:spacing w:line="360" w:lineRule="auto"/>
        <w:rPr>
          <w:rFonts w:ascii="Times New Roman" w:hAnsi="Times New Roman" w:cs="Times New Roman"/>
          <w:sz w:val="24"/>
          <w:szCs w:val="24"/>
        </w:rPr>
      </w:pPr>
    </w:p>
    <w:p w14:paraId="5499641B" w14:textId="29F12695" w:rsidR="00204579" w:rsidRDefault="00204579" w:rsidP="00204579">
      <w:pPr>
        <w:pStyle w:val="FootnoteText"/>
        <w:spacing w:line="360" w:lineRule="auto"/>
        <w:rPr>
          <w:rFonts w:ascii="Times New Roman" w:hAnsi="Times New Roman" w:cs="Times New Roman"/>
          <w:sz w:val="24"/>
          <w:szCs w:val="24"/>
        </w:rPr>
      </w:pPr>
      <w:r w:rsidRPr="00D444A9">
        <w:rPr>
          <w:rFonts w:ascii="Times New Roman" w:hAnsi="Times New Roman" w:cs="Times New Roman"/>
          <w:sz w:val="24"/>
          <w:szCs w:val="24"/>
        </w:rPr>
        <w:fldChar w:fldCharType="begin"/>
      </w:r>
      <w:r w:rsidRPr="00D444A9">
        <w:rPr>
          <w:rFonts w:ascii="Times New Roman" w:hAnsi="Times New Roman" w:cs="Times New Roman"/>
          <w:sz w:val="24"/>
          <w:szCs w:val="24"/>
        </w:rPr>
        <w:instrText xml:space="preserve"> ADDIN ZOTERO_ITEM CSL_CITATION {"citationID":"Ts5JYPqH","properties":{"formattedCitation":"\\uc0\\u8216{}Cofgar | Parc Howard Museum\\uc0\\u8217{}, Cofgar, n.d. &lt;https://cofgar.wales/&gt; [accessed 15 December 2025].","plainCitation":"‘Cofgar | Parc Howard Museum’, Cofgar, n.d. &lt;https://cofgar.wales/&gt; [accessed 15 December 2025].","noteIndex":2},"citationItems":[{"id":774,"uris":["http://zotero.org/users/local/kYBUwi5k/items/JKYN48CQ"],"itemData":{"id":774,"type":"webpage","abstract":"Discover Parc Howard Museum in Llanelli — a free, family-friendly attraction celebrating local heritage, art and innovation. Explore interactive galleries, community displays, and the story of Llanelly Pottery, all set within beautiful parkland. £3 donation recommended.","container-title":"Cofgar","language":"en","title":"Cofgar | Parc Howard Museum","URL":"https://cofgar.wales/","accessed":{"date-parts":[["2025",12,15]]}}}],"schema":"https://github.com/citation-style-language/schema/raw/master/csl-citation.json"} </w:instrText>
      </w:r>
      <w:r w:rsidRPr="00D444A9">
        <w:rPr>
          <w:rFonts w:ascii="Times New Roman" w:hAnsi="Times New Roman" w:cs="Times New Roman"/>
          <w:sz w:val="24"/>
          <w:szCs w:val="24"/>
        </w:rPr>
        <w:fldChar w:fldCharType="separate"/>
      </w:r>
      <w:r w:rsidRPr="00D444A9">
        <w:rPr>
          <w:rFonts w:ascii="Times New Roman" w:hAnsi="Times New Roman" w:cs="Times New Roman"/>
          <w:kern w:val="0"/>
          <w:sz w:val="24"/>
          <w:szCs w:val="24"/>
        </w:rPr>
        <w:t>Cofgar</w:t>
      </w:r>
      <w:r>
        <w:rPr>
          <w:rFonts w:ascii="Times New Roman" w:hAnsi="Times New Roman" w:cs="Times New Roman"/>
          <w:kern w:val="0"/>
          <w:sz w:val="24"/>
          <w:szCs w:val="24"/>
        </w:rPr>
        <w:t xml:space="preserve">, </w:t>
      </w:r>
      <w:r w:rsidRPr="009F7730">
        <w:rPr>
          <w:rFonts w:ascii="Times New Roman" w:hAnsi="Times New Roman" w:cs="Times New Roman"/>
          <w:i/>
          <w:iCs/>
          <w:kern w:val="0"/>
          <w:sz w:val="24"/>
          <w:szCs w:val="24"/>
        </w:rPr>
        <w:t>Parc Howard Museum</w:t>
      </w:r>
      <w:r>
        <w:rPr>
          <w:rFonts w:ascii="Times New Roman" w:hAnsi="Times New Roman" w:cs="Times New Roman"/>
          <w:kern w:val="0"/>
          <w:sz w:val="24"/>
          <w:szCs w:val="24"/>
        </w:rPr>
        <w:t xml:space="preserve"> (2025)</w:t>
      </w:r>
      <w:r w:rsidRPr="00D444A9">
        <w:rPr>
          <w:rFonts w:ascii="Times New Roman" w:hAnsi="Times New Roman" w:cs="Times New Roman"/>
          <w:kern w:val="0"/>
          <w:sz w:val="24"/>
          <w:szCs w:val="24"/>
        </w:rPr>
        <w:t xml:space="preserve"> &lt;</w:t>
      </w:r>
      <w:r w:rsidR="000F7B4F" w:rsidRPr="000F7B4F">
        <w:t xml:space="preserve"> </w:t>
      </w:r>
      <w:r w:rsidR="000F7B4F" w:rsidRPr="000F7B4F">
        <w:rPr>
          <w:rFonts w:ascii="Times New Roman" w:hAnsi="Times New Roman" w:cs="Times New Roman"/>
          <w:kern w:val="0"/>
          <w:sz w:val="24"/>
          <w:szCs w:val="24"/>
        </w:rPr>
        <w:t>https://cofgar.wales/venues/parc-howard-museum/</w:t>
      </w:r>
      <w:r w:rsidRPr="00D444A9">
        <w:rPr>
          <w:rFonts w:ascii="Times New Roman" w:hAnsi="Times New Roman" w:cs="Times New Roman"/>
          <w:kern w:val="0"/>
          <w:sz w:val="24"/>
          <w:szCs w:val="24"/>
        </w:rPr>
        <w:t>&gt; [accessed 15 December 2025].</w:t>
      </w:r>
      <w:r w:rsidRPr="00D444A9">
        <w:rPr>
          <w:rFonts w:ascii="Times New Roman" w:hAnsi="Times New Roman" w:cs="Times New Roman"/>
          <w:sz w:val="24"/>
          <w:szCs w:val="24"/>
        </w:rPr>
        <w:fldChar w:fldCharType="end"/>
      </w:r>
    </w:p>
    <w:p w14:paraId="7E5F3F5A" w14:textId="77777777" w:rsidR="00204579" w:rsidRDefault="00204579" w:rsidP="00951F63">
      <w:pPr>
        <w:pStyle w:val="FootnoteText"/>
        <w:spacing w:line="360" w:lineRule="auto"/>
        <w:rPr>
          <w:rFonts w:ascii="Times New Roman" w:hAnsi="Times New Roman" w:cs="Times New Roman"/>
          <w:sz w:val="24"/>
          <w:szCs w:val="24"/>
        </w:rPr>
      </w:pPr>
    </w:p>
    <w:p w14:paraId="562E685D" w14:textId="77777777" w:rsidR="00951F63" w:rsidRPr="00D444A9" w:rsidRDefault="00951F63" w:rsidP="00951F63">
      <w:pPr>
        <w:spacing w:line="360" w:lineRule="auto"/>
        <w:rPr>
          <w:rFonts w:ascii="Times New Roman" w:hAnsi="Times New Roman" w:cs="Times New Roman"/>
        </w:rPr>
      </w:pPr>
    </w:p>
    <w:p w14:paraId="4B552F85" w14:textId="7D928D3D" w:rsidR="003918D5" w:rsidRPr="00D444A9" w:rsidRDefault="00347988" w:rsidP="00D444A9">
      <w:pPr>
        <w:spacing w:line="360" w:lineRule="auto"/>
        <w:rPr>
          <w:rFonts w:ascii="Times New Roman" w:hAnsi="Times New Roman" w:cs="Times New Roman"/>
        </w:rPr>
      </w:pPr>
      <w:r w:rsidRPr="00D444A9">
        <w:rPr>
          <w:rFonts w:ascii="Times New Roman" w:hAnsi="Times New Roman" w:cs="Times New Roman"/>
        </w:rPr>
        <w:fldChar w:fldCharType="begin"/>
      </w:r>
      <w:r w:rsidRPr="00D444A9">
        <w:rPr>
          <w:rFonts w:ascii="Times New Roman" w:hAnsi="Times New Roman" w:cs="Times New Roman"/>
        </w:rPr>
        <w:instrText xml:space="preserve"> ADDIN ZOTERO_ITEM CSL_CITATION {"citationID":"HMOehyNS","properties":{"formattedCitation":"Naomi Haywood and Paul Cairns, \\uc0\\u8216{}Engagement with an Interactive Museum Exhibit\\uc0\\u8217{}, in {\\i{}People and Computers XIX \\uc0\\u8212{} The Bigger Picture}, ed. by Tom McEwan, Jan Gulliksen, and David Benyon (Springer London, 2006), pp. 113\\uc0\\u8211{}29 (p. 1), doi:10.1007/1-84628-249-7_8.","plainCitation":"Naomi Haywood and Paul Cairns, ‘Engagement with an Interactive Museum Exhibit’, in People and Computers XIX — The Bigger Picture, ed. by Tom McEwan, Jan Gulliksen, and David Benyon (Springer London, 2006), pp. 113–29 (p. 1), doi:10.1007/1-84628-249-7_8.","dontUpdate":true,"noteIndex":14},"citationItems":[{"id":796,"uris":["http://zotero.org/users/local/kYBUwi5k/items/5ETQ6JRX"],"itemData":{"id":796,"type":"paper-conference","abstract":"Learning and engagement have been recognised as very important in deﬁning the effectiveness of interactive museum exhibits. However the relationship between these two notions is not fully understood. In particular, little is known about engagement with interactive exhibits and how it relates to learning. This paper describes a hypothesis seeking approach to ﬁnd out how children engage with an interactive exhibit at the Science Museum. Engagement is found to be described in terms of the three categories: participation, narration and co-presence of others. These aspects of engagement can be seen to arise from speciﬁc aspects of the interaction design of the exhibit. Moreover, they also overlap with features required for a positive learning experience. These ﬁndings suggest many fruitful directions for future research in this area.","container-title":"People and Computers XIX — The Bigger Picture","event-place":"London","ISBN":"978-1-84628-192-1","language":"en","note":"DOI: 10.1007/1-84628-249-7_8","page":"113-129","publisher":"Springer London","publisher-place":"London","source":"DOI.org (Crossref)","title":"Engagement with an Interactive Museum Exhibit","URL":"http://link.springer.com/10.1007/1-84628-249-7_8","editor":[{"family":"McEwan","given":"Tom"},{"family":"Gulliksen","given":"Jan"},{"family":"Benyon","given":"David"}],"author":[{"family":"Haywood","given":"Naomi"},{"family":"Cairns","given":"Paul"}],"accessed":{"date-parts":[["2026",1,8]]},"issued":{"date-parts":[["2006"]]}},"locator":"1"}],"schema":"https://github.com/citation-style-language/schema/raw/master/csl-citation.json"} </w:instrText>
      </w:r>
      <w:r w:rsidRPr="00D444A9">
        <w:rPr>
          <w:rFonts w:ascii="Times New Roman" w:hAnsi="Times New Roman" w:cs="Times New Roman"/>
        </w:rPr>
        <w:fldChar w:fldCharType="separate"/>
      </w:r>
      <w:r w:rsidRPr="00D444A9">
        <w:rPr>
          <w:rFonts w:ascii="Times New Roman" w:hAnsi="Times New Roman" w:cs="Times New Roman"/>
          <w:kern w:val="0"/>
        </w:rPr>
        <w:t xml:space="preserve"> Haywood</w:t>
      </w:r>
      <w:r w:rsidR="00A754B9">
        <w:rPr>
          <w:rFonts w:ascii="Times New Roman" w:hAnsi="Times New Roman" w:cs="Times New Roman"/>
          <w:kern w:val="0"/>
        </w:rPr>
        <w:t xml:space="preserve">, </w:t>
      </w:r>
      <w:r w:rsidR="00A754B9" w:rsidRPr="00D444A9">
        <w:rPr>
          <w:rFonts w:ascii="Times New Roman" w:hAnsi="Times New Roman" w:cs="Times New Roman"/>
          <w:kern w:val="0"/>
        </w:rPr>
        <w:t>Naomi</w:t>
      </w:r>
      <w:r w:rsidRPr="00D444A9">
        <w:rPr>
          <w:rFonts w:ascii="Times New Roman" w:hAnsi="Times New Roman" w:cs="Times New Roman"/>
          <w:kern w:val="0"/>
        </w:rPr>
        <w:t xml:space="preserve"> and </w:t>
      </w:r>
      <w:r w:rsidR="00A754B9" w:rsidRPr="00D444A9">
        <w:rPr>
          <w:rFonts w:ascii="Times New Roman" w:hAnsi="Times New Roman" w:cs="Times New Roman"/>
          <w:kern w:val="0"/>
        </w:rPr>
        <w:t>Cairns,</w:t>
      </w:r>
      <w:r w:rsidR="00A754B9">
        <w:rPr>
          <w:rFonts w:ascii="Times New Roman" w:hAnsi="Times New Roman" w:cs="Times New Roman"/>
          <w:kern w:val="0"/>
        </w:rPr>
        <w:t xml:space="preserve"> Paul, </w:t>
      </w:r>
      <w:r w:rsidRPr="00D444A9">
        <w:rPr>
          <w:rFonts w:ascii="Times New Roman" w:hAnsi="Times New Roman" w:cs="Times New Roman"/>
          <w:kern w:val="0"/>
        </w:rPr>
        <w:t xml:space="preserve"> ‘Engagement with an Interactive Museum Exhibit’, in</w:t>
      </w:r>
      <w:r w:rsidR="00951F63">
        <w:rPr>
          <w:rFonts w:ascii="Times New Roman" w:hAnsi="Times New Roman" w:cs="Times New Roman"/>
          <w:kern w:val="0"/>
        </w:rPr>
        <w:tab/>
      </w:r>
      <w:r w:rsidRPr="00D444A9">
        <w:rPr>
          <w:rFonts w:ascii="Times New Roman" w:hAnsi="Times New Roman" w:cs="Times New Roman"/>
          <w:kern w:val="0"/>
        </w:rPr>
        <w:t xml:space="preserve"> </w:t>
      </w:r>
      <w:r w:rsidRPr="00D444A9">
        <w:rPr>
          <w:rFonts w:ascii="Times New Roman" w:hAnsi="Times New Roman" w:cs="Times New Roman"/>
          <w:i/>
          <w:iCs/>
          <w:kern w:val="0"/>
        </w:rPr>
        <w:t>People and Computers XIX — The Bigger Picture</w:t>
      </w:r>
      <w:r w:rsidRPr="00D444A9">
        <w:rPr>
          <w:rFonts w:ascii="Times New Roman" w:hAnsi="Times New Roman" w:cs="Times New Roman"/>
          <w:kern w:val="0"/>
        </w:rPr>
        <w:t xml:space="preserve">, ed. by Tom McEwan, Jan </w:t>
      </w:r>
      <w:r w:rsidR="00951F63">
        <w:rPr>
          <w:rFonts w:ascii="Times New Roman" w:hAnsi="Times New Roman" w:cs="Times New Roman"/>
          <w:kern w:val="0"/>
        </w:rPr>
        <w:tab/>
      </w:r>
      <w:r w:rsidRPr="00D444A9">
        <w:rPr>
          <w:rFonts w:ascii="Times New Roman" w:hAnsi="Times New Roman" w:cs="Times New Roman"/>
          <w:kern w:val="0"/>
        </w:rPr>
        <w:t>Gulliksen, and David Benyon (Springer London, 2006), pp. 113–29, &lt;Doi:10.1007/1-</w:t>
      </w:r>
      <w:r w:rsidR="00951F63">
        <w:rPr>
          <w:rFonts w:ascii="Times New Roman" w:hAnsi="Times New Roman" w:cs="Times New Roman"/>
          <w:kern w:val="0"/>
        </w:rPr>
        <w:tab/>
      </w:r>
      <w:r w:rsidRPr="00D444A9">
        <w:rPr>
          <w:rFonts w:ascii="Times New Roman" w:hAnsi="Times New Roman" w:cs="Times New Roman"/>
          <w:kern w:val="0"/>
        </w:rPr>
        <w:t>84628-249-7_8&gt;.</w:t>
      </w:r>
      <w:r w:rsidRPr="00D444A9">
        <w:rPr>
          <w:rFonts w:ascii="Times New Roman" w:hAnsi="Times New Roman" w:cs="Times New Roman"/>
        </w:rPr>
        <w:fldChar w:fldCharType="end"/>
      </w:r>
    </w:p>
    <w:p w14:paraId="5C0420CB" w14:textId="77777777" w:rsidR="00564473" w:rsidRPr="00D444A9" w:rsidRDefault="00564473" w:rsidP="00D444A9">
      <w:pPr>
        <w:pStyle w:val="FootnoteText"/>
        <w:spacing w:line="360" w:lineRule="auto"/>
        <w:rPr>
          <w:rFonts w:ascii="Times New Roman" w:hAnsi="Times New Roman" w:cs="Times New Roman"/>
          <w:sz w:val="24"/>
          <w:szCs w:val="24"/>
        </w:rPr>
      </w:pPr>
    </w:p>
    <w:p w14:paraId="330926CF" w14:textId="75E9DAC6" w:rsidR="00204579" w:rsidRDefault="007C00C6" w:rsidP="005B7247">
      <w:pPr>
        <w:spacing w:line="360" w:lineRule="auto"/>
        <w:rPr>
          <w:rFonts w:ascii="Times New Roman" w:hAnsi="Times New Roman" w:cs="Times New Roman"/>
        </w:rPr>
      </w:pPr>
      <w:r w:rsidRPr="00D444A9">
        <w:rPr>
          <w:rFonts w:ascii="Times New Roman" w:hAnsi="Times New Roman" w:cs="Times New Roman"/>
        </w:rPr>
        <w:fldChar w:fldCharType="begin"/>
      </w:r>
      <w:r w:rsidRPr="00D444A9">
        <w:rPr>
          <w:rFonts w:ascii="Times New Roman" w:hAnsi="Times New Roman" w:cs="Times New Roman"/>
        </w:rPr>
        <w:instrText xml:space="preserve"> ADDIN ZOTERO_ITEM CSL_CITATION {"citationID":"CQ6DNa17","properties":{"formattedCitation":"David Howes, \\uc0\\u8216{}Introduction to Sensory Museology\\uc0\\u8217{}, {\\i{}The Senses and Society}, 9.3 (2014), pp. 259\\uc0\\u8211{}67 (p. 262), doi:10.2752/174589314X14023847039917.","plainCitation":"David Howes, ‘Introduction to Sensory Museology’, The Senses and Society, 9.3 (2014), pp. 259–67 (p. 262), doi:10.2752/174589314X14023847039917.","dontUpdate":true,"noteIndex":13},"citationItems":[{"id":772,"uris":["http://zotero.org/users/local/kYBUwi5k/items/RBCCHE76"],"itemData":{"id":772,"type":"article-journal","container-title":"The Senses and Society","DOI":"10.2752/174589314X14023847039917","ISSN":"1745-8927, 1745-8935","issue":"3","journalAbbreviation":"The Senses and Society","language":"en","page":"259-267","source":"DOI.org (Crossref)","title":"Introduction to Sensory Museology","volume":"9","author":[{"family":"Howes","given":"David"}],"issued":{"date-parts":[["2014",11]]}},"locator":"262"}],"schema":"https://github.com/citation-style-language/schema/raw/master/csl-citation.json"} </w:instrText>
      </w:r>
      <w:r w:rsidRPr="00D444A9">
        <w:rPr>
          <w:rFonts w:ascii="Times New Roman" w:hAnsi="Times New Roman" w:cs="Times New Roman"/>
        </w:rPr>
        <w:fldChar w:fldCharType="separate"/>
      </w:r>
      <w:r w:rsidRPr="00D444A9">
        <w:rPr>
          <w:rFonts w:ascii="Times New Roman" w:hAnsi="Times New Roman" w:cs="Times New Roman"/>
          <w:kern w:val="0"/>
        </w:rPr>
        <w:t>Howes,</w:t>
      </w:r>
      <w:r w:rsidR="00564473">
        <w:rPr>
          <w:rFonts w:ascii="Times New Roman" w:hAnsi="Times New Roman" w:cs="Times New Roman"/>
          <w:kern w:val="0"/>
        </w:rPr>
        <w:t xml:space="preserve"> </w:t>
      </w:r>
      <w:r w:rsidR="00564473" w:rsidRPr="00D444A9">
        <w:rPr>
          <w:rFonts w:ascii="Times New Roman" w:hAnsi="Times New Roman" w:cs="Times New Roman"/>
          <w:kern w:val="0"/>
        </w:rPr>
        <w:t xml:space="preserve">David </w:t>
      </w:r>
      <w:r w:rsidR="000D1091">
        <w:rPr>
          <w:rFonts w:ascii="Times New Roman" w:hAnsi="Times New Roman" w:cs="Times New Roman"/>
          <w:kern w:val="0"/>
        </w:rPr>
        <w:t>,</w:t>
      </w:r>
      <w:r w:rsidRPr="00D444A9">
        <w:rPr>
          <w:rFonts w:ascii="Times New Roman" w:hAnsi="Times New Roman" w:cs="Times New Roman"/>
          <w:kern w:val="0"/>
        </w:rPr>
        <w:t xml:space="preserve"> ‘Introduction to Sensory Museology’, </w:t>
      </w:r>
      <w:r w:rsidRPr="00D444A9">
        <w:rPr>
          <w:rFonts w:ascii="Times New Roman" w:hAnsi="Times New Roman" w:cs="Times New Roman"/>
          <w:i/>
          <w:iCs/>
          <w:kern w:val="0"/>
        </w:rPr>
        <w:t>The Senses and Society</w:t>
      </w:r>
      <w:r w:rsidRPr="00D444A9">
        <w:rPr>
          <w:rFonts w:ascii="Times New Roman" w:hAnsi="Times New Roman" w:cs="Times New Roman"/>
          <w:kern w:val="0"/>
        </w:rPr>
        <w:t xml:space="preserve">, 9.3 (2014), </w:t>
      </w:r>
      <w:r w:rsidR="005B7247">
        <w:rPr>
          <w:rFonts w:ascii="Times New Roman" w:hAnsi="Times New Roman" w:cs="Times New Roman"/>
          <w:kern w:val="0"/>
        </w:rPr>
        <w:tab/>
      </w:r>
      <w:r w:rsidRPr="00D444A9">
        <w:rPr>
          <w:rFonts w:ascii="Times New Roman" w:hAnsi="Times New Roman" w:cs="Times New Roman"/>
          <w:kern w:val="0"/>
        </w:rPr>
        <w:t>259–67, &lt;Doi:10.2752/174589314X14023847039917&gt;.</w:t>
      </w:r>
      <w:r w:rsidRPr="00D444A9">
        <w:rPr>
          <w:rFonts w:ascii="Times New Roman" w:hAnsi="Times New Roman" w:cs="Times New Roman"/>
        </w:rPr>
        <w:fldChar w:fldCharType="end"/>
      </w:r>
    </w:p>
    <w:p w14:paraId="150EDABA" w14:textId="77777777" w:rsidR="005B7247" w:rsidRDefault="005B7247" w:rsidP="005B7247">
      <w:pPr>
        <w:spacing w:line="360" w:lineRule="auto"/>
        <w:rPr>
          <w:rFonts w:ascii="Times New Roman" w:hAnsi="Times New Roman" w:cs="Times New Roman"/>
        </w:rPr>
      </w:pPr>
    </w:p>
    <w:p w14:paraId="0E2ED983" w14:textId="7B064FA2" w:rsidR="00D444A9" w:rsidRDefault="00D444A9" w:rsidP="005B7247">
      <w:pPr>
        <w:pStyle w:val="FootnoteText"/>
        <w:spacing w:line="360" w:lineRule="auto"/>
        <w:rPr>
          <w:rFonts w:ascii="Times New Roman" w:hAnsi="Times New Roman" w:cs="Times New Roman"/>
          <w:sz w:val="24"/>
          <w:szCs w:val="24"/>
        </w:rPr>
      </w:pPr>
      <w:r w:rsidRPr="00D444A9">
        <w:rPr>
          <w:rFonts w:ascii="Times New Roman" w:hAnsi="Times New Roman" w:cs="Times New Roman"/>
          <w:sz w:val="24"/>
          <w:szCs w:val="24"/>
        </w:rPr>
        <w:t xml:space="preserve">Museums Association,  </w:t>
      </w:r>
      <w:r w:rsidRPr="00D444A9">
        <w:rPr>
          <w:rFonts w:ascii="Times New Roman" w:hAnsi="Times New Roman" w:cs="Times New Roman"/>
          <w:i/>
          <w:iCs/>
          <w:sz w:val="24"/>
          <w:szCs w:val="24"/>
        </w:rPr>
        <w:t xml:space="preserve">Parc Howard Museum in partnership with Fusion </w:t>
      </w:r>
      <w:r w:rsidRPr="00D444A9">
        <w:rPr>
          <w:rFonts w:ascii="Times New Roman" w:hAnsi="Times New Roman" w:cs="Times New Roman"/>
          <w:sz w:val="24"/>
          <w:szCs w:val="24"/>
        </w:rPr>
        <w:t xml:space="preserve">(2020) </w:t>
      </w:r>
      <w:r w:rsidR="005B7247">
        <w:rPr>
          <w:rFonts w:ascii="Times New Roman" w:hAnsi="Times New Roman" w:cs="Times New Roman"/>
          <w:sz w:val="24"/>
          <w:szCs w:val="24"/>
        </w:rPr>
        <w:tab/>
      </w:r>
      <w:r w:rsidRPr="00D444A9">
        <w:rPr>
          <w:rFonts w:ascii="Times New Roman" w:hAnsi="Times New Roman" w:cs="Times New Roman"/>
          <w:sz w:val="24"/>
          <w:szCs w:val="24"/>
        </w:rPr>
        <w:t>&lt;https://www.museumsassociation.org/campaigns/museums-change-lives/creating-</w:t>
      </w:r>
      <w:r w:rsidR="005B7247">
        <w:rPr>
          <w:rFonts w:ascii="Times New Roman" w:hAnsi="Times New Roman" w:cs="Times New Roman"/>
          <w:sz w:val="24"/>
          <w:szCs w:val="24"/>
        </w:rPr>
        <w:tab/>
      </w:r>
      <w:r w:rsidRPr="00D444A9">
        <w:rPr>
          <w:rFonts w:ascii="Times New Roman" w:hAnsi="Times New Roman" w:cs="Times New Roman"/>
          <w:sz w:val="24"/>
          <w:szCs w:val="24"/>
        </w:rPr>
        <w:t xml:space="preserve">better-places-to-live-and-work/parc-howard-museum-in-partnership-with-fusion/&gt; </w:t>
      </w:r>
      <w:r w:rsidR="005B7247">
        <w:rPr>
          <w:rFonts w:ascii="Times New Roman" w:hAnsi="Times New Roman" w:cs="Times New Roman"/>
          <w:sz w:val="24"/>
          <w:szCs w:val="24"/>
        </w:rPr>
        <w:tab/>
      </w:r>
      <w:r w:rsidRPr="00D444A9">
        <w:rPr>
          <w:rFonts w:ascii="Times New Roman" w:hAnsi="Times New Roman" w:cs="Times New Roman"/>
          <w:sz w:val="24"/>
          <w:szCs w:val="24"/>
        </w:rPr>
        <w:t>[accessed 15 December 2025].</w:t>
      </w:r>
    </w:p>
    <w:p w14:paraId="12E59159" w14:textId="77777777" w:rsidR="001C2184" w:rsidRPr="00D444A9" w:rsidRDefault="001C2184" w:rsidP="00D444A9">
      <w:pPr>
        <w:pStyle w:val="FootnoteText"/>
        <w:spacing w:line="360" w:lineRule="auto"/>
        <w:rPr>
          <w:rFonts w:ascii="Times New Roman" w:hAnsi="Times New Roman" w:cs="Times New Roman"/>
          <w:sz w:val="24"/>
          <w:szCs w:val="24"/>
        </w:rPr>
      </w:pPr>
    </w:p>
    <w:p w14:paraId="3D9CF2B7" w14:textId="77777777" w:rsidR="007C00C6" w:rsidRDefault="007C00C6" w:rsidP="007C00C6">
      <w:pPr>
        <w:spacing w:line="360" w:lineRule="auto"/>
      </w:pPr>
    </w:p>
    <w:sectPr w:rsidR="007C00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C4EF5" w14:textId="77777777" w:rsidR="00F05F4D" w:rsidRDefault="00F05F4D" w:rsidP="002762EF">
      <w:pPr>
        <w:spacing w:after="0" w:line="240" w:lineRule="auto"/>
      </w:pPr>
      <w:r>
        <w:separator/>
      </w:r>
    </w:p>
  </w:endnote>
  <w:endnote w:type="continuationSeparator" w:id="0">
    <w:p w14:paraId="22F93DA0" w14:textId="77777777" w:rsidR="00F05F4D" w:rsidRDefault="00F05F4D" w:rsidP="00276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F1AA4" w14:textId="77777777" w:rsidR="00F05F4D" w:rsidRDefault="00F05F4D" w:rsidP="002762EF">
      <w:pPr>
        <w:spacing w:after="0" w:line="240" w:lineRule="auto"/>
      </w:pPr>
      <w:r>
        <w:separator/>
      </w:r>
    </w:p>
  </w:footnote>
  <w:footnote w:type="continuationSeparator" w:id="0">
    <w:p w14:paraId="0A5CF45D" w14:textId="77777777" w:rsidR="00F05F4D" w:rsidRDefault="00F05F4D" w:rsidP="002762EF">
      <w:pPr>
        <w:spacing w:after="0" w:line="240" w:lineRule="auto"/>
      </w:pPr>
      <w:r>
        <w:continuationSeparator/>
      </w:r>
    </w:p>
  </w:footnote>
  <w:footnote w:id="1">
    <w:p w14:paraId="13669524" w14:textId="57F38418" w:rsidR="002C460C" w:rsidRPr="00D444A9" w:rsidRDefault="00CD00FD" w:rsidP="00D444A9">
      <w:pPr>
        <w:pStyle w:val="FootnoteText"/>
        <w:spacing w:line="360" w:lineRule="auto"/>
        <w:rPr>
          <w:rFonts w:ascii="Times New Roman" w:hAnsi="Times New Roman" w:cs="Times New Roman"/>
        </w:rPr>
      </w:pPr>
      <w:r>
        <w:rPr>
          <w:rStyle w:val="FootnoteReference"/>
        </w:rPr>
        <w:footnoteRef/>
      </w:r>
      <w:r w:rsidR="00B23A7A" w:rsidRPr="00D444A9">
        <w:rPr>
          <w:rFonts w:ascii="Times New Roman" w:hAnsi="Times New Roman" w:cs="Times New Roman"/>
        </w:rPr>
        <w:t xml:space="preserve">CofGâr, </w:t>
      </w:r>
      <w:r w:rsidR="00A522C4" w:rsidRPr="00D444A9">
        <w:rPr>
          <w:rFonts w:ascii="Times New Roman" w:hAnsi="Times New Roman" w:cs="Times New Roman"/>
          <w:i/>
          <w:iCs/>
        </w:rPr>
        <w:t>Home</w:t>
      </w:r>
      <w:r w:rsidR="00A87E0F" w:rsidRPr="00D444A9">
        <w:rPr>
          <w:rFonts w:ascii="Times New Roman" w:hAnsi="Times New Roman" w:cs="Times New Roman"/>
          <w:i/>
          <w:iCs/>
        </w:rPr>
        <w:t xml:space="preserve"> </w:t>
      </w:r>
      <w:r w:rsidR="00A87E0F" w:rsidRPr="00D444A9">
        <w:rPr>
          <w:rFonts w:ascii="Times New Roman" w:hAnsi="Times New Roman" w:cs="Times New Roman"/>
        </w:rPr>
        <w:t>(2025) &lt;</w:t>
      </w:r>
      <w:r w:rsidR="00265847" w:rsidRPr="00D444A9">
        <w:rPr>
          <w:rFonts w:ascii="Times New Roman" w:hAnsi="Times New Roman" w:cs="Times New Roman"/>
        </w:rPr>
        <w:t xml:space="preserve"> https://cofgar.wales/&gt; [accessed 13 January 2026]. </w:t>
      </w:r>
    </w:p>
  </w:footnote>
  <w:footnote w:id="2">
    <w:p w14:paraId="16C8332A" w14:textId="295635F6" w:rsidR="00450290" w:rsidRPr="00D444A9" w:rsidRDefault="00450290" w:rsidP="00D444A9">
      <w:pPr>
        <w:pStyle w:val="FootnoteText"/>
        <w:spacing w:line="360" w:lineRule="auto"/>
        <w:rPr>
          <w:rFonts w:ascii="Times New Roman" w:hAnsi="Times New Roman" w:cs="Times New Roman"/>
        </w:rPr>
      </w:pPr>
      <w:r w:rsidRPr="00D444A9">
        <w:rPr>
          <w:rStyle w:val="FootnoteReference"/>
          <w:rFonts w:ascii="Times New Roman" w:hAnsi="Times New Roman" w:cs="Times New Roman"/>
        </w:rPr>
        <w:footnoteRef/>
      </w:r>
      <w:r w:rsidRPr="00D444A9">
        <w:rPr>
          <w:rFonts w:ascii="Times New Roman" w:hAnsi="Times New Roman" w:cs="Times New Roman"/>
        </w:rPr>
        <w:t xml:space="preserve"> </w:t>
      </w:r>
      <w:r w:rsidRPr="00D444A9">
        <w:rPr>
          <w:rFonts w:ascii="Times New Roman" w:hAnsi="Times New Roman" w:cs="Times New Roman"/>
        </w:rPr>
        <w:fldChar w:fldCharType="begin"/>
      </w:r>
      <w:r w:rsidR="00D97D40" w:rsidRPr="00D444A9">
        <w:rPr>
          <w:rFonts w:ascii="Times New Roman" w:hAnsi="Times New Roman" w:cs="Times New Roman"/>
        </w:rPr>
        <w:instrText xml:space="preserve"> ADDIN ZOTERO_ITEM CSL_CITATION {"citationID":"Ts5JYPqH","properties":{"formattedCitation":"\\uc0\\u8216{}Cofgar | Parc Howard Museum\\uc0\\u8217{}, Cofgar, n.d. &lt;https://cofgar.wales/&gt; [accessed 15 December 2025].","plainCitation":"‘Cofgar | Parc Howard Museum’, Cofgar, n.d. &lt;https://cofgar.wales/&gt; [accessed 15 December 2025].","noteIndex":2},"citationItems":[{"id":774,"uris":["http://zotero.org/users/local/kYBUwi5k/items/JKYN48CQ"],"itemData":{"id":774,"type":"webpage","abstract":"Discover Parc Howard Museum in Llanelli — a free, family-friendly attraction celebrating local heritage, art and innovation. Explore interactive galleries, community displays, and the story of Llanelly Pottery, all set within beautiful parkland. £3 donation recommended.","container-title":"Cofgar","language":"en","title":"Cofgar | Parc Howard Museum","URL":"https://cofgar.wales/","accessed":{"date-parts":[["2025",12,15]]}}}],"schema":"https://github.com/citation-style-language/schema/raw/master/csl-citation.json"} </w:instrText>
      </w:r>
      <w:r w:rsidRPr="00D444A9">
        <w:rPr>
          <w:rFonts w:ascii="Times New Roman" w:hAnsi="Times New Roman" w:cs="Times New Roman"/>
        </w:rPr>
        <w:fldChar w:fldCharType="separate"/>
      </w:r>
      <w:r w:rsidR="004929FC" w:rsidRPr="004929FC">
        <w:rPr>
          <w:rFonts w:ascii="Times New Roman" w:hAnsi="Times New Roman" w:cs="Times New Roman"/>
        </w:rPr>
        <w:t xml:space="preserve"> </w:t>
      </w:r>
      <w:r w:rsidR="004929FC">
        <w:rPr>
          <w:rFonts w:ascii="Times New Roman" w:hAnsi="Times New Roman" w:cs="Times New Roman"/>
        </w:rPr>
        <w:t>CofG</w:t>
      </w:r>
      <w:r w:rsidR="004929FC" w:rsidRPr="003A0C14">
        <w:rPr>
          <w:rFonts w:ascii="Times New Roman" w:hAnsi="Times New Roman" w:cs="Times New Roman"/>
        </w:rPr>
        <w:t>âr</w:t>
      </w:r>
      <w:r w:rsidR="001C2184">
        <w:rPr>
          <w:rFonts w:ascii="Times New Roman" w:hAnsi="Times New Roman" w:cs="Times New Roman"/>
          <w:kern w:val="0"/>
        </w:rPr>
        <w:t xml:space="preserve">, </w:t>
      </w:r>
      <w:r w:rsidR="00491215" w:rsidRPr="001C2184">
        <w:rPr>
          <w:rFonts w:ascii="Times New Roman" w:hAnsi="Times New Roman" w:cs="Times New Roman"/>
          <w:i/>
          <w:iCs/>
          <w:kern w:val="0"/>
        </w:rPr>
        <w:t>Parc Howard Museum</w:t>
      </w:r>
      <w:r w:rsidR="00491215" w:rsidRPr="00D444A9">
        <w:rPr>
          <w:rFonts w:ascii="Times New Roman" w:hAnsi="Times New Roman" w:cs="Times New Roman"/>
          <w:kern w:val="0"/>
        </w:rPr>
        <w:t xml:space="preserve">, </w:t>
      </w:r>
      <w:r w:rsidR="001C2184">
        <w:rPr>
          <w:rFonts w:ascii="Times New Roman" w:hAnsi="Times New Roman" w:cs="Times New Roman"/>
          <w:kern w:val="0"/>
        </w:rPr>
        <w:t>(2025)</w:t>
      </w:r>
      <w:r w:rsidR="00491215" w:rsidRPr="00D444A9">
        <w:rPr>
          <w:rFonts w:ascii="Times New Roman" w:hAnsi="Times New Roman" w:cs="Times New Roman"/>
          <w:kern w:val="0"/>
        </w:rPr>
        <w:t>&lt;</w:t>
      </w:r>
      <w:r w:rsidR="00241D57" w:rsidRPr="00241D57">
        <w:t xml:space="preserve"> </w:t>
      </w:r>
      <w:r w:rsidR="00241D57" w:rsidRPr="00241D57">
        <w:rPr>
          <w:rFonts w:ascii="Times New Roman" w:hAnsi="Times New Roman" w:cs="Times New Roman"/>
          <w:kern w:val="0"/>
        </w:rPr>
        <w:t>https://cofgar.wales/venues/parc-howard-museum/</w:t>
      </w:r>
      <w:r w:rsidR="00491215" w:rsidRPr="00D444A9">
        <w:rPr>
          <w:rFonts w:ascii="Times New Roman" w:hAnsi="Times New Roman" w:cs="Times New Roman"/>
          <w:kern w:val="0"/>
        </w:rPr>
        <w:t>&gt; [accessed 15 December 2025].</w:t>
      </w:r>
      <w:r w:rsidRPr="00D444A9">
        <w:rPr>
          <w:rFonts w:ascii="Times New Roman" w:hAnsi="Times New Roman" w:cs="Times New Roman"/>
        </w:rPr>
        <w:fldChar w:fldCharType="end"/>
      </w:r>
    </w:p>
  </w:footnote>
  <w:footnote w:id="3">
    <w:p w14:paraId="62ECFFAE" w14:textId="1F626AC3" w:rsidR="0005363C" w:rsidRPr="00D444A9" w:rsidRDefault="0005363C" w:rsidP="00D444A9">
      <w:pPr>
        <w:pStyle w:val="FootnoteText"/>
        <w:spacing w:line="360" w:lineRule="auto"/>
        <w:rPr>
          <w:rFonts w:ascii="Times New Roman" w:hAnsi="Times New Roman" w:cs="Times New Roman"/>
        </w:rPr>
      </w:pPr>
      <w:r w:rsidRPr="00D444A9">
        <w:rPr>
          <w:rStyle w:val="FootnoteReference"/>
          <w:rFonts w:ascii="Times New Roman" w:hAnsi="Times New Roman" w:cs="Times New Roman"/>
        </w:rPr>
        <w:footnoteRef/>
      </w:r>
      <w:r w:rsidRPr="00D444A9">
        <w:rPr>
          <w:rFonts w:ascii="Times New Roman" w:hAnsi="Times New Roman" w:cs="Times New Roman"/>
        </w:rPr>
        <w:t xml:space="preserve"> </w:t>
      </w:r>
      <w:r w:rsidR="00740646" w:rsidRPr="00D444A9">
        <w:rPr>
          <w:rFonts w:ascii="Times New Roman" w:hAnsi="Times New Roman" w:cs="Times New Roman"/>
        </w:rPr>
        <w:t>Museums Association,</w:t>
      </w:r>
      <w:r w:rsidR="00331744" w:rsidRPr="00D444A9">
        <w:rPr>
          <w:rFonts w:ascii="Times New Roman" w:hAnsi="Times New Roman" w:cs="Times New Roman"/>
        </w:rPr>
        <w:t xml:space="preserve"> </w:t>
      </w:r>
      <w:r w:rsidR="00740646" w:rsidRPr="00D444A9">
        <w:rPr>
          <w:rFonts w:ascii="Times New Roman" w:hAnsi="Times New Roman" w:cs="Times New Roman"/>
        </w:rPr>
        <w:t xml:space="preserve"> </w:t>
      </w:r>
      <w:r w:rsidR="00331744" w:rsidRPr="00D444A9">
        <w:rPr>
          <w:rFonts w:ascii="Times New Roman" w:hAnsi="Times New Roman" w:cs="Times New Roman"/>
          <w:i/>
          <w:iCs/>
        </w:rPr>
        <w:t>Parc Howard Museum in partnership with Fusion</w:t>
      </w:r>
      <w:r w:rsidR="00943688" w:rsidRPr="00D444A9">
        <w:rPr>
          <w:rFonts w:ascii="Times New Roman" w:hAnsi="Times New Roman" w:cs="Times New Roman"/>
          <w:i/>
          <w:iCs/>
        </w:rPr>
        <w:t xml:space="preserve"> </w:t>
      </w:r>
      <w:r w:rsidR="00943688" w:rsidRPr="00D444A9">
        <w:rPr>
          <w:rFonts w:ascii="Times New Roman" w:hAnsi="Times New Roman" w:cs="Times New Roman"/>
        </w:rPr>
        <w:t>(</w:t>
      </w:r>
      <w:r w:rsidR="00333A81" w:rsidRPr="00D444A9">
        <w:rPr>
          <w:rFonts w:ascii="Times New Roman" w:hAnsi="Times New Roman" w:cs="Times New Roman"/>
        </w:rPr>
        <w:t xml:space="preserve">2020) &lt;https://www.museumsassociation.org/campaigns/museums-change-lives/creating-better-places-to-live-and-work/parc-howard-museum-in-partnership-with-fusion/&gt; </w:t>
      </w:r>
      <w:r w:rsidR="007C4F7F" w:rsidRPr="00D444A9">
        <w:rPr>
          <w:rFonts w:ascii="Times New Roman" w:hAnsi="Times New Roman" w:cs="Times New Roman"/>
        </w:rPr>
        <w:t>[accessed 15 December 2025].</w:t>
      </w:r>
    </w:p>
  </w:footnote>
  <w:footnote w:id="4">
    <w:p w14:paraId="56DD5A28" w14:textId="2368369D" w:rsidR="00086F3A" w:rsidRPr="00D444A9" w:rsidRDefault="00086F3A" w:rsidP="00D444A9">
      <w:pPr>
        <w:pStyle w:val="FootnoteText"/>
        <w:spacing w:line="360" w:lineRule="auto"/>
        <w:rPr>
          <w:rFonts w:ascii="Times New Roman" w:hAnsi="Times New Roman" w:cs="Times New Roman"/>
        </w:rPr>
      </w:pPr>
      <w:r w:rsidRPr="00D444A9">
        <w:rPr>
          <w:rStyle w:val="FootnoteReference"/>
          <w:rFonts w:ascii="Times New Roman" w:hAnsi="Times New Roman" w:cs="Times New Roman"/>
        </w:rPr>
        <w:footnoteRef/>
      </w:r>
      <w:r w:rsidRPr="00D444A9">
        <w:rPr>
          <w:rFonts w:ascii="Times New Roman" w:hAnsi="Times New Roman" w:cs="Times New Roman"/>
        </w:rPr>
        <w:t xml:space="preserve"> </w:t>
      </w:r>
      <w:r w:rsidR="00E30657" w:rsidRPr="00D444A9">
        <w:rPr>
          <w:rFonts w:ascii="Times New Roman" w:hAnsi="Times New Roman" w:cs="Times New Roman"/>
        </w:rPr>
        <w:t xml:space="preserve">CofGâr, </w:t>
      </w:r>
      <w:r w:rsidR="00E30657" w:rsidRPr="00D444A9">
        <w:rPr>
          <w:rFonts w:ascii="Times New Roman" w:hAnsi="Times New Roman" w:cs="Times New Roman"/>
          <w:i/>
          <w:iCs/>
          <w:kern w:val="0"/>
        </w:rPr>
        <w:t>Parc Howard Museum</w:t>
      </w:r>
      <w:r w:rsidR="00E30657" w:rsidRPr="00D444A9">
        <w:rPr>
          <w:rFonts w:ascii="Times New Roman" w:hAnsi="Times New Roman" w:cs="Times New Roman"/>
          <w:kern w:val="0"/>
        </w:rPr>
        <w:t>, 2025.</w:t>
      </w:r>
    </w:p>
  </w:footnote>
  <w:footnote w:id="5">
    <w:p w14:paraId="1651B0D9" w14:textId="1EC8BBAC" w:rsidR="00CD35A8" w:rsidRPr="007C00C6" w:rsidRDefault="00CD35A8" w:rsidP="007C00C6">
      <w:pPr>
        <w:pStyle w:val="FootnoteText"/>
        <w:spacing w:line="360" w:lineRule="auto"/>
        <w:rPr>
          <w:rFonts w:ascii="Times New Roman" w:hAnsi="Times New Roman" w:cs="Times New Roman"/>
        </w:rPr>
      </w:pPr>
      <w:r>
        <w:rPr>
          <w:rStyle w:val="FootnoteReference"/>
        </w:rPr>
        <w:footnoteRef/>
      </w:r>
      <w:r>
        <w:t xml:space="preserve"> </w:t>
      </w:r>
      <w:r w:rsidRPr="007C00C6">
        <w:rPr>
          <w:rFonts w:ascii="Times New Roman" w:hAnsi="Times New Roman" w:cs="Times New Roman"/>
        </w:rPr>
        <w:fldChar w:fldCharType="begin"/>
      </w:r>
      <w:r w:rsidR="00D97D40" w:rsidRPr="007C00C6">
        <w:rPr>
          <w:rFonts w:ascii="Times New Roman" w:hAnsi="Times New Roman" w:cs="Times New Roman"/>
        </w:rPr>
        <w:instrText xml:space="preserve"> ADDIN ZOTERO_ITEM CSL_CITATION {"citationID":"OV1WQTgK","properties":{"formattedCitation":"Graham Black, \\uc0\\u8216{}Museums, Memory and History\\uc0\\u8217{}, {\\i{}Cultural and Social History}, 8.3 (2011), pp. 415\\uc0\\u8211{}27 (p. 415), doi:10.2752/147800411X13026260433275.","plainCitation":"Graham Black, ‘Museums, Memory and History’, Cultural and Social History, 8.3 (2011), pp. 415–27 (p. 415), doi:10.2752/147800411X13026260433275.","noteIndex":5},"citationItems":[{"id":780,"uris":["http://zotero.org/users/local/kYBUwi5k/items/4BAMBCCB"],"itemData":{"id":780,"type":"article-journal","container-title":"Cultural and Social History","DOI":"10.2752/147800411X13026260433275","ISSN":"1478-0038, 1478-0046","issue":"3","journalAbbreviation":"Cultural and Social History","language":"en","page":"415-427","source":"DOI.org (Crossref)","title":"Museums, Memory and History","volume":"8","author":[{"family":"Black","given":"Graham"}],"issued":{"date-parts":[["2011",9]]}},"locator":"415"}],"schema":"https://github.com/citation-style-language/schema/raw/master/csl-citation.json"} </w:instrText>
      </w:r>
      <w:r w:rsidRPr="007C00C6">
        <w:rPr>
          <w:rFonts w:ascii="Times New Roman" w:hAnsi="Times New Roman" w:cs="Times New Roman"/>
        </w:rPr>
        <w:fldChar w:fldCharType="separate"/>
      </w:r>
      <w:r w:rsidR="00491215" w:rsidRPr="007C00C6">
        <w:rPr>
          <w:rFonts w:ascii="Times New Roman" w:hAnsi="Times New Roman" w:cs="Times New Roman"/>
          <w:kern w:val="0"/>
        </w:rPr>
        <w:t xml:space="preserve">Graham Black, ‘Museums, Memory and History’, </w:t>
      </w:r>
      <w:r w:rsidR="00491215" w:rsidRPr="007C00C6">
        <w:rPr>
          <w:rFonts w:ascii="Times New Roman" w:hAnsi="Times New Roman" w:cs="Times New Roman"/>
          <w:i/>
          <w:iCs/>
          <w:kern w:val="0"/>
        </w:rPr>
        <w:t>Cultural and Social History</w:t>
      </w:r>
      <w:r w:rsidR="00491215" w:rsidRPr="007C00C6">
        <w:rPr>
          <w:rFonts w:ascii="Times New Roman" w:hAnsi="Times New Roman" w:cs="Times New Roman"/>
          <w:kern w:val="0"/>
        </w:rPr>
        <w:t>, 8.3 (2011), pp. 415–27 (p. 415),</w:t>
      </w:r>
      <w:r w:rsidR="00241D57">
        <w:rPr>
          <w:rFonts w:ascii="Times New Roman" w:hAnsi="Times New Roman" w:cs="Times New Roman"/>
          <w:kern w:val="0"/>
        </w:rPr>
        <w:t xml:space="preserve"> &lt;D</w:t>
      </w:r>
      <w:r w:rsidR="00491215" w:rsidRPr="007C00C6">
        <w:rPr>
          <w:rFonts w:ascii="Times New Roman" w:hAnsi="Times New Roman" w:cs="Times New Roman"/>
          <w:kern w:val="0"/>
        </w:rPr>
        <w:t>oi:10.2752/147800411X13026260433275</w:t>
      </w:r>
      <w:r w:rsidR="00241D57">
        <w:rPr>
          <w:rFonts w:ascii="Times New Roman" w:hAnsi="Times New Roman" w:cs="Times New Roman"/>
          <w:kern w:val="0"/>
        </w:rPr>
        <w:t>&gt;</w:t>
      </w:r>
      <w:r w:rsidR="00491215" w:rsidRPr="007C00C6">
        <w:rPr>
          <w:rFonts w:ascii="Times New Roman" w:hAnsi="Times New Roman" w:cs="Times New Roman"/>
          <w:kern w:val="0"/>
        </w:rPr>
        <w:t>.</w:t>
      </w:r>
      <w:r w:rsidRPr="007C00C6">
        <w:rPr>
          <w:rFonts w:ascii="Times New Roman" w:hAnsi="Times New Roman" w:cs="Times New Roman"/>
        </w:rPr>
        <w:fldChar w:fldCharType="end"/>
      </w:r>
    </w:p>
  </w:footnote>
  <w:footnote w:id="6">
    <w:p w14:paraId="3720DE4D" w14:textId="6B4CDAAF" w:rsidR="009F45B6" w:rsidRPr="007C00C6" w:rsidRDefault="009F45B6" w:rsidP="007C00C6">
      <w:pPr>
        <w:pStyle w:val="FootnoteText"/>
        <w:spacing w:line="360" w:lineRule="auto"/>
        <w:rPr>
          <w:rFonts w:ascii="Times New Roman" w:hAnsi="Times New Roman" w:cs="Times New Roman"/>
        </w:rPr>
      </w:pPr>
      <w:r w:rsidRPr="007C00C6">
        <w:rPr>
          <w:rStyle w:val="FootnoteReference"/>
          <w:rFonts w:ascii="Times New Roman" w:hAnsi="Times New Roman" w:cs="Times New Roman"/>
        </w:rPr>
        <w:footnoteRef/>
      </w:r>
      <w:r w:rsidRPr="007C00C6">
        <w:rPr>
          <w:rFonts w:ascii="Times New Roman" w:hAnsi="Times New Roman" w:cs="Times New Roman"/>
        </w:rPr>
        <w:t xml:space="preserve"> </w:t>
      </w:r>
      <w:r w:rsidRPr="007C00C6">
        <w:rPr>
          <w:rFonts w:ascii="Times New Roman" w:hAnsi="Times New Roman" w:cs="Times New Roman"/>
        </w:rPr>
        <w:fldChar w:fldCharType="begin"/>
      </w:r>
      <w:r w:rsidR="00D97D40" w:rsidRPr="007C00C6">
        <w:rPr>
          <w:rFonts w:ascii="Times New Roman" w:hAnsi="Times New Roman" w:cs="Times New Roman"/>
        </w:rPr>
        <w:instrText xml:space="preserve"> ADDIN ZOTERO_ITEM CSL_CITATION {"citationID":"1TFaiZ4V","properties":{"formattedCitation":"Black, \\uc0\\u8216{}Museums, Memory and History\\uc0\\u8217{}, p. 415.","plainCitation":"Black, ‘Museums, Memory and History’, p. 415.","noteIndex":6},"citationItems":[{"id":780,"uris":["http://zotero.org/users/local/kYBUwi5k/items/4BAMBCCB"],"itemData":{"id":780,"type":"article-journal","container-title":"Cultural and Social History","DOI":"10.2752/147800411X13026260433275","ISSN":"1478-0038, 1478-0046","issue":"3","journalAbbreviation":"Cultural and Social History","language":"en","page":"415-427","source":"DOI.org (Crossref)","title":"Museums, Memory and History","volume":"8","author":[{"family":"Black","given":"Graham"}],"issued":{"date-parts":[["2011",9]]}},"locator":"415"}],"schema":"https://github.com/citation-style-language/schema/raw/master/csl-citation.json"} </w:instrText>
      </w:r>
      <w:r w:rsidRPr="007C00C6">
        <w:rPr>
          <w:rFonts w:ascii="Times New Roman" w:hAnsi="Times New Roman" w:cs="Times New Roman"/>
        </w:rPr>
        <w:fldChar w:fldCharType="separate"/>
      </w:r>
      <w:r w:rsidRPr="007C00C6">
        <w:rPr>
          <w:rFonts w:ascii="Times New Roman" w:hAnsi="Times New Roman" w:cs="Times New Roman"/>
          <w:kern w:val="0"/>
        </w:rPr>
        <w:t>Black, ‘Museums, Memory and History’, p. 415.</w:t>
      </w:r>
      <w:r w:rsidRPr="007C00C6">
        <w:rPr>
          <w:rFonts w:ascii="Times New Roman" w:hAnsi="Times New Roman" w:cs="Times New Roman"/>
        </w:rPr>
        <w:fldChar w:fldCharType="end"/>
      </w:r>
    </w:p>
  </w:footnote>
  <w:footnote w:id="7">
    <w:p w14:paraId="2115CBCC" w14:textId="26CF6F5F" w:rsidR="004F32A5" w:rsidRPr="007C00C6" w:rsidRDefault="004F32A5" w:rsidP="007C00C6">
      <w:pPr>
        <w:pStyle w:val="FootnoteText"/>
        <w:spacing w:line="360" w:lineRule="auto"/>
        <w:rPr>
          <w:rFonts w:ascii="Times New Roman" w:hAnsi="Times New Roman" w:cs="Times New Roman"/>
        </w:rPr>
      </w:pPr>
      <w:r w:rsidRPr="007C00C6">
        <w:rPr>
          <w:rStyle w:val="FootnoteReference"/>
          <w:rFonts w:ascii="Times New Roman" w:hAnsi="Times New Roman" w:cs="Times New Roman"/>
        </w:rPr>
        <w:footnoteRef/>
      </w:r>
      <w:r w:rsidRPr="007C00C6">
        <w:rPr>
          <w:rFonts w:ascii="Times New Roman" w:hAnsi="Times New Roman" w:cs="Times New Roman"/>
        </w:rPr>
        <w:t xml:space="preserve"> </w:t>
      </w:r>
      <w:r w:rsidRPr="007C00C6">
        <w:rPr>
          <w:rFonts w:ascii="Times New Roman" w:hAnsi="Times New Roman" w:cs="Times New Roman"/>
        </w:rPr>
        <w:fldChar w:fldCharType="begin"/>
      </w:r>
      <w:r w:rsidR="00491215" w:rsidRPr="007C00C6">
        <w:rPr>
          <w:rFonts w:ascii="Times New Roman" w:hAnsi="Times New Roman" w:cs="Times New Roman"/>
        </w:rPr>
        <w:instrText xml:space="preserve"> ADDIN ZOTERO_ITEM CSL_CITATION {"citationID":"1jk4qSqG","properties":{"formattedCitation":"Bodil Axelsson and others, \\uc0\\u8216{}Introduction\\uc0\\u8217{}, in Bodil Axelsson and others, {\\i{}Museum Digitisations and Emerging Curatorial Agencies Online} (Springer International Publishing, 2022), pp. 1\\uc0\\u8211{}14 (pp. 1\\uc0\\u8211{}2), doi:10.1007/978-3-030-80646-0_1.","plainCitation":"Bodil Axelsson and others, ‘Introduction’, in Bodil Axelsson and others, Museum Digitisations and Emerging Curatorial Agencies Online (Springer International Publishing, 2022), pp. 1–14 (pp. 1–2), doi:10.1007/978-3-030-80646-0_1.","dontUpdate":true,"noteIndex":7},"citationItems":[{"id":782,"uris":["http://zotero.org/users/local/kYBUwi5k/items/A6AXIQN5"],"itemData":{"id":782,"type":"chapter","abstract":"Abstract\n            Curatorial agency is situated in the introduction via an elaboration of the intersection between the mission of public museums to care for collections and their increased reliance on digital capitalism’s social, technical and material infrastructures for the circulation of digitisations, narratives and new research findings. We explain how this book approaches curatorial agency in four individually authored chapters, each taking its own approach to museum knowledge and curatorial agency in regard to the junction of humanistic interpretations and new materialist and posthuman frameworks. Moreover, we explain how each chapter acts as a case study that tracks objects from the Swedish History Museum’s Viking Age collection to distinct technological spheres: Swedish discussion forums, YouTube, Pinterest and the vast infrastructures and destructive processes of Technospheric curation.","container-title":"Museum Digitisations and Emerging Curatorial Agencies Online","event-place":"Cham","ISBN":"978-3-030-80645-3","language":"en","note":"DOI: 10.1007/978-3-030-80646-0_1","page":"1-14","publisher":"Springer International Publishing","publisher-place":"Cham","source":"DOI.org (Crossref)","title":"Introduction","URL":"https://link.springer.com/10.1007/978-3-030-80646-0_1","container-author":[{"family":"Axelsson","given":"Bodil"},{"family":"Cameron","given":"Fiona R."},{"family":"Hauptman","given":"Katherine"},{"family":"Pietrobruno","given":"Sheenagh"}],"author":[{"family":"Axelsson","given":"Bodil"},{"family":"Cameron","given":"Fiona R."},{"family":"Hauptman","given":"Katherine"},{"family":"Pietrobruno","given":"Sheenagh"}],"accessed":{"date-parts":[["2025",12,15]]},"issued":{"date-parts":[["2022"]]}},"locator":"1-2"}],"schema":"https://github.com/citation-style-language/schema/raw/master/csl-citation.json"} </w:instrText>
      </w:r>
      <w:r w:rsidRPr="007C00C6">
        <w:rPr>
          <w:rFonts w:ascii="Times New Roman" w:hAnsi="Times New Roman" w:cs="Times New Roman"/>
        </w:rPr>
        <w:fldChar w:fldCharType="separate"/>
      </w:r>
      <w:r w:rsidRPr="007C00C6">
        <w:rPr>
          <w:rFonts w:ascii="Times New Roman" w:hAnsi="Times New Roman" w:cs="Times New Roman"/>
          <w:kern w:val="0"/>
        </w:rPr>
        <w:t xml:space="preserve">Bodil Axelsson and others, ‘Introduction’, in Bodil Axelsson and others, </w:t>
      </w:r>
      <w:r w:rsidRPr="007C00C6">
        <w:rPr>
          <w:rFonts w:ascii="Times New Roman" w:hAnsi="Times New Roman" w:cs="Times New Roman"/>
          <w:i/>
          <w:iCs/>
          <w:kern w:val="0"/>
        </w:rPr>
        <w:t>Museum Digitisations and Emerging Curatorial Agencies Online</w:t>
      </w:r>
      <w:r w:rsidRPr="007C00C6">
        <w:rPr>
          <w:rFonts w:ascii="Times New Roman" w:hAnsi="Times New Roman" w:cs="Times New Roman"/>
          <w:kern w:val="0"/>
        </w:rPr>
        <w:t xml:space="preserve"> (Springer International Publishing, 2022), pp. 1–14 (pp. 1–2), </w:t>
      </w:r>
      <w:r w:rsidR="002C2B32" w:rsidRPr="007C00C6">
        <w:rPr>
          <w:rFonts w:ascii="Times New Roman" w:hAnsi="Times New Roman" w:cs="Times New Roman"/>
          <w:kern w:val="0"/>
        </w:rPr>
        <w:t>&lt;D</w:t>
      </w:r>
      <w:r w:rsidRPr="007C00C6">
        <w:rPr>
          <w:rFonts w:ascii="Times New Roman" w:hAnsi="Times New Roman" w:cs="Times New Roman"/>
          <w:kern w:val="0"/>
        </w:rPr>
        <w:t>oi:10.1007/978-3-030-80646-0_1</w:t>
      </w:r>
      <w:r w:rsidR="002C2B32" w:rsidRPr="007C00C6">
        <w:rPr>
          <w:rFonts w:ascii="Times New Roman" w:hAnsi="Times New Roman" w:cs="Times New Roman"/>
          <w:kern w:val="0"/>
        </w:rPr>
        <w:t>&gt;</w:t>
      </w:r>
      <w:r w:rsidRPr="007C00C6">
        <w:rPr>
          <w:rFonts w:ascii="Times New Roman" w:hAnsi="Times New Roman" w:cs="Times New Roman"/>
          <w:kern w:val="0"/>
        </w:rPr>
        <w:t>.</w:t>
      </w:r>
      <w:r w:rsidRPr="007C00C6">
        <w:rPr>
          <w:rFonts w:ascii="Times New Roman" w:hAnsi="Times New Roman" w:cs="Times New Roman"/>
        </w:rPr>
        <w:fldChar w:fldCharType="end"/>
      </w:r>
    </w:p>
  </w:footnote>
  <w:footnote w:id="8">
    <w:p w14:paraId="2DB0C598" w14:textId="57D92614" w:rsidR="00EC78EE" w:rsidRPr="007C00C6" w:rsidRDefault="00EC78EE" w:rsidP="007C00C6">
      <w:pPr>
        <w:pStyle w:val="FootnoteText"/>
        <w:spacing w:line="360" w:lineRule="auto"/>
        <w:rPr>
          <w:rFonts w:ascii="Times New Roman" w:hAnsi="Times New Roman" w:cs="Times New Roman"/>
        </w:rPr>
      </w:pPr>
      <w:r w:rsidRPr="007C00C6">
        <w:rPr>
          <w:rStyle w:val="FootnoteReference"/>
          <w:rFonts w:ascii="Times New Roman" w:hAnsi="Times New Roman" w:cs="Times New Roman"/>
        </w:rPr>
        <w:footnoteRef/>
      </w:r>
      <w:r w:rsidRPr="007C00C6">
        <w:rPr>
          <w:rFonts w:ascii="Times New Roman" w:hAnsi="Times New Roman" w:cs="Times New Roman"/>
        </w:rPr>
        <w:t xml:space="preserve"> </w:t>
      </w:r>
      <w:r w:rsidR="002C2B32" w:rsidRPr="007C00C6">
        <w:rPr>
          <w:rFonts w:ascii="Times New Roman" w:hAnsi="Times New Roman" w:cs="Times New Roman"/>
        </w:rPr>
        <w:t xml:space="preserve">CofGâr, </w:t>
      </w:r>
      <w:r w:rsidR="002C2B32" w:rsidRPr="007C00C6">
        <w:rPr>
          <w:rFonts w:ascii="Times New Roman" w:hAnsi="Times New Roman" w:cs="Times New Roman"/>
          <w:i/>
          <w:iCs/>
          <w:kern w:val="0"/>
        </w:rPr>
        <w:t>Parc Howard Museum</w:t>
      </w:r>
      <w:r w:rsidR="002C2B32" w:rsidRPr="007C00C6">
        <w:rPr>
          <w:rFonts w:ascii="Times New Roman" w:hAnsi="Times New Roman" w:cs="Times New Roman"/>
          <w:kern w:val="0"/>
        </w:rPr>
        <w:t>, 2025.</w:t>
      </w:r>
    </w:p>
  </w:footnote>
  <w:footnote w:id="9">
    <w:p w14:paraId="3A715353" w14:textId="3219F03A" w:rsidR="00E67E39" w:rsidRPr="007C00C6" w:rsidRDefault="00E67E39" w:rsidP="007C00C6">
      <w:pPr>
        <w:pStyle w:val="FootnoteText"/>
        <w:spacing w:line="360" w:lineRule="auto"/>
        <w:rPr>
          <w:rFonts w:ascii="Times New Roman" w:hAnsi="Times New Roman" w:cs="Times New Roman"/>
        </w:rPr>
      </w:pPr>
      <w:r w:rsidRPr="007C00C6">
        <w:rPr>
          <w:rStyle w:val="FootnoteReference"/>
          <w:rFonts w:ascii="Times New Roman" w:hAnsi="Times New Roman" w:cs="Times New Roman"/>
        </w:rPr>
        <w:footnoteRef/>
      </w:r>
      <w:r w:rsidRPr="007C00C6">
        <w:rPr>
          <w:rFonts w:ascii="Times New Roman" w:hAnsi="Times New Roman" w:cs="Times New Roman"/>
        </w:rPr>
        <w:t xml:space="preserve"> </w:t>
      </w:r>
      <w:r w:rsidR="002C2B32" w:rsidRPr="007C00C6">
        <w:rPr>
          <w:rFonts w:ascii="Times New Roman" w:hAnsi="Times New Roman" w:cs="Times New Roman"/>
        </w:rPr>
        <w:t>Ibid.</w:t>
      </w:r>
    </w:p>
  </w:footnote>
  <w:footnote w:id="10">
    <w:p w14:paraId="40F9076C" w14:textId="609DF118" w:rsidR="0071741C" w:rsidRPr="007C00C6" w:rsidRDefault="0071741C" w:rsidP="007C00C6">
      <w:pPr>
        <w:pStyle w:val="FootnoteText"/>
        <w:spacing w:line="360" w:lineRule="auto"/>
        <w:rPr>
          <w:rFonts w:ascii="Times New Roman" w:hAnsi="Times New Roman" w:cs="Times New Roman"/>
        </w:rPr>
      </w:pPr>
      <w:r>
        <w:rPr>
          <w:rStyle w:val="FootnoteReference"/>
        </w:rPr>
        <w:footnoteRef/>
      </w:r>
      <w:r>
        <w:t xml:space="preserve"> </w:t>
      </w:r>
      <w:r w:rsidR="0011711A" w:rsidRPr="007C00C6">
        <w:rPr>
          <w:rFonts w:ascii="Times New Roman" w:hAnsi="Times New Roman" w:cs="Times New Roman"/>
        </w:rPr>
        <w:t xml:space="preserve">CofGâr, </w:t>
      </w:r>
      <w:r w:rsidR="0011711A" w:rsidRPr="007C00C6">
        <w:rPr>
          <w:rFonts w:ascii="Times New Roman" w:hAnsi="Times New Roman" w:cs="Times New Roman"/>
          <w:i/>
          <w:iCs/>
          <w:kern w:val="0"/>
        </w:rPr>
        <w:t xml:space="preserve">From Buckleys to Parc Howard </w:t>
      </w:r>
      <w:r w:rsidR="0011711A" w:rsidRPr="007C00C6">
        <w:rPr>
          <w:rFonts w:ascii="Times New Roman" w:hAnsi="Times New Roman" w:cs="Times New Roman"/>
          <w:kern w:val="0"/>
        </w:rPr>
        <w:t>(2025)</w:t>
      </w:r>
      <w:r w:rsidR="004D20C0" w:rsidRPr="007C00C6">
        <w:rPr>
          <w:rFonts w:ascii="Times New Roman" w:hAnsi="Times New Roman" w:cs="Times New Roman"/>
          <w:kern w:val="0"/>
        </w:rPr>
        <w:t xml:space="preserve"> &lt;</w:t>
      </w:r>
      <w:r w:rsidR="00B65D6A" w:rsidRPr="007C00C6">
        <w:rPr>
          <w:rFonts w:ascii="Times New Roman" w:hAnsi="Times New Roman" w:cs="Times New Roman"/>
        </w:rPr>
        <w:t xml:space="preserve"> </w:t>
      </w:r>
      <w:r w:rsidR="00B65D6A" w:rsidRPr="007C00C6">
        <w:rPr>
          <w:rFonts w:ascii="Times New Roman" w:hAnsi="Times New Roman" w:cs="Times New Roman"/>
          <w:kern w:val="0"/>
        </w:rPr>
        <w:t xml:space="preserve">https://cofgar.wales/parc-howard-museum-other/from-buckleys-to-parc-howard/&gt; [accessed </w:t>
      </w:r>
      <w:r w:rsidR="00E340F4" w:rsidRPr="007C00C6">
        <w:rPr>
          <w:rFonts w:ascii="Times New Roman" w:hAnsi="Times New Roman" w:cs="Times New Roman"/>
          <w:kern w:val="0"/>
        </w:rPr>
        <w:t xml:space="preserve">7 January 2026]. </w:t>
      </w:r>
    </w:p>
  </w:footnote>
  <w:footnote w:id="11">
    <w:p w14:paraId="32E30D90" w14:textId="35D4D47E" w:rsidR="002D3869" w:rsidRPr="007C00C6" w:rsidRDefault="002D3869" w:rsidP="007C00C6">
      <w:pPr>
        <w:pStyle w:val="FootnoteText"/>
        <w:spacing w:line="360" w:lineRule="auto"/>
        <w:rPr>
          <w:rFonts w:ascii="Times New Roman" w:hAnsi="Times New Roman" w:cs="Times New Roman"/>
        </w:rPr>
      </w:pPr>
      <w:r w:rsidRPr="007C00C6">
        <w:rPr>
          <w:rStyle w:val="FootnoteReference"/>
          <w:rFonts w:ascii="Times New Roman" w:hAnsi="Times New Roman" w:cs="Times New Roman"/>
        </w:rPr>
        <w:footnoteRef/>
      </w:r>
      <w:r w:rsidRPr="007C00C6">
        <w:rPr>
          <w:rFonts w:ascii="Times New Roman" w:hAnsi="Times New Roman" w:cs="Times New Roman"/>
        </w:rPr>
        <w:t xml:space="preserve"> </w:t>
      </w:r>
      <w:r w:rsidR="000C7F14" w:rsidRPr="007C00C6">
        <w:rPr>
          <w:rFonts w:ascii="Times New Roman" w:hAnsi="Times New Roman" w:cs="Times New Roman"/>
        </w:rPr>
        <w:t>CofGâr,</w:t>
      </w:r>
      <w:r w:rsidR="000B0185" w:rsidRPr="007C00C6">
        <w:rPr>
          <w:rFonts w:ascii="Times New Roman" w:hAnsi="Times New Roman" w:cs="Times New Roman"/>
        </w:rPr>
        <w:t xml:space="preserve"> </w:t>
      </w:r>
      <w:r w:rsidR="000B0185" w:rsidRPr="007C00C6">
        <w:rPr>
          <w:rFonts w:ascii="Times New Roman" w:hAnsi="Times New Roman" w:cs="Times New Roman"/>
          <w:i/>
          <w:iCs/>
        </w:rPr>
        <w:t xml:space="preserve">Llanelly Pottery </w:t>
      </w:r>
      <w:r w:rsidR="00B63D45" w:rsidRPr="007C00C6">
        <w:rPr>
          <w:rFonts w:ascii="Times New Roman" w:hAnsi="Times New Roman" w:cs="Times New Roman"/>
        </w:rPr>
        <w:t xml:space="preserve">(2025) &lt; https://cofgar.wales/parc-howard-museum-other/llanelly-pottery/&gt; [accessed </w:t>
      </w:r>
      <w:r w:rsidR="008E1395" w:rsidRPr="007C00C6">
        <w:rPr>
          <w:rFonts w:ascii="Times New Roman" w:hAnsi="Times New Roman" w:cs="Times New Roman"/>
        </w:rPr>
        <w:t xml:space="preserve">7 January 2026]. </w:t>
      </w:r>
    </w:p>
  </w:footnote>
  <w:footnote w:id="12">
    <w:p w14:paraId="7CC97F57" w14:textId="55E16A5F" w:rsidR="00CD6734" w:rsidRPr="007C00C6" w:rsidRDefault="00CD6734" w:rsidP="007C00C6">
      <w:pPr>
        <w:pStyle w:val="FootnoteText"/>
        <w:spacing w:line="360" w:lineRule="auto"/>
        <w:rPr>
          <w:rFonts w:ascii="Times New Roman" w:hAnsi="Times New Roman" w:cs="Times New Roman"/>
        </w:rPr>
      </w:pPr>
      <w:r w:rsidRPr="007C00C6">
        <w:rPr>
          <w:rStyle w:val="FootnoteReference"/>
          <w:rFonts w:ascii="Times New Roman" w:hAnsi="Times New Roman" w:cs="Times New Roman"/>
        </w:rPr>
        <w:footnoteRef/>
      </w:r>
      <w:r w:rsidRPr="007C00C6">
        <w:rPr>
          <w:rFonts w:ascii="Times New Roman" w:hAnsi="Times New Roman" w:cs="Times New Roman"/>
        </w:rPr>
        <w:t xml:space="preserve"> </w:t>
      </w:r>
      <w:r w:rsidR="008E1395" w:rsidRPr="007C00C6">
        <w:rPr>
          <w:rFonts w:ascii="Times New Roman" w:hAnsi="Times New Roman" w:cs="Times New Roman"/>
        </w:rPr>
        <w:t>Ibid.</w:t>
      </w:r>
    </w:p>
  </w:footnote>
  <w:footnote w:id="13">
    <w:p w14:paraId="68316957" w14:textId="6DFDEBF2" w:rsidR="008E1395" w:rsidRPr="007C00C6" w:rsidRDefault="00A6652B" w:rsidP="007C00C6">
      <w:pPr>
        <w:pStyle w:val="FootnoteText"/>
        <w:spacing w:line="360" w:lineRule="auto"/>
        <w:rPr>
          <w:rFonts w:ascii="Times New Roman" w:hAnsi="Times New Roman" w:cs="Times New Roman"/>
        </w:rPr>
      </w:pPr>
      <w:r w:rsidRPr="007C00C6">
        <w:rPr>
          <w:rStyle w:val="FootnoteReference"/>
          <w:rFonts w:ascii="Times New Roman" w:hAnsi="Times New Roman" w:cs="Times New Roman"/>
        </w:rPr>
        <w:footnoteRef/>
      </w:r>
      <w:r w:rsidR="00503002" w:rsidRPr="007C00C6">
        <w:rPr>
          <w:rFonts w:ascii="Times New Roman" w:hAnsi="Times New Roman" w:cs="Times New Roman"/>
        </w:rPr>
        <w:t xml:space="preserve"> </w:t>
      </w:r>
      <w:r w:rsidR="00737540" w:rsidRPr="007C00C6">
        <w:rPr>
          <w:rFonts w:ascii="Times New Roman" w:hAnsi="Times New Roman" w:cs="Times New Roman"/>
        </w:rPr>
        <w:t xml:space="preserve">CofGâr, </w:t>
      </w:r>
      <w:r w:rsidR="00A47CF9" w:rsidRPr="007C00C6">
        <w:rPr>
          <w:rFonts w:ascii="Times New Roman" w:hAnsi="Times New Roman" w:cs="Times New Roman"/>
          <w:i/>
          <w:iCs/>
        </w:rPr>
        <w:t xml:space="preserve">Digital Pots </w:t>
      </w:r>
      <w:r w:rsidR="00A47CF9" w:rsidRPr="007C00C6">
        <w:rPr>
          <w:rFonts w:ascii="Times New Roman" w:hAnsi="Times New Roman" w:cs="Times New Roman"/>
        </w:rPr>
        <w:t>(2025)</w:t>
      </w:r>
      <w:r w:rsidR="00503002" w:rsidRPr="007C00C6">
        <w:rPr>
          <w:rFonts w:ascii="Times New Roman" w:hAnsi="Times New Roman" w:cs="Times New Roman"/>
        </w:rPr>
        <w:t xml:space="preserve"> &lt; https://cofgar.wales/learn/online-resources/&gt; [accessed 7 January 2026]. </w:t>
      </w:r>
    </w:p>
    <w:p w14:paraId="28AFFEB0" w14:textId="16036663" w:rsidR="00DF6B9C" w:rsidRPr="007C00C6" w:rsidRDefault="00AC354B" w:rsidP="007C00C6">
      <w:pPr>
        <w:pStyle w:val="FootnoteText"/>
        <w:spacing w:line="360" w:lineRule="auto"/>
        <w:rPr>
          <w:rFonts w:ascii="Times New Roman" w:hAnsi="Times New Roman" w:cs="Times New Roman"/>
        </w:rPr>
      </w:pPr>
      <w:r w:rsidRPr="007C00C6">
        <w:rPr>
          <w:rFonts w:ascii="Times New Roman" w:hAnsi="Times New Roman" w:cs="Times New Roman"/>
        </w:rPr>
        <w:fldChar w:fldCharType="begin"/>
      </w:r>
      <w:r w:rsidR="00491215" w:rsidRPr="007C00C6">
        <w:rPr>
          <w:rFonts w:ascii="Times New Roman" w:hAnsi="Times New Roman" w:cs="Times New Roman"/>
        </w:rPr>
        <w:instrText xml:space="preserve"> ADDIN ZOTERO_ITEM CSL_CITATION {"citationID":"CQ6DNa17","properties":{"formattedCitation":"David Howes, \\uc0\\u8216{}Introduction to Sensory Museology\\uc0\\u8217{}, {\\i{}The Senses and Society}, 9.3 (2014), pp. 259\\uc0\\u8211{}67 (p. 262), doi:10.2752/174589314X14023847039917.","plainCitation":"David Howes, ‘Introduction to Sensory Museology’, The Senses and Society, 9.3 (2014), pp. 259–67 (p. 262), doi:10.2752/174589314X14023847039917.","dontUpdate":true,"noteIndex":13},"citationItems":[{"id":772,"uris":["http://zotero.org/users/local/kYBUwi5k/items/RBCCHE76"],"itemData":{"id":772,"type":"article-journal","container-title":"The Senses and Society","DOI":"10.2752/174589314X14023847039917","ISSN":"1745-8927, 1745-8935","issue":"3","journalAbbreviation":"The Senses and Society","language":"en","page":"259-267","source":"DOI.org (Crossref)","title":"Introduction to Sensory Museology","volume":"9","author":[{"family":"Howes","given":"David"}],"issued":{"date-parts":[["2014",11]]}},"locator":"262"}],"schema":"https://github.com/citation-style-language/schema/raw/master/csl-citation.json"} </w:instrText>
      </w:r>
      <w:r w:rsidRPr="007C00C6">
        <w:rPr>
          <w:rFonts w:ascii="Times New Roman" w:hAnsi="Times New Roman" w:cs="Times New Roman"/>
        </w:rPr>
        <w:fldChar w:fldCharType="separate"/>
      </w:r>
      <w:r w:rsidRPr="007C00C6">
        <w:rPr>
          <w:rFonts w:ascii="Times New Roman" w:hAnsi="Times New Roman" w:cs="Times New Roman"/>
          <w:kern w:val="0"/>
        </w:rPr>
        <w:t xml:space="preserve">David Howes, ‘Introduction to Sensory Museology’, </w:t>
      </w:r>
      <w:r w:rsidRPr="007C00C6">
        <w:rPr>
          <w:rFonts w:ascii="Times New Roman" w:hAnsi="Times New Roman" w:cs="Times New Roman"/>
          <w:i/>
          <w:iCs/>
          <w:kern w:val="0"/>
        </w:rPr>
        <w:t>The Senses and Society</w:t>
      </w:r>
      <w:r w:rsidRPr="007C00C6">
        <w:rPr>
          <w:rFonts w:ascii="Times New Roman" w:hAnsi="Times New Roman" w:cs="Times New Roman"/>
          <w:kern w:val="0"/>
        </w:rPr>
        <w:t xml:space="preserve">, 9.3 (2014), 259–67 (p. 262), </w:t>
      </w:r>
      <w:r w:rsidR="000A2DBD" w:rsidRPr="007C00C6">
        <w:rPr>
          <w:rFonts w:ascii="Times New Roman" w:hAnsi="Times New Roman" w:cs="Times New Roman"/>
          <w:kern w:val="0"/>
        </w:rPr>
        <w:t>&lt;D</w:t>
      </w:r>
      <w:r w:rsidRPr="007C00C6">
        <w:rPr>
          <w:rFonts w:ascii="Times New Roman" w:hAnsi="Times New Roman" w:cs="Times New Roman"/>
          <w:kern w:val="0"/>
        </w:rPr>
        <w:t>oi:10.2752/174589314X14023847039917</w:t>
      </w:r>
      <w:r w:rsidR="000A2DBD" w:rsidRPr="007C00C6">
        <w:rPr>
          <w:rFonts w:ascii="Times New Roman" w:hAnsi="Times New Roman" w:cs="Times New Roman"/>
          <w:kern w:val="0"/>
        </w:rPr>
        <w:t>&gt;</w:t>
      </w:r>
      <w:r w:rsidRPr="007C00C6">
        <w:rPr>
          <w:rFonts w:ascii="Times New Roman" w:hAnsi="Times New Roman" w:cs="Times New Roman"/>
          <w:kern w:val="0"/>
        </w:rPr>
        <w:t>.</w:t>
      </w:r>
      <w:r w:rsidRPr="007C00C6">
        <w:rPr>
          <w:rFonts w:ascii="Times New Roman" w:hAnsi="Times New Roman" w:cs="Times New Roman"/>
        </w:rPr>
        <w:fldChar w:fldCharType="end"/>
      </w:r>
    </w:p>
  </w:footnote>
  <w:footnote w:id="14">
    <w:p w14:paraId="7BE7AD7F" w14:textId="3374370A" w:rsidR="00D97D40" w:rsidRPr="00347988" w:rsidRDefault="00D97D40" w:rsidP="00347988">
      <w:pPr>
        <w:pStyle w:val="FootnoteText"/>
        <w:spacing w:line="360" w:lineRule="auto"/>
        <w:rPr>
          <w:rFonts w:ascii="Times New Roman" w:hAnsi="Times New Roman" w:cs="Times New Roman"/>
        </w:rPr>
      </w:pPr>
      <w:r>
        <w:rPr>
          <w:rStyle w:val="FootnoteReference"/>
        </w:rPr>
        <w:footnoteRef/>
      </w:r>
      <w:r>
        <w:t xml:space="preserve"> </w:t>
      </w:r>
      <w:r w:rsidR="00491215">
        <w:fldChar w:fldCharType="begin"/>
      </w:r>
      <w:r w:rsidR="00491215">
        <w:instrText xml:space="preserve"> ADDIN ZOTERO_ITEM CSL_CITATION {"citationID":"VVAH4jqH","properties":{"formattedCitation":"Naomi Haywood and Paul Cairns, \\uc0\\u8216{}Engagement with an Interactive Museum Exhibit\\uc0\\u8217{}, in {\\i{}People and Computers XIX \\uc0\\u8212{} The Bigger Picture}, ed. by Tom McEwan, Jan Gulliksen, and David Benyon (Springer London, 2006), pp. 113\\uc0\\u8211{}29 (pp. 1\\uc0\\u8211{}2), doi:10.1007/1-84628-249-7_8.","plainCitation":"Naomi Haywood and Paul Cairns, ‘Engagement with an Interactive Museum Exhibit’, in People and Computers XIX — The Bigger Picture, ed. by Tom McEwan, Jan Gulliksen, and David Benyon (Springer London, 2006), pp. 113–29 (pp. 1–2), doi:10.1007/1-84628-249-7_8.","noteIndex":14},"citationItems":[{"id":796,"uris":["http://zotero.org/users/local/kYBUwi5k/items/5ETQ6JRX"],"itemData":{"id":796,"type":"paper-conference","abstract":"Learning and engagement have been recognised as very important in deﬁning the effectiveness of interactive museum exhibits. However the relationship between these two notions is not fully understood. In particular, little is known about engagement with interactive exhibits and how it relates to learning. This paper describes a hypothesis seeking approach to ﬁnd out how children engage with an interactive exhibit at the Science Museum. Engagement is found to be described in terms of the three categories: participation, narration and co-presence of others. These aspects of engagement can be seen to arise from speciﬁc aspects of the interaction design of the exhibit. Moreover, they also overlap with features required for a positive learning experience. These ﬁndings suggest many fruitful directions for future research in this area.","container-title":"People and Computers XIX — The Bigger Picture","event-place":"London","ISBN":"978-1-84628-192-1","language":"en","note":"DOI: 10.1007/1-84628-249-7_8","page":"113-129","publisher":"Springer London","publisher-place":"London","source":"DOI.org (Crossref)","title":"Engagement with an Interactive Museum Exhibit","URL":"http://link.springer.com/10.1007/1-84628-249-7_8","editor":[{"family":"McEwan","given":"Tom"},{"family":"Gulliksen","given":"Jan"},{"family":"Benyon","given":"David"}],"author":[{"family":"Haywood","given":"Naomi"},{"family":"Cairns","given":"Paul"}],"accessed":{"date-parts":[["2026",1,8]]},"issued":{"date-parts":[["2006"]]}},"locator":"1-2"}],"schema":"https://github.com/citation-style-language/schema/raw/master/csl-citation.json"} </w:instrText>
      </w:r>
      <w:r w:rsidR="00491215">
        <w:fldChar w:fldCharType="separate"/>
      </w:r>
      <w:r w:rsidR="00491215">
        <w:fldChar w:fldCharType="end"/>
      </w:r>
      <w:r w:rsidRPr="00347988">
        <w:rPr>
          <w:rFonts w:ascii="Times New Roman" w:hAnsi="Times New Roman" w:cs="Times New Roman"/>
        </w:rPr>
        <w:fldChar w:fldCharType="begin"/>
      </w:r>
      <w:r w:rsidR="00491215" w:rsidRPr="00347988">
        <w:rPr>
          <w:rFonts w:ascii="Times New Roman" w:hAnsi="Times New Roman" w:cs="Times New Roman"/>
        </w:rPr>
        <w:instrText xml:space="preserve"> ADDIN ZOTERO_ITEM CSL_CITATION {"citationID":"HMOehyNS","properties":{"formattedCitation":"Naomi Haywood and Paul Cairns, \\uc0\\u8216{}Engagement with an Interactive Museum Exhibit\\uc0\\u8217{}, in {\\i{}People and Computers XIX \\uc0\\u8212{} The Bigger Picture}, ed. by Tom McEwan, Jan Gulliksen, and David Benyon (Springer London, 2006), pp. 113\\uc0\\u8211{}29 (p. 1), doi:10.1007/1-84628-249-7_8.","plainCitation":"Naomi Haywood and Paul Cairns, ‘Engagement with an Interactive Museum Exhibit’, in People and Computers XIX — The Bigger Picture, ed. by Tom McEwan, Jan Gulliksen, and David Benyon (Springer London, 2006), pp. 113–29 (p. 1), doi:10.1007/1-84628-249-7_8.","dontUpdate":true,"noteIndex":14},"citationItems":[{"id":796,"uris":["http://zotero.org/users/local/kYBUwi5k/items/5ETQ6JRX"],"itemData":{"id":796,"type":"paper-conference","abstract":"Learning and engagement have been recognised as very important in deﬁning the effectiveness of interactive museum exhibits. However the relationship between these two notions is not fully understood. In particular, little is known about engagement with interactive exhibits and how it relates to learning. This paper describes a hypothesis seeking approach to ﬁnd out how children engage with an interactive exhibit at the Science Museum. Engagement is found to be described in terms of the three categories: participation, narration and co-presence of others. These aspects of engagement can be seen to arise from speciﬁc aspects of the interaction design of the exhibit. Moreover, they also overlap with features required for a positive learning experience. These ﬁndings suggest many fruitful directions for future research in this area.","container-title":"People and Computers XIX — The Bigger Picture","event-place":"London","ISBN":"978-1-84628-192-1","language":"en","note":"DOI: 10.1007/1-84628-249-7_8","page":"113-129","publisher":"Springer London","publisher-place":"London","source":"DOI.org (Crossref)","title":"Engagement with an Interactive Museum Exhibit","URL":"http://link.springer.com/10.1007/1-84628-249-7_8","editor":[{"family":"McEwan","given":"Tom"},{"family":"Gulliksen","given":"Jan"},{"family":"Benyon","given":"David"}],"author":[{"family":"Haywood","given":"Naomi"},{"family":"Cairns","given":"Paul"}],"accessed":{"date-parts":[["2026",1,8]]},"issued":{"date-parts":[["2006"]]}},"locator":"1"}],"schema":"https://github.com/citation-style-language/schema/raw/master/csl-citation.json"} </w:instrText>
      </w:r>
      <w:r w:rsidRPr="00347988">
        <w:rPr>
          <w:rFonts w:ascii="Times New Roman" w:hAnsi="Times New Roman" w:cs="Times New Roman"/>
        </w:rPr>
        <w:fldChar w:fldCharType="separate"/>
      </w:r>
      <w:r w:rsidRPr="00347988">
        <w:rPr>
          <w:rFonts w:ascii="Times New Roman" w:hAnsi="Times New Roman" w:cs="Times New Roman"/>
          <w:kern w:val="0"/>
        </w:rPr>
        <w:t xml:space="preserve">Naomi Haywood and Paul Cairns, ‘Engagement with an Interactive Museum Exhibit’, in </w:t>
      </w:r>
      <w:r w:rsidRPr="00347988">
        <w:rPr>
          <w:rFonts w:ascii="Times New Roman" w:hAnsi="Times New Roman" w:cs="Times New Roman"/>
          <w:i/>
          <w:iCs/>
          <w:kern w:val="0"/>
        </w:rPr>
        <w:t>People and Computers XIX — The Bigger Picture</w:t>
      </w:r>
      <w:r w:rsidRPr="00347988">
        <w:rPr>
          <w:rFonts w:ascii="Times New Roman" w:hAnsi="Times New Roman" w:cs="Times New Roman"/>
          <w:kern w:val="0"/>
        </w:rPr>
        <w:t>, ed. by Tom McEwan, Jan Gulliksen, and David Benyon (Springer London, 2006), pp. 113–29 (p</w:t>
      </w:r>
      <w:r w:rsidR="006F1EEC" w:rsidRPr="00347988">
        <w:rPr>
          <w:rFonts w:ascii="Times New Roman" w:hAnsi="Times New Roman" w:cs="Times New Roman"/>
          <w:kern w:val="0"/>
        </w:rPr>
        <w:t>p</w:t>
      </w:r>
      <w:r w:rsidRPr="00347988">
        <w:rPr>
          <w:rFonts w:ascii="Times New Roman" w:hAnsi="Times New Roman" w:cs="Times New Roman"/>
          <w:kern w:val="0"/>
        </w:rPr>
        <w:t>. 1</w:t>
      </w:r>
      <w:r w:rsidR="006F1EEC" w:rsidRPr="00347988">
        <w:rPr>
          <w:rFonts w:ascii="Times New Roman" w:hAnsi="Times New Roman" w:cs="Times New Roman"/>
          <w:kern w:val="0"/>
        </w:rPr>
        <w:t>-2</w:t>
      </w:r>
      <w:r w:rsidRPr="00347988">
        <w:rPr>
          <w:rFonts w:ascii="Times New Roman" w:hAnsi="Times New Roman" w:cs="Times New Roman"/>
          <w:kern w:val="0"/>
        </w:rPr>
        <w:t xml:space="preserve">), </w:t>
      </w:r>
      <w:r w:rsidR="001913DF" w:rsidRPr="00347988">
        <w:rPr>
          <w:rFonts w:ascii="Times New Roman" w:hAnsi="Times New Roman" w:cs="Times New Roman"/>
          <w:kern w:val="0"/>
        </w:rPr>
        <w:t>&lt;D</w:t>
      </w:r>
      <w:r w:rsidRPr="00347988">
        <w:rPr>
          <w:rFonts w:ascii="Times New Roman" w:hAnsi="Times New Roman" w:cs="Times New Roman"/>
          <w:kern w:val="0"/>
        </w:rPr>
        <w:t>oi:10.1007/1-84628-249-7_8</w:t>
      </w:r>
      <w:r w:rsidR="001913DF" w:rsidRPr="00347988">
        <w:rPr>
          <w:rFonts w:ascii="Times New Roman" w:hAnsi="Times New Roman" w:cs="Times New Roman"/>
          <w:kern w:val="0"/>
        </w:rPr>
        <w:t>&gt;</w:t>
      </w:r>
      <w:r w:rsidRPr="00347988">
        <w:rPr>
          <w:rFonts w:ascii="Times New Roman" w:hAnsi="Times New Roman" w:cs="Times New Roman"/>
          <w:kern w:val="0"/>
        </w:rPr>
        <w:t>.</w:t>
      </w:r>
      <w:r w:rsidRPr="00347988">
        <w:rPr>
          <w:rFonts w:ascii="Times New Roman" w:hAnsi="Times New Roman" w:cs="Times New Roman"/>
        </w:rPr>
        <w:fldChar w:fldCharType="end"/>
      </w:r>
    </w:p>
  </w:footnote>
  <w:footnote w:id="15">
    <w:p w14:paraId="0E402384" w14:textId="063DD7E3" w:rsidR="00E34F5F" w:rsidRPr="00EE4627" w:rsidRDefault="00E34F5F" w:rsidP="00EE4627">
      <w:pPr>
        <w:pStyle w:val="FootnoteText"/>
        <w:spacing w:line="360" w:lineRule="auto"/>
        <w:rPr>
          <w:rFonts w:ascii="Times New Roman" w:hAnsi="Times New Roman" w:cs="Times New Roman"/>
        </w:rPr>
      </w:pPr>
      <w:r>
        <w:rPr>
          <w:rStyle w:val="FootnoteReference"/>
        </w:rPr>
        <w:footnoteRef/>
      </w:r>
      <w:r>
        <w:t xml:space="preserve"> </w:t>
      </w:r>
      <w:r w:rsidR="00C139E2" w:rsidRPr="00EE4627">
        <w:rPr>
          <w:rFonts w:ascii="Times New Roman" w:hAnsi="Times New Roman" w:cs="Times New Roman"/>
        </w:rPr>
        <w:t xml:space="preserve">CofGâr, </w:t>
      </w:r>
      <w:r w:rsidR="00C139E2" w:rsidRPr="00EE4627">
        <w:rPr>
          <w:rFonts w:ascii="Times New Roman" w:hAnsi="Times New Roman" w:cs="Times New Roman"/>
          <w:i/>
          <w:iCs/>
        </w:rPr>
        <w:t>The CofGâr Collection</w:t>
      </w:r>
      <w:r w:rsidR="00C731DF" w:rsidRPr="00EE4627">
        <w:rPr>
          <w:rFonts w:ascii="Times New Roman" w:hAnsi="Times New Roman" w:cs="Times New Roman"/>
          <w:i/>
          <w:iCs/>
        </w:rPr>
        <w:t xml:space="preserve"> </w:t>
      </w:r>
      <w:r w:rsidR="00C731DF" w:rsidRPr="00EE4627">
        <w:rPr>
          <w:rFonts w:ascii="Times New Roman" w:hAnsi="Times New Roman" w:cs="Times New Roman"/>
        </w:rPr>
        <w:t>(2025)</w:t>
      </w:r>
      <w:r w:rsidR="008841C8" w:rsidRPr="00EE4627">
        <w:rPr>
          <w:rFonts w:ascii="Times New Roman" w:hAnsi="Times New Roman" w:cs="Times New Roman"/>
        </w:rPr>
        <w:t xml:space="preserve"> &lt; https://cofgar.wales/collections/&gt; [accessed </w:t>
      </w:r>
      <w:r w:rsidR="00B431B3" w:rsidRPr="00EE4627">
        <w:rPr>
          <w:rFonts w:ascii="Times New Roman" w:hAnsi="Times New Roman" w:cs="Times New Roman"/>
        </w:rPr>
        <w:t xml:space="preserve">8 January 2026]. </w:t>
      </w:r>
    </w:p>
  </w:footnote>
  <w:footnote w:id="16">
    <w:p w14:paraId="5C271009" w14:textId="3648A759" w:rsidR="00B431B3" w:rsidRDefault="00AD6365" w:rsidP="00EE4627">
      <w:pPr>
        <w:pStyle w:val="FootnoteText"/>
        <w:spacing w:line="360" w:lineRule="auto"/>
      </w:pPr>
      <w:r w:rsidRPr="00EE4627">
        <w:rPr>
          <w:rStyle w:val="FootnoteReference"/>
          <w:rFonts w:ascii="Times New Roman" w:hAnsi="Times New Roman" w:cs="Times New Roman"/>
        </w:rPr>
        <w:footnoteRef/>
      </w:r>
      <w:r w:rsidRPr="00EE4627">
        <w:rPr>
          <w:rFonts w:ascii="Times New Roman" w:hAnsi="Times New Roman" w:cs="Times New Roman"/>
        </w:rPr>
        <w:t xml:space="preserve"> </w:t>
      </w:r>
      <w:r w:rsidR="00B431B3" w:rsidRPr="00EE4627">
        <w:rPr>
          <w:rFonts w:ascii="Times New Roman" w:hAnsi="Times New Roman" w:cs="Times New Roman"/>
        </w:rPr>
        <w:t xml:space="preserve">CofGâr, </w:t>
      </w:r>
      <w:r w:rsidR="0072093E" w:rsidRPr="00EE4627">
        <w:rPr>
          <w:rFonts w:ascii="Times New Roman" w:hAnsi="Times New Roman" w:cs="Times New Roman"/>
          <w:i/>
          <w:iCs/>
        </w:rPr>
        <w:t>A ship’s compass</w:t>
      </w:r>
      <w:r w:rsidR="00B431B3" w:rsidRPr="00EE4627">
        <w:rPr>
          <w:rFonts w:ascii="Times New Roman" w:hAnsi="Times New Roman" w:cs="Times New Roman"/>
          <w:i/>
          <w:iCs/>
        </w:rPr>
        <w:t xml:space="preserve"> </w:t>
      </w:r>
      <w:r w:rsidR="00B431B3" w:rsidRPr="00EE4627">
        <w:rPr>
          <w:rFonts w:ascii="Times New Roman" w:hAnsi="Times New Roman" w:cs="Times New Roman"/>
        </w:rPr>
        <w:t>(2025) &lt;</w:t>
      </w:r>
      <w:r w:rsidR="00786B33" w:rsidRPr="00EE4627">
        <w:rPr>
          <w:rFonts w:ascii="Times New Roman" w:hAnsi="Times New Roman" w:cs="Times New Roman"/>
        </w:rPr>
        <w:t>https://cofgar.wales/collections/selection-treasure-compass/</w:t>
      </w:r>
      <w:r w:rsidR="00B431B3" w:rsidRPr="00EE4627">
        <w:rPr>
          <w:rFonts w:ascii="Times New Roman" w:hAnsi="Times New Roman" w:cs="Times New Roman"/>
        </w:rPr>
        <w:t>&gt; [accessed 8 January 2026].</w:t>
      </w:r>
    </w:p>
  </w:footnote>
  <w:footnote w:id="17">
    <w:p w14:paraId="6BEA4677" w14:textId="451DC314" w:rsidR="008A70E9" w:rsidRPr="00EE4627" w:rsidRDefault="008A70E9" w:rsidP="00EE4627">
      <w:pPr>
        <w:pStyle w:val="FootnoteText"/>
        <w:spacing w:line="360" w:lineRule="auto"/>
        <w:rPr>
          <w:rFonts w:ascii="Times New Roman" w:hAnsi="Times New Roman" w:cs="Times New Roman"/>
          <w:i/>
          <w:iCs/>
        </w:rPr>
      </w:pPr>
      <w:r>
        <w:rPr>
          <w:rStyle w:val="FootnoteReference"/>
        </w:rPr>
        <w:footnoteRef/>
      </w:r>
      <w:r>
        <w:t xml:space="preserve"> </w:t>
      </w:r>
      <w:r w:rsidR="006C0A0E" w:rsidRPr="00EE4627">
        <w:rPr>
          <w:rFonts w:ascii="Times New Roman" w:hAnsi="Times New Roman" w:cs="Times New Roman"/>
          <w:i/>
          <w:iCs/>
        </w:rPr>
        <w:t>CofGâr</w:t>
      </w:r>
      <w:r w:rsidR="005B1B03" w:rsidRPr="00EE4627">
        <w:rPr>
          <w:rFonts w:ascii="Times New Roman" w:hAnsi="Times New Roman" w:cs="Times New Roman"/>
          <w:i/>
          <w:iCs/>
        </w:rPr>
        <w:t>:S</w:t>
      </w:r>
      <w:r w:rsidR="00B3697F" w:rsidRPr="00EE4627">
        <w:rPr>
          <w:rFonts w:ascii="Times New Roman" w:hAnsi="Times New Roman" w:cs="Times New Roman"/>
          <w:i/>
          <w:iCs/>
        </w:rPr>
        <w:t>mashing Boundaries: Celebrating Women in Sports from Carmarthenshire</w:t>
      </w:r>
      <w:r w:rsidR="004D0473" w:rsidRPr="00EE4627">
        <w:rPr>
          <w:rFonts w:ascii="Times New Roman" w:hAnsi="Times New Roman" w:cs="Times New Roman"/>
        </w:rPr>
        <w:t xml:space="preserve"> [Exhibition]. (</w:t>
      </w:r>
      <w:r w:rsidR="00AF585A" w:rsidRPr="00EE4627">
        <w:rPr>
          <w:rFonts w:ascii="Times New Roman" w:hAnsi="Times New Roman" w:cs="Times New Roman"/>
        </w:rPr>
        <w:t xml:space="preserve">Parc Howard Museum, Llanelli. 10 December </w:t>
      </w:r>
      <w:r w:rsidR="00EE4627" w:rsidRPr="00EE4627">
        <w:rPr>
          <w:rFonts w:ascii="Times New Roman" w:hAnsi="Times New Roman" w:cs="Times New Roman"/>
        </w:rPr>
        <w:t>–</w:t>
      </w:r>
      <w:r w:rsidR="00AF585A" w:rsidRPr="00EE4627">
        <w:rPr>
          <w:rFonts w:ascii="Times New Roman" w:hAnsi="Times New Roman" w:cs="Times New Roman"/>
        </w:rPr>
        <w:t xml:space="preserve"> ongoing</w:t>
      </w:r>
      <w:r w:rsidR="00EE4627" w:rsidRPr="00EE4627">
        <w:rPr>
          <w:rFonts w:ascii="Times New Roman" w:hAnsi="Times New Roman" w:cs="Times New Roman"/>
        </w:rPr>
        <w:t xml:space="preserve">, 2026). </w:t>
      </w:r>
      <w:r w:rsidR="004D0473" w:rsidRPr="00EE4627">
        <w:rPr>
          <w:rFonts w:ascii="Times New Roman" w:hAnsi="Times New Roman" w:cs="Times New Roman"/>
          <w:i/>
          <w:iCs/>
        </w:rPr>
        <w:t xml:space="preserve"> </w:t>
      </w:r>
    </w:p>
  </w:footnote>
  <w:footnote w:id="18">
    <w:p w14:paraId="14FA490E" w14:textId="77777777" w:rsidR="00055C7B" w:rsidRPr="00EE4627" w:rsidRDefault="0008516D" w:rsidP="00EE4627">
      <w:pPr>
        <w:pStyle w:val="FootnoteText"/>
        <w:spacing w:line="360" w:lineRule="auto"/>
        <w:rPr>
          <w:rFonts w:ascii="Times New Roman" w:hAnsi="Times New Roman" w:cs="Times New Roman"/>
        </w:rPr>
      </w:pPr>
      <w:r w:rsidRPr="00EE4627">
        <w:rPr>
          <w:rStyle w:val="FootnoteReference"/>
          <w:rFonts w:ascii="Times New Roman" w:hAnsi="Times New Roman" w:cs="Times New Roman"/>
        </w:rPr>
        <w:footnoteRef/>
      </w:r>
      <w:r w:rsidRPr="00EE4627">
        <w:rPr>
          <w:rFonts w:ascii="Times New Roman" w:hAnsi="Times New Roman" w:cs="Times New Roman"/>
        </w:rPr>
        <w:t xml:space="preserve"> </w:t>
      </w:r>
      <w:r w:rsidR="00786B33" w:rsidRPr="00EE4627">
        <w:rPr>
          <w:rFonts w:ascii="Times New Roman" w:hAnsi="Times New Roman" w:cs="Times New Roman"/>
        </w:rPr>
        <w:t xml:space="preserve">CofGâr, </w:t>
      </w:r>
      <w:r w:rsidR="00786B33" w:rsidRPr="00EE4627">
        <w:rPr>
          <w:rFonts w:ascii="Times New Roman" w:hAnsi="Times New Roman" w:cs="Times New Roman"/>
          <w:i/>
          <w:iCs/>
        </w:rPr>
        <w:t xml:space="preserve">The CofGâr Collection </w:t>
      </w:r>
      <w:r w:rsidR="00786B33" w:rsidRPr="00EE4627">
        <w:rPr>
          <w:rFonts w:ascii="Times New Roman" w:hAnsi="Times New Roman" w:cs="Times New Roman"/>
        </w:rPr>
        <w:t xml:space="preserve">(2025) </w:t>
      </w:r>
    </w:p>
    <w:p w14:paraId="1F92F877" w14:textId="1215C33C" w:rsidR="006519CC" w:rsidRPr="00EE4627" w:rsidRDefault="00055C7B" w:rsidP="00EE4627">
      <w:pPr>
        <w:pStyle w:val="FootnoteText"/>
        <w:spacing w:line="360" w:lineRule="auto"/>
        <w:rPr>
          <w:rFonts w:ascii="Times New Roman" w:hAnsi="Times New Roman" w:cs="Times New Roman"/>
        </w:rPr>
      </w:pPr>
      <w:r w:rsidRPr="00EE4627">
        <w:rPr>
          <w:rFonts w:ascii="Times New Roman" w:hAnsi="Times New Roman" w:cs="Times New Roman"/>
        </w:rPr>
        <w:t xml:space="preserve">CofGâr, </w:t>
      </w:r>
      <w:r w:rsidR="00E76926" w:rsidRPr="00EE4627">
        <w:rPr>
          <w:rFonts w:ascii="Times New Roman" w:hAnsi="Times New Roman" w:cs="Times New Roman"/>
          <w:i/>
          <w:iCs/>
        </w:rPr>
        <w:t>Welcome to the Smashing Boundaries Project</w:t>
      </w:r>
      <w:r w:rsidR="00CC000F" w:rsidRPr="00EE4627">
        <w:rPr>
          <w:rFonts w:ascii="Times New Roman" w:hAnsi="Times New Roman" w:cs="Times New Roman"/>
          <w:i/>
          <w:iCs/>
        </w:rPr>
        <w:t xml:space="preserve"> </w:t>
      </w:r>
      <w:r w:rsidR="00CC000F" w:rsidRPr="00EE4627">
        <w:rPr>
          <w:rFonts w:ascii="Times New Roman" w:hAnsi="Times New Roman" w:cs="Times New Roman"/>
        </w:rPr>
        <w:t>(2025)</w:t>
      </w:r>
      <w:r w:rsidR="000556A8" w:rsidRPr="00EE4627">
        <w:rPr>
          <w:rFonts w:ascii="Times New Roman" w:hAnsi="Times New Roman" w:cs="Times New Roman"/>
        </w:rPr>
        <w:t xml:space="preserve">&lt;https://cofgar.wales/collections/smashing-boundaries/ &gt;[accessed 8 January 2026]. </w:t>
      </w:r>
    </w:p>
    <w:p w14:paraId="66ABFEA8" w14:textId="77777777" w:rsidR="006519CC" w:rsidRDefault="006519C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B63A7E"/>
    <w:multiLevelType w:val="hybridMultilevel"/>
    <w:tmpl w:val="D0782806"/>
    <w:lvl w:ilvl="0" w:tplc="21A86FAE">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D600C9"/>
    <w:multiLevelType w:val="hybridMultilevel"/>
    <w:tmpl w:val="7C4032E0"/>
    <w:lvl w:ilvl="0" w:tplc="4036C60E">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0883335">
    <w:abstractNumId w:val="1"/>
  </w:num>
  <w:num w:numId="2" w16cid:durableId="2127507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1A7"/>
    <w:rsid w:val="00000126"/>
    <w:rsid w:val="00001962"/>
    <w:rsid w:val="00002CAC"/>
    <w:rsid w:val="00002D71"/>
    <w:rsid w:val="00005803"/>
    <w:rsid w:val="000062EB"/>
    <w:rsid w:val="00006834"/>
    <w:rsid w:val="00011C7C"/>
    <w:rsid w:val="00017A6B"/>
    <w:rsid w:val="00022F5B"/>
    <w:rsid w:val="000237AA"/>
    <w:rsid w:val="00024325"/>
    <w:rsid w:val="00024B10"/>
    <w:rsid w:val="00025447"/>
    <w:rsid w:val="000264C8"/>
    <w:rsid w:val="00030E37"/>
    <w:rsid w:val="000324C6"/>
    <w:rsid w:val="000342B6"/>
    <w:rsid w:val="000415C7"/>
    <w:rsid w:val="00042174"/>
    <w:rsid w:val="0004375D"/>
    <w:rsid w:val="0004602B"/>
    <w:rsid w:val="0004625C"/>
    <w:rsid w:val="0005273E"/>
    <w:rsid w:val="0005363C"/>
    <w:rsid w:val="0005439D"/>
    <w:rsid w:val="000556A8"/>
    <w:rsid w:val="00055C7B"/>
    <w:rsid w:val="00063D6D"/>
    <w:rsid w:val="000679EE"/>
    <w:rsid w:val="00072E6E"/>
    <w:rsid w:val="00080BCD"/>
    <w:rsid w:val="00081960"/>
    <w:rsid w:val="00084375"/>
    <w:rsid w:val="0008516D"/>
    <w:rsid w:val="000857F6"/>
    <w:rsid w:val="000869FA"/>
    <w:rsid w:val="00086F3A"/>
    <w:rsid w:val="000873DD"/>
    <w:rsid w:val="000877B7"/>
    <w:rsid w:val="00091F0E"/>
    <w:rsid w:val="0009490D"/>
    <w:rsid w:val="00097594"/>
    <w:rsid w:val="00097A1F"/>
    <w:rsid w:val="000A06BB"/>
    <w:rsid w:val="000A2130"/>
    <w:rsid w:val="000A2176"/>
    <w:rsid w:val="000A25ED"/>
    <w:rsid w:val="000A2DBD"/>
    <w:rsid w:val="000A2F7B"/>
    <w:rsid w:val="000A4B6B"/>
    <w:rsid w:val="000B0185"/>
    <w:rsid w:val="000B4075"/>
    <w:rsid w:val="000B66D3"/>
    <w:rsid w:val="000B7F61"/>
    <w:rsid w:val="000C4CFB"/>
    <w:rsid w:val="000C77A1"/>
    <w:rsid w:val="000C78FC"/>
    <w:rsid w:val="000C7F0C"/>
    <w:rsid w:val="000C7F14"/>
    <w:rsid w:val="000D040F"/>
    <w:rsid w:val="000D0CA8"/>
    <w:rsid w:val="000D1091"/>
    <w:rsid w:val="000D2536"/>
    <w:rsid w:val="000D310E"/>
    <w:rsid w:val="000D4EA9"/>
    <w:rsid w:val="000E1014"/>
    <w:rsid w:val="000E1938"/>
    <w:rsid w:val="000E5B23"/>
    <w:rsid w:val="000F22FE"/>
    <w:rsid w:val="000F290A"/>
    <w:rsid w:val="000F7B4F"/>
    <w:rsid w:val="00101952"/>
    <w:rsid w:val="0010198B"/>
    <w:rsid w:val="001063D2"/>
    <w:rsid w:val="00106630"/>
    <w:rsid w:val="00106BD7"/>
    <w:rsid w:val="001072A6"/>
    <w:rsid w:val="00107B3E"/>
    <w:rsid w:val="00110C43"/>
    <w:rsid w:val="001143DC"/>
    <w:rsid w:val="00115369"/>
    <w:rsid w:val="0011711A"/>
    <w:rsid w:val="00117416"/>
    <w:rsid w:val="0012151A"/>
    <w:rsid w:val="001258DE"/>
    <w:rsid w:val="00125BF2"/>
    <w:rsid w:val="00125D1D"/>
    <w:rsid w:val="0012612A"/>
    <w:rsid w:val="0013032E"/>
    <w:rsid w:val="00134689"/>
    <w:rsid w:val="00136C70"/>
    <w:rsid w:val="001412A5"/>
    <w:rsid w:val="001412F7"/>
    <w:rsid w:val="001413EB"/>
    <w:rsid w:val="00141CBB"/>
    <w:rsid w:val="00142A1A"/>
    <w:rsid w:val="0014385F"/>
    <w:rsid w:val="00143A68"/>
    <w:rsid w:val="00144D1E"/>
    <w:rsid w:val="00144E6A"/>
    <w:rsid w:val="00146C03"/>
    <w:rsid w:val="00147A18"/>
    <w:rsid w:val="00147F41"/>
    <w:rsid w:val="001522E0"/>
    <w:rsid w:val="00173A14"/>
    <w:rsid w:val="00174F20"/>
    <w:rsid w:val="00181E70"/>
    <w:rsid w:val="001845DB"/>
    <w:rsid w:val="0018509C"/>
    <w:rsid w:val="0018682C"/>
    <w:rsid w:val="00186A16"/>
    <w:rsid w:val="00187C20"/>
    <w:rsid w:val="00190B76"/>
    <w:rsid w:val="001913DF"/>
    <w:rsid w:val="00191C07"/>
    <w:rsid w:val="00194642"/>
    <w:rsid w:val="00194B09"/>
    <w:rsid w:val="00196392"/>
    <w:rsid w:val="001A1D05"/>
    <w:rsid w:val="001A35E4"/>
    <w:rsid w:val="001A5DE7"/>
    <w:rsid w:val="001A6C94"/>
    <w:rsid w:val="001B2269"/>
    <w:rsid w:val="001B5F32"/>
    <w:rsid w:val="001B744A"/>
    <w:rsid w:val="001C1458"/>
    <w:rsid w:val="001C2184"/>
    <w:rsid w:val="001C2D8E"/>
    <w:rsid w:val="001C438D"/>
    <w:rsid w:val="001D1B88"/>
    <w:rsid w:val="001D1D3D"/>
    <w:rsid w:val="001D54E7"/>
    <w:rsid w:val="001D7379"/>
    <w:rsid w:val="001E03E6"/>
    <w:rsid w:val="001E1A2E"/>
    <w:rsid w:val="001E2831"/>
    <w:rsid w:val="001E3DD7"/>
    <w:rsid w:val="001E7A00"/>
    <w:rsid w:val="001F26FA"/>
    <w:rsid w:val="001F6204"/>
    <w:rsid w:val="001F73DF"/>
    <w:rsid w:val="00204579"/>
    <w:rsid w:val="00206FCD"/>
    <w:rsid w:val="0021290E"/>
    <w:rsid w:val="002145F2"/>
    <w:rsid w:val="00214F27"/>
    <w:rsid w:val="0021590B"/>
    <w:rsid w:val="002173DA"/>
    <w:rsid w:val="00217D65"/>
    <w:rsid w:val="00220C57"/>
    <w:rsid w:val="002214A4"/>
    <w:rsid w:val="00223460"/>
    <w:rsid w:val="002259A9"/>
    <w:rsid w:val="002268D0"/>
    <w:rsid w:val="0023383A"/>
    <w:rsid w:val="002374DF"/>
    <w:rsid w:val="00240842"/>
    <w:rsid w:val="00240CE4"/>
    <w:rsid w:val="00241346"/>
    <w:rsid w:val="00241505"/>
    <w:rsid w:val="00241D57"/>
    <w:rsid w:val="002453AA"/>
    <w:rsid w:val="00245F40"/>
    <w:rsid w:val="00246073"/>
    <w:rsid w:val="002469DA"/>
    <w:rsid w:val="00250B47"/>
    <w:rsid w:val="00250DB3"/>
    <w:rsid w:val="002511A7"/>
    <w:rsid w:val="00251EB6"/>
    <w:rsid w:val="002546F9"/>
    <w:rsid w:val="00255A5D"/>
    <w:rsid w:val="002647D0"/>
    <w:rsid w:val="00265847"/>
    <w:rsid w:val="0026674B"/>
    <w:rsid w:val="00272A92"/>
    <w:rsid w:val="00273E1B"/>
    <w:rsid w:val="002757F6"/>
    <w:rsid w:val="002762EF"/>
    <w:rsid w:val="00277FCB"/>
    <w:rsid w:val="00280D0A"/>
    <w:rsid w:val="00284D12"/>
    <w:rsid w:val="00287E93"/>
    <w:rsid w:val="002937EB"/>
    <w:rsid w:val="0029428B"/>
    <w:rsid w:val="00296C11"/>
    <w:rsid w:val="002A06ED"/>
    <w:rsid w:val="002A1453"/>
    <w:rsid w:val="002A4DAA"/>
    <w:rsid w:val="002A4EEE"/>
    <w:rsid w:val="002A62C5"/>
    <w:rsid w:val="002A6A27"/>
    <w:rsid w:val="002A7C0C"/>
    <w:rsid w:val="002B1A35"/>
    <w:rsid w:val="002B3A0A"/>
    <w:rsid w:val="002B3ACB"/>
    <w:rsid w:val="002B414C"/>
    <w:rsid w:val="002B5694"/>
    <w:rsid w:val="002B7147"/>
    <w:rsid w:val="002C0199"/>
    <w:rsid w:val="002C2B32"/>
    <w:rsid w:val="002C460C"/>
    <w:rsid w:val="002C4AF9"/>
    <w:rsid w:val="002C7E9C"/>
    <w:rsid w:val="002D3869"/>
    <w:rsid w:val="002D697B"/>
    <w:rsid w:val="002E252D"/>
    <w:rsid w:val="002E3281"/>
    <w:rsid w:val="002E36EA"/>
    <w:rsid w:val="002E68CC"/>
    <w:rsid w:val="002F0409"/>
    <w:rsid w:val="002F0774"/>
    <w:rsid w:val="002F0DAD"/>
    <w:rsid w:val="002F21A9"/>
    <w:rsid w:val="002F4AD9"/>
    <w:rsid w:val="002F7C41"/>
    <w:rsid w:val="00301345"/>
    <w:rsid w:val="00301D93"/>
    <w:rsid w:val="00303C9C"/>
    <w:rsid w:val="0030627C"/>
    <w:rsid w:val="00306DCB"/>
    <w:rsid w:val="00306E07"/>
    <w:rsid w:val="00307BBA"/>
    <w:rsid w:val="00311146"/>
    <w:rsid w:val="003111A4"/>
    <w:rsid w:val="00311C84"/>
    <w:rsid w:val="00313085"/>
    <w:rsid w:val="0031331B"/>
    <w:rsid w:val="00313924"/>
    <w:rsid w:val="0031511D"/>
    <w:rsid w:val="003152A7"/>
    <w:rsid w:val="003200D5"/>
    <w:rsid w:val="00320A93"/>
    <w:rsid w:val="003213B2"/>
    <w:rsid w:val="00322BF0"/>
    <w:rsid w:val="00327B14"/>
    <w:rsid w:val="003311F0"/>
    <w:rsid w:val="00331744"/>
    <w:rsid w:val="00333A81"/>
    <w:rsid w:val="003347AC"/>
    <w:rsid w:val="00340635"/>
    <w:rsid w:val="0034149E"/>
    <w:rsid w:val="00344336"/>
    <w:rsid w:val="00344EEA"/>
    <w:rsid w:val="00347988"/>
    <w:rsid w:val="00352810"/>
    <w:rsid w:val="00355171"/>
    <w:rsid w:val="00362854"/>
    <w:rsid w:val="00363194"/>
    <w:rsid w:val="003639BD"/>
    <w:rsid w:val="00364397"/>
    <w:rsid w:val="0036666B"/>
    <w:rsid w:val="00371FA1"/>
    <w:rsid w:val="003721E0"/>
    <w:rsid w:val="003723BF"/>
    <w:rsid w:val="003724EE"/>
    <w:rsid w:val="00383AB9"/>
    <w:rsid w:val="0038593C"/>
    <w:rsid w:val="00386329"/>
    <w:rsid w:val="00386A53"/>
    <w:rsid w:val="003918D5"/>
    <w:rsid w:val="00392030"/>
    <w:rsid w:val="00392444"/>
    <w:rsid w:val="003938EB"/>
    <w:rsid w:val="003949A6"/>
    <w:rsid w:val="00394FF1"/>
    <w:rsid w:val="00395C8C"/>
    <w:rsid w:val="003A0493"/>
    <w:rsid w:val="003A0C14"/>
    <w:rsid w:val="003A43CD"/>
    <w:rsid w:val="003A56D8"/>
    <w:rsid w:val="003B065E"/>
    <w:rsid w:val="003B0707"/>
    <w:rsid w:val="003B0958"/>
    <w:rsid w:val="003B21BB"/>
    <w:rsid w:val="003B2F15"/>
    <w:rsid w:val="003B684E"/>
    <w:rsid w:val="003C162F"/>
    <w:rsid w:val="003C4FB7"/>
    <w:rsid w:val="003C5306"/>
    <w:rsid w:val="003C56F1"/>
    <w:rsid w:val="003D2C04"/>
    <w:rsid w:val="003D55A3"/>
    <w:rsid w:val="003D58B7"/>
    <w:rsid w:val="003D6992"/>
    <w:rsid w:val="003E03FF"/>
    <w:rsid w:val="003F62D3"/>
    <w:rsid w:val="003F64E7"/>
    <w:rsid w:val="003F6514"/>
    <w:rsid w:val="003F6689"/>
    <w:rsid w:val="003F678C"/>
    <w:rsid w:val="0040250A"/>
    <w:rsid w:val="00402AA2"/>
    <w:rsid w:val="00404725"/>
    <w:rsid w:val="00404F90"/>
    <w:rsid w:val="004069BA"/>
    <w:rsid w:val="00406B09"/>
    <w:rsid w:val="00410167"/>
    <w:rsid w:val="004106B8"/>
    <w:rsid w:val="0041427E"/>
    <w:rsid w:val="00415067"/>
    <w:rsid w:val="00415AEC"/>
    <w:rsid w:val="00417EE3"/>
    <w:rsid w:val="0042005F"/>
    <w:rsid w:val="00420239"/>
    <w:rsid w:val="00420BD4"/>
    <w:rsid w:val="00423C40"/>
    <w:rsid w:val="00424234"/>
    <w:rsid w:val="00424D7D"/>
    <w:rsid w:val="00425FA7"/>
    <w:rsid w:val="004275B6"/>
    <w:rsid w:val="0043126D"/>
    <w:rsid w:val="00431A51"/>
    <w:rsid w:val="00435591"/>
    <w:rsid w:val="00435B46"/>
    <w:rsid w:val="00440345"/>
    <w:rsid w:val="004417AB"/>
    <w:rsid w:val="004434E7"/>
    <w:rsid w:val="00445A63"/>
    <w:rsid w:val="00445EB2"/>
    <w:rsid w:val="00446B05"/>
    <w:rsid w:val="00450290"/>
    <w:rsid w:val="0045428F"/>
    <w:rsid w:val="00454B19"/>
    <w:rsid w:val="004557E8"/>
    <w:rsid w:val="00455CA6"/>
    <w:rsid w:val="00456C96"/>
    <w:rsid w:val="00461440"/>
    <w:rsid w:val="004623DF"/>
    <w:rsid w:val="00471367"/>
    <w:rsid w:val="00471780"/>
    <w:rsid w:val="0048285B"/>
    <w:rsid w:val="00482B12"/>
    <w:rsid w:val="00482D9A"/>
    <w:rsid w:val="004841F6"/>
    <w:rsid w:val="0048779B"/>
    <w:rsid w:val="00491215"/>
    <w:rsid w:val="004915F3"/>
    <w:rsid w:val="004929AC"/>
    <w:rsid w:val="004929FC"/>
    <w:rsid w:val="004935E4"/>
    <w:rsid w:val="004943A4"/>
    <w:rsid w:val="004967B0"/>
    <w:rsid w:val="004A235D"/>
    <w:rsid w:val="004A4454"/>
    <w:rsid w:val="004A5CCB"/>
    <w:rsid w:val="004A7FB5"/>
    <w:rsid w:val="004B0EB2"/>
    <w:rsid w:val="004B744F"/>
    <w:rsid w:val="004C002C"/>
    <w:rsid w:val="004C0664"/>
    <w:rsid w:val="004C21CD"/>
    <w:rsid w:val="004C2EE1"/>
    <w:rsid w:val="004C394F"/>
    <w:rsid w:val="004D01DA"/>
    <w:rsid w:val="004D0473"/>
    <w:rsid w:val="004D0E1F"/>
    <w:rsid w:val="004D20C0"/>
    <w:rsid w:val="004D55BE"/>
    <w:rsid w:val="004E2121"/>
    <w:rsid w:val="004E4413"/>
    <w:rsid w:val="004E4C0F"/>
    <w:rsid w:val="004E5DCF"/>
    <w:rsid w:val="004E677A"/>
    <w:rsid w:val="004E6E04"/>
    <w:rsid w:val="004F2DF3"/>
    <w:rsid w:val="004F32A5"/>
    <w:rsid w:val="004F3811"/>
    <w:rsid w:val="004F4B7F"/>
    <w:rsid w:val="004F70CE"/>
    <w:rsid w:val="0050027D"/>
    <w:rsid w:val="00500F92"/>
    <w:rsid w:val="0050174A"/>
    <w:rsid w:val="00503002"/>
    <w:rsid w:val="00503221"/>
    <w:rsid w:val="00503373"/>
    <w:rsid w:val="0050661A"/>
    <w:rsid w:val="00506DAA"/>
    <w:rsid w:val="005111E6"/>
    <w:rsid w:val="00511F8A"/>
    <w:rsid w:val="005167BB"/>
    <w:rsid w:val="00517A41"/>
    <w:rsid w:val="00520FA9"/>
    <w:rsid w:val="00521987"/>
    <w:rsid w:val="00531820"/>
    <w:rsid w:val="00531BB3"/>
    <w:rsid w:val="0053255B"/>
    <w:rsid w:val="00533AC9"/>
    <w:rsid w:val="005340D7"/>
    <w:rsid w:val="0053439D"/>
    <w:rsid w:val="00537A4E"/>
    <w:rsid w:val="00537D39"/>
    <w:rsid w:val="00542E04"/>
    <w:rsid w:val="005440B9"/>
    <w:rsid w:val="005444BC"/>
    <w:rsid w:val="00547C19"/>
    <w:rsid w:val="00550347"/>
    <w:rsid w:val="0055042B"/>
    <w:rsid w:val="0055388E"/>
    <w:rsid w:val="005577FE"/>
    <w:rsid w:val="00561828"/>
    <w:rsid w:val="00564473"/>
    <w:rsid w:val="0056610F"/>
    <w:rsid w:val="00567804"/>
    <w:rsid w:val="005710F2"/>
    <w:rsid w:val="00573584"/>
    <w:rsid w:val="0057684F"/>
    <w:rsid w:val="00576C29"/>
    <w:rsid w:val="00577281"/>
    <w:rsid w:val="0058091A"/>
    <w:rsid w:val="0058322E"/>
    <w:rsid w:val="0058467A"/>
    <w:rsid w:val="00585C17"/>
    <w:rsid w:val="00586AF2"/>
    <w:rsid w:val="00587C57"/>
    <w:rsid w:val="0059060A"/>
    <w:rsid w:val="0059381A"/>
    <w:rsid w:val="00593AD2"/>
    <w:rsid w:val="00595650"/>
    <w:rsid w:val="005A000E"/>
    <w:rsid w:val="005A69CE"/>
    <w:rsid w:val="005B1B03"/>
    <w:rsid w:val="005B5266"/>
    <w:rsid w:val="005B7067"/>
    <w:rsid w:val="005B7247"/>
    <w:rsid w:val="005B7E7A"/>
    <w:rsid w:val="005C18AF"/>
    <w:rsid w:val="005C1D46"/>
    <w:rsid w:val="005C2110"/>
    <w:rsid w:val="005C3C95"/>
    <w:rsid w:val="005C6446"/>
    <w:rsid w:val="005C77BE"/>
    <w:rsid w:val="005D31BF"/>
    <w:rsid w:val="005D31C9"/>
    <w:rsid w:val="005D439C"/>
    <w:rsid w:val="005D5971"/>
    <w:rsid w:val="005D6E00"/>
    <w:rsid w:val="005E03A0"/>
    <w:rsid w:val="005E07DF"/>
    <w:rsid w:val="005E13B1"/>
    <w:rsid w:val="005E17F3"/>
    <w:rsid w:val="005E1A31"/>
    <w:rsid w:val="005E6376"/>
    <w:rsid w:val="005E68D2"/>
    <w:rsid w:val="005F267B"/>
    <w:rsid w:val="005F5B86"/>
    <w:rsid w:val="006009DF"/>
    <w:rsid w:val="00602388"/>
    <w:rsid w:val="006048E2"/>
    <w:rsid w:val="00605392"/>
    <w:rsid w:val="006077DE"/>
    <w:rsid w:val="00607C28"/>
    <w:rsid w:val="006124B5"/>
    <w:rsid w:val="00614AAA"/>
    <w:rsid w:val="00616120"/>
    <w:rsid w:val="00621995"/>
    <w:rsid w:val="00621F8A"/>
    <w:rsid w:val="00622FCD"/>
    <w:rsid w:val="00623CE8"/>
    <w:rsid w:val="00626C86"/>
    <w:rsid w:val="006308D9"/>
    <w:rsid w:val="00632B1A"/>
    <w:rsid w:val="00636DE2"/>
    <w:rsid w:val="00637BA6"/>
    <w:rsid w:val="00637CC2"/>
    <w:rsid w:val="0064061F"/>
    <w:rsid w:val="00640C7E"/>
    <w:rsid w:val="0064272C"/>
    <w:rsid w:val="00643592"/>
    <w:rsid w:val="00645869"/>
    <w:rsid w:val="00645CC1"/>
    <w:rsid w:val="006503CD"/>
    <w:rsid w:val="006519CC"/>
    <w:rsid w:val="0065359B"/>
    <w:rsid w:val="006550EA"/>
    <w:rsid w:val="006625D5"/>
    <w:rsid w:val="00662693"/>
    <w:rsid w:val="00663948"/>
    <w:rsid w:val="0066765B"/>
    <w:rsid w:val="00673B9C"/>
    <w:rsid w:val="00674CEB"/>
    <w:rsid w:val="00681BBF"/>
    <w:rsid w:val="00690866"/>
    <w:rsid w:val="0069190F"/>
    <w:rsid w:val="00691BA7"/>
    <w:rsid w:val="0069415E"/>
    <w:rsid w:val="006968F7"/>
    <w:rsid w:val="00697969"/>
    <w:rsid w:val="006A1580"/>
    <w:rsid w:val="006A2F3F"/>
    <w:rsid w:val="006A30F6"/>
    <w:rsid w:val="006A5171"/>
    <w:rsid w:val="006A5688"/>
    <w:rsid w:val="006A5CEE"/>
    <w:rsid w:val="006A642E"/>
    <w:rsid w:val="006B79CB"/>
    <w:rsid w:val="006C0159"/>
    <w:rsid w:val="006C0444"/>
    <w:rsid w:val="006C0A0E"/>
    <w:rsid w:val="006C3182"/>
    <w:rsid w:val="006C3690"/>
    <w:rsid w:val="006C6113"/>
    <w:rsid w:val="006C66E1"/>
    <w:rsid w:val="006D31A7"/>
    <w:rsid w:val="006D4043"/>
    <w:rsid w:val="006D4FB2"/>
    <w:rsid w:val="006D5861"/>
    <w:rsid w:val="006F1EEC"/>
    <w:rsid w:val="006F2759"/>
    <w:rsid w:val="006F2D41"/>
    <w:rsid w:val="007021F2"/>
    <w:rsid w:val="007023CC"/>
    <w:rsid w:val="00703C6C"/>
    <w:rsid w:val="0070506D"/>
    <w:rsid w:val="0070704A"/>
    <w:rsid w:val="00707D91"/>
    <w:rsid w:val="00711FE1"/>
    <w:rsid w:val="007125D2"/>
    <w:rsid w:val="00712BC5"/>
    <w:rsid w:val="007148DF"/>
    <w:rsid w:val="00715541"/>
    <w:rsid w:val="0071741C"/>
    <w:rsid w:val="0072093E"/>
    <w:rsid w:val="00726156"/>
    <w:rsid w:val="00726AA1"/>
    <w:rsid w:val="0072741A"/>
    <w:rsid w:val="00731FAA"/>
    <w:rsid w:val="0073333E"/>
    <w:rsid w:val="00733C95"/>
    <w:rsid w:val="00734494"/>
    <w:rsid w:val="007347F9"/>
    <w:rsid w:val="00734B20"/>
    <w:rsid w:val="00737540"/>
    <w:rsid w:val="00737816"/>
    <w:rsid w:val="00740646"/>
    <w:rsid w:val="00742AB7"/>
    <w:rsid w:val="0074426B"/>
    <w:rsid w:val="00745F04"/>
    <w:rsid w:val="0074769B"/>
    <w:rsid w:val="0074795B"/>
    <w:rsid w:val="00747E6E"/>
    <w:rsid w:val="00750DE4"/>
    <w:rsid w:val="007512E4"/>
    <w:rsid w:val="00751C1F"/>
    <w:rsid w:val="007521E0"/>
    <w:rsid w:val="00753F6E"/>
    <w:rsid w:val="00756453"/>
    <w:rsid w:val="00761F8B"/>
    <w:rsid w:val="00762103"/>
    <w:rsid w:val="00763E5A"/>
    <w:rsid w:val="00766F27"/>
    <w:rsid w:val="007674FB"/>
    <w:rsid w:val="007678CB"/>
    <w:rsid w:val="007707EA"/>
    <w:rsid w:val="007731AD"/>
    <w:rsid w:val="00781C45"/>
    <w:rsid w:val="00783E7D"/>
    <w:rsid w:val="00784B53"/>
    <w:rsid w:val="00785721"/>
    <w:rsid w:val="00786B33"/>
    <w:rsid w:val="00787017"/>
    <w:rsid w:val="007937AC"/>
    <w:rsid w:val="007A0985"/>
    <w:rsid w:val="007A560B"/>
    <w:rsid w:val="007A6CC2"/>
    <w:rsid w:val="007A731C"/>
    <w:rsid w:val="007A7FB4"/>
    <w:rsid w:val="007B4ADD"/>
    <w:rsid w:val="007B60AD"/>
    <w:rsid w:val="007B6EA8"/>
    <w:rsid w:val="007C00C6"/>
    <w:rsid w:val="007C010D"/>
    <w:rsid w:val="007C1B9C"/>
    <w:rsid w:val="007C246E"/>
    <w:rsid w:val="007C4754"/>
    <w:rsid w:val="007C4F7F"/>
    <w:rsid w:val="007C5813"/>
    <w:rsid w:val="007D23E1"/>
    <w:rsid w:val="007D2BEC"/>
    <w:rsid w:val="007D4C22"/>
    <w:rsid w:val="007D5756"/>
    <w:rsid w:val="007D7E94"/>
    <w:rsid w:val="007E3076"/>
    <w:rsid w:val="007E3CE8"/>
    <w:rsid w:val="007E4AC8"/>
    <w:rsid w:val="007E669C"/>
    <w:rsid w:val="007E76A6"/>
    <w:rsid w:val="007F206B"/>
    <w:rsid w:val="007F3AD8"/>
    <w:rsid w:val="007F4317"/>
    <w:rsid w:val="007F53A8"/>
    <w:rsid w:val="007F74D8"/>
    <w:rsid w:val="008039CB"/>
    <w:rsid w:val="0080584A"/>
    <w:rsid w:val="00811765"/>
    <w:rsid w:val="00811CC5"/>
    <w:rsid w:val="008203C8"/>
    <w:rsid w:val="00820E67"/>
    <w:rsid w:val="0082783C"/>
    <w:rsid w:val="0083046D"/>
    <w:rsid w:val="008310C6"/>
    <w:rsid w:val="00832F38"/>
    <w:rsid w:val="0083357B"/>
    <w:rsid w:val="0083531D"/>
    <w:rsid w:val="008362D6"/>
    <w:rsid w:val="00837B93"/>
    <w:rsid w:val="008417BB"/>
    <w:rsid w:val="0084269D"/>
    <w:rsid w:val="00850077"/>
    <w:rsid w:val="00850D1D"/>
    <w:rsid w:val="00851746"/>
    <w:rsid w:val="00855486"/>
    <w:rsid w:val="00856435"/>
    <w:rsid w:val="00857707"/>
    <w:rsid w:val="00857835"/>
    <w:rsid w:val="0086075E"/>
    <w:rsid w:val="008623E4"/>
    <w:rsid w:val="00864282"/>
    <w:rsid w:val="00864D8C"/>
    <w:rsid w:val="0086508A"/>
    <w:rsid w:val="00865F31"/>
    <w:rsid w:val="0086602F"/>
    <w:rsid w:val="00870A8A"/>
    <w:rsid w:val="0087220E"/>
    <w:rsid w:val="00872DAF"/>
    <w:rsid w:val="00880316"/>
    <w:rsid w:val="00880822"/>
    <w:rsid w:val="008834BA"/>
    <w:rsid w:val="00883EB4"/>
    <w:rsid w:val="00883FA0"/>
    <w:rsid w:val="008841C8"/>
    <w:rsid w:val="00885310"/>
    <w:rsid w:val="00886C89"/>
    <w:rsid w:val="00890879"/>
    <w:rsid w:val="008943DA"/>
    <w:rsid w:val="00895948"/>
    <w:rsid w:val="00896D49"/>
    <w:rsid w:val="008A03AC"/>
    <w:rsid w:val="008A350F"/>
    <w:rsid w:val="008A3EE7"/>
    <w:rsid w:val="008A5A2E"/>
    <w:rsid w:val="008A5FDA"/>
    <w:rsid w:val="008A68FD"/>
    <w:rsid w:val="008A70E9"/>
    <w:rsid w:val="008B1B4F"/>
    <w:rsid w:val="008B4D19"/>
    <w:rsid w:val="008B7F67"/>
    <w:rsid w:val="008C033A"/>
    <w:rsid w:val="008C43FA"/>
    <w:rsid w:val="008C4837"/>
    <w:rsid w:val="008C57FC"/>
    <w:rsid w:val="008C5A90"/>
    <w:rsid w:val="008C6BB1"/>
    <w:rsid w:val="008C6ED1"/>
    <w:rsid w:val="008D0328"/>
    <w:rsid w:val="008D10D7"/>
    <w:rsid w:val="008D2150"/>
    <w:rsid w:val="008D7EC7"/>
    <w:rsid w:val="008E05B2"/>
    <w:rsid w:val="008E0B54"/>
    <w:rsid w:val="008E1395"/>
    <w:rsid w:val="008E2265"/>
    <w:rsid w:val="008E2625"/>
    <w:rsid w:val="008E3EE6"/>
    <w:rsid w:val="008E5A50"/>
    <w:rsid w:val="008E6644"/>
    <w:rsid w:val="008E6787"/>
    <w:rsid w:val="008E7482"/>
    <w:rsid w:val="008F1304"/>
    <w:rsid w:val="008F30CE"/>
    <w:rsid w:val="008F3EE5"/>
    <w:rsid w:val="008F634D"/>
    <w:rsid w:val="00904558"/>
    <w:rsid w:val="00905E54"/>
    <w:rsid w:val="009074C7"/>
    <w:rsid w:val="00907C12"/>
    <w:rsid w:val="00911FA0"/>
    <w:rsid w:val="00912B3F"/>
    <w:rsid w:val="00913163"/>
    <w:rsid w:val="009150CA"/>
    <w:rsid w:val="00916386"/>
    <w:rsid w:val="0091693C"/>
    <w:rsid w:val="0091732D"/>
    <w:rsid w:val="00920657"/>
    <w:rsid w:val="00923F32"/>
    <w:rsid w:val="0092512A"/>
    <w:rsid w:val="00940926"/>
    <w:rsid w:val="009417EF"/>
    <w:rsid w:val="00941859"/>
    <w:rsid w:val="00941E1A"/>
    <w:rsid w:val="00943688"/>
    <w:rsid w:val="00944D95"/>
    <w:rsid w:val="009450D7"/>
    <w:rsid w:val="009478FF"/>
    <w:rsid w:val="009500FE"/>
    <w:rsid w:val="00950A69"/>
    <w:rsid w:val="00950B78"/>
    <w:rsid w:val="0095137A"/>
    <w:rsid w:val="00951F63"/>
    <w:rsid w:val="0095345A"/>
    <w:rsid w:val="00955550"/>
    <w:rsid w:val="0095699F"/>
    <w:rsid w:val="00961B8C"/>
    <w:rsid w:val="0096263B"/>
    <w:rsid w:val="009638DB"/>
    <w:rsid w:val="00963EDE"/>
    <w:rsid w:val="009641C5"/>
    <w:rsid w:val="00975E46"/>
    <w:rsid w:val="00976F56"/>
    <w:rsid w:val="00981121"/>
    <w:rsid w:val="0098115A"/>
    <w:rsid w:val="009812FF"/>
    <w:rsid w:val="0098316C"/>
    <w:rsid w:val="00984196"/>
    <w:rsid w:val="00990D15"/>
    <w:rsid w:val="00993649"/>
    <w:rsid w:val="00995659"/>
    <w:rsid w:val="009970CE"/>
    <w:rsid w:val="009A06A5"/>
    <w:rsid w:val="009A0EE6"/>
    <w:rsid w:val="009A2A63"/>
    <w:rsid w:val="009A4E85"/>
    <w:rsid w:val="009A4F89"/>
    <w:rsid w:val="009A6E0F"/>
    <w:rsid w:val="009B044C"/>
    <w:rsid w:val="009B06AA"/>
    <w:rsid w:val="009B112F"/>
    <w:rsid w:val="009B1DEF"/>
    <w:rsid w:val="009B5E6E"/>
    <w:rsid w:val="009C6CBD"/>
    <w:rsid w:val="009C7A02"/>
    <w:rsid w:val="009D07AF"/>
    <w:rsid w:val="009D260E"/>
    <w:rsid w:val="009D26B7"/>
    <w:rsid w:val="009D59FD"/>
    <w:rsid w:val="009D669E"/>
    <w:rsid w:val="009D7CD6"/>
    <w:rsid w:val="009E0F55"/>
    <w:rsid w:val="009E19C4"/>
    <w:rsid w:val="009E64BB"/>
    <w:rsid w:val="009E7A9F"/>
    <w:rsid w:val="009F1980"/>
    <w:rsid w:val="009F1A0E"/>
    <w:rsid w:val="009F22B7"/>
    <w:rsid w:val="009F3A91"/>
    <w:rsid w:val="009F430C"/>
    <w:rsid w:val="009F45B6"/>
    <w:rsid w:val="009F4963"/>
    <w:rsid w:val="009F7730"/>
    <w:rsid w:val="00A03220"/>
    <w:rsid w:val="00A061BE"/>
    <w:rsid w:val="00A10B17"/>
    <w:rsid w:val="00A1355F"/>
    <w:rsid w:val="00A1523B"/>
    <w:rsid w:val="00A16A20"/>
    <w:rsid w:val="00A16A6B"/>
    <w:rsid w:val="00A17111"/>
    <w:rsid w:val="00A17B7E"/>
    <w:rsid w:val="00A201C2"/>
    <w:rsid w:val="00A242AB"/>
    <w:rsid w:val="00A24301"/>
    <w:rsid w:val="00A260D6"/>
    <w:rsid w:val="00A323CC"/>
    <w:rsid w:val="00A32A3E"/>
    <w:rsid w:val="00A332E7"/>
    <w:rsid w:val="00A35353"/>
    <w:rsid w:val="00A36071"/>
    <w:rsid w:val="00A3623A"/>
    <w:rsid w:val="00A42576"/>
    <w:rsid w:val="00A42D3A"/>
    <w:rsid w:val="00A451AD"/>
    <w:rsid w:val="00A468E8"/>
    <w:rsid w:val="00A47CF9"/>
    <w:rsid w:val="00A47F58"/>
    <w:rsid w:val="00A51DC9"/>
    <w:rsid w:val="00A522C4"/>
    <w:rsid w:val="00A54785"/>
    <w:rsid w:val="00A5708A"/>
    <w:rsid w:val="00A57669"/>
    <w:rsid w:val="00A60649"/>
    <w:rsid w:val="00A60CAE"/>
    <w:rsid w:val="00A656B5"/>
    <w:rsid w:val="00A6652B"/>
    <w:rsid w:val="00A67A47"/>
    <w:rsid w:val="00A70537"/>
    <w:rsid w:val="00A73BD2"/>
    <w:rsid w:val="00A74592"/>
    <w:rsid w:val="00A754B9"/>
    <w:rsid w:val="00A84B98"/>
    <w:rsid w:val="00A84DD9"/>
    <w:rsid w:val="00A861AB"/>
    <w:rsid w:val="00A87E0F"/>
    <w:rsid w:val="00A90104"/>
    <w:rsid w:val="00A90325"/>
    <w:rsid w:val="00A918C7"/>
    <w:rsid w:val="00A91D6B"/>
    <w:rsid w:val="00A92AAD"/>
    <w:rsid w:val="00AA4DC2"/>
    <w:rsid w:val="00AA512E"/>
    <w:rsid w:val="00AA70C6"/>
    <w:rsid w:val="00AB2515"/>
    <w:rsid w:val="00AB2865"/>
    <w:rsid w:val="00AB38E4"/>
    <w:rsid w:val="00AB5E2F"/>
    <w:rsid w:val="00AB78E3"/>
    <w:rsid w:val="00AC354B"/>
    <w:rsid w:val="00AC39A6"/>
    <w:rsid w:val="00AC5E17"/>
    <w:rsid w:val="00AC6C20"/>
    <w:rsid w:val="00AD20B8"/>
    <w:rsid w:val="00AD219E"/>
    <w:rsid w:val="00AD47F9"/>
    <w:rsid w:val="00AD6365"/>
    <w:rsid w:val="00AD648D"/>
    <w:rsid w:val="00AD653A"/>
    <w:rsid w:val="00AE1001"/>
    <w:rsid w:val="00AE2DD4"/>
    <w:rsid w:val="00AE2F0F"/>
    <w:rsid w:val="00AE5AA9"/>
    <w:rsid w:val="00AF21FF"/>
    <w:rsid w:val="00AF585A"/>
    <w:rsid w:val="00AF7F30"/>
    <w:rsid w:val="00B00195"/>
    <w:rsid w:val="00B03CFD"/>
    <w:rsid w:val="00B05846"/>
    <w:rsid w:val="00B069ED"/>
    <w:rsid w:val="00B109FB"/>
    <w:rsid w:val="00B13151"/>
    <w:rsid w:val="00B13DFF"/>
    <w:rsid w:val="00B237AB"/>
    <w:rsid w:val="00B23A7A"/>
    <w:rsid w:val="00B30548"/>
    <w:rsid w:val="00B36356"/>
    <w:rsid w:val="00B36801"/>
    <w:rsid w:val="00B3697F"/>
    <w:rsid w:val="00B37E93"/>
    <w:rsid w:val="00B37F29"/>
    <w:rsid w:val="00B420CE"/>
    <w:rsid w:val="00B431B3"/>
    <w:rsid w:val="00B4370A"/>
    <w:rsid w:val="00B46325"/>
    <w:rsid w:val="00B50701"/>
    <w:rsid w:val="00B50C17"/>
    <w:rsid w:val="00B52100"/>
    <w:rsid w:val="00B5659F"/>
    <w:rsid w:val="00B577A2"/>
    <w:rsid w:val="00B62885"/>
    <w:rsid w:val="00B63D45"/>
    <w:rsid w:val="00B650BE"/>
    <w:rsid w:val="00B65D6A"/>
    <w:rsid w:val="00B71282"/>
    <w:rsid w:val="00B74217"/>
    <w:rsid w:val="00B74790"/>
    <w:rsid w:val="00B75085"/>
    <w:rsid w:val="00B849C5"/>
    <w:rsid w:val="00B8558F"/>
    <w:rsid w:val="00B8665A"/>
    <w:rsid w:val="00B9228A"/>
    <w:rsid w:val="00B92829"/>
    <w:rsid w:val="00B934D5"/>
    <w:rsid w:val="00B93FE0"/>
    <w:rsid w:val="00B942AB"/>
    <w:rsid w:val="00B97F16"/>
    <w:rsid w:val="00BA10C8"/>
    <w:rsid w:val="00BA1401"/>
    <w:rsid w:val="00BA315B"/>
    <w:rsid w:val="00BB48A0"/>
    <w:rsid w:val="00BB4F8A"/>
    <w:rsid w:val="00BB509E"/>
    <w:rsid w:val="00BB535B"/>
    <w:rsid w:val="00BC0733"/>
    <w:rsid w:val="00BC11BC"/>
    <w:rsid w:val="00BC232E"/>
    <w:rsid w:val="00BC6193"/>
    <w:rsid w:val="00BD184B"/>
    <w:rsid w:val="00BD1D5C"/>
    <w:rsid w:val="00BD3EFB"/>
    <w:rsid w:val="00BD400A"/>
    <w:rsid w:val="00BD5F92"/>
    <w:rsid w:val="00BD62D5"/>
    <w:rsid w:val="00BD7FB3"/>
    <w:rsid w:val="00BE1A91"/>
    <w:rsid w:val="00BE4ED7"/>
    <w:rsid w:val="00BE6923"/>
    <w:rsid w:val="00BF3B07"/>
    <w:rsid w:val="00BF40C9"/>
    <w:rsid w:val="00BF7D52"/>
    <w:rsid w:val="00C023A8"/>
    <w:rsid w:val="00C04251"/>
    <w:rsid w:val="00C0653E"/>
    <w:rsid w:val="00C10603"/>
    <w:rsid w:val="00C1231D"/>
    <w:rsid w:val="00C12B62"/>
    <w:rsid w:val="00C139E2"/>
    <w:rsid w:val="00C140A7"/>
    <w:rsid w:val="00C14815"/>
    <w:rsid w:val="00C2084F"/>
    <w:rsid w:val="00C22593"/>
    <w:rsid w:val="00C22A4B"/>
    <w:rsid w:val="00C241D7"/>
    <w:rsid w:val="00C24383"/>
    <w:rsid w:val="00C31ABD"/>
    <w:rsid w:val="00C332CC"/>
    <w:rsid w:val="00C334CD"/>
    <w:rsid w:val="00C3365C"/>
    <w:rsid w:val="00C34516"/>
    <w:rsid w:val="00C406A2"/>
    <w:rsid w:val="00C417C0"/>
    <w:rsid w:val="00C43048"/>
    <w:rsid w:val="00C451BA"/>
    <w:rsid w:val="00C463F1"/>
    <w:rsid w:val="00C50BA7"/>
    <w:rsid w:val="00C52874"/>
    <w:rsid w:val="00C53746"/>
    <w:rsid w:val="00C53EDB"/>
    <w:rsid w:val="00C5468E"/>
    <w:rsid w:val="00C54F7B"/>
    <w:rsid w:val="00C57AEF"/>
    <w:rsid w:val="00C61E92"/>
    <w:rsid w:val="00C62BE3"/>
    <w:rsid w:val="00C63FF0"/>
    <w:rsid w:val="00C66555"/>
    <w:rsid w:val="00C66633"/>
    <w:rsid w:val="00C67DAE"/>
    <w:rsid w:val="00C67F67"/>
    <w:rsid w:val="00C719EE"/>
    <w:rsid w:val="00C731DF"/>
    <w:rsid w:val="00C739A0"/>
    <w:rsid w:val="00C73D87"/>
    <w:rsid w:val="00C74B58"/>
    <w:rsid w:val="00C774C2"/>
    <w:rsid w:val="00C77E77"/>
    <w:rsid w:val="00C81665"/>
    <w:rsid w:val="00C858E7"/>
    <w:rsid w:val="00C866AC"/>
    <w:rsid w:val="00C906AC"/>
    <w:rsid w:val="00C91654"/>
    <w:rsid w:val="00C91E3A"/>
    <w:rsid w:val="00C92AEA"/>
    <w:rsid w:val="00C9347A"/>
    <w:rsid w:val="00C9662F"/>
    <w:rsid w:val="00C9776C"/>
    <w:rsid w:val="00CA0B0B"/>
    <w:rsid w:val="00CA22A6"/>
    <w:rsid w:val="00CA535D"/>
    <w:rsid w:val="00CA65EE"/>
    <w:rsid w:val="00CB38A9"/>
    <w:rsid w:val="00CC000F"/>
    <w:rsid w:val="00CC0BBB"/>
    <w:rsid w:val="00CC412A"/>
    <w:rsid w:val="00CC6C75"/>
    <w:rsid w:val="00CC701C"/>
    <w:rsid w:val="00CD00FD"/>
    <w:rsid w:val="00CD0F14"/>
    <w:rsid w:val="00CD1852"/>
    <w:rsid w:val="00CD35A8"/>
    <w:rsid w:val="00CD6734"/>
    <w:rsid w:val="00CE02E0"/>
    <w:rsid w:val="00CE1609"/>
    <w:rsid w:val="00CE3A98"/>
    <w:rsid w:val="00CE3CD6"/>
    <w:rsid w:val="00CF02B0"/>
    <w:rsid w:val="00CF152C"/>
    <w:rsid w:val="00CF322D"/>
    <w:rsid w:val="00CF7881"/>
    <w:rsid w:val="00D0472E"/>
    <w:rsid w:val="00D05E4F"/>
    <w:rsid w:val="00D06FB0"/>
    <w:rsid w:val="00D076DA"/>
    <w:rsid w:val="00D07B0E"/>
    <w:rsid w:val="00D1094E"/>
    <w:rsid w:val="00D12E5E"/>
    <w:rsid w:val="00D13471"/>
    <w:rsid w:val="00D14230"/>
    <w:rsid w:val="00D16AA2"/>
    <w:rsid w:val="00D17421"/>
    <w:rsid w:val="00D221C8"/>
    <w:rsid w:val="00D22DC5"/>
    <w:rsid w:val="00D22EF7"/>
    <w:rsid w:val="00D3331B"/>
    <w:rsid w:val="00D338CD"/>
    <w:rsid w:val="00D36CBF"/>
    <w:rsid w:val="00D36F9F"/>
    <w:rsid w:val="00D37CA8"/>
    <w:rsid w:val="00D414B5"/>
    <w:rsid w:val="00D43E8E"/>
    <w:rsid w:val="00D444A9"/>
    <w:rsid w:val="00D44872"/>
    <w:rsid w:val="00D46DBE"/>
    <w:rsid w:val="00D46F09"/>
    <w:rsid w:val="00D50DB2"/>
    <w:rsid w:val="00D52E4F"/>
    <w:rsid w:val="00D55B25"/>
    <w:rsid w:val="00D56104"/>
    <w:rsid w:val="00D56C5B"/>
    <w:rsid w:val="00D61479"/>
    <w:rsid w:val="00D64A8D"/>
    <w:rsid w:val="00D64DFB"/>
    <w:rsid w:val="00D64F43"/>
    <w:rsid w:val="00D72034"/>
    <w:rsid w:val="00D7209D"/>
    <w:rsid w:val="00D75AFD"/>
    <w:rsid w:val="00D764A9"/>
    <w:rsid w:val="00D76652"/>
    <w:rsid w:val="00D77661"/>
    <w:rsid w:val="00D83703"/>
    <w:rsid w:val="00D85975"/>
    <w:rsid w:val="00D86F98"/>
    <w:rsid w:val="00D94072"/>
    <w:rsid w:val="00D967F7"/>
    <w:rsid w:val="00D97D40"/>
    <w:rsid w:val="00DA0838"/>
    <w:rsid w:val="00DA1F23"/>
    <w:rsid w:val="00DA21A7"/>
    <w:rsid w:val="00DA4D43"/>
    <w:rsid w:val="00DA53B6"/>
    <w:rsid w:val="00DA6B06"/>
    <w:rsid w:val="00DA788C"/>
    <w:rsid w:val="00DB1794"/>
    <w:rsid w:val="00DB1CA1"/>
    <w:rsid w:val="00DB3C8B"/>
    <w:rsid w:val="00DC0E5D"/>
    <w:rsid w:val="00DC2181"/>
    <w:rsid w:val="00DC2DB1"/>
    <w:rsid w:val="00DC35DD"/>
    <w:rsid w:val="00DC404F"/>
    <w:rsid w:val="00DD0D76"/>
    <w:rsid w:val="00DD2548"/>
    <w:rsid w:val="00DD5DFB"/>
    <w:rsid w:val="00DE15FD"/>
    <w:rsid w:val="00DE2ED6"/>
    <w:rsid w:val="00DE46FD"/>
    <w:rsid w:val="00DE5B6D"/>
    <w:rsid w:val="00DE605C"/>
    <w:rsid w:val="00DE646B"/>
    <w:rsid w:val="00DE6A55"/>
    <w:rsid w:val="00DE6C3B"/>
    <w:rsid w:val="00DF0A9B"/>
    <w:rsid w:val="00DF2D8D"/>
    <w:rsid w:val="00DF6994"/>
    <w:rsid w:val="00DF6B9C"/>
    <w:rsid w:val="00E058BC"/>
    <w:rsid w:val="00E15018"/>
    <w:rsid w:val="00E157E4"/>
    <w:rsid w:val="00E16B30"/>
    <w:rsid w:val="00E1774C"/>
    <w:rsid w:val="00E21995"/>
    <w:rsid w:val="00E21BE4"/>
    <w:rsid w:val="00E21F05"/>
    <w:rsid w:val="00E26806"/>
    <w:rsid w:val="00E300E3"/>
    <w:rsid w:val="00E30657"/>
    <w:rsid w:val="00E30BA5"/>
    <w:rsid w:val="00E3112B"/>
    <w:rsid w:val="00E340F4"/>
    <w:rsid w:val="00E34F5F"/>
    <w:rsid w:val="00E37E87"/>
    <w:rsid w:val="00E40C26"/>
    <w:rsid w:val="00E41241"/>
    <w:rsid w:val="00E4380C"/>
    <w:rsid w:val="00E45495"/>
    <w:rsid w:val="00E4615B"/>
    <w:rsid w:val="00E526B9"/>
    <w:rsid w:val="00E54227"/>
    <w:rsid w:val="00E54F16"/>
    <w:rsid w:val="00E5625D"/>
    <w:rsid w:val="00E56746"/>
    <w:rsid w:val="00E575E4"/>
    <w:rsid w:val="00E615DB"/>
    <w:rsid w:val="00E623F6"/>
    <w:rsid w:val="00E62819"/>
    <w:rsid w:val="00E6547D"/>
    <w:rsid w:val="00E65AE9"/>
    <w:rsid w:val="00E676F3"/>
    <w:rsid w:val="00E67E39"/>
    <w:rsid w:val="00E70DBE"/>
    <w:rsid w:val="00E71FBC"/>
    <w:rsid w:val="00E72E2D"/>
    <w:rsid w:val="00E738F4"/>
    <w:rsid w:val="00E743FE"/>
    <w:rsid w:val="00E76926"/>
    <w:rsid w:val="00E76BF9"/>
    <w:rsid w:val="00E7702C"/>
    <w:rsid w:val="00E77F9B"/>
    <w:rsid w:val="00E84202"/>
    <w:rsid w:val="00E8642C"/>
    <w:rsid w:val="00E86E57"/>
    <w:rsid w:val="00E86E5A"/>
    <w:rsid w:val="00E87F42"/>
    <w:rsid w:val="00E91B10"/>
    <w:rsid w:val="00E937FF"/>
    <w:rsid w:val="00E95A19"/>
    <w:rsid w:val="00E979C5"/>
    <w:rsid w:val="00EA1F3E"/>
    <w:rsid w:val="00EA38E6"/>
    <w:rsid w:val="00EA7F6C"/>
    <w:rsid w:val="00EB0D9B"/>
    <w:rsid w:val="00EB3409"/>
    <w:rsid w:val="00EB4FA2"/>
    <w:rsid w:val="00EB6B5D"/>
    <w:rsid w:val="00EB6E2D"/>
    <w:rsid w:val="00EB729E"/>
    <w:rsid w:val="00EC23B9"/>
    <w:rsid w:val="00EC2D07"/>
    <w:rsid w:val="00EC3444"/>
    <w:rsid w:val="00EC35A6"/>
    <w:rsid w:val="00EC3B93"/>
    <w:rsid w:val="00EC78EE"/>
    <w:rsid w:val="00ED4E6A"/>
    <w:rsid w:val="00EE0729"/>
    <w:rsid w:val="00EE0E6F"/>
    <w:rsid w:val="00EE4627"/>
    <w:rsid w:val="00EE487B"/>
    <w:rsid w:val="00EE4E28"/>
    <w:rsid w:val="00EE689F"/>
    <w:rsid w:val="00EE72F8"/>
    <w:rsid w:val="00EE756A"/>
    <w:rsid w:val="00EF2D54"/>
    <w:rsid w:val="00EF301B"/>
    <w:rsid w:val="00EF4C75"/>
    <w:rsid w:val="00EF6B4A"/>
    <w:rsid w:val="00F00486"/>
    <w:rsid w:val="00F00796"/>
    <w:rsid w:val="00F0423D"/>
    <w:rsid w:val="00F05F4D"/>
    <w:rsid w:val="00F06E39"/>
    <w:rsid w:val="00F12351"/>
    <w:rsid w:val="00F123C3"/>
    <w:rsid w:val="00F14DD3"/>
    <w:rsid w:val="00F1731C"/>
    <w:rsid w:val="00F174CC"/>
    <w:rsid w:val="00F25819"/>
    <w:rsid w:val="00F260C9"/>
    <w:rsid w:val="00F267B4"/>
    <w:rsid w:val="00F30990"/>
    <w:rsid w:val="00F3477D"/>
    <w:rsid w:val="00F350F8"/>
    <w:rsid w:val="00F36684"/>
    <w:rsid w:val="00F404C7"/>
    <w:rsid w:val="00F43019"/>
    <w:rsid w:val="00F439A6"/>
    <w:rsid w:val="00F4525A"/>
    <w:rsid w:val="00F502E2"/>
    <w:rsid w:val="00F52D99"/>
    <w:rsid w:val="00F53CD8"/>
    <w:rsid w:val="00F62C9F"/>
    <w:rsid w:val="00F6745E"/>
    <w:rsid w:val="00F67C54"/>
    <w:rsid w:val="00F7107D"/>
    <w:rsid w:val="00F74AB4"/>
    <w:rsid w:val="00F75284"/>
    <w:rsid w:val="00F75E28"/>
    <w:rsid w:val="00F805E9"/>
    <w:rsid w:val="00F856F4"/>
    <w:rsid w:val="00F85B96"/>
    <w:rsid w:val="00F92264"/>
    <w:rsid w:val="00F931E7"/>
    <w:rsid w:val="00F94BA5"/>
    <w:rsid w:val="00F97520"/>
    <w:rsid w:val="00FA0118"/>
    <w:rsid w:val="00FA100C"/>
    <w:rsid w:val="00FA177C"/>
    <w:rsid w:val="00FA26EF"/>
    <w:rsid w:val="00FB1934"/>
    <w:rsid w:val="00FB2089"/>
    <w:rsid w:val="00FB2E71"/>
    <w:rsid w:val="00FB38A5"/>
    <w:rsid w:val="00FB42FB"/>
    <w:rsid w:val="00FB7C7F"/>
    <w:rsid w:val="00FC09F9"/>
    <w:rsid w:val="00FC3635"/>
    <w:rsid w:val="00FC3C16"/>
    <w:rsid w:val="00FC510D"/>
    <w:rsid w:val="00FD19F6"/>
    <w:rsid w:val="00FD36DB"/>
    <w:rsid w:val="00FD4178"/>
    <w:rsid w:val="00FD6803"/>
    <w:rsid w:val="00FD6A0E"/>
    <w:rsid w:val="00FD7E4D"/>
    <w:rsid w:val="00FE1B3B"/>
    <w:rsid w:val="00FE2357"/>
    <w:rsid w:val="00FE2972"/>
    <w:rsid w:val="00FE38C6"/>
    <w:rsid w:val="00FE6F9A"/>
    <w:rsid w:val="00FE70BB"/>
    <w:rsid w:val="00FF1DC7"/>
    <w:rsid w:val="00FF552C"/>
    <w:rsid w:val="00FF7184"/>
    <w:rsid w:val="00FF7A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B92C6"/>
  <w15:chartTrackingRefBased/>
  <w15:docId w15:val="{75925287-31D7-4526-83B1-5121918E8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21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21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2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2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2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2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1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21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2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1A7"/>
    <w:rPr>
      <w:rFonts w:eastAsiaTheme="majorEastAsia" w:cstheme="majorBidi"/>
      <w:color w:val="272727" w:themeColor="text1" w:themeTint="D8"/>
    </w:rPr>
  </w:style>
  <w:style w:type="paragraph" w:styleId="Title">
    <w:name w:val="Title"/>
    <w:basedOn w:val="Normal"/>
    <w:next w:val="Normal"/>
    <w:link w:val="TitleChar"/>
    <w:uiPriority w:val="10"/>
    <w:qFormat/>
    <w:rsid w:val="00DA2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1A7"/>
    <w:pPr>
      <w:spacing w:before="160"/>
      <w:jc w:val="center"/>
    </w:pPr>
    <w:rPr>
      <w:i/>
      <w:iCs/>
      <w:color w:val="404040" w:themeColor="text1" w:themeTint="BF"/>
    </w:rPr>
  </w:style>
  <w:style w:type="character" w:customStyle="1" w:styleId="QuoteChar">
    <w:name w:val="Quote Char"/>
    <w:basedOn w:val="DefaultParagraphFont"/>
    <w:link w:val="Quote"/>
    <w:uiPriority w:val="29"/>
    <w:rsid w:val="00DA21A7"/>
    <w:rPr>
      <w:i/>
      <w:iCs/>
      <w:color w:val="404040" w:themeColor="text1" w:themeTint="BF"/>
    </w:rPr>
  </w:style>
  <w:style w:type="paragraph" w:styleId="ListParagraph">
    <w:name w:val="List Paragraph"/>
    <w:basedOn w:val="Normal"/>
    <w:uiPriority w:val="34"/>
    <w:qFormat/>
    <w:rsid w:val="00DA21A7"/>
    <w:pPr>
      <w:ind w:left="720"/>
      <w:contextualSpacing/>
    </w:pPr>
  </w:style>
  <w:style w:type="character" w:styleId="IntenseEmphasis">
    <w:name w:val="Intense Emphasis"/>
    <w:basedOn w:val="DefaultParagraphFont"/>
    <w:uiPriority w:val="21"/>
    <w:qFormat/>
    <w:rsid w:val="00DA21A7"/>
    <w:rPr>
      <w:i/>
      <w:iCs/>
      <w:color w:val="0F4761" w:themeColor="accent1" w:themeShade="BF"/>
    </w:rPr>
  </w:style>
  <w:style w:type="paragraph" w:styleId="IntenseQuote">
    <w:name w:val="Intense Quote"/>
    <w:basedOn w:val="Normal"/>
    <w:next w:val="Normal"/>
    <w:link w:val="IntenseQuoteChar"/>
    <w:uiPriority w:val="30"/>
    <w:qFormat/>
    <w:rsid w:val="00DA2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21A7"/>
    <w:rPr>
      <w:i/>
      <w:iCs/>
      <w:color w:val="0F4761" w:themeColor="accent1" w:themeShade="BF"/>
    </w:rPr>
  </w:style>
  <w:style w:type="character" w:styleId="IntenseReference">
    <w:name w:val="Intense Reference"/>
    <w:basedOn w:val="DefaultParagraphFont"/>
    <w:uiPriority w:val="32"/>
    <w:qFormat/>
    <w:rsid w:val="00DA21A7"/>
    <w:rPr>
      <w:b/>
      <w:bCs/>
      <w:smallCaps/>
      <w:color w:val="0F4761" w:themeColor="accent1" w:themeShade="BF"/>
      <w:spacing w:val="5"/>
    </w:rPr>
  </w:style>
  <w:style w:type="paragraph" w:styleId="FootnoteText">
    <w:name w:val="footnote text"/>
    <w:basedOn w:val="Normal"/>
    <w:link w:val="FootnoteTextChar"/>
    <w:uiPriority w:val="99"/>
    <w:semiHidden/>
    <w:unhideWhenUsed/>
    <w:rsid w:val="002762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62EF"/>
    <w:rPr>
      <w:sz w:val="20"/>
      <w:szCs w:val="20"/>
    </w:rPr>
  </w:style>
  <w:style w:type="character" w:styleId="FootnoteReference">
    <w:name w:val="footnote reference"/>
    <w:basedOn w:val="DefaultParagraphFont"/>
    <w:uiPriority w:val="99"/>
    <w:semiHidden/>
    <w:unhideWhenUsed/>
    <w:rsid w:val="002762EF"/>
    <w:rPr>
      <w:vertAlign w:val="superscript"/>
    </w:rPr>
  </w:style>
  <w:style w:type="character" w:styleId="CommentReference">
    <w:name w:val="annotation reference"/>
    <w:basedOn w:val="DefaultParagraphFont"/>
    <w:uiPriority w:val="99"/>
    <w:semiHidden/>
    <w:unhideWhenUsed/>
    <w:rsid w:val="00A91D6B"/>
    <w:rPr>
      <w:sz w:val="16"/>
      <w:szCs w:val="16"/>
    </w:rPr>
  </w:style>
  <w:style w:type="paragraph" w:styleId="CommentText">
    <w:name w:val="annotation text"/>
    <w:basedOn w:val="Normal"/>
    <w:link w:val="CommentTextChar"/>
    <w:uiPriority w:val="99"/>
    <w:unhideWhenUsed/>
    <w:rsid w:val="00A91D6B"/>
    <w:pPr>
      <w:spacing w:line="240" w:lineRule="auto"/>
    </w:pPr>
    <w:rPr>
      <w:sz w:val="20"/>
      <w:szCs w:val="20"/>
    </w:rPr>
  </w:style>
  <w:style w:type="character" w:customStyle="1" w:styleId="CommentTextChar">
    <w:name w:val="Comment Text Char"/>
    <w:basedOn w:val="DefaultParagraphFont"/>
    <w:link w:val="CommentText"/>
    <w:uiPriority w:val="99"/>
    <w:rsid w:val="00A91D6B"/>
    <w:rPr>
      <w:sz w:val="20"/>
      <w:szCs w:val="20"/>
    </w:rPr>
  </w:style>
  <w:style w:type="paragraph" w:styleId="CommentSubject">
    <w:name w:val="annotation subject"/>
    <w:basedOn w:val="CommentText"/>
    <w:next w:val="CommentText"/>
    <w:link w:val="CommentSubjectChar"/>
    <w:uiPriority w:val="99"/>
    <w:semiHidden/>
    <w:unhideWhenUsed/>
    <w:rsid w:val="00A91D6B"/>
    <w:rPr>
      <w:b/>
      <w:bCs/>
    </w:rPr>
  </w:style>
  <w:style w:type="character" w:customStyle="1" w:styleId="CommentSubjectChar">
    <w:name w:val="Comment Subject Char"/>
    <w:basedOn w:val="CommentTextChar"/>
    <w:link w:val="CommentSubject"/>
    <w:uiPriority w:val="99"/>
    <w:semiHidden/>
    <w:rsid w:val="00A91D6B"/>
    <w:rPr>
      <w:b/>
      <w:bCs/>
      <w:sz w:val="20"/>
      <w:szCs w:val="20"/>
    </w:rPr>
  </w:style>
  <w:style w:type="paragraph" w:styleId="Header">
    <w:name w:val="header"/>
    <w:basedOn w:val="Normal"/>
    <w:link w:val="HeaderChar"/>
    <w:uiPriority w:val="99"/>
    <w:semiHidden/>
    <w:unhideWhenUsed/>
    <w:rsid w:val="007A6C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A6CC2"/>
  </w:style>
  <w:style w:type="paragraph" w:styleId="Footer">
    <w:name w:val="footer"/>
    <w:basedOn w:val="Normal"/>
    <w:link w:val="FooterChar"/>
    <w:uiPriority w:val="99"/>
    <w:semiHidden/>
    <w:unhideWhenUsed/>
    <w:rsid w:val="007A6CC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A6CC2"/>
  </w:style>
  <w:style w:type="paragraph" w:styleId="Caption">
    <w:name w:val="caption"/>
    <w:basedOn w:val="Normal"/>
    <w:next w:val="Normal"/>
    <w:uiPriority w:val="35"/>
    <w:unhideWhenUsed/>
    <w:qFormat/>
    <w:rsid w:val="00F00796"/>
    <w:pPr>
      <w:spacing w:after="200" w:line="240" w:lineRule="auto"/>
    </w:pPr>
    <w:rPr>
      <w:i/>
      <w:iCs/>
      <w:color w:val="0E2841" w:themeColor="text2"/>
      <w:sz w:val="18"/>
      <w:szCs w:val="18"/>
    </w:rPr>
  </w:style>
  <w:style w:type="paragraph" w:styleId="Date">
    <w:name w:val="Date"/>
    <w:basedOn w:val="Normal"/>
    <w:next w:val="Normal"/>
    <w:link w:val="DateChar"/>
    <w:uiPriority w:val="99"/>
    <w:semiHidden/>
    <w:unhideWhenUsed/>
    <w:rsid w:val="00A74592"/>
  </w:style>
  <w:style w:type="character" w:customStyle="1" w:styleId="DateChar">
    <w:name w:val="Date Char"/>
    <w:basedOn w:val="DefaultParagraphFont"/>
    <w:link w:val="Date"/>
    <w:uiPriority w:val="99"/>
    <w:semiHidden/>
    <w:rsid w:val="00A74592"/>
  </w:style>
  <w:style w:type="character" w:styleId="Hyperlink">
    <w:name w:val="Hyperlink"/>
    <w:basedOn w:val="DefaultParagraphFont"/>
    <w:uiPriority w:val="99"/>
    <w:unhideWhenUsed/>
    <w:rsid w:val="006519CC"/>
    <w:rPr>
      <w:color w:val="467886" w:themeColor="hyperlink"/>
      <w:u w:val="single"/>
    </w:rPr>
  </w:style>
  <w:style w:type="character" w:styleId="UnresolvedMention">
    <w:name w:val="Unresolved Mention"/>
    <w:basedOn w:val="DefaultParagraphFont"/>
    <w:uiPriority w:val="99"/>
    <w:semiHidden/>
    <w:unhideWhenUsed/>
    <w:rsid w:val="006519CC"/>
    <w:rPr>
      <w:color w:val="605E5C"/>
      <w:shd w:val="clear" w:color="auto" w:fill="E1DFDD"/>
    </w:rPr>
  </w:style>
  <w:style w:type="paragraph" w:styleId="NormalWeb">
    <w:name w:val="Normal (Web)"/>
    <w:basedOn w:val="Normal"/>
    <w:uiPriority w:val="99"/>
    <w:semiHidden/>
    <w:unhideWhenUsed/>
    <w:rsid w:val="00E21BE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bb80521a476c9824c7a9ace9151f683a">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245f71f02a9ca15626c29ee23bd4fba5"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6C2893-0BBC-4677-BD50-562E4B19E2A1}">
  <ds:schemaRefs>
    <ds:schemaRef ds:uri="http://schemas.microsoft.com/office/2006/metadata/properties"/>
    <ds:schemaRef ds:uri="http://schemas.microsoft.com/office/infopath/2007/PartnerControls"/>
    <ds:schemaRef ds:uri="60ab93c2-c2e2-4a82-ab36-09e8ba3f753e"/>
  </ds:schemaRefs>
</ds:datastoreItem>
</file>

<file path=customXml/itemProps2.xml><?xml version="1.0" encoding="utf-8"?>
<ds:datastoreItem xmlns:ds="http://schemas.openxmlformats.org/officeDocument/2006/customXml" ds:itemID="{4EAC0387-B398-4D9C-9C0B-0080129CF883}">
  <ds:schemaRefs>
    <ds:schemaRef ds:uri="http://schemas.openxmlformats.org/officeDocument/2006/bibliography"/>
  </ds:schemaRefs>
</ds:datastoreItem>
</file>

<file path=customXml/itemProps3.xml><?xml version="1.0" encoding="utf-8"?>
<ds:datastoreItem xmlns:ds="http://schemas.openxmlformats.org/officeDocument/2006/customXml" ds:itemID="{3220F435-31A1-442B-8283-497D1E892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EB4B2E-58EE-405E-BE76-6BE38FD437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1606</TotalTime>
  <Pages>9</Pages>
  <Words>3335</Words>
  <Characters>19013</Characters>
  <Application>Microsoft Office Word</Application>
  <DocSecurity>0</DocSecurity>
  <Lines>158</Lines>
  <Paragraphs>44</Paragraphs>
  <ScaleCrop>false</ScaleCrop>
  <Company/>
  <LinksUpToDate>false</LinksUpToDate>
  <CharactersWithSpaces>22304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Thomas</dc:creator>
  <cp:keywords/>
  <dc:description/>
  <cp:lastModifiedBy>Aimee Thomas</cp:lastModifiedBy>
  <cp:revision>1094</cp:revision>
  <dcterms:created xsi:type="dcterms:W3CDTF">2025-12-05T14:03:00Z</dcterms:created>
  <dcterms:modified xsi:type="dcterms:W3CDTF">2026-01-15T16:54:00Z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ZOTERO_PREF_1">
    <vt:lpwstr>&lt;data data-version="3" zotero-version="6.0.36"&gt;&lt;session id="uDZtfUZ2"/&gt;&lt;style id="http://www.zotero.org/styles/mhra-notes" hasBibliography="1" bibliographyStyleHasBeenSet="0"/&gt;&lt;prefs&gt;&lt;pref name="noteType" value="1"/&gt;&lt;pref name="fieldType" value="Field"/&gt;&lt;</vt:lpwstr>
  </property>
  <property fmtid="{D5CDD505-2E9C-101B-9397-08002B2CF9AE}" pid="4" name="ZOTERO_PREF_2">
    <vt:lpwstr>/prefs&gt;&lt;/data&gt;</vt:lpwstr>
  </property>
</Properties>
</file>