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A0940" w14:textId="77777777" w:rsidR="001D5001" w:rsidRPr="00A561F1" w:rsidRDefault="001D5001" w:rsidP="001D5001">
      <w:pPr>
        <w:pStyle w:val="Title"/>
        <w:pBdr>
          <w:bottom w:val="single" w:sz="4" w:space="1" w:color="auto"/>
        </w:pBdr>
        <w:rPr>
          <w:rFonts w:ascii="Arial" w:hAnsi="Arial" w:cs="Arial"/>
          <w:sz w:val="40"/>
          <w:szCs w:val="40"/>
          <w:lang w:val="en-IN"/>
        </w:rPr>
      </w:pPr>
    </w:p>
    <w:p w14:paraId="4A918D1A" w14:textId="77777777" w:rsidR="001D5001" w:rsidRPr="00A561F1" w:rsidRDefault="001D5001" w:rsidP="001D5001">
      <w:pPr>
        <w:pStyle w:val="Title"/>
        <w:pBdr>
          <w:bottom w:val="single" w:sz="4" w:space="1" w:color="auto"/>
        </w:pBdr>
        <w:rPr>
          <w:rFonts w:ascii="Arial" w:hAnsi="Arial" w:cs="Arial"/>
          <w:sz w:val="40"/>
          <w:szCs w:val="40"/>
          <w:lang w:val="en-IN"/>
        </w:rPr>
      </w:pPr>
    </w:p>
    <w:p w14:paraId="4CDF08C5" w14:textId="77777777" w:rsidR="001D5001" w:rsidRPr="00A561F1" w:rsidRDefault="001D5001" w:rsidP="001D5001">
      <w:pPr>
        <w:pStyle w:val="Title"/>
        <w:pBdr>
          <w:bottom w:val="single" w:sz="4" w:space="1" w:color="auto"/>
        </w:pBdr>
        <w:rPr>
          <w:rFonts w:ascii="Arial" w:hAnsi="Arial" w:cs="Arial"/>
          <w:sz w:val="40"/>
          <w:szCs w:val="40"/>
          <w:lang w:val="en-IN"/>
        </w:rPr>
      </w:pPr>
    </w:p>
    <w:p w14:paraId="23604935" w14:textId="77777777" w:rsidR="001D5001" w:rsidRPr="00A561F1" w:rsidRDefault="001D5001" w:rsidP="001D5001">
      <w:pPr>
        <w:pStyle w:val="Title"/>
        <w:pBdr>
          <w:bottom w:val="single" w:sz="4" w:space="1" w:color="auto"/>
        </w:pBdr>
        <w:rPr>
          <w:rFonts w:ascii="Arial" w:hAnsi="Arial" w:cs="Arial"/>
          <w:sz w:val="40"/>
          <w:szCs w:val="40"/>
          <w:lang w:val="en-IN"/>
        </w:rPr>
      </w:pPr>
    </w:p>
    <w:p w14:paraId="3FE52F59" w14:textId="77777777" w:rsidR="001D5001" w:rsidRPr="00A561F1" w:rsidRDefault="001D5001" w:rsidP="001D5001">
      <w:pPr>
        <w:pStyle w:val="Title"/>
        <w:pBdr>
          <w:bottom w:val="single" w:sz="4" w:space="1" w:color="auto"/>
        </w:pBdr>
        <w:rPr>
          <w:rFonts w:ascii="Arial" w:hAnsi="Arial" w:cs="Arial"/>
          <w:sz w:val="40"/>
          <w:szCs w:val="40"/>
          <w:lang w:val="en-IN"/>
        </w:rPr>
      </w:pPr>
    </w:p>
    <w:p w14:paraId="565652E8" w14:textId="77777777" w:rsidR="001D5001" w:rsidRPr="00A561F1" w:rsidRDefault="001D5001" w:rsidP="001D5001">
      <w:pPr>
        <w:pStyle w:val="Title"/>
        <w:pBdr>
          <w:bottom w:val="single" w:sz="4" w:space="1" w:color="auto"/>
        </w:pBdr>
        <w:rPr>
          <w:rFonts w:ascii="Arial" w:hAnsi="Arial" w:cs="Arial"/>
          <w:sz w:val="40"/>
          <w:szCs w:val="40"/>
          <w:lang w:val="en-IN"/>
        </w:rPr>
      </w:pPr>
    </w:p>
    <w:p w14:paraId="48B7657F" w14:textId="77777777" w:rsidR="001D5001" w:rsidRPr="00A561F1" w:rsidRDefault="001D5001" w:rsidP="001D5001">
      <w:pPr>
        <w:pStyle w:val="Title"/>
        <w:pBdr>
          <w:bottom w:val="single" w:sz="4" w:space="1" w:color="auto"/>
        </w:pBdr>
        <w:rPr>
          <w:rFonts w:ascii="Arial" w:hAnsi="Arial" w:cs="Arial"/>
          <w:sz w:val="40"/>
          <w:szCs w:val="40"/>
          <w:lang w:val="en-IN"/>
        </w:rPr>
      </w:pPr>
    </w:p>
    <w:p w14:paraId="3EBDA376" w14:textId="77777777" w:rsidR="001D5001" w:rsidRPr="00A561F1" w:rsidRDefault="001D5001" w:rsidP="001D5001">
      <w:pPr>
        <w:pStyle w:val="Title"/>
        <w:pBdr>
          <w:bottom w:val="single" w:sz="4" w:space="1" w:color="auto"/>
        </w:pBdr>
        <w:rPr>
          <w:rFonts w:ascii="Arial" w:hAnsi="Arial" w:cs="Arial"/>
          <w:sz w:val="40"/>
          <w:szCs w:val="40"/>
          <w:lang w:val="en-IN"/>
        </w:rPr>
      </w:pPr>
    </w:p>
    <w:p w14:paraId="0C34B60B" w14:textId="77777777" w:rsidR="001D5001" w:rsidRPr="00A561F1" w:rsidRDefault="001D5001" w:rsidP="001D5001">
      <w:pPr>
        <w:pStyle w:val="Title"/>
        <w:pBdr>
          <w:bottom w:val="single" w:sz="4" w:space="1" w:color="auto"/>
        </w:pBdr>
        <w:rPr>
          <w:rFonts w:ascii="Arial" w:hAnsi="Arial" w:cs="Arial"/>
          <w:sz w:val="40"/>
          <w:szCs w:val="40"/>
          <w:lang w:val="en-IN"/>
        </w:rPr>
      </w:pPr>
      <w:r w:rsidRPr="00A561F1">
        <w:rPr>
          <w:rFonts w:ascii="Arial" w:hAnsi="Arial" w:cs="Arial"/>
          <w:sz w:val="40"/>
          <w:szCs w:val="40"/>
          <w:lang w:val="en-IN"/>
        </w:rPr>
        <w:t>Marriott's Journey Towards Sustainability: Challenges and Opportunities in Corporate Social Responsibility</w:t>
      </w:r>
    </w:p>
    <w:p w14:paraId="5D38851B" w14:textId="77777777" w:rsidR="001D5001" w:rsidRPr="00A561F1" w:rsidRDefault="001D5001" w:rsidP="001D5001">
      <w:pPr>
        <w:rPr>
          <w:rFonts w:ascii="Arial" w:hAnsi="Arial" w:cs="Arial"/>
          <w:lang w:val="en-IN"/>
        </w:rPr>
      </w:pPr>
    </w:p>
    <w:p w14:paraId="5C575717" w14:textId="1E835E70" w:rsidR="001D5001" w:rsidRPr="00A561F1" w:rsidRDefault="001D5001" w:rsidP="00A50C29">
      <w:pPr>
        <w:spacing w:line="480" w:lineRule="auto"/>
        <w:jc w:val="center"/>
        <w:rPr>
          <w:rFonts w:ascii="Arial" w:hAnsi="Arial" w:cs="Arial"/>
          <w:b/>
          <w:bCs/>
        </w:rPr>
      </w:pPr>
      <w:r w:rsidRPr="00A561F1">
        <w:rPr>
          <w:rFonts w:ascii="Arial" w:hAnsi="Arial" w:cs="Arial"/>
          <w:b/>
          <w:bCs/>
        </w:rPr>
        <w:t>Name</w:t>
      </w:r>
      <w:r w:rsidR="003626C7">
        <w:rPr>
          <w:rFonts w:ascii="Arial" w:hAnsi="Arial" w:cs="Arial"/>
          <w:b/>
          <w:bCs/>
        </w:rPr>
        <w:t>: Simona Militaru</w:t>
      </w:r>
    </w:p>
    <w:p w14:paraId="1DB4F7FB" w14:textId="6C43DFA4" w:rsidR="001D5001" w:rsidRPr="00A561F1" w:rsidRDefault="001D5001" w:rsidP="00A50C29">
      <w:pPr>
        <w:spacing w:line="480" w:lineRule="auto"/>
        <w:jc w:val="center"/>
        <w:rPr>
          <w:rFonts w:ascii="Arial" w:hAnsi="Arial" w:cs="Arial"/>
          <w:b/>
          <w:bCs/>
        </w:rPr>
      </w:pPr>
      <w:r w:rsidRPr="00A561F1">
        <w:rPr>
          <w:rFonts w:ascii="Arial" w:hAnsi="Arial" w:cs="Arial"/>
          <w:b/>
          <w:bCs/>
        </w:rPr>
        <w:t>Student number</w:t>
      </w:r>
      <w:r w:rsidR="003626C7">
        <w:rPr>
          <w:rFonts w:ascii="Arial" w:hAnsi="Arial" w:cs="Arial"/>
          <w:b/>
          <w:bCs/>
        </w:rPr>
        <w:t>: 2214268</w:t>
      </w:r>
    </w:p>
    <w:p w14:paraId="429A1DDE" w14:textId="6817AAE3" w:rsidR="001D5001" w:rsidRPr="00A561F1" w:rsidRDefault="001D5001" w:rsidP="00A50C29">
      <w:pPr>
        <w:spacing w:line="480" w:lineRule="auto"/>
        <w:jc w:val="center"/>
        <w:rPr>
          <w:rFonts w:ascii="Arial" w:hAnsi="Arial" w:cs="Arial"/>
          <w:b/>
          <w:bCs/>
        </w:rPr>
      </w:pPr>
      <w:r w:rsidRPr="00A561F1">
        <w:rPr>
          <w:rFonts w:ascii="Arial" w:hAnsi="Arial" w:cs="Arial"/>
          <w:b/>
          <w:bCs/>
        </w:rPr>
        <w:t>Module title</w:t>
      </w:r>
      <w:r w:rsidR="003626C7">
        <w:rPr>
          <w:rFonts w:ascii="Arial" w:hAnsi="Arial" w:cs="Arial"/>
          <w:b/>
          <w:bCs/>
        </w:rPr>
        <w:t>: Sustainable Hospitality &amp; Tourism Management</w:t>
      </w:r>
    </w:p>
    <w:p w14:paraId="2D78A4A4" w14:textId="6A264580" w:rsidR="001D5001" w:rsidRPr="00A561F1" w:rsidRDefault="001D5001" w:rsidP="00A50C29">
      <w:pPr>
        <w:spacing w:line="480" w:lineRule="auto"/>
        <w:jc w:val="center"/>
        <w:rPr>
          <w:rFonts w:ascii="Arial" w:hAnsi="Arial" w:cs="Arial"/>
          <w:b/>
          <w:bCs/>
        </w:rPr>
      </w:pPr>
      <w:r w:rsidRPr="00A561F1">
        <w:rPr>
          <w:rFonts w:ascii="Arial" w:hAnsi="Arial" w:cs="Arial"/>
          <w:b/>
          <w:bCs/>
        </w:rPr>
        <w:t>Module code</w:t>
      </w:r>
      <w:r w:rsidR="003626C7">
        <w:rPr>
          <w:rFonts w:ascii="Arial" w:hAnsi="Arial" w:cs="Arial"/>
          <w:b/>
          <w:bCs/>
        </w:rPr>
        <w:t>: BMIH5006</w:t>
      </w:r>
    </w:p>
    <w:p w14:paraId="0850FD00" w14:textId="7D67950A" w:rsidR="001D5001" w:rsidRPr="00A561F1" w:rsidRDefault="001D5001" w:rsidP="00A50C29">
      <w:pPr>
        <w:spacing w:line="480" w:lineRule="auto"/>
        <w:jc w:val="center"/>
        <w:rPr>
          <w:rFonts w:ascii="Arial" w:hAnsi="Arial" w:cs="Arial"/>
          <w:b/>
          <w:bCs/>
        </w:rPr>
      </w:pPr>
      <w:r w:rsidRPr="00A561F1">
        <w:rPr>
          <w:rFonts w:ascii="Arial" w:hAnsi="Arial" w:cs="Arial"/>
          <w:b/>
          <w:bCs/>
        </w:rPr>
        <w:t>Lecturer’s name</w:t>
      </w:r>
      <w:r w:rsidR="003626C7">
        <w:rPr>
          <w:rFonts w:ascii="Arial" w:hAnsi="Arial" w:cs="Arial"/>
          <w:b/>
          <w:bCs/>
        </w:rPr>
        <w:t>: Lisa-Marie Bassler</w:t>
      </w:r>
    </w:p>
    <w:p w14:paraId="26069F2D" w14:textId="77777777" w:rsidR="00A50C29" w:rsidRPr="00A561F1" w:rsidRDefault="00A50C29" w:rsidP="00A50C29">
      <w:pPr>
        <w:spacing w:line="259" w:lineRule="auto"/>
        <w:jc w:val="left"/>
        <w:rPr>
          <w:rFonts w:ascii="Arial" w:hAnsi="Arial" w:cs="Arial"/>
          <w:b/>
          <w:bCs/>
        </w:rPr>
      </w:pPr>
      <w:r w:rsidRPr="00A561F1">
        <w:rPr>
          <w:rFonts w:ascii="Arial" w:hAnsi="Arial" w:cs="Arial"/>
          <w:b/>
          <w:bCs/>
        </w:rPr>
        <w:br w:type="page"/>
      </w:r>
    </w:p>
    <w:p w14:paraId="67154156" w14:textId="77777777" w:rsidR="005B171F" w:rsidRPr="00A561F1" w:rsidRDefault="001D5001" w:rsidP="00811A73">
      <w:pPr>
        <w:pStyle w:val="Heading1"/>
        <w:rPr>
          <w:rFonts w:ascii="Arial" w:hAnsi="Arial" w:cs="Arial"/>
          <w:lang w:val="en-IN"/>
        </w:rPr>
      </w:pPr>
      <w:r w:rsidRPr="00A561F1">
        <w:rPr>
          <w:rFonts w:ascii="Arial" w:hAnsi="Arial" w:cs="Arial"/>
          <w:lang w:val="en-IN"/>
        </w:rPr>
        <w:lastRenderedPageBreak/>
        <w:t>1</w:t>
      </w:r>
      <w:r w:rsidR="005B171F" w:rsidRPr="00A561F1">
        <w:rPr>
          <w:rFonts w:ascii="Arial" w:hAnsi="Arial" w:cs="Arial"/>
          <w:lang w:val="en-IN"/>
        </w:rPr>
        <w:t xml:space="preserve">. Introduction </w:t>
      </w:r>
    </w:p>
    <w:p w14:paraId="35785EBA" w14:textId="77777777" w:rsidR="00B909BE" w:rsidRPr="00A561F1" w:rsidRDefault="00B909BE" w:rsidP="00B909BE">
      <w:pPr>
        <w:rPr>
          <w:rFonts w:ascii="Arial" w:hAnsi="Arial" w:cs="Arial"/>
          <w:lang w:val="en-IN"/>
        </w:rPr>
      </w:pPr>
      <w:r w:rsidRPr="00A561F1">
        <w:rPr>
          <w:rFonts w:ascii="Arial" w:hAnsi="Arial" w:cs="Arial"/>
          <w:lang w:val="en-IN"/>
        </w:rPr>
        <w:t>Corporate Social Responsibility (CSR) is the concept of the ethical and responsible governance of the organization's influence on the society and the environment. Within the hospitality sector, CSR has become a crucial tool for supporting sustainable operations, dealing with the social problems, and decreasing the environmental footprint</w:t>
      </w:r>
      <w:r w:rsidR="003B73B0">
        <w:rPr>
          <w:rFonts w:ascii="Arial" w:hAnsi="Arial" w:cs="Arial"/>
          <w:lang w:val="en-IN"/>
        </w:rPr>
        <w:t xml:space="preserve"> </w:t>
      </w:r>
      <w:r w:rsidR="00120E21" w:rsidRPr="00A561F1">
        <w:rPr>
          <w:rFonts w:ascii="Arial" w:hAnsi="Arial" w:cs="Arial"/>
          <w:lang w:val="en-IN"/>
        </w:rPr>
        <w:t>(</w:t>
      </w:r>
      <w:proofErr w:type="spellStart"/>
      <w:r w:rsidR="00120E21" w:rsidRPr="00A561F1">
        <w:rPr>
          <w:rFonts w:ascii="Arial" w:hAnsi="Arial" w:cs="Arial"/>
          <w:lang w:val="en-IN"/>
        </w:rPr>
        <w:t>Haski</w:t>
      </w:r>
      <w:proofErr w:type="spellEnd"/>
      <w:r w:rsidR="00120E21" w:rsidRPr="00A561F1">
        <w:rPr>
          <w:rFonts w:ascii="Arial" w:hAnsi="Arial" w:cs="Arial"/>
          <w:lang w:val="en-IN"/>
        </w:rPr>
        <w:t>-Leventhal, 2018)</w:t>
      </w:r>
      <w:r w:rsidRPr="00A561F1">
        <w:rPr>
          <w:rFonts w:ascii="Arial" w:hAnsi="Arial" w:cs="Arial"/>
          <w:lang w:val="en-IN"/>
        </w:rPr>
        <w:t>. Sustainability on the other hand implies the capability of systems to last and thrive in the long haul. For hospitality sector, it is about adopting methods which meet the present without compromising the ability of future generation to meet their own needs.</w:t>
      </w:r>
    </w:p>
    <w:p w14:paraId="65D6E148" w14:textId="77777777" w:rsidR="00811A73" w:rsidRPr="00A561F1" w:rsidRDefault="00B909BE" w:rsidP="00B909BE">
      <w:pPr>
        <w:rPr>
          <w:rFonts w:ascii="Arial" w:hAnsi="Arial" w:cs="Arial"/>
        </w:rPr>
      </w:pPr>
      <w:r w:rsidRPr="00A561F1">
        <w:rPr>
          <w:rFonts w:ascii="Arial" w:hAnsi="Arial" w:cs="Arial"/>
          <w:lang w:val="en-IN"/>
        </w:rPr>
        <w:t>The hospitality industry incorporating hotels, resorts, restaurants, and travel services is an environmental, social and economic driver worldwide</w:t>
      </w:r>
      <w:r w:rsidR="003B73B0">
        <w:rPr>
          <w:rFonts w:ascii="Arial" w:hAnsi="Arial" w:cs="Arial"/>
          <w:lang w:val="en-IN"/>
        </w:rPr>
        <w:t xml:space="preserve"> </w:t>
      </w:r>
      <w:r w:rsidR="00120E21" w:rsidRPr="00A561F1">
        <w:rPr>
          <w:rFonts w:ascii="Arial" w:hAnsi="Arial" w:cs="Arial"/>
          <w:lang w:val="en-IN"/>
        </w:rPr>
        <w:t>(</w:t>
      </w:r>
      <w:proofErr w:type="spellStart"/>
      <w:r w:rsidR="00120E21" w:rsidRPr="00A561F1">
        <w:rPr>
          <w:rFonts w:ascii="Arial" w:hAnsi="Arial" w:cs="Arial"/>
          <w:lang w:val="en-IN"/>
        </w:rPr>
        <w:t>Inkson</w:t>
      </w:r>
      <w:proofErr w:type="spellEnd"/>
      <w:r w:rsidR="00120E21" w:rsidRPr="00A561F1">
        <w:rPr>
          <w:rFonts w:ascii="Arial" w:hAnsi="Arial" w:cs="Arial"/>
          <w:lang w:val="en-IN"/>
        </w:rPr>
        <w:t xml:space="preserve"> and Minnaert, 2018)</w:t>
      </w:r>
      <w:r w:rsidRPr="00A561F1">
        <w:rPr>
          <w:rFonts w:ascii="Arial" w:hAnsi="Arial" w:cs="Arial"/>
          <w:lang w:val="en-IN"/>
        </w:rPr>
        <w:t>. Thus, CSR and sustainability are closely interlinked with the hospitality industry. By embedding CSR into their daily operations, hospitality enterprises may increase their image, cut down on costs, draw eco-conscious customers, and positively affect society.</w:t>
      </w:r>
    </w:p>
    <w:p w14:paraId="7F8D6D94" w14:textId="77777777" w:rsidR="00811A73" w:rsidRPr="00A561F1" w:rsidRDefault="00B909BE" w:rsidP="005B171F">
      <w:pPr>
        <w:rPr>
          <w:rFonts w:ascii="Arial" w:hAnsi="Arial" w:cs="Arial"/>
          <w:lang w:val="en-IN"/>
        </w:rPr>
      </w:pPr>
      <w:r w:rsidRPr="00A561F1">
        <w:rPr>
          <w:rFonts w:ascii="Arial" w:hAnsi="Arial" w:cs="Arial"/>
        </w:rPr>
        <w:t>The purpose of this paper is to go deeper into the role of Corporate Social Responsibility (CSR) in sustainability promotion in the hospitality sector of which Marriott International is the vital example. This would be done by looking at the Marriott's CSR policies and initiatives, measuring their impact on sustainability practices, investigating major change areas where CSR can drive change and finally discussing challenges and opportunities associated with the implementation of effective CSR policies in the hospitality sector.</w:t>
      </w:r>
    </w:p>
    <w:p w14:paraId="30AE79D9" w14:textId="77777777" w:rsidR="003626C7" w:rsidRDefault="003626C7" w:rsidP="00A04227">
      <w:pPr>
        <w:pStyle w:val="Heading1"/>
        <w:rPr>
          <w:rFonts w:ascii="Arial" w:hAnsi="Arial" w:cs="Arial"/>
          <w:lang w:val="en-IN"/>
        </w:rPr>
      </w:pPr>
    </w:p>
    <w:p w14:paraId="6FB1D294" w14:textId="09CDA137" w:rsidR="00A04227" w:rsidRPr="00A561F1" w:rsidRDefault="00A04227" w:rsidP="00A04227">
      <w:pPr>
        <w:pStyle w:val="Heading1"/>
        <w:rPr>
          <w:rFonts w:ascii="Arial" w:hAnsi="Arial" w:cs="Arial"/>
          <w:lang w:val="en-IN"/>
        </w:rPr>
      </w:pPr>
      <w:r w:rsidRPr="00A561F1">
        <w:rPr>
          <w:rFonts w:ascii="Arial" w:hAnsi="Arial" w:cs="Arial"/>
          <w:lang w:val="en-IN"/>
        </w:rPr>
        <w:t xml:space="preserve">2. </w:t>
      </w:r>
      <w:r w:rsidR="005B171F" w:rsidRPr="00A561F1">
        <w:rPr>
          <w:rFonts w:ascii="Arial" w:hAnsi="Arial" w:cs="Arial"/>
          <w:lang w:val="en-IN"/>
        </w:rPr>
        <w:t>Background of Marriott and its CSR initiatives</w:t>
      </w:r>
    </w:p>
    <w:p w14:paraId="13E875DF" w14:textId="77777777" w:rsidR="00A04227" w:rsidRPr="00A561F1" w:rsidRDefault="00B909BE" w:rsidP="00A04227">
      <w:pPr>
        <w:rPr>
          <w:rFonts w:ascii="Arial" w:hAnsi="Arial" w:cs="Arial"/>
          <w:lang w:val="en-IN"/>
        </w:rPr>
      </w:pPr>
      <w:r w:rsidRPr="00A561F1">
        <w:rPr>
          <w:rFonts w:ascii="Arial" w:hAnsi="Arial" w:cs="Arial"/>
          <w:lang w:val="en-IN"/>
        </w:rPr>
        <w:t xml:space="preserve">Marriott International, which was established in 1927 by J. Willard Marriott and has now become a giant force in global hospitality, is known not only for exceptional hospitality but also for Corporate Social Responsibility (CSR).Marriott's dedication to CSR is clearly illustrated through the broad spectrum of programs it has created to assist local communities, strengthen employees, promote gender equality and </w:t>
      </w:r>
      <w:r w:rsidRPr="00A561F1">
        <w:rPr>
          <w:rFonts w:ascii="Arial" w:hAnsi="Arial" w:cs="Arial"/>
          <w:lang w:val="en-IN"/>
        </w:rPr>
        <w:lastRenderedPageBreak/>
        <w:t>minority representation, lessen the impact on the environment, and promote sustainable sourcing practices</w:t>
      </w:r>
      <w:r w:rsidR="003B73B0">
        <w:rPr>
          <w:rFonts w:ascii="Arial" w:hAnsi="Arial" w:cs="Arial"/>
          <w:lang w:val="en-IN"/>
        </w:rPr>
        <w:t xml:space="preserve"> </w:t>
      </w:r>
      <w:r w:rsidR="001E4576" w:rsidRPr="00A561F1">
        <w:rPr>
          <w:rFonts w:ascii="Arial" w:hAnsi="Arial" w:cs="Arial"/>
          <w:lang w:val="en-IN"/>
        </w:rPr>
        <w:t>(</w:t>
      </w:r>
      <w:proofErr w:type="spellStart"/>
      <w:r w:rsidR="001E4576" w:rsidRPr="00A561F1">
        <w:rPr>
          <w:rFonts w:ascii="Arial" w:hAnsi="Arial" w:cs="Arial"/>
          <w:lang w:val="en-IN"/>
        </w:rPr>
        <w:t>Jauhari</w:t>
      </w:r>
      <w:proofErr w:type="spellEnd"/>
      <w:r w:rsidR="001E4576" w:rsidRPr="00A561F1">
        <w:rPr>
          <w:rFonts w:ascii="Arial" w:hAnsi="Arial" w:cs="Arial"/>
          <w:lang w:val="en-IN"/>
        </w:rPr>
        <w:t>, 2014)</w:t>
      </w:r>
      <w:r w:rsidRPr="00A561F1">
        <w:rPr>
          <w:rFonts w:ascii="Arial" w:hAnsi="Arial" w:cs="Arial"/>
          <w:lang w:val="en-IN"/>
        </w:rPr>
        <w:t>.</w:t>
      </w:r>
    </w:p>
    <w:p w14:paraId="57FEBA76" w14:textId="77777777" w:rsidR="00DE00E2" w:rsidRPr="00A561F1" w:rsidRDefault="002537DD" w:rsidP="00A04227">
      <w:pPr>
        <w:rPr>
          <w:rFonts w:ascii="Arial" w:hAnsi="Arial" w:cs="Arial"/>
          <w:lang w:val="en-IN"/>
        </w:rPr>
      </w:pPr>
      <w:r w:rsidRPr="00A561F1">
        <w:rPr>
          <w:rFonts w:ascii="Arial" w:hAnsi="Arial" w:cs="Arial"/>
        </w:rPr>
        <w:t>Marriott International upholds sustainability across three pillars: economic, environmental, and social. Economically, Marriott is working to be financially viable while backing local economies. As far as environment is concerned, it wants to decrease resource consumption, recycle the waste, and lower the climate change level</w:t>
      </w:r>
      <w:r w:rsidR="003B73B0">
        <w:rPr>
          <w:rFonts w:ascii="Arial" w:hAnsi="Arial" w:cs="Arial"/>
        </w:rPr>
        <w:t xml:space="preserve"> </w:t>
      </w:r>
      <w:r w:rsidR="001E4576" w:rsidRPr="00A561F1">
        <w:rPr>
          <w:rFonts w:ascii="Arial" w:hAnsi="Arial" w:cs="Arial"/>
        </w:rPr>
        <w:t>(Wickham, French and Wong, 2020)</w:t>
      </w:r>
      <w:r w:rsidRPr="00A561F1">
        <w:rPr>
          <w:rFonts w:ascii="Arial" w:hAnsi="Arial" w:cs="Arial"/>
        </w:rPr>
        <w:t>. Socially, the “Marriott” is dedicated to spearheading diversity, equity, and inclusion within workforce, encouraging community involvement and giving back to society through philanthropic projects. By implementing these pillars, Marriott seeks to incorporate sustainability into its business procedures, aiming at creating a realistic influence on the environment, economy, and society by driving long-term value for all stakeholders</w:t>
      </w:r>
      <w:r w:rsidR="003B73B0">
        <w:rPr>
          <w:rFonts w:ascii="Arial" w:hAnsi="Arial" w:cs="Arial"/>
        </w:rPr>
        <w:t xml:space="preserve"> </w:t>
      </w:r>
      <w:r w:rsidR="001E4576" w:rsidRPr="00A561F1">
        <w:rPr>
          <w:rFonts w:ascii="Arial" w:hAnsi="Arial" w:cs="Arial"/>
        </w:rPr>
        <w:t>(Wickham, Donnelly and French, 2021)</w:t>
      </w:r>
      <w:r w:rsidRPr="00A561F1">
        <w:rPr>
          <w:rFonts w:ascii="Arial" w:hAnsi="Arial" w:cs="Arial"/>
        </w:rPr>
        <w:t>.</w:t>
      </w:r>
    </w:p>
    <w:p w14:paraId="62442186" w14:textId="77777777" w:rsidR="001047DF" w:rsidRPr="00A561F1" w:rsidRDefault="00170D66" w:rsidP="00A04227">
      <w:pPr>
        <w:rPr>
          <w:rFonts w:ascii="Arial" w:hAnsi="Arial" w:cs="Arial"/>
          <w:lang w:val="en-IN"/>
        </w:rPr>
      </w:pPr>
      <w:r w:rsidRPr="00A561F1">
        <w:rPr>
          <w:rFonts w:ascii="Arial" w:hAnsi="Arial" w:cs="Arial"/>
        </w:rPr>
        <w:t>Based on the CSR policies of Marriott International, a lot of programs are widespread, resulting in sustainability promotion, community support, workforce empowerment, and diversity and inclusion improvement. Thus, Marriott shows its readiness to adhere to business ethics and be a responsible corporate citizen through these policies.</w:t>
      </w:r>
    </w:p>
    <w:p w14:paraId="6AC6F7A8" w14:textId="77777777" w:rsidR="00143486" w:rsidRPr="00A561F1" w:rsidRDefault="00143486" w:rsidP="000B3AE6">
      <w:pPr>
        <w:rPr>
          <w:rFonts w:ascii="Arial" w:hAnsi="Arial" w:cs="Arial"/>
          <w:lang w:val="en-IN"/>
        </w:rPr>
      </w:pPr>
      <w:r w:rsidRPr="00A561F1">
        <w:rPr>
          <w:rFonts w:ascii="Arial" w:hAnsi="Arial" w:cs="Arial"/>
          <w:lang w:val="en-IN"/>
        </w:rPr>
        <w:t xml:space="preserve">Environmental Sustainability Initiatives: </w:t>
      </w:r>
      <w:r w:rsidR="00170D66" w:rsidRPr="00A561F1">
        <w:rPr>
          <w:rFonts w:ascii="Arial" w:hAnsi="Arial" w:cs="Arial"/>
          <w:lang w:val="en-IN"/>
        </w:rPr>
        <w:t>Marriott is striving to reduce the environmental impact of its business practices and wants to implement sustainable ways across its operations. The firm covers the implementation of numerous measures to lessen the use of energy, water, and waste generation</w:t>
      </w:r>
      <w:r w:rsidR="003B73B0">
        <w:rPr>
          <w:rFonts w:ascii="Arial" w:hAnsi="Arial" w:cs="Arial"/>
          <w:lang w:val="en-IN"/>
        </w:rPr>
        <w:t xml:space="preserve"> </w:t>
      </w:r>
      <w:r w:rsidR="00335CA1" w:rsidRPr="00A561F1">
        <w:rPr>
          <w:rFonts w:ascii="Arial" w:hAnsi="Arial" w:cs="Arial"/>
          <w:lang w:val="en-IN"/>
        </w:rPr>
        <w:t>(Kang and Hahn, 2017)</w:t>
      </w:r>
      <w:r w:rsidR="00170D66" w:rsidRPr="00A561F1">
        <w:rPr>
          <w:rFonts w:ascii="Arial" w:hAnsi="Arial" w:cs="Arial"/>
          <w:lang w:val="en-IN"/>
        </w:rPr>
        <w:t>. For instance, Marriott-controlled lodging facilities have initiated energy reduction projects, resulting into reductions of energy consumption by significant numbers. Moreover, Marriott has set itself specific targets to reduce water consumption per occupied room and waste-to-landfill in order to convey its leadership in environmental protection.</w:t>
      </w:r>
    </w:p>
    <w:p w14:paraId="6E17CA09" w14:textId="77777777" w:rsidR="00143486" w:rsidRPr="00A561F1" w:rsidRDefault="00143486" w:rsidP="000B3AE6">
      <w:pPr>
        <w:rPr>
          <w:rFonts w:ascii="Arial" w:hAnsi="Arial" w:cs="Arial"/>
          <w:lang w:val="en-IN"/>
        </w:rPr>
      </w:pPr>
      <w:r w:rsidRPr="00A561F1">
        <w:rPr>
          <w:rFonts w:ascii="Arial" w:hAnsi="Arial" w:cs="Arial"/>
          <w:lang w:val="en-IN"/>
        </w:rPr>
        <w:t xml:space="preserve">Community Engagement and Philanthropy: </w:t>
      </w:r>
      <w:r w:rsidR="00170D66" w:rsidRPr="00A561F1">
        <w:rPr>
          <w:rFonts w:ascii="Arial" w:hAnsi="Arial" w:cs="Arial"/>
          <w:lang w:val="en-IN"/>
        </w:rPr>
        <w:t>Marriott participates in communities through local philanthropic efforts and volunteer works. The company is a strong supporter of community development efforts through which its staff members are encouraged to engage and also provides charity globally</w:t>
      </w:r>
      <w:r w:rsidR="003B73B0">
        <w:rPr>
          <w:rFonts w:ascii="Arial" w:hAnsi="Arial" w:cs="Arial"/>
          <w:lang w:val="en-IN"/>
        </w:rPr>
        <w:t xml:space="preserve"> </w:t>
      </w:r>
      <w:r w:rsidR="00120E21" w:rsidRPr="00A561F1">
        <w:rPr>
          <w:rFonts w:ascii="Arial" w:hAnsi="Arial" w:cs="Arial"/>
          <w:lang w:val="en-IN"/>
        </w:rPr>
        <w:t>(Legrand, Sloan and Chen, 2017)</w:t>
      </w:r>
      <w:r w:rsidR="00170D66" w:rsidRPr="00A561F1">
        <w:rPr>
          <w:rFonts w:ascii="Arial" w:hAnsi="Arial" w:cs="Arial"/>
          <w:lang w:val="en-IN"/>
        </w:rPr>
        <w:t xml:space="preserve">. Marriott gives back to the community by organizing blood drives and food </w:t>
      </w:r>
      <w:r w:rsidR="00170D66" w:rsidRPr="00A561F1">
        <w:rPr>
          <w:rFonts w:ascii="Arial" w:hAnsi="Arial" w:cs="Arial"/>
          <w:lang w:val="en-IN"/>
        </w:rPr>
        <w:lastRenderedPageBreak/>
        <w:t>donations among others and cooperate with NGOs to deal with social problems like poverty reduction, education and healthcare among other essential issues.</w:t>
      </w:r>
    </w:p>
    <w:p w14:paraId="21AEAB97" w14:textId="77777777" w:rsidR="00143486" w:rsidRPr="00A561F1" w:rsidRDefault="00143486" w:rsidP="000B3AE6">
      <w:pPr>
        <w:rPr>
          <w:rFonts w:ascii="Arial" w:hAnsi="Arial" w:cs="Arial"/>
          <w:lang w:val="en-IN"/>
        </w:rPr>
      </w:pPr>
      <w:r w:rsidRPr="00A561F1">
        <w:rPr>
          <w:rFonts w:ascii="Arial" w:hAnsi="Arial" w:cs="Arial"/>
          <w:lang w:val="en-IN"/>
        </w:rPr>
        <w:t xml:space="preserve">Employee Development and Well-being: </w:t>
      </w:r>
      <w:r w:rsidR="001F384E" w:rsidRPr="00A561F1">
        <w:rPr>
          <w:rFonts w:ascii="Arial" w:hAnsi="Arial" w:cs="Arial"/>
          <w:lang w:val="en-IN"/>
        </w:rPr>
        <w:t>Marriott focuses on fulfilling the career-oriented needs and lifestyles of employees by providing the trainings and benefits. The company provides career- and skills-related development prog</w:t>
      </w:r>
      <w:r w:rsidR="003B73B0">
        <w:rPr>
          <w:rFonts w:ascii="Arial" w:hAnsi="Arial" w:cs="Arial"/>
          <w:lang w:val="en-IN"/>
        </w:rPr>
        <w:t>rams for associates that allow</w:t>
      </w:r>
      <w:r w:rsidR="001F384E" w:rsidRPr="00A561F1">
        <w:rPr>
          <w:rFonts w:ascii="Arial" w:hAnsi="Arial" w:cs="Arial"/>
          <w:lang w:val="en-IN"/>
        </w:rPr>
        <w:t xml:space="preserve"> them to strengthen their skills and advance within the organization</w:t>
      </w:r>
      <w:r w:rsidR="003B73B0">
        <w:rPr>
          <w:rFonts w:ascii="Arial" w:hAnsi="Arial" w:cs="Arial"/>
          <w:lang w:val="en-IN"/>
        </w:rPr>
        <w:t xml:space="preserve"> </w:t>
      </w:r>
      <w:r w:rsidR="009548C3" w:rsidRPr="00A561F1">
        <w:rPr>
          <w:rFonts w:ascii="Arial" w:hAnsi="Arial" w:cs="Arial"/>
          <w:lang w:val="en-IN"/>
        </w:rPr>
        <w:t>(Murni, Ruki and Antara, 2023)</w:t>
      </w:r>
      <w:r w:rsidR="001F384E" w:rsidRPr="00A561F1">
        <w:rPr>
          <w:rFonts w:ascii="Arial" w:hAnsi="Arial" w:cs="Arial"/>
          <w:lang w:val="en-IN"/>
        </w:rPr>
        <w:t>. And in addition, Marriott has received the top employer status, which facilitates the development of a positive work environment where the job satisfaction of the employees is at the highest.</w:t>
      </w:r>
    </w:p>
    <w:p w14:paraId="44F97E1F" w14:textId="77777777" w:rsidR="00143486" w:rsidRPr="00A561F1" w:rsidRDefault="00143486" w:rsidP="000B3AE6">
      <w:pPr>
        <w:rPr>
          <w:rFonts w:ascii="Arial" w:hAnsi="Arial" w:cs="Arial"/>
          <w:lang w:val="en-IN"/>
        </w:rPr>
      </w:pPr>
      <w:r w:rsidRPr="00A561F1">
        <w:rPr>
          <w:rFonts w:ascii="Arial" w:hAnsi="Arial" w:cs="Arial"/>
          <w:lang w:val="en-IN"/>
        </w:rPr>
        <w:t xml:space="preserve">Diversity and Inclusion: </w:t>
      </w:r>
      <w:r w:rsidR="001F384E" w:rsidRPr="00A561F1">
        <w:rPr>
          <w:rFonts w:ascii="Arial" w:hAnsi="Arial" w:cs="Arial"/>
          <w:lang w:val="en-IN"/>
        </w:rPr>
        <w:t>Marriott is dedicated to fostering diversity and inclusiveness among its employees and promotes the same at the top management level. The objective is to get women and minority people into the executive leader positions through the targeted interventions along with recruitment efforts</w:t>
      </w:r>
      <w:r w:rsidR="003B73B0">
        <w:rPr>
          <w:rFonts w:ascii="Arial" w:hAnsi="Arial" w:cs="Arial"/>
          <w:lang w:val="en-IN"/>
        </w:rPr>
        <w:t xml:space="preserve"> </w:t>
      </w:r>
      <w:r w:rsidR="007708C7" w:rsidRPr="00A561F1">
        <w:rPr>
          <w:rFonts w:ascii="Arial" w:hAnsi="Arial" w:cs="Arial"/>
          <w:lang w:val="en-IN"/>
        </w:rPr>
        <w:t>(</w:t>
      </w:r>
      <w:proofErr w:type="spellStart"/>
      <w:r w:rsidR="007708C7" w:rsidRPr="00A561F1">
        <w:rPr>
          <w:rFonts w:ascii="Arial" w:hAnsi="Arial" w:cs="Arial"/>
          <w:lang w:val="en-IN"/>
        </w:rPr>
        <w:t>Giama</w:t>
      </w:r>
      <w:proofErr w:type="spellEnd"/>
      <w:r w:rsidR="007708C7" w:rsidRPr="00A561F1">
        <w:rPr>
          <w:rFonts w:ascii="Arial" w:hAnsi="Arial" w:cs="Arial"/>
          <w:lang w:val="en-IN"/>
        </w:rPr>
        <w:t xml:space="preserve">, </w:t>
      </w:r>
      <w:proofErr w:type="spellStart"/>
      <w:r w:rsidR="007708C7" w:rsidRPr="00A561F1">
        <w:rPr>
          <w:rFonts w:ascii="Arial" w:hAnsi="Arial" w:cs="Arial"/>
          <w:lang w:val="en-IN"/>
        </w:rPr>
        <w:t>Karakasidis</w:t>
      </w:r>
      <w:proofErr w:type="spellEnd"/>
      <w:r w:rsidR="007708C7" w:rsidRPr="00A561F1">
        <w:rPr>
          <w:rFonts w:ascii="Arial" w:hAnsi="Arial" w:cs="Arial"/>
          <w:lang w:val="en-IN"/>
        </w:rPr>
        <w:t xml:space="preserve"> and Papadopoulos, 2018)</w:t>
      </w:r>
      <w:r w:rsidR="001F384E" w:rsidRPr="00A561F1">
        <w:rPr>
          <w:rFonts w:ascii="Arial" w:hAnsi="Arial" w:cs="Arial"/>
          <w:lang w:val="en-IN"/>
        </w:rPr>
        <w:t>. The athletic cloud business represents the company’s dedication towards a workplace that is diversified where people from varying backgrounds feel harmonized with their work associates and the management.</w:t>
      </w:r>
    </w:p>
    <w:p w14:paraId="326842EE" w14:textId="77777777" w:rsidR="00811A73" w:rsidRPr="00A561F1" w:rsidRDefault="00143486" w:rsidP="000B3AE6">
      <w:pPr>
        <w:rPr>
          <w:rFonts w:ascii="Arial" w:hAnsi="Arial" w:cs="Arial"/>
          <w:lang w:val="en-IN"/>
        </w:rPr>
      </w:pPr>
      <w:r w:rsidRPr="00A561F1">
        <w:rPr>
          <w:rFonts w:ascii="Arial" w:hAnsi="Arial" w:cs="Arial"/>
          <w:lang w:val="en-IN"/>
        </w:rPr>
        <w:t xml:space="preserve">Responsible Sourcing Practices: </w:t>
      </w:r>
      <w:r w:rsidR="001F384E" w:rsidRPr="00A561F1">
        <w:rPr>
          <w:rFonts w:ascii="Arial" w:hAnsi="Arial" w:cs="Arial"/>
          <w:lang w:val="en-IN"/>
        </w:rPr>
        <w:t>Marriott places great importance on its responsible sourcing processes that provide a guarantee of environmental and ethical sustainability throughout the supply chain</w:t>
      </w:r>
      <w:r w:rsidR="003B73B0">
        <w:rPr>
          <w:rFonts w:ascii="Arial" w:hAnsi="Arial" w:cs="Arial"/>
          <w:lang w:val="en-IN"/>
        </w:rPr>
        <w:t xml:space="preserve"> </w:t>
      </w:r>
      <w:r w:rsidR="007708C7" w:rsidRPr="00A561F1">
        <w:rPr>
          <w:rFonts w:ascii="Arial" w:hAnsi="Arial" w:cs="Arial"/>
          <w:lang w:val="en-IN"/>
        </w:rPr>
        <w:t xml:space="preserve">(Hassan </w:t>
      </w:r>
      <w:r w:rsidR="007708C7" w:rsidRPr="003B73B0">
        <w:rPr>
          <w:rFonts w:ascii="Arial" w:hAnsi="Arial" w:cs="Arial"/>
          <w:i/>
          <w:lang w:val="en-IN"/>
        </w:rPr>
        <w:t>et al</w:t>
      </w:r>
      <w:r w:rsidR="007708C7" w:rsidRPr="00A561F1">
        <w:rPr>
          <w:rFonts w:ascii="Arial" w:hAnsi="Arial" w:cs="Arial"/>
          <w:lang w:val="en-IN"/>
        </w:rPr>
        <w:t>., 2022)</w:t>
      </w:r>
      <w:r w:rsidR="001F384E" w:rsidRPr="00A561F1">
        <w:rPr>
          <w:rFonts w:ascii="Arial" w:hAnsi="Arial" w:cs="Arial"/>
          <w:lang w:val="en-IN"/>
        </w:rPr>
        <w:t xml:space="preserve">. The firm partners with suppliers to ensure that the sourcing of products and services are being done in meaningful way by considering international standards of </w:t>
      </w:r>
      <w:proofErr w:type="spellStart"/>
      <w:r w:rsidR="001F384E" w:rsidRPr="00A561F1">
        <w:rPr>
          <w:rFonts w:ascii="Arial" w:hAnsi="Arial" w:cs="Arial"/>
          <w:lang w:val="en-IN"/>
        </w:rPr>
        <w:t>labor</w:t>
      </w:r>
      <w:proofErr w:type="spellEnd"/>
      <w:r w:rsidR="001F384E" w:rsidRPr="00A561F1">
        <w:rPr>
          <w:rFonts w:ascii="Arial" w:hAnsi="Arial" w:cs="Arial"/>
          <w:lang w:val="en-IN"/>
        </w:rPr>
        <w:t xml:space="preserve"> practices, environmental impact and ethics. Being in compliance with sustainable practices, the Marriott also covers the food and beverages, other goods and services in the scope of its responsibility sourcing.</w:t>
      </w:r>
    </w:p>
    <w:p w14:paraId="026F871F" w14:textId="77777777" w:rsidR="003626C7" w:rsidRDefault="003626C7" w:rsidP="00143486">
      <w:pPr>
        <w:pStyle w:val="Heading1"/>
        <w:rPr>
          <w:rFonts w:ascii="Arial" w:hAnsi="Arial" w:cs="Arial"/>
          <w:lang w:val="en-IN"/>
        </w:rPr>
      </w:pPr>
    </w:p>
    <w:p w14:paraId="64DC6BDE" w14:textId="30853C85" w:rsidR="001047DF" w:rsidRPr="00A561F1" w:rsidRDefault="001047DF" w:rsidP="00143486">
      <w:pPr>
        <w:pStyle w:val="Heading1"/>
        <w:rPr>
          <w:rFonts w:ascii="Arial" w:hAnsi="Arial" w:cs="Arial"/>
          <w:lang w:val="en-IN"/>
        </w:rPr>
      </w:pPr>
      <w:r w:rsidRPr="00A561F1">
        <w:rPr>
          <w:rFonts w:ascii="Arial" w:hAnsi="Arial" w:cs="Arial"/>
          <w:lang w:val="en-IN"/>
        </w:rPr>
        <w:t xml:space="preserve">3. </w:t>
      </w:r>
      <w:r w:rsidR="00143486" w:rsidRPr="00A561F1">
        <w:rPr>
          <w:rFonts w:ascii="Arial" w:hAnsi="Arial" w:cs="Arial"/>
          <w:lang w:val="en-IN"/>
        </w:rPr>
        <w:t>Impact of Marriot’s</w:t>
      </w:r>
      <w:r w:rsidR="005B171F" w:rsidRPr="00A561F1">
        <w:rPr>
          <w:rFonts w:ascii="Arial" w:hAnsi="Arial" w:cs="Arial"/>
          <w:lang w:val="en-IN"/>
        </w:rPr>
        <w:t xml:space="preserve"> CSR policy on sustainability </w:t>
      </w:r>
    </w:p>
    <w:p w14:paraId="77230175" w14:textId="77777777" w:rsidR="001F384E" w:rsidRPr="00A561F1" w:rsidRDefault="001F384E" w:rsidP="001F384E">
      <w:pPr>
        <w:rPr>
          <w:rFonts w:ascii="Arial" w:hAnsi="Arial" w:cs="Arial"/>
          <w:lang w:val="en-IN"/>
        </w:rPr>
      </w:pPr>
      <w:r w:rsidRPr="00A561F1">
        <w:rPr>
          <w:rFonts w:ascii="Arial" w:hAnsi="Arial" w:cs="Arial"/>
          <w:lang w:val="en-IN"/>
        </w:rPr>
        <w:t xml:space="preserve">The CSR policy of Marriott International has left a significant imprint of concern for sustainability practices in the hospitality industry. Through assimilating sustainability principles into its corporation’s fundamental operations, Marriott has demonstrated its determination to be an environmentally responsible, socially responsible, and </w:t>
      </w:r>
      <w:r w:rsidRPr="00A561F1">
        <w:rPr>
          <w:rFonts w:ascii="Arial" w:hAnsi="Arial" w:cs="Arial"/>
          <w:lang w:val="en-IN"/>
        </w:rPr>
        <w:lastRenderedPageBreak/>
        <w:t>ethically operated business. Several key areas highlight the significant impact of Marriott's CSR initiatives on sustainability:</w:t>
      </w:r>
    </w:p>
    <w:p w14:paraId="14FBCF3B" w14:textId="77777777" w:rsidR="000B3AE6" w:rsidRPr="00A561F1" w:rsidRDefault="001F384E" w:rsidP="001F384E">
      <w:pPr>
        <w:rPr>
          <w:rFonts w:ascii="Arial" w:hAnsi="Arial" w:cs="Arial"/>
          <w:lang w:val="en-IN"/>
        </w:rPr>
      </w:pPr>
      <w:r w:rsidRPr="00A561F1">
        <w:rPr>
          <w:rFonts w:ascii="Arial" w:hAnsi="Arial" w:cs="Arial"/>
          <w:lang w:val="en-IN"/>
        </w:rPr>
        <w:t xml:space="preserve">Energy Conservation: </w:t>
      </w:r>
      <w:r w:rsidR="00120E21" w:rsidRPr="00A561F1">
        <w:rPr>
          <w:rFonts w:ascii="Arial" w:hAnsi="Arial" w:cs="Arial"/>
          <w:lang w:val="en-IN"/>
        </w:rPr>
        <w:t xml:space="preserve">Through Serve 360 initiative, </w:t>
      </w:r>
      <w:r w:rsidRPr="00A561F1">
        <w:rPr>
          <w:rFonts w:ascii="Arial" w:hAnsi="Arial" w:cs="Arial"/>
          <w:lang w:val="en-IN"/>
        </w:rPr>
        <w:t>Marriott has deployed energy saving measures in all its properties, leading to a marked downward trend in the use of energy worldwide. Marriott hotels as example used 2022 this approach helped to reduce energy consumption by 45,000 MWhs. Thereby, the annual energy consumption per square meter of conditioned space has dropped by 9% globally from the 2016 baseline</w:t>
      </w:r>
      <w:r w:rsidR="003B73B0">
        <w:rPr>
          <w:rFonts w:ascii="Arial" w:hAnsi="Arial" w:cs="Arial"/>
          <w:lang w:val="en-IN"/>
        </w:rPr>
        <w:t xml:space="preserve"> </w:t>
      </w:r>
      <w:r w:rsidR="00120E21" w:rsidRPr="00A561F1">
        <w:rPr>
          <w:rFonts w:ascii="Arial" w:hAnsi="Arial" w:cs="Arial"/>
          <w:lang w:val="en-IN"/>
        </w:rPr>
        <w:t>(Marriott, 2024)</w:t>
      </w:r>
      <w:r w:rsidRPr="00A561F1">
        <w:rPr>
          <w:rFonts w:ascii="Arial" w:hAnsi="Arial" w:cs="Arial"/>
          <w:lang w:val="en-IN"/>
        </w:rPr>
        <w:t>.</w:t>
      </w:r>
    </w:p>
    <w:p w14:paraId="1B49C94D" w14:textId="77777777" w:rsidR="000B3AE6" w:rsidRPr="00A561F1" w:rsidRDefault="000B3AE6" w:rsidP="000B3AE6">
      <w:pPr>
        <w:rPr>
          <w:rFonts w:ascii="Arial" w:hAnsi="Arial" w:cs="Arial"/>
          <w:lang w:val="en-IN"/>
        </w:rPr>
      </w:pPr>
      <w:r w:rsidRPr="00A561F1">
        <w:rPr>
          <w:rFonts w:ascii="Arial" w:hAnsi="Arial" w:cs="Arial"/>
          <w:lang w:val="en-IN"/>
        </w:rPr>
        <w:t>Water Management:</w:t>
      </w:r>
      <w:r w:rsidR="00EB00B1" w:rsidRPr="00A561F1">
        <w:rPr>
          <w:rFonts w:ascii="Arial" w:hAnsi="Arial" w:cs="Arial"/>
          <w:lang w:val="en-IN"/>
        </w:rPr>
        <w:t>Marriott focuses on water conservation by using water-saving tools and putting in place water conservation measures. The company has accomplished a 3% global water saving improvement per occupied room since the comparison point in 2016</w:t>
      </w:r>
      <w:r w:rsidR="003B73B0">
        <w:rPr>
          <w:rFonts w:ascii="Arial" w:hAnsi="Arial" w:cs="Arial"/>
          <w:lang w:val="en-IN"/>
        </w:rPr>
        <w:t xml:space="preserve"> </w:t>
      </w:r>
      <w:r w:rsidR="001E4576" w:rsidRPr="00A561F1">
        <w:rPr>
          <w:rFonts w:ascii="Arial" w:hAnsi="Arial" w:cs="Arial"/>
          <w:lang w:val="en-IN"/>
        </w:rPr>
        <w:t>(BRM, 2023)</w:t>
      </w:r>
      <w:r w:rsidR="00EB00B1" w:rsidRPr="00A561F1">
        <w:rPr>
          <w:rFonts w:ascii="Arial" w:hAnsi="Arial" w:cs="Arial"/>
          <w:lang w:val="en-IN"/>
        </w:rPr>
        <w:t>. Through the implementation of the most effective water usage practices, Marriott reduces the amount of water consumption and hence protects ecological resources that are valuable to sustainable water governance.</w:t>
      </w:r>
    </w:p>
    <w:p w14:paraId="78BC51A8" w14:textId="77777777" w:rsidR="000B3AE6" w:rsidRPr="00A561F1" w:rsidRDefault="000B3AE6" w:rsidP="000B3AE6">
      <w:pPr>
        <w:rPr>
          <w:rFonts w:ascii="Arial" w:hAnsi="Arial" w:cs="Arial"/>
          <w:lang w:val="en-IN"/>
        </w:rPr>
      </w:pPr>
      <w:r w:rsidRPr="00A561F1">
        <w:rPr>
          <w:rFonts w:ascii="Arial" w:hAnsi="Arial" w:cs="Arial"/>
          <w:lang w:val="en-IN"/>
        </w:rPr>
        <w:t>Waste Reduction and Recycling:</w:t>
      </w:r>
      <w:r w:rsidR="00EB00B1" w:rsidRPr="00A561F1">
        <w:rPr>
          <w:rFonts w:ascii="Arial" w:hAnsi="Arial" w:cs="Arial"/>
          <w:lang w:val="en-IN"/>
        </w:rPr>
        <w:t>Among its goals, Marriott is targeting at least 50% reduction and food waste by 2025, thus, proving its dedication to waste reduction and recycling. As an example, Marriott hotels in Thailand donated 33,000 kg (72,000 lbs.) of food and surplus food to Scholars of Sustenance (SOS) throughout the 2022 year. Through diverting waste from filling the landfills and food donation programs, the hotel chain is advocating for environmental and community support where they need it most</w:t>
      </w:r>
      <w:r w:rsidR="003B73B0">
        <w:rPr>
          <w:rFonts w:ascii="Arial" w:hAnsi="Arial" w:cs="Arial"/>
          <w:lang w:val="en-IN"/>
        </w:rPr>
        <w:t xml:space="preserve"> </w:t>
      </w:r>
      <w:r w:rsidR="00120E21" w:rsidRPr="00A561F1">
        <w:rPr>
          <w:rFonts w:ascii="Arial" w:hAnsi="Arial" w:cs="Arial"/>
          <w:lang w:val="en-IN"/>
        </w:rPr>
        <w:t>(Marriott, 2024)</w:t>
      </w:r>
      <w:r w:rsidR="00EB00B1" w:rsidRPr="00A561F1">
        <w:rPr>
          <w:rFonts w:ascii="Arial" w:hAnsi="Arial" w:cs="Arial"/>
          <w:lang w:val="en-IN"/>
        </w:rPr>
        <w:t>.</w:t>
      </w:r>
    </w:p>
    <w:p w14:paraId="6B958D32" w14:textId="77777777" w:rsidR="000B3AE6" w:rsidRPr="00A561F1" w:rsidRDefault="000B3AE6" w:rsidP="000B3AE6">
      <w:pPr>
        <w:rPr>
          <w:rFonts w:ascii="Arial" w:hAnsi="Arial" w:cs="Arial"/>
          <w:lang w:val="en-IN"/>
        </w:rPr>
      </w:pPr>
      <w:r w:rsidRPr="00A561F1">
        <w:rPr>
          <w:rFonts w:ascii="Arial" w:hAnsi="Arial" w:cs="Arial"/>
          <w:lang w:val="en-IN"/>
        </w:rPr>
        <w:t>Responsible Sourcing Practices:</w:t>
      </w:r>
      <w:r w:rsidR="0098284B" w:rsidRPr="00A561F1">
        <w:rPr>
          <w:rFonts w:ascii="Arial" w:hAnsi="Arial" w:cs="Arial"/>
          <w:lang w:val="en-IN"/>
        </w:rPr>
        <w:t xml:space="preserve">Marriott values responsible sourcing which is a </w:t>
      </w:r>
      <w:proofErr w:type="spellStart"/>
      <w:r w:rsidR="0098284B" w:rsidRPr="00A561F1">
        <w:rPr>
          <w:rFonts w:ascii="Arial" w:hAnsi="Arial" w:cs="Arial"/>
          <w:lang w:val="en-IN"/>
        </w:rPr>
        <w:t>center</w:t>
      </w:r>
      <w:proofErr w:type="spellEnd"/>
      <w:r w:rsidR="0098284B" w:rsidRPr="00A561F1">
        <w:rPr>
          <w:rFonts w:ascii="Arial" w:hAnsi="Arial" w:cs="Arial"/>
          <w:lang w:val="en-IN"/>
        </w:rPr>
        <w:t xml:space="preserve"> of attention towards the sustainability and ethicality of the supply chain. The company aims to source 95% of </w:t>
      </w:r>
      <w:proofErr w:type="gramStart"/>
      <w:r w:rsidR="0098284B" w:rsidRPr="00A561F1">
        <w:rPr>
          <w:rFonts w:ascii="Arial" w:hAnsi="Arial" w:cs="Arial"/>
          <w:lang w:val="en-IN"/>
        </w:rPr>
        <w:t>its</w:t>
      </w:r>
      <w:proofErr w:type="gramEnd"/>
      <w:r w:rsidR="0098284B" w:rsidRPr="00A561F1">
        <w:rPr>
          <w:rFonts w:ascii="Arial" w:hAnsi="Arial" w:cs="Arial"/>
          <w:lang w:val="en-IN"/>
        </w:rPr>
        <w:t xml:space="preserve"> spend responsibly within the top 10 categories by the end of 2025</w:t>
      </w:r>
      <w:r w:rsidR="003B73B0">
        <w:rPr>
          <w:rFonts w:ascii="Arial" w:hAnsi="Arial" w:cs="Arial"/>
          <w:lang w:val="en-IN"/>
        </w:rPr>
        <w:t xml:space="preserve"> </w:t>
      </w:r>
      <w:r w:rsidR="001E4576" w:rsidRPr="00A561F1">
        <w:rPr>
          <w:rFonts w:ascii="Arial" w:hAnsi="Arial" w:cs="Arial"/>
          <w:lang w:val="en-IN"/>
        </w:rPr>
        <w:t>(Marriott, 2024)</w:t>
      </w:r>
      <w:r w:rsidR="0098284B" w:rsidRPr="00A561F1">
        <w:rPr>
          <w:rFonts w:ascii="Arial" w:hAnsi="Arial" w:cs="Arial"/>
          <w:lang w:val="en-IN"/>
        </w:rPr>
        <w:t>. On the top of that, the Marriott group took steps in sourcing cage-free eggs and pork that was responsibly produced for the global managed and franchised properties. These measures encourage the use of sustainable agriculture and animal welfare strategies in order to make the operations more ecologically sustainable</w:t>
      </w:r>
      <w:r w:rsidR="003B73B0">
        <w:rPr>
          <w:rFonts w:ascii="Arial" w:hAnsi="Arial" w:cs="Arial"/>
          <w:lang w:val="en-IN"/>
        </w:rPr>
        <w:t xml:space="preserve"> </w:t>
      </w:r>
      <w:r w:rsidR="001E4576" w:rsidRPr="00A561F1">
        <w:rPr>
          <w:rFonts w:ascii="Arial" w:hAnsi="Arial" w:cs="Arial"/>
          <w:lang w:val="en-IN"/>
        </w:rPr>
        <w:t>(</w:t>
      </w:r>
      <w:proofErr w:type="spellStart"/>
      <w:r w:rsidR="001E4576" w:rsidRPr="00A561F1">
        <w:rPr>
          <w:rFonts w:ascii="Arial" w:hAnsi="Arial" w:cs="Arial"/>
          <w:lang w:val="en-IN"/>
        </w:rPr>
        <w:t>Korstanje</w:t>
      </w:r>
      <w:proofErr w:type="spellEnd"/>
      <w:r w:rsidR="001E4576" w:rsidRPr="00A561F1">
        <w:rPr>
          <w:rFonts w:ascii="Arial" w:hAnsi="Arial" w:cs="Arial"/>
          <w:lang w:val="en-IN"/>
        </w:rPr>
        <w:t>, George and Nedelea, 2020)</w:t>
      </w:r>
      <w:r w:rsidR="0098284B" w:rsidRPr="00A561F1">
        <w:rPr>
          <w:rFonts w:ascii="Arial" w:hAnsi="Arial" w:cs="Arial"/>
          <w:lang w:val="en-IN"/>
        </w:rPr>
        <w:t>.</w:t>
      </w:r>
    </w:p>
    <w:p w14:paraId="6356980B" w14:textId="77777777" w:rsidR="000B3AE6" w:rsidRPr="00A561F1" w:rsidRDefault="000B3AE6" w:rsidP="000B3AE6">
      <w:pPr>
        <w:rPr>
          <w:rFonts w:ascii="Arial" w:hAnsi="Arial" w:cs="Arial"/>
          <w:lang w:val="en-IN"/>
        </w:rPr>
      </w:pPr>
      <w:r w:rsidRPr="00A561F1">
        <w:rPr>
          <w:rFonts w:ascii="Arial" w:hAnsi="Arial" w:cs="Arial"/>
          <w:lang w:val="en-IN"/>
        </w:rPr>
        <w:lastRenderedPageBreak/>
        <w:t>Community Engagement and Philanthropy:</w:t>
      </w:r>
      <w:r w:rsidR="0098284B" w:rsidRPr="00A561F1">
        <w:rPr>
          <w:rFonts w:ascii="Arial" w:hAnsi="Arial" w:cs="Arial"/>
          <w:lang w:val="en-IN"/>
        </w:rPr>
        <w:t>Marriott is constantly increasing its presence in local communities by involving in philanthropic efforts and volunteerism</w:t>
      </w:r>
      <w:r w:rsidR="001E4576" w:rsidRPr="00A561F1">
        <w:rPr>
          <w:rFonts w:ascii="Arial" w:hAnsi="Arial" w:cs="Arial"/>
          <w:lang w:val="en-IN"/>
        </w:rPr>
        <w:t>.</w:t>
      </w:r>
      <w:r w:rsidR="0098284B" w:rsidRPr="00A561F1">
        <w:rPr>
          <w:rFonts w:ascii="Arial" w:hAnsi="Arial" w:cs="Arial"/>
          <w:lang w:val="en-IN"/>
        </w:rPr>
        <w:t xml:space="preserve"> In 2022, employees contributed more than 1.6 million volunteer hours globally focusing on both environmental and social issues to their place of community in a positive way</w:t>
      </w:r>
      <w:r w:rsidR="003B73B0">
        <w:rPr>
          <w:rFonts w:ascii="Arial" w:hAnsi="Arial" w:cs="Arial"/>
          <w:lang w:val="en-IN"/>
        </w:rPr>
        <w:t xml:space="preserve"> </w:t>
      </w:r>
      <w:r w:rsidR="001E4576" w:rsidRPr="00A561F1">
        <w:rPr>
          <w:rFonts w:ascii="Arial" w:hAnsi="Arial" w:cs="Arial"/>
          <w:lang w:val="en-IN"/>
        </w:rPr>
        <w:t>(Marriott, 2024)</w:t>
      </w:r>
      <w:r w:rsidR="0098284B" w:rsidRPr="00A561F1">
        <w:rPr>
          <w:rFonts w:ascii="Arial" w:hAnsi="Arial" w:cs="Arial"/>
          <w:lang w:val="en-IN"/>
        </w:rPr>
        <w:t>. Through its contributions to charities and community projects, Marriott shows that it believes in community development and social responsibility as well.</w:t>
      </w:r>
    </w:p>
    <w:p w14:paraId="7DCD6F4E" w14:textId="77777777" w:rsidR="003626C7" w:rsidRDefault="003626C7" w:rsidP="00F93F50">
      <w:pPr>
        <w:pStyle w:val="Heading1"/>
        <w:rPr>
          <w:rFonts w:ascii="Arial" w:hAnsi="Arial" w:cs="Arial"/>
          <w:lang w:val="en-IN"/>
        </w:rPr>
      </w:pPr>
    </w:p>
    <w:p w14:paraId="0C13D8F5" w14:textId="0B9F6AB6" w:rsidR="005B171F" w:rsidRPr="00A561F1" w:rsidRDefault="000B3AE6" w:rsidP="00F93F50">
      <w:pPr>
        <w:pStyle w:val="Heading1"/>
        <w:rPr>
          <w:rFonts w:ascii="Arial" w:hAnsi="Arial" w:cs="Arial"/>
          <w:lang w:val="en-IN"/>
        </w:rPr>
      </w:pPr>
      <w:r w:rsidRPr="00A561F1">
        <w:rPr>
          <w:rFonts w:ascii="Arial" w:hAnsi="Arial" w:cs="Arial"/>
          <w:lang w:val="en-IN"/>
        </w:rPr>
        <w:t>4</w:t>
      </w:r>
      <w:r w:rsidR="005B171F" w:rsidRPr="00A561F1">
        <w:rPr>
          <w:rFonts w:ascii="Arial" w:hAnsi="Arial" w:cs="Arial"/>
          <w:lang w:val="en-IN"/>
        </w:rPr>
        <w:t xml:space="preserve">. Challenges and opportunities associated with implementing CSR policies </w:t>
      </w:r>
    </w:p>
    <w:p w14:paraId="7076E540" w14:textId="77777777" w:rsidR="00F93F50" w:rsidRPr="00A561F1" w:rsidRDefault="00404852" w:rsidP="00F93F50">
      <w:pPr>
        <w:rPr>
          <w:rFonts w:ascii="Arial" w:hAnsi="Arial" w:cs="Arial"/>
        </w:rPr>
      </w:pPr>
      <w:r w:rsidRPr="00A561F1">
        <w:rPr>
          <w:rFonts w:ascii="Arial" w:hAnsi="Arial" w:cs="Arial"/>
        </w:rPr>
        <w:t>The adoption of CSR policies by companies such as Marriott International brings along both challenges and opportunities. Indicating and tackling these factors correctly is crucial for Marriott to reach its sustainability goals as well as its business principles.</w:t>
      </w:r>
    </w:p>
    <w:p w14:paraId="1C45B593" w14:textId="77777777" w:rsidR="00F93F50" w:rsidRPr="00F93F50" w:rsidRDefault="00F93F50" w:rsidP="00F93F50">
      <w:pPr>
        <w:rPr>
          <w:rFonts w:ascii="Arial" w:hAnsi="Arial" w:cs="Arial"/>
          <w:lang w:val="en-IN"/>
        </w:rPr>
      </w:pPr>
      <w:r w:rsidRPr="00F93F50">
        <w:rPr>
          <w:rFonts w:ascii="Arial" w:hAnsi="Arial" w:cs="Arial"/>
          <w:b/>
          <w:bCs/>
          <w:lang w:val="en-IN"/>
        </w:rPr>
        <w:t>Challenges</w:t>
      </w:r>
    </w:p>
    <w:p w14:paraId="39537C7A" w14:textId="77777777" w:rsidR="00FC029C" w:rsidRPr="00A561F1" w:rsidRDefault="00FC029C" w:rsidP="00FC029C">
      <w:pPr>
        <w:rPr>
          <w:rFonts w:ascii="Arial" w:hAnsi="Arial" w:cs="Arial"/>
          <w:lang w:val="en-IN"/>
        </w:rPr>
      </w:pPr>
      <w:r w:rsidRPr="00A561F1">
        <w:rPr>
          <w:rFonts w:ascii="Arial" w:hAnsi="Arial" w:cs="Arial"/>
          <w:lang w:val="en-IN"/>
        </w:rPr>
        <w:t xml:space="preserve">While the adoption of CSR strategies brings many benefits, it also presents several challenges in front of a company just like Marriott International. Among the many problems faced by Marriott, first and foremost is the task of managing its far-flung operations around the world. Being present in more than 130 member nations and territories implies dealing with different legal codes, cultural values, and social and economic concerns. This diversity sometimes hinders the spread of common CSR policies at the organization scale, which puts the company in a hard position of need to take different actions to </w:t>
      </w:r>
      <w:proofErr w:type="spellStart"/>
      <w:r w:rsidRPr="00A561F1">
        <w:rPr>
          <w:rFonts w:ascii="Arial" w:hAnsi="Arial" w:cs="Arial"/>
          <w:lang w:val="en-IN"/>
        </w:rPr>
        <w:t>fulfill</w:t>
      </w:r>
      <w:proofErr w:type="spellEnd"/>
      <w:r w:rsidRPr="00A561F1">
        <w:rPr>
          <w:rFonts w:ascii="Arial" w:hAnsi="Arial" w:cs="Arial"/>
          <w:lang w:val="en-IN"/>
        </w:rPr>
        <w:t xml:space="preserve"> the local needs and them to align with global CSR principles</w:t>
      </w:r>
      <w:r w:rsidR="003B73B0">
        <w:rPr>
          <w:rFonts w:ascii="Arial" w:hAnsi="Arial" w:cs="Arial"/>
          <w:lang w:val="en-IN"/>
        </w:rPr>
        <w:t xml:space="preserve"> </w:t>
      </w:r>
      <w:r w:rsidR="001E4576" w:rsidRPr="00A561F1">
        <w:rPr>
          <w:rFonts w:ascii="Arial" w:hAnsi="Arial" w:cs="Arial"/>
          <w:lang w:val="en-IN"/>
        </w:rPr>
        <w:t>(Fonseca and Carnicelli, 2021)</w:t>
      </w:r>
      <w:r w:rsidRPr="00A561F1">
        <w:rPr>
          <w:rFonts w:ascii="Arial" w:hAnsi="Arial" w:cs="Arial"/>
          <w:lang w:val="en-IN"/>
        </w:rPr>
        <w:t>.</w:t>
      </w:r>
    </w:p>
    <w:p w14:paraId="52DB3760" w14:textId="77777777" w:rsidR="00FC029C" w:rsidRPr="00A561F1" w:rsidRDefault="00FC029C" w:rsidP="00FC029C">
      <w:pPr>
        <w:rPr>
          <w:rFonts w:ascii="Arial" w:hAnsi="Arial" w:cs="Arial"/>
          <w:lang w:val="en-IN"/>
        </w:rPr>
      </w:pPr>
      <w:r w:rsidRPr="00A561F1">
        <w:rPr>
          <w:rFonts w:ascii="Arial" w:hAnsi="Arial" w:cs="Arial"/>
          <w:lang w:val="en-IN"/>
        </w:rPr>
        <w:t>Another issue is the limited availability of resources. Financial and HR allocation is the obstacle to every CSR effort notwithstanding the business priorities</w:t>
      </w:r>
      <w:r w:rsidR="003B73B0">
        <w:rPr>
          <w:rFonts w:ascii="Arial" w:hAnsi="Arial" w:cs="Arial"/>
          <w:lang w:val="en-IN"/>
        </w:rPr>
        <w:t xml:space="preserve"> </w:t>
      </w:r>
      <w:r w:rsidR="009548C3" w:rsidRPr="00A561F1">
        <w:rPr>
          <w:rFonts w:ascii="Arial" w:hAnsi="Arial" w:cs="Arial"/>
          <w:lang w:val="en-IN"/>
        </w:rPr>
        <w:t>(Fatima and Elbanna, 2022)</w:t>
      </w:r>
      <w:r w:rsidRPr="00A561F1">
        <w:rPr>
          <w:rFonts w:ascii="Arial" w:hAnsi="Arial" w:cs="Arial"/>
          <w:lang w:val="en-IN"/>
        </w:rPr>
        <w:t>. Budget limitations and resource constraints can play a role in impeding a firm’s green projects financing efforts. Accordingly, the realization of the CSR objectives and long-term goals is getting rather complicated.</w:t>
      </w:r>
    </w:p>
    <w:p w14:paraId="3EE83CA9" w14:textId="77777777" w:rsidR="00F93F50" w:rsidRPr="00F93F50" w:rsidRDefault="00FC029C" w:rsidP="00FC029C">
      <w:pPr>
        <w:rPr>
          <w:rFonts w:ascii="Arial" w:hAnsi="Arial" w:cs="Arial"/>
          <w:lang w:val="en-IN"/>
        </w:rPr>
      </w:pPr>
      <w:r w:rsidRPr="00A561F1">
        <w:rPr>
          <w:rFonts w:ascii="Arial" w:hAnsi="Arial" w:cs="Arial"/>
          <w:lang w:val="en-IN"/>
        </w:rPr>
        <w:lastRenderedPageBreak/>
        <w:t>Moreover, the company will have to handle the concerns of different stakeholders which is another challenge. Striking a balance among investors, the staff, guests and the local community while at the same time retaining profitability and sustainability is an intricate deliberation. Implementation of this process requires a thought strategy and engaging stakeholders in a successful way</w:t>
      </w:r>
      <w:r w:rsidR="003B73B0">
        <w:rPr>
          <w:rFonts w:ascii="Arial" w:hAnsi="Arial" w:cs="Arial"/>
          <w:lang w:val="en-IN"/>
        </w:rPr>
        <w:t xml:space="preserve"> </w:t>
      </w:r>
      <w:r w:rsidR="00120E21" w:rsidRPr="00A561F1">
        <w:rPr>
          <w:rFonts w:ascii="Arial" w:hAnsi="Arial" w:cs="Arial"/>
          <w:lang w:val="en-IN"/>
        </w:rPr>
        <w:t>(Cooper, 2020)</w:t>
      </w:r>
      <w:r w:rsidRPr="00A561F1">
        <w:rPr>
          <w:rFonts w:ascii="Arial" w:hAnsi="Arial" w:cs="Arial"/>
          <w:lang w:val="en-IN"/>
        </w:rPr>
        <w:t>.</w:t>
      </w:r>
    </w:p>
    <w:p w14:paraId="6E6BF09D" w14:textId="77777777" w:rsidR="00F93F50" w:rsidRPr="00F93F50" w:rsidRDefault="00F93F50" w:rsidP="00F93F50">
      <w:pPr>
        <w:rPr>
          <w:rFonts w:ascii="Arial" w:hAnsi="Arial" w:cs="Arial"/>
          <w:lang w:val="en-IN"/>
        </w:rPr>
      </w:pPr>
      <w:r w:rsidRPr="00F93F50">
        <w:rPr>
          <w:rFonts w:ascii="Arial" w:hAnsi="Arial" w:cs="Arial"/>
          <w:b/>
          <w:bCs/>
          <w:lang w:val="en-IN"/>
        </w:rPr>
        <w:t>Opportunities</w:t>
      </w:r>
    </w:p>
    <w:p w14:paraId="3DFAB357" w14:textId="77777777" w:rsidR="00404852" w:rsidRPr="00A561F1" w:rsidRDefault="00404852" w:rsidP="00404852">
      <w:pPr>
        <w:rPr>
          <w:rFonts w:ascii="Arial" w:hAnsi="Arial" w:cs="Arial"/>
          <w:lang w:val="en-IN"/>
        </w:rPr>
      </w:pPr>
      <w:r w:rsidRPr="00A561F1">
        <w:rPr>
          <w:rFonts w:ascii="Arial" w:hAnsi="Arial" w:cs="Arial"/>
          <w:lang w:val="en-IN"/>
        </w:rPr>
        <w:t>Despite the hurdles, the CSR implementation this company adopted has also brought some opportunities to intensify the sustainability efforts of the organization. Some of the elements that need consideration in a strategy for innovation and tech implementation enable revolution of the digital world</w:t>
      </w:r>
      <w:r w:rsidR="003B73B0">
        <w:rPr>
          <w:rFonts w:ascii="Arial" w:hAnsi="Arial" w:cs="Arial"/>
          <w:lang w:val="en-IN"/>
        </w:rPr>
        <w:t xml:space="preserve"> </w:t>
      </w:r>
      <w:r w:rsidR="001E4576" w:rsidRPr="00A561F1">
        <w:rPr>
          <w:rFonts w:ascii="Arial" w:hAnsi="Arial" w:cs="Arial"/>
          <w:lang w:val="en-IN"/>
        </w:rPr>
        <w:t xml:space="preserve">(Kaur </w:t>
      </w:r>
      <w:r w:rsidR="001E4576" w:rsidRPr="003B73B0">
        <w:rPr>
          <w:rFonts w:ascii="Arial" w:hAnsi="Arial" w:cs="Arial"/>
          <w:i/>
          <w:lang w:val="en-IN"/>
        </w:rPr>
        <w:t>et al</w:t>
      </w:r>
      <w:r w:rsidR="001E4576" w:rsidRPr="00A561F1">
        <w:rPr>
          <w:rFonts w:ascii="Arial" w:hAnsi="Arial" w:cs="Arial"/>
          <w:lang w:val="en-IN"/>
        </w:rPr>
        <w:t>., 2022)</w:t>
      </w:r>
      <w:r w:rsidRPr="00A561F1">
        <w:rPr>
          <w:rFonts w:ascii="Arial" w:hAnsi="Arial" w:cs="Arial"/>
          <w:lang w:val="en-IN"/>
        </w:rPr>
        <w:t>. Implementing sustainable technologies, including energy efficient systems and waste reduction measures, is a cost-effective and efficient way Marriott can mitigate their environmental impact and strive for profitability.</w:t>
      </w:r>
    </w:p>
    <w:p w14:paraId="55BEF7A2" w14:textId="77777777" w:rsidR="00F93F50" w:rsidRPr="00A561F1" w:rsidRDefault="00404852" w:rsidP="000312D1">
      <w:pPr>
        <w:tabs>
          <w:tab w:val="left" w:pos="426"/>
        </w:tabs>
        <w:rPr>
          <w:rFonts w:ascii="Arial" w:hAnsi="Arial" w:cs="Arial"/>
          <w:lang w:val="en-IN"/>
        </w:rPr>
      </w:pPr>
      <w:r w:rsidRPr="00A561F1">
        <w:rPr>
          <w:rFonts w:ascii="Arial" w:hAnsi="Arial" w:cs="Arial"/>
          <w:lang w:val="en-IN"/>
        </w:rPr>
        <w:t>In addition, strategic alliances with other organizations provide a platform to extend Marriott's CSR impact. This partnership can provide Marriott with access to resources, special expertise, and best practices, thus enabling its more effective mitigating of sustainability challenges and creating the impact that is socially and environmentally positive</w:t>
      </w:r>
      <w:r w:rsidR="003B73B0">
        <w:rPr>
          <w:rFonts w:ascii="Arial" w:hAnsi="Arial" w:cs="Arial"/>
          <w:lang w:val="en-IN"/>
        </w:rPr>
        <w:t xml:space="preserve"> </w:t>
      </w:r>
      <w:r w:rsidR="000312D1" w:rsidRPr="00A561F1">
        <w:rPr>
          <w:rFonts w:ascii="Arial" w:hAnsi="Arial" w:cs="Arial"/>
          <w:lang w:val="en-IN"/>
        </w:rPr>
        <w:t>(Nave and Ferreira, 2019)</w:t>
      </w:r>
      <w:r w:rsidRPr="00A561F1">
        <w:rPr>
          <w:rFonts w:ascii="Arial" w:hAnsi="Arial" w:cs="Arial"/>
          <w:lang w:val="en-IN"/>
        </w:rPr>
        <w:t>.</w:t>
      </w:r>
    </w:p>
    <w:p w14:paraId="1A2ED254" w14:textId="77777777" w:rsidR="004B3DFF" w:rsidRPr="00A561F1" w:rsidRDefault="004B3DFF" w:rsidP="000312D1">
      <w:pPr>
        <w:tabs>
          <w:tab w:val="left" w:pos="284"/>
        </w:tabs>
        <w:rPr>
          <w:rFonts w:ascii="Arial" w:hAnsi="Arial" w:cs="Arial"/>
          <w:lang w:val="en-IN"/>
        </w:rPr>
      </w:pPr>
      <w:r w:rsidRPr="00A561F1">
        <w:rPr>
          <w:rFonts w:ascii="Arial" w:hAnsi="Arial" w:cs="Arial"/>
          <w:lang w:val="en-IN"/>
        </w:rPr>
        <w:t>The employee engagement is the other way of boosting the corporate social responsibility. Extending the CSR activities together with employees can give them the freedom to actively join sustainability efforts and create a corporate citizenship environment within the company</w:t>
      </w:r>
      <w:r w:rsidR="003B73B0">
        <w:rPr>
          <w:rFonts w:ascii="Arial" w:hAnsi="Arial" w:cs="Arial"/>
          <w:lang w:val="en-IN"/>
        </w:rPr>
        <w:t xml:space="preserve"> </w:t>
      </w:r>
      <w:r w:rsidR="000312D1" w:rsidRPr="00A561F1">
        <w:rPr>
          <w:rFonts w:ascii="Arial" w:hAnsi="Arial" w:cs="Arial"/>
          <w:lang w:val="en-IN"/>
        </w:rPr>
        <w:t>(Zhang, Oo and Lim, 2019)</w:t>
      </w:r>
      <w:r w:rsidRPr="00A561F1">
        <w:rPr>
          <w:rFonts w:ascii="Arial" w:hAnsi="Arial" w:cs="Arial"/>
          <w:lang w:val="en-IN"/>
        </w:rPr>
        <w:t>. Training and developing employees to understand CSR goals and the benefits from the grassroots level can cultivate ambition and enthusiasm for the realization of sustainable changes.</w:t>
      </w:r>
    </w:p>
    <w:p w14:paraId="11479724" w14:textId="77777777" w:rsidR="00F93F50" w:rsidRPr="00A561F1" w:rsidRDefault="004B3DFF" w:rsidP="004B3DFF">
      <w:pPr>
        <w:rPr>
          <w:rFonts w:ascii="Arial" w:hAnsi="Arial" w:cs="Arial"/>
          <w:lang w:val="en-IN"/>
        </w:rPr>
      </w:pPr>
      <w:r w:rsidRPr="00A561F1">
        <w:rPr>
          <w:rFonts w:ascii="Arial" w:hAnsi="Arial" w:cs="Arial"/>
          <w:lang w:val="en-IN"/>
        </w:rPr>
        <w:t>Further, establishing and acting upon principles of transparency and accountability within CSR could yield better reputation and credibility for Marriott to be acknowledged as a trustworthy corporate social actor. Through sharing its CSR initiatives, progress, and challenges with the public, Marriott will be able to build trust among various stakeholders that will eventually lead to a social license to operate.</w:t>
      </w:r>
    </w:p>
    <w:p w14:paraId="5D281582" w14:textId="77777777" w:rsidR="003626C7" w:rsidRDefault="003626C7" w:rsidP="00DE00E2">
      <w:pPr>
        <w:pStyle w:val="Heading1"/>
        <w:rPr>
          <w:rFonts w:ascii="Arial" w:hAnsi="Arial" w:cs="Arial"/>
          <w:lang w:val="en-IN"/>
        </w:rPr>
      </w:pPr>
    </w:p>
    <w:p w14:paraId="027E0385" w14:textId="4D33F418" w:rsidR="00DE00E2" w:rsidRPr="00A561F1" w:rsidRDefault="00DE00E2" w:rsidP="00DE00E2">
      <w:pPr>
        <w:pStyle w:val="Heading1"/>
        <w:rPr>
          <w:rFonts w:ascii="Arial" w:hAnsi="Arial" w:cs="Arial"/>
          <w:lang w:val="en-IN"/>
        </w:rPr>
      </w:pPr>
      <w:r w:rsidRPr="00A561F1">
        <w:rPr>
          <w:rFonts w:ascii="Arial" w:hAnsi="Arial" w:cs="Arial"/>
          <w:lang w:val="en-IN"/>
        </w:rPr>
        <w:t>5. Strategic Implementation</w:t>
      </w:r>
    </w:p>
    <w:p w14:paraId="3759A4B6" w14:textId="77777777" w:rsidR="004B3DFF" w:rsidRPr="00A561F1" w:rsidRDefault="004B3DFF" w:rsidP="00CA0DD8">
      <w:pPr>
        <w:tabs>
          <w:tab w:val="left" w:pos="284"/>
        </w:tabs>
        <w:rPr>
          <w:rFonts w:ascii="Arial" w:hAnsi="Arial" w:cs="Arial"/>
        </w:rPr>
      </w:pPr>
      <w:r w:rsidRPr="00A561F1">
        <w:rPr>
          <w:rFonts w:ascii="Arial" w:hAnsi="Arial" w:cs="Arial"/>
        </w:rPr>
        <w:t>In order to overcome the challenges on the way of implementing the CSR policies Marriott can take multi-sided approach. First, it should keep implementing its decentralized management model so that the CSR initiatives can be adapted to each local context without deviating from the global core values. Moreover, technology will be utilized in the decision-making process and achievement of result by establishing data-driven decision-making system as well as performance tracking</w:t>
      </w:r>
      <w:r w:rsidR="003B73B0">
        <w:rPr>
          <w:rFonts w:ascii="Arial" w:hAnsi="Arial" w:cs="Arial"/>
        </w:rPr>
        <w:t xml:space="preserve"> </w:t>
      </w:r>
      <w:r w:rsidR="00CA0DD8" w:rsidRPr="00A561F1">
        <w:rPr>
          <w:rFonts w:ascii="Arial" w:hAnsi="Arial" w:cs="Arial"/>
        </w:rPr>
        <w:t xml:space="preserve">(Radzi </w:t>
      </w:r>
      <w:r w:rsidR="00CA0DD8" w:rsidRPr="003B73B0">
        <w:rPr>
          <w:rFonts w:ascii="Arial" w:hAnsi="Arial" w:cs="Arial"/>
          <w:i/>
        </w:rPr>
        <w:t>et al</w:t>
      </w:r>
      <w:r w:rsidR="00CA0DD8" w:rsidRPr="00A561F1">
        <w:rPr>
          <w:rFonts w:ascii="Arial" w:hAnsi="Arial" w:cs="Arial"/>
        </w:rPr>
        <w:t>., 2018)</w:t>
      </w:r>
      <w:r w:rsidRPr="00A561F1">
        <w:rPr>
          <w:rFonts w:ascii="Arial" w:hAnsi="Arial" w:cs="Arial"/>
        </w:rPr>
        <w:t>. Additionally, Marriott should make strategic partnerships with the industry peers, NGOs and governmental organizations to help in finding resources to solve regulatory complexities and access expertise and resources</w:t>
      </w:r>
      <w:r w:rsidR="003B73B0">
        <w:rPr>
          <w:rFonts w:ascii="Arial" w:hAnsi="Arial" w:cs="Arial"/>
        </w:rPr>
        <w:t xml:space="preserve"> </w:t>
      </w:r>
      <w:r w:rsidR="00CA0DD8" w:rsidRPr="00A561F1">
        <w:rPr>
          <w:rFonts w:ascii="Arial" w:hAnsi="Arial" w:cs="Arial"/>
        </w:rPr>
        <w:t>(Kang and Hahn, 2017)</w:t>
      </w:r>
      <w:r w:rsidRPr="00A561F1">
        <w:rPr>
          <w:rFonts w:ascii="Arial" w:hAnsi="Arial" w:cs="Arial"/>
        </w:rPr>
        <w:t>.</w:t>
      </w:r>
    </w:p>
    <w:p w14:paraId="0510B815" w14:textId="77777777" w:rsidR="00DE00E2" w:rsidRPr="00A561F1" w:rsidRDefault="004B3DFF" w:rsidP="004B3DFF">
      <w:pPr>
        <w:rPr>
          <w:rFonts w:ascii="Arial" w:hAnsi="Arial" w:cs="Arial"/>
          <w:lang w:val="en-IN"/>
        </w:rPr>
      </w:pPr>
      <w:r w:rsidRPr="00A561F1">
        <w:rPr>
          <w:rFonts w:ascii="Arial" w:hAnsi="Arial" w:cs="Arial"/>
        </w:rPr>
        <w:t>Furthermore, employees training and engagement programs can be used cost-effectively to motivate and educate people in the green movement. Finally, developing transparency and stakeholder engagement by means of regular reporting and communication may help to leave no room for doubt and accountability</w:t>
      </w:r>
      <w:r w:rsidR="003B73B0">
        <w:rPr>
          <w:rFonts w:ascii="Arial" w:hAnsi="Arial" w:cs="Arial"/>
        </w:rPr>
        <w:t xml:space="preserve"> </w:t>
      </w:r>
      <w:r w:rsidR="00CA0DD8" w:rsidRPr="00A561F1">
        <w:rPr>
          <w:rFonts w:ascii="Arial" w:hAnsi="Arial" w:cs="Arial"/>
        </w:rPr>
        <w:t>(</w:t>
      </w:r>
      <w:proofErr w:type="spellStart"/>
      <w:r w:rsidR="00CA0DD8" w:rsidRPr="00A561F1">
        <w:rPr>
          <w:rFonts w:ascii="Arial" w:hAnsi="Arial" w:cs="Arial"/>
        </w:rPr>
        <w:t>KhusnulFatikha</w:t>
      </w:r>
      <w:proofErr w:type="spellEnd"/>
      <w:r w:rsidR="00CA0DD8" w:rsidRPr="00A561F1">
        <w:rPr>
          <w:rFonts w:ascii="Arial" w:hAnsi="Arial" w:cs="Arial"/>
        </w:rPr>
        <w:t xml:space="preserve"> and Dwi Suhartini, 2022)</w:t>
      </w:r>
      <w:r w:rsidRPr="00A561F1">
        <w:rPr>
          <w:rFonts w:ascii="Arial" w:hAnsi="Arial" w:cs="Arial"/>
        </w:rPr>
        <w:t>. Marriott can successfully address these challenges and maximize its opportunities by incorporating these approaches into its CSR blueprint. Eventually, the hotel giant will be able to bring positive social, ecological, and economic impact at its global operations.</w:t>
      </w:r>
    </w:p>
    <w:p w14:paraId="2ACD0BAF" w14:textId="77777777" w:rsidR="003626C7" w:rsidRDefault="003626C7" w:rsidP="001D5001">
      <w:pPr>
        <w:pStyle w:val="Heading1"/>
        <w:rPr>
          <w:rFonts w:ascii="Arial" w:hAnsi="Arial" w:cs="Arial"/>
          <w:lang w:val="en-IN"/>
        </w:rPr>
      </w:pPr>
    </w:p>
    <w:p w14:paraId="6D72BF90" w14:textId="65CDFF6E" w:rsidR="005B171F" w:rsidRPr="00A561F1" w:rsidRDefault="001D5001" w:rsidP="001D5001">
      <w:pPr>
        <w:pStyle w:val="Heading1"/>
        <w:rPr>
          <w:rFonts w:ascii="Arial" w:hAnsi="Arial" w:cs="Arial"/>
          <w:lang w:val="en-IN"/>
        </w:rPr>
      </w:pPr>
      <w:r w:rsidRPr="00A561F1">
        <w:rPr>
          <w:rFonts w:ascii="Arial" w:hAnsi="Arial" w:cs="Arial"/>
          <w:lang w:val="en-IN"/>
        </w:rPr>
        <w:t>6</w:t>
      </w:r>
      <w:r w:rsidR="005B171F" w:rsidRPr="00A561F1">
        <w:rPr>
          <w:rFonts w:ascii="Arial" w:hAnsi="Arial" w:cs="Arial"/>
          <w:lang w:val="en-IN"/>
        </w:rPr>
        <w:t xml:space="preserve">. Conclusion </w:t>
      </w:r>
    </w:p>
    <w:p w14:paraId="662BF185" w14:textId="77777777" w:rsidR="003B73B0" w:rsidRDefault="005506B9" w:rsidP="001D5001">
      <w:pPr>
        <w:rPr>
          <w:rFonts w:ascii="Arial" w:hAnsi="Arial" w:cs="Arial"/>
        </w:rPr>
      </w:pPr>
      <w:r w:rsidRPr="00A561F1">
        <w:rPr>
          <w:rFonts w:ascii="Arial" w:hAnsi="Arial" w:cs="Arial"/>
        </w:rPr>
        <w:t xml:space="preserve">To summarize, Marriott International stands for the corporate social responsibility (CSR) in the hospitality industry, proving its engagement in overcoming the challenges and taking the opportunities to maintain the environmental sustainability of the whole operations globally. The confidentiality of the data on the website lies in the fact that the main projects are not limited to a one-pillar approach, but they cover the economic, environmental and social aspects which are fundamental to long-term value creation. However, challenges like the intricacy of global operations and </w:t>
      </w:r>
      <w:r w:rsidRPr="00A561F1">
        <w:rPr>
          <w:rFonts w:ascii="Arial" w:hAnsi="Arial" w:cs="Arial"/>
        </w:rPr>
        <w:lastRenderedPageBreak/>
        <w:t>resource constraints have given rise to innovative solutions such as decentralized management, technology integration, and strategic partnerships.</w:t>
      </w:r>
      <w:r w:rsidR="003B73B0">
        <w:rPr>
          <w:rFonts w:ascii="Arial" w:hAnsi="Arial" w:cs="Arial"/>
        </w:rPr>
        <w:t xml:space="preserve"> </w:t>
      </w:r>
    </w:p>
    <w:p w14:paraId="3EDD5F0C" w14:textId="77777777" w:rsidR="001D5001" w:rsidRPr="00A561F1" w:rsidRDefault="005506B9" w:rsidP="001D5001">
      <w:pPr>
        <w:rPr>
          <w:rFonts w:ascii="Arial" w:hAnsi="Arial" w:cs="Arial"/>
        </w:rPr>
      </w:pPr>
      <w:r w:rsidRPr="00A561F1">
        <w:rPr>
          <w:rFonts w:ascii="Arial" w:hAnsi="Arial" w:cs="Arial"/>
        </w:rPr>
        <w:t>In this regard, Marriott's CSR actions have shown concrete results such as electricity and water savings, community involvement and diversity promotion. Moving forward, a strategic integration of CSR policies is very critical and could have three key focus areas, transparency, accountability, and stakeholder engagement. Through the use of technology, building employee empowerment, and emphasizing sustainability partnering, Marriott can deepen its CSR commitment and create benefit in the environmental and social spheres while still remaining economically viable. In the end, Marriott CSR commitment demonstrates its being a responsible corporate citizen that brings about positive change in travel and hospitality sector.</w:t>
      </w:r>
      <w:r w:rsidR="001D5001" w:rsidRPr="001D5001">
        <w:rPr>
          <w:rFonts w:ascii="Arial" w:hAnsi="Arial" w:cs="Arial"/>
          <w:vanish/>
          <w:lang w:val="en-IN"/>
        </w:rPr>
        <w:t>Top of Form</w:t>
      </w:r>
    </w:p>
    <w:p w14:paraId="4D942022" w14:textId="77777777" w:rsidR="00CA0DD8" w:rsidRPr="00A561F1" w:rsidRDefault="00CA0DD8">
      <w:pPr>
        <w:spacing w:line="259" w:lineRule="auto"/>
        <w:jc w:val="left"/>
        <w:rPr>
          <w:rFonts w:ascii="Arial" w:eastAsiaTheme="majorEastAsia" w:hAnsi="Arial" w:cs="Arial"/>
          <w:b/>
          <w:color w:val="2F5496" w:themeColor="accent1" w:themeShade="BF"/>
          <w:sz w:val="28"/>
          <w:szCs w:val="32"/>
        </w:rPr>
      </w:pPr>
      <w:r w:rsidRPr="00A561F1">
        <w:rPr>
          <w:rFonts w:ascii="Arial" w:hAnsi="Arial" w:cs="Arial"/>
        </w:rPr>
        <w:br w:type="page"/>
      </w:r>
    </w:p>
    <w:p w14:paraId="46A18AD9" w14:textId="77777777" w:rsidR="00CA0DD8" w:rsidRPr="00A561F1" w:rsidRDefault="00CA0DD8" w:rsidP="00CA0DD8">
      <w:pPr>
        <w:pStyle w:val="Heading1"/>
        <w:rPr>
          <w:rFonts w:ascii="Arial" w:hAnsi="Arial" w:cs="Arial"/>
        </w:rPr>
      </w:pPr>
      <w:r w:rsidRPr="00A561F1">
        <w:rPr>
          <w:rFonts w:ascii="Arial" w:hAnsi="Arial" w:cs="Arial"/>
        </w:rPr>
        <w:lastRenderedPageBreak/>
        <w:t>References</w:t>
      </w:r>
    </w:p>
    <w:p w14:paraId="3E588026"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BRM (2023) </w:t>
      </w:r>
      <w:r w:rsidRPr="00A561F1">
        <w:rPr>
          <w:rFonts w:ascii="Arial" w:hAnsi="Arial" w:cs="Arial"/>
          <w:i/>
          <w:iCs/>
        </w:rPr>
        <w:t>Marriott CSR: a brief overview</w:t>
      </w:r>
      <w:r w:rsidRPr="00A561F1">
        <w:rPr>
          <w:rFonts w:ascii="Arial" w:hAnsi="Arial" w:cs="Arial"/>
        </w:rPr>
        <w:t xml:space="preserve">, </w:t>
      </w:r>
      <w:r w:rsidRPr="00A561F1">
        <w:rPr>
          <w:rFonts w:ascii="Arial" w:hAnsi="Arial" w:cs="Arial"/>
          <w:i/>
          <w:iCs/>
        </w:rPr>
        <w:t>Research-Methodology</w:t>
      </w:r>
      <w:r w:rsidRPr="00A561F1">
        <w:rPr>
          <w:rFonts w:ascii="Arial" w:hAnsi="Arial" w:cs="Arial"/>
        </w:rPr>
        <w:t>. Available at: https://research-methodology.net/marriott-csr-a-brief-overview/ (Accessed: April 26, 2024).</w:t>
      </w:r>
    </w:p>
    <w:p w14:paraId="6438F90F"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Cooper, C. (2020) </w:t>
      </w:r>
      <w:r w:rsidRPr="00A561F1">
        <w:rPr>
          <w:rFonts w:ascii="Arial" w:hAnsi="Arial" w:cs="Arial"/>
          <w:i/>
          <w:iCs/>
        </w:rPr>
        <w:t>Essentials of Tourism</w:t>
      </w:r>
      <w:r w:rsidRPr="00A561F1">
        <w:rPr>
          <w:rFonts w:ascii="Arial" w:hAnsi="Arial" w:cs="Arial"/>
        </w:rPr>
        <w:t>. 3rd ed. London: SAGE.</w:t>
      </w:r>
    </w:p>
    <w:p w14:paraId="78B7AAAF"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Fatima, T. and Elbanna, S. (2022) “Corporate Social Responsibility (CSR) Implementation: A Review and a Research Agenda Towards an Integrative Framework,” </w:t>
      </w:r>
      <w:r w:rsidRPr="00A561F1">
        <w:rPr>
          <w:rFonts w:ascii="Arial" w:hAnsi="Arial" w:cs="Arial"/>
          <w:i/>
          <w:iCs/>
        </w:rPr>
        <w:t>Journal of Business Ethics</w:t>
      </w:r>
      <w:r w:rsidRPr="00A561F1">
        <w:rPr>
          <w:rFonts w:ascii="Arial" w:hAnsi="Arial" w:cs="Arial"/>
        </w:rPr>
        <w:t>, 183(1), pp. 105–121. doi:10.1007/s10551-022-05047-8.</w:t>
      </w:r>
    </w:p>
    <w:p w14:paraId="391BED8A"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Fonseca, A.P. and Carnicelli, S. (2021) “Corporate Social Responsibility and Sustainability in a Hospitality Family Business,” </w:t>
      </w:r>
      <w:r w:rsidRPr="00A561F1">
        <w:rPr>
          <w:rFonts w:ascii="Arial" w:hAnsi="Arial" w:cs="Arial"/>
          <w:i/>
          <w:iCs/>
        </w:rPr>
        <w:t>Sustainability</w:t>
      </w:r>
      <w:r w:rsidRPr="00A561F1">
        <w:rPr>
          <w:rFonts w:ascii="Arial" w:hAnsi="Arial" w:cs="Arial"/>
        </w:rPr>
        <w:t>, 13(13), p. 7091. doi:10.3390/su13137091.</w:t>
      </w:r>
    </w:p>
    <w:p w14:paraId="7F74AB9C"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Giama</w:t>
      </w:r>
      <w:proofErr w:type="spellEnd"/>
      <w:r w:rsidRPr="00A561F1">
        <w:rPr>
          <w:rFonts w:ascii="Arial" w:hAnsi="Arial" w:cs="Arial"/>
        </w:rPr>
        <w:t xml:space="preserve">, E., </w:t>
      </w:r>
      <w:proofErr w:type="spellStart"/>
      <w:r w:rsidRPr="00A561F1">
        <w:rPr>
          <w:rFonts w:ascii="Arial" w:hAnsi="Arial" w:cs="Arial"/>
        </w:rPr>
        <w:t>Karakasidis</w:t>
      </w:r>
      <w:proofErr w:type="spellEnd"/>
      <w:r w:rsidRPr="00A561F1">
        <w:rPr>
          <w:rFonts w:ascii="Arial" w:hAnsi="Arial" w:cs="Arial"/>
        </w:rPr>
        <w:t xml:space="preserve">, D. and Papadopoulos, A.M. (2018) “Improving the Energy and Environmental Efficiency of the Hotel Sector,” </w:t>
      </w:r>
      <w:r w:rsidRPr="00A561F1">
        <w:rPr>
          <w:rFonts w:ascii="Arial" w:hAnsi="Arial" w:cs="Arial"/>
          <w:i/>
          <w:iCs/>
        </w:rPr>
        <w:t>The Role of Exergy in Energy and the Environment</w:t>
      </w:r>
      <w:r w:rsidRPr="00A561F1">
        <w:rPr>
          <w:rFonts w:ascii="Arial" w:hAnsi="Arial" w:cs="Arial"/>
        </w:rPr>
        <w:t>, pp. 823–832. doi:10.1007/978-3-319-89845-2_59.</w:t>
      </w:r>
    </w:p>
    <w:p w14:paraId="39E86FC4"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Haski</w:t>
      </w:r>
      <w:proofErr w:type="spellEnd"/>
      <w:r w:rsidRPr="00A561F1">
        <w:rPr>
          <w:rFonts w:ascii="Arial" w:hAnsi="Arial" w:cs="Arial"/>
        </w:rPr>
        <w:t xml:space="preserve">-Leventhal, D. (2018) </w:t>
      </w:r>
      <w:r w:rsidRPr="00A561F1">
        <w:rPr>
          <w:rFonts w:ascii="Arial" w:hAnsi="Arial" w:cs="Arial"/>
          <w:i/>
          <w:iCs/>
        </w:rPr>
        <w:t>Strategic Corporate Social Responsibility</w:t>
      </w:r>
      <w:r w:rsidRPr="00A561F1">
        <w:rPr>
          <w:rFonts w:ascii="Arial" w:hAnsi="Arial" w:cs="Arial"/>
        </w:rPr>
        <w:t>. SAGE.</w:t>
      </w:r>
    </w:p>
    <w:p w14:paraId="251481DB"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Hassan, M., </w:t>
      </w:r>
      <w:proofErr w:type="spellStart"/>
      <w:r w:rsidRPr="00A561F1">
        <w:rPr>
          <w:rFonts w:ascii="Arial" w:hAnsi="Arial" w:cs="Arial"/>
        </w:rPr>
        <w:t>Wafy</w:t>
      </w:r>
      <w:proofErr w:type="spellEnd"/>
      <w:r w:rsidRPr="00A561F1">
        <w:rPr>
          <w:rFonts w:ascii="Arial" w:hAnsi="Arial" w:cs="Arial"/>
        </w:rPr>
        <w:t xml:space="preserve">, O., </w:t>
      </w:r>
      <w:proofErr w:type="spellStart"/>
      <w:r w:rsidRPr="00A561F1">
        <w:rPr>
          <w:rFonts w:ascii="Arial" w:hAnsi="Arial" w:cs="Arial"/>
        </w:rPr>
        <w:t>Hewedi</w:t>
      </w:r>
      <w:proofErr w:type="spellEnd"/>
      <w:r w:rsidRPr="00A561F1">
        <w:rPr>
          <w:rFonts w:ascii="Arial" w:hAnsi="Arial" w:cs="Arial"/>
        </w:rPr>
        <w:t xml:space="preserve">, M. and Ali, A. (2022) “Challenges of Implementing Sustainable Practices in Purchasing Process Management: A Case Study on One of The Five-Star Hotel Chain in Cairo,” </w:t>
      </w:r>
      <w:r w:rsidRPr="00A561F1">
        <w:rPr>
          <w:rFonts w:ascii="Arial" w:hAnsi="Arial" w:cs="Arial"/>
          <w:i/>
          <w:iCs/>
        </w:rPr>
        <w:t>Journal of Association of Arab Universities for Tourism and Hospitality</w:t>
      </w:r>
      <w:r w:rsidRPr="00A561F1">
        <w:rPr>
          <w:rFonts w:ascii="Arial" w:hAnsi="Arial" w:cs="Arial"/>
        </w:rPr>
        <w:t>, 22(1), pp. 200–220. doi:10.21608/jaauth.2022.114975.1285.</w:t>
      </w:r>
    </w:p>
    <w:p w14:paraId="1EC66542"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Inkson</w:t>
      </w:r>
      <w:proofErr w:type="spellEnd"/>
      <w:r w:rsidRPr="00A561F1">
        <w:rPr>
          <w:rFonts w:ascii="Arial" w:hAnsi="Arial" w:cs="Arial"/>
        </w:rPr>
        <w:t xml:space="preserve">, C. and Minnaert, L. (2018) </w:t>
      </w:r>
      <w:r w:rsidRPr="00A561F1">
        <w:rPr>
          <w:rFonts w:ascii="Arial" w:hAnsi="Arial" w:cs="Arial"/>
          <w:i/>
          <w:iCs/>
        </w:rPr>
        <w:t>Tourism Management</w:t>
      </w:r>
      <w:r w:rsidRPr="00A561F1">
        <w:rPr>
          <w:rFonts w:ascii="Arial" w:hAnsi="Arial" w:cs="Arial"/>
        </w:rPr>
        <w:t>. 2nd ed. London: SAGE.</w:t>
      </w:r>
    </w:p>
    <w:p w14:paraId="3C275F62"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Jauhari</w:t>
      </w:r>
      <w:proofErr w:type="spellEnd"/>
      <w:r w:rsidRPr="00A561F1">
        <w:rPr>
          <w:rFonts w:ascii="Arial" w:hAnsi="Arial" w:cs="Arial"/>
        </w:rPr>
        <w:t xml:space="preserve">, V. (2014) </w:t>
      </w:r>
      <w:r w:rsidRPr="00A561F1">
        <w:rPr>
          <w:rFonts w:ascii="Arial" w:hAnsi="Arial" w:cs="Arial"/>
          <w:i/>
          <w:iCs/>
        </w:rPr>
        <w:t>Managing Sustainability in the Hospitality and Tourism Industry</w:t>
      </w:r>
      <w:r w:rsidRPr="00A561F1">
        <w:rPr>
          <w:rFonts w:ascii="Arial" w:hAnsi="Arial" w:cs="Arial"/>
        </w:rPr>
        <w:t>. 9th ed. Oakville: Apple Academic Press. Inc.</w:t>
      </w:r>
    </w:p>
    <w:p w14:paraId="4D82F43D"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lastRenderedPageBreak/>
        <w:t xml:space="preserve">Kang, S.W. and Hahn, S.E. (2017) “Environmental Information Disclosure in the Hotel Sector: Global Reporting Initiative Application,” </w:t>
      </w:r>
      <w:r w:rsidRPr="00A561F1">
        <w:rPr>
          <w:rFonts w:ascii="Arial" w:hAnsi="Arial" w:cs="Arial"/>
          <w:i/>
          <w:iCs/>
        </w:rPr>
        <w:t>Journal of Environmental Assessment Policy and Management</w:t>
      </w:r>
      <w:r w:rsidRPr="00A561F1">
        <w:rPr>
          <w:rFonts w:ascii="Arial" w:hAnsi="Arial" w:cs="Arial"/>
        </w:rPr>
        <w:t>, 19(04), p. 1750019. doi:10.1142/s1464333217500193.</w:t>
      </w:r>
    </w:p>
    <w:p w14:paraId="33E0A67F"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Kaur, P., Talwar, S., </w:t>
      </w:r>
      <w:proofErr w:type="spellStart"/>
      <w:r w:rsidRPr="00A561F1">
        <w:rPr>
          <w:rFonts w:ascii="Arial" w:hAnsi="Arial" w:cs="Arial"/>
        </w:rPr>
        <w:t>Madanaguli</w:t>
      </w:r>
      <w:proofErr w:type="spellEnd"/>
      <w:r w:rsidRPr="00A561F1">
        <w:rPr>
          <w:rFonts w:ascii="Arial" w:hAnsi="Arial" w:cs="Arial"/>
        </w:rPr>
        <w:t xml:space="preserve">, A., Srivastava, S. and Dhir, A. (2022) “Corporate social responsibility (CSR) and hospitality sector: Charting new frontiers for restaurant businesses,” </w:t>
      </w:r>
      <w:r w:rsidRPr="00A561F1">
        <w:rPr>
          <w:rFonts w:ascii="Arial" w:hAnsi="Arial" w:cs="Arial"/>
          <w:i/>
          <w:iCs/>
        </w:rPr>
        <w:t>Journal of Business Research</w:t>
      </w:r>
      <w:r w:rsidRPr="00A561F1">
        <w:rPr>
          <w:rFonts w:ascii="Arial" w:hAnsi="Arial" w:cs="Arial"/>
        </w:rPr>
        <w:t>, 144, pp. 1234–1248. doi:10.1016/j.jbusres.2022.01.067.</w:t>
      </w:r>
    </w:p>
    <w:p w14:paraId="4C6023E9"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KhusnulFatikha</w:t>
      </w:r>
      <w:proofErr w:type="spellEnd"/>
      <w:r w:rsidRPr="00A561F1">
        <w:rPr>
          <w:rFonts w:ascii="Arial" w:hAnsi="Arial" w:cs="Arial"/>
        </w:rPr>
        <w:t xml:space="preserve"> and Dwi Suhartini (2022) “Implementation of Corporate Social Responsibility (CSR) in Improving Corporate,” </w:t>
      </w:r>
      <w:r w:rsidRPr="00A561F1">
        <w:rPr>
          <w:rFonts w:ascii="Arial" w:hAnsi="Arial" w:cs="Arial"/>
          <w:i/>
          <w:iCs/>
        </w:rPr>
        <w:t>Proceedings of International Conference on Economics Business and Government Challenges</w:t>
      </w:r>
      <w:r w:rsidRPr="00A561F1">
        <w:rPr>
          <w:rFonts w:ascii="Arial" w:hAnsi="Arial" w:cs="Arial"/>
        </w:rPr>
        <w:t>, 1(1), pp. 245–252. doi:10.33005/ic-ebgc.v1i1.26.</w:t>
      </w:r>
    </w:p>
    <w:p w14:paraId="1F4E9051" w14:textId="77777777" w:rsidR="00CA0DD8" w:rsidRPr="00A561F1" w:rsidRDefault="00CA0DD8" w:rsidP="00CA0DD8">
      <w:pPr>
        <w:pStyle w:val="muitypography-root"/>
        <w:spacing w:line="360" w:lineRule="auto"/>
        <w:ind w:left="567" w:hanging="567"/>
        <w:rPr>
          <w:rFonts w:ascii="Arial" w:hAnsi="Arial" w:cs="Arial"/>
        </w:rPr>
      </w:pPr>
      <w:proofErr w:type="spellStart"/>
      <w:r w:rsidRPr="00A561F1">
        <w:rPr>
          <w:rFonts w:ascii="Arial" w:hAnsi="Arial" w:cs="Arial"/>
        </w:rPr>
        <w:t>Korstanje</w:t>
      </w:r>
      <w:proofErr w:type="spellEnd"/>
      <w:r w:rsidRPr="00A561F1">
        <w:rPr>
          <w:rFonts w:ascii="Arial" w:hAnsi="Arial" w:cs="Arial"/>
        </w:rPr>
        <w:t xml:space="preserve">, M.E., George, B. and Nedelea, A.-M. (2020) </w:t>
      </w:r>
      <w:r w:rsidRPr="00A561F1">
        <w:rPr>
          <w:rFonts w:ascii="Arial" w:hAnsi="Arial" w:cs="Arial"/>
          <w:i/>
          <w:iCs/>
        </w:rPr>
        <w:t>Strategies for Promoting Sustainable Hospitality and Tourism Services</w:t>
      </w:r>
      <w:r w:rsidRPr="00A561F1">
        <w:rPr>
          <w:rFonts w:ascii="Arial" w:hAnsi="Arial" w:cs="Arial"/>
        </w:rPr>
        <w:t>. IGI Global.</w:t>
      </w:r>
    </w:p>
    <w:p w14:paraId="240331C5"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Legrand, W., Sloan, P. and Chen, J.S. (2017) </w:t>
      </w:r>
      <w:r w:rsidRPr="00A561F1">
        <w:rPr>
          <w:rFonts w:ascii="Arial" w:hAnsi="Arial" w:cs="Arial"/>
          <w:i/>
          <w:iCs/>
        </w:rPr>
        <w:t>Sustainability in the Hospitality Industry</w:t>
      </w:r>
      <w:r w:rsidRPr="00A561F1">
        <w:rPr>
          <w:rFonts w:ascii="Arial" w:hAnsi="Arial" w:cs="Arial"/>
        </w:rPr>
        <w:t>. London: Butterworth-Heinemann.</w:t>
      </w:r>
    </w:p>
    <w:p w14:paraId="29990AD7"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Marriott (2024) </w:t>
      </w:r>
      <w:r w:rsidRPr="00A561F1">
        <w:rPr>
          <w:rFonts w:ascii="Arial" w:hAnsi="Arial" w:cs="Arial"/>
          <w:i/>
          <w:iCs/>
        </w:rPr>
        <w:t>Sustainability &amp; Social Impact Goals 2025</w:t>
      </w:r>
      <w:r w:rsidRPr="00A561F1">
        <w:rPr>
          <w:rFonts w:ascii="Arial" w:hAnsi="Arial" w:cs="Arial"/>
        </w:rPr>
        <w:t xml:space="preserve">, </w:t>
      </w:r>
      <w:r w:rsidRPr="00A561F1">
        <w:rPr>
          <w:rFonts w:ascii="Arial" w:hAnsi="Arial" w:cs="Arial"/>
          <w:i/>
          <w:iCs/>
        </w:rPr>
        <w:t xml:space="preserve">Marriott </w:t>
      </w:r>
      <w:proofErr w:type="gramStart"/>
      <w:r w:rsidRPr="00A561F1">
        <w:rPr>
          <w:rFonts w:ascii="Arial" w:hAnsi="Arial" w:cs="Arial"/>
          <w:i/>
          <w:iCs/>
        </w:rPr>
        <w:t xml:space="preserve">International </w:t>
      </w:r>
      <w:r w:rsidRPr="00A561F1">
        <w:rPr>
          <w:rFonts w:ascii="Arial" w:hAnsi="Arial" w:cs="Arial"/>
        </w:rPr>
        <w:t>.</w:t>
      </w:r>
      <w:proofErr w:type="gramEnd"/>
      <w:r w:rsidRPr="00A561F1">
        <w:rPr>
          <w:rFonts w:ascii="Arial" w:hAnsi="Arial" w:cs="Arial"/>
        </w:rPr>
        <w:t xml:space="preserve"> Available at: https://serve360.marriott.com/wp-content/uploads/2019/10/Serve-360-goals-page-tabloid_2-updated-20180916-English.pdf (Accessed: April 26, 2024).</w:t>
      </w:r>
    </w:p>
    <w:p w14:paraId="6F419D63"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Murni, N.S., Ruki, N.G. and Antara, S. (2023) “Developing an Implementation Model for Gender Equality and Disability Inclusivity at Marriott Group Hotels in Bali to Foster Sustainable Tourism,” </w:t>
      </w:r>
      <w:proofErr w:type="spellStart"/>
      <w:r w:rsidRPr="00A561F1">
        <w:rPr>
          <w:rFonts w:ascii="Arial" w:hAnsi="Arial" w:cs="Arial"/>
          <w:i/>
          <w:iCs/>
        </w:rPr>
        <w:t>nternational</w:t>
      </w:r>
      <w:proofErr w:type="spellEnd"/>
      <w:r w:rsidRPr="00A561F1">
        <w:rPr>
          <w:rFonts w:ascii="Arial" w:hAnsi="Arial" w:cs="Arial"/>
          <w:i/>
          <w:iCs/>
        </w:rPr>
        <w:t xml:space="preserve"> Journal of Social Science Research and Review</w:t>
      </w:r>
      <w:r w:rsidRPr="00A561F1">
        <w:rPr>
          <w:rFonts w:ascii="Arial" w:hAnsi="Arial" w:cs="Arial"/>
        </w:rPr>
        <w:t xml:space="preserve">, 6(10), pp. 169–178. </w:t>
      </w:r>
      <w:proofErr w:type="spellStart"/>
      <w:r w:rsidRPr="00A561F1">
        <w:rPr>
          <w:rFonts w:ascii="Arial" w:hAnsi="Arial" w:cs="Arial"/>
        </w:rPr>
        <w:t>doi:https</w:t>
      </w:r>
      <w:proofErr w:type="spellEnd"/>
      <w:r w:rsidRPr="00A561F1">
        <w:rPr>
          <w:rFonts w:ascii="Arial" w:hAnsi="Arial" w:cs="Arial"/>
        </w:rPr>
        <w:t>://doi.org/10.47814/ijssrr.v6i10.1659.</w:t>
      </w:r>
    </w:p>
    <w:p w14:paraId="433FE383"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Nave, A. and Ferreira, J. (2019) “Corporate social responsibility strategies: Past research and future challenges,” </w:t>
      </w:r>
      <w:r w:rsidRPr="00A561F1">
        <w:rPr>
          <w:rFonts w:ascii="Arial" w:hAnsi="Arial" w:cs="Arial"/>
          <w:i/>
          <w:iCs/>
        </w:rPr>
        <w:t>Corporate Social Responsibility and Environmental Management</w:t>
      </w:r>
      <w:r w:rsidRPr="00A561F1">
        <w:rPr>
          <w:rFonts w:ascii="Arial" w:hAnsi="Arial" w:cs="Arial"/>
        </w:rPr>
        <w:t>, 26(4), pp. 885–901. doi:10.1002/csr.1729.</w:t>
      </w:r>
    </w:p>
    <w:p w14:paraId="0507FEDF"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lastRenderedPageBreak/>
        <w:t xml:space="preserve">Radzi, N.A.M., Lee, K.E., Halim, S.A. and Siwar, C. (2018) “An Empirical Study of Critical Success Factors and Challenges in Corporate Social Responsibility (CSR) Implementation: The Case of Selected Corporate Foundations in Malaysia,” </w:t>
      </w:r>
      <w:r w:rsidRPr="00A561F1">
        <w:rPr>
          <w:rFonts w:ascii="Arial" w:hAnsi="Arial" w:cs="Arial"/>
          <w:i/>
          <w:iCs/>
        </w:rPr>
        <w:t>International Journal of Academic Research in Business and Social Sciences</w:t>
      </w:r>
      <w:r w:rsidRPr="00A561F1">
        <w:rPr>
          <w:rFonts w:ascii="Arial" w:hAnsi="Arial" w:cs="Arial"/>
        </w:rPr>
        <w:t>, 8(3). doi:10.6007/</w:t>
      </w:r>
      <w:proofErr w:type="spellStart"/>
      <w:r w:rsidRPr="00A561F1">
        <w:rPr>
          <w:rFonts w:ascii="Arial" w:hAnsi="Arial" w:cs="Arial"/>
        </w:rPr>
        <w:t>ijarbss</w:t>
      </w:r>
      <w:proofErr w:type="spellEnd"/>
      <w:r w:rsidRPr="00A561F1">
        <w:rPr>
          <w:rFonts w:ascii="Arial" w:hAnsi="Arial" w:cs="Arial"/>
        </w:rPr>
        <w:t>/v8-i3/3907.</w:t>
      </w:r>
    </w:p>
    <w:p w14:paraId="1EC9622B"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Wickham, M., Donnelly, T. and French, L. (2021) “Strategic Sustainability Management in the Event Sector,” </w:t>
      </w:r>
      <w:r w:rsidRPr="00A561F1">
        <w:rPr>
          <w:rFonts w:ascii="Arial" w:hAnsi="Arial" w:cs="Arial"/>
          <w:i/>
          <w:iCs/>
        </w:rPr>
        <w:t>Event Management</w:t>
      </w:r>
      <w:r w:rsidRPr="00A561F1">
        <w:rPr>
          <w:rFonts w:ascii="Arial" w:hAnsi="Arial" w:cs="Arial"/>
        </w:rPr>
        <w:t>, 25(3), pp. 279–296. doi:10.3727/152599519x15506259856318.</w:t>
      </w:r>
    </w:p>
    <w:p w14:paraId="2EC7C518"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 xml:space="preserve">Wickham, M., French, L. and Wong, T. (2020) “Marriott’s strategic sustainability priorities in the Chinese hotel industry,” </w:t>
      </w:r>
      <w:r w:rsidRPr="00A561F1">
        <w:rPr>
          <w:rFonts w:ascii="Arial" w:hAnsi="Arial" w:cs="Arial"/>
          <w:i/>
          <w:iCs/>
        </w:rPr>
        <w:t>International Journal of Sustainable Strategic Management</w:t>
      </w:r>
      <w:r w:rsidRPr="00A561F1">
        <w:rPr>
          <w:rFonts w:ascii="Arial" w:hAnsi="Arial" w:cs="Arial"/>
        </w:rPr>
        <w:t>, 8(1), p. 77. doi:10.1504/ijssm.2020.105634.</w:t>
      </w:r>
    </w:p>
    <w:p w14:paraId="40E0E968" w14:textId="77777777" w:rsidR="00CA0DD8" w:rsidRPr="00A561F1" w:rsidRDefault="00CA0DD8" w:rsidP="00CA0DD8">
      <w:pPr>
        <w:pStyle w:val="muitypography-root"/>
        <w:spacing w:line="360" w:lineRule="auto"/>
        <w:ind w:left="567" w:hanging="567"/>
        <w:rPr>
          <w:rFonts w:ascii="Arial" w:hAnsi="Arial" w:cs="Arial"/>
        </w:rPr>
      </w:pPr>
      <w:r w:rsidRPr="00A561F1">
        <w:rPr>
          <w:rFonts w:ascii="Arial" w:hAnsi="Arial" w:cs="Arial"/>
        </w:rPr>
        <w:t>Zhang, Q., Oo, B.L. and Lim, B.T.H. (2019) “Drivers, motivations, and barriers to the implementation of corporate social responsibility practices by construction enterprises</w:t>
      </w:r>
      <w:r w:rsidRPr="00A561F1">
        <w:rPr>
          <w:rFonts w:ascii="Arial" w:eastAsia="MS Mincho" w:hAnsi="Arial" w:cs="Arial"/>
        </w:rPr>
        <w:t>：</w:t>
      </w:r>
      <w:r w:rsidRPr="00A561F1">
        <w:rPr>
          <w:rFonts w:ascii="Arial" w:hAnsi="Arial" w:cs="Arial"/>
        </w:rPr>
        <w:t xml:space="preserve"> A review,” </w:t>
      </w:r>
      <w:r w:rsidRPr="00A561F1">
        <w:rPr>
          <w:rFonts w:ascii="Arial" w:hAnsi="Arial" w:cs="Arial"/>
          <w:i/>
          <w:iCs/>
        </w:rPr>
        <w:t>Journal of Cleaner Production</w:t>
      </w:r>
      <w:r w:rsidRPr="00A561F1">
        <w:rPr>
          <w:rFonts w:ascii="Arial" w:hAnsi="Arial" w:cs="Arial"/>
        </w:rPr>
        <w:t>, 210, pp. 563–584. doi:10.1016/j.jclepro.2018.11.050.</w:t>
      </w:r>
    </w:p>
    <w:p w14:paraId="0F6723C2" w14:textId="77777777" w:rsidR="00CA0DD8" w:rsidRPr="00A561F1" w:rsidRDefault="00CA0DD8" w:rsidP="00CA0DD8">
      <w:pPr>
        <w:rPr>
          <w:rFonts w:ascii="Arial" w:hAnsi="Arial" w:cs="Arial"/>
        </w:rPr>
      </w:pPr>
    </w:p>
    <w:p w14:paraId="02D38F50" w14:textId="77777777" w:rsidR="00CA0DD8" w:rsidRPr="00A561F1" w:rsidRDefault="00CA0DD8" w:rsidP="001D5001">
      <w:pPr>
        <w:rPr>
          <w:rFonts w:ascii="Arial" w:hAnsi="Arial" w:cs="Arial"/>
        </w:rPr>
      </w:pPr>
    </w:p>
    <w:p w14:paraId="092DAEA2" w14:textId="77777777" w:rsidR="00CA0DD8" w:rsidRPr="001D5001" w:rsidRDefault="00CA0DD8" w:rsidP="001D5001">
      <w:pPr>
        <w:rPr>
          <w:rFonts w:ascii="Arial" w:hAnsi="Arial" w:cs="Arial"/>
          <w:vanish/>
          <w:lang w:val="en-IN"/>
        </w:rPr>
      </w:pPr>
    </w:p>
    <w:sectPr w:rsidR="00CA0DD8" w:rsidRPr="001D5001" w:rsidSect="009A721F">
      <w:pgSz w:w="11906" w:h="16838"/>
      <w:pgMar w:top="1440" w:right="1440" w:bottom="1531"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5E314A"/>
    <w:multiLevelType w:val="hybridMultilevel"/>
    <w:tmpl w:val="2BA4BD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7C85DDA"/>
    <w:multiLevelType w:val="hybridMultilevel"/>
    <w:tmpl w:val="888C0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66788169">
    <w:abstractNumId w:val="0"/>
  </w:num>
  <w:num w:numId="2" w16cid:durableId="275524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1MTM2NDM3t7A0MjFR0lEKTi0uzszPAykwrAUA9OCrnCwAAAA="/>
  </w:docVars>
  <w:rsids>
    <w:rsidRoot w:val="005B171F"/>
    <w:rsid w:val="000312D1"/>
    <w:rsid w:val="000B3AE6"/>
    <w:rsid w:val="001047DF"/>
    <w:rsid w:val="00120E21"/>
    <w:rsid w:val="00132726"/>
    <w:rsid w:val="00143486"/>
    <w:rsid w:val="00170D66"/>
    <w:rsid w:val="001D5001"/>
    <w:rsid w:val="001E4576"/>
    <w:rsid w:val="001F384E"/>
    <w:rsid w:val="002537DD"/>
    <w:rsid w:val="00335CA1"/>
    <w:rsid w:val="003626C7"/>
    <w:rsid w:val="003B73B0"/>
    <w:rsid w:val="00404852"/>
    <w:rsid w:val="004B3DFF"/>
    <w:rsid w:val="005506B9"/>
    <w:rsid w:val="005B171F"/>
    <w:rsid w:val="00751285"/>
    <w:rsid w:val="007708C7"/>
    <w:rsid w:val="00811A73"/>
    <w:rsid w:val="008D6E55"/>
    <w:rsid w:val="008F7E12"/>
    <w:rsid w:val="009548C3"/>
    <w:rsid w:val="0098284B"/>
    <w:rsid w:val="009A721F"/>
    <w:rsid w:val="009F4A6F"/>
    <w:rsid w:val="00A04227"/>
    <w:rsid w:val="00A50C29"/>
    <w:rsid w:val="00A561F1"/>
    <w:rsid w:val="00B909BE"/>
    <w:rsid w:val="00CA0DD8"/>
    <w:rsid w:val="00D52AC4"/>
    <w:rsid w:val="00DE00E2"/>
    <w:rsid w:val="00EB00B1"/>
    <w:rsid w:val="00F65187"/>
    <w:rsid w:val="00F93F50"/>
    <w:rsid w:val="00FC029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23B797"/>
  <w15:docId w15:val="{4FA21AD5-D10C-4930-9EB5-486F45A5C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71F"/>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9F4A6F"/>
    <w:pPr>
      <w:keepNext/>
      <w:keepLines/>
      <w:spacing w:before="240"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751285"/>
    <w:pPr>
      <w:keepNext/>
      <w:keepLines/>
      <w:spacing w:before="40" w:after="0"/>
      <w:outlineLvl w:val="1"/>
    </w:pPr>
    <w:rPr>
      <w:rFonts w:eastAsiaTheme="majorEastAsia" w:cstheme="majorBidi"/>
      <w:b/>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51285"/>
    <w:rPr>
      <w:rFonts w:ascii="Times New Roman" w:eastAsiaTheme="majorEastAsia" w:hAnsi="Times New Roman" w:cstheme="majorBidi"/>
      <w:b/>
      <w:color w:val="4472C4" w:themeColor="accent1"/>
      <w:sz w:val="26"/>
      <w:szCs w:val="26"/>
      <w:lang w:val="en-US"/>
    </w:rPr>
  </w:style>
  <w:style w:type="character" w:customStyle="1" w:styleId="Heading1Char">
    <w:name w:val="Heading 1 Char"/>
    <w:basedOn w:val="DefaultParagraphFont"/>
    <w:link w:val="Heading1"/>
    <w:uiPriority w:val="9"/>
    <w:rsid w:val="009F4A6F"/>
    <w:rPr>
      <w:rFonts w:ascii="Times New Roman" w:eastAsiaTheme="majorEastAsia" w:hAnsi="Times New Roman" w:cstheme="majorBidi"/>
      <w:b/>
      <w:color w:val="2F5496" w:themeColor="accent1" w:themeShade="BF"/>
      <w:sz w:val="28"/>
      <w:szCs w:val="32"/>
      <w:lang w:val="en-US"/>
    </w:rPr>
  </w:style>
  <w:style w:type="paragraph" w:styleId="Title">
    <w:name w:val="Title"/>
    <w:basedOn w:val="Normal"/>
    <w:next w:val="Normal"/>
    <w:link w:val="TitleChar"/>
    <w:uiPriority w:val="10"/>
    <w:qFormat/>
    <w:rsid w:val="008D6E55"/>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D6E55"/>
    <w:rPr>
      <w:rFonts w:ascii="Times New Roman" w:eastAsiaTheme="majorEastAsia" w:hAnsi="Times New Roman" w:cstheme="majorBidi"/>
      <w:spacing w:val="-10"/>
      <w:kern w:val="28"/>
      <w:sz w:val="56"/>
      <w:szCs w:val="56"/>
      <w:lang w:val="en-US"/>
    </w:rPr>
  </w:style>
  <w:style w:type="paragraph" w:styleId="ListParagraph">
    <w:name w:val="List Paragraph"/>
    <w:basedOn w:val="Normal"/>
    <w:uiPriority w:val="34"/>
    <w:qFormat/>
    <w:rsid w:val="00143486"/>
    <w:pPr>
      <w:ind w:left="720"/>
      <w:contextualSpacing/>
    </w:pPr>
  </w:style>
  <w:style w:type="paragraph" w:customStyle="1" w:styleId="muitypography-root">
    <w:name w:val="muitypography-root"/>
    <w:basedOn w:val="Normal"/>
    <w:rsid w:val="00CA0DD8"/>
    <w:pPr>
      <w:spacing w:before="100" w:beforeAutospacing="1" w:after="100" w:afterAutospacing="1" w:line="240" w:lineRule="auto"/>
      <w:jc w:val="left"/>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324973">
      <w:bodyDiv w:val="1"/>
      <w:marLeft w:val="0"/>
      <w:marRight w:val="0"/>
      <w:marTop w:val="0"/>
      <w:marBottom w:val="0"/>
      <w:divBdr>
        <w:top w:val="none" w:sz="0" w:space="0" w:color="auto"/>
        <w:left w:val="none" w:sz="0" w:space="0" w:color="auto"/>
        <w:bottom w:val="none" w:sz="0" w:space="0" w:color="auto"/>
        <w:right w:val="none" w:sz="0" w:space="0" w:color="auto"/>
      </w:divBdr>
    </w:div>
    <w:div w:id="220748837">
      <w:bodyDiv w:val="1"/>
      <w:marLeft w:val="0"/>
      <w:marRight w:val="0"/>
      <w:marTop w:val="0"/>
      <w:marBottom w:val="0"/>
      <w:divBdr>
        <w:top w:val="none" w:sz="0" w:space="0" w:color="auto"/>
        <w:left w:val="none" w:sz="0" w:space="0" w:color="auto"/>
        <w:bottom w:val="none" w:sz="0" w:space="0" w:color="auto"/>
        <w:right w:val="none" w:sz="0" w:space="0" w:color="auto"/>
      </w:divBdr>
    </w:div>
    <w:div w:id="372854727">
      <w:bodyDiv w:val="1"/>
      <w:marLeft w:val="0"/>
      <w:marRight w:val="0"/>
      <w:marTop w:val="0"/>
      <w:marBottom w:val="0"/>
      <w:divBdr>
        <w:top w:val="none" w:sz="0" w:space="0" w:color="auto"/>
        <w:left w:val="none" w:sz="0" w:space="0" w:color="auto"/>
        <w:bottom w:val="none" w:sz="0" w:space="0" w:color="auto"/>
        <w:right w:val="none" w:sz="0" w:space="0" w:color="auto"/>
      </w:divBdr>
    </w:div>
    <w:div w:id="475293444">
      <w:bodyDiv w:val="1"/>
      <w:marLeft w:val="0"/>
      <w:marRight w:val="0"/>
      <w:marTop w:val="0"/>
      <w:marBottom w:val="0"/>
      <w:divBdr>
        <w:top w:val="none" w:sz="0" w:space="0" w:color="auto"/>
        <w:left w:val="none" w:sz="0" w:space="0" w:color="auto"/>
        <w:bottom w:val="none" w:sz="0" w:space="0" w:color="auto"/>
        <w:right w:val="none" w:sz="0" w:space="0" w:color="auto"/>
      </w:divBdr>
    </w:div>
    <w:div w:id="911891792">
      <w:bodyDiv w:val="1"/>
      <w:marLeft w:val="0"/>
      <w:marRight w:val="0"/>
      <w:marTop w:val="0"/>
      <w:marBottom w:val="0"/>
      <w:divBdr>
        <w:top w:val="none" w:sz="0" w:space="0" w:color="auto"/>
        <w:left w:val="none" w:sz="0" w:space="0" w:color="auto"/>
        <w:bottom w:val="none" w:sz="0" w:space="0" w:color="auto"/>
        <w:right w:val="none" w:sz="0" w:space="0" w:color="auto"/>
      </w:divBdr>
      <w:divsChild>
        <w:div w:id="966935775">
          <w:marLeft w:val="0"/>
          <w:marRight w:val="0"/>
          <w:marTop w:val="0"/>
          <w:marBottom w:val="0"/>
          <w:divBdr>
            <w:top w:val="single" w:sz="2" w:space="0" w:color="E3E3E3"/>
            <w:left w:val="single" w:sz="2" w:space="0" w:color="E3E3E3"/>
            <w:bottom w:val="single" w:sz="2" w:space="0" w:color="E3E3E3"/>
            <w:right w:val="single" w:sz="2" w:space="0" w:color="E3E3E3"/>
          </w:divBdr>
          <w:divsChild>
            <w:div w:id="1377314170">
              <w:marLeft w:val="0"/>
              <w:marRight w:val="0"/>
              <w:marTop w:val="0"/>
              <w:marBottom w:val="0"/>
              <w:divBdr>
                <w:top w:val="single" w:sz="2" w:space="0" w:color="E3E3E3"/>
                <w:left w:val="single" w:sz="2" w:space="0" w:color="E3E3E3"/>
                <w:bottom w:val="single" w:sz="2" w:space="0" w:color="E3E3E3"/>
                <w:right w:val="single" w:sz="2" w:space="0" w:color="E3E3E3"/>
              </w:divBdr>
              <w:divsChild>
                <w:div w:id="1820069384">
                  <w:marLeft w:val="0"/>
                  <w:marRight w:val="0"/>
                  <w:marTop w:val="0"/>
                  <w:marBottom w:val="0"/>
                  <w:divBdr>
                    <w:top w:val="single" w:sz="2" w:space="0" w:color="E3E3E3"/>
                    <w:left w:val="single" w:sz="2" w:space="0" w:color="E3E3E3"/>
                    <w:bottom w:val="single" w:sz="2" w:space="0" w:color="E3E3E3"/>
                    <w:right w:val="single" w:sz="2" w:space="0" w:color="E3E3E3"/>
                  </w:divBdr>
                  <w:divsChild>
                    <w:div w:id="218366702">
                      <w:marLeft w:val="0"/>
                      <w:marRight w:val="0"/>
                      <w:marTop w:val="0"/>
                      <w:marBottom w:val="0"/>
                      <w:divBdr>
                        <w:top w:val="single" w:sz="2" w:space="0" w:color="E3E3E3"/>
                        <w:left w:val="single" w:sz="2" w:space="0" w:color="E3E3E3"/>
                        <w:bottom w:val="single" w:sz="2" w:space="0" w:color="E3E3E3"/>
                        <w:right w:val="single" w:sz="2" w:space="0" w:color="E3E3E3"/>
                      </w:divBdr>
                      <w:divsChild>
                        <w:div w:id="1496919270">
                          <w:marLeft w:val="0"/>
                          <w:marRight w:val="0"/>
                          <w:marTop w:val="0"/>
                          <w:marBottom w:val="0"/>
                          <w:divBdr>
                            <w:top w:val="single" w:sz="2" w:space="0" w:color="E3E3E3"/>
                            <w:left w:val="single" w:sz="2" w:space="0" w:color="E3E3E3"/>
                            <w:bottom w:val="single" w:sz="2" w:space="0" w:color="E3E3E3"/>
                            <w:right w:val="single" w:sz="2" w:space="0" w:color="E3E3E3"/>
                          </w:divBdr>
                          <w:divsChild>
                            <w:div w:id="1242981165">
                              <w:marLeft w:val="0"/>
                              <w:marRight w:val="0"/>
                              <w:marTop w:val="0"/>
                              <w:marBottom w:val="0"/>
                              <w:divBdr>
                                <w:top w:val="single" w:sz="2" w:space="0" w:color="E3E3E3"/>
                                <w:left w:val="single" w:sz="2" w:space="0" w:color="E3E3E3"/>
                                <w:bottom w:val="single" w:sz="2" w:space="0" w:color="E3E3E3"/>
                                <w:right w:val="single" w:sz="2" w:space="0" w:color="E3E3E3"/>
                              </w:divBdr>
                              <w:divsChild>
                                <w:div w:id="612251370">
                                  <w:marLeft w:val="0"/>
                                  <w:marRight w:val="0"/>
                                  <w:marTop w:val="100"/>
                                  <w:marBottom w:val="100"/>
                                  <w:divBdr>
                                    <w:top w:val="single" w:sz="2" w:space="0" w:color="E3E3E3"/>
                                    <w:left w:val="single" w:sz="2" w:space="0" w:color="E3E3E3"/>
                                    <w:bottom w:val="single" w:sz="2" w:space="0" w:color="E3E3E3"/>
                                    <w:right w:val="single" w:sz="2" w:space="0" w:color="E3E3E3"/>
                                  </w:divBdr>
                                  <w:divsChild>
                                    <w:div w:id="816265838">
                                      <w:marLeft w:val="0"/>
                                      <w:marRight w:val="0"/>
                                      <w:marTop w:val="0"/>
                                      <w:marBottom w:val="0"/>
                                      <w:divBdr>
                                        <w:top w:val="single" w:sz="2" w:space="0" w:color="E3E3E3"/>
                                        <w:left w:val="single" w:sz="2" w:space="0" w:color="E3E3E3"/>
                                        <w:bottom w:val="single" w:sz="2" w:space="0" w:color="E3E3E3"/>
                                        <w:right w:val="single" w:sz="2" w:space="0" w:color="E3E3E3"/>
                                      </w:divBdr>
                                      <w:divsChild>
                                        <w:div w:id="719477491">
                                          <w:marLeft w:val="0"/>
                                          <w:marRight w:val="0"/>
                                          <w:marTop w:val="0"/>
                                          <w:marBottom w:val="0"/>
                                          <w:divBdr>
                                            <w:top w:val="single" w:sz="2" w:space="0" w:color="E3E3E3"/>
                                            <w:left w:val="single" w:sz="2" w:space="0" w:color="E3E3E3"/>
                                            <w:bottom w:val="single" w:sz="2" w:space="0" w:color="E3E3E3"/>
                                            <w:right w:val="single" w:sz="2" w:space="0" w:color="E3E3E3"/>
                                          </w:divBdr>
                                          <w:divsChild>
                                            <w:div w:id="160505919">
                                              <w:marLeft w:val="0"/>
                                              <w:marRight w:val="0"/>
                                              <w:marTop w:val="0"/>
                                              <w:marBottom w:val="0"/>
                                              <w:divBdr>
                                                <w:top w:val="single" w:sz="2" w:space="0" w:color="E3E3E3"/>
                                                <w:left w:val="single" w:sz="2" w:space="0" w:color="E3E3E3"/>
                                                <w:bottom w:val="single" w:sz="2" w:space="0" w:color="E3E3E3"/>
                                                <w:right w:val="single" w:sz="2" w:space="0" w:color="E3E3E3"/>
                                              </w:divBdr>
                                              <w:divsChild>
                                                <w:div w:id="1531146985">
                                                  <w:marLeft w:val="0"/>
                                                  <w:marRight w:val="0"/>
                                                  <w:marTop w:val="0"/>
                                                  <w:marBottom w:val="0"/>
                                                  <w:divBdr>
                                                    <w:top w:val="single" w:sz="2" w:space="0" w:color="E3E3E3"/>
                                                    <w:left w:val="single" w:sz="2" w:space="0" w:color="E3E3E3"/>
                                                    <w:bottom w:val="single" w:sz="2" w:space="0" w:color="E3E3E3"/>
                                                    <w:right w:val="single" w:sz="2" w:space="0" w:color="E3E3E3"/>
                                                  </w:divBdr>
                                                  <w:divsChild>
                                                    <w:div w:id="236747690">
                                                      <w:marLeft w:val="0"/>
                                                      <w:marRight w:val="0"/>
                                                      <w:marTop w:val="0"/>
                                                      <w:marBottom w:val="0"/>
                                                      <w:divBdr>
                                                        <w:top w:val="single" w:sz="2" w:space="0" w:color="E3E3E3"/>
                                                        <w:left w:val="single" w:sz="2" w:space="0" w:color="E3E3E3"/>
                                                        <w:bottom w:val="single" w:sz="2" w:space="0" w:color="E3E3E3"/>
                                                        <w:right w:val="single" w:sz="2" w:space="0" w:color="E3E3E3"/>
                                                      </w:divBdr>
                                                      <w:divsChild>
                                                        <w:div w:id="1853563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54813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0971238">
      <w:bodyDiv w:val="1"/>
      <w:marLeft w:val="0"/>
      <w:marRight w:val="0"/>
      <w:marTop w:val="0"/>
      <w:marBottom w:val="0"/>
      <w:divBdr>
        <w:top w:val="none" w:sz="0" w:space="0" w:color="auto"/>
        <w:left w:val="none" w:sz="0" w:space="0" w:color="auto"/>
        <w:bottom w:val="none" w:sz="0" w:space="0" w:color="auto"/>
        <w:right w:val="none" w:sz="0" w:space="0" w:color="auto"/>
      </w:divBdr>
    </w:div>
    <w:div w:id="1484541379">
      <w:bodyDiv w:val="1"/>
      <w:marLeft w:val="0"/>
      <w:marRight w:val="0"/>
      <w:marTop w:val="0"/>
      <w:marBottom w:val="0"/>
      <w:divBdr>
        <w:top w:val="none" w:sz="0" w:space="0" w:color="auto"/>
        <w:left w:val="none" w:sz="0" w:space="0" w:color="auto"/>
        <w:bottom w:val="none" w:sz="0" w:space="0" w:color="auto"/>
        <w:right w:val="none" w:sz="0" w:space="0" w:color="auto"/>
      </w:divBdr>
      <w:divsChild>
        <w:div w:id="263614797">
          <w:marLeft w:val="0"/>
          <w:marRight w:val="0"/>
          <w:marTop w:val="0"/>
          <w:marBottom w:val="0"/>
          <w:divBdr>
            <w:top w:val="single" w:sz="2" w:space="0" w:color="E3E3E3"/>
            <w:left w:val="single" w:sz="2" w:space="0" w:color="E3E3E3"/>
            <w:bottom w:val="single" w:sz="2" w:space="0" w:color="E3E3E3"/>
            <w:right w:val="single" w:sz="2" w:space="0" w:color="E3E3E3"/>
          </w:divBdr>
          <w:divsChild>
            <w:div w:id="609702184">
              <w:marLeft w:val="0"/>
              <w:marRight w:val="0"/>
              <w:marTop w:val="0"/>
              <w:marBottom w:val="0"/>
              <w:divBdr>
                <w:top w:val="single" w:sz="2" w:space="0" w:color="E3E3E3"/>
                <w:left w:val="single" w:sz="2" w:space="0" w:color="E3E3E3"/>
                <w:bottom w:val="single" w:sz="2" w:space="0" w:color="E3E3E3"/>
                <w:right w:val="single" w:sz="2" w:space="0" w:color="E3E3E3"/>
              </w:divBdr>
              <w:divsChild>
                <w:div w:id="2049797542">
                  <w:marLeft w:val="0"/>
                  <w:marRight w:val="0"/>
                  <w:marTop w:val="0"/>
                  <w:marBottom w:val="0"/>
                  <w:divBdr>
                    <w:top w:val="single" w:sz="2" w:space="0" w:color="E3E3E3"/>
                    <w:left w:val="single" w:sz="2" w:space="0" w:color="E3E3E3"/>
                    <w:bottom w:val="single" w:sz="2" w:space="0" w:color="E3E3E3"/>
                    <w:right w:val="single" w:sz="2" w:space="0" w:color="E3E3E3"/>
                  </w:divBdr>
                  <w:divsChild>
                    <w:div w:id="1797597006">
                      <w:marLeft w:val="0"/>
                      <w:marRight w:val="0"/>
                      <w:marTop w:val="0"/>
                      <w:marBottom w:val="0"/>
                      <w:divBdr>
                        <w:top w:val="single" w:sz="2" w:space="0" w:color="E3E3E3"/>
                        <w:left w:val="single" w:sz="2" w:space="0" w:color="E3E3E3"/>
                        <w:bottom w:val="single" w:sz="2" w:space="0" w:color="E3E3E3"/>
                        <w:right w:val="single" w:sz="2" w:space="0" w:color="E3E3E3"/>
                      </w:divBdr>
                      <w:divsChild>
                        <w:div w:id="286932318">
                          <w:marLeft w:val="0"/>
                          <w:marRight w:val="0"/>
                          <w:marTop w:val="0"/>
                          <w:marBottom w:val="0"/>
                          <w:divBdr>
                            <w:top w:val="single" w:sz="2" w:space="0" w:color="E3E3E3"/>
                            <w:left w:val="single" w:sz="2" w:space="0" w:color="E3E3E3"/>
                            <w:bottom w:val="single" w:sz="2" w:space="0" w:color="E3E3E3"/>
                            <w:right w:val="single" w:sz="2" w:space="0" w:color="E3E3E3"/>
                          </w:divBdr>
                          <w:divsChild>
                            <w:div w:id="299384209">
                              <w:marLeft w:val="0"/>
                              <w:marRight w:val="0"/>
                              <w:marTop w:val="0"/>
                              <w:marBottom w:val="0"/>
                              <w:divBdr>
                                <w:top w:val="single" w:sz="2" w:space="0" w:color="E3E3E3"/>
                                <w:left w:val="single" w:sz="2" w:space="0" w:color="E3E3E3"/>
                                <w:bottom w:val="single" w:sz="2" w:space="0" w:color="E3E3E3"/>
                                <w:right w:val="single" w:sz="2" w:space="0" w:color="E3E3E3"/>
                              </w:divBdr>
                              <w:divsChild>
                                <w:div w:id="1503348214">
                                  <w:marLeft w:val="0"/>
                                  <w:marRight w:val="0"/>
                                  <w:marTop w:val="100"/>
                                  <w:marBottom w:val="100"/>
                                  <w:divBdr>
                                    <w:top w:val="single" w:sz="2" w:space="0" w:color="E3E3E3"/>
                                    <w:left w:val="single" w:sz="2" w:space="0" w:color="E3E3E3"/>
                                    <w:bottom w:val="single" w:sz="2" w:space="0" w:color="E3E3E3"/>
                                    <w:right w:val="single" w:sz="2" w:space="0" w:color="E3E3E3"/>
                                  </w:divBdr>
                                  <w:divsChild>
                                    <w:div w:id="1215510668">
                                      <w:marLeft w:val="0"/>
                                      <w:marRight w:val="0"/>
                                      <w:marTop w:val="0"/>
                                      <w:marBottom w:val="0"/>
                                      <w:divBdr>
                                        <w:top w:val="single" w:sz="2" w:space="0" w:color="E3E3E3"/>
                                        <w:left w:val="single" w:sz="2" w:space="0" w:color="E3E3E3"/>
                                        <w:bottom w:val="single" w:sz="2" w:space="0" w:color="E3E3E3"/>
                                        <w:right w:val="single" w:sz="2" w:space="0" w:color="E3E3E3"/>
                                      </w:divBdr>
                                      <w:divsChild>
                                        <w:div w:id="1386098857">
                                          <w:marLeft w:val="0"/>
                                          <w:marRight w:val="0"/>
                                          <w:marTop w:val="0"/>
                                          <w:marBottom w:val="0"/>
                                          <w:divBdr>
                                            <w:top w:val="single" w:sz="2" w:space="0" w:color="E3E3E3"/>
                                            <w:left w:val="single" w:sz="2" w:space="0" w:color="E3E3E3"/>
                                            <w:bottom w:val="single" w:sz="2" w:space="0" w:color="E3E3E3"/>
                                            <w:right w:val="single" w:sz="2" w:space="0" w:color="E3E3E3"/>
                                          </w:divBdr>
                                          <w:divsChild>
                                            <w:div w:id="734089457">
                                              <w:marLeft w:val="0"/>
                                              <w:marRight w:val="0"/>
                                              <w:marTop w:val="0"/>
                                              <w:marBottom w:val="0"/>
                                              <w:divBdr>
                                                <w:top w:val="single" w:sz="2" w:space="0" w:color="E3E3E3"/>
                                                <w:left w:val="single" w:sz="2" w:space="0" w:color="E3E3E3"/>
                                                <w:bottom w:val="single" w:sz="2" w:space="0" w:color="E3E3E3"/>
                                                <w:right w:val="single" w:sz="2" w:space="0" w:color="E3E3E3"/>
                                              </w:divBdr>
                                              <w:divsChild>
                                                <w:div w:id="724568302">
                                                  <w:marLeft w:val="0"/>
                                                  <w:marRight w:val="0"/>
                                                  <w:marTop w:val="0"/>
                                                  <w:marBottom w:val="0"/>
                                                  <w:divBdr>
                                                    <w:top w:val="single" w:sz="2" w:space="0" w:color="E3E3E3"/>
                                                    <w:left w:val="single" w:sz="2" w:space="0" w:color="E3E3E3"/>
                                                    <w:bottom w:val="single" w:sz="2" w:space="0" w:color="E3E3E3"/>
                                                    <w:right w:val="single" w:sz="2" w:space="0" w:color="E3E3E3"/>
                                                  </w:divBdr>
                                                  <w:divsChild>
                                                    <w:div w:id="266541846">
                                                      <w:marLeft w:val="0"/>
                                                      <w:marRight w:val="0"/>
                                                      <w:marTop w:val="0"/>
                                                      <w:marBottom w:val="0"/>
                                                      <w:divBdr>
                                                        <w:top w:val="single" w:sz="2" w:space="0" w:color="E3E3E3"/>
                                                        <w:left w:val="single" w:sz="2" w:space="0" w:color="E3E3E3"/>
                                                        <w:bottom w:val="single" w:sz="2" w:space="0" w:color="E3E3E3"/>
                                                        <w:right w:val="single" w:sz="2" w:space="0" w:color="E3E3E3"/>
                                                      </w:divBdr>
                                                      <w:divsChild>
                                                        <w:div w:id="1185902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43386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3079</Words>
  <Characters>17553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Sharmistha Banerjee</dc:creator>
  <cp:keywords/>
  <dc:description/>
  <cp:lastModifiedBy>Cristina Bancu</cp:lastModifiedBy>
  <cp:revision>2</cp:revision>
  <dcterms:created xsi:type="dcterms:W3CDTF">2024-05-07T12:24:00Z</dcterms:created>
  <dcterms:modified xsi:type="dcterms:W3CDTF">2024-05-07T12:24:00Z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d768e537-748b-48fa-aa54-ef8db8815b01</vt:lpwstr>
  </property>
</Properties>
</file>