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510270" w14:textId="77777777" w:rsidR="00126BA0" w:rsidRDefault="00A83F7C" w:rsidP="00CF61D2">
      <w:pPr>
        <w:jc w:val="center"/>
      </w:pPr>
      <w:r>
        <w:drawing>
          <wp:inline distT="0" distB="0" distL="0" distR="0" wp14:anchorId="606A4E85" wp14:editId="69532A37">
            <wp:extent cx="2176392" cy="871109"/>
            <wp:effectExtent l="0" t="0" r="0" b="0"/>
            <wp:docPr id="5" name="image3.jpg"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3.jpg" descr="A close up of a logo&#10;&#10;Description automatically generated"/>
                    <pic:cNvPicPr/>
                  </pic:nvPicPr>
                  <pic:blipFill>
                    <a:blip r:embed="rId8"/>
                    <a:stretch>
                      <a:fillRect/>
                    </a:stretch>
                  </pic:blipFill>
                  <pic:spPr>
                    <a:xfrm>
                      <a:off x="0" y="0"/>
                      <a:ext cx="2176392" cy="871109"/>
                    </a:xfrm>
                    <a:prstGeom prst="rect">
                      <a:avLst/>
                    </a:prstGeom>
                  </pic:spPr>
                </pic:pic>
              </a:graphicData>
            </a:graphic>
          </wp:inline>
        </w:drawing>
      </w:r>
    </w:p>
    <w:p w14:paraId="34D77B40" w14:textId="77777777" w:rsidR="00126BA0" w:rsidRDefault="00126BA0"/>
    <w:p w14:paraId="49A003C4" w14:textId="77777777" w:rsidR="00126BA0" w:rsidRDefault="00126BA0"/>
    <w:p w14:paraId="6C6F5F42" w14:textId="3C27740B" w:rsidR="00126BA0" w:rsidRDefault="00A83F7C" w:rsidP="00CF61D2">
      <w:pPr>
        <w:jc w:val="center"/>
      </w:pPr>
      <w:r>
        <w:rPr>
          <w:sz w:val="40"/>
          <w:szCs w:val="40"/>
        </w:rPr>
        <w:t>Strategic Management (LCMB7003)</w:t>
      </w:r>
    </w:p>
    <w:p w14:paraId="07A66768" w14:textId="77777777" w:rsidR="00F85C08" w:rsidRDefault="00A83F7C" w:rsidP="00F85C08">
      <w:pPr>
        <w:jc w:val="center"/>
        <w:rPr>
          <w:rFonts w:ascii="Arial Black" w:eastAsia="Arial Black" w:hAnsi="Arial Black" w:cs="Arial Black"/>
          <w:color w:val="FF0000"/>
          <w:sz w:val="40"/>
          <w:szCs w:val="40"/>
        </w:rPr>
      </w:pPr>
      <w:r>
        <w:rPr>
          <w:rFonts w:ascii="Arial Black" w:eastAsia="Arial Black" w:hAnsi="Arial Black" w:cs="Arial Black"/>
          <w:sz w:val="40"/>
          <w:szCs w:val="40"/>
        </w:rPr>
        <w:t xml:space="preserve">Strategic Analysis of  </w:t>
      </w:r>
      <w:r>
        <w:rPr>
          <w:rFonts w:ascii="Arial Black" w:eastAsia="Arial Black" w:hAnsi="Arial Black" w:cs="Arial Black"/>
          <w:color w:val="FF0000"/>
          <w:sz w:val="40"/>
          <w:szCs w:val="40"/>
        </w:rPr>
        <w:t>Apple</w:t>
      </w:r>
    </w:p>
    <w:p w14:paraId="15D9C126" w14:textId="284DC43C" w:rsidR="00F85C08" w:rsidRDefault="00CF61D2" w:rsidP="00F85C08">
      <w:pPr>
        <w:jc w:val="center"/>
        <w:rPr>
          <w:rFonts w:ascii="Arial Black" w:eastAsia="Arial Black" w:hAnsi="Arial Black" w:cs="Arial Black"/>
          <w:sz w:val="40"/>
          <w:szCs w:val="40"/>
        </w:rPr>
      </w:pPr>
      <w:r>
        <w:rPr>
          <w:rFonts w:ascii="Arial Black" w:eastAsia="Arial Black" w:hAnsi="Arial Black" w:cs="Arial Black"/>
          <w:sz w:val="40"/>
          <w:szCs w:val="40"/>
        </w:rPr>
        <w:drawing>
          <wp:inline distT="0" distB="0" distL="0" distR="0" wp14:anchorId="4A6DFC46" wp14:editId="254DFE74">
            <wp:extent cx="1303020" cy="13030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03020" cy="1303020"/>
                    </a:xfrm>
                    <a:prstGeom prst="rect">
                      <a:avLst/>
                    </a:prstGeom>
                  </pic:spPr>
                </pic:pic>
              </a:graphicData>
            </a:graphic>
          </wp:inline>
        </w:drawing>
      </w:r>
    </w:p>
    <w:p w14:paraId="5DD38367" w14:textId="77777777" w:rsidR="00F85C08" w:rsidRDefault="00A83F7C" w:rsidP="00F85C08">
      <w:pPr>
        <w:spacing w:line="360" w:lineRule="auto"/>
        <w:rPr>
          <w:sz w:val="28"/>
          <w:szCs w:val="28"/>
        </w:rPr>
      </w:pPr>
      <w:r>
        <w:rPr>
          <w:sz w:val="28"/>
          <w:szCs w:val="28"/>
        </w:rPr>
        <w:t xml:space="preserve">Student name: </w:t>
      </w:r>
    </w:p>
    <w:p w14:paraId="1664F3E4" w14:textId="77777777" w:rsidR="00F85C08" w:rsidRDefault="00A83F7C" w:rsidP="00F85C08">
      <w:pPr>
        <w:spacing w:line="360" w:lineRule="auto"/>
        <w:rPr>
          <w:sz w:val="28"/>
          <w:szCs w:val="28"/>
        </w:rPr>
      </w:pPr>
      <w:r>
        <w:rPr>
          <w:sz w:val="28"/>
          <w:szCs w:val="28"/>
        </w:rPr>
        <w:t xml:space="preserve">Student Number: </w:t>
      </w:r>
    </w:p>
    <w:p w14:paraId="39ED33C4" w14:textId="77777777" w:rsidR="00F85C08" w:rsidRDefault="00A83F7C" w:rsidP="00F85C08">
      <w:pPr>
        <w:spacing w:line="360" w:lineRule="auto"/>
        <w:rPr>
          <w:sz w:val="28"/>
          <w:szCs w:val="28"/>
        </w:rPr>
      </w:pPr>
      <w:r>
        <w:rPr>
          <w:sz w:val="28"/>
          <w:szCs w:val="28"/>
        </w:rPr>
        <w:t xml:space="preserve">Lecturer: </w:t>
      </w:r>
    </w:p>
    <w:p w14:paraId="5BE7BA0C" w14:textId="77777777" w:rsidR="00F85C08" w:rsidRDefault="00A83F7C" w:rsidP="00F85C08">
      <w:pPr>
        <w:spacing w:line="360" w:lineRule="auto"/>
        <w:rPr>
          <w:sz w:val="28"/>
          <w:szCs w:val="28"/>
        </w:rPr>
      </w:pPr>
      <w:r>
        <w:rPr>
          <w:sz w:val="28"/>
          <w:szCs w:val="28"/>
        </w:rPr>
        <w:t>Word count:</w:t>
      </w:r>
    </w:p>
    <w:p w14:paraId="63D94203" w14:textId="77777777" w:rsidR="00F85C08" w:rsidRDefault="00A83F7C" w:rsidP="00F85C08">
      <w:pPr>
        <w:spacing w:line="360" w:lineRule="auto"/>
        <w:rPr>
          <w:sz w:val="28"/>
          <w:szCs w:val="28"/>
        </w:rPr>
      </w:pPr>
      <w:r>
        <w:rPr>
          <w:sz w:val="28"/>
          <w:szCs w:val="28"/>
        </w:rPr>
        <w:t xml:space="preserve">Submission Date: </w:t>
      </w:r>
    </w:p>
    <w:p w14:paraId="20C65D42" w14:textId="77777777" w:rsidR="00126BA0" w:rsidRDefault="00126BA0"/>
    <w:p w14:paraId="74F48397" w14:textId="77777777" w:rsidR="00126BA0" w:rsidRDefault="00126BA0"/>
    <w:p w14:paraId="63693728" w14:textId="77777777" w:rsidR="00126BA0" w:rsidRDefault="00126BA0"/>
    <w:p w14:paraId="5675EABF" w14:textId="77777777" w:rsidR="00126BA0" w:rsidRPr="00F85C08" w:rsidRDefault="00A83F7C" w:rsidP="00F85C08">
      <w:pPr>
        <w:keepNext/>
        <w:keepLines/>
        <w:pBdr>
          <w:top w:val="nil"/>
          <w:left w:val="nil"/>
          <w:bottom w:val="nil"/>
          <w:right w:val="nil"/>
          <w:between w:val="nil"/>
        </w:pBdr>
        <w:spacing w:before="240" w:after="240" w:line="259" w:lineRule="auto"/>
        <w:jc w:val="center"/>
        <w:rPr>
          <w:rFonts w:eastAsia="Arial"/>
          <w:b/>
        </w:rPr>
      </w:pPr>
      <w:r w:rsidRPr="00F85C08">
        <w:rPr>
          <w:rFonts w:eastAsia="Arial"/>
          <w:b/>
        </w:rPr>
        <w:lastRenderedPageBreak/>
        <w:t>Table of Contents</w:t>
      </w:r>
    </w:p>
    <w:sdt>
      <w:sdtPr>
        <w:id w:val="-1168013126"/>
        <w:docPartObj>
          <w:docPartGallery w:val="Table of Contents"/>
          <w:docPartUnique/>
        </w:docPartObj>
      </w:sdtPr>
      <w:sdtContent>
        <w:p w14:paraId="51B23DC0" w14:textId="52FF3239" w:rsidR="00241F59" w:rsidRDefault="00A83F7C">
          <w:pPr>
            <w:pStyle w:val="TOC1"/>
            <w:tabs>
              <w:tab w:val="right" w:pos="9016"/>
            </w:tabs>
            <w:rPr>
              <w:rFonts w:asciiTheme="minorHAnsi" w:eastAsiaTheme="minorEastAsia" w:hAnsiTheme="minorHAnsi" w:cstheme="minorBidi"/>
              <w:sz w:val="22"/>
              <w:szCs w:val="22"/>
              <w:lang w:val="en-IN"/>
            </w:rPr>
          </w:pPr>
          <w:r>
            <w:fldChar w:fldCharType="begin"/>
          </w:r>
          <w:r>
            <w:instrText xml:space="preserve"> TOC \h \u \z \t "Heading 1,1,Heading 2,2,Heading 3,3,Heading 4,4,Heading 5,5,Heading 6,6,"</w:instrText>
          </w:r>
          <w:r>
            <w:fldChar w:fldCharType="separate"/>
          </w:r>
          <w:hyperlink w:anchor="_Toc130544297" w:history="1">
            <w:r w:rsidR="00241F59" w:rsidRPr="007342CC">
              <w:rPr>
                <w:rStyle w:val="Hyperlink"/>
              </w:rPr>
              <w:t>Introduction</w:t>
            </w:r>
            <w:r w:rsidR="00241F59">
              <w:rPr>
                <w:webHidden/>
              </w:rPr>
              <w:tab/>
            </w:r>
            <w:r w:rsidR="00241F59">
              <w:rPr>
                <w:webHidden/>
              </w:rPr>
              <w:fldChar w:fldCharType="begin"/>
            </w:r>
            <w:r w:rsidR="00241F59">
              <w:rPr>
                <w:webHidden/>
              </w:rPr>
              <w:instrText xml:space="preserve"> PAGEREF _Toc130544297 \h </w:instrText>
            </w:r>
            <w:r w:rsidR="00241F59">
              <w:rPr>
                <w:webHidden/>
              </w:rPr>
            </w:r>
            <w:r w:rsidR="00241F59">
              <w:rPr>
                <w:webHidden/>
              </w:rPr>
              <w:fldChar w:fldCharType="separate"/>
            </w:r>
            <w:r w:rsidR="00241F59">
              <w:rPr>
                <w:webHidden/>
              </w:rPr>
              <w:t>3</w:t>
            </w:r>
            <w:r w:rsidR="00241F59">
              <w:rPr>
                <w:webHidden/>
              </w:rPr>
              <w:fldChar w:fldCharType="end"/>
            </w:r>
          </w:hyperlink>
        </w:p>
        <w:p w14:paraId="3DF7C764" w14:textId="145C606D" w:rsidR="00241F59" w:rsidRDefault="00241F59">
          <w:pPr>
            <w:pStyle w:val="TOC1"/>
            <w:tabs>
              <w:tab w:val="right" w:pos="9016"/>
            </w:tabs>
            <w:rPr>
              <w:rFonts w:asciiTheme="minorHAnsi" w:eastAsiaTheme="minorEastAsia" w:hAnsiTheme="minorHAnsi" w:cstheme="minorBidi"/>
              <w:sz w:val="22"/>
              <w:szCs w:val="22"/>
              <w:lang w:val="en-IN"/>
            </w:rPr>
          </w:pPr>
          <w:hyperlink w:anchor="_Toc130544298" w:history="1">
            <w:r w:rsidRPr="007342CC">
              <w:rPr>
                <w:rStyle w:val="Hyperlink"/>
              </w:rPr>
              <w:t>Background of Apple</w:t>
            </w:r>
            <w:r>
              <w:rPr>
                <w:webHidden/>
              </w:rPr>
              <w:tab/>
            </w:r>
            <w:r>
              <w:rPr>
                <w:webHidden/>
              </w:rPr>
              <w:fldChar w:fldCharType="begin"/>
            </w:r>
            <w:r>
              <w:rPr>
                <w:webHidden/>
              </w:rPr>
              <w:instrText xml:space="preserve"> PAGEREF _Toc130544298 \h </w:instrText>
            </w:r>
            <w:r>
              <w:rPr>
                <w:webHidden/>
              </w:rPr>
            </w:r>
            <w:r>
              <w:rPr>
                <w:webHidden/>
              </w:rPr>
              <w:fldChar w:fldCharType="separate"/>
            </w:r>
            <w:r>
              <w:rPr>
                <w:webHidden/>
              </w:rPr>
              <w:t>3</w:t>
            </w:r>
            <w:r>
              <w:rPr>
                <w:webHidden/>
              </w:rPr>
              <w:fldChar w:fldCharType="end"/>
            </w:r>
          </w:hyperlink>
        </w:p>
        <w:p w14:paraId="65A91C98" w14:textId="34F59AC3" w:rsidR="00241F59" w:rsidRDefault="00241F59">
          <w:pPr>
            <w:pStyle w:val="TOC1"/>
            <w:tabs>
              <w:tab w:val="right" w:pos="9016"/>
            </w:tabs>
            <w:rPr>
              <w:rFonts w:asciiTheme="minorHAnsi" w:eastAsiaTheme="minorEastAsia" w:hAnsiTheme="minorHAnsi" w:cstheme="minorBidi"/>
              <w:sz w:val="22"/>
              <w:szCs w:val="22"/>
              <w:lang w:val="en-IN"/>
            </w:rPr>
          </w:pPr>
          <w:hyperlink w:anchor="_Toc130544299" w:history="1">
            <w:r w:rsidRPr="007342CC">
              <w:rPr>
                <w:rStyle w:val="Hyperlink"/>
              </w:rPr>
              <w:t>Company’s Mission and Objectives</w:t>
            </w:r>
            <w:r>
              <w:rPr>
                <w:webHidden/>
              </w:rPr>
              <w:tab/>
            </w:r>
            <w:r>
              <w:rPr>
                <w:webHidden/>
              </w:rPr>
              <w:fldChar w:fldCharType="begin"/>
            </w:r>
            <w:r>
              <w:rPr>
                <w:webHidden/>
              </w:rPr>
              <w:instrText xml:space="preserve"> PAGEREF _Toc130544299 \h </w:instrText>
            </w:r>
            <w:r>
              <w:rPr>
                <w:webHidden/>
              </w:rPr>
            </w:r>
            <w:r>
              <w:rPr>
                <w:webHidden/>
              </w:rPr>
              <w:fldChar w:fldCharType="separate"/>
            </w:r>
            <w:r>
              <w:rPr>
                <w:webHidden/>
              </w:rPr>
              <w:t>4</w:t>
            </w:r>
            <w:r>
              <w:rPr>
                <w:webHidden/>
              </w:rPr>
              <w:fldChar w:fldCharType="end"/>
            </w:r>
          </w:hyperlink>
        </w:p>
        <w:p w14:paraId="23BAE82F" w14:textId="3536B54B" w:rsidR="00241F59" w:rsidRDefault="00241F59">
          <w:pPr>
            <w:pStyle w:val="TOC1"/>
            <w:tabs>
              <w:tab w:val="right" w:pos="9016"/>
            </w:tabs>
            <w:rPr>
              <w:rFonts w:asciiTheme="minorHAnsi" w:eastAsiaTheme="minorEastAsia" w:hAnsiTheme="minorHAnsi" w:cstheme="minorBidi"/>
              <w:sz w:val="22"/>
              <w:szCs w:val="22"/>
              <w:lang w:val="en-IN"/>
            </w:rPr>
          </w:pPr>
          <w:hyperlink w:anchor="_Toc130544300" w:history="1">
            <w:r w:rsidRPr="007342CC">
              <w:rPr>
                <w:rStyle w:val="Hyperlink"/>
              </w:rPr>
              <w:t>Macro-Environment Analysis</w:t>
            </w:r>
            <w:r>
              <w:rPr>
                <w:webHidden/>
              </w:rPr>
              <w:tab/>
            </w:r>
            <w:r>
              <w:rPr>
                <w:webHidden/>
              </w:rPr>
              <w:fldChar w:fldCharType="begin"/>
            </w:r>
            <w:r>
              <w:rPr>
                <w:webHidden/>
              </w:rPr>
              <w:instrText xml:space="preserve"> PAGEREF _Toc130544300 \h </w:instrText>
            </w:r>
            <w:r>
              <w:rPr>
                <w:webHidden/>
              </w:rPr>
            </w:r>
            <w:r>
              <w:rPr>
                <w:webHidden/>
              </w:rPr>
              <w:fldChar w:fldCharType="separate"/>
            </w:r>
            <w:r>
              <w:rPr>
                <w:webHidden/>
              </w:rPr>
              <w:t>4</w:t>
            </w:r>
            <w:r>
              <w:rPr>
                <w:webHidden/>
              </w:rPr>
              <w:fldChar w:fldCharType="end"/>
            </w:r>
          </w:hyperlink>
        </w:p>
        <w:p w14:paraId="546A1B4E" w14:textId="3A5CAC13" w:rsidR="00241F59" w:rsidRDefault="00241F59">
          <w:pPr>
            <w:pStyle w:val="TOC2"/>
            <w:tabs>
              <w:tab w:val="right" w:pos="9016"/>
            </w:tabs>
            <w:rPr>
              <w:rFonts w:asciiTheme="minorHAnsi" w:eastAsiaTheme="minorEastAsia" w:hAnsiTheme="minorHAnsi" w:cstheme="minorBidi"/>
              <w:sz w:val="22"/>
              <w:szCs w:val="22"/>
              <w:lang w:val="en-IN"/>
            </w:rPr>
          </w:pPr>
          <w:hyperlink w:anchor="_Toc130544301" w:history="1">
            <w:r w:rsidRPr="007342CC">
              <w:rPr>
                <w:rStyle w:val="Hyperlink"/>
              </w:rPr>
              <w:t>PESTEL Analysis</w:t>
            </w:r>
            <w:r>
              <w:rPr>
                <w:webHidden/>
              </w:rPr>
              <w:tab/>
            </w:r>
            <w:r>
              <w:rPr>
                <w:webHidden/>
              </w:rPr>
              <w:fldChar w:fldCharType="begin"/>
            </w:r>
            <w:r>
              <w:rPr>
                <w:webHidden/>
              </w:rPr>
              <w:instrText xml:space="preserve"> PAGEREF _Toc130544301 \h </w:instrText>
            </w:r>
            <w:r>
              <w:rPr>
                <w:webHidden/>
              </w:rPr>
            </w:r>
            <w:r>
              <w:rPr>
                <w:webHidden/>
              </w:rPr>
              <w:fldChar w:fldCharType="separate"/>
            </w:r>
            <w:r>
              <w:rPr>
                <w:webHidden/>
              </w:rPr>
              <w:t>5</w:t>
            </w:r>
            <w:r>
              <w:rPr>
                <w:webHidden/>
              </w:rPr>
              <w:fldChar w:fldCharType="end"/>
            </w:r>
          </w:hyperlink>
        </w:p>
        <w:p w14:paraId="05A65D13" w14:textId="0454D8B2" w:rsidR="00241F59" w:rsidRDefault="00241F59">
          <w:pPr>
            <w:pStyle w:val="TOC1"/>
            <w:tabs>
              <w:tab w:val="right" w:pos="9016"/>
            </w:tabs>
            <w:rPr>
              <w:rFonts w:asciiTheme="minorHAnsi" w:eastAsiaTheme="minorEastAsia" w:hAnsiTheme="minorHAnsi" w:cstheme="minorBidi"/>
              <w:sz w:val="22"/>
              <w:szCs w:val="22"/>
              <w:lang w:val="en-IN"/>
            </w:rPr>
          </w:pPr>
          <w:hyperlink w:anchor="_Toc130544302" w:history="1">
            <w:r w:rsidRPr="007342CC">
              <w:rPr>
                <w:rStyle w:val="Hyperlink"/>
              </w:rPr>
              <w:t>Micro-Environment Analysis</w:t>
            </w:r>
            <w:r>
              <w:rPr>
                <w:webHidden/>
              </w:rPr>
              <w:tab/>
            </w:r>
            <w:r>
              <w:rPr>
                <w:webHidden/>
              </w:rPr>
              <w:fldChar w:fldCharType="begin"/>
            </w:r>
            <w:r>
              <w:rPr>
                <w:webHidden/>
              </w:rPr>
              <w:instrText xml:space="preserve"> PAGEREF _Toc130544302 \h </w:instrText>
            </w:r>
            <w:r>
              <w:rPr>
                <w:webHidden/>
              </w:rPr>
            </w:r>
            <w:r>
              <w:rPr>
                <w:webHidden/>
              </w:rPr>
              <w:fldChar w:fldCharType="separate"/>
            </w:r>
            <w:r>
              <w:rPr>
                <w:webHidden/>
              </w:rPr>
              <w:t>8</w:t>
            </w:r>
            <w:r>
              <w:rPr>
                <w:webHidden/>
              </w:rPr>
              <w:fldChar w:fldCharType="end"/>
            </w:r>
          </w:hyperlink>
        </w:p>
        <w:p w14:paraId="5A4D5E4B" w14:textId="308A1D4C" w:rsidR="00241F59" w:rsidRDefault="00241F59">
          <w:pPr>
            <w:pStyle w:val="TOC2"/>
            <w:tabs>
              <w:tab w:val="right" w:pos="9016"/>
            </w:tabs>
            <w:rPr>
              <w:rFonts w:asciiTheme="minorHAnsi" w:eastAsiaTheme="minorEastAsia" w:hAnsiTheme="minorHAnsi" w:cstheme="minorBidi"/>
              <w:sz w:val="22"/>
              <w:szCs w:val="22"/>
              <w:lang w:val="en-IN"/>
            </w:rPr>
          </w:pPr>
          <w:hyperlink w:anchor="_Toc130544303" w:history="1">
            <w:r w:rsidRPr="007342CC">
              <w:rPr>
                <w:rStyle w:val="Hyperlink"/>
              </w:rPr>
              <w:t>Industry Life Cycle</w:t>
            </w:r>
            <w:r>
              <w:rPr>
                <w:webHidden/>
              </w:rPr>
              <w:tab/>
            </w:r>
            <w:r>
              <w:rPr>
                <w:webHidden/>
              </w:rPr>
              <w:fldChar w:fldCharType="begin"/>
            </w:r>
            <w:r>
              <w:rPr>
                <w:webHidden/>
              </w:rPr>
              <w:instrText xml:space="preserve"> PAGEREF _Toc130544303 \h </w:instrText>
            </w:r>
            <w:r>
              <w:rPr>
                <w:webHidden/>
              </w:rPr>
            </w:r>
            <w:r>
              <w:rPr>
                <w:webHidden/>
              </w:rPr>
              <w:fldChar w:fldCharType="separate"/>
            </w:r>
            <w:r>
              <w:rPr>
                <w:webHidden/>
              </w:rPr>
              <w:t>8</w:t>
            </w:r>
            <w:r>
              <w:rPr>
                <w:webHidden/>
              </w:rPr>
              <w:fldChar w:fldCharType="end"/>
            </w:r>
          </w:hyperlink>
        </w:p>
        <w:p w14:paraId="65274C85" w14:textId="3FF0082F" w:rsidR="00241F59" w:rsidRDefault="00241F59">
          <w:pPr>
            <w:pStyle w:val="TOC2"/>
            <w:tabs>
              <w:tab w:val="right" w:pos="9016"/>
            </w:tabs>
            <w:rPr>
              <w:rFonts w:asciiTheme="minorHAnsi" w:eastAsiaTheme="minorEastAsia" w:hAnsiTheme="minorHAnsi" w:cstheme="minorBidi"/>
              <w:sz w:val="22"/>
              <w:szCs w:val="22"/>
              <w:lang w:val="en-IN"/>
            </w:rPr>
          </w:pPr>
          <w:hyperlink w:anchor="_Toc130544304" w:history="1">
            <w:r w:rsidRPr="007342CC">
              <w:rPr>
                <w:rStyle w:val="Hyperlink"/>
              </w:rPr>
              <w:t>Porter’s Industry Five Forces Analysis</w:t>
            </w:r>
            <w:r>
              <w:rPr>
                <w:webHidden/>
              </w:rPr>
              <w:tab/>
            </w:r>
            <w:r>
              <w:rPr>
                <w:webHidden/>
              </w:rPr>
              <w:fldChar w:fldCharType="begin"/>
            </w:r>
            <w:r>
              <w:rPr>
                <w:webHidden/>
              </w:rPr>
              <w:instrText xml:space="preserve"> PAGEREF _Toc130544304 \h </w:instrText>
            </w:r>
            <w:r>
              <w:rPr>
                <w:webHidden/>
              </w:rPr>
            </w:r>
            <w:r>
              <w:rPr>
                <w:webHidden/>
              </w:rPr>
              <w:fldChar w:fldCharType="separate"/>
            </w:r>
            <w:r>
              <w:rPr>
                <w:webHidden/>
              </w:rPr>
              <w:t>9</w:t>
            </w:r>
            <w:r>
              <w:rPr>
                <w:webHidden/>
              </w:rPr>
              <w:fldChar w:fldCharType="end"/>
            </w:r>
          </w:hyperlink>
        </w:p>
        <w:p w14:paraId="2FAF6C06" w14:textId="1E363D1B" w:rsidR="00241F59" w:rsidRDefault="00241F59">
          <w:pPr>
            <w:pStyle w:val="TOC1"/>
            <w:tabs>
              <w:tab w:val="right" w:pos="9016"/>
            </w:tabs>
            <w:rPr>
              <w:rFonts w:asciiTheme="minorHAnsi" w:eastAsiaTheme="minorEastAsia" w:hAnsiTheme="minorHAnsi" w:cstheme="minorBidi"/>
              <w:sz w:val="22"/>
              <w:szCs w:val="22"/>
              <w:lang w:val="en-IN"/>
            </w:rPr>
          </w:pPr>
          <w:hyperlink w:anchor="_Toc130544305" w:history="1">
            <w:r w:rsidRPr="007342CC">
              <w:rPr>
                <w:rStyle w:val="Hyperlink"/>
              </w:rPr>
              <w:t>Internal Analysis</w:t>
            </w:r>
            <w:r>
              <w:rPr>
                <w:webHidden/>
              </w:rPr>
              <w:tab/>
            </w:r>
            <w:r>
              <w:rPr>
                <w:webHidden/>
              </w:rPr>
              <w:fldChar w:fldCharType="begin"/>
            </w:r>
            <w:r>
              <w:rPr>
                <w:webHidden/>
              </w:rPr>
              <w:instrText xml:space="preserve"> PAGEREF _Toc130544305 \h </w:instrText>
            </w:r>
            <w:r>
              <w:rPr>
                <w:webHidden/>
              </w:rPr>
            </w:r>
            <w:r>
              <w:rPr>
                <w:webHidden/>
              </w:rPr>
              <w:fldChar w:fldCharType="separate"/>
            </w:r>
            <w:r>
              <w:rPr>
                <w:webHidden/>
              </w:rPr>
              <w:t>12</w:t>
            </w:r>
            <w:r>
              <w:rPr>
                <w:webHidden/>
              </w:rPr>
              <w:fldChar w:fldCharType="end"/>
            </w:r>
          </w:hyperlink>
        </w:p>
        <w:p w14:paraId="77CFF69F" w14:textId="1BAC9A18" w:rsidR="00241F59" w:rsidRDefault="00241F59">
          <w:pPr>
            <w:pStyle w:val="TOC2"/>
            <w:tabs>
              <w:tab w:val="right" w:pos="9016"/>
            </w:tabs>
            <w:rPr>
              <w:rFonts w:asciiTheme="minorHAnsi" w:eastAsiaTheme="minorEastAsia" w:hAnsiTheme="minorHAnsi" w:cstheme="minorBidi"/>
              <w:sz w:val="22"/>
              <w:szCs w:val="22"/>
              <w:lang w:val="en-IN"/>
            </w:rPr>
          </w:pPr>
          <w:hyperlink w:anchor="_Toc130544306" w:history="1">
            <w:r w:rsidRPr="007342CC">
              <w:rPr>
                <w:rStyle w:val="Hyperlink"/>
              </w:rPr>
              <w:t>Apple’s  Strategic Resources and Capabilities</w:t>
            </w:r>
            <w:r>
              <w:rPr>
                <w:webHidden/>
              </w:rPr>
              <w:tab/>
            </w:r>
            <w:r>
              <w:rPr>
                <w:webHidden/>
              </w:rPr>
              <w:fldChar w:fldCharType="begin"/>
            </w:r>
            <w:r>
              <w:rPr>
                <w:webHidden/>
              </w:rPr>
              <w:instrText xml:space="preserve"> PAGEREF _Toc130544306 \h </w:instrText>
            </w:r>
            <w:r>
              <w:rPr>
                <w:webHidden/>
              </w:rPr>
            </w:r>
            <w:r>
              <w:rPr>
                <w:webHidden/>
              </w:rPr>
              <w:fldChar w:fldCharType="separate"/>
            </w:r>
            <w:r>
              <w:rPr>
                <w:webHidden/>
              </w:rPr>
              <w:t>12</w:t>
            </w:r>
            <w:r>
              <w:rPr>
                <w:webHidden/>
              </w:rPr>
              <w:fldChar w:fldCharType="end"/>
            </w:r>
          </w:hyperlink>
        </w:p>
        <w:p w14:paraId="003526CE" w14:textId="430A818E" w:rsidR="00241F59" w:rsidRDefault="00241F59">
          <w:pPr>
            <w:pStyle w:val="TOC2"/>
            <w:tabs>
              <w:tab w:val="right" w:pos="9016"/>
            </w:tabs>
            <w:rPr>
              <w:rFonts w:asciiTheme="minorHAnsi" w:eastAsiaTheme="minorEastAsia" w:hAnsiTheme="minorHAnsi" w:cstheme="minorBidi"/>
              <w:sz w:val="22"/>
              <w:szCs w:val="22"/>
              <w:lang w:val="en-IN"/>
            </w:rPr>
          </w:pPr>
          <w:hyperlink w:anchor="_Toc130544307" w:history="1">
            <w:r w:rsidRPr="007342CC">
              <w:rPr>
                <w:rStyle w:val="Hyperlink"/>
              </w:rPr>
              <w:t>Value Chain Analysis</w:t>
            </w:r>
            <w:r>
              <w:rPr>
                <w:webHidden/>
              </w:rPr>
              <w:tab/>
            </w:r>
            <w:r>
              <w:rPr>
                <w:webHidden/>
              </w:rPr>
              <w:fldChar w:fldCharType="begin"/>
            </w:r>
            <w:r>
              <w:rPr>
                <w:webHidden/>
              </w:rPr>
              <w:instrText xml:space="preserve"> PAGEREF _Toc130544307 \h </w:instrText>
            </w:r>
            <w:r>
              <w:rPr>
                <w:webHidden/>
              </w:rPr>
            </w:r>
            <w:r>
              <w:rPr>
                <w:webHidden/>
              </w:rPr>
              <w:fldChar w:fldCharType="separate"/>
            </w:r>
            <w:r>
              <w:rPr>
                <w:webHidden/>
              </w:rPr>
              <w:t>13</w:t>
            </w:r>
            <w:r>
              <w:rPr>
                <w:webHidden/>
              </w:rPr>
              <w:fldChar w:fldCharType="end"/>
            </w:r>
          </w:hyperlink>
        </w:p>
        <w:p w14:paraId="121E55D3" w14:textId="3AD00154" w:rsidR="00241F59" w:rsidRDefault="00241F59">
          <w:pPr>
            <w:pStyle w:val="TOC3"/>
            <w:tabs>
              <w:tab w:val="right" w:pos="9016"/>
            </w:tabs>
            <w:rPr>
              <w:rFonts w:asciiTheme="minorHAnsi" w:eastAsiaTheme="minorEastAsia" w:hAnsiTheme="minorHAnsi" w:cstheme="minorBidi"/>
              <w:sz w:val="22"/>
              <w:szCs w:val="22"/>
              <w:lang w:val="en-IN"/>
            </w:rPr>
          </w:pPr>
          <w:hyperlink w:anchor="_Toc130544308" w:history="1">
            <w:r w:rsidRPr="007342CC">
              <w:rPr>
                <w:rStyle w:val="Hyperlink"/>
              </w:rPr>
              <w:t>Primary Activities</w:t>
            </w:r>
            <w:r>
              <w:rPr>
                <w:webHidden/>
              </w:rPr>
              <w:tab/>
            </w:r>
            <w:r>
              <w:rPr>
                <w:webHidden/>
              </w:rPr>
              <w:fldChar w:fldCharType="begin"/>
            </w:r>
            <w:r>
              <w:rPr>
                <w:webHidden/>
              </w:rPr>
              <w:instrText xml:space="preserve"> PAGEREF _Toc130544308 \h </w:instrText>
            </w:r>
            <w:r>
              <w:rPr>
                <w:webHidden/>
              </w:rPr>
            </w:r>
            <w:r>
              <w:rPr>
                <w:webHidden/>
              </w:rPr>
              <w:fldChar w:fldCharType="separate"/>
            </w:r>
            <w:r>
              <w:rPr>
                <w:webHidden/>
              </w:rPr>
              <w:t>15</w:t>
            </w:r>
            <w:r>
              <w:rPr>
                <w:webHidden/>
              </w:rPr>
              <w:fldChar w:fldCharType="end"/>
            </w:r>
          </w:hyperlink>
        </w:p>
        <w:p w14:paraId="30CF40D8" w14:textId="2EAABAA7" w:rsidR="00241F59" w:rsidRDefault="00241F59">
          <w:pPr>
            <w:pStyle w:val="TOC3"/>
            <w:tabs>
              <w:tab w:val="right" w:pos="9016"/>
            </w:tabs>
            <w:rPr>
              <w:rFonts w:asciiTheme="minorHAnsi" w:eastAsiaTheme="minorEastAsia" w:hAnsiTheme="minorHAnsi" w:cstheme="minorBidi"/>
              <w:sz w:val="22"/>
              <w:szCs w:val="22"/>
              <w:lang w:val="en-IN"/>
            </w:rPr>
          </w:pPr>
          <w:hyperlink w:anchor="_Toc130544309" w:history="1">
            <w:r w:rsidRPr="007342CC">
              <w:rPr>
                <w:rStyle w:val="Hyperlink"/>
              </w:rPr>
              <w:t>Secondary Activities</w:t>
            </w:r>
            <w:r>
              <w:rPr>
                <w:webHidden/>
              </w:rPr>
              <w:tab/>
            </w:r>
            <w:r>
              <w:rPr>
                <w:webHidden/>
              </w:rPr>
              <w:fldChar w:fldCharType="begin"/>
            </w:r>
            <w:r>
              <w:rPr>
                <w:webHidden/>
              </w:rPr>
              <w:instrText xml:space="preserve"> PAGEREF _Toc130544309 \h </w:instrText>
            </w:r>
            <w:r>
              <w:rPr>
                <w:webHidden/>
              </w:rPr>
            </w:r>
            <w:r>
              <w:rPr>
                <w:webHidden/>
              </w:rPr>
              <w:fldChar w:fldCharType="separate"/>
            </w:r>
            <w:r>
              <w:rPr>
                <w:webHidden/>
              </w:rPr>
              <w:t>16</w:t>
            </w:r>
            <w:r>
              <w:rPr>
                <w:webHidden/>
              </w:rPr>
              <w:fldChar w:fldCharType="end"/>
            </w:r>
          </w:hyperlink>
        </w:p>
        <w:p w14:paraId="19F7615D" w14:textId="06331D89" w:rsidR="00241F59" w:rsidRDefault="00241F59">
          <w:pPr>
            <w:pStyle w:val="TOC2"/>
            <w:tabs>
              <w:tab w:val="right" w:pos="9016"/>
            </w:tabs>
            <w:rPr>
              <w:rFonts w:asciiTheme="minorHAnsi" w:eastAsiaTheme="minorEastAsia" w:hAnsiTheme="minorHAnsi" w:cstheme="minorBidi"/>
              <w:sz w:val="22"/>
              <w:szCs w:val="22"/>
              <w:lang w:val="en-IN"/>
            </w:rPr>
          </w:pPr>
          <w:hyperlink w:anchor="_Toc130544310" w:history="1">
            <w:r w:rsidRPr="007342CC">
              <w:rPr>
                <w:rStyle w:val="Hyperlink"/>
              </w:rPr>
              <w:t>VRIO Analysis of Distinctive Resources and Capabilities 300</w:t>
            </w:r>
            <w:r>
              <w:rPr>
                <w:webHidden/>
              </w:rPr>
              <w:tab/>
            </w:r>
            <w:r>
              <w:rPr>
                <w:webHidden/>
              </w:rPr>
              <w:fldChar w:fldCharType="begin"/>
            </w:r>
            <w:r>
              <w:rPr>
                <w:webHidden/>
              </w:rPr>
              <w:instrText xml:space="preserve"> PAGEREF _Toc130544310 \h </w:instrText>
            </w:r>
            <w:r>
              <w:rPr>
                <w:webHidden/>
              </w:rPr>
            </w:r>
            <w:r>
              <w:rPr>
                <w:webHidden/>
              </w:rPr>
              <w:fldChar w:fldCharType="separate"/>
            </w:r>
            <w:r>
              <w:rPr>
                <w:webHidden/>
              </w:rPr>
              <w:t>16</w:t>
            </w:r>
            <w:r>
              <w:rPr>
                <w:webHidden/>
              </w:rPr>
              <w:fldChar w:fldCharType="end"/>
            </w:r>
          </w:hyperlink>
        </w:p>
        <w:p w14:paraId="425EEFFF" w14:textId="3E8C0156" w:rsidR="00241F59" w:rsidRDefault="00241F59">
          <w:pPr>
            <w:pStyle w:val="TOC2"/>
            <w:tabs>
              <w:tab w:val="right" w:pos="9016"/>
            </w:tabs>
            <w:rPr>
              <w:rFonts w:asciiTheme="minorHAnsi" w:eastAsiaTheme="minorEastAsia" w:hAnsiTheme="minorHAnsi" w:cstheme="minorBidi"/>
              <w:sz w:val="22"/>
              <w:szCs w:val="22"/>
              <w:lang w:val="en-IN"/>
            </w:rPr>
          </w:pPr>
          <w:hyperlink w:anchor="_Toc130544311" w:history="1">
            <w:r w:rsidRPr="007342CC">
              <w:rPr>
                <w:rStyle w:val="Hyperlink"/>
              </w:rPr>
              <w:t>SWOT Analysis</w:t>
            </w:r>
            <w:r>
              <w:rPr>
                <w:webHidden/>
              </w:rPr>
              <w:tab/>
            </w:r>
            <w:r>
              <w:rPr>
                <w:webHidden/>
              </w:rPr>
              <w:fldChar w:fldCharType="begin"/>
            </w:r>
            <w:r>
              <w:rPr>
                <w:webHidden/>
              </w:rPr>
              <w:instrText xml:space="preserve"> PAGEREF _Toc130544311 \h </w:instrText>
            </w:r>
            <w:r>
              <w:rPr>
                <w:webHidden/>
              </w:rPr>
            </w:r>
            <w:r>
              <w:rPr>
                <w:webHidden/>
              </w:rPr>
              <w:fldChar w:fldCharType="separate"/>
            </w:r>
            <w:r>
              <w:rPr>
                <w:webHidden/>
              </w:rPr>
              <w:t>17</w:t>
            </w:r>
            <w:r>
              <w:rPr>
                <w:webHidden/>
              </w:rPr>
              <w:fldChar w:fldCharType="end"/>
            </w:r>
          </w:hyperlink>
        </w:p>
        <w:p w14:paraId="4F29E0DA" w14:textId="3CE52EC1" w:rsidR="00241F59" w:rsidRDefault="00241F59">
          <w:pPr>
            <w:pStyle w:val="TOC1"/>
            <w:tabs>
              <w:tab w:val="right" w:pos="9016"/>
            </w:tabs>
            <w:rPr>
              <w:rFonts w:asciiTheme="minorHAnsi" w:eastAsiaTheme="minorEastAsia" w:hAnsiTheme="minorHAnsi" w:cstheme="minorBidi"/>
              <w:sz w:val="22"/>
              <w:szCs w:val="22"/>
              <w:lang w:val="en-IN"/>
            </w:rPr>
          </w:pPr>
          <w:hyperlink w:anchor="_Toc130544312" w:history="1">
            <w:r w:rsidRPr="007342CC">
              <w:rPr>
                <w:rStyle w:val="Hyperlink"/>
              </w:rPr>
              <w:t>Strategies to Sustain Competitive Advantage</w:t>
            </w:r>
            <w:r>
              <w:rPr>
                <w:webHidden/>
              </w:rPr>
              <w:tab/>
            </w:r>
            <w:r>
              <w:rPr>
                <w:webHidden/>
              </w:rPr>
              <w:fldChar w:fldCharType="begin"/>
            </w:r>
            <w:r>
              <w:rPr>
                <w:webHidden/>
              </w:rPr>
              <w:instrText xml:space="preserve"> PAGEREF _Toc130544312 \h </w:instrText>
            </w:r>
            <w:r>
              <w:rPr>
                <w:webHidden/>
              </w:rPr>
            </w:r>
            <w:r>
              <w:rPr>
                <w:webHidden/>
              </w:rPr>
              <w:fldChar w:fldCharType="separate"/>
            </w:r>
            <w:r>
              <w:rPr>
                <w:webHidden/>
              </w:rPr>
              <w:t>18</w:t>
            </w:r>
            <w:r>
              <w:rPr>
                <w:webHidden/>
              </w:rPr>
              <w:fldChar w:fldCharType="end"/>
            </w:r>
          </w:hyperlink>
        </w:p>
        <w:p w14:paraId="14A3F586" w14:textId="4788FA24" w:rsidR="00241F59" w:rsidRDefault="00241F59">
          <w:pPr>
            <w:pStyle w:val="TOC1"/>
            <w:tabs>
              <w:tab w:val="right" w:pos="9016"/>
            </w:tabs>
            <w:rPr>
              <w:rFonts w:asciiTheme="minorHAnsi" w:eastAsiaTheme="minorEastAsia" w:hAnsiTheme="minorHAnsi" w:cstheme="minorBidi"/>
              <w:sz w:val="22"/>
              <w:szCs w:val="22"/>
              <w:lang w:val="en-IN"/>
            </w:rPr>
          </w:pPr>
          <w:hyperlink w:anchor="_Toc130544313" w:history="1">
            <w:r w:rsidRPr="007342CC">
              <w:rPr>
                <w:rStyle w:val="Hyperlink"/>
              </w:rPr>
              <w:t>Growth Strategies</w:t>
            </w:r>
            <w:r>
              <w:rPr>
                <w:webHidden/>
              </w:rPr>
              <w:tab/>
            </w:r>
            <w:r>
              <w:rPr>
                <w:webHidden/>
              </w:rPr>
              <w:fldChar w:fldCharType="begin"/>
            </w:r>
            <w:r>
              <w:rPr>
                <w:webHidden/>
              </w:rPr>
              <w:instrText xml:space="preserve"> PAGEREF _Toc130544313 \h </w:instrText>
            </w:r>
            <w:r>
              <w:rPr>
                <w:webHidden/>
              </w:rPr>
            </w:r>
            <w:r>
              <w:rPr>
                <w:webHidden/>
              </w:rPr>
              <w:fldChar w:fldCharType="separate"/>
            </w:r>
            <w:r>
              <w:rPr>
                <w:webHidden/>
              </w:rPr>
              <w:t>20</w:t>
            </w:r>
            <w:r>
              <w:rPr>
                <w:webHidden/>
              </w:rPr>
              <w:fldChar w:fldCharType="end"/>
            </w:r>
          </w:hyperlink>
        </w:p>
        <w:p w14:paraId="710EBF7D" w14:textId="2483D4FD" w:rsidR="00241F59" w:rsidRDefault="00241F59">
          <w:pPr>
            <w:pStyle w:val="TOC1"/>
            <w:tabs>
              <w:tab w:val="right" w:pos="9016"/>
            </w:tabs>
            <w:rPr>
              <w:rFonts w:asciiTheme="minorHAnsi" w:eastAsiaTheme="minorEastAsia" w:hAnsiTheme="minorHAnsi" w:cstheme="minorBidi"/>
              <w:sz w:val="22"/>
              <w:szCs w:val="22"/>
              <w:lang w:val="en-IN"/>
            </w:rPr>
          </w:pPr>
          <w:hyperlink w:anchor="_Toc130544314" w:history="1">
            <w:r w:rsidRPr="007342CC">
              <w:rPr>
                <w:rStyle w:val="Hyperlink"/>
              </w:rPr>
              <w:t>Green Strategy and CSR</w:t>
            </w:r>
            <w:r>
              <w:rPr>
                <w:webHidden/>
              </w:rPr>
              <w:tab/>
            </w:r>
            <w:r>
              <w:rPr>
                <w:webHidden/>
              </w:rPr>
              <w:fldChar w:fldCharType="begin"/>
            </w:r>
            <w:r>
              <w:rPr>
                <w:webHidden/>
              </w:rPr>
              <w:instrText xml:space="preserve"> PAGEREF _Toc130544314 \h </w:instrText>
            </w:r>
            <w:r>
              <w:rPr>
                <w:webHidden/>
              </w:rPr>
            </w:r>
            <w:r>
              <w:rPr>
                <w:webHidden/>
              </w:rPr>
              <w:fldChar w:fldCharType="separate"/>
            </w:r>
            <w:r>
              <w:rPr>
                <w:webHidden/>
              </w:rPr>
              <w:t>21</w:t>
            </w:r>
            <w:r>
              <w:rPr>
                <w:webHidden/>
              </w:rPr>
              <w:fldChar w:fldCharType="end"/>
            </w:r>
          </w:hyperlink>
        </w:p>
        <w:p w14:paraId="5DD505E2" w14:textId="72237FF2" w:rsidR="00241F59" w:rsidRDefault="00241F59">
          <w:pPr>
            <w:pStyle w:val="TOC1"/>
            <w:tabs>
              <w:tab w:val="right" w:pos="9016"/>
            </w:tabs>
            <w:rPr>
              <w:rFonts w:asciiTheme="minorHAnsi" w:eastAsiaTheme="minorEastAsia" w:hAnsiTheme="minorHAnsi" w:cstheme="minorBidi"/>
              <w:sz w:val="22"/>
              <w:szCs w:val="22"/>
              <w:lang w:val="en-IN"/>
            </w:rPr>
          </w:pPr>
          <w:hyperlink w:anchor="_Toc130544315" w:history="1">
            <w:r w:rsidRPr="007342CC">
              <w:rPr>
                <w:rStyle w:val="Hyperlink"/>
              </w:rPr>
              <w:t>Conclusion</w:t>
            </w:r>
            <w:r>
              <w:rPr>
                <w:webHidden/>
              </w:rPr>
              <w:tab/>
            </w:r>
            <w:r>
              <w:rPr>
                <w:webHidden/>
              </w:rPr>
              <w:fldChar w:fldCharType="begin"/>
            </w:r>
            <w:r>
              <w:rPr>
                <w:webHidden/>
              </w:rPr>
              <w:instrText xml:space="preserve"> PAGEREF _Toc130544315 \h </w:instrText>
            </w:r>
            <w:r>
              <w:rPr>
                <w:webHidden/>
              </w:rPr>
            </w:r>
            <w:r>
              <w:rPr>
                <w:webHidden/>
              </w:rPr>
              <w:fldChar w:fldCharType="separate"/>
            </w:r>
            <w:r>
              <w:rPr>
                <w:webHidden/>
              </w:rPr>
              <w:t>23</w:t>
            </w:r>
            <w:r>
              <w:rPr>
                <w:webHidden/>
              </w:rPr>
              <w:fldChar w:fldCharType="end"/>
            </w:r>
          </w:hyperlink>
        </w:p>
        <w:p w14:paraId="504FA975" w14:textId="4F8965B6" w:rsidR="00241F59" w:rsidRDefault="00241F59">
          <w:pPr>
            <w:pStyle w:val="TOC1"/>
            <w:tabs>
              <w:tab w:val="right" w:pos="9016"/>
            </w:tabs>
            <w:rPr>
              <w:rFonts w:asciiTheme="minorHAnsi" w:eastAsiaTheme="minorEastAsia" w:hAnsiTheme="minorHAnsi" w:cstheme="minorBidi"/>
              <w:sz w:val="22"/>
              <w:szCs w:val="22"/>
              <w:lang w:val="en-IN"/>
            </w:rPr>
          </w:pPr>
          <w:hyperlink w:anchor="_Toc130544316" w:history="1">
            <w:r w:rsidRPr="007342CC">
              <w:rPr>
                <w:rStyle w:val="Hyperlink"/>
              </w:rPr>
              <w:t>Recommendation</w:t>
            </w:r>
            <w:r>
              <w:rPr>
                <w:webHidden/>
              </w:rPr>
              <w:tab/>
            </w:r>
            <w:r>
              <w:rPr>
                <w:webHidden/>
              </w:rPr>
              <w:fldChar w:fldCharType="begin"/>
            </w:r>
            <w:r>
              <w:rPr>
                <w:webHidden/>
              </w:rPr>
              <w:instrText xml:space="preserve"> PAGEREF _Toc130544316 \h </w:instrText>
            </w:r>
            <w:r>
              <w:rPr>
                <w:webHidden/>
              </w:rPr>
            </w:r>
            <w:r>
              <w:rPr>
                <w:webHidden/>
              </w:rPr>
              <w:fldChar w:fldCharType="separate"/>
            </w:r>
            <w:r>
              <w:rPr>
                <w:webHidden/>
              </w:rPr>
              <w:t>23</w:t>
            </w:r>
            <w:r>
              <w:rPr>
                <w:webHidden/>
              </w:rPr>
              <w:fldChar w:fldCharType="end"/>
            </w:r>
          </w:hyperlink>
        </w:p>
        <w:p w14:paraId="1B24DF19" w14:textId="0A2A5FF7" w:rsidR="00241F59" w:rsidRDefault="00241F59">
          <w:pPr>
            <w:pStyle w:val="TOC1"/>
            <w:tabs>
              <w:tab w:val="right" w:pos="9016"/>
            </w:tabs>
            <w:rPr>
              <w:rFonts w:asciiTheme="minorHAnsi" w:eastAsiaTheme="minorEastAsia" w:hAnsiTheme="minorHAnsi" w:cstheme="minorBidi"/>
              <w:sz w:val="22"/>
              <w:szCs w:val="22"/>
              <w:lang w:val="en-IN"/>
            </w:rPr>
          </w:pPr>
          <w:hyperlink w:anchor="_Toc130544317" w:history="1">
            <w:r w:rsidRPr="007342CC">
              <w:rPr>
                <w:rStyle w:val="Hyperlink"/>
              </w:rPr>
              <w:t>References</w:t>
            </w:r>
            <w:r>
              <w:rPr>
                <w:webHidden/>
              </w:rPr>
              <w:tab/>
            </w:r>
            <w:r>
              <w:rPr>
                <w:webHidden/>
              </w:rPr>
              <w:fldChar w:fldCharType="begin"/>
            </w:r>
            <w:r>
              <w:rPr>
                <w:webHidden/>
              </w:rPr>
              <w:instrText xml:space="preserve"> PAGEREF _Toc130544317 \h </w:instrText>
            </w:r>
            <w:r>
              <w:rPr>
                <w:webHidden/>
              </w:rPr>
            </w:r>
            <w:r>
              <w:rPr>
                <w:webHidden/>
              </w:rPr>
              <w:fldChar w:fldCharType="separate"/>
            </w:r>
            <w:r>
              <w:rPr>
                <w:webHidden/>
              </w:rPr>
              <w:t>25</w:t>
            </w:r>
            <w:r>
              <w:rPr>
                <w:webHidden/>
              </w:rPr>
              <w:fldChar w:fldCharType="end"/>
            </w:r>
          </w:hyperlink>
        </w:p>
        <w:p w14:paraId="708F83A4" w14:textId="5B86E506" w:rsidR="00241F59" w:rsidRDefault="00241F59">
          <w:pPr>
            <w:pStyle w:val="TOC1"/>
            <w:tabs>
              <w:tab w:val="right" w:pos="9016"/>
            </w:tabs>
            <w:rPr>
              <w:rFonts w:asciiTheme="minorHAnsi" w:eastAsiaTheme="minorEastAsia" w:hAnsiTheme="minorHAnsi" w:cstheme="minorBidi"/>
              <w:sz w:val="22"/>
              <w:szCs w:val="22"/>
              <w:lang w:val="en-IN"/>
            </w:rPr>
          </w:pPr>
          <w:hyperlink w:anchor="_Toc130544318" w:history="1">
            <w:r w:rsidRPr="007342CC">
              <w:rPr>
                <w:rStyle w:val="Hyperlink"/>
                <w:rFonts w:eastAsia="Arial"/>
              </w:rPr>
              <w:t>Appendix</w:t>
            </w:r>
            <w:r>
              <w:rPr>
                <w:webHidden/>
              </w:rPr>
              <w:tab/>
            </w:r>
            <w:r>
              <w:rPr>
                <w:webHidden/>
              </w:rPr>
              <w:fldChar w:fldCharType="begin"/>
            </w:r>
            <w:r>
              <w:rPr>
                <w:webHidden/>
              </w:rPr>
              <w:instrText xml:space="preserve"> PAGEREF _Toc130544318 \h </w:instrText>
            </w:r>
            <w:r>
              <w:rPr>
                <w:webHidden/>
              </w:rPr>
            </w:r>
            <w:r>
              <w:rPr>
                <w:webHidden/>
              </w:rPr>
              <w:fldChar w:fldCharType="separate"/>
            </w:r>
            <w:r>
              <w:rPr>
                <w:webHidden/>
              </w:rPr>
              <w:t>28</w:t>
            </w:r>
            <w:r>
              <w:rPr>
                <w:webHidden/>
              </w:rPr>
              <w:fldChar w:fldCharType="end"/>
            </w:r>
          </w:hyperlink>
        </w:p>
        <w:p w14:paraId="4CBA284F" w14:textId="17954781" w:rsidR="00241F59" w:rsidRDefault="00241F59">
          <w:pPr>
            <w:pStyle w:val="TOC2"/>
            <w:tabs>
              <w:tab w:val="right" w:pos="9016"/>
            </w:tabs>
            <w:rPr>
              <w:rFonts w:asciiTheme="minorHAnsi" w:eastAsiaTheme="minorEastAsia" w:hAnsiTheme="minorHAnsi" w:cstheme="minorBidi"/>
              <w:sz w:val="22"/>
              <w:szCs w:val="22"/>
              <w:lang w:val="en-IN"/>
            </w:rPr>
          </w:pPr>
          <w:hyperlink w:anchor="_Toc130544319" w:history="1">
            <w:r w:rsidRPr="007342CC">
              <w:rPr>
                <w:rStyle w:val="Hyperlink"/>
              </w:rPr>
              <w:t>Appendix 1:</w:t>
            </w:r>
            <w:r>
              <w:rPr>
                <w:webHidden/>
              </w:rPr>
              <w:tab/>
            </w:r>
            <w:r>
              <w:rPr>
                <w:webHidden/>
              </w:rPr>
              <w:fldChar w:fldCharType="begin"/>
            </w:r>
            <w:r>
              <w:rPr>
                <w:webHidden/>
              </w:rPr>
              <w:instrText xml:space="preserve"> PAGEREF _Toc130544319 \h </w:instrText>
            </w:r>
            <w:r>
              <w:rPr>
                <w:webHidden/>
              </w:rPr>
            </w:r>
            <w:r>
              <w:rPr>
                <w:webHidden/>
              </w:rPr>
              <w:fldChar w:fldCharType="separate"/>
            </w:r>
            <w:r>
              <w:rPr>
                <w:webHidden/>
              </w:rPr>
              <w:t>28</w:t>
            </w:r>
            <w:r>
              <w:rPr>
                <w:webHidden/>
              </w:rPr>
              <w:fldChar w:fldCharType="end"/>
            </w:r>
          </w:hyperlink>
        </w:p>
        <w:p w14:paraId="1CA930C0" w14:textId="4BEC4195" w:rsidR="00241F59" w:rsidRDefault="00241F59">
          <w:pPr>
            <w:pStyle w:val="TOC2"/>
            <w:tabs>
              <w:tab w:val="right" w:pos="9016"/>
            </w:tabs>
            <w:rPr>
              <w:rFonts w:asciiTheme="minorHAnsi" w:eastAsiaTheme="minorEastAsia" w:hAnsiTheme="minorHAnsi" w:cstheme="minorBidi"/>
              <w:sz w:val="22"/>
              <w:szCs w:val="22"/>
              <w:lang w:val="en-IN"/>
            </w:rPr>
          </w:pPr>
          <w:hyperlink w:anchor="_Toc130544320" w:history="1">
            <w:r w:rsidRPr="007342CC">
              <w:rPr>
                <w:rStyle w:val="Hyperlink"/>
              </w:rPr>
              <w:t>Appendix 2:</w:t>
            </w:r>
            <w:r>
              <w:rPr>
                <w:webHidden/>
              </w:rPr>
              <w:tab/>
            </w:r>
            <w:r>
              <w:rPr>
                <w:webHidden/>
              </w:rPr>
              <w:fldChar w:fldCharType="begin"/>
            </w:r>
            <w:r>
              <w:rPr>
                <w:webHidden/>
              </w:rPr>
              <w:instrText xml:space="preserve"> PAGEREF _Toc130544320 \h </w:instrText>
            </w:r>
            <w:r>
              <w:rPr>
                <w:webHidden/>
              </w:rPr>
            </w:r>
            <w:r>
              <w:rPr>
                <w:webHidden/>
              </w:rPr>
              <w:fldChar w:fldCharType="separate"/>
            </w:r>
            <w:r>
              <w:rPr>
                <w:webHidden/>
              </w:rPr>
              <w:t>28</w:t>
            </w:r>
            <w:r>
              <w:rPr>
                <w:webHidden/>
              </w:rPr>
              <w:fldChar w:fldCharType="end"/>
            </w:r>
          </w:hyperlink>
        </w:p>
        <w:p w14:paraId="11B56144" w14:textId="21BFE542" w:rsidR="00126BA0" w:rsidRDefault="00A83F7C">
          <w:r>
            <w:fldChar w:fldCharType="end"/>
          </w:r>
        </w:p>
      </w:sdtContent>
    </w:sdt>
    <w:p w14:paraId="76613315" w14:textId="77777777" w:rsidR="00126BA0" w:rsidRDefault="00A83F7C">
      <w:r>
        <w:t xml:space="preserve"> </w:t>
      </w:r>
    </w:p>
    <w:p w14:paraId="09F1B47A" w14:textId="77777777" w:rsidR="00126BA0" w:rsidRDefault="00A83F7C">
      <w:pPr>
        <w:rPr>
          <w:rFonts w:ascii="Arial" w:eastAsia="Arial" w:hAnsi="Arial" w:cs="Arial"/>
          <w:b/>
          <w:color w:val="17365D"/>
        </w:rPr>
      </w:pPr>
      <w:r>
        <w:br w:type="page"/>
      </w:r>
    </w:p>
    <w:p w14:paraId="18A56BF0" w14:textId="77777777" w:rsidR="00126BA0" w:rsidRPr="00F85C08" w:rsidRDefault="00A83F7C" w:rsidP="00F85C08">
      <w:pPr>
        <w:pStyle w:val="Heading1"/>
      </w:pPr>
      <w:bookmarkStart w:id="0" w:name="_Toc130544297"/>
      <w:r>
        <w:lastRenderedPageBreak/>
        <w:t>Introduction</w:t>
      </w:r>
      <w:bookmarkEnd w:id="0"/>
    </w:p>
    <w:p w14:paraId="1D2A91D5" w14:textId="3FEEED30" w:rsidR="00126BA0" w:rsidRDefault="00A83F7C">
      <w:r>
        <w:t>The aim of the report is to understand the strategic analysis of the chosen company, Apple. The report will shed light on the detailed strategic management of Apple using relevant models and theories. Firstly, the report will focus on developing macro and micro-environmental analysis of the company in order to identify the opportunities and risks of the business. Secondly, the assignment will focus on the competitive advantage analysis using porter</w:t>
      </w:r>
      <w:r w:rsidR="00E37CCC">
        <w:t>’</w:t>
      </w:r>
      <w:r>
        <w:t xml:space="preserve">s five forces. Thereafter, the value chain analysis will be demonstrated </w:t>
      </w:r>
      <w:r w:rsidR="00D669EB">
        <w:t>to assess</w:t>
      </w:r>
      <w:r>
        <w:t xml:space="preserve"> the primary and secondary activities of the company. Besides, the strategic analysis will be developed using Porter</w:t>
      </w:r>
      <w:r w:rsidR="00E37CCC">
        <w:t>’</w:t>
      </w:r>
      <w:r>
        <w:t>s generic strategy</w:t>
      </w:r>
      <w:r w:rsidR="00A76F65">
        <w:t>,</w:t>
      </w:r>
      <w:r>
        <w:t xml:space="preserve"> and the growth strategies will be comprehended in this report. Finally, the recommendations are going to develop for solving the issues of the company.</w:t>
      </w:r>
    </w:p>
    <w:p w14:paraId="05296256" w14:textId="77777777" w:rsidR="00126BA0" w:rsidRDefault="00A83F7C" w:rsidP="00F85C08">
      <w:pPr>
        <w:pStyle w:val="Heading1"/>
      </w:pPr>
      <w:bookmarkStart w:id="1" w:name="_Toc130544298"/>
      <w:r>
        <w:t>Background of Apple</w:t>
      </w:r>
      <w:bookmarkEnd w:id="1"/>
      <w:r>
        <w:t xml:space="preserve"> </w:t>
      </w:r>
    </w:p>
    <w:p w14:paraId="1FAE3B6F" w14:textId="4DED70D6" w:rsidR="00126BA0" w:rsidRDefault="00A83F7C">
      <w:r>
        <w:t>Apple is an American multinational company</w:t>
      </w:r>
      <w:r w:rsidR="00D669EB">
        <w:t>,</w:t>
      </w:r>
      <w:r>
        <w:t xml:space="preserve"> and the headquarters of the company is situated in California, United States. In the year 2022, there are 164 thousand employees are working under this organization. From the year 2021, the number of employees now increased up to 6.49%</w:t>
      </w:r>
      <w:r w:rsidR="00D669EB">
        <w:t>,</w:t>
      </w:r>
      <w:r>
        <w:t xml:space="preserve"> and these numbers are increasing (Larichiia., n.d.). In the USA, the current market share of the company is 55.79% in the year 2022 (Laricchia, 2022). The company was established in the year 1976 and the founder of the company is Steve Jobs. </w:t>
      </w:r>
      <w:r w:rsidR="00D669EB">
        <w:t>T</w:t>
      </w:r>
      <w:r>
        <w:t xml:space="preserve">he first product of the company is iPhone and it was incorporated as Apple Computer inc in 1977. The company is all about 50 years old. According to the financial year 2022, the revenue of the company is 394.33 billion US dollars at the global level (Laricchia, 2022). From the year 2021, the current revenue is increased up to 7.79% and this helps to indict stable financial management. The company has expanded within the number of geographical locations where they manage 522 stores across 25 countries. The company operates in the markets of the  USA, China, and Europe, where </w:t>
      </w:r>
      <w:r>
        <w:lastRenderedPageBreak/>
        <w:t>they target high-income groups</w:t>
      </w:r>
      <w:r w:rsidR="00657794">
        <w:t>,</w:t>
      </w:r>
      <w:r>
        <w:t xml:space="preserve"> including all age groups (Apple 2022). They target these people as these high-income groups agreed to pay a high price range for apple products.</w:t>
      </w:r>
    </w:p>
    <w:p w14:paraId="7A2AE205" w14:textId="77777777" w:rsidR="00126BA0" w:rsidRDefault="00A83F7C" w:rsidP="00F85C08">
      <w:pPr>
        <w:pStyle w:val="Heading1"/>
      </w:pPr>
      <w:bookmarkStart w:id="2" w:name="_Toc130544299"/>
      <w:r>
        <w:t>Company’s Mission and Objectives</w:t>
      </w:r>
      <w:bookmarkEnd w:id="2"/>
    </w:p>
    <w:p w14:paraId="5A2DCBB5" w14:textId="77777777" w:rsidR="00126BA0" w:rsidRDefault="00A83F7C">
      <w:r>
        <w:t xml:space="preserve">The mission of the company is to bring the best experience to customers by offering innovative hardware, software, and the best services (Mission Statement Academy., 2019). The mission statement highlights the commitment of Apple to its loyal customers and the company offers high-quality products and services that help to meet unique customer needs. </w:t>
      </w:r>
    </w:p>
    <w:p w14:paraId="29ECBC31" w14:textId="77777777" w:rsidR="00126BA0" w:rsidRDefault="00A83F7C">
      <w:r>
        <w:t>Therefore, the objective of the company is mentioned below:</w:t>
      </w:r>
    </w:p>
    <w:p w14:paraId="79FC6AAE" w14:textId="77777777" w:rsidR="00126BA0" w:rsidRDefault="00A83F7C">
      <w:pPr>
        <w:numPr>
          <w:ilvl w:val="0"/>
          <w:numId w:val="8"/>
        </w:numPr>
        <w:spacing w:after="0"/>
      </w:pPr>
      <w:r>
        <w:t>To provide the best customer experience: The company does not compromise the quality of products and an innovative and user-friendly approach helps to provide the best services.</w:t>
      </w:r>
    </w:p>
    <w:p w14:paraId="63958EF8" w14:textId="77777777" w:rsidR="00126BA0" w:rsidRDefault="00A83F7C">
      <w:pPr>
        <w:numPr>
          <w:ilvl w:val="0"/>
          <w:numId w:val="8"/>
        </w:numPr>
        <w:spacing w:after="0"/>
      </w:pPr>
      <w:r>
        <w:t>To deliver innovative services: The company add advanced features to Apple products and deliver innovative service (Mission Statement Academy., 2019).</w:t>
      </w:r>
    </w:p>
    <w:p w14:paraId="7B9AA060" w14:textId="77777777" w:rsidR="00126BA0" w:rsidRDefault="00A83F7C">
      <w:pPr>
        <w:numPr>
          <w:ilvl w:val="0"/>
          <w:numId w:val="8"/>
        </w:numPr>
      </w:pPr>
      <w:r>
        <w:t>To enhance quality services: The company follows a hands-on approach and improves services. The company aims to deliver high-quality products in all aspects and integration of quality hardware. These services help to give a competitive advantage.</w:t>
      </w:r>
    </w:p>
    <w:p w14:paraId="76076C5F" w14:textId="77777777" w:rsidR="00126BA0" w:rsidRDefault="00A83F7C" w:rsidP="00F85C08">
      <w:pPr>
        <w:pStyle w:val="Heading1"/>
      </w:pPr>
      <w:bookmarkStart w:id="3" w:name="_Toc130544300"/>
      <w:r>
        <w:t>Macro-Environment Analysis</w:t>
      </w:r>
      <w:bookmarkEnd w:id="3"/>
    </w:p>
    <w:p w14:paraId="15D56F20" w14:textId="77777777" w:rsidR="00126BA0" w:rsidRDefault="00A83F7C">
      <w:r>
        <w:t>The macro-environmental analysis of the company is the best way to understand with PESTLE framework. It helps to enhance the strategic management of the company that enables the exploration of possible opportunities and threats that create a long-term impact on business.</w:t>
      </w:r>
    </w:p>
    <w:p w14:paraId="3814E6C8" w14:textId="77777777" w:rsidR="00126BA0" w:rsidRDefault="00126BA0"/>
    <w:p w14:paraId="14E65D6D" w14:textId="77777777" w:rsidR="00126BA0" w:rsidRDefault="00A83F7C" w:rsidP="00F85C08">
      <w:pPr>
        <w:pStyle w:val="Heading2"/>
      </w:pPr>
      <w:bookmarkStart w:id="4" w:name="_Toc130544301"/>
      <w:r>
        <w:lastRenderedPageBreak/>
        <w:t xml:space="preserve">PESTEL </w:t>
      </w:r>
      <w:r w:rsidRPr="00F85C08">
        <w:t>Analysis</w:t>
      </w:r>
      <w:bookmarkEnd w:id="4"/>
    </w:p>
    <w:p w14:paraId="649ADF1C" w14:textId="77777777" w:rsidR="00126BA0" w:rsidRDefault="00126BA0"/>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777"/>
        <w:gridCol w:w="5223"/>
      </w:tblGrid>
      <w:tr w:rsidR="002E2394" w14:paraId="08D9B142" w14:textId="77777777">
        <w:tc>
          <w:tcPr>
            <w:tcW w:w="3777" w:type="dxa"/>
            <w:shd w:val="clear" w:color="auto" w:fill="auto"/>
            <w:tcMar>
              <w:top w:w="100" w:type="dxa"/>
              <w:left w:w="100" w:type="dxa"/>
              <w:bottom w:w="100" w:type="dxa"/>
              <w:right w:w="100" w:type="dxa"/>
            </w:tcMar>
          </w:tcPr>
          <w:p w14:paraId="246E1E13" w14:textId="77777777" w:rsidR="00126BA0" w:rsidRDefault="00126BA0">
            <w:pPr>
              <w:widowControl w:val="0"/>
              <w:pBdr>
                <w:top w:val="nil"/>
                <w:left w:val="nil"/>
                <w:bottom w:val="nil"/>
                <w:right w:val="nil"/>
                <w:between w:val="nil"/>
              </w:pBdr>
              <w:spacing w:after="0" w:line="240" w:lineRule="auto"/>
            </w:pPr>
          </w:p>
        </w:tc>
        <w:tc>
          <w:tcPr>
            <w:tcW w:w="5223" w:type="dxa"/>
            <w:shd w:val="clear" w:color="auto" w:fill="auto"/>
            <w:tcMar>
              <w:top w:w="100" w:type="dxa"/>
              <w:left w:w="100" w:type="dxa"/>
              <w:bottom w:w="100" w:type="dxa"/>
              <w:right w:w="100" w:type="dxa"/>
            </w:tcMar>
          </w:tcPr>
          <w:p w14:paraId="2F847DC5" w14:textId="77777777" w:rsidR="00126BA0" w:rsidRDefault="00A83F7C">
            <w:pPr>
              <w:widowControl w:val="0"/>
              <w:pBdr>
                <w:top w:val="nil"/>
                <w:left w:val="nil"/>
                <w:bottom w:val="nil"/>
                <w:right w:val="nil"/>
                <w:between w:val="nil"/>
              </w:pBdr>
              <w:spacing w:after="0" w:line="240" w:lineRule="auto"/>
              <w:jc w:val="center"/>
            </w:pPr>
            <w:r>
              <w:t>Factors</w:t>
            </w:r>
          </w:p>
        </w:tc>
      </w:tr>
      <w:tr w:rsidR="002E2394" w14:paraId="39681B32" w14:textId="77777777">
        <w:tc>
          <w:tcPr>
            <w:tcW w:w="3777" w:type="dxa"/>
            <w:shd w:val="clear" w:color="auto" w:fill="auto"/>
            <w:tcMar>
              <w:top w:w="100" w:type="dxa"/>
              <w:left w:w="100" w:type="dxa"/>
              <w:bottom w:w="100" w:type="dxa"/>
              <w:right w:w="100" w:type="dxa"/>
            </w:tcMar>
          </w:tcPr>
          <w:p w14:paraId="2271D76B" w14:textId="77777777" w:rsidR="00126BA0" w:rsidRDefault="00A83F7C" w:rsidP="00F85C08">
            <w:pPr>
              <w:widowControl w:val="0"/>
              <w:pBdr>
                <w:top w:val="nil"/>
                <w:left w:val="nil"/>
                <w:bottom w:val="nil"/>
                <w:right w:val="nil"/>
                <w:between w:val="nil"/>
              </w:pBdr>
              <w:spacing w:after="0"/>
            </w:pPr>
            <w:r>
              <w:t xml:space="preserve">Political </w:t>
            </w:r>
          </w:p>
        </w:tc>
        <w:tc>
          <w:tcPr>
            <w:tcW w:w="5223" w:type="dxa"/>
            <w:shd w:val="clear" w:color="auto" w:fill="auto"/>
            <w:tcMar>
              <w:top w:w="100" w:type="dxa"/>
              <w:left w:w="100" w:type="dxa"/>
              <w:bottom w:w="100" w:type="dxa"/>
              <w:right w:w="100" w:type="dxa"/>
            </w:tcMar>
          </w:tcPr>
          <w:p w14:paraId="0461DE52" w14:textId="77777777" w:rsidR="00126BA0" w:rsidRDefault="00A83F7C" w:rsidP="00F85C08">
            <w:pPr>
              <w:widowControl w:val="0"/>
              <w:numPr>
                <w:ilvl w:val="0"/>
                <w:numId w:val="12"/>
              </w:numPr>
              <w:pBdr>
                <w:top w:val="nil"/>
                <w:left w:val="nil"/>
                <w:bottom w:val="nil"/>
                <w:right w:val="nil"/>
                <w:between w:val="nil"/>
              </w:pBdr>
              <w:spacing w:after="0"/>
            </w:pPr>
            <w:r>
              <w:t>The USA has a stable political environment.</w:t>
            </w:r>
          </w:p>
          <w:p w14:paraId="399A96FA" w14:textId="77777777" w:rsidR="00126BA0" w:rsidRDefault="00A83F7C" w:rsidP="00F85C08">
            <w:pPr>
              <w:widowControl w:val="0"/>
              <w:numPr>
                <w:ilvl w:val="0"/>
                <w:numId w:val="12"/>
              </w:numPr>
              <w:pBdr>
                <w:top w:val="nil"/>
                <w:left w:val="nil"/>
                <w:bottom w:val="nil"/>
                <w:right w:val="nil"/>
                <w:between w:val="nil"/>
              </w:pBdr>
              <w:spacing w:after="0"/>
            </w:pPr>
            <w:r>
              <w:t xml:space="preserve">The US-China trade war affects business (A Quick Guide to the US-China Trade War. BBC News, 2020). </w:t>
            </w:r>
          </w:p>
          <w:p w14:paraId="7A9ECE95" w14:textId="77777777" w:rsidR="00126BA0" w:rsidRDefault="00A83F7C" w:rsidP="00F85C08">
            <w:pPr>
              <w:widowControl w:val="0"/>
              <w:numPr>
                <w:ilvl w:val="0"/>
                <w:numId w:val="12"/>
              </w:numPr>
              <w:pBdr>
                <w:top w:val="nil"/>
                <w:left w:val="nil"/>
                <w:bottom w:val="nil"/>
                <w:right w:val="nil"/>
                <w:between w:val="nil"/>
              </w:pBdr>
              <w:spacing w:after="0"/>
            </w:pPr>
            <w:r>
              <w:t xml:space="preserve">The government encourages customers to pay the sales tax that ranges from 2.9% to 7.25% in order to purchase electronic products (KPMG., 2021). </w:t>
            </w:r>
          </w:p>
        </w:tc>
      </w:tr>
      <w:tr w:rsidR="002E2394" w14:paraId="1CE970C3" w14:textId="77777777">
        <w:tc>
          <w:tcPr>
            <w:tcW w:w="3777" w:type="dxa"/>
            <w:shd w:val="clear" w:color="auto" w:fill="auto"/>
            <w:tcMar>
              <w:top w:w="100" w:type="dxa"/>
              <w:left w:w="100" w:type="dxa"/>
              <w:bottom w:w="100" w:type="dxa"/>
              <w:right w:w="100" w:type="dxa"/>
            </w:tcMar>
          </w:tcPr>
          <w:p w14:paraId="69E82ABF" w14:textId="77777777" w:rsidR="00126BA0" w:rsidRDefault="00A83F7C" w:rsidP="00F85C08">
            <w:pPr>
              <w:widowControl w:val="0"/>
              <w:pBdr>
                <w:top w:val="nil"/>
                <w:left w:val="nil"/>
                <w:bottom w:val="nil"/>
                <w:right w:val="nil"/>
                <w:between w:val="nil"/>
              </w:pBdr>
              <w:spacing w:after="0"/>
            </w:pPr>
            <w:r>
              <w:t xml:space="preserve">Economic </w:t>
            </w:r>
          </w:p>
        </w:tc>
        <w:tc>
          <w:tcPr>
            <w:tcW w:w="5223" w:type="dxa"/>
            <w:shd w:val="clear" w:color="auto" w:fill="auto"/>
            <w:tcMar>
              <w:top w:w="100" w:type="dxa"/>
              <w:left w:w="100" w:type="dxa"/>
              <w:bottom w:w="100" w:type="dxa"/>
              <w:right w:w="100" w:type="dxa"/>
            </w:tcMar>
          </w:tcPr>
          <w:p w14:paraId="0ABCDC93" w14:textId="77777777" w:rsidR="00126BA0" w:rsidRDefault="00A83F7C" w:rsidP="00F85C08">
            <w:pPr>
              <w:widowControl w:val="0"/>
              <w:numPr>
                <w:ilvl w:val="0"/>
                <w:numId w:val="4"/>
              </w:numPr>
              <w:pBdr>
                <w:top w:val="nil"/>
                <w:left w:val="nil"/>
                <w:bottom w:val="nil"/>
                <w:right w:val="nil"/>
                <w:between w:val="nil"/>
              </w:pBdr>
              <w:spacing w:after="0"/>
            </w:pPr>
            <w:r>
              <w:t xml:space="preserve">The GDP of the country is 23 trillion US dollars (O’Neil., n.d.). </w:t>
            </w:r>
          </w:p>
          <w:p w14:paraId="0A669832" w14:textId="70562421" w:rsidR="00126BA0" w:rsidRDefault="00A83F7C" w:rsidP="00F85C08">
            <w:pPr>
              <w:widowControl w:val="0"/>
              <w:numPr>
                <w:ilvl w:val="0"/>
                <w:numId w:val="4"/>
              </w:numPr>
              <w:pBdr>
                <w:top w:val="nil"/>
                <w:left w:val="nil"/>
                <w:bottom w:val="nil"/>
                <w:right w:val="nil"/>
                <w:between w:val="nil"/>
              </w:pBdr>
              <w:spacing w:after="0"/>
            </w:pPr>
            <w:r>
              <w:t>The average inflation rate decreased within the year 2021- 2027 and decreased by 7.1% within the year (O</w:t>
            </w:r>
            <w:r w:rsidR="00E37CCC">
              <w:t>’</w:t>
            </w:r>
            <w:r>
              <w:t>Neil., 2022).</w:t>
            </w:r>
          </w:p>
        </w:tc>
      </w:tr>
      <w:tr w:rsidR="002E2394" w14:paraId="009475A6" w14:textId="77777777">
        <w:trPr>
          <w:trHeight w:val="1855"/>
        </w:trPr>
        <w:tc>
          <w:tcPr>
            <w:tcW w:w="3777" w:type="dxa"/>
            <w:shd w:val="clear" w:color="auto" w:fill="auto"/>
            <w:tcMar>
              <w:top w:w="100" w:type="dxa"/>
              <w:left w:w="100" w:type="dxa"/>
              <w:bottom w:w="100" w:type="dxa"/>
              <w:right w:w="100" w:type="dxa"/>
            </w:tcMar>
          </w:tcPr>
          <w:p w14:paraId="42979DF7" w14:textId="77777777" w:rsidR="00126BA0" w:rsidRDefault="00A83F7C" w:rsidP="00F85C08">
            <w:pPr>
              <w:widowControl w:val="0"/>
              <w:pBdr>
                <w:top w:val="nil"/>
                <w:left w:val="nil"/>
                <w:bottom w:val="nil"/>
                <w:right w:val="nil"/>
                <w:between w:val="nil"/>
              </w:pBdr>
              <w:spacing w:after="0"/>
            </w:pPr>
            <w:r>
              <w:t xml:space="preserve">Social </w:t>
            </w:r>
          </w:p>
        </w:tc>
        <w:tc>
          <w:tcPr>
            <w:tcW w:w="5223" w:type="dxa"/>
            <w:shd w:val="clear" w:color="auto" w:fill="auto"/>
            <w:tcMar>
              <w:top w:w="100" w:type="dxa"/>
              <w:left w:w="100" w:type="dxa"/>
              <w:bottom w:w="100" w:type="dxa"/>
              <w:right w:w="100" w:type="dxa"/>
            </w:tcMar>
          </w:tcPr>
          <w:p w14:paraId="4D93DE40" w14:textId="77777777" w:rsidR="00126BA0" w:rsidRDefault="00A83F7C" w:rsidP="00F85C08">
            <w:pPr>
              <w:widowControl w:val="0"/>
              <w:numPr>
                <w:ilvl w:val="0"/>
                <w:numId w:val="6"/>
              </w:numPr>
              <w:pBdr>
                <w:top w:val="nil"/>
                <w:left w:val="nil"/>
                <w:bottom w:val="nil"/>
                <w:right w:val="nil"/>
                <w:between w:val="nil"/>
              </w:pBdr>
              <w:spacing w:after="0"/>
            </w:pPr>
            <w:r>
              <w:t>The culture of the USA is diverse and young people like to purchase electronic products.</w:t>
            </w:r>
          </w:p>
          <w:p w14:paraId="3CC22F11" w14:textId="77777777" w:rsidR="00126BA0" w:rsidRDefault="00A83F7C" w:rsidP="00F85C08">
            <w:pPr>
              <w:widowControl w:val="0"/>
              <w:numPr>
                <w:ilvl w:val="0"/>
                <w:numId w:val="6"/>
              </w:numPr>
              <w:pBdr>
                <w:top w:val="nil"/>
                <w:left w:val="nil"/>
                <w:bottom w:val="nil"/>
                <w:right w:val="nil"/>
                <w:between w:val="nil"/>
              </w:pBdr>
              <w:spacing w:after="0"/>
            </w:pPr>
            <w:r>
              <w:t xml:space="preserve">The overreliance on using smartphones and the number of users of smartphones is estimated at 307 million (‌Laricchia, 2022). </w:t>
            </w:r>
          </w:p>
        </w:tc>
      </w:tr>
      <w:tr w:rsidR="002E2394" w14:paraId="62827430" w14:textId="77777777">
        <w:tc>
          <w:tcPr>
            <w:tcW w:w="3777" w:type="dxa"/>
            <w:shd w:val="clear" w:color="auto" w:fill="auto"/>
            <w:tcMar>
              <w:top w:w="100" w:type="dxa"/>
              <w:left w:w="100" w:type="dxa"/>
              <w:bottom w:w="100" w:type="dxa"/>
              <w:right w:w="100" w:type="dxa"/>
            </w:tcMar>
          </w:tcPr>
          <w:p w14:paraId="5A7205F1" w14:textId="77777777" w:rsidR="00126BA0" w:rsidRDefault="00A83F7C" w:rsidP="00F85C08">
            <w:pPr>
              <w:widowControl w:val="0"/>
              <w:pBdr>
                <w:top w:val="nil"/>
                <w:left w:val="nil"/>
                <w:bottom w:val="nil"/>
                <w:right w:val="nil"/>
                <w:between w:val="nil"/>
              </w:pBdr>
              <w:spacing w:after="0"/>
            </w:pPr>
            <w:r>
              <w:t xml:space="preserve">Technological </w:t>
            </w:r>
          </w:p>
        </w:tc>
        <w:tc>
          <w:tcPr>
            <w:tcW w:w="5223" w:type="dxa"/>
            <w:shd w:val="clear" w:color="auto" w:fill="auto"/>
            <w:tcMar>
              <w:top w:w="100" w:type="dxa"/>
              <w:left w:w="100" w:type="dxa"/>
              <w:bottom w:w="100" w:type="dxa"/>
              <w:right w:w="100" w:type="dxa"/>
            </w:tcMar>
          </w:tcPr>
          <w:p w14:paraId="635AE7EF" w14:textId="77777777" w:rsidR="00126BA0" w:rsidRDefault="00A83F7C" w:rsidP="00F85C08">
            <w:pPr>
              <w:widowControl w:val="0"/>
              <w:numPr>
                <w:ilvl w:val="0"/>
                <w:numId w:val="3"/>
              </w:numPr>
              <w:pBdr>
                <w:top w:val="nil"/>
                <w:left w:val="nil"/>
                <w:bottom w:val="nil"/>
                <w:right w:val="nil"/>
                <w:between w:val="nil"/>
              </w:pBdr>
              <w:spacing w:after="0"/>
            </w:pPr>
            <w:r>
              <w:t xml:space="preserve">The government supports UK entrepreneurs with technology and offers businesses the to </w:t>
            </w:r>
            <w:r>
              <w:lastRenderedPageBreak/>
              <w:t>participate in digital schemes (‌GOV.UK., n.d.).</w:t>
            </w:r>
          </w:p>
          <w:p w14:paraId="3180AB05" w14:textId="77777777" w:rsidR="00126BA0" w:rsidRDefault="00A83F7C" w:rsidP="00F85C08">
            <w:pPr>
              <w:widowControl w:val="0"/>
              <w:numPr>
                <w:ilvl w:val="0"/>
                <w:numId w:val="3"/>
              </w:numPr>
              <w:pBdr>
                <w:top w:val="nil"/>
                <w:left w:val="nil"/>
                <w:bottom w:val="nil"/>
                <w:right w:val="nil"/>
                <w:between w:val="nil"/>
              </w:pBdr>
              <w:spacing w:after="0"/>
            </w:pPr>
            <w:r>
              <w:t>The environment of the UK supports the rapid transformation of the environment.</w:t>
            </w:r>
          </w:p>
          <w:p w14:paraId="302DA793" w14:textId="77777777" w:rsidR="00126BA0" w:rsidRDefault="00A83F7C" w:rsidP="00F85C08">
            <w:pPr>
              <w:widowControl w:val="0"/>
              <w:pBdr>
                <w:top w:val="nil"/>
                <w:left w:val="nil"/>
                <w:bottom w:val="nil"/>
                <w:right w:val="nil"/>
                <w:between w:val="nil"/>
              </w:pBdr>
              <w:spacing w:after="0"/>
            </w:pPr>
            <w:r>
              <w:t xml:space="preserve"> </w:t>
            </w:r>
          </w:p>
        </w:tc>
      </w:tr>
      <w:tr w:rsidR="002E2394" w14:paraId="1CB3D7BA" w14:textId="77777777">
        <w:tc>
          <w:tcPr>
            <w:tcW w:w="3777" w:type="dxa"/>
            <w:shd w:val="clear" w:color="auto" w:fill="auto"/>
            <w:tcMar>
              <w:top w:w="100" w:type="dxa"/>
              <w:left w:w="100" w:type="dxa"/>
              <w:bottom w:w="100" w:type="dxa"/>
              <w:right w:w="100" w:type="dxa"/>
            </w:tcMar>
          </w:tcPr>
          <w:p w14:paraId="41B041B6" w14:textId="77777777" w:rsidR="00126BA0" w:rsidRDefault="00A83F7C" w:rsidP="00F85C08">
            <w:pPr>
              <w:widowControl w:val="0"/>
              <w:pBdr>
                <w:top w:val="nil"/>
                <w:left w:val="nil"/>
                <w:bottom w:val="nil"/>
                <w:right w:val="nil"/>
                <w:between w:val="nil"/>
              </w:pBdr>
              <w:spacing w:after="0"/>
            </w:pPr>
            <w:r>
              <w:t xml:space="preserve">legal </w:t>
            </w:r>
          </w:p>
        </w:tc>
        <w:tc>
          <w:tcPr>
            <w:tcW w:w="5223" w:type="dxa"/>
            <w:shd w:val="clear" w:color="auto" w:fill="auto"/>
            <w:tcMar>
              <w:top w:w="100" w:type="dxa"/>
              <w:left w:w="100" w:type="dxa"/>
              <w:bottom w:w="100" w:type="dxa"/>
              <w:right w:w="100" w:type="dxa"/>
            </w:tcMar>
          </w:tcPr>
          <w:p w14:paraId="21D5A8A7" w14:textId="77777777" w:rsidR="00126BA0" w:rsidRDefault="00A83F7C" w:rsidP="00F85C08">
            <w:pPr>
              <w:widowControl w:val="0"/>
              <w:numPr>
                <w:ilvl w:val="0"/>
                <w:numId w:val="7"/>
              </w:numPr>
              <w:pBdr>
                <w:top w:val="nil"/>
                <w:left w:val="nil"/>
                <w:bottom w:val="nil"/>
                <w:right w:val="nil"/>
                <w:between w:val="nil"/>
              </w:pBdr>
              <w:spacing w:after="0"/>
            </w:pPr>
            <w:r>
              <w:t>The industry is followed by the Data Protection law of the USA.</w:t>
            </w:r>
          </w:p>
        </w:tc>
      </w:tr>
      <w:tr w:rsidR="002E2394" w14:paraId="2644FC2D" w14:textId="77777777">
        <w:tc>
          <w:tcPr>
            <w:tcW w:w="3777" w:type="dxa"/>
            <w:shd w:val="clear" w:color="auto" w:fill="auto"/>
            <w:tcMar>
              <w:top w:w="100" w:type="dxa"/>
              <w:left w:w="100" w:type="dxa"/>
              <w:bottom w:w="100" w:type="dxa"/>
              <w:right w:w="100" w:type="dxa"/>
            </w:tcMar>
          </w:tcPr>
          <w:p w14:paraId="3A67B1DE" w14:textId="77777777" w:rsidR="00126BA0" w:rsidRDefault="00A83F7C" w:rsidP="00F85C08">
            <w:pPr>
              <w:widowControl w:val="0"/>
              <w:pBdr>
                <w:top w:val="nil"/>
                <w:left w:val="nil"/>
                <w:bottom w:val="nil"/>
                <w:right w:val="nil"/>
                <w:between w:val="nil"/>
              </w:pBdr>
              <w:spacing w:after="0"/>
            </w:pPr>
            <w:r>
              <w:t xml:space="preserve">Environmental </w:t>
            </w:r>
          </w:p>
        </w:tc>
        <w:tc>
          <w:tcPr>
            <w:tcW w:w="5223" w:type="dxa"/>
            <w:shd w:val="clear" w:color="auto" w:fill="auto"/>
            <w:tcMar>
              <w:top w:w="100" w:type="dxa"/>
              <w:left w:w="100" w:type="dxa"/>
              <w:bottom w:w="100" w:type="dxa"/>
              <w:right w:w="100" w:type="dxa"/>
            </w:tcMar>
          </w:tcPr>
          <w:p w14:paraId="371F6D70" w14:textId="77777777" w:rsidR="00126BA0" w:rsidRDefault="00A83F7C" w:rsidP="00F85C08">
            <w:pPr>
              <w:widowControl w:val="0"/>
              <w:numPr>
                <w:ilvl w:val="0"/>
                <w:numId w:val="14"/>
              </w:numPr>
              <w:pBdr>
                <w:top w:val="nil"/>
                <w:left w:val="nil"/>
                <w:bottom w:val="nil"/>
                <w:right w:val="nil"/>
                <w:between w:val="nil"/>
              </w:pBdr>
              <w:spacing w:after="0"/>
            </w:pPr>
            <w:r>
              <w:t>This industry follows the Pollution Act in the USA.</w:t>
            </w:r>
          </w:p>
          <w:p w14:paraId="4BB628B8" w14:textId="77777777" w:rsidR="00126BA0" w:rsidRDefault="00A83F7C" w:rsidP="00F85C08">
            <w:pPr>
              <w:widowControl w:val="0"/>
              <w:numPr>
                <w:ilvl w:val="0"/>
                <w:numId w:val="14"/>
              </w:numPr>
              <w:pBdr>
                <w:top w:val="nil"/>
                <w:left w:val="nil"/>
                <w:bottom w:val="nil"/>
                <w:right w:val="nil"/>
                <w:between w:val="nil"/>
              </w:pBdr>
              <w:spacing w:after="0"/>
            </w:pPr>
            <w:r>
              <w:t xml:space="preserve">This industry follows the labor act of the USA. </w:t>
            </w:r>
          </w:p>
        </w:tc>
      </w:tr>
    </w:tbl>
    <w:p w14:paraId="3F8B2250" w14:textId="77777777" w:rsidR="00126BA0" w:rsidRDefault="00126BA0"/>
    <w:p w14:paraId="57B03A57" w14:textId="77777777" w:rsidR="00126BA0" w:rsidRDefault="00A83F7C">
      <w:pPr>
        <w:jc w:val="center"/>
        <w:rPr>
          <w:b/>
        </w:rPr>
      </w:pPr>
      <w:r>
        <w:rPr>
          <w:b/>
        </w:rPr>
        <w:t>Table 1: PESTLE analysis</w:t>
      </w:r>
    </w:p>
    <w:p w14:paraId="1EBB0F4C" w14:textId="77777777" w:rsidR="00126BA0" w:rsidRDefault="00A83F7C">
      <w:pPr>
        <w:jc w:val="center"/>
        <w:rPr>
          <w:b/>
        </w:rPr>
      </w:pPr>
      <w:r>
        <w:rPr>
          <w:b/>
        </w:rPr>
        <w:t>(Source: created by self)</w:t>
      </w:r>
    </w:p>
    <w:p w14:paraId="09469B79" w14:textId="77777777" w:rsidR="00126BA0" w:rsidRDefault="00A83F7C">
      <w:r>
        <w:rPr>
          <w:b/>
        </w:rPr>
        <w:t>Political:</w:t>
      </w:r>
      <w:r>
        <w:t xml:space="preserve"> The political environment of the USA is stable and this stable political environment creates an opportunity for expanding the market of the company.</w:t>
      </w:r>
    </w:p>
    <w:p w14:paraId="74C721A8" w14:textId="3BD962B8" w:rsidR="00126BA0" w:rsidRDefault="00A83F7C">
      <w:r>
        <w:t xml:space="preserve">Electronic products manufacturing is highly dependent on the manufacturing products of China. However, China </w:t>
      </w:r>
      <w:r w:rsidR="00D669EB">
        <w:t>has become</w:t>
      </w:r>
      <w:r>
        <w:t xml:space="preserve"> a political issue in Japan, the United States, and many other counties that perceive the threat. Due to the China-Ukraine war, the country faces an enormous challenge to cope with the prices of oil and other natural elements (A Quick Guide to the US-China Trade War. BBC News, 2020). For this reason, companies face a barrier to importing raw materials from China and the taxes are also increasing to import products. This </w:t>
      </w:r>
      <w:r>
        <w:rPr>
          <w:b/>
        </w:rPr>
        <w:t>US-China war</w:t>
      </w:r>
      <w:r>
        <w:t xml:space="preserve"> creates a </w:t>
      </w:r>
      <w:r>
        <w:rPr>
          <w:b/>
        </w:rPr>
        <w:t>threat</w:t>
      </w:r>
      <w:r>
        <w:t xml:space="preserve"> to Apple to expand its business. </w:t>
      </w:r>
    </w:p>
    <w:p w14:paraId="16632CC9" w14:textId="77777777" w:rsidR="00126BA0" w:rsidRDefault="00A83F7C">
      <w:r>
        <w:lastRenderedPageBreak/>
        <w:t>Apart from this, the government of the USA encourages customers to pay 7.25% taxes and this tax rate creates an opportunity for customers to increase their purchase of products. In this way, the tax rate creates an opportunity for Apple to gain a competitive advantage.</w:t>
      </w:r>
    </w:p>
    <w:p w14:paraId="75B9CD25" w14:textId="77777777" w:rsidR="00126BA0" w:rsidRDefault="00A83F7C">
      <w:r>
        <w:rPr>
          <w:b/>
        </w:rPr>
        <w:t>Economic:</w:t>
      </w:r>
      <w:r>
        <w:t xml:space="preserve"> The GDP of the country is high and the graph shows the GDP of the country is increasing. The </w:t>
      </w:r>
      <w:r>
        <w:rPr>
          <w:b/>
        </w:rPr>
        <w:t>increasing GDP</w:t>
      </w:r>
      <w:r>
        <w:t xml:space="preserve"> creates an </w:t>
      </w:r>
      <w:r>
        <w:rPr>
          <w:b/>
        </w:rPr>
        <w:t>opportunity</w:t>
      </w:r>
      <w:r>
        <w:t xml:space="preserve"> for Apple to expand its business (O’Neil., n.d.). </w:t>
      </w:r>
    </w:p>
    <w:p w14:paraId="73FFF222" w14:textId="2E3FFE25" w:rsidR="00126BA0" w:rsidRDefault="00A83F7C">
      <w:r>
        <w:t>H</w:t>
      </w:r>
      <w:r w:rsidR="00AA064E">
        <w:t>owever, due to the decreasing inflation rate of the country, the customer</w:t>
      </w:r>
      <w:r w:rsidR="00E37CCC">
        <w:t>’</w:t>
      </w:r>
      <w:r w:rsidR="00AA064E">
        <w:t>s purchase patterns can be decreased and the customers los</w:t>
      </w:r>
      <w:r w:rsidR="00D669EB">
        <w:t>e</w:t>
      </w:r>
      <w:r w:rsidR="00AA064E">
        <w:t xml:space="preserve"> their interest to purchase electronic products. As a result, </w:t>
      </w:r>
      <w:r w:rsidR="00AA064E">
        <w:rPr>
          <w:b/>
        </w:rPr>
        <w:t>the decreasing inflation rate</w:t>
      </w:r>
      <w:r w:rsidR="00AA064E">
        <w:t xml:space="preserve"> creates a </w:t>
      </w:r>
      <w:r w:rsidR="00AA064E">
        <w:rPr>
          <w:b/>
        </w:rPr>
        <w:t>threat</w:t>
      </w:r>
      <w:r w:rsidR="00AA064E">
        <w:t xml:space="preserve"> to the company(O</w:t>
      </w:r>
      <w:r w:rsidR="00E37CCC">
        <w:t>’</w:t>
      </w:r>
      <w:r w:rsidR="00AA064E">
        <w:t>Neil., n.d.).</w:t>
      </w:r>
    </w:p>
    <w:p w14:paraId="3CF8FF8F" w14:textId="77777777" w:rsidR="00126BA0" w:rsidRDefault="00A83F7C">
      <w:r>
        <w:rPr>
          <w:b/>
        </w:rPr>
        <w:t>Social:</w:t>
      </w:r>
      <w:r>
        <w:t xml:space="preserve"> The statistics show 25-34 years are the largest buyers and these young people are interested to purchase electronic products. This </w:t>
      </w:r>
      <w:r>
        <w:rPr>
          <w:b/>
        </w:rPr>
        <w:t>interest of young buyers</w:t>
      </w:r>
      <w:r>
        <w:t xml:space="preserve"> is responsible to create an </w:t>
      </w:r>
      <w:r>
        <w:rPr>
          <w:b/>
        </w:rPr>
        <w:t>opportunity</w:t>
      </w:r>
      <w:r>
        <w:t xml:space="preserve"> for Apple to target young customers for the expansion of the company  (Coppola, 2021).</w:t>
      </w:r>
    </w:p>
    <w:p w14:paraId="3770D882" w14:textId="77777777" w:rsidR="00126BA0" w:rsidRDefault="00A83F7C">
      <w:pPr>
        <w:jc w:val="center"/>
      </w:pPr>
      <w:r>
        <w:drawing>
          <wp:inline distT="114300" distB="114300" distL="114300" distR="114300" wp14:anchorId="22528307" wp14:editId="527977C3">
            <wp:extent cx="4463415" cy="2735881"/>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0"/>
                    <a:stretch>
                      <a:fillRect/>
                    </a:stretch>
                  </pic:blipFill>
                  <pic:spPr>
                    <a:xfrm>
                      <a:off x="0" y="0"/>
                      <a:ext cx="4463415" cy="2735881"/>
                    </a:xfrm>
                    <a:prstGeom prst="rect">
                      <a:avLst/>
                    </a:prstGeom>
                  </pic:spPr>
                </pic:pic>
              </a:graphicData>
            </a:graphic>
          </wp:inline>
        </w:drawing>
      </w:r>
    </w:p>
    <w:p w14:paraId="7F2EB89B" w14:textId="77777777" w:rsidR="00126BA0" w:rsidRPr="00F85C08" w:rsidRDefault="00A83F7C">
      <w:pPr>
        <w:jc w:val="center"/>
        <w:rPr>
          <w:b/>
        </w:rPr>
      </w:pPr>
      <w:r w:rsidRPr="00F85C08">
        <w:rPr>
          <w:b/>
        </w:rPr>
        <w:t>Figure 1: The  digital buyers in the USA</w:t>
      </w:r>
    </w:p>
    <w:p w14:paraId="3E6D1A27" w14:textId="77777777" w:rsidR="00126BA0" w:rsidRPr="00F85C08" w:rsidRDefault="00A83F7C">
      <w:pPr>
        <w:jc w:val="center"/>
        <w:rPr>
          <w:b/>
        </w:rPr>
      </w:pPr>
      <w:r w:rsidRPr="00F85C08">
        <w:rPr>
          <w:b/>
        </w:rPr>
        <w:t xml:space="preserve">(Source: Coppola, 2021). </w:t>
      </w:r>
    </w:p>
    <w:p w14:paraId="7A913024" w14:textId="77777777" w:rsidR="00126BA0" w:rsidRDefault="00A83F7C">
      <w:r>
        <w:lastRenderedPageBreak/>
        <w:t>On the other hand, young people are over-relied on using mobile phones and they are looking for high-quality products in this industry. This o</w:t>
      </w:r>
      <w:r>
        <w:rPr>
          <w:b/>
        </w:rPr>
        <w:t>verdependence on smartphones</w:t>
      </w:r>
      <w:r>
        <w:t xml:space="preserve"> creates an </w:t>
      </w:r>
      <w:r>
        <w:rPr>
          <w:b/>
        </w:rPr>
        <w:t>opportunity</w:t>
      </w:r>
      <w:r>
        <w:t xml:space="preserve"> for Apple to expand its market.</w:t>
      </w:r>
    </w:p>
    <w:p w14:paraId="2EF0DD73" w14:textId="77777777" w:rsidR="00126BA0" w:rsidRDefault="00A83F7C">
      <w:r>
        <w:rPr>
          <w:b/>
        </w:rPr>
        <w:t>Technology</w:t>
      </w:r>
      <w:r>
        <w:t xml:space="preserve">: The government supports to implementation of digital schemes for electronic businesses and in this scheme, a company can take help from the government in order to implement advanced technology (‌GOV.UK., n.d.). Therefore, the </w:t>
      </w:r>
      <w:r>
        <w:rPr>
          <w:b/>
        </w:rPr>
        <w:t xml:space="preserve">support of the government </w:t>
      </w:r>
      <w:r>
        <w:t xml:space="preserve">creates an </w:t>
      </w:r>
      <w:r>
        <w:rPr>
          <w:b/>
        </w:rPr>
        <w:t xml:space="preserve">opportunity </w:t>
      </w:r>
      <w:r>
        <w:t>for the company to gain potential growth.</w:t>
      </w:r>
    </w:p>
    <w:p w14:paraId="696C4EBB" w14:textId="6FC41706" w:rsidR="00126BA0" w:rsidRDefault="00D669EB">
      <w:r>
        <w:rPr>
          <w:b/>
        </w:rPr>
        <w:t>L</w:t>
      </w:r>
      <w:r w:rsidR="00A83F7C">
        <w:rPr>
          <w:b/>
        </w:rPr>
        <w:t>egal:</w:t>
      </w:r>
      <w:r w:rsidR="00A83F7C">
        <w:t xml:space="preserve">  As per the data protection and laws, different businesses encourage to add privacy features to their products. Therefore, the </w:t>
      </w:r>
      <w:r w:rsidR="00A83F7C">
        <w:rPr>
          <w:b/>
        </w:rPr>
        <w:t xml:space="preserve">data protection laws </w:t>
      </w:r>
      <w:r w:rsidR="00A83F7C">
        <w:t xml:space="preserve">create an </w:t>
      </w:r>
      <w:r w:rsidR="00A83F7C">
        <w:rPr>
          <w:b/>
        </w:rPr>
        <w:t>opportunity</w:t>
      </w:r>
      <w:r w:rsidR="00A83F7C">
        <w:t xml:space="preserve"> for Apple to offer high-class privacy features to customers. </w:t>
      </w:r>
    </w:p>
    <w:p w14:paraId="7B15407C" w14:textId="77777777" w:rsidR="00126BA0" w:rsidRDefault="00A83F7C">
      <w:r>
        <w:rPr>
          <w:b/>
        </w:rPr>
        <w:t xml:space="preserve">Environmental: </w:t>
      </w:r>
      <w:r>
        <w:t xml:space="preserve">The pollution act supports companies to develop sustainability. This sustainable aspect helps to create </w:t>
      </w:r>
      <w:r>
        <w:rPr>
          <w:b/>
        </w:rPr>
        <w:t>opportunit</w:t>
      </w:r>
      <w:r>
        <w:t xml:space="preserve">ies for the company to expand its business. </w:t>
      </w:r>
    </w:p>
    <w:p w14:paraId="7957CC1B" w14:textId="77777777" w:rsidR="00126BA0" w:rsidRDefault="00A83F7C">
      <w:r>
        <w:t xml:space="preserve">Besides, the </w:t>
      </w:r>
      <w:r>
        <w:rPr>
          <w:b/>
        </w:rPr>
        <w:t>labor acts of the country</w:t>
      </w:r>
      <w:r>
        <w:t xml:space="preserve"> help businesses to give equal priority to employees and that helps to increase productivity and gain a competitive advantage.</w:t>
      </w:r>
    </w:p>
    <w:p w14:paraId="383E19C6" w14:textId="77777777" w:rsidR="00126BA0" w:rsidRDefault="00A83F7C" w:rsidP="00F85C08">
      <w:pPr>
        <w:pStyle w:val="Heading1"/>
      </w:pPr>
      <w:bookmarkStart w:id="5" w:name="_Toc130544302"/>
      <w:r>
        <w:t>Micro-Environment Analysis</w:t>
      </w:r>
      <w:bookmarkEnd w:id="5"/>
    </w:p>
    <w:p w14:paraId="416FA569" w14:textId="2563CF31" w:rsidR="00126BA0" w:rsidRDefault="00A83F7C">
      <w:r>
        <w:t>The micro-environmental analysis will be going comprehended with the help of industry life cycles and porter</w:t>
      </w:r>
      <w:r w:rsidR="00E37CCC">
        <w:t>’</w:t>
      </w:r>
      <w:r>
        <w:t>s industry five forces and these are mentioned below:</w:t>
      </w:r>
    </w:p>
    <w:p w14:paraId="732976DF" w14:textId="77777777" w:rsidR="00126BA0" w:rsidRDefault="00A83F7C" w:rsidP="00F85C08">
      <w:pPr>
        <w:pStyle w:val="Heading2"/>
      </w:pPr>
      <w:bookmarkStart w:id="6" w:name="_Toc130544303"/>
      <w:r>
        <w:t>Industry Life Cycle</w:t>
      </w:r>
      <w:bookmarkEnd w:id="6"/>
    </w:p>
    <w:p w14:paraId="18C23F07" w14:textId="4B34747C" w:rsidR="00126BA0" w:rsidRDefault="00A83F7C">
      <w:r>
        <w:t xml:space="preserve">The electronics industry is one of the dynamic industries that contribute to the larger part of the world economy. In the USA, the electronic segment is projected to reach $139.60bn within the year 2023 (Statista, n.d.). The continued growth helps to add value and follow trends in the electronic industry. This growth of this industry is the best way to define with the help of </w:t>
      </w:r>
      <w:r>
        <w:lastRenderedPageBreak/>
        <w:t>industry life cycle phases</w:t>
      </w:r>
      <w:r w:rsidR="00D669EB">
        <w:t>,</w:t>
      </w:r>
      <w:r>
        <w:t xml:space="preserve"> and as per this model, an industry can follow the five phases that include an introduction, development, growth, maturity, and decline (Huang </w:t>
      </w:r>
      <w:r>
        <w:rPr>
          <w:i/>
        </w:rPr>
        <w:t>et al.</w:t>
      </w:r>
      <w:r>
        <w:t>, 2019). These five phases help to understand how an industry achieves its potential growth and gather knowledge about the position of the industry.</w:t>
      </w:r>
    </w:p>
    <w:p w14:paraId="6EF8A650" w14:textId="5948716E" w:rsidR="00126BA0" w:rsidRDefault="00A83F7C">
      <w:r>
        <w:t>Here, the stage of Apple and its growth is identified with the help of this cycle. In order to analyze its growth, it has been found that the revenue of the company is increasing globally. This electronic giant is dramatically grown with the help of managing their unique and advanced products. In the year 2008, Apple launched the app store</w:t>
      </w:r>
      <w:r w:rsidR="00D669EB">
        <w:t>,</w:t>
      </w:r>
      <w:r>
        <w:t xml:space="preserve"> where they introduce</w:t>
      </w:r>
      <w:r w:rsidR="00D669EB">
        <w:t>d</w:t>
      </w:r>
      <w:r>
        <w:t xml:space="preserve"> applications</w:t>
      </w:r>
      <w:r w:rsidR="00D669EB">
        <w:t xml:space="preserve"> and gadgets</w:t>
      </w:r>
      <w:r>
        <w:t xml:space="preserve"> like iPhone, iPod</w:t>
      </w:r>
      <w:r w:rsidR="00D669EB">
        <w:t>,</w:t>
      </w:r>
      <w:r>
        <w:t xml:space="preserve"> and many more. Th</w:t>
      </w:r>
      <w:r w:rsidR="00D669EB">
        <w:t>is</w:t>
      </w:r>
      <w:r>
        <w:t xml:space="preserve"> iPhone offer</w:t>
      </w:r>
      <w:r w:rsidR="00D669EB">
        <w:t>s</w:t>
      </w:r>
      <w:r>
        <w:t xml:space="preserve"> the most luxur</w:t>
      </w:r>
      <w:r w:rsidR="00D669EB">
        <w:t>ious</w:t>
      </w:r>
      <w:r>
        <w:t xml:space="preserve"> features to customers. The tactile touchscreen is bought with the ioS system</w:t>
      </w:r>
      <w:r w:rsidR="00D669EB">
        <w:t>,</w:t>
      </w:r>
      <w:r>
        <w:t xml:space="preserve"> and now it is one of the best-selling products (Apple, 2022). The company expands its business with the help of the L-tech model. This model helps to offer special functionality and privacy to the customers. There are different smartphones that offer payment gateways</w:t>
      </w:r>
      <w:r w:rsidR="00D669EB">
        <w:t>,</w:t>
      </w:r>
      <w:r>
        <w:t xml:space="preserve"> but Apple enables to make secure, contactless purchases by using an Apple card. They made special software to secure this transaction. Therefore, these unique features support their growth. The total net sales of the company be 394.33 billion globally in the year 2022 (Laricchia,2022). Therefore, analyzing this growth, it can be said that the company follows its huge market share and fulfill its primary goal of gaining profitability. Therefore, this company belongs to the maturity stage of the industry lifecycle. </w:t>
      </w:r>
    </w:p>
    <w:p w14:paraId="541142CC" w14:textId="77777777" w:rsidR="00126BA0" w:rsidRDefault="00A83F7C" w:rsidP="00F85C08">
      <w:pPr>
        <w:pStyle w:val="Heading2"/>
      </w:pPr>
      <w:bookmarkStart w:id="7" w:name="_Toc130544304"/>
      <w:r>
        <w:t>Porter’s Industry Five Forces Analysis</w:t>
      </w:r>
      <w:bookmarkEnd w:id="7"/>
    </w:p>
    <w:p w14:paraId="353C7024" w14:textId="694E6326" w:rsidR="00126BA0" w:rsidRDefault="00A83F7C">
      <w:r>
        <w:t>Porter</w:t>
      </w:r>
      <w:r w:rsidR="00E37CCC">
        <w:t>’</w:t>
      </w:r>
      <w:r>
        <w:t xml:space="preserve">s five forces are helpful to understand the detailed insights of competitions analysis and </w:t>
      </w:r>
    </w:p>
    <w:tbl>
      <w:tblPr>
        <w:tblStyle w:val="a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2E2394" w14:paraId="3BD4ACEC" w14:textId="77777777">
        <w:tc>
          <w:tcPr>
            <w:tcW w:w="4513" w:type="dxa"/>
            <w:shd w:val="clear" w:color="auto" w:fill="auto"/>
            <w:tcMar>
              <w:top w:w="100" w:type="dxa"/>
              <w:left w:w="100" w:type="dxa"/>
              <w:bottom w:w="100" w:type="dxa"/>
              <w:right w:w="100" w:type="dxa"/>
            </w:tcMar>
          </w:tcPr>
          <w:p w14:paraId="6AA6DB5C" w14:textId="77777777" w:rsidR="00126BA0" w:rsidRDefault="00A83F7C">
            <w:pPr>
              <w:widowControl w:val="0"/>
              <w:pBdr>
                <w:top w:val="nil"/>
                <w:left w:val="nil"/>
                <w:bottom w:val="nil"/>
                <w:right w:val="nil"/>
                <w:between w:val="nil"/>
              </w:pBdr>
              <w:spacing w:after="0" w:line="240" w:lineRule="auto"/>
              <w:jc w:val="center"/>
              <w:rPr>
                <w:b/>
              </w:rPr>
            </w:pPr>
            <w:r>
              <w:rPr>
                <w:b/>
              </w:rPr>
              <w:t xml:space="preserve">Forces </w:t>
            </w:r>
          </w:p>
        </w:tc>
        <w:tc>
          <w:tcPr>
            <w:tcW w:w="4513" w:type="dxa"/>
            <w:shd w:val="clear" w:color="auto" w:fill="auto"/>
            <w:tcMar>
              <w:top w:w="100" w:type="dxa"/>
              <w:left w:w="100" w:type="dxa"/>
              <w:bottom w:w="100" w:type="dxa"/>
              <w:right w:w="100" w:type="dxa"/>
            </w:tcMar>
          </w:tcPr>
          <w:p w14:paraId="1E3A40CD" w14:textId="77777777" w:rsidR="00126BA0" w:rsidRDefault="00A83F7C">
            <w:pPr>
              <w:widowControl w:val="0"/>
              <w:pBdr>
                <w:top w:val="nil"/>
                <w:left w:val="nil"/>
                <w:bottom w:val="nil"/>
                <w:right w:val="nil"/>
                <w:between w:val="nil"/>
              </w:pBdr>
              <w:spacing w:after="0" w:line="240" w:lineRule="auto"/>
              <w:jc w:val="center"/>
              <w:rPr>
                <w:b/>
              </w:rPr>
            </w:pPr>
            <w:r>
              <w:rPr>
                <w:b/>
              </w:rPr>
              <w:t>Impact</w:t>
            </w:r>
          </w:p>
        </w:tc>
      </w:tr>
      <w:tr w:rsidR="002E2394" w14:paraId="6FD381FB" w14:textId="77777777">
        <w:tc>
          <w:tcPr>
            <w:tcW w:w="4513" w:type="dxa"/>
            <w:shd w:val="clear" w:color="auto" w:fill="auto"/>
            <w:tcMar>
              <w:top w:w="100" w:type="dxa"/>
              <w:left w:w="100" w:type="dxa"/>
              <w:bottom w:w="100" w:type="dxa"/>
              <w:right w:w="100" w:type="dxa"/>
            </w:tcMar>
          </w:tcPr>
          <w:p w14:paraId="68FAB944" w14:textId="77777777" w:rsidR="00126BA0" w:rsidRDefault="00A83F7C" w:rsidP="00F85C08">
            <w:pPr>
              <w:widowControl w:val="0"/>
              <w:pBdr>
                <w:top w:val="nil"/>
                <w:left w:val="nil"/>
                <w:bottom w:val="nil"/>
                <w:right w:val="nil"/>
                <w:between w:val="nil"/>
              </w:pBdr>
              <w:spacing w:after="0"/>
            </w:pPr>
            <w:r>
              <w:t xml:space="preserve">Bargaining power of buyers </w:t>
            </w:r>
          </w:p>
        </w:tc>
        <w:tc>
          <w:tcPr>
            <w:tcW w:w="4513" w:type="dxa"/>
            <w:shd w:val="clear" w:color="auto" w:fill="auto"/>
            <w:tcMar>
              <w:top w:w="100" w:type="dxa"/>
              <w:left w:w="100" w:type="dxa"/>
              <w:bottom w:w="100" w:type="dxa"/>
              <w:right w:w="100" w:type="dxa"/>
            </w:tcMar>
          </w:tcPr>
          <w:p w14:paraId="75A2563E" w14:textId="77777777" w:rsidR="00126BA0" w:rsidRDefault="00A83F7C" w:rsidP="00F85C08">
            <w:pPr>
              <w:widowControl w:val="0"/>
              <w:pBdr>
                <w:top w:val="nil"/>
                <w:left w:val="nil"/>
                <w:bottom w:val="nil"/>
                <w:right w:val="nil"/>
                <w:between w:val="nil"/>
              </w:pBdr>
              <w:spacing w:after="0"/>
              <w:jc w:val="center"/>
            </w:pPr>
            <w:r>
              <w:t>Low</w:t>
            </w:r>
          </w:p>
        </w:tc>
      </w:tr>
      <w:tr w:rsidR="002E2394" w14:paraId="76E34EBE" w14:textId="77777777">
        <w:tc>
          <w:tcPr>
            <w:tcW w:w="4513" w:type="dxa"/>
            <w:shd w:val="clear" w:color="auto" w:fill="auto"/>
            <w:tcMar>
              <w:top w:w="100" w:type="dxa"/>
              <w:left w:w="100" w:type="dxa"/>
              <w:bottom w:w="100" w:type="dxa"/>
              <w:right w:w="100" w:type="dxa"/>
            </w:tcMar>
          </w:tcPr>
          <w:p w14:paraId="202E64F5" w14:textId="77777777" w:rsidR="00126BA0" w:rsidRDefault="00A83F7C" w:rsidP="00F85C08">
            <w:pPr>
              <w:widowControl w:val="0"/>
              <w:pBdr>
                <w:top w:val="nil"/>
                <w:left w:val="nil"/>
                <w:bottom w:val="nil"/>
                <w:right w:val="nil"/>
                <w:between w:val="nil"/>
              </w:pBdr>
              <w:spacing w:after="0"/>
            </w:pPr>
            <w:r>
              <w:lastRenderedPageBreak/>
              <w:t>Bargaining power of suppliers</w:t>
            </w:r>
          </w:p>
        </w:tc>
        <w:tc>
          <w:tcPr>
            <w:tcW w:w="4513" w:type="dxa"/>
            <w:shd w:val="clear" w:color="auto" w:fill="auto"/>
            <w:tcMar>
              <w:top w:w="100" w:type="dxa"/>
              <w:left w:w="100" w:type="dxa"/>
              <w:bottom w:w="100" w:type="dxa"/>
              <w:right w:w="100" w:type="dxa"/>
            </w:tcMar>
          </w:tcPr>
          <w:p w14:paraId="2EE3DEB3" w14:textId="77777777" w:rsidR="00126BA0" w:rsidRDefault="00A83F7C" w:rsidP="00F85C08">
            <w:pPr>
              <w:widowControl w:val="0"/>
              <w:pBdr>
                <w:top w:val="nil"/>
                <w:left w:val="nil"/>
                <w:bottom w:val="nil"/>
                <w:right w:val="nil"/>
                <w:between w:val="nil"/>
              </w:pBdr>
              <w:spacing w:after="0"/>
              <w:jc w:val="center"/>
            </w:pPr>
            <w:r>
              <w:t xml:space="preserve">High </w:t>
            </w:r>
          </w:p>
        </w:tc>
      </w:tr>
      <w:tr w:rsidR="002E2394" w14:paraId="40F2EEA8" w14:textId="77777777">
        <w:tc>
          <w:tcPr>
            <w:tcW w:w="4513" w:type="dxa"/>
            <w:shd w:val="clear" w:color="auto" w:fill="auto"/>
            <w:tcMar>
              <w:top w:w="100" w:type="dxa"/>
              <w:left w:w="100" w:type="dxa"/>
              <w:bottom w:w="100" w:type="dxa"/>
              <w:right w:w="100" w:type="dxa"/>
            </w:tcMar>
          </w:tcPr>
          <w:p w14:paraId="0950C770" w14:textId="77777777" w:rsidR="00126BA0" w:rsidRDefault="00A83F7C" w:rsidP="00F85C08">
            <w:pPr>
              <w:widowControl w:val="0"/>
              <w:pBdr>
                <w:top w:val="nil"/>
                <w:left w:val="nil"/>
                <w:bottom w:val="nil"/>
                <w:right w:val="nil"/>
                <w:between w:val="nil"/>
              </w:pBdr>
              <w:spacing w:after="0"/>
            </w:pPr>
            <w:r>
              <w:t>The threat of new entrants</w:t>
            </w:r>
          </w:p>
        </w:tc>
        <w:tc>
          <w:tcPr>
            <w:tcW w:w="4513" w:type="dxa"/>
            <w:shd w:val="clear" w:color="auto" w:fill="auto"/>
            <w:tcMar>
              <w:top w:w="100" w:type="dxa"/>
              <w:left w:w="100" w:type="dxa"/>
              <w:bottom w:w="100" w:type="dxa"/>
              <w:right w:w="100" w:type="dxa"/>
            </w:tcMar>
          </w:tcPr>
          <w:p w14:paraId="7AFFC344" w14:textId="77777777" w:rsidR="00126BA0" w:rsidRDefault="00A83F7C" w:rsidP="00F85C08">
            <w:pPr>
              <w:widowControl w:val="0"/>
              <w:pBdr>
                <w:top w:val="nil"/>
                <w:left w:val="nil"/>
                <w:bottom w:val="nil"/>
                <w:right w:val="nil"/>
                <w:between w:val="nil"/>
              </w:pBdr>
              <w:spacing w:after="0"/>
              <w:jc w:val="center"/>
            </w:pPr>
            <w:r>
              <w:t>Low</w:t>
            </w:r>
          </w:p>
        </w:tc>
      </w:tr>
      <w:tr w:rsidR="002E2394" w14:paraId="6268E294" w14:textId="77777777">
        <w:tc>
          <w:tcPr>
            <w:tcW w:w="4513" w:type="dxa"/>
            <w:shd w:val="clear" w:color="auto" w:fill="auto"/>
            <w:tcMar>
              <w:top w:w="100" w:type="dxa"/>
              <w:left w:w="100" w:type="dxa"/>
              <w:bottom w:w="100" w:type="dxa"/>
              <w:right w:w="100" w:type="dxa"/>
            </w:tcMar>
          </w:tcPr>
          <w:p w14:paraId="42BA6CB0" w14:textId="77777777" w:rsidR="00126BA0" w:rsidRDefault="00A83F7C" w:rsidP="00F85C08">
            <w:pPr>
              <w:widowControl w:val="0"/>
              <w:pBdr>
                <w:top w:val="nil"/>
                <w:left w:val="nil"/>
                <w:bottom w:val="nil"/>
                <w:right w:val="nil"/>
                <w:between w:val="nil"/>
              </w:pBdr>
              <w:spacing w:after="0"/>
            </w:pPr>
            <w:r>
              <w:t>Threat of substitution</w:t>
            </w:r>
          </w:p>
        </w:tc>
        <w:tc>
          <w:tcPr>
            <w:tcW w:w="4513" w:type="dxa"/>
            <w:shd w:val="clear" w:color="auto" w:fill="auto"/>
            <w:tcMar>
              <w:top w:w="100" w:type="dxa"/>
              <w:left w:w="100" w:type="dxa"/>
              <w:bottom w:w="100" w:type="dxa"/>
              <w:right w:w="100" w:type="dxa"/>
            </w:tcMar>
          </w:tcPr>
          <w:p w14:paraId="04E8649F" w14:textId="77777777" w:rsidR="00126BA0" w:rsidRDefault="00A83F7C" w:rsidP="00F85C08">
            <w:pPr>
              <w:widowControl w:val="0"/>
              <w:pBdr>
                <w:top w:val="nil"/>
                <w:left w:val="nil"/>
                <w:bottom w:val="nil"/>
                <w:right w:val="nil"/>
                <w:between w:val="nil"/>
              </w:pBdr>
              <w:spacing w:after="0"/>
              <w:jc w:val="center"/>
            </w:pPr>
            <w:r>
              <w:t xml:space="preserve">low </w:t>
            </w:r>
          </w:p>
        </w:tc>
      </w:tr>
      <w:tr w:rsidR="002E2394" w14:paraId="7FFEDFBC" w14:textId="77777777">
        <w:tc>
          <w:tcPr>
            <w:tcW w:w="4513" w:type="dxa"/>
            <w:shd w:val="clear" w:color="auto" w:fill="auto"/>
            <w:tcMar>
              <w:top w:w="100" w:type="dxa"/>
              <w:left w:w="100" w:type="dxa"/>
              <w:bottom w:w="100" w:type="dxa"/>
              <w:right w:w="100" w:type="dxa"/>
            </w:tcMar>
          </w:tcPr>
          <w:p w14:paraId="6CC93828" w14:textId="77777777" w:rsidR="00126BA0" w:rsidRDefault="00A83F7C" w:rsidP="00F85C08">
            <w:pPr>
              <w:widowControl w:val="0"/>
              <w:pBdr>
                <w:top w:val="nil"/>
                <w:left w:val="nil"/>
                <w:bottom w:val="nil"/>
                <w:right w:val="nil"/>
                <w:between w:val="nil"/>
              </w:pBdr>
              <w:spacing w:after="0"/>
            </w:pPr>
            <w:r>
              <w:t>Competitive rivalry</w:t>
            </w:r>
          </w:p>
        </w:tc>
        <w:tc>
          <w:tcPr>
            <w:tcW w:w="4513" w:type="dxa"/>
            <w:shd w:val="clear" w:color="auto" w:fill="auto"/>
            <w:tcMar>
              <w:top w:w="100" w:type="dxa"/>
              <w:left w:w="100" w:type="dxa"/>
              <w:bottom w:w="100" w:type="dxa"/>
              <w:right w:w="100" w:type="dxa"/>
            </w:tcMar>
          </w:tcPr>
          <w:p w14:paraId="7E7C420D" w14:textId="77777777" w:rsidR="00126BA0" w:rsidRDefault="00A83F7C" w:rsidP="00F85C08">
            <w:pPr>
              <w:jc w:val="center"/>
              <w:rPr>
                <w:b/>
              </w:rPr>
            </w:pPr>
            <w:r>
              <w:t>High</w:t>
            </w:r>
            <w:r>
              <w:rPr>
                <w:b/>
              </w:rPr>
              <w:t xml:space="preserve"> </w:t>
            </w:r>
          </w:p>
        </w:tc>
      </w:tr>
    </w:tbl>
    <w:p w14:paraId="6FDA289A" w14:textId="77777777" w:rsidR="00126BA0" w:rsidRDefault="00A83F7C">
      <w:pPr>
        <w:jc w:val="center"/>
        <w:rPr>
          <w:b/>
        </w:rPr>
      </w:pPr>
      <w:r>
        <w:rPr>
          <w:b/>
        </w:rPr>
        <w:t xml:space="preserve">Table 2: Porter’s five forces </w:t>
      </w:r>
    </w:p>
    <w:p w14:paraId="1F549F26" w14:textId="77777777" w:rsidR="00126BA0" w:rsidRDefault="00A83F7C">
      <w:pPr>
        <w:jc w:val="center"/>
        <w:rPr>
          <w:b/>
        </w:rPr>
      </w:pPr>
      <w:r>
        <w:rPr>
          <w:b/>
        </w:rPr>
        <w:t>(Source: created by self)</w:t>
      </w:r>
    </w:p>
    <w:p w14:paraId="0C6A2A62" w14:textId="65645F5F" w:rsidR="00126BA0" w:rsidRDefault="00A83F7C">
      <w:r>
        <w:rPr>
          <w:b/>
        </w:rPr>
        <w:t xml:space="preserve">Bargaining power of buyers: </w:t>
      </w:r>
      <w:r>
        <w:t xml:space="preserve">The bargaining power is </w:t>
      </w:r>
      <w:r>
        <w:rPr>
          <w:b/>
        </w:rPr>
        <w:t>low</w:t>
      </w:r>
      <w:r>
        <w:t xml:space="preserve"> for this industry because electronic companies offer various ranges of products at different prices. Therefore, a customer can easily switch to any other brand if they c</w:t>
      </w:r>
      <w:r w:rsidR="00D669EB">
        <w:t>an</w:t>
      </w:r>
      <w:r>
        <w:t xml:space="preserve"> find an alternative best brand. Therefore, any great features with the best prices can control bargaining power. In this way, the bargaining power of customers creates an opportunity for the company to develop new products and this helps to expand its business.</w:t>
      </w:r>
    </w:p>
    <w:p w14:paraId="5FE8A035" w14:textId="52116C48" w:rsidR="00126BA0" w:rsidRDefault="00A83F7C">
      <w:r>
        <w:rPr>
          <w:b/>
        </w:rPr>
        <w:t xml:space="preserve">Bargaining power of suppliers: </w:t>
      </w:r>
      <w:r>
        <w:t xml:space="preserve">The bargaining power of suppliers is </w:t>
      </w:r>
      <w:r>
        <w:rPr>
          <w:b/>
        </w:rPr>
        <w:t>high</w:t>
      </w:r>
      <w:r>
        <w:t xml:space="preserve"> for this industry. In this electronic industry, high-revenue companies expand their business in different regions and countries. In that case, different companies acquire a large number of suppliers within the specific region. In that case, suppliers can easily bargain with the big companies in case of providing electronic manufacturing products. Besides, there is a number of tariffs and political issues that make it challenging for suppliers to deliver large numbers of manufacturing products to companies. Apart from this, the suppliers are encouraged to deliver products with high taxations</w:t>
      </w:r>
      <w:r w:rsidR="00D669EB">
        <w:t>,</w:t>
      </w:r>
      <w:r>
        <w:t xml:space="preserve"> and this makes their bargaining range high. The bargaining power of suppliers can </w:t>
      </w:r>
      <w:r w:rsidR="00D669EB">
        <w:t>creat</w:t>
      </w:r>
      <w:r>
        <w:t>e a risk for this company.</w:t>
      </w:r>
    </w:p>
    <w:p w14:paraId="7A56EA57" w14:textId="51362B9A" w:rsidR="00126BA0" w:rsidRDefault="00A83F7C">
      <w:r>
        <w:rPr>
          <w:b/>
        </w:rPr>
        <w:lastRenderedPageBreak/>
        <w:t>The threat of new entrants:</w:t>
      </w:r>
      <w:r>
        <w:t xml:space="preserve"> The threat of new entrants is </w:t>
      </w:r>
      <w:r>
        <w:rPr>
          <w:b/>
        </w:rPr>
        <w:t xml:space="preserve">low </w:t>
      </w:r>
      <w:r>
        <w:t>for this industry. There are many companies that offer high-quality products to customers. In the case of starting any electronic company, a large number of capital are needed</w:t>
      </w:r>
      <w:r w:rsidR="00201BBA">
        <w:t>,</w:t>
      </w:r>
      <w:r>
        <w:t xml:space="preserve"> and without capital, a company can not be able to enter a large market. Therefore, any new entrants face high challenges </w:t>
      </w:r>
      <w:r w:rsidR="00201BBA">
        <w:t>in expanding</w:t>
      </w:r>
      <w:r>
        <w:t xml:space="preserve"> in the market. This new entrant </w:t>
      </w:r>
      <w:r w:rsidR="00201BBA">
        <w:t>creat</w:t>
      </w:r>
      <w:r>
        <w:t>es a risk for the company to expand its market.</w:t>
      </w:r>
    </w:p>
    <w:p w14:paraId="73690AAE" w14:textId="77777777" w:rsidR="00126BA0" w:rsidRDefault="00A83F7C">
      <w:r>
        <w:rPr>
          <w:b/>
        </w:rPr>
        <w:t>The threat of substitution:</w:t>
      </w:r>
      <w:r>
        <w:t xml:space="preserve"> The threat of substitution is </w:t>
      </w:r>
      <w:r>
        <w:rPr>
          <w:b/>
        </w:rPr>
        <w:t>low</w:t>
      </w:r>
      <w:r>
        <w:t xml:space="preserve"> for this industry. It can be tough for any company to alter any substitute products. In this aspect, it can be said that there are no alternative technologies that are available for customers. Substitute technology can not replace the real industry. Therefore, the threat of substitution creates opportunities for the company to innovate new products.</w:t>
      </w:r>
    </w:p>
    <w:p w14:paraId="1FCBB7D0" w14:textId="72774EEE" w:rsidR="00126BA0" w:rsidRDefault="00A83F7C">
      <w:r>
        <w:rPr>
          <w:b/>
        </w:rPr>
        <w:t>Competitive rivalry</w:t>
      </w:r>
      <w:r>
        <w:t xml:space="preserve">: The threat of substitution is </w:t>
      </w:r>
      <w:r>
        <w:rPr>
          <w:b/>
        </w:rPr>
        <w:t>high</w:t>
      </w:r>
      <w:r>
        <w:t xml:space="preserve"> for this industry. There are a number of companies that are tough competitors in this industry. It has been found that Apple became the first company that hit a market capitalization that is approximately </w:t>
      </w:r>
      <w:r>
        <w:rPr>
          <w:highlight w:val="white"/>
        </w:rPr>
        <w:t>$</w:t>
      </w:r>
      <w:r>
        <w:t>2.2 trillion</w:t>
      </w:r>
      <w:r w:rsidR="00201BBA">
        <w:t>,</w:t>
      </w:r>
      <w:r>
        <w:t xml:space="preserve"> and this is the first company that reaches the highest market share (Larichiia., n.d.). The company has a large number of competitors that includes Google, IBM, Microsoft, Amazon, and many more. In order to analyze the competitors, it has been found that the market capitalization of Microsoft is 1.8 trillion, and Google</w:t>
      </w:r>
      <w:r w:rsidR="00E37CCC">
        <w:t>’</w:t>
      </w:r>
      <w:r>
        <w:t>s is 1.2 trillion (Larichiia., n.d.). In this aspect, it can be said that the competitors share nearly equal marketing share and capitalization. Therefore, it shows that competitive rivalry is high in this industry.</w:t>
      </w:r>
    </w:p>
    <w:p w14:paraId="6557711D" w14:textId="77777777" w:rsidR="00126BA0" w:rsidRDefault="00A83F7C">
      <w:pPr>
        <w:jc w:val="center"/>
      </w:pPr>
      <w:r>
        <w:lastRenderedPageBreak/>
        <w:drawing>
          <wp:inline distT="114300" distB="114300" distL="114300" distR="114300" wp14:anchorId="18F453FA" wp14:editId="70465304">
            <wp:extent cx="4394835" cy="2912856"/>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1"/>
                    <a:stretch>
                      <a:fillRect/>
                    </a:stretch>
                  </pic:blipFill>
                  <pic:spPr>
                    <a:xfrm>
                      <a:off x="0" y="0"/>
                      <a:ext cx="4394835" cy="2912856"/>
                    </a:xfrm>
                    <a:prstGeom prst="rect">
                      <a:avLst/>
                    </a:prstGeom>
                  </pic:spPr>
                </pic:pic>
              </a:graphicData>
            </a:graphic>
          </wp:inline>
        </w:drawing>
      </w:r>
    </w:p>
    <w:p w14:paraId="669B5B78" w14:textId="77777777" w:rsidR="00126BA0" w:rsidRPr="00F85C08" w:rsidRDefault="00A83F7C">
      <w:pPr>
        <w:jc w:val="center"/>
        <w:rPr>
          <w:b/>
        </w:rPr>
      </w:pPr>
      <w:r w:rsidRPr="00F85C08">
        <w:rPr>
          <w:b/>
        </w:rPr>
        <w:t xml:space="preserve">Figure </w:t>
      </w:r>
      <w:r w:rsidR="00F85C08" w:rsidRPr="00F85C08">
        <w:rPr>
          <w:b/>
        </w:rPr>
        <w:t>2</w:t>
      </w:r>
      <w:r w:rsidRPr="00F85C08">
        <w:rPr>
          <w:b/>
        </w:rPr>
        <w:t>: High competition in the tech industry</w:t>
      </w:r>
    </w:p>
    <w:p w14:paraId="7111070C" w14:textId="77777777" w:rsidR="00126BA0" w:rsidRPr="00F85C08" w:rsidRDefault="00A83F7C">
      <w:pPr>
        <w:jc w:val="center"/>
        <w:rPr>
          <w:b/>
        </w:rPr>
      </w:pPr>
      <w:r w:rsidRPr="00F85C08">
        <w:rPr>
          <w:b/>
        </w:rPr>
        <w:t xml:space="preserve">(Source: Larichiia. n.d.). </w:t>
      </w:r>
    </w:p>
    <w:p w14:paraId="35484C40" w14:textId="77777777" w:rsidR="00126BA0" w:rsidRDefault="00A83F7C">
      <w:pPr>
        <w:pStyle w:val="Heading1"/>
      </w:pPr>
      <w:bookmarkStart w:id="8" w:name="_Toc130544305"/>
      <w:r>
        <w:t>Internal Analysis</w:t>
      </w:r>
      <w:bookmarkEnd w:id="8"/>
    </w:p>
    <w:p w14:paraId="31A1F484" w14:textId="77777777" w:rsidR="00126BA0" w:rsidRDefault="00A83F7C">
      <w:bookmarkStart w:id="9" w:name="_heading=h.2s8eyo1" w:colFirst="0" w:colLast="0"/>
      <w:bookmarkEnd w:id="9"/>
      <w:r>
        <w:t>The internal analysis of the company is the best way to define with the help of strategic resources and capabilities, value chain analysis, and VRIO analysis and these are mentioned below:</w:t>
      </w:r>
    </w:p>
    <w:p w14:paraId="2D2E2773" w14:textId="77777777" w:rsidR="00126BA0" w:rsidRPr="00F85C08" w:rsidRDefault="00A83F7C" w:rsidP="00F85C08">
      <w:pPr>
        <w:pStyle w:val="Heading2"/>
      </w:pPr>
      <w:bookmarkStart w:id="10" w:name="_Toc130544306"/>
      <w:r>
        <w:t>Apple’s  Strategic Resources and Capabilities</w:t>
      </w:r>
      <w:bookmarkEnd w:id="10"/>
      <w:r>
        <w:t xml:space="preserve"> </w:t>
      </w:r>
    </w:p>
    <w:p w14:paraId="5EAC22CB" w14:textId="77777777" w:rsidR="00126BA0" w:rsidRDefault="00A83F7C">
      <w:r>
        <w:t>The strategic resources of the company include human resources and physical and financial resources.</w:t>
      </w:r>
    </w:p>
    <w:p w14:paraId="0CBFB28C" w14:textId="30A9859B" w:rsidR="00126BA0" w:rsidRDefault="00A83F7C">
      <w:r>
        <w:t>Human resource: The human resource management of the company are employees, managers, leaders, technical officers, engineers, and research and development team members. The number of employees of Apple as of 2021 is approximately 164,000, and in the year 2020,  the number of employees was 154,000. This indicates the number of employees is increasing (Laricchia., n.d.).</w:t>
      </w:r>
    </w:p>
    <w:p w14:paraId="31314E72" w14:textId="77777777" w:rsidR="00126BA0" w:rsidRDefault="00A83F7C">
      <w:r>
        <w:lastRenderedPageBreak/>
        <w:t>Therefore, this large number of employees is one of the biggest strengths of the company.</w:t>
      </w:r>
    </w:p>
    <w:p w14:paraId="4B9B3DFC" w14:textId="77777777" w:rsidR="00126BA0" w:rsidRDefault="00A83F7C">
      <w:r>
        <w:t xml:space="preserve">Physical resource: The manufacturing locations of the company is situated in different location like China, the Republic, South Korea, Thailand, and many more. The manufacturing units are situated in Foxconn and  Pegatron. China is the global region that is used for manufacturing products of Apple. As per physical location, China accounts for 156 locations of the total 615 production facilities (Apple, 2022). </w:t>
      </w:r>
    </w:p>
    <w:p w14:paraId="1DA5CCD5" w14:textId="31449F8C" w:rsidR="00126BA0" w:rsidRDefault="00A83F7C">
      <w:r>
        <w:t>Financial resource: The current ratio of the company is 0.88 times in 2021. The total current assets of the company as of 2022 is 135,405, and in 2021, the current asset of the company is 134,836. It indicates that the current assets of the company are increasing</w:t>
      </w:r>
      <w:r w:rsidR="00201BBA">
        <w:t>,</w:t>
      </w:r>
      <w:r>
        <w:t xml:space="preserve"> and that helps to enhance the financial assets. The total EBIDTA of the company is 0.93% (‌Apple, 2022). In 2022, the income of the company </w:t>
      </w:r>
      <w:r w:rsidR="00201BBA">
        <w:t>wa</w:t>
      </w:r>
      <w:r>
        <w:t>s 20,721</w:t>
      </w:r>
      <w:r w:rsidR="00201BBA">
        <w:t>,</w:t>
      </w:r>
      <w:r>
        <w:t xml:space="preserve"> and this becomes the strength of the company. </w:t>
      </w:r>
    </w:p>
    <w:p w14:paraId="7CAFCA83" w14:textId="77777777" w:rsidR="00126BA0" w:rsidRDefault="00A83F7C">
      <w:pPr>
        <w:pStyle w:val="Heading2"/>
      </w:pPr>
      <w:bookmarkStart w:id="11" w:name="_Toc130544307"/>
      <w:r>
        <w:t>Value Chain Analysis</w:t>
      </w:r>
      <w:bookmarkEnd w:id="11"/>
      <w:r>
        <w:t xml:space="preserve"> </w:t>
      </w:r>
      <w:r>
        <w:tab/>
      </w:r>
    </w:p>
    <w:p w14:paraId="7EF8FA33" w14:textId="77777777" w:rsidR="00126BA0" w:rsidRDefault="00A83F7C" w:rsidP="00F85C08">
      <w:r>
        <w:t>The value chain analysis is helpful to understand all the activities of the business and the detailed value chain analysis of Apple is mentioned below:</w:t>
      </w:r>
    </w:p>
    <w:p w14:paraId="30A3650C" w14:textId="77777777" w:rsidR="00F85C08" w:rsidRDefault="00F85C08" w:rsidP="00F85C08"/>
    <w:p w14:paraId="07685434" w14:textId="77777777" w:rsidR="00F85C08" w:rsidRDefault="00F85C08" w:rsidP="00F85C08"/>
    <w:p w14:paraId="4873165F" w14:textId="77777777" w:rsidR="00F85C08" w:rsidRDefault="00F85C08" w:rsidP="00F85C08"/>
    <w:p w14:paraId="022E1F4B" w14:textId="77777777" w:rsidR="00F85C08" w:rsidRDefault="00F85C08" w:rsidP="00F85C08"/>
    <w:p w14:paraId="3E733F7C" w14:textId="77777777" w:rsidR="00F85C08" w:rsidRDefault="00F85C08" w:rsidP="00F85C08"/>
    <w:p w14:paraId="66575D93" w14:textId="77777777" w:rsidR="00F85C08" w:rsidRPr="00F85C08" w:rsidRDefault="00F85C08" w:rsidP="00F85C08"/>
    <w:tbl>
      <w:tblPr>
        <w:tblStyle w:val="a1"/>
        <w:tblW w:w="8865" w:type="dxa"/>
        <w:tblBorders>
          <w:top w:val="nil"/>
          <w:left w:val="nil"/>
          <w:bottom w:val="nil"/>
          <w:right w:val="nil"/>
          <w:insideH w:val="nil"/>
          <w:insideV w:val="nil"/>
        </w:tblBorders>
        <w:tblLayout w:type="fixed"/>
        <w:tblLook w:val="0600" w:firstRow="0" w:lastRow="0" w:firstColumn="0" w:lastColumn="0" w:noHBand="1" w:noVBand="1"/>
      </w:tblPr>
      <w:tblGrid>
        <w:gridCol w:w="1530"/>
        <w:gridCol w:w="1950"/>
        <w:gridCol w:w="1605"/>
        <w:gridCol w:w="1755"/>
        <w:gridCol w:w="2025"/>
      </w:tblGrid>
      <w:tr w:rsidR="002E2394" w14:paraId="70E60919" w14:textId="77777777" w:rsidTr="00F85C08">
        <w:trPr>
          <w:trHeight w:val="1306"/>
        </w:trPr>
        <w:tc>
          <w:tcPr>
            <w:tcW w:w="8865" w:type="dxa"/>
            <w:gridSpan w:val="5"/>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0ADC5F7" w14:textId="77777777" w:rsidR="00126BA0" w:rsidRPr="00F85C08" w:rsidRDefault="00A83F7C">
            <w:pPr>
              <w:widowControl w:val="0"/>
              <w:pBdr>
                <w:top w:val="nil"/>
                <w:left w:val="nil"/>
                <w:bottom w:val="nil"/>
                <w:right w:val="nil"/>
                <w:between w:val="nil"/>
              </w:pBdr>
              <w:spacing w:after="0"/>
              <w:rPr>
                <w:b/>
                <w:sz w:val="16"/>
                <w:szCs w:val="16"/>
              </w:rPr>
            </w:pPr>
            <w:r w:rsidRPr="00F85C08">
              <w:rPr>
                <w:b/>
                <w:sz w:val="16"/>
                <w:szCs w:val="16"/>
              </w:rPr>
              <w:lastRenderedPageBreak/>
              <w:t>Legislative infrastructure</w:t>
            </w:r>
          </w:p>
          <w:p w14:paraId="65906E58" w14:textId="77777777" w:rsidR="00126BA0" w:rsidRPr="00F85C08" w:rsidRDefault="00A83F7C">
            <w:pPr>
              <w:widowControl w:val="0"/>
              <w:pBdr>
                <w:top w:val="nil"/>
                <w:left w:val="nil"/>
                <w:bottom w:val="nil"/>
                <w:right w:val="nil"/>
                <w:between w:val="nil"/>
              </w:pBdr>
              <w:spacing w:after="0"/>
              <w:rPr>
                <w:sz w:val="16"/>
                <w:szCs w:val="16"/>
              </w:rPr>
            </w:pPr>
            <w:r w:rsidRPr="00F85C08">
              <w:rPr>
                <w:sz w:val="16"/>
                <w:szCs w:val="16"/>
              </w:rPr>
              <w:t xml:space="preserve">Legislative works, management, accounting, and technical departments all fall under this infrastructure. </w:t>
            </w:r>
          </w:p>
        </w:tc>
      </w:tr>
      <w:tr w:rsidR="002E2394" w14:paraId="17FAF55B" w14:textId="77777777" w:rsidTr="00F85C08">
        <w:trPr>
          <w:trHeight w:val="2204"/>
        </w:trPr>
        <w:tc>
          <w:tcPr>
            <w:tcW w:w="8865" w:type="dxa"/>
            <w:gridSpan w:val="5"/>
            <w:tcBorders>
              <w:top w:val="nil"/>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43F7E9D6" w14:textId="77777777" w:rsidR="00126BA0" w:rsidRPr="00F85C08" w:rsidRDefault="00A83F7C">
            <w:pPr>
              <w:spacing w:before="240" w:after="0"/>
              <w:rPr>
                <w:b/>
                <w:sz w:val="16"/>
                <w:szCs w:val="16"/>
              </w:rPr>
            </w:pPr>
            <w:r w:rsidRPr="00F85C08">
              <w:rPr>
                <w:sz w:val="16"/>
                <w:szCs w:val="16"/>
              </w:rPr>
              <w:t xml:space="preserve"> </w:t>
            </w:r>
            <w:r w:rsidRPr="00F85C08">
              <w:rPr>
                <w:b/>
                <w:sz w:val="16"/>
                <w:szCs w:val="16"/>
              </w:rPr>
              <w:t>Human resource management</w:t>
            </w:r>
          </w:p>
          <w:p w14:paraId="18D283FF" w14:textId="77777777" w:rsidR="00126BA0" w:rsidRPr="00F85C08" w:rsidRDefault="00A83F7C">
            <w:pPr>
              <w:numPr>
                <w:ilvl w:val="0"/>
                <w:numId w:val="5"/>
              </w:numPr>
              <w:spacing w:before="240" w:after="0"/>
              <w:rPr>
                <w:sz w:val="16"/>
                <w:szCs w:val="16"/>
              </w:rPr>
            </w:pPr>
            <w:r w:rsidRPr="00F85C08">
              <w:rPr>
                <w:sz w:val="16"/>
                <w:szCs w:val="16"/>
              </w:rPr>
              <w:t>The company has a large number of employees that helps to manage productivity.</w:t>
            </w:r>
          </w:p>
          <w:p w14:paraId="5F1E8B87" w14:textId="77777777" w:rsidR="00126BA0" w:rsidRPr="00F85C08" w:rsidRDefault="00A83F7C">
            <w:pPr>
              <w:numPr>
                <w:ilvl w:val="0"/>
                <w:numId w:val="5"/>
              </w:numPr>
              <w:spacing w:after="0"/>
              <w:rPr>
                <w:sz w:val="16"/>
                <w:szCs w:val="16"/>
              </w:rPr>
            </w:pPr>
            <w:r w:rsidRPr="00F85C08">
              <w:rPr>
                <w:sz w:val="16"/>
                <w:szCs w:val="16"/>
              </w:rPr>
              <w:t>Employee retention process.</w:t>
            </w:r>
          </w:p>
          <w:p w14:paraId="31DB953B" w14:textId="77777777" w:rsidR="00126BA0" w:rsidRPr="00F85C08" w:rsidRDefault="00A83F7C">
            <w:pPr>
              <w:numPr>
                <w:ilvl w:val="0"/>
                <w:numId w:val="5"/>
              </w:numPr>
              <w:spacing w:after="0"/>
              <w:rPr>
                <w:sz w:val="16"/>
                <w:szCs w:val="16"/>
              </w:rPr>
            </w:pPr>
            <w:r w:rsidRPr="00F85C08">
              <w:rPr>
                <w:sz w:val="16"/>
                <w:szCs w:val="16"/>
              </w:rPr>
              <w:t>Manage diversity and inclusion.</w:t>
            </w:r>
          </w:p>
          <w:p w14:paraId="4FF8D472" w14:textId="77777777" w:rsidR="00126BA0" w:rsidRPr="00F85C08" w:rsidRDefault="00A83F7C">
            <w:pPr>
              <w:numPr>
                <w:ilvl w:val="0"/>
                <w:numId w:val="5"/>
              </w:numPr>
              <w:spacing w:after="0"/>
              <w:rPr>
                <w:sz w:val="16"/>
                <w:szCs w:val="16"/>
              </w:rPr>
            </w:pPr>
            <w:r w:rsidRPr="00F85C08">
              <w:rPr>
                <w:sz w:val="16"/>
                <w:szCs w:val="16"/>
              </w:rPr>
              <w:t>Encourage them to participate in training that helps to increase their skills.</w:t>
            </w:r>
          </w:p>
        </w:tc>
      </w:tr>
      <w:tr w:rsidR="002E2394" w14:paraId="064B9C1A" w14:textId="77777777">
        <w:trPr>
          <w:trHeight w:val="920"/>
        </w:trPr>
        <w:tc>
          <w:tcPr>
            <w:tcW w:w="8865" w:type="dxa"/>
            <w:gridSpan w:val="5"/>
            <w:tcBorders>
              <w:top w:val="nil"/>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11A352AB" w14:textId="77777777" w:rsidR="00126BA0" w:rsidRPr="00F85C08" w:rsidRDefault="00A83F7C">
            <w:pPr>
              <w:spacing w:before="240" w:after="0"/>
              <w:rPr>
                <w:b/>
                <w:sz w:val="16"/>
                <w:szCs w:val="16"/>
              </w:rPr>
            </w:pPr>
            <w:r w:rsidRPr="00F85C08">
              <w:rPr>
                <w:sz w:val="16"/>
                <w:szCs w:val="16"/>
              </w:rPr>
              <w:t xml:space="preserve"> </w:t>
            </w:r>
            <w:r w:rsidRPr="00F85C08">
              <w:rPr>
                <w:b/>
                <w:sz w:val="16"/>
                <w:szCs w:val="16"/>
              </w:rPr>
              <w:t xml:space="preserve">Technology </w:t>
            </w:r>
          </w:p>
          <w:p w14:paraId="41A71CD9" w14:textId="77777777" w:rsidR="00126BA0" w:rsidRPr="00F85C08" w:rsidRDefault="00A83F7C">
            <w:pPr>
              <w:numPr>
                <w:ilvl w:val="0"/>
                <w:numId w:val="9"/>
              </w:numPr>
              <w:spacing w:before="240" w:after="0"/>
              <w:rPr>
                <w:sz w:val="16"/>
                <w:szCs w:val="16"/>
              </w:rPr>
            </w:pPr>
            <w:r w:rsidRPr="00F85C08">
              <w:rPr>
                <w:sz w:val="16"/>
                <w:szCs w:val="16"/>
              </w:rPr>
              <w:t>The innovative designs help to lure large customers.</w:t>
            </w:r>
          </w:p>
          <w:p w14:paraId="430A898C" w14:textId="77777777" w:rsidR="00126BA0" w:rsidRPr="00F85C08" w:rsidRDefault="00A83F7C">
            <w:pPr>
              <w:numPr>
                <w:ilvl w:val="0"/>
                <w:numId w:val="9"/>
              </w:numPr>
              <w:spacing w:after="0"/>
              <w:rPr>
                <w:sz w:val="16"/>
                <w:szCs w:val="16"/>
              </w:rPr>
            </w:pPr>
            <w:r w:rsidRPr="00F85C08">
              <w:rPr>
                <w:sz w:val="16"/>
                <w:szCs w:val="16"/>
              </w:rPr>
              <w:t>Apple adds value to its product development and adds artificial intelligence and other advanced technology.</w:t>
            </w:r>
          </w:p>
        </w:tc>
      </w:tr>
      <w:tr w:rsidR="002E2394" w14:paraId="2DAB10BB" w14:textId="77777777">
        <w:trPr>
          <w:trHeight w:val="1205"/>
        </w:trPr>
        <w:tc>
          <w:tcPr>
            <w:tcW w:w="8865" w:type="dxa"/>
            <w:gridSpan w:val="5"/>
            <w:tcBorders>
              <w:top w:val="nil"/>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1DB03590" w14:textId="77777777" w:rsidR="00126BA0" w:rsidRPr="00F85C08" w:rsidRDefault="00A83F7C">
            <w:pPr>
              <w:spacing w:before="240" w:after="0"/>
              <w:rPr>
                <w:b/>
                <w:sz w:val="16"/>
                <w:szCs w:val="16"/>
              </w:rPr>
            </w:pPr>
            <w:r w:rsidRPr="00F85C08">
              <w:rPr>
                <w:sz w:val="16"/>
                <w:szCs w:val="16"/>
              </w:rPr>
              <w:t xml:space="preserve"> </w:t>
            </w:r>
            <w:r w:rsidRPr="00F85C08">
              <w:rPr>
                <w:b/>
                <w:sz w:val="16"/>
                <w:szCs w:val="16"/>
              </w:rPr>
              <w:t xml:space="preserve">Procurement </w:t>
            </w:r>
          </w:p>
          <w:p w14:paraId="0C039DEC" w14:textId="77777777" w:rsidR="00126BA0" w:rsidRPr="00F85C08" w:rsidRDefault="00A83F7C">
            <w:pPr>
              <w:numPr>
                <w:ilvl w:val="0"/>
                <w:numId w:val="2"/>
              </w:numPr>
              <w:spacing w:before="240" w:after="0"/>
              <w:rPr>
                <w:sz w:val="16"/>
                <w:szCs w:val="16"/>
              </w:rPr>
            </w:pPr>
            <w:r w:rsidRPr="00F85C08">
              <w:rPr>
                <w:sz w:val="16"/>
                <w:szCs w:val="16"/>
              </w:rPr>
              <w:t>Apple manages good relationships with suppliers.</w:t>
            </w:r>
          </w:p>
          <w:p w14:paraId="01CE1A97" w14:textId="77777777" w:rsidR="00126BA0" w:rsidRPr="00F85C08" w:rsidRDefault="00A83F7C">
            <w:pPr>
              <w:numPr>
                <w:ilvl w:val="0"/>
                <w:numId w:val="2"/>
              </w:numPr>
              <w:spacing w:after="0"/>
              <w:rPr>
                <w:sz w:val="16"/>
                <w:szCs w:val="16"/>
              </w:rPr>
            </w:pPr>
            <w:r w:rsidRPr="00F85C08">
              <w:rPr>
                <w:sz w:val="16"/>
                <w:szCs w:val="16"/>
              </w:rPr>
              <w:t>Suppliers have committed to using renewable energy.</w:t>
            </w:r>
          </w:p>
          <w:p w14:paraId="5ADEBAA4" w14:textId="77777777" w:rsidR="00126BA0" w:rsidRPr="00F85C08" w:rsidRDefault="00A83F7C">
            <w:pPr>
              <w:numPr>
                <w:ilvl w:val="0"/>
                <w:numId w:val="2"/>
              </w:numPr>
              <w:spacing w:after="0"/>
              <w:rPr>
                <w:sz w:val="16"/>
                <w:szCs w:val="16"/>
              </w:rPr>
            </w:pPr>
            <w:r w:rsidRPr="00F85C08">
              <w:rPr>
                <w:sz w:val="16"/>
                <w:szCs w:val="16"/>
              </w:rPr>
              <w:t>Establish a supplier-employee development fund for the upliftment of the vendor community.</w:t>
            </w:r>
          </w:p>
        </w:tc>
      </w:tr>
      <w:tr w:rsidR="002E2394" w14:paraId="2317DC11" w14:textId="77777777" w:rsidTr="00F85C08">
        <w:trPr>
          <w:trHeight w:val="1318"/>
        </w:trPr>
        <w:tc>
          <w:tcPr>
            <w:tcW w:w="1530" w:type="dxa"/>
            <w:tcBorders>
              <w:top w:val="nil"/>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16AD96AD" w14:textId="77777777" w:rsidR="00126BA0" w:rsidRPr="00F85C08" w:rsidRDefault="00A83F7C">
            <w:pPr>
              <w:spacing w:before="240" w:after="0"/>
              <w:rPr>
                <w:b/>
                <w:sz w:val="16"/>
                <w:szCs w:val="16"/>
              </w:rPr>
            </w:pPr>
            <w:r w:rsidRPr="00F85C08">
              <w:rPr>
                <w:sz w:val="16"/>
                <w:szCs w:val="16"/>
              </w:rPr>
              <w:t xml:space="preserve"> </w:t>
            </w:r>
            <w:r w:rsidRPr="00F85C08">
              <w:rPr>
                <w:b/>
                <w:sz w:val="16"/>
                <w:szCs w:val="16"/>
              </w:rPr>
              <w:t xml:space="preserve">Inbound logistics </w:t>
            </w:r>
          </w:p>
          <w:p w14:paraId="1C7A1BEE" w14:textId="77777777" w:rsidR="00126BA0" w:rsidRPr="00F85C08" w:rsidRDefault="00A83F7C">
            <w:pPr>
              <w:spacing w:before="240" w:after="0"/>
              <w:rPr>
                <w:sz w:val="16"/>
                <w:szCs w:val="16"/>
              </w:rPr>
            </w:pPr>
            <w:r w:rsidRPr="00F85C08">
              <w:rPr>
                <w:sz w:val="16"/>
                <w:szCs w:val="16"/>
              </w:rPr>
              <w:t>Collects raw materials from China, Japan, Europe, and other Asian countries.</w:t>
            </w:r>
          </w:p>
        </w:tc>
        <w:tc>
          <w:tcPr>
            <w:tcW w:w="1950" w:type="dxa"/>
            <w:tcBorders>
              <w:top w:val="nil"/>
              <w:left w:val="nil"/>
              <w:bottom w:val="single" w:sz="5" w:space="0" w:color="000000"/>
              <w:right w:val="single" w:sz="5" w:space="0" w:color="000000"/>
            </w:tcBorders>
            <w:shd w:val="clear" w:color="auto" w:fill="auto"/>
            <w:tcMar>
              <w:top w:w="100" w:type="dxa"/>
              <w:left w:w="100" w:type="dxa"/>
              <w:bottom w:w="100" w:type="dxa"/>
              <w:right w:w="100" w:type="dxa"/>
            </w:tcMar>
          </w:tcPr>
          <w:p w14:paraId="138E2BF7" w14:textId="77777777" w:rsidR="00126BA0" w:rsidRPr="00F85C08" w:rsidRDefault="00A83F7C">
            <w:pPr>
              <w:spacing w:before="240" w:after="0"/>
              <w:rPr>
                <w:sz w:val="16"/>
                <w:szCs w:val="16"/>
              </w:rPr>
            </w:pPr>
            <w:r w:rsidRPr="00F85C08">
              <w:rPr>
                <w:sz w:val="16"/>
                <w:szCs w:val="16"/>
              </w:rPr>
              <w:t xml:space="preserve"> O</w:t>
            </w:r>
            <w:r w:rsidRPr="00F85C08">
              <w:rPr>
                <w:b/>
                <w:sz w:val="16"/>
                <w:szCs w:val="16"/>
              </w:rPr>
              <w:t>perations</w:t>
            </w:r>
            <w:r w:rsidRPr="00F85C08">
              <w:rPr>
                <w:sz w:val="16"/>
                <w:szCs w:val="16"/>
              </w:rPr>
              <w:t xml:space="preserve"> </w:t>
            </w:r>
          </w:p>
          <w:p w14:paraId="5039668A" w14:textId="77777777" w:rsidR="00126BA0" w:rsidRPr="00F85C08" w:rsidRDefault="00A83F7C">
            <w:pPr>
              <w:spacing w:before="240" w:after="0"/>
              <w:rPr>
                <w:sz w:val="16"/>
                <w:szCs w:val="16"/>
              </w:rPr>
            </w:pPr>
            <w:r w:rsidRPr="00F85C08">
              <w:rPr>
                <w:sz w:val="16"/>
                <w:szCs w:val="16"/>
              </w:rPr>
              <w:t>Runs their operations to manage efficiency in the products and they run business in America, China, and the rest of the Asis-Pacific.</w:t>
            </w:r>
          </w:p>
        </w:tc>
        <w:tc>
          <w:tcPr>
            <w:tcW w:w="1605" w:type="dxa"/>
            <w:tcBorders>
              <w:top w:val="nil"/>
              <w:left w:val="nil"/>
              <w:bottom w:val="single" w:sz="5" w:space="0" w:color="000000"/>
              <w:right w:val="single" w:sz="5" w:space="0" w:color="000000"/>
            </w:tcBorders>
            <w:shd w:val="clear" w:color="auto" w:fill="auto"/>
            <w:tcMar>
              <w:top w:w="100" w:type="dxa"/>
              <w:left w:w="100" w:type="dxa"/>
              <w:bottom w:w="100" w:type="dxa"/>
              <w:right w:w="100" w:type="dxa"/>
            </w:tcMar>
          </w:tcPr>
          <w:p w14:paraId="451FA4BC" w14:textId="77777777" w:rsidR="00126BA0" w:rsidRPr="00F85C08" w:rsidRDefault="00A83F7C">
            <w:pPr>
              <w:spacing w:before="240" w:after="0"/>
              <w:rPr>
                <w:b/>
                <w:sz w:val="16"/>
                <w:szCs w:val="16"/>
              </w:rPr>
            </w:pPr>
            <w:r w:rsidRPr="00F85C08">
              <w:rPr>
                <w:sz w:val="16"/>
                <w:szCs w:val="16"/>
              </w:rPr>
              <w:t xml:space="preserve"> </w:t>
            </w:r>
            <w:r w:rsidRPr="00F85C08">
              <w:rPr>
                <w:b/>
                <w:sz w:val="16"/>
                <w:szCs w:val="16"/>
              </w:rPr>
              <w:t xml:space="preserve">Outbound logistics </w:t>
            </w:r>
          </w:p>
          <w:p w14:paraId="69FF89A6" w14:textId="35950C4A" w:rsidR="00126BA0" w:rsidRPr="00F85C08" w:rsidRDefault="00A83F7C">
            <w:pPr>
              <w:spacing w:before="240" w:after="0"/>
              <w:rPr>
                <w:sz w:val="16"/>
                <w:szCs w:val="16"/>
              </w:rPr>
            </w:pPr>
            <w:r w:rsidRPr="00F85C08">
              <w:rPr>
                <w:sz w:val="16"/>
                <w:szCs w:val="16"/>
              </w:rPr>
              <w:t>Sending manufacturing products to California</w:t>
            </w:r>
            <w:r w:rsidR="00E37CCC">
              <w:rPr>
                <w:sz w:val="16"/>
                <w:szCs w:val="16"/>
              </w:rPr>
              <w:t>’</w:t>
            </w:r>
            <w:r w:rsidRPr="00F85C08">
              <w:rPr>
                <w:sz w:val="16"/>
                <w:szCs w:val="16"/>
              </w:rPr>
              <w:t>s warehouse and distributing products from the warehouse.</w:t>
            </w:r>
          </w:p>
        </w:tc>
        <w:tc>
          <w:tcPr>
            <w:tcW w:w="1755" w:type="dxa"/>
            <w:tcBorders>
              <w:top w:val="nil"/>
              <w:left w:val="nil"/>
              <w:bottom w:val="single" w:sz="5" w:space="0" w:color="000000"/>
              <w:right w:val="single" w:sz="5" w:space="0" w:color="000000"/>
            </w:tcBorders>
            <w:shd w:val="clear" w:color="auto" w:fill="auto"/>
            <w:tcMar>
              <w:top w:w="100" w:type="dxa"/>
              <w:left w:w="100" w:type="dxa"/>
              <w:bottom w:w="100" w:type="dxa"/>
              <w:right w:w="100" w:type="dxa"/>
            </w:tcMar>
          </w:tcPr>
          <w:p w14:paraId="0B509ED8" w14:textId="77777777" w:rsidR="00126BA0" w:rsidRPr="00F85C08" w:rsidRDefault="00A83F7C">
            <w:pPr>
              <w:spacing w:before="240" w:after="0"/>
              <w:rPr>
                <w:b/>
                <w:sz w:val="16"/>
                <w:szCs w:val="16"/>
              </w:rPr>
            </w:pPr>
            <w:r w:rsidRPr="00F85C08">
              <w:rPr>
                <w:sz w:val="16"/>
                <w:szCs w:val="16"/>
              </w:rPr>
              <w:t xml:space="preserve"> </w:t>
            </w:r>
            <w:r w:rsidRPr="00F85C08">
              <w:rPr>
                <w:b/>
                <w:sz w:val="16"/>
                <w:szCs w:val="16"/>
              </w:rPr>
              <w:t>Marketing and sales</w:t>
            </w:r>
          </w:p>
          <w:p w14:paraId="2EEA6969" w14:textId="77777777" w:rsidR="00126BA0" w:rsidRPr="00F85C08" w:rsidRDefault="00A83F7C">
            <w:pPr>
              <w:spacing w:before="240" w:after="0"/>
              <w:rPr>
                <w:sz w:val="16"/>
                <w:szCs w:val="16"/>
              </w:rPr>
            </w:pPr>
            <w:r w:rsidRPr="00F85C08">
              <w:rPr>
                <w:sz w:val="16"/>
                <w:szCs w:val="16"/>
              </w:rPr>
              <w:t>The marketing team is responsible to promote products through advertisement, personal selling, and social media campaigns. In social media campaigns, the company creates luring content for users.</w:t>
            </w:r>
          </w:p>
        </w:tc>
        <w:tc>
          <w:tcPr>
            <w:tcW w:w="2025" w:type="dxa"/>
            <w:tcBorders>
              <w:top w:val="nil"/>
              <w:left w:val="nil"/>
              <w:bottom w:val="single" w:sz="5" w:space="0" w:color="000000"/>
              <w:right w:val="single" w:sz="5" w:space="0" w:color="000000"/>
            </w:tcBorders>
            <w:shd w:val="clear" w:color="auto" w:fill="auto"/>
            <w:tcMar>
              <w:top w:w="100" w:type="dxa"/>
              <w:left w:w="100" w:type="dxa"/>
              <w:bottom w:w="100" w:type="dxa"/>
              <w:right w:w="100" w:type="dxa"/>
            </w:tcMar>
          </w:tcPr>
          <w:p w14:paraId="71DAA9AC" w14:textId="77777777" w:rsidR="00126BA0" w:rsidRPr="00F85C08" w:rsidRDefault="00A83F7C">
            <w:pPr>
              <w:spacing w:before="240" w:after="0"/>
              <w:rPr>
                <w:b/>
                <w:sz w:val="16"/>
                <w:szCs w:val="16"/>
              </w:rPr>
            </w:pPr>
            <w:r>
              <w:t xml:space="preserve"> </w:t>
            </w:r>
            <w:r w:rsidRPr="00F85C08">
              <w:rPr>
                <w:b/>
                <w:sz w:val="16"/>
                <w:szCs w:val="16"/>
              </w:rPr>
              <w:t>Service</w:t>
            </w:r>
          </w:p>
          <w:p w14:paraId="6CAC2517" w14:textId="77777777" w:rsidR="00126BA0" w:rsidRDefault="00A83F7C">
            <w:pPr>
              <w:spacing w:before="240" w:after="0"/>
            </w:pPr>
            <w:r w:rsidRPr="00F85C08">
              <w:rPr>
                <w:sz w:val="16"/>
                <w:szCs w:val="16"/>
              </w:rPr>
              <w:t>The company offers innovative products to customers and offers a post-purchase service system. Even the</w:t>
            </w:r>
            <w:r>
              <w:t xml:space="preserve"> </w:t>
            </w:r>
            <w:r w:rsidRPr="00F85C08">
              <w:rPr>
                <w:sz w:val="16"/>
                <w:szCs w:val="16"/>
              </w:rPr>
              <w:t>customers are allowed to purchase insurance after purchasing.</w:t>
            </w:r>
            <w:r>
              <w:t xml:space="preserve"> </w:t>
            </w:r>
          </w:p>
        </w:tc>
      </w:tr>
    </w:tbl>
    <w:p w14:paraId="656243A0" w14:textId="77777777" w:rsidR="00126BA0" w:rsidRPr="00F85C08" w:rsidRDefault="00A83F7C">
      <w:pPr>
        <w:spacing w:before="240" w:after="240"/>
        <w:jc w:val="center"/>
        <w:rPr>
          <w:b/>
        </w:rPr>
      </w:pPr>
      <w:r w:rsidRPr="00F85C08">
        <w:rPr>
          <w:rFonts w:ascii="Calibri" w:eastAsia="Calibri" w:hAnsi="Calibri" w:cs="Calibri"/>
          <w:b/>
          <w:sz w:val="27"/>
          <w:szCs w:val="27"/>
        </w:rPr>
        <w:t xml:space="preserve"> </w:t>
      </w:r>
      <w:r w:rsidRPr="00F85C08">
        <w:rPr>
          <w:b/>
        </w:rPr>
        <w:t xml:space="preserve">Table 3: Value chain map </w:t>
      </w:r>
    </w:p>
    <w:p w14:paraId="05C94DF6" w14:textId="77777777" w:rsidR="00126BA0" w:rsidRPr="00F85C08" w:rsidRDefault="00A83F7C">
      <w:pPr>
        <w:spacing w:before="240" w:after="240"/>
        <w:jc w:val="center"/>
        <w:rPr>
          <w:b/>
        </w:rPr>
      </w:pPr>
      <w:r w:rsidRPr="00F85C08">
        <w:rPr>
          <w:b/>
        </w:rPr>
        <w:t>(Source: created by self)</w:t>
      </w:r>
    </w:p>
    <w:p w14:paraId="16C07B03" w14:textId="5FEC2340" w:rsidR="00126BA0" w:rsidRDefault="00A83F7C">
      <w:r>
        <w:lastRenderedPageBreak/>
        <w:t>From the above-mentioned table, it has been found that there are two activities that a company can perform</w:t>
      </w:r>
      <w:r w:rsidR="00201BBA">
        <w:t>,</w:t>
      </w:r>
      <w:r>
        <w:t xml:space="preserve"> and these include primary activity and secondary activity.</w:t>
      </w:r>
    </w:p>
    <w:p w14:paraId="713BCEBF" w14:textId="77777777" w:rsidR="00126BA0" w:rsidRDefault="00A83F7C">
      <w:pPr>
        <w:pStyle w:val="Heading3"/>
      </w:pPr>
      <w:bookmarkStart w:id="12" w:name="_Toc130544308"/>
      <w:r>
        <w:t>Primary Activities</w:t>
      </w:r>
      <w:bookmarkEnd w:id="12"/>
      <w:r>
        <w:t xml:space="preserve"> </w:t>
      </w:r>
    </w:p>
    <w:p w14:paraId="1E77591E" w14:textId="77777777" w:rsidR="00126BA0" w:rsidRDefault="00A83F7C">
      <w:r>
        <w:t>Inbound logistics: The team receives and arranges the raw materials to manufacture products for the company. Fast production helps to increase the efficiency of supply chain management. The company collects raw materials from China, America, and many other countries. Then the products are assembled in China and managed by inbound logistics.</w:t>
      </w:r>
    </w:p>
    <w:p w14:paraId="63A2A4BF" w14:textId="29D15D11" w:rsidR="00126BA0" w:rsidRDefault="00A83F7C">
      <w:r>
        <w:t>Operations: The team performs the operational management and in this operational process, the company mainly source</w:t>
      </w:r>
      <w:r w:rsidR="00201BBA">
        <w:t>s</w:t>
      </w:r>
      <w:r>
        <w:t xml:space="preserve"> renewable items and reduces the water usage in the whole operating system. In this terms of packaging, the company uses reusable packaging materials. The aim of operational management is to increase the efficiency of products which helps to increase the longevity of products (Apple., n.d). The company eliminates the waste that is sent into landfills. Circular supply chain management is managed through operations.</w:t>
      </w:r>
    </w:p>
    <w:p w14:paraId="71970CD9" w14:textId="2D9A2742" w:rsidR="00126BA0" w:rsidRDefault="00A83F7C">
      <w:r>
        <w:t>Outbound logistics: It includes the activity of sending products to California</w:t>
      </w:r>
      <w:r w:rsidR="00E37CCC">
        <w:t>’</w:t>
      </w:r>
      <w:r>
        <w:t>s warehouse. The product lifecycle for Apple products is 12 months</w:t>
      </w:r>
      <w:r w:rsidR="00201BBA">
        <w:t>,</w:t>
      </w:r>
      <w:r>
        <w:t xml:space="preserve"> and therefore, the cost of inventory is high. Apple reduces shipment costs</w:t>
      </w:r>
      <w:r w:rsidR="00201BBA">
        <w:t>,</w:t>
      </w:r>
      <w:r>
        <w:t xml:space="preserve"> and that helps to manage outbound logistics.</w:t>
      </w:r>
    </w:p>
    <w:p w14:paraId="4AD4DC63" w14:textId="3B544B19" w:rsidR="00126BA0" w:rsidRDefault="00A83F7C">
      <w:r>
        <w:t xml:space="preserve">Marketing and sales: Apple uses commercials and marketing campaigns </w:t>
      </w:r>
      <w:r w:rsidR="00201BBA">
        <w:t>to promote</w:t>
      </w:r>
      <w:r>
        <w:t xml:space="preserve"> products. The marketing team is responsible to research the detailed insights of customers and gain detailed feedback. This feedback helps to create an opportunity to design products and that helps to increase the revenue of the company.</w:t>
      </w:r>
    </w:p>
    <w:p w14:paraId="6317B008" w14:textId="65BF8CB8" w:rsidR="00126BA0" w:rsidRDefault="00A83F7C">
      <w:r>
        <w:t>Service: In the pre-purchase stage, the employees guide to purchasing the right products and they are convinced to know the attributes of products. In post</w:t>
      </w:r>
      <w:r w:rsidR="00201BBA">
        <w:t>-</w:t>
      </w:r>
      <w:r>
        <w:t>purchase services, the company offers insurance for products and delivers high-quality products and services.</w:t>
      </w:r>
    </w:p>
    <w:p w14:paraId="1EC91C98" w14:textId="77777777" w:rsidR="00126BA0" w:rsidRDefault="00A83F7C">
      <w:pPr>
        <w:pStyle w:val="Heading3"/>
      </w:pPr>
      <w:bookmarkStart w:id="13" w:name="_Toc130544309"/>
      <w:r>
        <w:lastRenderedPageBreak/>
        <w:t>Secondary Activities</w:t>
      </w:r>
      <w:bookmarkEnd w:id="13"/>
      <w:r>
        <w:t xml:space="preserve"> </w:t>
      </w:r>
    </w:p>
    <w:p w14:paraId="245AA619" w14:textId="77777777" w:rsidR="00126BA0" w:rsidRDefault="00A83F7C">
      <w:bookmarkStart w:id="14" w:name="_heading=h.35nkun2" w:colFirst="0" w:colLast="0"/>
      <w:bookmarkEnd w:id="14"/>
      <w:r>
        <w:t>Infrastructure: A well-furnished infrastructure supports the manufacturing process and helps to support potential growth.</w:t>
      </w:r>
    </w:p>
    <w:p w14:paraId="44A2CD5F" w14:textId="0C604EE6" w:rsidR="00126BA0" w:rsidRDefault="00A83F7C">
      <w:bookmarkStart w:id="15" w:name="_heading=h.c0zij5tex595" w:colFirst="0" w:colLast="0"/>
      <w:bookmarkEnd w:id="15"/>
      <w:r>
        <w:t>Human resource management: The role of human resource management is to manage the employee retention process and enhance inclusion and diversity. This inclusion and diversity help to create equal opportunity for employees and that helps to recruit skilled employees. The HRM offers Employee giving program</w:t>
      </w:r>
      <w:r w:rsidR="00201BBA">
        <w:t>,</w:t>
      </w:r>
      <w:r>
        <w:t xml:space="preserve"> and this program helps to gain new skills of employees and which helps to increase productivity (Apple., n.d).</w:t>
      </w:r>
    </w:p>
    <w:p w14:paraId="34AD8982" w14:textId="52A483C7" w:rsidR="00126BA0" w:rsidRDefault="00A83F7C">
      <w:bookmarkStart w:id="16" w:name="_heading=h.mfmc6kjet4a" w:colFirst="0" w:colLast="0"/>
      <w:bookmarkEnd w:id="16"/>
      <w:r>
        <w:t xml:space="preserve">Technological development: For managing technical development, the company uses the L-tech model for supporting technical development. The l-tech model helps to increase the unique features of products. The unique technical development helps to introduce innovation and artificial intelligence in their products. The technical team invests a huge amount of money </w:t>
      </w:r>
      <w:r w:rsidR="00201BBA">
        <w:t>in managing</w:t>
      </w:r>
      <w:r>
        <w:t xml:space="preserve"> research and development (Apple., n.d).</w:t>
      </w:r>
    </w:p>
    <w:p w14:paraId="00810B75" w14:textId="70891E59" w:rsidR="00126BA0" w:rsidRDefault="00A83F7C">
      <w:bookmarkStart w:id="17" w:name="_heading=h.8too77lp9f67" w:colFirst="0" w:colLast="0"/>
      <w:bookmarkEnd w:id="17"/>
      <w:r>
        <w:t>Procurement: Apple maintains an effective relationship with suppliers. They encourage suppliers to participate in beneficial programs</w:t>
      </w:r>
      <w:r w:rsidR="00201BBA">
        <w:t>,</w:t>
      </w:r>
      <w:r>
        <w:t xml:space="preserve"> and this program helps to enhance supply chain management. The company encourages suppliers to participate in renewable electricity and that helps to increase sustainability.</w:t>
      </w:r>
    </w:p>
    <w:p w14:paraId="71A14910" w14:textId="77777777" w:rsidR="00126BA0" w:rsidRDefault="00A83F7C" w:rsidP="00F85C08">
      <w:pPr>
        <w:pStyle w:val="Heading2"/>
      </w:pPr>
      <w:bookmarkStart w:id="18" w:name="_Toc130544310"/>
      <w:r>
        <w:t>VRIO Analysis of Distinctive Resources and Capabilities 300</w:t>
      </w:r>
      <w:bookmarkEnd w:id="18"/>
    </w:p>
    <w:tbl>
      <w:tblPr>
        <w:tblStyle w:val="a2"/>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56"/>
        <w:gridCol w:w="1344"/>
        <w:gridCol w:w="1500"/>
        <w:gridCol w:w="1500"/>
        <w:gridCol w:w="1500"/>
        <w:gridCol w:w="1500"/>
      </w:tblGrid>
      <w:tr w:rsidR="002E2394" w14:paraId="517D569C" w14:textId="77777777">
        <w:tc>
          <w:tcPr>
            <w:tcW w:w="1656" w:type="dxa"/>
            <w:shd w:val="clear" w:color="auto" w:fill="auto"/>
            <w:tcMar>
              <w:top w:w="100" w:type="dxa"/>
              <w:left w:w="100" w:type="dxa"/>
              <w:bottom w:w="100" w:type="dxa"/>
              <w:right w:w="100" w:type="dxa"/>
            </w:tcMar>
          </w:tcPr>
          <w:p w14:paraId="537CE88B" w14:textId="77777777" w:rsidR="00126BA0" w:rsidRDefault="00A83F7C">
            <w:pPr>
              <w:widowControl w:val="0"/>
              <w:pBdr>
                <w:top w:val="nil"/>
                <w:left w:val="nil"/>
                <w:bottom w:val="nil"/>
                <w:right w:val="nil"/>
                <w:between w:val="nil"/>
              </w:pBdr>
              <w:spacing w:after="0" w:line="240" w:lineRule="auto"/>
            </w:pPr>
            <w:r>
              <w:t xml:space="preserve">Core competencies </w:t>
            </w:r>
          </w:p>
        </w:tc>
        <w:tc>
          <w:tcPr>
            <w:tcW w:w="1344" w:type="dxa"/>
            <w:shd w:val="clear" w:color="auto" w:fill="auto"/>
            <w:tcMar>
              <w:top w:w="100" w:type="dxa"/>
              <w:left w:w="100" w:type="dxa"/>
              <w:bottom w:w="100" w:type="dxa"/>
              <w:right w:w="100" w:type="dxa"/>
            </w:tcMar>
          </w:tcPr>
          <w:p w14:paraId="79F1F9EE" w14:textId="77777777" w:rsidR="00126BA0" w:rsidRDefault="00A83F7C">
            <w:pPr>
              <w:widowControl w:val="0"/>
              <w:pBdr>
                <w:top w:val="nil"/>
                <w:left w:val="nil"/>
                <w:bottom w:val="nil"/>
                <w:right w:val="nil"/>
                <w:between w:val="nil"/>
              </w:pBdr>
              <w:spacing w:after="0" w:line="240" w:lineRule="auto"/>
            </w:pPr>
            <w:r>
              <w:t xml:space="preserve">Valuable </w:t>
            </w:r>
          </w:p>
        </w:tc>
        <w:tc>
          <w:tcPr>
            <w:tcW w:w="1500" w:type="dxa"/>
            <w:shd w:val="clear" w:color="auto" w:fill="auto"/>
            <w:tcMar>
              <w:top w:w="100" w:type="dxa"/>
              <w:left w:w="100" w:type="dxa"/>
              <w:bottom w:w="100" w:type="dxa"/>
              <w:right w:w="100" w:type="dxa"/>
            </w:tcMar>
          </w:tcPr>
          <w:p w14:paraId="530E0CB5" w14:textId="77777777" w:rsidR="00126BA0" w:rsidRDefault="00A83F7C">
            <w:pPr>
              <w:widowControl w:val="0"/>
              <w:pBdr>
                <w:top w:val="nil"/>
                <w:left w:val="nil"/>
                <w:bottom w:val="nil"/>
                <w:right w:val="nil"/>
                <w:between w:val="nil"/>
              </w:pBdr>
              <w:spacing w:after="0" w:line="240" w:lineRule="auto"/>
            </w:pPr>
            <w:r>
              <w:t>Rare</w:t>
            </w:r>
          </w:p>
        </w:tc>
        <w:tc>
          <w:tcPr>
            <w:tcW w:w="1500" w:type="dxa"/>
            <w:shd w:val="clear" w:color="auto" w:fill="auto"/>
            <w:tcMar>
              <w:top w:w="100" w:type="dxa"/>
              <w:left w:w="100" w:type="dxa"/>
              <w:bottom w:w="100" w:type="dxa"/>
              <w:right w:w="100" w:type="dxa"/>
            </w:tcMar>
          </w:tcPr>
          <w:p w14:paraId="5D0A4F4C" w14:textId="77777777" w:rsidR="00126BA0" w:rsidRDefault="00A83F7C">
            <w:pPr>
              <w:widowControl w:val="0"/>
              <w:pBdr>
                <w:top w:val="nil"/>
                <w:left w:val="nil"/>
                <w:bottom w:val="nil"/>
                <w:right w:val="nil"/>
                <w:between w:val="nil"/>
              </w:pBdr>
              <w:spacing w:after="0" w:line="240" w:lineRule="auto"/>
            </w:pPr>
            <w:r>
              <w:t>Imitable</w:t>
            </w:r>
          </w:p>
        </w:tc>
        <w:tc>
          <w:tcPr>
            <w:tcW w:w="1500" w:type="dxa"/>
            <w:shd w:val="clear" w:color="auto" w:fill="auto"/>
            <w:tcMar>
              <w:top w:w="100" w:type="dxa"/>
              <w:left w:w="100" w:type="dxa"/>
              <w:bottom w:w="100" w:type="dxa"/>
              <w:right w:w="100" w:type="dxa"/>
            </w:tcMar>
          </w:tcPr>
          <w:p w14:paraId="6F9104C0" w14:textId="77777777" w:rsidR="00126BA0" w:rsidRDefault="00A83F7C">
            <w:pPr>
              <w:widowControl w:val="0"/>
              <w:pBdr>
                <w:top w:val="nil"/>
                <w:left w:val="nil"/>
                <w:bottom w:val="nil"/>
                <w:right w:val="nil"/>
                <w:between w:val="nil"/>
              </w:pBdr>
              <w:spacing w:after="0" w:line="240" w:lineRule="auto"/>
            </w:pPr>
            <w:r>
              <w:t>Organized</w:t>
            </w:r>
          </w:p>
        </w:tc>
        <w:tc>
          <w:tcPr>
            <w:tcW w:w="1500" w:type="dxa"/>
            <w:shd w:val="clear" w:color="auto" w:fill="auto"/>
            <w:tcMar>
              <w:top w:w="100" w:type="dxa"/>
              <w:left w:w="100" w:type="dxa"/>
              <w:bottom w:w="100" w:type="dxa"/>
              <w:right w:w="100" w:type="dxa"/>
            </w:tcMar>
          </w:tcPr>
          <w:p w14:paraId="29703A67" w14:textId="77777777" w:rsidR="00126BA0" w:rsidRDefault="00A83F7C">
            <w:pPr>
              <w:widowControl w:val="0"/>
              <w:pBdr>
                <w:top w:val="nil"/>
                <w:left w:val="nil"/>
                <w:bottom w:val="nil"/>
                <w:right w:val="nil"/>
                <w:between w:val="nil"/>
              </w:pBdr>
              <w:spacing w:after="0" w:line="240" w:lineRule="auto"/>
            </w:pPr>
            <w:r>
              <w:t>Competitive advantage</w:t>
            </w:r>
          </w:p>
        </w:tc>
      </w:tr>
      <w:tr w:rsidR="002E2394" w14:paraId="3D962697" w14:textId="77777777">
        <w:tc>
          <w:tcPr>
            <w:tcW w:w="1656" w:type="dxa"/>
            <w:shd w:val="clear" w:color="auto" w:fill="auto"/>
            <w:tcMar>
              <w:top w:w="100" w:type="dxa"/>
              <w:left w:w="100" w:type="dxa"/>
              <w:bottom w:w="100" w:type="dxa"/>
              <w:right w:w="100" w:type="dxa"/>
            </w:tcMar>
          </w:tcPr>
          <w:p w14:paraId="50708CAA" w14:textId="77777777" w:rsidR="00126BA0" w:rsidRDefault="00A83F7C">
            <w:pPr>
              <w:widowControl w:val="0"/>
              <w:pBdr>
                <w:top w:val="nil"/>
                <w:left w:val="nil"/>
                <w:bottom w:val="nil"/>
                <w:right w:val="nil"/>
                <w:between w:val="nil"/>
              </w:pBdr>
              <w:spacing w:after="0" w:line="240" w:lineRule="auto"/>
            </w:pPr>
            <w:r>
              <w:t>The global distribution system</w:t>
            </w:r>
          </w:p>
        </w:tc>
        <w:tc>
          <w:tcPr>
            <w:tcW w:w="1344" w:type="dxa"/>
            <w:shd w:val="clear" w:color="auto" w:fill="auto"/>
            <w:tcMar>
              <w:top w:w="100" w:type="dxa"/>
              <w:left w:w="100" w:type="dxa"/>
              <w:bottom w:w="100" w:type="dxa"/>
              <w:right w:w="100" w:type="dxa"/>
            </w:tcMar>
          </w:tcPr>
          <w:p w14:paraId="08D1487A" w14:textId="77777777" w:rsidR="00126BA0" w:rsidRDefault="00A83F7C">
            <w:pPr>
              <w:widowControl w:val="0"/>
              <w:pBdr>
                <w:top w:val="nil"/>
                <w:left w:val="nil"/>
                <w:bottom w:val="nil"/>
                <w:right w:val="nil"/>
                <w:between w:val="nil"/>
              </w:pBdr>
              <w:spacing w:after="0" w:line="240" w:lineRule="auto"/>
              <w:jc w:val="center"/>
            </w:pPr>
            <w:r>
              <w:t>Yes</w:t>
            </w:r>
          </w:p>
        </w:tc>
        <w:tc>
          <w:tcPr>
            <w:tcW w:w="1500" w:type="dxa"/>
            <w:shd w:val="clear" w:color="auto" w:fill="auto"/>
            <w:tcMar>
              <w:top w:w="100" w:type="dxa"/>
              <w:left w:w="100" w:type="dxa"/>
              <w:bottom w:w="100" w:type="dxa"/>
              <w:right w:w="100" w:type="dxa"/>
            </w:tcMar>
          </w:tcPr>
          <w:p w14:paraId="5FD62751" w14:textId="77777777" w:rsidR="00126BA0" w:rsidRDefault="00A83F7C">
            <w:pPr>
              <w:widowControl w:val="0"/>
              <w:pBdr>
                <w:top w:val="nil"/>
                <w:left w:val="nil"/>
                <w:bottom w:val="nil"/>
                <w:right w:val="nil"/>
                <w:between w:val="nil"/>
              </w:pBdr>
              <w:spacing w:after="0" w:line="240" w:lineRule="auto"/>
              <w:jc w:val="center"/>
            </w:pPr>
            <w:r>
              <w:t>Yes</w:t>
            </w:r>
          </w:p>
        </w:tc>
        <w:tc>
          <w:tcPr>
            <w:tcW w:w="1500" w:type="dxa"/>
            <w:shd w:val="clear" w:color="auto" w:fill="auto"/>
            <w:tcMar>
              <w:top w:w="100" w:type="dxa"/>
              <w:left w:w="100" w:type="dxa"/>
              <w:bottom w:w="100" w:type="dxa"/>
              <w:right w:w="100" w:type="dxa"/>
            </w:tcMar>
          </w:tcPr>
          <w:p w14:paraId="35AF34B4" w14:textId="77777777" w:rsidR="00126BA0" w:rsidRDefault="00A83F7C">
            <w:pPr>
              <w:widowControl w:val="0"/>
              <w:pBdr>
                <w:top w:val="nil"/>
                <w:left w:val="nil"/>
                <w:bottom w:val="nil"/>
                <w:right w:val="nil"/>
                <w:between w:val="nil"/>
              </w:pBdr>
              <w:spacing w:after="0" w:line="240" w:lineRule="auto"/>
              <w:jc w:val="center"/>
            </w:pPr>
            <w:r>
              <w:t>Yes</w:t>
            </w:r>
          </w:p>
        </w:tc>
        <w:tc>
          <w:tcPr>
            <w:tcW w:w="1500" w:type="dxa"/>
            <w:shd w:val="clear" w:color="auto" w:fill="auto"/>
            <w:tcMar>
              <w:top w:w="100" w:type="dxa"/>
              <w:left w:w="100" w:type="dxa"/>
              <w:bottom w:w="100" w:type="dxa"/>
              <w:right w:w="100" w:type="dxa"/>
            </w:tcMar>
          </w:tcPr>
          <w:p w14:paraId="1D85B4E9" w14:textId="77777777" w:rsidR="00126BA0" w:rsidRDefault="00A83F7C">
            <w:pPr>
              <w:widowControl w:val="0"/>
              <w:pBdr>
                <w:top w:val="nil"/>
                <w:left w:val="nil"/>
                <w:bottom w:val="nil"/>
                <w:right w:val="nil"/>
                <w:between w:val="nil"/>
              </w:pBdr>
              <w:spacing w:after="0" w:line="240" w:lineRule="auto"/>
              <w:jc w:val="center"/>
            </w:pPr>
            <w:r>
              <w:t>Yes</w:t>
            </w:r>
          </w:p>
        </w:tc>
        <w:tc>
          <w:tcPr>
            <w:tcW w:w="1500" w:type="dxa"/>
            <w:shd w:val="clear" w:color="auto" w:fill="auto"/>
            <w:tcMar>
              <w:top w:w="100" w:type="dxa"/>
              <w:left w:w="100" w:type="dxa"/>
              <w:bottom w:w="100" w:type="dxa"/>
              <w:right w:w="100" w:type="dxa"/>
            </w:tcMar>
          </w:tcPr>
          <w:p w14:paraId="2D7A081E" w14:textId="77777777" w:rsidR="00126BA0" w:rsidRDefault="00A83F7C">
            <w:pPr>
              <w:widowControl w:val="0"/>
              <w:pBdr>
                <w:top w:val="nil"/>
                <w:left w:val="nil"/>
                <w:bottom w:val="nil"/>
                <w:right w:val="nil"/>
                <w:between w:val="nil"/>
              </w:pBdr>
              <w:spacing w:after="0" w:line="240" w:lineRule="auto"/>
            </w:pPr>
            <w:r>
              <w:t xml:space="preserve">Gain competitive advantage </w:t>
            </w:r>
          </w:p>
        </w:tc>
      </w:tr>
      <w:tr w:rsidR="002E2394" w14:paraId="145F1D40" w14:textId="77777777">
        <w:tc>
          <w:tcPr>
            <w:tcW w:w="1656" w:type="dxa"/>
            <w:shd w:val="clear" w:color="auto" w:fill="auto"/>
            <w:tcMar>
              <w:top w:w="100" w:type="dxa"/>
              <w:left w:w="100" w:type="dxa"/>
              <w:bottom w:w="100" w:type="dxa"/>
              <w:right w:w="100" w:type="dxa"/>
            </w:tcMar>
          </w:tcPr>
          <w:p w14:paraId="44533177" w14:textId="77777777" w:rsidR="00126BA0" w:rsidRDefault="00A83F7C">
            <w:pPr>
              <w:widowControl w:val="0"/>
              <w:pBdr>
                <w:top w:val="nil"/>
                <w:left w:val="nil"/>
                <w:bottom w:val="nil"/>
                <w:right w:val="nil"/>
                <w:between w:val="nil"/>
              </w:pBdr>
              <w:spacing w:after="0" w:line="240" w:lineRule="auto"/>
            </w:pPr>
            <w:r>
              <w:t xml:space="preserve">Unique operational management </w:t>
            </w:r>
          </w:p>
        </w:tc>
        <w:tc>
          <w:tcPr>
            <w:tcW w:w="1344" w:type="dxa"/>
            <w:shd w:val="clear" w:color="auto" w:fill="auto"/>
            <w:tcMar>
              <w:top w:w="100" w:type="dxa"/>
              <w:left w:w="100" w:type="dxa"/>
              <w:bottom w:w="100" w:type="dxa"/>
              <w:right w:w="100" w:type="dxa"/>
            </w:tcMar>
          </w:tcPr>
          <w:p w14:paraId="469D8E6D" w14:textId="77777777" w:rsidR="00126BA0" w:rsidRDefault="00A83F7C">
            <w:pPr>
              <w:widowControl w:val="0"/>
              <w:spacing w:after="0" w:line="240" w:lineRule="auto"/>
              <w:jc w:val="center"/>
            </w:pPr>
            <w:r>
              <w:t>Yes</w:t>
            </w:r>
          </w:p>
        </w:tc>
        <w:tc>
          <w:tcPr>
            <w:tcW w:w="1500" w:type="dxa"/>
            <w:shd w:val="clear" w:color="auto" w:fill="auto"/>
            <w:tcMar>
              <w:top w:w="100" w:type="dxa"/>
              <w:left w:w="100" w:type="dxa"/>
              <w:bottom w:w="100" w:type="dxa"/>
              <w:right w:w="100" w:type="dxa"/>
            </w:tcMar>
          </w:tcPr>
          <w:p w14:paraId="256DD087" w14:textId="77777777" w:rsidR="00126BA0" w:rsidRDefault="00A83F7C">
            <w:pPr>
              <w:widowControl w:val="0"/>
              <w:spacing w:after="0" w:line="240" w:lineRule="auto"/>
              <w:jc w:val="center"/>
            </w:pPr>
            <w:r>
              <w:t>Yes</w:t>
            </w:r>
          </w:p>
        </w:tc>
        <w:tc>
          <w:tcPr>
            <w:tcW w:w="1500" w:type="dxa"/>
            <w:shd w:val="clear" w:color="auto" w:fill="auto"/>
            <w:tcMar>
              <w:top w:w="100" w:type="dxa"/>
              <w:left w:w="100" w:type="dxa"/>
              <w:bottom w:w="100" w:type="dxa"/>
              <w:right w:w="100" w:type="dxa"/>
            </w:tcMar>
          </w:tcPr>
          <w:p w14:paraId="00E59839" w14:textId="77777777" w:rsidR="00126BA0" w:rsidRDefault="00A83F7C">
            <w:pPr>
              <w:widowControl w:val="0"/>
              <w:pBdr>
                <w:top w:val="nil"/>
                <w:left w:val="nil"/>
                <w:bottom w:val="nil"/>
                <w:right w:val="nil"/>
                <w:between w:val="nil"/>
              </w:pBdr>
              <w:spacing w:after="0" w:line="240" w:lineRule="auto"/>
              <w:jc w:val="center"/>
            </w:pPr>
            <w:r>
              <w:t>No</w:t>
            </w:r>
          </w:p>
        </w:tc>
        <w:tc>
          <w:tcPr>
            <w:tcW w:w="1500" w:type="dxa"/>
            <w:shd w:val="clear" w:color="auto" w:fill="auto"/>
            <w:tcMar>
              <w:top w:w="100" w:type="dxa"/>
              <w:left w:w="100" w:type="dxa"/>
              <w:bottom w:w="100" w:type="dxa"/>
              <w:right w:w="100" w:type="dxa"/>
            </w:tcMar>
          </w:tcPr>
          <w:p w14:paraId="030D79A2" w14:textId="77777777" w:rsidR="00126BA0" w:rsidRDefault="00A83F7C">
            <w:pPr>
              <w:widowControl w:val="0"/>
              <w:spacing w:after="0" w:line="240" w:lineRule="auto"/>
              <w:jc w:val="center"/>
            </w:pPr>
            <w:r>
              <w:t>Yes</w:t>
            </w:r>
          </w:p>
        </w:tc>
        <w:tc>
          <w:tcPr>
            <w:tcW w:w="1500" w:type="dxa"/>
            <w:shd w:val="clear" w:color="auto" w:fill="auto"/>
            <w:tcMar>
              <w:top w:w="100" w:type="dxa"/>
              <w:left w:w="100" w:type="dxa"/>
              <w:bottom w:w="100" w:type="dxa"/>
              <w:right w:w="100" w:type="dxa"/>
            </w:tcMar>
          </w:tcPr>
          <w:p w14:paraId="36FFF4CD" w14:textId="77777777" w:rsidR="00126BA0" w:rsidRDefault="00A83F7C">
            <w:pPr>
              <w:widowControl w:val="0"/>
              <w:spacing w:after="0" w:line="240" w:lineRule="auto"/>
            </w:pPr>
            <w:r>
              <w:t>Gain competitive advantage</w:t>
            </w:r>
          </w:p>
        </w:tc>
      </w:tr>
      <w:tr w:rsidR="002E2394" w14:paraId="2F2ECFDA" w14:textId="77777777">
        <w:tc>
          <w:tcPr>
            <w:tcW w:w="1656" w:type="dxa"/>
            <w:shd w:val="clear" w:color="auto" w:fill="auto"/>
            <w:tcMar>
              <w:top w:w="100" w:type="dxa"/>
              <w:left w:w="100" w:type="dxa"/>
              <w:bottom w:w="100" w:type="dxa"/>
              <w:right w:w="100" w:type="dxa"/>
            </w:tcMar>
          </w:tcPr>
          <w:p w14:paraId="1FF1D108" w14:textId="77777777" w:rsidR="00126BA0" w:rsidRDefault="00A83F7C">
            <w:pPr>
              <w:widowControl w:val="0"/>
              <w:pBdr>
                <w:top w:val="nil"/>
                <w:left w:val="nil"/>
                <w:bottom w:val="nil"/>
                <w:right w:val="nil"/>
                <w:between w:val="nil"/>
              </w:pBdr>
              <w:spacing w:after="0" w:line="240" w:lineRule="auto"/>
            </w:pPr>
            <w:r>
              <w:lastRenderedPageBreak/>
              <w:t xml:space="preserve">Detailed customer insights </w:t>
            </w:r>
          </w:p>
        </w:tc>
        <w:tc>
          <w:tcPr>
            <w:tcW w:w="1344" w:type="dxa"/>
            <w:shd w:val="clear" w:color="auto" w:fill="auto"/>
            <w:tcMar>
              <w:top w:w="100" w:type="dxa"/>
              <w:left w:w="100" w:type="dxa"/>
              <w:bottom w:w="100" w:type="dxa"/>
              <w:right w:w="100" w:type="dxa"/>
            </w:tcMar>
          </w:tcPr>
          <w:p w14:paraId="1AECDCE7" w14:textId="77777777" w:rsidR="00126BA0" w:rsidRDefault="00A83F7C">
            <w:pPr>
              <w:widowControl w:val="0"/>
              <w:spacing w:after="0" w:line="240" w:lineRule="auto"/>
              <w:jc w:val="center"/>
            </w:pPr>
            <w:r>
              <w:t>Yes</w:t>
            </w:r>
          </w:p>
        </w:tc>
        <w:tc>
          <w:tcPr>
            <w:tcW w:w="1500" w:type="dxa"/>
            <w:shd w:val="clear" w:color="auto" w:fill="auto"/>
            <w:tcMar>
              <w:top w:w="100" w:type="dxa"/>
              <w:left w:w="100" w:type="dxa"/>
              <w:bottom w:w="100" w:type="dxa"/>
              <w:right w:w="100" w:type="dxa"/>
            </w:tcMar>
          </w:tcPr>
          <w:p w14:paraId="0BE337DA" w14:textId="77777777" w:rsidR="00126BA0" w:rsidRDefault="00A83F7C">
            <w:pPr>
              <w:widowControl w:val="0"/>
              <w:spacing w:after="0" w:line="240" w:lineRule="auto"/>
              <w:jc w:val="center"/>
            </w:pPr>
            <w:r>
              <w:t>Yes</w:t>
            </w:r>
          </w:p>
        </w:tc>
        <w:tc>
          <w:tcPr>
            <w:tcW w:w="1500" w:type="dxa"/>
            <w:shd w:val="clear" w:color="auto" w:fill="auto"/>
            <w:tcMar>
              <w:top w:w="100" w:type="dxa"/>
              <w:left w:w="100" w:type="dxa"/>
              <w:bottom w:w="100" w:type="dxa"/>
              <w:right w:w="100" w:type="dxa"/>
            </w:tcMar>
          </w:tcPr>
          <w:p w14:paraId="26E266EF" w14:textId="77777777" w:rsidR="00126BA0" w:rsidRDefault="00A83F7C">
            <w:pPr>
              <w:widowControl w:val="0"/>
              <w:pBdr>
                <w:top w:val="nil"/>
                <w:left w:val="nil"/>
                <w:bottom w:val="nil"/>
                <w:right w:val="nil"/>
                <w:between w:val="nil"/>
              </w:pBdr>
              <w:spacing w:after="0" w:line="240" w:lineRule="auto"/>
              <w:jc w:val="center"/>
            </w:pPr>
            <w:r>
              <w:t>No</w:t>
            </w:r>
          </w:p>
        </w:tc>
        <w:tc>
          <w:tcPr>
            <w:tcW w:w="1500" w:type="dxa"/>
            <w:shd w:val="clear" w:color="auto" w:fill="auto"/>
            <w:tcMar>
              <w:top w:w="100" w:type="dxa"/>
              <w:left w:w="100" w:type="dxa"/>
              <w:bottom w:w="100" w:type="dxa"/>
              <w:right w:w="100" w:type="dxa"/>
            </w:tcMar>
          </w:tcPr>
          <w:p w14:paraId="5693B644" w14:textId="77777777" w:rsidR="00126BA0" w:rsidRDefault="00A83F7C">
            <w:pPr>
              <w:widowControl w:val="0"/>
              <w:spacing w:after="0" w:line="240" w:lineRule="auto"/>
              <w:jc w:val="center"/>
              <w:rPr>
                <w:b/>
              </w:rPr>
            </w:pPr>
            <w:r>
              <w:t>Yes</w:t>
            </w:r>
          </w:p>
        </w:tc>
        <w:tc>
          <w:tcPr>
            <w:tcW w:w="1500" w:type="dxa"/>
            <w:shd w:val="clear" w:color="auto" w:fill="auto"/>
            <w:tcMar>
              <w:top w:w="100" w:type="dxa"/>
              <w:left w:w="100" w:type="dxa"/>
              <w:bottom w:w="100" w:type="dxa"/>
              <w:right w:w="100" w:type="dxa"/>
            </w:tcMar>
          </w:tcPr>
          <w:p w14:paraId="7BC42791" w14:textId="77777777" w:rsidR="00126BA0" w:rsidRDefault="00A83F7C">
            <w:pPr>
              <w:widowControl w:val="0"/>
              <w:spacing w:after="0" w:line="240" w:lineRule="auto"/>
            </w:pPr>
            <w:r>
              <w:t>Gain competitive advantage</w:t>
            </w:r>
          </w:p>
        </w:tc>
      </w:tr>
      <w:tr w:rsidR="002E2394" w14:paraId="724DA09F" w14:textId="77777777">
        <w:tc>
          <w:tcPr>
            <w:tcW w:w="1656" w:type="dxa"/>
            <w:shd w:val="clear" w:color="auto" w:fill="auto"/>
            <w:tcMar>
              <w:top w:w="100" w:type="dxa"/>
              <w:left w:w="100" w:type="dxa"/>
              <w:bottom w:w="100" w:type="dxa"/>
              <w:right w:w="100" w:type="dxa"/>
            </w:tcMar>
          </w:tcPr>
          <w:p w14:paraId="31E8A082" w14:textId="77777777" w:rsidR="00126BA0" w:rsidRDefault="00A83F7C">
            <w:pPr>
              <w:widowControl w:val="0"/>
              <w:pBdr>
                <w:top w:val="nil"/>
                <w:left w:val="nil"/>
                <w:bottom w:val="nil"/>
                <w:right w:val="nil"/>
                <w:between w:val="nil"/>
              </w:pBdr>
              <w:spacing w:after="0" w:line="240" w:lineRule="auto"/>
            </w:pPr>
            <w:r>
              <w:t>Technological advancement</w:t>
            </w:r>
          </w:p>
        </w:tc>
        <w:tc>
          <w:tcPr>
            <w:tcW w:w="1344" w:type="dxa"/>
            <w:shd w:val="clear" w:color="auto" w:fill="auto"/>
            <w:tcMar>
              <w:top w:w="100" w:type="dxa"/>
              <w:left w:w="100" w:type="dxa"/>
              <w:bottom w:w="100" w:type="dxa"/>
              <w:right w:w="100" w:type="dxa"/>
            </w:tcMar>
          </w:tcPr>
          <w:p w14:paraId="44626B8D" w14:textId="77777777" w:rsidR="00126BA0" w:rsidRDefault="00A83F7C">
            <w:pPr>
              <w:widowControl w:val="0"/>
              <w:spacing w:after="0" w:line="240" w:lineRule="auto"/>
              <w:jc w:val="center"/>
            </w:pPr>
            <w:r>
              <w:t>Yes</w:t>
            </w:r>
          </w:p>
        </w:tc>
        <w:tc>
          <w:tcPr>
            <w:tcW w:w="1500" w:type="dxa"/>
            <w:shd w:val="clear" w:color="auto" w:fill="auto"/>
            <w:tcMar>
              <w:top w:w="100" w:type="dxa"/>
              <w:left w:w="100" w:type="dxa"/>
              <w:bottom w:w="100" w:type="dxa"/>
              <w:right w:w="100" w:type="dxa"/>
            </w:tcMar>
          </w:tcPr>
          <w:p w14:paraId="0EC4CF46" w14:textId="77777777" w:rsidR="00126BA0" w:rsidRDefault="00A83F7C">
            <w:pPr>
              <w:widowControl w:val="0"/>
              <w:spacing w:after="0" w:line="240" w:lineRule="auto"/>
              <w:jc w:val="center"/>
            </w:pPr>
            <w:r>
              <w:t>Yes</w:t>
            </w:r>
          </w:p>
        </w:tc>
        <w:tc>
          <w:tcPr>
            <w:tcW w:w="1500" w:type="dxa"/>
            <w:shd w:val="clear" w:color="auto" w:fill="auto"/>
            <w:tcMar>
              <w:top w:w="100" w:type="dxa"/>
              <w:left w:w="100" w:type="dxa"/>
              <w:bottom w:w="100" w:type="dxa"/>
              <w:right w:w="100" w:type="dxa"/>
            </w:tcMar>
          </w:tcPr>
          <w:p w14:paraId="2F507C1C" w14:textId="77777777" w:rsidR="00126BA0" w:rsidRDefault="00A83F7C">
            <w:pPr>
              <w:widowControl w:val="0"/>
              <w:pBdr>
                <w:top w:val="nil"/>
                <w:left w:val="nil"/>
                <w:bottom w:val="nil"/>
                <w:right w:val="nil"/>
                <w:between w:val="nil"/>
              </w:pBdr>
              <w:spacing w:after="0" w:line="240" w:lineRule="auto"/>
              <w:jc w:val="center"/>
            </w:pPr>
            <w:r>
              <w:t>No</w:t>
            </w:r>
          </w:p>
        </w:tc>
        <w:tc>
          <w:tcPr>
            <w:tcW w:w="1500" w:type="dxa"/>
            <w:shd w:val="clear" w:color="auto" w:fill="auto"/>
            <w:tcMar>
              <w:top w:w="100" w:type="dxa"/>
              <w:left w:w="100" w:type="dxa"/>
              <w:bottom w:w="100" w:type="dxa"/>
              <w:right w:w="100" w:type="dxa"/>
            </w:tcMar>
          </w:tcPr>
          <w:p w14:paraId="3DB6032E" w14:textId="77777777" w:rsidR="00126BA0" w:rsidRDefault="00A83F7C">
            <w:pPr>
              <w:widowControl w:val="0"/>
              <w:spacing w:after="0" w:line="240" w:lineRule="auto"/>
              <w:jc w:val="center"/>
            </w:pPr>
            <w:r>
              <w:t>Yes</w:t>
            </w:r>
          </w:p>
        </w:tc>
        <w:tc>
          <w:tcPr>
            <w:tcW w:w="1500" w:type="dxa"/>
            <w:shd w:val="clear" w:color="auto" w:fill="auto"/>
            <w:tcMar>
              <w:top w:w="100" w:type="dxa"/>
              <w:left w:w="100" w:type="dxa"/>
              <w:bottom w:w="100" w:type="dxa"/>
              <w:right w:w="100" w:type="dxa"/>
            </w:tcMar>
          </w:tcPr>
          <w:p w14:paraId="0AA4E0B8" w14:textId="77777777" w:rsidR="00126BA0" w:rsidRDefault="00A83F7C">
            <w:pPr>
              <w:widowControl w:val="0"/>
              <w:spacing w:after="0" w:line="240" w:lineRule="auto"/>
            </w:pPr>
            <w:r>
              <w:t>Gain competitive advantage</w:t>
            </w:r>
          </w:p>
        </w:tc>
      </w:tr>
    </w:tbl>
    <w:p w14:paraId="2717F34B" w14:textId="77777777" w:rsidR="00126BA0" w:rsidRPr="00F85C08" w:rsidRDefault="00A83F7C">
      <w:pPr>
        <w:jc w:val="center"/>
        <w:rPr>
          <w:b/>
        </w:rPr>
      </w:pPr>
      <w:r w:rsidRPr="00F85C08">
        <w:rPr>
          <w:b/>
        </w:rPr>
        <w:t xml:space="preserve">Table 4: VRIO analysis </w:t>
      </w:r>
    </w:p>
    <w:p w14:paraId="5CDD3DB7" w14:textId="77777777" w:rsidR="00126BA0" w:rsidRPr="00F85C08" w:rsidRDefault="00A83F7C">
      <w:pPr>
        <w:jc w:val="center"/>
        <w:rPr>
          <w:b/>
        </w:rPr>
      </w:pPr>
      <w:r w:rsidRPr="00F85C08">
        <w:rPr>
          <w:b/>
        </w:rPr>
        <w:t>(Source: created by self)</w:t>
      </w:r>
    </w:p>
    <w:p w14:paraId="2E957B89" w14:textId="77777777" w:rsidR="00126BA0" w:rsidRDefault="00A83F7C">
      <w:r>
        <w:t>In order to analyze the VRIO analysis, it has been found that advanced technology is one of the major strengths of the company. It has been found that technology is one of the major competencies of the company. Apple uses A1 technology in order to enhance product designs. Apple uses artificial intelligence technology in its devices. Apple researchers and manufacturing teams understand the need of customers. In their AI devices, they add face id, handwashing, translation app, and sound recognition system (Apple., n.d). These systems are not able to imitate other competitors and these resources are unique. Besides, this technology helps to introduce a unique payment system and this payment gateway and protection do not save the card numbers. In this way, it helps to gain a competitive advantage.</w:t>
      </w:r>
    </w:p>
    <w:p w14:paraId="37B0F962" w14:textId="77777777" w:rsidR="00126BA0" w:rsidRDefault="00A83F7C" w:rsidP="00F85C08">
      <w:pPr>
        <w:pStyle w:val="Heading2"/>
      </w:pPr>
      <w:bookmarkStart w:id="19" w:name="_Toc130544311"/>
      <w:r>
        <w:t>SWOT Analysis</w:t>
      </w:r>
      <w:bookmarkEnd w:id="19"/>
      <w:r>
        <w:t xml:space="preserve"> </w:t>
      </w:r>
    </w:p>
    <w:p w14:paraId="1B5BEA70" w14:textId="46D718BC" w:rsidR="00126BA0" w:rsidRDefault="00A83F7C">
      <w:r>
        <w:t xml:space="preserve">SWOT analysis is helpful </w:t>
      </w:r>
      <w:r w:rsidR="005338CD">
        <w:t>in assessing</w:t>
      </w:r>
      <w:r>
        <w:t xml:space="preserve"> the internal environment of the company</w:t>
      </w:r>
      <w:r w:rsidR="005338CD">
        <w:t>,</w:t>
      </w:r>
      <w:r>
        <w:t xml:space="preserve"> and this helps to evaluate the strength, weaknesses, opportunities, and threats of the company.</w:t>
      </w:r>
    </w:p>
    <w:tbl>
      <w:tblPr>
        <w:tblStyle w:val="a3"/>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2E2394" w14:paraId="504CD5AB" w14:textId="77777777">
        <w:tc>
          <w:tcPr>
            <w:tcW w:w="4513" w:type="dxa"/>
            <w:shd w:val="clear" w:color="auto" w:fill="auto"/>
            <w:tcMar>
              <w:top w:w="100" w:type="dxa"/>
              <w:left w:w="100" w:type="dxa"/>
              <w:bottom w:w="100" w:type="dxa"/>
              <w:right w:w="100" w:type="dxa"/>
            </w:tcMar>
          </w:tcPr>
          <w:p w14:paraId="303D8941" w14:textId="77777777" w:rsidR="00126BA0" w:rsidRDefault="00A83F7C">
            <w:pPr>
              <w:widowControl w:val="0"/>
              <w:pBdr>
                <w:top w:val="nil"/>
                <w:left w:val="nil"/>
                <w:bottom w:val="nil"/>
                <w:right w:val="nil"/>
                <w:between w:val="nil"/>
              </w:pBdr>
              <w:spacing w:after="0" w:line="240" w:lineRule="auto"/>
              <w:jc w:val="center"/>
              <w:rPr>
                <w:b/>
              </w:rPr>
            </w:pPr>
            <w:r>
              <w:rPr>
                <w:b/>
              </w:rPr>
              <w:t>Strength</w:t>
            </w:r>
          </w:p>
        </w:tc>
        <w:tc>
          <w:tcPr>
            <w:tcW w:w="4513" w:type="dxa"/>
            <w:shd w:val="clear" w:color="auto" w:fill="auto"/>
            <w:tcMar>
              <w:top w:w="100" w:type="dxa"/>
              <w:left w:w="100" w:type="dxa"/>
              <w:bottom w:w="100" w:type="dxa"/>
              <w:right w:w="100" w:type="dxa"/>
            </w:tcMar>
          </w:tcPr>
          <w:p w14:paraId="43C74FCA" w14:textId="77777777" w:rsidR="00126BA0" w:rsidRDefault="00A83F7C">
            <w:pPr>
              <w:widowControl w:val="0"/>
              <w:pBdr>
                <w:top w:val="nil"/>
                <w:left w:val="nil"/>
                <w:bottom w:val="nil"/>
                <w:right w:val="nil"/>
                <w:between w:val="nil"/>
              </w:pBdr>
              <w:spacing w:after="0" w:line="240" w:lineRule="auto"/>
              <w:jc w:val="center"/>
              <w:rPr>
                <w:b/>
              </w:rPr>
            </w:pPr>
            <w:r>
              <w:rPr>
                <w:b/>
              </w:rPr>
              <w:t xml:space="preserve">Weakness </w:t>
            </w:r>
          </w:p>
        </w:tc>
      </w:tr>
      <w:tr w:rsidR="002E2394" w14:paraId="0D92BD57" w14:textId="77777777">
        <w:tc>
          <w:tcPr>
            <w:tcW w:w="4513" w:type="dxa"/>
            <w:shd w:val="clear" w:color="auto" w:fill="auto"/>
            <w:tcMar>
              <w:top w:w="100" w:type="dxa"/>
              <w:left w:w="100" w:type="dxa"/>
              <w:bottom w:w="100" w:type="dxa"/>
              <w:right w:w="100" w:type="dxa"/>
            </w:tcMar>
          </w:tcPr>
          <w:p w14:paraId="2EADE06E" w14:textId="77777777" w:rsidR="00126BA0" w:rsidRDefault="00A83F7C" w:rsidP="00F85C08">
            <w:pPr>
              <w:widowControl w:val="0"/>
              <w:numPr>
                <w:ilvl w:val="0"/>
                <w:numId w:val="10"/>
              </w:numPr>
              <w:pBdr>
                <w:top w:val="nil"/>
                <w:left w:val="nil"/>
                <w:bottom w:val="nil"/>
                <w:right w:val="nil"/>
                <w:between w:val="nil"/>
              </w:pBdr>
              <w:spacing w:after="0"/>
            </w:pPr>
            <w:r>
              <w:t>The most valuable brand helps to manage brand reputation.</w:t>
            </w:r>
          </w:p>
          <w:p w14:paraId="5F87B799" w14:textId="77777777" w:rsidR="00126BA0" w:rsidRDefault="00A83F7C" w:rsidP="00F85C08">
            <w:pPr>
              <w:widowControl w:val="0"/>
              <w:numPr>
                <w:ilvl w:val="0"/>
                <w:numId w:val="10"/>
              </w:numPr>
              <w:pBdr>
                <w:top w:val="nil"/>
                <w:left w:val="nil"/>
                <w:bottom w:val="nil"/>
                <w:right w:val="nil"/>
                <w:between w:val="nil"/>
              </w:pBdr>
              <w:spacing w:after="0"/>
            </w:pPr>
            <w:r>
              <w:t>Innovation of products.</w:t>
            </w:r>
          </w:p>
          <w:p w14:paraId="749B480A" w14:textId="77777777" w:rsidR="00126BA0" w:rsidRDefault="00A83F7C" w:rsidP="00F85C08">
            <w:pPr>
              <w:widowControl w:val="0"/>
              <w:numPr>
                <w:ilvl w:val="0"/>
                <w:numId w:val="10"/>
              </w:numPr>
              <w:pBdr>
                <w:top w:val="nil"/>
                <w:left w:val="nil"/>
                <w:bottom w:val="nil"/>
                <w:right w:val="nil"/>
                <w:between w:val="nil"/>
              </w:pBdr>
              <w:spacing w:after="0"/>
            </w:pPr>
            <w:r>
              <w:t xml:space="preserve">Proficient in research and </w:t>
            </w:r>
            <w:r>
              <w:lastRenderedPageBreak/>
              <w:t>development.</w:t>
            </w:r>
          </w:p>
          <w:p w14:paraId="04279136" w14:textId="77777777" w:rsidR="00126BA0" w:rsidRDefault="00A83F7C" w:rsidP="00F85C08">
            <w:pPr>
              <w:widowControl w:val="0"/>
              <w:numPr>
                <w:ilvl w:val="0"/>
                <w:numId w:val="10"/>
              </w:numPr>
              <w:pBdr>
                <w:top w:val="nil"/>
                <w:left w:val="nil"/>
                <w:bottom w:val="nil"/>
                <w:right w:val="nil"/>
                <w:between w:val="nil"/>
              </w:pBdr>
              <w:spacing w:after="0"/>
            </w:pPr>
            <w:r>
              <w:t>Expansion of services.</w:t>
            </w:r>
          </w:p>
          <w:p w14:paraId="7CFA758B" w14:textId="77777777" w:rsidR="00126BA0" w:rsidRDefault="00A83F7C" w:rsidP="00F85C08">
            <w:pPr>
              <w:widowControl w:val="0"/>
              <w:numPr>
                <w:ilvl w:val="0"/>
                <w:numId w:val="10"/>
              </w:numPr>
              <w:pBdr>
                <w:top w:val="nil"/>
                <w:left w:val="nil"/>
                <w:bottom w:val="nil"/>
                <w:right w:val="nil"/>
                <w:between w:val="nil"/>
              </w:pBdr>
              <w:spacing w:after="0"/>
            </w:pPr>
            <w:r>
              <w:t>Offers a unique and wide range of products.</w:t>
            </w:r>
          </w:p>
          <w:p w14:paraId="2F7C46CA" w14:textId="77777777" w:rsidR="00126BA0" w:rsidRDefault="00126BA0" w:rsidP="00F85C08">
            <w:pPr>
              <w:widowControl w:val="0"/>
              <w:pBdr>
                <w:top w:val="nil"/>
                <w:left w:val="nil"/>
                <w:bottom w:val="nil"/>
                <w:right w:val="nil"/>
                <w:between w:val="nil"/>
              </w:pBdr>
              <w:spacing w:after="0"/>
            </w:pPr>
          </w:p>
        </w:tc>
        <w:tc>
          <w:tcPr>
            <w:tcW w:w="4513" w:type="dxa"/>
            <w:shd w:val="clear" w:color="auto" w:fill="auto"/>
            <w:tcMar>
              <w:top w:w="100" w:type="dxa"/>
              <w:left w:w="100" w:type="dxa"/>
              <w:bottom w:w="100" w:type="dxa"/>
              <w:right w:w="100" w:type="dxa"/>
            </w:tcMar>
          </w:tcPr>
          <w:p w14:paraId="4DB47F6F" w14:textId="77777777" w:rsidR="00126BA0" w:rsidRDefault="00A83F7C" w:rsidP="00F85C08">
            <w:pPr>
              <w:widowControl w:val="0"/>
              <w:numPr>
                <w:ilvl w:val="0"/>
                <w:numId w:val="11"/>
              </w:numPr>
              <w:pBdr>
                <w:top w:val="nil"/>
                <w:left w:val="nil"/>
                <w:bottom w:val="nil"/>
                <w:right w:val="nil"/>
                <w:between w:val="nil"/>
              </w:pBdr>
              <w:spacing w:after="0"/>
            </w:pPr>
            <w:r>
              <w:lastRenderedPageBreak/>
              <w:t>High-priced products decrease accessibility.</w:t>
            </w:r>
          </w:p>
          <w:p w14:paraId="2089AD2D" w14:textId="77777777" w:rsidR="00126BA0" w:rsidRDefault="00A83F7C" w:rsidP="00F85C08">
            <w:pPr>
              <w:widowControl w:val="0"/>
              <w:numPr>
                <w:ilvl w:val="0"/>
                <w:numId w:val="11"/>
              </w:numPr>
              <w:pBdr>
                <w:top w:val="nil"/>
                <w:left w:val="nil"/>
                <w:bottom w:val="nil"/>
                <w:right w:val="nil"/>
                <w:between w:val="nil"/>
              </w:pBdr>
              <w:spacing w:after="0"/>
            </w:pPr>
            <w:r>
              <w:t>Weak marketing strategy.</w:t>
            </w:r>
          </w:p>
          <w:p w14:paraId="5CC567BF" w14:textId="77777777" w:rsidR="00126BA0" w:rsidRDefault="00A83F7C" w:rsidP="00F85C08">
            <w:pPr>
              <w:widowControl w:val="0"/>
              <w:numPr>
                <w:ilvl w:val="0"/>
                <w:numId w:val="11"/>
              </w:numPr>
              <w:pBdr>
                <w:top w:val="nil"/>
                <w:left w:val="nil"/>
                <w:bottom w:val="nil"/>
                <w:right w:val="nil"/>
                <w:between w:val="nil"/>
              </w:pBdr>
              <w:spacing w:after="0"/>
            </w:pPr>
            <w:r>
              <w:t xml:space="preserve">Unfair business practices (Apple., </w:t>
            </w:r>
            <w:r>
              <w:lastRenderedPageBreak/>
              <w:t>n.d).</w:t>
            </w:r>
          </w:p>
          <w:p w14:paraId="1C29E068" w14:textId="77777777" w:rsidR="00126BA0" w:rsidRDefault="00A83F7C" w:rsidP="00F85C08">
            <w:pPr>
              <w:widowControl w:val="0"/>
              <w:numPr>
                <w:ilvl w:val="0"/>
                <w:numId w:val="11"/>
              </w:numPr>
              <w:pBdr>
                <w:top w:val="nil"/>
                <w:left w:val="nil"/>
                <w:bottom w:val="nil"/>
                <w:right w:val="nil"/>
                <w:between w:val="nil"/>
              </w:pBdr>
              <w:spacing w:after="0"/>
            </w:pPr>
            <w:r>
              <w:t>Allegation of tracking.</w:t>
            </w:r>
          </w:p>
        </w:tc>
      </w:tr>
      <w:tr w:rsidR="002E2394" w14:paraId="3B90103B" w14:textId="77777777">
        <w:tc>
          <w:tcPr>
            <w:tcW w:w="4513" w:type="dxa"/>
            <w:shd w:val="clear" w:color="auto" w:fill="auto"/>
            <w:tcMar>
              <w:top w:w="100" w:type="dxa"/>
              <w:left w:w="100" w:type="dxa"/>
              <w:bottom w:w="100" w:type="dxa"/>
              <w:right w:w="100" w:type="dxa"/>
            </w:tcMar>
          </w:tcPr>
          <w:p w14:paraId="517677FD" w14:textId="77777777" w:rsidR="00126BA0" w:rsidRDefault="00A83F7C">
            <w:pPr>
              <w:widowControl w:val="0"/>
              <w:pBdr>
                <w:top w:val="nil"/>
                <w:left w:val="nil"/>
                <w:bottom w:val="nil"/>
                <w:right w:val="nil"/>
                <w:between w:val="nil"/>
              </w:pBdr>
              <w:spacing w:after="0" w:line="240" w:lineRule="auto"/>
              <w:jc w:val="center"/>
              <w:rPr>
                <w:b/>
              </w:rPr>
            </w:pPr>
            <w:r>
              <w:rPr>
                <w:b/>
              </w:rPr>
              <w:t xml:space="preserve">Opportunities </w:t>
            </w:r>
          </w:p>
        </w:tc>
        <w:tc>
          <w:tcPr>
            <w:tcW w:w="4513" w:type="dxa"/>
            <w:shd w:val="clear" w:color="auto" w:fill="auto"/>
            <w:tcMar>
              <w:top w:w="100" w:type="dxa"/>
              <w:left w:w="100" w:type="dxa"/>
              <w:bottom w:w="100" w:type="dxa"/>
              <w:right w:w="100" w:type="dxa"/>
            </w:tcMar>
          </w:tcPr>
          <w:p w14:paraId="48E60664" w14:textId="77777777" w:rsidR="00126BA0" w:rsidRDefault="00A83F7C">
            <w:pPr>
              <w:widowControl w:val="0"/>
              <w:pBdr>
                <w:top w:val="nil"/>
                <w:left w:val="nil"/>
                <w:bottom w:val="nil"/>
                <w:right w:val="nil"/>
                <w:between w:val="nil"/>
              </w:pBdr>
              <w:spacing w:after="0" w:line="240" w:lineRule="auto"/>
              <w:jc w:val="center"/>
              <w:rPr>
                <w:b/>
              </w:rPr>
            </w:pPr>
            <w:r>
              <w:rPr>
                <w:b/>
              </w:rPr>
              <w:t xml:space="preserve">Threats </w:t>
            </w:r>
          </w:p>
        </w:tc>
      </w:tr>
      <w:tr w:rsidR="002E2394" w14:paraId="4DE21788" w14:textId="77777777">
        <w:tc>
          <w:tcPr>
            <w:tcW w:w="4513" w:type="dxa"/>
            <w:shd w:val="clear" w:color="auto" w:fill="auto"/>
            <w:tcMar>
              <w:top w:w="100" w:type="dxa"/>
              <w:left w:w="100" w:type="dxa"/>
              <w:bottom w:w="100" w:type="dxa"/>
              <w:right w:w="100" w:type="dxa"/>
            </w:tcMar>
          </w:tcPr>
          <w:p w14:paraId="20CB8279" w14:textId="77777777" w:rsidR="00126BA0" w:rsidRDefault="00A83F7C" w:rsidP="00F85C08">
            <w:pPr>
              <w:widowControl w:val="0"/>
              <w:numPr>
                <w:ilvl w:val="0"/>
                <w:numId w:val="13"/>
              </w:numPr>
              <w:pBdr>
                <w:top w:val="nil"/>
                <w:left w:val="nil"/>
                <w:bottom w:val="nil"/>
                <w:right w:val="nil"/>
                <w:between w:val="nil"/>
              </w:pBdr>
              <w:spacing w:after="0"/>
            </w:pPr>
            <w:r>
              <w:t xml:space="preserve">Expensive distribution centers. </w:t>
            </w:r>
          </w:p>
          <w:p w14:paraId="3A592A08" w14:textId="77777777" w:rsidR="00126BA0" w:rsidRDefault="00A83F7C" w:rsidP="00F85C08">
            <w:pPr>
              <w:widowControl w:val="0"/>
              <w:numPr>
                <w:ilvl w:val="0"/>
                <w:numId w:val="13"/>
              </w:numPr>
              <w:pBdr>
                <w:top w:val="nil"/>
                <w:left w:val="nil"/>
                <w:bottom w:val="nil"/>
                <w:right w:val="nil"/>
                <w:between w:val="nil"/>
              </w:pBdr>
              <w:spacing w:after="0"/>
            </w:pPr>
            <w:r>
              <w:t>expand the business.</w:t>
            </w:r>
          </w:p>
          <w:p w14:paraId="09AE5917" w14:textId="77777777" w:rsidR="00126BA0" w:rsidRDefault="00A83F7C" w:rsidP="00F85C08">
            <w:pPr>
              <w:widowControl w:val="0"/>
              <w:numPr>
                <w:ilvl w:val="0"/>
                <w:numId w:val="13"/>
              </w:numPr>
              <w:pBdr>
                <w:top w:val="nil"/>
                <w:left w:val="nil"/>
                <w:bottom w:val="nil"/>
                <w:right w:val="nil"/>
                <w:between w:val="nil"/>
              </w:pBdr>
              <w:spacing w:after="0"/>
            </w:pPr>
            <w:r>
              <w:t>Consistent customer growth.</w:t>
            </w:r>
          </w:p>
          <w:p w14:paraId="009C7537" w14:textId="77777777" w:rsidR="00126BA0" w:rsidRDefault="00A83F7C" w:rsidP="00F85C08">
            <w:pPr>
              <w:widowControl w:val="0"/>
              <w:numPr>
                <w:ilvl w:val="0"/>
                <w:numId w:val="13"/>
              </w:numPr>
              <w:pBdr>
                <w:top w:val="nil"/>
                <w:left w:val="nil"/>
                <w:bottom w:val="nil"/>
                <w:right w:val="nil"/>
                <w:between w:val="nil"/>
              </w:pBdr>
              <w:spacing w:after="0"/>
            </w:pPr>
            <w:r>
              <w:t>The economic condition of the country creates an opportunity to expand their business.</w:t>
            </w:r>
          </w:p>
          <w:p w14:paraId="0D4978C1" w14:textId="77777777" w:rsidR="00126BA0" w:rsidRDefault="00A83F7C" w:rsidP="00F85C08">
            <w:pPr>
              <w:widowControl w:val="0"/>
              <w:numPr>
                <w:ilvl w:val="0"/>
                <w:numId w:val="13"/>
              </w:numPr>
              <w:pBdr>
                <w:top w:val="nil"/>
                <w:left w:val="nil"/>
                <w:bottom w:val="nil"/>
                <w:right w:val="nil"/>
                <w:between w:val="nil"/>
              </w:pBdr>
              <w:spacing w:after="0"/>
            </w:pPr>
            <w:r>
              <w:t>Technical innovation supports growth.</w:t>
            </w:r>
          </w:p>
        </w:tc>
        <w:tc>
          <w:tcPr>
            <w:tcW w:w="4513" w:type="dxa"/>
            <w:shd w:val="clear" w:color="auto" w:fill="auto"/>
            <w:tcMar>
              <w:top w:w="100" w:type="dxa"/>
              <w:left w:w="100" w:type="dxa"/>
              <w:bottom w:w="100" w:type="dxa"/>
              <w:right w:w="100" w:type="dxa"/>
            </w:tcMar>
          </w:tcPr>
          <w:p w14:paraId="56AA3950" w14:textId="77777777" w:rsidR="00126BA0" w:rsidRDefault="00A83F7C" w:rsidP="00F85C08">
            <w:pPr>
              <w:widowControl w:val="0"/>
              <w:numPr>
                <w:ilvl w:val="0"/>
                <w:numId w:val="1"/>
              </w:numPr>
              <w:pBdr>
                <w:top w:val="nil"/>
                <w:left w:val="nil"/>
                <w:bottom w:val="nil"/>
                <w:right w:val="nil"/>
                <w:between w:val="nil"/>
              </w:pBdr>
              <w:spacing w:after="0"/>
            </w:pPr>
            <w:r>
              <w:t>loss of customers.</w:t>
            </w:r>
          </w:p>
          <w:p w14:paraId="5B65960E" w14:textId="77777777" w:rsidR="00126BA0" w:rsidRDefault="00A83F7C" w:rsidP="00F85C08">
            <w:pPr>
              <w:widowControl w:val="0"/>
              <w:numPr>
                <w:ilvl w:val="0"/>
                <w:numId w:val="1"/>
              </w:numPr>
              <w:pBdr>
                <w:top w:val="nil"/>
                <w:left w:val="nil"/>
                <w:bottom w:val="nil"/>
                <w:right w:val="nil"/>
                <w:between w:val="nil"/>
              </w:pBdr>
              <w:spacing w:after="0"/>
            </w:pPr>
            <w:r>
              <w:t>Hindering impact on reputations of business.</w:t>
            </w:r>
          </w:p>
          <w:p w14:paraId="633A6D1A" w14:textId="77777777" w:rsidR="00126BA0" w:rsidRDefault="00A83F7C" w:rsidP="00F85C08">
            <w:pPr>
              <w:widowControl w:val="0"/>
              <w:numPr>
                <w:ilvl w:val="0"/>
                <w:numId w:val="1"/>
              </w:numPr>
              <w:pBdr>
                <w:top w:val="nil"/>
                <w:left w:val="nil"/>
                <w:bottom w:val="nil"/>
                <w:right w:val="nil"/>
                <w:between w:val="nil"/>
              </w:pBdr>
              <w:spacing w:after="0"/>
            </w:pPr>
            <w:r>
              <w:t>High competitive pressure.</w:t>
            </w:r>
          </w:p>
          <w:p w14:paraId="53786C5D" w14:textId="77777777" w:rsidR="00126BA0" w:rsidRDefault="00A83F7C" w:rsidP="00F85C08">
            <w:pPr>
              <w:widowControl w:val="0"/>
              <w:numPr>
                <w:ilvl w:val="0"/>
                <w:numId w:val="1"/>
              </w:numPr>
              <w:pBdr>
                <w:top w:val="nil"/>
                <w:left w:val="nil"/>
                <w:bottom w:val="nil"/>
                <w:right w:val="nil"/>
                <w:between w:val="nil"/>
              </w:pBdr>
              <w:spacing w:after="0"/>
            </w:pPr>
            <w:r>
              <w:t>The taxation issue</w:t>
            </w:r>
          </w:p>
        </w:tc>
      </w:tr>
    </w:tbl>
    <w:p w14:paraId="75AD9DE3" w14:textId="77777777" w:rsidR="00126BA0" w:rsidRDefault="00A83F7C">
      <w:pPr>
        <w:jc w:val="center"/>
        <w:rPr>
          <w:b/>
        </w:rPr>
      </w:pPr>
      <w:r>
        <w:rPr>
          <w:b/>
        </w:rPr>
        <w:t xml:space="preserve">Table </w:t>
      </w:r>
      <w:r w:rsidR="00F85C08">
        <w:rPr>
          <w:b/>
        </w:rPr>
        <w:t>5</w:t>
      </w:r>
      <w:r>
        <w:rPr>
          <w:b/>
        </w:rPr>
        <w:t>: SWOT analysis</w:t>
      </w:r>
    </w:p>
    <w:p w14:paraId="208EF35F" w14:textId="77777777" w:rsidR="00126BA0" w:rsidRDefault="00A83F7C">
      <w:pPr>
        <w:jc w:val="center"/>
        <w:rPr>
          <w:b/>
        </w:rPr>
      </w:pPr>
      <w:r>
        <w:rPr>
          <w:b/>
        </w:rPr>
        <w:t>(Source: created by source)</w:t>
      </w:r>
    </w:p>
    <w:p w14:paraId="271B3830" w14:textId="77777777" w:rsidR="00126BA0" w:rsidRDefault="00A83F7C">
      <w:pPr>
        <w:pStyle w:val="Heading1"/>
      </w:pPr>
      <w:bookmarkStart w:id="20" w:name="_Toc130544312"/>
      <w:r>
        <w:t>Strategies to Sustain Competitive Advantage</w:t>
      </w:r>
      <w:bookmarkEnd w:id="20"/>
    </w:p>
    <w:p w14:paraId="5A475783" w14:textId="2F6156EC" w:rsidR="00126BA0" w:rsidRDefault="00A83F7C">
      <w:r>
        <w:t>Porter</w:t>
      </w:r>
      <w:r w:rsidR="00E37CCC">
        <w:t>’</w:t>
      </w:r>
      <w:r>
        <w:t xml:space="preserve">s generic strategy is helpful to evaluate the strategies that help to give </w:t>
      </w:r>
      <w:r w:rsidR="005338CD">
        <w:t>a competitive</w:t>
      </w:r>
      <w:r>
        <w:t xml:space="preserve"> advantage to the country. According to this strategy, a company can use four strategies to expand its business and gain a competitive advantage in the global market. These four strategies are cost-leadership, differentiation, cost-focus, and differentiation-focus strategy (</w:t>
      </w:r>
      <w:r>
        <w:rPr>
          <w:highlight w:val="white"/>
        </w:rPr>
        <w:t xml:space="preserve">Islami </w:t>
      </w:r>
      <w:r>
        <w:rPr>
          <w:i/>
          <w:highlight w:val="white"/>
        </w:rPr>
        <w:t>et al</w:t>
      </w:r>
      <w:r>
        <w:rPr>
          <w:highlight w:val="white"/>
        </w:rPr>
        <w:t>., 2020)</w:t>
      </w:r>
      <w:r>
        <w:t xml:space="preserve">. Apple is not able to use cost leadership as the price range is too high for apple products </w:t>
      </w:r>
      <w:r>
        <w:lastRenderedPageBreak/>
        <w:t>and the focus strategy is not applicable because the company does not rely on specific niches but rather a than offering a wide range of products to customers.</w:t>
      </w:r>
    </w:p>
    <w:p w14:paraId="7DF520C4" w14:textId="0D53108B" w:rsidR="00126BA0" w:rsidRDefault="00A83F7C">
      <w:r>
        <w:t xml:space="preserve">In order to sustain its competitive advantage, Apple uses a differentiation strategy because the company is more focused </w:t>
      </w:r>
      <w:r w:rsidR="00AA5563">
        <w:t>on the</w:t>
      </w:r>
      <w:r>
        <w:t xml:space="preserve"> innovation of products and concentrates </w:t>
      </w:r>
      <w:r w:rsidR="00AA5563">
        <w:t>on adding</w:t>
      </w:r>
      <w:r>
        <w:t xml:space="preserve"> unique features to its products. It helps to focus on high customer value and increase their market share. From making home computers to iPod users</w:t>
      </w:r>
      <w:r w:rsidR="00E37CCC">
        <w:t>’</w:t>
      </w:r>
      <w:r>
        <w:t xml:space="preserve"> music players, Apple deploys a differentiation strategy to send a powerful message to customers. For instance, in terms of product design and features, the company runs new technological advancements. For example, they add A13 bionic chipsets that understand the AI algorithms. Besides, in their products like iPhone, and iPod, the company introduces artificial intelligence in their every product</w:t>
      </w:r>
      <w:r w:rsidR="00E37CCC">
        <w:t>,</w:t>
      </w:r>
      <w:r>
        <w:t xml:space="preserve"> which helps to recognize a face, handwriting process, and many other distinctive properties (Apple.,n.d.). The idea behind this is to give an amazing customer experience that they have never imagined before. </w:t>
      </w:r>
      <w:r w:rsidR="00E37CCC">
        <w:t>T</w:t>
      </w:r>
      <w:r>
        <w:t>he researcher team is always concerned about the protection of the data of customers</w:t>
      </w:r>
      <w:r w:rsidR="00E37CCC">
        <w:t>,</w:t>
      </w:r>
      <w:r>
        <w:t xml:space="preserve"> and in this way, the company creates the best world storage of data. Besides, these intelligent devices help to offer customers to participate in the safe payment system</w:t>
      </w:r>
      <w:r w:rsidR="00E37CCC">
        <w:t>,</w:t>
      </w:r>
      <w:r>
        <w:t xml:space="preserve"> and they offer customers to use the Apple card, even if it is much safer than the use of credit cards, prepaid card, and many other options (Apple.,n.d.). The actual card number is not saved on this device. The sleep tracking system helps to give quality sleep to customers. The competitors of Apple do not provide these unique features of the payment system. However, in some cases, there are many companies that use AI nowadays. Despite this, the other companies can not compete with Apple in terms of their high price range. The premium price range becomes a status symbol for customers. These high price ranges make them unique. In this way, this differentiation strategy helps to support its potential growth. </w:t>
      </w:r>
    </w:p>
    <w:p w14:paraId="3FF6F9C9" w14:textId="77777777" w:rsidR="00126BA0" w:rsidRDefault="00126BA0">
      <w:pPr>
        <w:spacing w:after="160"/>
        <w:rPr>
          <w:rFonts w:ascii="Arial" w:eastAsia="Arial" w:hAnsi="Arial" w:cs="Arial"/>
          <w:b/>
          <w:color w:val="366091"/>
        </w:rPr>
      </w:pPr>
    </w:p>
    <w:p w14:paraId="00D97428" w14:textId="77777777" w:rsidR="00126BA0" w:rsidRDefault="00A83F7C" w:rsidP="00F85C08">
      <w:pPr>
        <w:pStyle w:val="Heading1"/>
      </w:pPr>
      <w:bookmarkStart w:id="21" w:name="_Toc130544313"/>
      <w:r>
        <w:lastRenderedPageBreak/>
        <w:t>Growth Strategies</w:t>
      </w:r>
      <w:bookmarkEnd w:id="21"/>
      <w:r>
        <w:t xml:space="preserve"> </w:t>
      </w:r>
    </w:p>
    <w:p w14:paraId="3149D7BB" w14:textId="28A52079" w:rsidR="00126BA0" w:rsidRDefault="00A83F7C" w:rsidP="009B5467">
      <w:pPr>
        <w:rPr>
          <w:b/>
        </w:rPr>
      </w:pPr>
      <w:bookmarkStart w:id="22" w:name="_heading=h.irtzjba2scat" w:colFirst="0" w:colLast="0"/>
      <w:bookmarkEnd w:id="22"/>
      <w:r>
        <w:t>There are different types of entry strategies that can be used by a company in order to expand in the market. For instance, in this aspect, a company can use exporting, licensing, joint ventures, strategic alliance</w:t>
      </w:r>
      <w:r w:rsidR="009B5467">
        <w:t>s</w:t>
      </w:r>
      <w:r>
        <w:t xml:space="preserve">, and many more. Among all these strategies, a company use licensing and exporting strategies </w:t>
      </w:r>
      <w:r w:rsidR="009B5467">
        <w:t>to enter</w:t>
      </w:r>
      <w:r>
        <w:t xml:space="preserve"> the international market.</w:t>
      </w:r>
      <w:r w:rsidR="00BF4C20">
        <w:t xml:space="preserve"> </w:t>
      </w:r>
    </w:p>
    <w:p w14:paraId="78E5F96C" w14:textId="192970AB" w:rsidR="00126BA0" w:rsidRDefault="00A83F7C">
      <w:pPr>
        <w:spacing w:after="160"/>
      </w:pPr>
      <w:r>
        <w:t>Licensing is preferred by Apple for entering the international market. It helps to transfer the right of the company in order to use its unique product strategy, trademarks, and technological advancement. It allows the company to organize local productions in the target foreign market. Apple offer licensing agreements where other company can use apple software with the trademarks. In that case, the company makes a legal agreement with the other company and ensures the application of all terms and conditions. These terms and conditions help to carefully purchase the software (Apple Legal. n.d.). It requires low-cost monitoring, maintenance, and implementation process. It helps to expand its business within a short time. It helps to create potential investment in the market</w:t>
      </w:r>
      <w:r w:rsidR="009B5467">
        <w:t>,</w:t>
      </w:r>
      <w:r>
        <w:t xml:space="preserve"> which helps to decrease the risk of business.</w:t>
      </w:r>
    </w:p>
    <w:p w14:paraId="299E9D6F" w14:textId="6C6FBE41" w:rsidR="00126BA0" w:rsidRDefault="00A83F7C">
      <w:pPr>
        <w:spacing w:after="160"/>
      </w:pPr>
      <w:r>
        <w:t>Exporting: Exporting is one of the effective strategies that help a company to export its products as per its resources. On the basis of its resources, a company can estimate its costs, expenses, and revenue of products. The price point is already high for Apple products</w:t>
      </w:r>
      <w:r w:rsidR="00E37CCC">
        <w:t>,</w:t>
      </w:r>
      <w:r>
        <w:t xml:space="preserve"> and by focusing on this price range, the company creates its separate distinctive identity in the global market. For instance, their research team focuses on the details of customer orientation and designs products in such a way that helps to give an amazing experience. The use of a safe payment system, facial recognition, and many other unique features make their products expensive for customers. Therefore, it could be a challenge for the company to expand its market by using greenfield investment because the manufacturing unit requires lots of investment (</w:t>
      </w:r>
      <w:r>
        <w:rPr>
          <w:rFonts w:ascii="Calibri" w:eastAsia="Calibri" w:hAnsi="Calibri" w:cs="Calibri"/>
          <w:sz w:val="27"/>
          <w:szCs w:val="27"/>
        </w:rPr>
        <w:t>‌</w:t>
      </w:r>
      <w:r>
        <w:rPr>
          <w:highlight w:val="white"/>
        </w:rPr>
        <w:t>Gereffi, 2019)</w:t>
      </w:r>
      <w:r>
        <w:t xml:space="preserve">. The joint venture will also not be suitable as the company will face challenges to find </w:t>
      </w:r>
      <w:r>
        <w:lastRenderedPageBreak/>
        <w:t>strategic partners. Besides, exporting helps to find out the right customers in the target country. For instance, it helps to guide the company to understand the price perceptions of customers</w:t>
      </w:r>
      <w:r w:rsidR="001746DD">
        <w:t>,</w:t>
      </w:r>
      <w:r>
        <w:t xml:space="preserve"> and it eliminates the risk of financial loss. Apple export products to the market where customers want their products. In this way, it helps to enter the market with free trade policies and target global buyers. The company uses the L-tech model to support its technical innovation and with the help of exporting</w:t>
      </w:r>
      <w:r w:rsidR="001746DD">
        <w:t>,</w:t>
      </w:r>
      <w:r>
        <w:t xml:space="preserve"> the company successfully attracts a large number of customers. Therefore, this international strategy helps to give a competitive advantage.</w:t>
      </w:r>
    </w:p>
    <w:p w14:paraId="450A6A7D" w14:textId="77777777" w:rsidR="00126BA0" w:rsidRDefault="00A83F7C" w:rsidP="00F85C08">
      <w:pPr>
        <w:pStyle w:val="Heading1"/>
      </w:pPr>
      <w:bookmarkStart w:id="23" w:name="_Toc130544314"/>
      <w:r>
        <w:t>Green Strategy and CSR</w:t>
      </w:r>
      <w:bookmarkEnd w:id="23"/>
      <w:r>
        <w:t xml:space="preserve"> </w:t>
      </w:r>
    </w:p>
    <w:p w14:paraId="3BA41BF8" w14:textId="16FF80C4" w:rsidR="00126BA0" w:rsidRDefault="00A83F7C">
      <w:r>
        <w:t>The growth strategy relies on the CSR strategy of the company</w:t>
      </w:r>
      <w:r w:rsidR="00E37CCC">
        <w:t>,</w:t>
      </w:r>
      <w:r>
        <w:t xml:space="preserve"> and corporate social responsibility is important for a business to manage its global reputation. Apple performs CSR strategies to enhance environmental clarity, ethical labor projects, and develop volunteer projects. The CSR strategy of Apple is the best way to define it with the help of the triple bottom line theory. According to this theory, there are three elements that are helpful to identify the CSR approaches. </w:t>
      </w:r>
    </w:p>
    <w:p w14:paraId="21D1DBC7" w14:textId="3AD9E3AC" w:rsidR="00126BA0" w:rsidRDefault="00A83F7C">
      <w:r>
        <w:t>Profit: It ensures a fair share of the local market and maintains the profitability of the company. In terms of profit, the company uses international strategies and making collaboration with other strategic partners</w:t>
      </w:r>
      <w:r w:rsidR="001746DD">
        <w:t>,</w:t>
      </w:r>
      <w:r>
        <w:t xml:space="preserve"> and this help to gain a competitive advantage. For instance, the company makes a partnership with Spotify </w:t>
      </w:r>
      <w:r w:rsidR="001746DD">
        <w:t>to promote</w:t>
      </w:r>
      <w:r>
        <w:t xml:space="preserve"> Apple music. In this partnership, the company introduces its music and gains customer attention (Environmental Social Governance Report.n.d.).</w:t>
      </w:r>
    </w:p>
    <w:p w14:paraId="0AE91D3D" w14:textId="7134F09C" w:rsidR="00126BA0" w:rsidRDefault="00A83F7C">
      <w:r>
        <w:t xml:space="preserve">People: The company uses an effective people strategy for increasing its productivity in the global market. For instance, the equality and diversity strategy of the company helps to identify talented people and create equal opportunities and create a positive working environment. They </w:t>
      </w:r>
      <w:r>
        <w:lastRenderedPageBreak/>
        <w:t>collaborate with suppliers to manage inclusive supply chain management. In the US, the company offers an equal pay system for employees that gives priority to gender and ethnicity. Besides, they have continued to develop inclusive apps that help to increase their sustainability (Environmental Social Governance Report.n.d.). Apple introduces diverse voices for Siri and these products offer customers to use inclusive features. The company raises its funds by organizing Apple</w:t>
      </w:r>
      <w:r w:rsidR="00E37CCC">
        <w:t>’</w:t>
      </w:r>
      <w:r>
        <w:t>s Employee Giving Program where the company offers 18,000 employees to work as a volunteer. They have launched an Apple learning coach</w:t>
      </w:r>
      <w:r w:rsidR="00E37CCC">
        <w:t>,</w:t>
      </w:r>
      <w:r>
        <w:t xml:space="preserve"> which helps to equal learning opportunities for teachers and under this program, a teacher can take training to manage their digital performance. In this way, Apple directly participates in uplifting </w:t>
      </w:r>
      <w:r w:rsidR="00E37CCC">
        <w:t>the community in</w:t>
      </w:r>
      <w:r>
        <w:t xml:space="preserve"> society.</w:t>
      </w:r>
    </w:p>
    <w:p w14:paraId="2C136CA0" w14:textId="77777777" w:rsidR="00126BA0" w:rsidRDefault="00A83F7C">
      <w:r>
        <w:t>Planet: The value system of Apple support environmental sustainability and the aim is to reduce overall emissions. In this year 2021, the company took initiatives to reduce 23 million carbon emissions and eliminate the carbon footprint by up to 40%. Apple encourages suppliers to commit to using renewable energy and that represents the usage of renewable energy in the supply chain (Environmental Social Governance Report.n.d.). The company has started to use less carbon in the materials in their manufacturing process and this help to increase efficiency in the usage of products. The company uses zero waste management and they have introduced recycling programs where they encourage stakeholders to reuse products. In this way, it contributes to sustainable management that helps to gain a competitive advantage.</w:t>
      </w:r>
    </w:p>
    <w:p w14:paraId="003B0A33" w14:textId="77777777" w:rsidR="00126BA0" w:rsidRDefault="00126BA0"/>
    <w:p w14:paraId="7402F25C" w14:textId="77777777" w:rsidR="00126BA0" w:rsidRDefault="00126BA0"/>
    <w:p w14:paraId="3018973B" w14:textId="77777777" w:rsidR="00126BA0" w:rsidRDefault="00A83F7C">
      <w:pPr>
        <w:pStyle w:val="Heading1"/>
      </w:pPr>
      <w:bookmarkStart w:id="24" w:name="_Toc130544315"/>
      <w:r>
        <w:lastRenderedPageBreak/>
        <w:t>Conclusion</w:t>
      </w:r>
      <w:bookmarkEnd w:id="24"/>
      <w:r>
        <w:t xml:space="preserve"> </w:t>
      </w:r>
    </w:p>
    <w:p w14:paraId="3A6E7233" w14:textId="35043A10" w:rsidR="00126BA0" w:rsidRDefault="00A83F7C">
      <w:r>
        <w:t>The assignment helps to understand the detailed strategic analysis of the chosen company Apple. In order to use PESTLE analysis, it has been found that the company face challenge to face political issues to manufacture products. In terms of the industry lifecycle, the company belongs to the maturity stage and this maturity stage helps to identify the potential growth of the company. Porter</w:t>
      </w:r>
      <w:r w:rsidR="00E37CCC">
        <w:t>’</w:t>
      </w:r>
      <w:r>
        <w:t>s five forces help to understand that apple faces high competitive pressures. Besides, the detailed consumer insights help to understand the bargaining power of customers is high for this company. The company has effective human resources, physical and financial resources, and these resources help to manage the capability of the company. The company has an effective technological advancement and the research team is always ready to understand the marketing needs. The company uses corporate social responsibility strategies for managing performance</w:t>
      </w:r>
      <w:r w:rsidR="00E37CCC">
        <w:t>,</w:t>
      </w:r>
      <w:r>
        <w:t xml:space="preserve"> and it helps to support potential growth.</w:t>
      </w:r>
    </w:p>
    <w:p w14:paraId="3A1FD81C" w14:textId="77777777" w:rsidR="00126BA0" w:rsidRDefault="00A83F7C">
      <w:pPr>
        <w:pStyle w:val="Heading1"/>
      </w:pPr>
      <w:bookmarkStart w:id="25" w:name="_Toc130544316"/>
      <w:r>
        <w:t>Recommendation</w:t>
      </w:r>
      <w:bookmarkEnd w:id="25"/>
      <w:r>
        <w:t xml:space="preserve"> </w:t>
      </w:r>
    </w:p>
    <w:p w14:paraId="72B26BE2" w14:textId="77777777" w:rsidR="00126BA0" w:rsidRDefault="00A83F7C">
      <w:r>
        <w:t>Understand the need of customers: The company must develop a strategy to assess the need of customers. In that case, the company can train their employees to develop the need assessment of customers. They must understand the need of customers is varied from one region to another. The company must understand the change in needs, technology, and diverse expectations. The fulfillment of diverse expectations helps to gain a competitive advantage (</w:t>
      </w:r>
      <w:r>
        <w:rPr>
          <w:highlight w:val="white"/>
        </w:rPr>
        <w:t>Roggeveen and Sethuraman, 2020)</w:t>
      </w:r>
      <w:r>
        <w:t>.</w:t>
      </w:r>
    </w:p>
    <w:p w14:paraId="41E1A268" w14:textId="77777777" w:rsidR="00126BA0" w:rsidRDefault="00A83F7C">
      <w:r>
        <w:t xml:space="preserve">Eliminate the political risk: The company can take help from the legal team and take suggestions from the team. This helps to decrease the political risk. In order to manage the political risk, the company can convince the government of China and develop a strategy to eliminate the political risk. The company can collaborate with governments and political risks </w:t>
      </w:r>
      <w:r>
        <w:lastRenderedPageBreak/>
        <w:t>and that helps to improve product effeiciencies. The company uses a risk analysis strategy for managing risk and expanding its market.</w:t>
      </w:r>
    </w:p>
    <w:p w14:paraId="08203971" w14:textId="671C05D1" w:rsidR="00126BA0" w:rsidRDefault="00A83F7C">
      <w:r>
        <w:t>Price strategy: Apple offers high price strategy to customers but that premium pricing can limit its purchase</w:t>
      </w:r>
      <w:r w:rsidR="00077587">
        <w:t>.</w:t>
      </w:r>
      <w:r>
        <w:t xml:space="preserve"> Therefore, the company can develop an effective pricing strategy for increasing the purchase patterns of customers and the competition based pricing strategy can help to gain a competitive advantage. </w:t>
      </w:r>
    </w:p>
    <w:p w14:paraId="5748465E" w14:textId="77777777" w:rsidR="00F85C08" w:rsidRDefault="00A83F7C">
      <w:r>
        <w:t>Marketing: The company can use an effective marketing strategy for developing customer insights. For instance, the company uses social media marketing campaigns where they can motivate customers to participate in this campaign (</w:t>
      </w:r>
      <w:r>
        <w:rPr>
          <w:highlight w:val="white"/>
        </w:rPr>
        <w:t xml:space="preserve">Krizanova </w:t>
      </w:r>
      <w:r>
        <w:rPr>
          <w:i/>
          <w:highlight w:val="white"/>
        </w:rPr>
        <w:t xml:space="preserve">et al., </w:t>
      </w:r>
      <w:r>
        <w:rPr>
          <w:highlight w:val="white"/>
        </w:rPr>
        <w:t>2019)</w:t>
      </w:r>
      <w:r>
        <w:t xml:space="preserve">. That will help to gain more customer base. </w:t>
      </w:r>
    </w:p>
    <w:p w14:paraId="0AC06556" w14:textId="77777777" w:rsidR="00F85C08" w:rsidRDefault="00A83F7C">
      <w:pPr>
        <w:spacing w:line="276" w:lineRule="auto"/>
        <w:jc w:val="left"/>
      </w:pPr>
      <w:r>
        <w:br w:type="page"/>
      </w:r>
    </w:p>
    <w:p w14:paraId="11FC37E9" w14:textId="77777777" w:rsidR="00126BA0" w:rsidRDefault="00A83F7C">
      <w:pPr>
        <w:pStyle w:val="Heading1"/>
      </w:pPr>
      <w:bookmarkStart w:id="26" w:name="_Toc130544317"/>
      <w:r>
        <w:lastRenderedPageBreak/>
        <w:t>References</w:t>
      </w:r>
      <w:bookmarkEnd w:id="26"/>
      <w:r>
        <w:t xml:space="preserve"> </w:t>
      </w:r>
    </w:p>
    <w:p w14:paraId="13F9AACE" w14:textId="77777777" w:rsidR="00F85C08" w:rsidRPr="00F85C08" w:rsidRDefault="00A83F7C" w:rsidP="00F85C08">
      <w:pPr>
        <w:rPr>
          <w:rFonts w:ascii="Calibri" w:hAnsi="Calibri" w:cs="Calibri"/>
          <w:color w:val="000000"/>
          <w:sz w:val="27"/>
          <w:szCs w:val="27"/>
        </w:rPr>
      </w:pPr>
      <w:r w:rsidRPr="00A34A16">
        <w:rPr>
          <w:rFonts w:ascii="Calibri" w:hAnsi="Calibri" w:cs="Calibri"/>
          <w:color w:val="000000"/>
          <w:sz w:val="27"/>
          <w:szCs w:val="27"/>
        </w:rPr>
        <w:t>‌</w:t>
      </w:r>
      <w:r w:rsidRPr="00A34A16">
        <w:t>Apple (2022). </w:t>
      </w:r>
      <w:r w:rsidRPr="00A8405B">
        <w:rPr>
          <w:i/>
          <w:iCs/>
        </w:rPr>
        <w:t>Apple Reports Fourth Quarter Results</w:t>
      </w:r>
      <w:r w:rsidRPr="00A34A16">
        <w:t>. [online] Apple Newsroom. Available at: https://www.apple.com/newsroom/2022/10/apple-reports-fourth-quarter-results/.</w:t>
      </w:r>
    </w:p>
    <w:p w14:paraId="6C1A6D69" w14:textId="77777777" w:rsidR="00F85C08" w:rsidRDefault="00A83F7C" w:rsidP="00F85C08">
      <w:r w:rsidRPr="002D1F50">
        <w:t>Apple (2022). </w:t>
      </w:r>
      <w:r w:rsidRPr="00A8405B">
        <w:rPr>
          <w:i/>
          <w:iCs/>
        </w:rPr>
        <w:t>Apple Store Online</w:t>
      </w:r>
      <w:r w:rsidRPr="002D1F50">
        <w:t xml:space="preserve">. [online] Apple. Available at: </w:t>
      </w:r>
      <w:hyperlink r:id="rId12" w:history="1">
        <w:r w:rsidRPr="00090CEB">
          <w:rPr>
            <w:rStyle w:val="Hyperlink"/>
          </w:rPr>
          <w:t>https://www.apple.com/store</w:t>
        </w:r>
      </w:hyperlink>
      <w:r w:rsidRPr="002D1F50">
        <w:t>.</w:t>
      </w:r>
    </w:p>
    <w:p w14:paraId="4CE44769" w14:textId="77777777" w:rsidR="00F85C08" w:rsidRPr="00A34A16" w:rsidRDefault="00A83F7C" w:rsidP="00F85C08">
      <w:r w:rsidRPr="00A34A16">
        <w:t>Apple (2022). </w:t>
      </w:r>
      <w:r w:rsidRPr="00A8405B">
        <w:rPr>
          <w:i/>
          <w:iCs/>
        </w:rPr>
        <w:t>Net sales by reportable segment</w:t>
      </w:r>
      <w:r w:rsidRPr="00A34A16">
        <w:t>. [online] Available at: https://www.apple.com/newsroom/pdfs/FY22_Q4_Consolidated_Financial_Statements.pdf.</w:t>
      </w:r>
    </w:p>
    <w:p w14:paraId="6C946122" w14:textId="77777777" w:rsidR="00F85C08" w:rsidRDefault="00A83F7C" w:rsidP="00F85C08">
      <w:r w:rsidRPr="00A34A16">
        <w:t>Apple Legal. (n.d.). </w:t>
      </w:r>
      <w:r w:rsidRPr="00A8405B">
        <w:rPr>
          <w:i/>
          <w:iCs/>
        </w:rPr>
        <w:t>Legal - Software License Agreements - Apple</w:t>
      </w:r>
      <w:r w:rsidRPr="00A34A16">
        <w:t>. [online] Available at: https://www.apple.com/in/legal/sla/#:~:text=License%20Information [Accessed 23 Mar. 2023].</w:t>
      </w:r>
    </w:p>
    <w:p w14:paraId="135F34F7" w14:textId="77777777" w:rsidR="00F85C08" w:rsidRDefault="00A83F7C" w:rsidP="00F85C08">
      <w:r w:rsidRPr="00A34A16">
        <w:t>Apple. (n.d.). </w:t>
      </w:r>
      <w:r w:rsidRPr="00A8405B">
        <w:rPr>
          <w:i/>
          <w:iCs/>
        </w:rPr>
        <w:t>Apple Pay</w:t>
      </w:r>
      <w:r w:rsidRPr="00A34A16">
        <w:t xml:space="preserve">. [online] Available at: </w:t>
      </w:r>
      <w:hyperlink r:id="rId13" w:anchor=":~:text=Apple%20Pay%20is%20safer%20than" w:history="1">
        <w:r w:rsidRPr="00296BE3">
          <w:rPr>
            <w:rStyle w:val="Hyperlink"/>
          </w:rPr>
          <w:t>https://www.apple.com/apple-pay/#:~:text=Apple%20Pay%20is%20safer%20than</w:t>
        </w:r>
      </w:hyperlink>
      <w:r w:rsidRPr="00A34A16">
        <w:t>.</w:t>
      </w:r>
    </w:p>
    <w:p w14:paraId="467F9284" w14:textId="77777777" w:rsidR="00F85C08" w:rsidRDefault="00A83F7C" w:rsidP="00F85C08">
      <w:r w:rsidRPr="002D7CBC">
        <w:t>BBC News (2020). A Quick Guide to the US-China Trade War. </w:t>
      </w:r>
      <w:r w:rsidRPr="00A8405B">
        <w:rPr>
          <w:i/>
          <w:iCs/>
        </w:rPr>
        <w:t>BBC News</w:t>
      </w:r>
      <w:r w:rsidRPr="002D7CBC">
        <w:t xml:space="preserve">. [online] 16 Jan. Available at: </w:t>
      </w:r>
      <w:hyperlink r:id="rId14" w:history="1">
        <w:r w:rsidRPr="00090CEB">
          <w:rPr>
            <w:rStyle w:val="Hyperlink"/>
          </w:rPr>
          <w:t>https://www.bbc.com/news/business-45899310</w:t>
        </w:r>
      </w:hyperlink>
      <w:r w:rsidRPr="002D7CBC">
        <w:t>.</w:t>
      </w:r>
    </w:p>
    <w:p w14:paraId="2724A0EE" w14:textId="77777777" w:rsidR="00F85C08" w:rsidRPr="00252DA3" w:rsidRDefault="00A83F7C" w:rsidP="00F85C08">
      <w:r w:rsidRPr="00252DA3">
        <w:t>Coppola, D. (2021). </w:t>
      </w:r>
      <w:r w:rsidRPr="00A8405B">
        <w:rPr>
          <w:i/>
          <w:iCs/>
        </w:rPr>
        <w:t>U.S. digital buyer share by age 2020</w:t>
      </w:r>
      <w:r w:rsidRPr="00252DA3">
        <w:t>. [online] Statista. Available at: https://www.statista.com/statistics/469184/us-digital-buyer-share-age-group/.</w:t>
      </w:r>
    </w:p>
    <w:p w14:paraId="433E8F2C" w14:textId="77777777" w:rsidR="00F85C08" w:rsidRDefault="00A83F7C" w:rsidP="00F85C08">
      <w:r w:rsidRPr="00A34A16">
        <w:t xml:space="preserve">Environmental Social Governance Report. (n.d.). Available at: </w:t>
      </w:r>
      <w:hyperlink r:id="rId15" w:history="1">
        <w:r w:rsidRPr="00296BE3">
          <w:rPr>
            <w:rStyle w:val="Hyperlink"/>
          </w:rPr>
          <w:t>https://www.responsibilityreports.com/HostedData/ResponsibilityReports/PDF/NASDAQ_AAPL_2022.pdf</w:t>
        </w:r>
      </w:hyperlink>
      <w:r w:rsidRPr="00A34A16">
        <w:t>.</w:t>
      </w:r>
    </w:p>
    <w:p w14:paraId="5207541D" w14:textId="77777777" w:rsidR="00F85C08" w:rsidRPr="00A8405B" w:rsidRDefault="00A83F7C" w:rsidP="00F85C08">
      <w:pPr>
        <w:rPr>
          <w:shd w:val="clear" w:color="auto" w:fill="FFFFFF"/>
        </w:rPr>
      </w:pPr>
      <w:r w:rsidRPr="00A8405B">
        <w:rPr>
          <w:shd w:val="clear" w:color="auto" w:fill="FFFFFF"/>
        </w:rPr>
        <w:t>Gereffi, G., 2019. Economic upgrading in global value chains. </w:t>
      </w:r>
      <w:r w:rsidRPr="00A8405B">
        <w:rPr>
          <w:i/>
          <w:iCs/>
          <w:shd w:val="clear" w:color="auto" w:fill="FFFFFF"/>
        </w:rPr>
        <w:t>Handbook on global value chains</w:t>
      </w:r>
      <w:r w:rsidRPr="00A8405B">
        <w:rPr>
          <w:shd w:val="clear" w:color="auto" w:fill="FFFFFF"/>
        </w:rPr>
        <w:t>, pp.240-254.</w:t>
      </w:r>
    </w:p>
    <w:p w14:paraId="7E32C129" w14:textId="77777777" w:rsidR="00F85C08" w:rsidRDefault="00A83F7C" w:rsidP="00F85C08">
      <w:r w:rsidRPr="00841826">
        <w:lastRenderedPageBreak/>
        <w:t>GOV.UK. (n.d.). </w:t>
      </w:r>
      <w:r w:rsidRPr="00A8405B">
        <w:rPr>
          <w:i/>
          <w:iCs/>
        </w:rPr>
        <w:t>Government backs UK entrepreneurs with tech support and software to help them grow</w:t>
      </w:r>
      <w:r w:rsidRPr="00841826">
        <w:t xml:space="preserve">. [online] Available at: </w:t>
      </w:r>
      <w:hyperlink r:id="rId16" w:history="1">
        <w:r w:rsidRPr="00090CEB">
          <w:rPr>
            <w:rStyle w:val="Hyperlink"/>
          </w:rPr>
          <w:t>https://www.gov.uk/government/news/government-backs-uk-entrepreneurs-with-tech-support-and-software-to-help-them-grow</w:t>
        </w:r>
      </w:hyperlink>
      <w:r w:rsidRPr="00841826">
        <w:t>.</w:t>
      </w:r>
    </w:p>
    <w:p w14:paraId="7C293FEC" w14:textId="77777777" w:rsidR="00F85C08" w:rsidRDefault="00A83F7C" w:rsidP="00F85C08">
      <w:r w:rsidRPr="002D7CBC">
        <w:t>Huang, C.-M., Romero, J.A., Osterman, M., Das, D. and Pecht, M. (2019). Life cycle trends of electronic materials, processes and components. </w:t>
      </w:r>
      <w:r w:rsidRPr="00A8405B">
        <w:rPr>
          <w:i/>
          <w:iCs/>
        </w:rPr>
        <w:t>Microelectronics Reliability</w:t>
      </w:r>
      <w:r w:rsidRPr="002D7CBC">
        <w:t>, 99, pp.262–276.</w:t>
      </w:r>
    </w:p>
    <w:p w14:paraId="55862EA7" w14:textId="77777777" w:rsidR="00F85C08" w:rsidRPr="00A8405B" w:rsidRDefault="00A83F7C" w:rsidP="00F85C08">
      <w:pPr>
        <w:rPr>
          <w:shd w:val="clear" w:color="auto" w:fill="FFFFFF"/>
        </w:rPr>
      </w:pPr>
      <w:r w:rsidRPr="00A8405B">
        <w:rPr>
          <w:shd w:val="clear" w:color="auto" w:fill="FFFFFF"/>
        </w:rPr>
        <w:t>Islami, X., Mustafa, N. and Topuzovska Latkovikj, M., 2020. Linking Porter’s generic strategies to firm performance. </w:t>
      </w:r>
      <w:r w:rsidRPr="00A8405B">
        <w:rPr>
          <w:i/>
          <w:iCs/>
          <w:shd w:val="clear" w:color="auto" w:fill="FFFFFF"/>
        </w:rPr>
        <w:t>Future Business Journal</w:t>
      </w:r>
      <w:r w:rsidRPr="00A8405B">
        <w:rPr>
          <w:shd w:val="clear" w:color="auto" w:fill="FFFFFF"/>
        </w:rPr>
        <w:t>, </w:t>
      </w:r>
      <w:r w:rsidRPr="00A8405B">
        <w:rPr>
          <w:i/>
          <w:iCs/>
          <w:shd w:val="clear" w:color="auto" w:fill="FFFFFF"/>
        </w:rPr>
        <w:t>6</w:t>
      </w:r>
      <w:r w:rsidRPr="00A8405B">
        <w:rPr>
          <w:shd w:val="clear" w:color="auto" w:fill="FFFFFF"/>
        </w:rPr>
        <w:t>, pp.1-15.</w:t>
      </w:r>
    </w:p>
    <w:p w14:paraId="17B8A87E" w14:textId="77777777" w:rsidR="00F85C08" w:rsidRPr="002D7CBC" w:rsidRDefault="00A83F7C" w:rsidP="00F85C08">
      <w:r w:rsidRPr="002D7CBC">
        <w:t>KPMG. (2021). </w:t>
      </w:r>
      <w:r w:rsidRPr="00A8405B">
        <w:rPr>
          <w:i/>
          <w:iCs/>
        </w:rPr>
        <w:t>United States - Indirect Tax Guide - KPMG Global</w:t>
      </w:r>
      <w:r w:rsidRPr="002D7CBC">
        <w:t>. [online] Available at: https://kpmg.com/xx/en/home/insights/2018/10/united-states-indirect-tax-guide.html#:~:text=There%20is%20no%20national%20sales [Accessed 23 Mar. 2023].</w:t>
      </w:r>
    </w:p>
    <w:p w14:paraId="2224ABDD" w14:textId="77777777" w:rsidR="00F85C08" w:rsidRPr="00A8405B" w:rsidRDefault="00A83F7C" w:rsidP="00F85C08">
      <w:pPr>
        <w:rPr>
          <w:shd w:val="clear" w:color="auto" w:fill="FFFFFF"/>
        </w:rPr>
      </w:pPr>
      <w:r w:rsidRPr="00A8405B">
        <w:rPr>
          <w:shd w:val="clear" w:color="auto" w:fill="FFFFFF"/>
        </w:rPr>
        <w:t>Krizanova, A., Lăzăroiu, G., Gajanova, L., Kliestikova, J., Nadanyiova, M. and Moravcikova, D., 2019. The effectiveness of marketing communication and importance of its evaluation in an online environment. </w:t>
      </w:r>
      <w:r w:rsidRPr="00A8405B">
        <w:rPr>
          <w:i/>
          <w:iCs/>
          <w:shd w:val="clear" w:color="auto" w:fill="FFFFFF"/>
        </w:rPr>
        <w:t>Sustainability</w:t>
      </w:r>
      <w:r w:rsidRPr="00A8405B">
        <w:rPr>
          <w:shd w:val="clear" w:color="auto" w:fill="FFFFFF"/>
        </w:rPr>
        <w:t>, </w:t>
      </w:r>
      <w:r w:rsidRPr="00A8405B">
        <w:rPr>
          <w:i/>
          <w:iCs/>
          <w:shd w:val="clear" w:color="auto" w:fill="FFFFFF"/>
        </w:rPr>
        <w:t>11</w:t>
      </w:r>
      <w:r w:rsidRPr="00A8405B">
        <w:rPr>
          <w:shd w:val="clear" w:color="auto" w:fill="FFFFFF"/>
        </w:rPr>
        <w:t>(24), p.7016.</w:t>
      </w:r>
    </w:p>
    <w:p w14:paraId="73E1F8B3" w14:textId="77777777" w:rsidR="00F85C08" w:rsidRPr="002D1F50" w:rsidRDefault="00A83F7C" w:rsidP="00F85C08">
      <w:r w:rsidRPr="002D1F50">
        <w:t>Laricchia, F. (2022). </w:t>
      </w:r>
      <w:r w:rsidRPr="00A8405B">
        <w:rPr>
          <w:i/>
          <w:iCs/>
        </w:rPr>
        <w:t>Apple iPhone market share 2019 | Statista</w:t>
      </w:r>
      <w:r w:rsidRPr="002D1F50">
        <w:t>. [online] Statista. Available at: https://www.statista.com/statistics/216459/global-market-share-of-apple-iphone/.</w:t>
      </w:r>
    </w:p>
    <w:p w14:paraId="3F0EECCE" w14:textId="77777777" w:rsidR="00F85C08" w:rsidRDefault="00A83F7C" w:rsidP="00F85C08">
      <w:r w:rsidRPr="002D1F50">
        <w:t>Laricchia, F. (2022). </w:t>
      </w:r>
      <w:r w:rsidRPr="00A8405B">
        <w:rPr>
          <w:i/>
          <w:iCs/>
        </w:rPr>
        <w:t>Apple: Annual Revenue 2018 | Statista</w:t>
      </w:r>
      <w:r w:rsidRPr="002D1F50">
        <w:t xml:space="preserve">. [online] Statista. Available at: </w:t>
      </w:r>
      <w:hyperlink r:id="rId17" w:history="1">
        <w:r w:rsidRPr="00090CEB">
          <w:rPr>
            <w:rStyle w:val="Hyperlink"/>
          </w:rPr>
          <w:t>https://www.statista.com/statistics/265125/total-net-sales-of-apple-since-2004/</w:t>
        </w:r>
      </w:hyperlink>
      <w:r w:rsidRPr="002D1F50">
        <w:t>.</w:t>
      </w:r>
    </w:p>
    <w:p w14:paraId="3A9F6564" w14:textId="77777777" w:rsidR="00F85C08" w:rsidRDefault="00A83F7C" w:rsidP="00F85C08">
      <w:r w:rsidRPr="002D7CBC">
        <w:t>Laricchia, F. (2022). </w:t>
      </w:r>
      <w:r w:rsidRPr="00A8405B">
        <w:rPr>
          <w:i/>
          <w:iCs/>
        </w:rPr>
        <w:t>Apple: Annual Revenue 2018 | Statista</w:t>
      </w:r>
      <w:r w:rsidRPr="002D7CBC">
        <w:t xml:space="preserve">. [online] Statista. Available at: </w:t>
      </w:r>
      <w:hyperlink r:id="rId18" w:history="1">
        <w:r w:rsidRPr="00090CEB">
          <w:rPr>
            <w:rStyle w:val="Hyperlink"/>
          </w:rPr>
          <w:t>https://www.statista.com/statistics/265125/total-net-sales-of-apple-since-2004/</w:t>
        </w:r>
      </w:hyperlink>
      <w:r w:rsidRPr="002D7CBC">
        <w:t>.</w:t>
      </w:r>
    </w:p>
    <w:p w14:paraId="10017CE8" w14:textId="77777777" w:rsidR="00F85C08" w:rsidRPr="002D7CBC" w:rsidRDefault="00A83F7C" w:rsidP="00F85C08">
      <w:r w:rsidRPr="002D1F50">
        <w:t>Laricchia, F. (2022). </w:t>
      </w:r>
      <w:r w:rsidRPr="00A8405B">
        <w:rPr>
          <w:i/>
          <w:iCs/>
        </w:rPr>
        <w:t>Number of smartphone users in the U.S. 2010-2022 | Statista</w:t>
      </w:r>
      <w:r w:rsidRPr="002D7CBC">
        <w:t>. [online] Statista. Available at: https://www.statista.com/statistics/201182/forecast-of-smartphone-users-in-the-us/.</w:t>
      </w:r>
    </w:p>
    <w:p w14:paraId="24218003" w14:textId="77777777" w:rsidR="00F85C08" w:rsidRPr="00A34A16" w:rsidRDefault="00A83F7C" w:rsidP="00F85C08">
      <w:r>
        <w:lastRenderedPageBreak/>
        <w:t>Laricchia. F</w:t>
      </w:r>
      <w:r w:rsidRPr="00A34A16">
        <w:t xml:space="preserve"> (n.d.). </w:t>
      </w:r>
      <w:r w:rsidRPr="00A8405B">
        <w:rPr>
          <w:i/>
          <w:iCs/>
        </w:rPr>
        <w:t>Apple: number of employees 2018</w:t>
      </w:r>
      <w:r w:rsidRPr="00A34A16">
        <w:t>. [online] Available at: https://www.statista.com/statistics/273439/number-of-employees-of-apple-since-2005/#:~:text=This%20graph%20shows%20the%20total.</w:t>
      </w:r>
    </w:p>
    <w:p w14:paraId="3438C19E" w14:textId="77777777" w:rsidR="00F85C08" w:rsidRDefault="00A83F7C" w:rsidP="00F85C08">
      <w:r>
        <w:t>Larichiia. F, (n.d.). </w:t>
      </w:r>
      <w:r w:rsidRPr="00A8405B">
        <w:rPr>
          <w:i/>
          <w:iCs/>
        </w:rPr>
        <w:t>Apple number of employees 2005-2022</w:t>
      </w:r>
      <w:r>
        <w:t xml:space="preserve">. [online] Available at: </w:t>
      </w:r>
      <w:hyperlink r:id="rId19" w:anchor=":~:text=As%20of%20FY%202022%2C%20the" w:history="1">
        <w:r w:rsidRPr="00090CEB">
          <w:rPr>
            <w:rStyle w:val="Hyperlink"/>
          </w:rPr>
          <w:t>https://www.statista.com/statistics/273439/number-of-employees-of-apple-since-2005/#:~:text=As%20of%20FY%202022%2C%20the</w:t>
        </w:r>
      </w:hyperlink>
      <w:r>
        <w:t>.</w:t>
      </w:r>
    </w:p>
    <w:p w14:paraId="00688BAA" w14:textId="77777777" w:rsidR="00F85C08" w:rsidRDefault="00A83F7C" w:rsidP="00F85C08">
      <w:r>
        <w:t>Larichiia. F, (n.d.). </w:t>
      </w:r>
      <w:r w:rsidRPr="00A8405B">
        <w:rPr>
          <w:i/>
          <w:iCs/>
        </w:rPr>
        <w:t>Top 10 tech companies by market cap 2022</w:t>
      </w:r>
      <w:r w:rsidRPr="00497538">
        <w:t xml:space="preserve">. [online] Available at: </w:t>
      </w:r>
      <w:hyperlink r:id="rId20" w:history="1">
        <w:r w:rsidRPr="00296BE3">
          <w:rPr>
            <w:rStyle w:val="Hyperlink"/>
          </w:rPr>
          <w:t>https://www.statista.com/statistics/1350976/leading-tech-companies-worldwide-by-market-cap/</w:t>
        </w:r>
      </w:hyperlink>
      <w:r w:rsidRPr="00497538">
        <w:t>.</w:t>
      </w:r>
    </w:p>
    <w:p w14:paraId="45C2B440" w14:textId="77777777" w:rsidR="00F85C08" w:rsidRDefault="00A83F7C" w:rsidP="00F85C08">
      <w:r w:rsidRPr="002D1F50">
        <w:t>Mission Statement Academy. (2019). </w:t>
      </w:r>
      <w:r w:rsidRPr="00A8405B">
        <w:rPr>
          <w:i/>
          <w:iCs/>
        </w:rPr>
        <w:t>Apple Mission Statement 2019 | Apple Mission &amp; Vision Analysis</w:t>
      </w:r>
      <w:r w:rsidRPr="002D1F50">
        <w:t xml:space="preserve">. [online] Available at: </w:t>
      </w:r>
      <w:hyperlink r:id="rId21" w:history="1">
        <w:r w:rsidRPr="00090CEB">
          <w:rPr>
            <w:rStyle w:val="Hyperlink"/>
          </w:rPr>
          <w:t>https://mission-statement.com/apple/</w:t>
        </w:r>
      </w:hyperlink>
      <w:r w:rsidRPr="002D1F50">
        <w:t>.</w:t>
      </w:r>
    </w:p>
    <w:p w14:paraId="5989DDA2" w14:textId="77777777" w:rsidR="00F85C08" w:rsidRDefault="00A83F7C" w:rsidP="00F85C08">
      <w:r>
        <w:t xml:space="preserve">O’Neil. A </w:t>
      </w:r>
      <w:r w:rsidRPr="002D7CBC">
        <w:t>(2022). </w:t>
      </w:r>
      <w:r w:rsidRPr="00A8405B">
        <w:rPr>
          <w:i/>
          <w:iCs/>
        </w:rPr>
        <w:t>United Kingdom - Inflation rate 2024 | Statista</w:t>
      </w:r>
      <w:r w:rsidRPr="002D7CBC">
        <w:t xml:space="preserve">. [online] Statista. Available at: </w:t>
      </w:r>
      <w:hyperlink r:id="rId22" w:history="1">
        <w:r w:rsidRPr="00090CEB">
          <w:rPr>
            <w:rStyle w:val="Hyperlink"/>
          </w:rPr>
          <w:t>https://www.statista.com/statistics/270384/inflation-rate-in-the-united-kingdom/</w:t>
        </w:r>
      </w:hyperlink>
      <w:r w:rsidRPr="002D7CBC">
        <w:t>.</w:t>
      </w:r>
    </w:p>
    <w:p w14:paraId="190864AC" w14:textId="77777777" w:rsidR="00F85C08" w:rsidRDefault="00A83F7C" w:rsidP="00F85C08">
      <w:r>
        <w:t>O’Neil. A</w:t>
      </w:r>
      <w:r w:rsidRPr="002D7CBC">
        <w:t xml:space="preserve"> (n.d.). </w:t>
      </w:r>
      <w:r w:rsidRPr="00A8405B">
        <w:rPr>
          <w:i/>
          <w:iCs/>
        </w:rPr>
        <w:t>United States - Gross domestic product (GDP) 2021</w:t>
      </w:r>
      <w:r w:rsidRPr="002D7CBC">
        <w:t xml:space="preserve">. [online] Available at: </w:t>
      </w:r>
      <w:hyperlink r:id="rId23" w:anchor=":~:text=The%20statistic%20shows%20the%20gross" w:history="1">
        <w:r w:rsidRPr="00090CEB">
          <w:rPr>
            <w:rStyle w:val="Hyperlink"/>
          </w:rPr>
          <w:t>https://www.statista.com/statistics/263591/gross-domestic-product-gdp-of-the-united-states/#:~:text=The%20statistic%20shows%20the%20gross</w:t>
        </w:r>
      </w:hyperlink>
      <w:r w:rsidRPr="002D7CBC">
        <w:t>.</w:t>
      </w:r>
    </w:p>
    <w:p w14:paraId="720AE5A2" w14:textId="77777777" w:rsidR="00F85C08" w:rsidRPr="00A34A16" w:rsidRDefault="00A83F7C" w:rsidP="00F85C08">
      <w:r w:rsidRPr="00A8405B">
        <w:rPr>
          <w:shd w:val="clear" w:color="auto" w:fill="FFFFFF"/>
        </w:rPr>
        <w:t>Roggeveen, A.L. and Sethuraman, R., 2020. Customer-interfacing retail technologies in 2020 &amp; beyond: An integrative framework and research directions. </w:t>
      </w:r>
      <w:r w:rsidRPr="00A8405B">
        <w:rPr>
          <w:i/>
          <w:iCs/>
          <w:shd w:val="clear" w:color="auto" w:fill="FFFFFF"/>
        </w:rPr>
        <w:t>Journal of Retailing</w:t>
      </w:r>
      <w:r w:rsidRPr="00A8405B">
        <w:rPr>
          <w:shd w:val="clear" w:color="auto" w:fill="FFFFFF"/>
        </w:rPr>
        <w:t>, </w:t>
      </w:r>
      <w:r w:rsidRPr="00A8405B">
        <w:rPr>
          <w:i/>
          <w:iCs/>
          <w:shd w:val="clear" w:color="auto" w:fill="FFFFFF"/>
        </w:rPr>
        <w:t>96</w:t>
      </w:r>
      <w:r w:rsidRPr="00A8405B">
        <w:rPr>
          <w:shd w:val="clear" w:color="auto" w:fill="FFFFFF"/>
        </w:rPr>
        <w:t>(3), pp.299-309.</w:t>
      </w:r>
    </w:p>
    <w:p w14:paraId="18F1362B" w14:textId="77777777" w:rsidR="00077587" w:rsidRDefault="00A83F7C" w:rsidP="00077587">
      <w:r w:rsidRPr="00326AAF">
        <w:t>Statista. (n.d.). </w:t>
      </w:r>
      <w:r w:rsidRPr="00A8405B">
        <w:rPr>
          <w:i/>
          <w:iCs/>
        </w:rPr>
        <w:t>Electronics - United States | Statista Market Forecast</w:t>
      </w:r>
      <w:r w:rsidRPr="00326AAF">
        <w:t>. [online] Available at: https://www.statista.com/outlook/dmo/ecommerce/electronics/united-states#:~:text=Revenue%20in%20the%20Electronics%20segment [Accessed 23 Mar. 2023].</w:t>
      </w:r>
    </w:p>
    <w:p w14:paraId="5EC92E11" w14:textId="5E5FB6B5" w:rsidR="00126BA0" w:rsidRPr="00077587" w:rsidRDefault="00AA064E" w:rsidP="00077587">
      <w:pPr>
        <w:pStyle w:val="Heading1"/>
        <w:rPr>
          <w:sz w:val="24"/>
        </w:rPr>
      </w:pPr>
      <w:bookmarkStart w:id="27" w:name="_Toc130544318"/>
      <w:r>
        <w:rPr>
          <w:rFonts w:eastAsia="Arial"/>
        </w:rPr>
        <w:lastRenderedPageBreak/>
        <w:t>Appendix</w:t>
      </w:r>
      <w:bookmarkEnd w:id="27"/>
      <w:r>
        <w:t xml:space="preserve"> </w:t>
      </w:r>
    </w:p>
    <w:p w14:paraId="66F92DD8" w14:textId="77777777" w:rsidR="00126BA0" w:rsidRDefault="00A83F7C">
      <w:pPr>
        <w:pStyle w:val="Heading2"/>
      </w:pPr>
      <w:bookmarkStart w:id="28" w:name="_Toc130544319"/>
      <w:r>
        <w:t>Appendix 1:</w:t>
      </w:r>
      <w:bookmarkEnd w:id="28"/>
      <w:r>
        <w:t xml:space="preserve"> </w:t>
      </w:r>
    </w:p>
    <w:p w14:paraId="11714688" w14:textId="77777777" w:rsidR="00077587" w:rsidRDefault="00077587" w:rsidP="00F85C08"/>
    <w:p w14:paraId="0060B85A" w14:textId="0CAE2FED" w:rsidR="00F85C08" w:rsidRPr="00F85C08" w:rsidRDefault="00A83F7C" w:rsidP="00F85C08">
      <w:pPr>
        <w:rPr>
          <w:lang w:eastAsia="ja-JP"/>
        </w:rPr>
      </w:pPr>
      <w:r>
        <w:drawing>
          <wp:inline distT="0" distB="0" distL="0" distR="0" wp14:anchorId="54EBBF4E" wp14:editId="0C2F4672">
            <wp:extent cx="5731510" cy="237617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7696"/>
                    <a:stretch/>
                  </pic:blipFill>
                  <pic:spPr bwMode="auto">
                    <a:xfrm>
                      <a:off x="0" y="0"/>
                      <a:ext cx="5731510" cy="2376170"/>
                    </a:xfrm>
                    <a:prstGeom prst="rect">
                      <a:avLst/>
                    </a:prstGeom>
                    <a:ln>
                      <a:noFill/>
                    </a:ln>
                    <a:extLst>
                      <a:ext uri="{53640926-AAD7-44D8-BBD7-CCE9431645EC}">
                        <a14:shadowObscured xmlns:a14="http://schemas.microsoft.com/office/drawing/2010/main"/>
                      </a:ext>
                    </a:extLst>
                  </pic:spPr>
                </pic:pic>
              </a:graphicData>
            </a:graphic>
          </wp:inline>
        </w:drawing>
      </w:r>
    </w:p>
    <w:p w14:paraId="198CF1FF" w14:textId="77777777" w:rsidR="00126BA0" w:rsidRPr="00F85C08" w:rsidRDefault="00A83F7C" w:rsidP="00F85C08">
      <w:pPr>
        <w:tabs>
          <w:tab w:val="left" w:pos="214"/>
        </w:tabs>
        <w:jc w:val="center"/>
        <w:rPr>
          <w:b/>
        </w:rPr>
      </w:pPr>
      <w:r w:rsidRPr="00F85C08">
        <w:rPr>
          <w:b/>
        </w:rPr>
        <w:t>Figure: Products of Apple</w:t>
      </w:r>
    </w:p>
    <w:p w14:paraId="78021226" w14:textId="7D9C8A7C" w:rsidR="00126BA0" w:rsidRPr="00077587" w:rsidRDefault="00A83F7C" w:rsidP="00077587">
      <w:pPr>
        <w:tabs>
          <w:tab w:val="left" w:pos="214"/>
        </w:tabs>
        <w:jc w:val="center"/>
        <w:rPr>
          <w:b/>
        </w:rPr>
      </w:pPr>
      <w:r w:rsidRPr="00F85C08">
        <w:rPr>
          <w:b/>
        </w:rPr>
        <w:t>(Source: Apple,</w:t>
      </w:r>
      <w:r w:rsidR="00077587">
        <w:rPr>
          <w:b/>
        </w:rPr>
        <w:t xml:space="preserve"> </w:t>
      </w:r>
      <w:r w:rsidRPr="00F85C08">
        <w:rPr>
          <w:b/>
        </w:rPr>
        <w:t>n.d)</w:t>
      </w:r>
    </w:p>
    <w:p w14:paraId="027F37AA" w14:textId="77777777" w:rsidR="00126BA0" w:rsidRDefault="00A83F7C">
      <w:pPr>
        <w:pStyle w:val="Heading2"/>
      </w:pPr>
      <w:bookmarkStart w:id="29" w:name="_Toc130544320"/>
      <w:r>
        <w:t>Appendix 2:</w:t>
      </w:r>
      <w:bookmarkEnd w:id="29"/>
      <w:r>
        <w:t xml:space="preserve"> </w:t>
      </w:r>
    </w:p>
    <w:p w14:paraId="658731F9" w14:textId="58B69D85" w:rsidR="00126BA0" w:rsidRDefault="00077587" w:rsidP="00F85C08">
      <w:pPr>
        <w:jc w:val="center"/>
      </w:pPr>
      <w:r>
        <w:drawing>
          <wp:inline distT="0" distB="0" distL="0" distR="0" wp14:anchorId="70C5E7EE" wp14:editId="61D32E1A">
            <wp:extent cx="2430780" cy="24307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430780" cy="2430780"/>
                    </a:xfrm>
                    <a:prstGeom prst="rect">
                      <a:avLst/>
                    </a:prstGeom>
                  </pic:spPr>
                </pic:pic>
              </a:graphicData>
            </a:graphic>
          </wp:inline>
        </w:drawing>
      </w:r>
    </w:p>
    <w:p w14:paraId="0E9506A9" w14:textId="77777777" w:rsidR="00F85C08" w:rsidRPr="00F85C08" w:rsidRDefault="00A83F7C" w:rsidP="00F85C08">
      <w:pPr>
        <w:tabs>
          <w:tab w:val="left" w:pos="214"/>
        </w:tabs>
        <w:jc w:val="center"/>
        <w:rPr>
          <w:b/>
        </w:rPr>
      </w:pPr>
      <w:r w:rsidRPr="00F85C08">
        <w:rPr>
          <w:b/>
        </w:rPr>
        <w:t xml:space="preserve">Figure: </w:t>
      </w:r>
      <w:r>
        <w:rPr>
          <w:b/>
        </w:rPr>
        <w:t xml:space="preserve">logo </w:t>
      </w:r>
      <w:r w:rsidRPr="00F85C08">
        <w:rPr>
          <w:b/>
        </w:rPr>
        <w:t>of Apple</w:t>
      </w:r>
    </w:p>
    <w:p w14:paraId="062D4CC7" w14:textId="7979BE97" w:rsidR="00F85C08" w:rsidRPr="00F85C08" w:rsidRDefault="00A83F7C" w:rsidP="00F85C08">
      <w:pPr>
        <w:tabs>
          <w:tab w:val="left" w:pos="214"/>
        </w:tabs>
        <w:jc w:val="center"/>
        <w:rPr>
          <w:b/>
        </w:rPr>
      </w:pPr>
      <w:r w:rsidRPr="00F85C08">
        <w:rPr>
          <w:b/>
        </w:rPr>
        <w:t>(Source: Apple,</w:t>
      </w:r>
      <w:r w:rsidR="00077587">
        <w:rPr>
          <w:b/>
        </w:rPr>
        <w:t xml:space="preserve"> </w:t>
      </w:r>
      <w:r w:rsidRPr="00F85C08">
        <w:rPr>
          <w:b/>
        </w:rPr>
        <w:t>n.d)</w:t>
      </w:r>
    </w:p>
    <w:p w14:paraId="12E7176F" w14:textId="77777777" w:rsidR="00F85C08" w:rsidRDefault="00F85C08" w:rsidP="00F85C08">
      <w:pPr>
        <w:jc w:val="center"/>
      </w:pPr>
    </w:p>
    <w:p w14:paraId="467AA616" w14:textId="77777777" w:rsidR="00126BA0" w:rsidRDefault="00126BA0"/>
    <w:p w14:paraId="6A426CA3" w14:textId="77777777" w:rsidR="00126BA0" w:rsidRDefault="00126BA0"/>
    <w:p w14:paraId="114E9078" w14:textId="77777777" w:rsidR="00126BA0" w:rsidRDefault="00126BA0"/>
    <w:p w14:paraId="0E090A9D" w14:textId="77777777" w:rsidR="00126BA0" w:rsidRDefault="00126BA0">
      <w:pPr>
        <w:pStyle w:val="Heading1"/>
      </w:pPr>
    </w:p>
    <w:p w14:paraId="0BE8D34C" w14:textId="77777777" w:rsidR="00126BA0" w:rsidRDefault="00126BA0">
      <w:pPr>
        <w:pStyle w:val="Heading1"/>
      </w:pPr>
    </w:p>
    <w:p w14:paraId="7DFECF2A" w14:textId="77777777" w:rsidR="00126BA0" w:rsidRDefault="00126BA0">
      <w:pPr>
        <w:pStyle w:val="Heading1"/>
      </w:pPr>
    </w:p>
    <w:p w14:paraId="335E862E" w14:textId="77777777" w:rsidR="00126BA0" w:rsidRDefault="00126BA0"/>
    <w:p w14:paraId="4C4E595E" w14:textId="77777777" w:rsidR="00126BA0" w:rsidRDefault="00126BA0"/>
    <w:p w14:paraId="74C75000" w14:textId="77777777" w:rsidR="00126BA0" w:rsidRDefault="00126BA0"/>
    <w:p w14:paraId="1D54FC93" w14:textId="77777777" w:rsidR="00126BA0" w:rsidRDefault="00126BA0"/>
    <w:sectPr w:rsidR="00126BA0">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52BADA" w14:textId="77777777" w:rsidR="00CE7AED" w:rsidRDefault="00CE7AED">
      <w:pPr>
        <w:spacing w:after="0" w:line="240" w:lineRule="auto"/>
      </w:pPr>
      <w:r>
        <w:separator/>
      </w:r>
    </w:p>
  </w:endnote>
  <w:endnote w:type="continuationSeparator" w:id="0">
    <w:p w14:paraId="2CE94DF6" w14:textId="77777777" w:rsidR="00CE7AED" w:rsidRDefault="00CE7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B89AB6" w14:textId="77777777" w:rsidR="00126BA0" w:rsidRDefault="00126BA0">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06706E" w14:textId="77777777" w:rsidR="00126BA0" w:rsidRDefault="00A83F7C">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FB6B9A">
      <w:rPr>
        <w:color w:val="000000"/>
      </w:rPr>
      <w:t>1</w:t>
    </w:r>
    <w:r>
      <w:rPr>
        <w:color w:val="000000"/>
      </w:rPr>
      <w:fldChar w:fldCharType="end"/>
    </w:r>
    <w:r>
      <w:rPr>
        <w:color w:val="000000"/>
      </w:rPr>
      <w:t xml:space="preserve"> | </w:t>
    </w:r>
    <w:r>
      <w:rPr>
        <w:color w:val="7F7F7F"/>
      </w:rPr>
      <w:t>Page</w:t>
    </w:r>
  </w:p>
  <w:p w14:paraId="67141C80" w14:textId="77777777" w:rsidR="00126BA0" w:rsidRDefault="00126BA0">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816EDF" w14:textId="77777777" w:rsidR="00126BA0" w:rsidRDefault="00126BA0">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4C2D81" w14:textId="77777777" w:rsidR="00CE7AED" w:rsidRDefault="00CE7AED">
      <w:pPr>
        <w:spacing w:after="0" w:line="240" w:lineRule="auto"/>
      </w:pPr>
      <w:r>
        <w:separator/>
      </w:r>
    </w:p>
  </w:footnote>
  <w:footnote w:type="continuationSeparator" w:id="0">
    <w:p w14:paraId="50200AD4" w14:textId="77777777" w:rsidR="00CE7AED" w:rsidRDefault="00CE7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869CAE" w14:textId="77777777" w:rsidR="00126BA0" w:rsidRDefault="00126BA0">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FD99B6" w14:textId="77777777" w:rsidR="00126BA0" w:rsidRDefault="00126BA0">
    <w:pPr>
      <w:pBdr>
        <w:top w:val="nil"/>
        <w:left w:val="nil"/>
        <w:bottom w:val="nil"/>
        <w:right w:val="nil"/>
        <w:between w:val="nil"/>
      </w:pBdr>
      <w:tabs>
        <w:tab w:val="center" w:pos="4513"/>
        <w:tab w:val="right" w:pos="9026"/>
      </w:tabs>
      <w:spacing w:after="0" w:line="240" w:lineRule="auto"/>
      <w:rPr>
        <w:color w:val="000000"/>
      </w:rPr>
    </w:pPr>
  </w:p>
  <w:p w14:paraId="2DFEA84B" w14:textId="77777777" w:rsidR="00126BA0" w:rsidRDefault="00126BA0">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FC8B3" w14:textId="77777777" w:rsidR="00126BA0" w:rsidRDefault="00126BA0">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F50B9"/>
    <w:multiLevelType w:val="multilevel"/>
    <w:tmpl w:val="2924D7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2553DE"/>
    <w:multiLevelType w:val="multilevel"/>
    <w:tmpl w:val="7D56D7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39A24B6"/>
    <w:multiLevelType w:val="multilevel"/>
    <w:tmpl w:val="259EA7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1585806"/>
    <w:multiLevelType w:val="multilevel"/>
    <w:tmpl w:val="6CF095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1E55C9C"/>
    <w:multiLevelType w:val="multilevel"/>
    <w:tmpl w:val="1BDE5B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4FC5CFB"/>
    <w:multiLevelType w:val="multilevel"/>
    <w:tmpl w:val="A192CC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C610F98"/>
    <w:multiLevelType w:val="multilevel"/>
    <w:tmpl w:val="FE0833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DB4420E"/>
    <w:multiLevelType w:val="multilevel"/>
    <w:tmpl w:val="A5B0F2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165636A"/>
    <w:multiLevelType w:val="multilevel"/>
    <w:tmpl w:val="24F429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F516F59"/>
    <w:multiLevelType w:val="multilevel"/>
    <w:tmpl w:val="DFE860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0F14E3C"/>
    <w:multiLevelType w:val="multilevel"/>
    <w:tmpl w:val="0FA21B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C374F64"/>
    <w:multiLevelType w:val="multilevel"/>
    <w:tmpl w:val="0CCC4D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70B3EB2"/>
    <w:multiLevelType w:val="multilevel"/>
    <w:tmpl w:val="E1DC35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9BA2912"/>
    <w:multiLevelType w:val="multilevel"/>
    <w:tmpl w:val="AD66C3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57541912">
    <w:abstractNumId w:val="5"/>
  </w:num>
  <w:num w:numId="2" w16cid:durableId="461850667">
    <w:abstractNumId w:val="11"/>
  </w:num>
  <w:num w:numId="3" w16cid:durableId="1640650172">
    <w:abstractNumId w:val="12"/>
  </w:num>
  <w:num w:numId="4" w16cid:durableId="826625713">
    <w:abstractNumId w:val="6"/>
  </w:num>
  <w:num w:numId="5" w16cid:durableId="970020860">
    <w:abstractNumId w:val="13"/>
  </w:num>
  <w:num w:numId="6" w16cid:durableId="398332279">
    <w:abstractNumId w:val="7"/>
  </w:num>
  <w:num w:numId="7" w16cid:durableId="138690344">
    <w:abstractNumId w:val="0"/>
  </w:num>
  <w:num w:numId="8" w16cid:durableId="1767455159">
    <w:abstractNumId w:val="8"/>
  </w:num>
  <w:num w:numId="9" w16cid:durableId="1579828421">
    <w:abstractNumId w:val="10"/>
  </w:num>
  <w:num w:numId="10" w16cid:durableId="36123675">
    <w:abstractNumId w:val="4"/>
  </w:num>
  <w:num w:numId="11" w16cid:durableId="289944450">
    <w:abstractNumId w:val="9"/>
  </w:num>
  <w:num w:numId="12" w16cid:durableId="2068458113">
    <w:abstractNumId w:val="2"/>
  </w:num>
  <w:num w:numId="13" w16cid:durableId="1058866221">
    <w:abstractNumId w:val="3"/>
  </w:num>
  <w:num w:numId="14" w16cid:durableId="7395969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0MLEwsDQysDQxtDRW0lEKTi0uzszPAykwrAUAe9a6tywAAAA="/>
  </w:docVars>
  <w:rsids>
    <w:rsidRoot w:val="00126BA0"/>
    <w:rsid w:val="00077587"/>
    <w:rsid w:val="00090CEB"/>
    <w:rsid w:val="00126BA0"/>
    <w:rsid w:val="001340C4"/>
    <w:rsid w:val="001746DD"/>
    <w:rsid w:val="001D092C"/>
    <w:rsid w:val="00201BBA"/>
    <w:rsid w:val="00241F59"/>
    <w:rsid w:val="00252DA3"/>
    <w:rsid w:val="00296BE3"/>
    <w:rsid w:val="002D1F50"/>
    <w:rsid w:val="002D7CBC"/>
    <w:rsid w:val="002E2394"/>
    <w:rsid w:val="00326AAF"/>
    <w:rsid w:val="00497538"/>
    <w:rsid w:val="005338CD"/>
    <w:rsid w:val="00657794"/>
    <w:rsid w:val="007649BE"/>
    <w:rsid w:val="00841826"/>
    <w:rsid w:val="009567E4"/>
    <w:rsid w:val="009B5467"/>
    <w:rsid w:val="00A34A16"/>
    <w:rsid w:val="00A76F65"/>
    <w:rsid w:val="00A83F7C"/>
    <w:rsid w:val="00A8405B"/>
    <w:rsid w:val="00AA064E"/>
    <w:rsid w:val="00AA5563"/>
    <w:rsid w:val="00BA6EF7"/>
    <w:rsid w:val="00BF4C20"/>
    <w:rsid w:val="00CE7AED"/>
    <w:rsid w:val="00CF61D2"/>
    <w:rsid w:val="00D669EB"/>
    <w:rsid w:val="00E37CCC"/>
    <w:rsid w:val="00F85C08"/>
    <w:rsid w:val="00FB6B9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05F17"/>
  <w15:docId w15:val="{58BD32E6-9CD9-45ED-8ED3-D09DA6085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C08"/>
    <w:pPr>
      <w:spacing w:line="480" w:lineRule="auto"/>
      <w:jc w:val="both"/>
    </w:pPr>
    <w:rPr>
      <w:noProof/>
    </w:rPr>
  </w:style>
  <w:style w:type="paragraph" w:styleId="Heading1">
    <w:name w:val="heading 1"/>
    <w:basedOn w:val="Normal"/>
    <w:next w:val="Normal"/>
    <w:link w:val="Heading1Char"/>
    <w:uiPriority w:val="9"/>
    <w:qFormat/>
    <w:rsid w:val="00F85C08"/>
    <w:pPr>
      <w:keepNext/>
      <w:keepLines/>
      <w:spacing w:before="360" w:after="240"/>
      <w:outlineLvl w:val="0"/>
    </w:pPr>
    <w:rPr>
      <w:rFonts w:eastAsiaTheme="majorEastAsia"/>
      <w:b/>
      <w:bCs/>
      <w:sz w:val="28"/>
      <w:lang w:eastAsia="ja-JP"/>
    </w:rPr>
  </w:style>
  <w:style w:type="paragraph" w:styleId="Heading2">
    <w:name w:val="heading 2"/>
    <w:basedOn w:val="Normal"/>
    <w:next w:val="Normal"/>
    <w:link w:val="Heading2Char"/>
    <w:uiPriority w:val="9"/>
    <w:unhideWhenUsed/>
    <w:qFormat/>
    <w:rsid w:val="00F85C08"/>
    <w:pPr>
      <w:keepNext/>
      <w:keepLines/>
      <w:spacing w:before="40" w:after="0"/>
      <w:outlineLvl w:val="1"/>
    </w:pPr>
    <w:rPr>
      <w:rFonts w:eastAsiaTheme="majorEastAsia" w:cstheme="majorBidi"/>
      <w:b/>
      <w:szCs w:val="26"/>
      <w:lang w:eastAsia="ja-JP"/>
    </w:rPr>
  </w:style>
  <w:style w:type="paragraph" w:styleId="Heading3">
    <w:name w:val="heading 3"/>
    <w:basedOn w:val="Normal"/>
    <w:next w:val="Normal"/>
    <w:link w:val="Heading3Char"/>
    <w:uiPriority w:val="9"/>
    <w:unhideWhenUsed/>
    <w:qFormat/>
    <w:rsid w:val="00F85C08"/>
    <w:pPr>
      <w:keepNext/>
      <w:keepLines/>
      <w:spacing w:before="240" w:after="240"/>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F85C08"/>
    <w:rPr>
      <w:rFonts w:eastAsiaTheme="majorEastAsia"/>
      <w:b/>
      <w:bCs/>
      <w:noProof/>
      <w:sz w:val="28"/>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F85C08"/>
    <w:rPr>
      <w:rFonts w:eastAsiaTheme="majorEastAsia" w:cstheme="majorBidi"/>
      <w:b/>
      <w:noProof/>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F85C08"/>
    <w:rPr>
      <w:rFonts w:eastAsiaTheme="majorEastAsia" w:cstheme="majorBidi"/>
      <w:b/>
      <w:noProof/>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color w:val="000000"/>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table" w:customStyle="1" w:styleId="a3">
    <w:name w:val="a3"/>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unhideWhenUsed/>
    <w:rsid w:val="00F85C08"/>
    <w:pPr>
      <w:spacing w:before="100" w:beforeAutospacing="1" w:after="100" w:afterAutospacing="1" w:line="240" w:lineRule="auto"/>
    </w:pPr>
    <w:rPr>
      <w:noProof w:val="0"/>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apple.com/apple-pay/" TargetMode="External"/><Relationship Id="rId18" Type="http://schemas.openxmlformats.org/officeDocument/2006/relationships/hyperlink" Target="https://www.statista.com/statistics/265125/total-net-sales-of-apple-since-2004/"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mission-statement.com/apple/" TargetMode="External"/><Relationship Id="rId7" Type="http://schemas.openxmlformats.org/officeDocument/2006/relationships/endnotes" Target="endnotes.xml"/><Relationship Id="rId12" Type="http://schemas.openxmlformats.org/officeDocument/2006/relationships/hyperlink" Target="https://www.apple.com/store" TargetMode="External"/><Relationship Id="rId17" Type="http://schemas.openxmlformats.org/officeDocument/2006/relationships/hyperlink" Target="https://www.statista.com/statistics/265125/total-net-sales-of-apple-since-2004/" TargetMode="External"/><Relationship Id="rId25" Type="http://schemas.openxmlformats.org/officeDocument/2006/relationships/image" Target="media/image6.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v.uk/government/news/government-backs-uk-entrepreneurs-with-tech-support-and-software-to-help-them-grow" TargetMode="External"/><Relationship Id="rId20" Type="http://schemas.openxmlformats.org/officeDocument/2006/relationships/hyperlink" Target="https://www.statista.com/statistics/1350976/leading-tech-companies-worldwide-by-market-cap/"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5.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ponsibilityreports.com/HostedData/ResponsibilityReports/PDF/NASDAQ_AAPL_2022.pdf" TargetMode="External"/><Relationship Id="rId23" Type="http://schemas.openxmlformats.org/officeDocument/2006/relationships/hyperlink" Target="https://www.statista.com/statistics/263591/gross-domestic-product-gdp-of-the-united-states/"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statista.com/statistics/273439/number-of-employees-of-apple-since-2005/"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m/news/business-45899310" TargetMode="External"/><Relationship Id="rId22" Type="http://schemas.openxmlformats.org/officeDocument/2006/relationships/hyperlink" Target="https://www.statista.com/statistics/270384/inflation-rate-in-the-united-kingdom/"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swK4bUahkVkvAi3yKRbuHhXi41A==">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30</Pages>
  <Words>6201</Words>
  <Characters>35350</Characters>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2023-03-23T20:43:00Z</dcterms:created>
  <dcterms:modified xsi:type="dcterms:W3CDTF">2023-03-24T04:28:00Z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1420e0559ab3e8ff78abdf85f26e6ce367c8bc8dd933bcb56e0052fcf78b05f4</vt:lpwstr>
  </property>
</Properties>
</file>