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7AB9" w14:textId="4A65CD2A" w:rsidR="00311F3D" w:rsidRDefault="00CE7EBC" w:rsidP="00344810">
      <w:pPr>
        <w:pStyle w:val="Heading1"/>
      </w:pPr>
      <w:r>
        <w:t xml:space="preserve">Name: Wabiwa </w:t>
      </w:r>
      <w:r w:rsidR="00670DA9">
        <w:t>Muka</w:t>
      </w:r>
    </w:p>
    <w:p w14:paraId="14634B35" w14:textId="77777777" w:rsidR="007D2C2D" w:rsidRDefault="00AA3D79" w:rsidP="000C40C0">
      <w:pPr>
        <w:pStyle w:val="Heading1"/>
      </w:pPr>
      <w:r>
        <w:t>S</w:t>
      </w:r>
      <w:r w:rsidR="0079786D">
        <w:t>tudent</w:t>
      </w:r>
      <w:r w:rsidR="00AE7A2F">
        <w:t xml:space="preserve"> ID:2008415</w:t>
      </w:r>
    </w:p>
    <w:p w14:paraId="6BE6F59D" w14:textId="75889905" w:rsidR="00376F7E" w:rsidRDefault="00376F7E" w:rsidP="000C40C0">
      <w:pPr>
        <w:pStyle w:val="Heading1"/>
      </w:pPr>
      <w:r>
        <w:t>Module</w:t>
      </w:r>
      <w:r w:rsidR="005C274F">
        <w:t xml:space="preserve"> </w:t>
      </w:r>
      <w:r w:rsidR="00571BD7">
        <w:t>Code:</w:t>
      </w:r>
      <w:r w:rsidR="00855894">
        <w:t>(L</w:t>
      </w:r>
      <w:r w:rsidR="001237F6">
        <w:t>CHS</w:t>
      </w:r>
      <w:r w:rsidR="00947CFC">
        <w:t>4007</w:t>
      </w:r>
      <w:r w:rsidR="004932F3">
        <w:t>-BIRM)</w:t>
      </w:r>
    </w:p>
    <w:p w14:paraId="44279696" w14:textId="61693CEA" w:rsidR="004932F3" w:rsidRDefault="0088523A" w:rsidP="000C40C0">
      <w:pPr>
        <w:pStyle w:val="Heading1"/>
      </w:pPr>
      <w:r>
        <w:t>Mod</w:t>
      </w:r>
      <w:r w:rsidR="00FD5E03">
        <w:t>ule:</w:t>
      </w:r>
      <w:r w:rsidR="00352B82">
        <w:t xml:space="preserve"> Digital Skills and Re</w:t>
      </w:r>
      <w:r w:rsidR="00BA4FD2">
        <w:t>search Methods</w:t>
      </w:r>
    </w:p>
    <w:p w14:paraId="2142D386" w14:textId="63E59659" w:rsidR="00FD5E03" w:rsidRDefault="00FD5E03" w:rsidP="000C40C0">
      <w:pPr>
        <w:pStyle w:val="Heading1"/>
      </w:pPr>
      <w:r>
        <w:t>Lecture</w:t>
      </w:r>
      <w:r w:rsidR="00387F99">
        <w:t>r:</w:t>
      </w:r>
      <w:r w:rsidR="00BA5643">
        <w:t xml:space="preserve"> Dr </w:t>
      </w:r>
      <w:r w:rsidR="00950EBF">
        <w:t>Justin Okoli</w:t>
      </w:r>
    </w:p>
    <w:p w14:paraId="4749CF1F" w14:textId="77777777" w:rsidR="007D2C2D" w:rsidRPr="007D2C2D" w:rsidRDefault="007D2C2D" w:rsidP="007D2C2D"/>
    <w:p w14:paraId="5776B0AA" w14:textId="60968622" w:rsidR="00733C8C" w:rsidRDefault="00236F91" w:rsidP="00236F91">
      <w:pPr>
        <w:pStyle w:val="Heading1"/>
      </w:pPr>
      <w:r>
        <w:t>Abstract</w:t>
      </w:r>
    </w:p>
    <w:p w14:paraId="55A6FD6E" w14:textId="37C4A372" w:rsidR="00D23D36" w:rsidRPr="00AA3D79" w:rsidRDefault="000B46E5" w:rsidP="00047861">
      <w:pPr>
        <w:spacing w:line="276" w:lineRule="auto"/>
      </w:pPr>
      <w:r w:rsidRPr="000B46E5">
        <w:t>Burnout and poor wellbeing among healthcare workers have become a global concern for health systems. Although the importance of improving staff wellbeing has been recognised for many years, there are still limited interventions specifically designed for mental healthcare workers. As a result, improvements in staff wellbeing have been slow. This report explores staff burnout among mental health workers in the United Kingdom (UK). It examines the causes and effects of burnout and discusses possible research approaches that could help understand and address the problem.</w:t>
      </w:r>
    </w:p>
    <w:p w14:paraId="66765BEE" w14:textId="3C9C8942" w:rsidR="00BC754B" w:rsidRPr="008975B9" w:rsidRDefault="00426F53" w:rsidP="00344810">
      <w:pPr>
        <w:pStyle w:val="Heading1"/>
        <w:rPr>
          <w:sz w:val="22"/>
          <w:szCs w:val="22"/>
        </w:rPr>
      </w:pPr>
      <w:r w:rsidRPr="00344810">
        <w:t>INTRODUCTION</w:t>
      </w:r>
      <w:r w:rsidR="00F32311">
        <w:t xml:space="preserve">    </w:t>
      </w:r>
    </w:p>
    <w:p w14:paraId="76115D51" w14:textId="5E6E95A8" w:rsidR="00E24353" w:rsidRDefault="00F32311" w:rsidP="00E24353">
      <w:r>
        <w:t xml:space="preserve">  </w:t>
      </w:r>
      <w:r w:rsidR="00E24353">
        <w:t>The main aim of this report is to explore staff burnout among mental health workers. Burnout within the healthcare system across the United Kingdom (UK) is increasing, and the need to address this issue is very important. Burnout among mental health workers is an ongoing problem that needs urgent attention because it can affect both the worker and the quality of care provided to patients.</w:t>
      </w:r>
    </w:p>
    <w:p w14:paraId="4FB00F84" w14:textId="0AA3D511" w:rsidR="005F3392" w:rsidRDefault="00E24353" w:rsidP="005F3392">
      <w:r>
        <w:t xml:space="preserve">This report will identify the causes and effects of burnout and explore possible solutions and preventative measures. It will also examine different research methodologies including qualitative, quantitative and mixed methods. Understanding these methods is important </w:t>
      </w:r>
      <w:proofErr w:type="gramStart"/>
      <w:r>
        <w:t>in order to</w:t>
      </w:r>
      <w:proofErr w:type="gramEnd"/>
      <w:r>
        <w:t xml:space="preserve"> choose the most suitable research approach for future studies.</w:t>
      </w:r>
    </w:p>
    <w:p w14:paraId="1CC9B776" w14:textId="36F12467" w:rsidR="000159ED" w:rsidRDefault="005F3392" w:rsidP="005F3392">
      <w:r>
        <w:t>In addition, this report will evaluate three credible sources related to healthcare research and explain how they support the chosen topic of burnout among mental health workers. Finally, the report will explain the difference between primary and secondary data and discuss which type of research may be most beneficial in a healthcare setting</w:t>
      </w:r>
      <w:r w:rsidR="00DA162F">
        <w:t>.</w:t>
      </w:r>
    </w:p>
    <w:p w14:paraId="2E72BAC5" w14:textId="160846EE" w:rsidR="00DA162F" w:rsidRPr="0076239F" w:rsidRDefault="00DA162F" w:rsidP="005F3392">
      <w:pPr>
        <w:rPr>
          <w:b/>
          <w:bCs/>
        </w:rPr>
      </w:pPr>
      <w:r w:rsidRPr="0076239F">
        <w:rPr>
          <w:b/>
          <w:bCs/>
        </w:rPr>
        <w:t>Staff Burnout within Mental Health Worker</w:t>
      </w:r>
      <w:r w:rsidR="008D26EA" w:rsidRPr="0076239F">
        <w:rPr>
          <w:b/>
          <w:bCs/>
        </w:rPr>
        <w:t>s</w:t>
      </w:r>
    </w:p>
    <w:p w14:paraId="3582BE44" w14:textId="7EEEB966" w:rsidR="008D26EA" w:rsidRDefault="008D26EA" w:rsidP="008D26EA">
      <w:r>
        <w:t>The chosen research topic for this report is staff burnout among mental health workers. The World Health Organization (WHO) defines burnout as an occupational phenomenon caused by chronic workplace stress that has not been successfully managed (WHO, 2019).</w:t>
      </w:r>
    </w:p>
    <w:p w14:paraId="29FEA77B" w14:textId="68658581" w:rsidR="0093128C" w:rsidRDefault="008D26EA" w:rsidP="0093128C">
      <w:r>
        <w:t>Burnout does not only come from work-related factors. Research shows that several personal and social factors can also contribute to stress and burnout. These include lack of sleep (61%), financial problems (49%), poor physical health (42%) and feelings of loneliness (39%). Other factors such as relationship problems, parenting responsibilities and caring for elderly relatives may also increase stress levels.</w:t>
      </w:r>
      <w:r w:rsidR="0093128C" w:rsidRPr="0093128C">
        <w:t xml:space="preserve"> </w:t>
      </w:r>
      <w:r w:rsidR="0093128C">
        <w:t xml:space="preserve">According to research by The King's Fund, chronic stress is significantly more common among NHS employees compared with </w:t>
      </w:r>
      <w:r w:rsidR="00716389">
        <w:t xml:space="preserve">other </w:t>
      </w:r>
      <w:r w:rsidR="00716389">
        <w:lastRenderedPageBreak/>
        <w:t>professions</w:t>
      </w:r>
      <w:r w:rsidR="0093128C">
        <w:t>. Several factors contribute to burnout among NHS staff, including staff shortages, high workload and the pressure to maintain high standards of patient care (The King’s Fund, 2022).</w:t>
      </w:r>
    </w:p>
    <w:p w14:paraId="4FFC16F9" w14:textId="296BED1E" w:rsidR="008D26EA" w:rsidRDefault="0093128C" w:rsidP="0093128C">
      <w:r>
        <w:t>The British Medical Journal (BMJ) also reports that burnout has a negative effect on staff retention in the NHS, with many healthcare workers considering leaving their jobs due to work pressure.</w:t>
      </w:r>
    </w:p>
    <w:p w14:paraId="4F7832AE" w14:textId="28A6A9B8" w:rsidR="00FC01B5" w:rsidRDefault="00FC01B5" w:rsidP="00FC01B5">
      <w:r>
        <w:t>Burnout does not only come from work-related factors. Research shows that several personal and social factors can also contribute to stress and burnout. These include lack of sleep (61%), financial problems (49%), poor physical health (42%) and feelings of loneliness (39%). Other factors such as relationship problems, parenting responsibilities and caring for elderly relatives may also increase stress levels.</w:t>
      </w:r>
    </w:p>
    <w:p w14:paraId="283C1DA5" w14:textId="14E96E9C" w:rsidR="00FC41B0" w:rsidRDefault="00FC01B5" w:rsidP="00FC41B0">
      <w:r>
        <w:t>According to research by The King's Fund, chronic stress is significantly more common among NHS employees compared with other professions. Several factors contribute to burnout among NHS staff, including staff shortages, high workload and the pressure to maintain high standards of patient care (The King’s Fund, 2022).</w:t>
      </w:r>
      <w:r w:rsidR="000D18D8" w:rsidRPr="000D18D8">
        <w:t xml:space="preserve"> </w:t>
      </w:r>
      <w:r w:rsidR="000D18D8">
        <w:t>The British Medical Journal (BMJ) also reports that burnout has a negative effect on staff retention in the NHS, with many healthcare workers considering leaving their jobs due to work pressure.</w:t>
      </w:r>
      <w:r w:rsidR="00FC41B0" w:rsidRPr="00FC41B0">
        <w:t xml:space="preserve"> </w:t>
      </w:r>
      <w:r w:rsidR="00FC41B0">
        <w:t>Burnout among mental health workers is a serious issue that requires immediate attention. Studies suggest that more than 70% of clinicians experience symptoms of burnout regularly, and many social care workers report high levels of emotional exhaustion.</w:t>
      </w:r>
    </w:p>
    <w:p w14:paraId="2549F8AB" w14:textId="77777777" w:rsidR="00FC41B0" w:rsidRDefault="00FC41B0" w:rsidP="00FC41B0"/>
    <w:p w14:paraId="39A5932F" w14:textId="77777777" w:rsidR="00FC1C4A" w:rsidRDefault="00FC41B0" w:rsidP="009C5778">
      <w:r>
        <w:t>This problem affects both staff and patients. Mental health staff often report lower levels of wellbeing compared with other healthcare professionals. Burnout can lead to increased absenteeism, high staff turnover and reduced quality of patient care. When staff experience emotional exhaustion, it may affect how they interact with patients and the quality of support they provide (NHS, 2023).</w:t>
      </w:r>
    </w:p>
    <w:p w14:paraId="1103798C" w14:textId="5DAA3B70" w:rsidR="009C5778" w:rsidRDefault="009C5778" w:rsidP="009C5778">
      <w:r>
        <w:t>Mental health workers frequently support patients experiencing depression, anxiety and other serious psychological conditions. Because of this, the work can be emotionally demanding and may lead to compassion fatigue. Compassion fatigue occurs when healthcare professionals become emotionally exhausted from continuously caring for people who are experiencing trauma or distress.</w:t>
      </w:r>
    </w:p>
    <w:p w14:paraId="504FD510" w14:textId="32E37462" w:rsidR="000D18D8" w:rsidRDefault="009C5778" w:rsidP="009C5778">
      <w:r>
        <w:t>As a healthcare worker, this topic is personally important because professionals in this field play a crucial role in supporting people's health and wellbeing. Understanding burnout can help healthcare organisations develop better support systems for staff and improve the quality of care provided to patients</w:t>
      </w:r>
      <w:r w:rsidR="00B814E4">
        <w:t>.</w:t>
      </w:r>
    </w:p>
    <w:p w14:paraId="78B70DD2" w14:textId="77777777" w:rsidR="00B814E4" w:rsidRDefault="00B814E4" w:rsidP="009C5778"/>
    <w:p w14:paraId="31592175" w14:textId="27E35D83" w:rsidR="00D57CF9" w:rsidRPr="0007262B" w:rsidRDefault="004908ED" w:rsidP="004908ED">
      <w:pPr>
        <w:rPr>
          <w:b/>
          <w:bCs/>
        </w:rPr>
      </w:pPr>
      <w:r w:rsidRPr="0007262B">
        <w:rPr>
          <w:b/>
          <w:bCs/>
        </w:rPr>
        <w:t>Evaluating Information Source</w:t>
      </w:r>
      <w:r w:rsidR="00D57CF9" w:rsidRPr="0007262B">
        <w:rPr>
          <w:b/>
          <w:bCs/>
        </w:rPr>
        <w:t>s</w:t>
      </w:r>
    </w:p>
    <w:p w14:paraId="3A596283" w14:textId="1F49D7E9" w:rsidR="004908ED" w:rsidRDefault="004908ED" w:rsidP="004908ED">
      <w:r>
        <w:t>To understand staff burnout among mental health workers, three credible sources were evaluated: NHS, GOV.UK, and The King’s Fund.</w:t>
      </w:r>
    </w:p>
    <w:p w14:paraId="778F1F4A" w14:textId="77777777" w:rsidR="001D2132" w:rsidRDefault="004908ED" w:rsidP="003141FB">
      <w:r>
        <w:t>The NHS website is considered a reliable source because it provides government-supported and evidence-based health information. The information published by NHS organisations is usually based on research, national surveys and clinical evidence. NHS reports also provide data about staff wellbeing and workforce challenges. Because it is supported by the government and healthcare professionals, it is widely considered a trustworthy source for health-related research.</w:t>
      </w:r>
      <w:r w:rsidR="003141FB" w:rsidRPr="003141FB">
        <w:t xml:space="preserve"> </w:t>
      </w:r>
    </w:p>
    <w:p w14:paraId="1BE5F3DE" w14:textId="2155E717" w:rsidR="003141FB" w:rsidRDefault="003141FB" w:rsidP="003141FB">
      <w:r>
        <w:t>The second source is GOV.UK, which provides official government information about healthcare policies, workforce statistics and national reports. GOV.UK publishes policy documents, research findings and national statistics that help researchers understand current challenges in the healthcare system. The information from GOV.UK is useful because it reflects national policy and official government perspectives.</w:t>
      </w:r>
    </w:p>
    <w:p w14:paraId="6B115447" w14:textId="417B091D" w:rsidR="003141FB" w:rsidRDefault="003141FB" w:rsidP="003141FB">
      <w:r>
        <w:t>The third source is The King’s Fund, an independent health policy organisation that provides research and analysis on health and social care in the UK. The King’s Fund publishes reports on healthcare workforce challenges, including staff wellbeing, workforce shortages and workplace stress. Their research is based on evidence and expert analysis, making it a valuable source for understanding the causes and impact of burnout in healthcare.</w:t>
      </w:r>
    </w:p>
    <w:p w14:paraId="12DB1125" w14:textId="77777777" w:rsidR="003141FB" w:rsidRDefault="003141FB" w:rsidP="003141FB">
      <w:r>
        <w:lastRenderedPageBreak/>
        <w:t>Although these sources provide useful information, there are still gaps in research. Some studies focus on general NHS staff rather than specifically on mental health professionals. More research is needed to understand how burnout affects mental health workers and what strategies can effectively reduce it.</w:t>
      </w:r>
    </w:p>
    <w:p w14:paraId="792D7AE6" w14:textId="77777777" w:rsidR="003141FB" w:rsidRDefault="003141FB" w:rsidP="003141FB"/>
    <w:p w14:paraId="458281AB" w14:textId="08CA2C5F" w:rsidR="003141FB" w:rsidRPr="00B8193A" w:rsidRDefault="003141FB" w:rsidP="003141FB">
      <w:pPr>
        <w:rPr>
          <w:b/>
          <w:bCs/>
        </w:rPr>
      </w:pPr>
      <w:r w:rsidRPr="00B8193A">
        <w:rPr>
          <w:b/>
          <w:bCs/>
        </w:rPr>
        <w:t>Qualitative and Quantitative Research Methodologies</w:t>
      </w:r>
    </w:p>
    <w:p w14:paraId="6F1FE804" w14:textId="77777777" w:rsidR="00BC401E" w:rsidRDefault="00BC401E" w:rsidP="003141FB"/>
    <w:p w14:paraId="2B7E58F0" w14:textId="5BA15318" w:rsidR="00926A40" w:rsidRDefault="003141FB" w:rsidP="00926A40">
      <w:r>
        <w:t>Research methodologies refer to the methods used to collect and analyse data in research studies. The two main types of research methods are quantitative research and qualitative research, while mixed-methods research combines both approaches.</w:t>
      </w:r>
      <w:r w:rsidR="00926A40" w:rsidRPr="00926A40">
        <w:t xml:space="preserve"> </w:t>
      </w:r>
      <w:r w:rsidR="00926A40">
        <w:t>Quantitative research focuses on numerical data and statistics. It uses structured tools such as surveys, questionnaires and experiments to collect measurable data. This type of research is useful for analysing patterns and trends in large groups of people. For example, surveys may measure how many healthcare workers experience stress or burnout (Taherdoost, 2022).</w:t>
      </w:r>
    </w:p>
    <w:p w14:paraId="2926B3F9" w14:textId="77777777" w:rsidR="00926A40" w:rsidRDefault="00926A40" w:rsidP="00926A40"/>
    <w:p w14:paraId="2890D168" w14:textId="40C3870B" w:rsidR="00873766" w:rsidRDefault="00926A40" w:rsidP="00873766">
      <w:r>
        <w:t>Qualitative research focuses on people's experiences, opinions and feelings. This type of research often uses interviews, case studies and observations to explore complex social issues. Qualitative research is particularly useful for understanding the reasons behind people's behaviours and experiences.</w:t>
      </w:r>
      <w:r w:rsidR="00873766" w:rsidRPr="00873766">
        <w:t xml:space="preserve"> </w:t>
      </w:r>
      <w:r w:rsidR="00873766">
        <w:t>Qualitative methods are commonly used in healthcare research to understand patient experiences, healthcare worker perspectives and quality of care. These methods help researchers explore questions such as why people feel stressed or how workplace conditions affect staff wellbeing (Taherdoost, 2022).</w:t>
      </w:r>
    </w:p>
    <w:p w14:paraId="0CFC0F62" w14:textId="77777777" w:rsidR="00D57CF9" w:rsidRDefault="00D57CF9" w:rsidP="00873766"/>
    <w:p w14:paraId="1023145C" w14:textId="3B52B2E0" w:rsidR="00F17162" w:rsidRDefault="00873766" w:rsidP="00E23925">
      <w:r>
        <w:t>Mixed-methods research combines both quantitative and qualitative approaches. This method allows researchers to collect numerical data while also understanding personal experiences. Mixed methods are often used in healthcare research because they provide a more complete understanding of complex issues</w:t>
      </w:r>
      <w:r w:rsidR="00452443">
        <w:t>.</w:t>
      </w:r>
      <w:r w:rsidR="00F17162" w:rsidRPr="00F17162">
        <w:t xml:space="preserve"> </w:t>
      </w:r>
      <w:r w:rsidR="00F17162">
        <w:t xml:space="preserve">For future research on burnout among mental health workers, qualitative research may be particularly useful because it allows researchers to explore healthcare workers' personal experiences and understand the emotional impact of their </w:t>
      </w:r>
      <w:r w:rsidR="00D47CF2">
        <w:t xml:space="preserve">work. </w:t>
      </w:r>
      <w:r w:rsidR="00AE398C">
        <w:t>Moreover,</w:t>
      </w:r>
      <w:r w:rsidR="00D47CF2">
        <w:t xml:space="preserve"> </w:t>
      </w:r>
      <w:r w:rsidR="0024778A">
        <w:t>mix</w:t>
      </w:r>
      <w:r w:rsidR="00CC68E1">
        <w:t xml:space="preserve">ed-methods </w:t>
      </w:r>
      <w:r w:rsidR="00E23925">
        <w:t>approach would be most suitable. This method would provide both statistical evidence and personal experiences, giving a more complete understanding of the problem.</w:t>
      </w:r>
    </w:p>
    <w:p w14:paraId="2CD0D56E" w14:textId="77777777" w:rsidR="00F17162" w:rsidRDefault="00F17162" w:rsidP="00F17162"/>
    <w:p w14:paraId="151D2581" w14:textId="0AB346B9" w:rsidR="00F17162" w:rsidRDefault="00F17162" w:rsidP="00F17162">
      <w:r>
        <w:t>Primary and Secondary Data Collection</w:t>
      </w:r>
    </w:p>
    <w:p w14:paraId="4B686F89" w14:textId="24023617" w:rsidR="009A3434" w:rsidRDefault="00F17162" w:rsidP="009A3434">
      <w:r>
        <w:t>Primary data refers to information that is collected directly by the researcher. This can include surveys, interviews, observations or questionnaires. Primary data is useful because it provides specific information related to the research topic.</w:t>
      </w:r>
      <w:r w:rsidR="009A3434" w:rsidRPr="009A3434">
        <w:t xml:space="preserve"> </w:t>
      </w:r>
      <w:r w:rsidR="009A3434">
        <w:t>However, collecting primary data can require a significant amount of time, effort and financial resources.</w:t>
      </w:r>
    </w:p>
    <w:p w14:paraId="0A887741" w14:textId="4748AD97" w:rsidR="009A3434" w:rsidRDefault="009A3434" w:rsidP="009A3434">
      <w:r>
        <w:t>Secondary data refers to information that has already been collected by other researchers or organisations. Examples include academic journals, government reports, national statistics and previous research studies.</w:t>
      </w:r>
    </w:p>
    <w:p w14:paraId="34CD9443" w14:textId="1A8DACBC" w:rsidR="00B20CC0" w:rsidRDefault="009A3434" w:rsidP="00B20CC0">
      <w:r>
        <w:t>Secondary data can save time and resources because the information is already available. However, it may not always directly answer the research question.</w:t>
      </w:r>
      <w:r w:rsidR="00B20CC0" w:rsidRPr="00B20CC0">
        <w:t xml:space="preserve"> </w:t>
      </w:r>
      <w:r w:rsidR="00B20CC0">
        <w:t>In healthcare research, both primary and secondary data can be useful. For example, researchers could use NHS workforce statistics as secondary data while also conducting interviews with mental health workers to collect primary data.</w:t>
      </w:r>
    </w:p>
    <w:p w14:paraId="4DBD8D6E" w14:textId="77777777" w:rsidR="00B20CC0" w:rsidRDefault="00B20CC0" w:rsidP="00B20CC0">
      <w:r>
        <w:t>Using both types of data can improve the reliability and depth of research findings.</w:t>
      </w:r>
    </w:p>
    <w:p w14:paraId="7BE78C8C" w14:textId="77777777" w:rsidR="00B20CC0" w:rsidRDefault="00B20CC0" w:rsidP="00B20CC0"/>
    <w:p w14:paraId="32C39C1D" w14:textId="764D178D" w:rsidR="00B20CC0" w:rsidRDefault="00B20CC0" w:rsidP="00B20CC0">
      <w:r>
        <w:t>Conclusio</w:t>
      </w:r>
      <w:r w:rsidR="0088681C">
        <w:t>n</w:t>
      </w:r>
    </w:p>
    <w:p w14:paraId="35A27E0D" w14:textId="2AAFCC18" w:rsidR="000F65E8" w:rsidRDefault="00B20CC0" w:rsidP="000F65E8">
      <w:r>
        <w:lastRenderedPageBreak/>
        <w:t>Burnout among mental health workers is a serious and growing issue within the UK healthcare system. High workloads, staff shortages and emotional demands contribute to increased stress and reduced wellbeing among healthcare professional</w:t>
      </w:r>
      <w:r w:rsidR="0029195C">
        <w:t>s.</w:t>
      </w:r>
      <w:r w:rsidR="000F65E8" w:rsidRPr="000F65E8">
        <w:t xml:space="preserve"> </w:t>
      </w:r>
      <w:r w:rsidR="000F65E8">
        <w:t>This report explored the causes and effects of burnout and evaluated credible sources related to the topic. It also discussed research methodologies and data collection methods that could be used to study this issue further.</w:t>
      </w:r>
    </w:p>
    <w:p w14:paraId="7F70C16D" w14:textId="77777777" w:rsidR="00D33EB3" w:rsidRDefault="000F65E8" w:rsidP="00B837DD">
      <w:r>
        <w:t>Understanding burnout is important for improving staff wellbeing and maintaining high standards of patient care. Further research and effective interventions are needed to support healthcare workers and reduce burnout in the healthcare system.</w:t>
      </w:r>
    </w:p>
    <w:p w14:paraId="7F11B7C5" w14:textId="16DEE12A" w:rsidR="00B837DD" w:rsidRDefault="00B837DD" w:rsidP="00B837DD">
      <w:r w:rsidRPr="00B837DD">
        <w:t xml:space="preserve"> </w:t>
      </w:r>
      <w:r>
        <w:t>References</w:t>
      </w:r>
    </w:p>
    <w:p w14:paraId="65C400FE" w14:textId="77777777" w:rsidR="00B837DD" w:rsidRDefault="00B837DD" w:rsidP="00B837DD"/>
    <w:p w14:paraId="281E95F7" w14:textId="6CAD556C" w:rsidR="00B837DD" w:rsidRDefault="00B837DD" w:rsidP="00B837DD">
      <w:r>
        <w:t>Creswell, J. W. (2013) Educational Research: Planning, Conducting and Evaluating Quantitative and Qualitative Research. Pearson.</w:t>
      </w:r>
    </w:p>
    <w:p w14:paraId="1F43590B" w14:textId="2677B7F4" w:rsidR="00B837DD" w:rsidRDefault="00B837DD" w:rsidP="00B837DD">
      <w:r>
        <w:t>Cohen, L., Manion, L. &amp; Morrison, K. (2018) Research Methods in Education. Routledge.</w:t>
      </w:r>
    </w:p>
    <w:p w14:paraId="40FAF1C3" w14:textId="53B684D1" w:rsidR="00B837DD" w:rsidRDefault="00B837DD" w:rsidP="00B837DD">
      <w:r>
        <w:t>Taherdoost, H. (2022) What are Different Research Approaches? Journal of Management Science &amp; Engineering Research.</w:t>
      </w:r>
    </w:p>
    <w:p w14:paraId="0336F0A8" w14:textId="6FD93FA3" w:rsidR="00055B6B" w:rsidRDefault="00B837DD" w:rsidP="00055B6B">
      <w:r>
        <w:t>Lacey, A. &amp; Luff, D. (2007) Qualitative Research Analysis. NIHR.</w:t>
      </w:r>
      <w:r w:rsidR="00055B6B" w:rsidRPr="00055B6B">
        <w:t xml:space="preserve"> </w:t>
      </w:r>
      <w:r w:rsidR="00055B6B">
        <w:t>The King’s Fund (2022) NHS Workforce and Staff Wellbeing Reports.</w:t>
      </w:r>
    </w:p>
    <w:p w14:paraId="34DF9B1E" w14:textId="6DBB0AE3" w:rsidR="000335B4" w:rsidRDefault="00055B6B" w:rsidP="00055B6B">
      <w:r>
        <w:t>World Health Organization (2019) Burnout: An Occupational Phenomenon</w:t>
      </w:r>
    </w:p>
    <w:p w14:paraId="5E457AAB" w14:textId="77777777" w:rsidR="008C51BB" w:rsidRPr="008C51BB" w:rsidRDefault="008C51BB" w:rsidP="008C51BB">
      <w:pPr>
        <w:rPr>
          <w:sz w:val="24"/>
          <w:szCs w:val="24"/>
        </w:rPr>
      </w:pPr>
    </w:p>
    <w:p w14:paraId="47B97602" w14:textId="5877DB80" w:rsidR="006711AE" w:rsidRPr="006711AE" w:rsidRDefault="006711AE" w:rsidP="00B470CC">
      <w:pPr>
        <w:spacing w:line="360" w:lineRule="auto"/>
      </w:pPr>
    </w:p>
    <w:p w14:paraId="38B1D9B6" w14:textId="77777777" w:rsidR="00BC754B" w:rsidRPr="00D3117F" w:rsidRDefault="00BC754B" w:rsidP="000F3F96">
      <w:pPr>
        <w:spacing w:line="360" w:lineRule="auto"/>
        <w:rPr>
          <w:b/>
          <w:bCs/>
          <w:sz w:val="32"/>
          <w:szCs w:val="32"/>
        </w:rPr>
      </w:pPr>
    </w:p>
    <w:p w14:paraId="3B02E24C" w14:textId="067384CD" w:rsidR="00F0098F" w:rsidRPr="009205D6" w:rsidRDefault="00F0098F" w:rsidP="009205D6">
      <w:pPr>
        <w:pStyle w:val="ListParagraph"/>
        <w:spacing w:line="360" w:lineRule="auto"/>
        <w:rPr>
          <w:rFonts w:ascii="Times New Roman" w:hAnsi="Times New Roman" w:cs="Times New Roman"/>
        </w:rPr>
      </w:pPr>
    </w:p>
    <w:p w14:paraId="206C6E95" w14:textId="77777777" w:rsidR="00F0098F" w:rsidRDefault="00F0098F" w:rsidP="000F3F96">
      <w:pPr>
        <w:spacing w:line="360" w:lineRule="auto"/>
        <w:rPr>
          <w:sz w:val="32"/>
          <w:szCs w:val="32"/>
        </w:rPr>
      </w:pPr>
    </w:p>
    <w:p w14:paraId="6A889C5A" w14:textId="77777777" w:rsidR="00F26126" w:rsidRDefault="00F26126" w:rsidP="00F26126">
      <w:pPr>
        <w:pStyle w:val="ListParagraph"/>
        <w:spacing w:before="100" w:beforeAutospacing="1" w:after="100" w:afterAutospacing="1" w:line="360" w:lineRule="auto"/>
        <w:outlineLvl w:val="2"/>
        <w:rPr>
          <w:rFonts w:cs="Arial"/>
          <w:sz w:val="32"/>
          <w:szCs w:val="32"/>
          <w:lang w:eastAsia="zh-CN"/>
        </w:rPr>
      </w:pPr>
    </w:p>
    <w:p w14:paraId="54F5A90A" w14:textId="77777777" w:rsidR="00F16F86" w:rsidRPr="00F16F86" w:rsidRDefault="00F16F86" w:rsidP="00F16F86">
      <w:pPr>
        <w:spacing w:before="100" w:beforeAutospacing="1" w:after="100" w:afterAutospacing="1" w:line="360" w:lineRule="auto"/>
        <w:outlineLvl w:val="2"/>
        <w:rPr>
          <w:rFonts w:cs="Arial"/>
          <w:sz w:val="32"/>
          <w:szCs w:val="32"/>
          <w:lang w:eastAsia="zh-CN"/>
        </w:rPr>
      </w:pPr>
    </w:p>
    <w:sectPr w:rsidR="00F16F86" w:rsidRPr="00F16F86" w:rsidSect="003D5B3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3150C" w14:textId="77777777" w:rsidR="00C5654F" w:rsidRDefault="00C5654F" w:rsidP="00076CA8">
      <w:pPr>
        <w:spacing w:after="0" w:line="240" w:lineRule="auto"/>
      </w:pPr>
      <w:r>
        <w:separator/>
      </w:r>
    </w:p>
  </w:endnote>
  <w:endnote w:type="continuationSeparator" w:id="0">
    <w:p w14:paraId="7CE9AF17" w14:textId="77777777" w:rsidR="00C5654F" w:rsidRDefault="00C5654F" w:rsidP="00076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5396A" w14:textId="77777777" w:rsidR="00C5654F" w:rsidRDefault="00C5654F" w:rsidP="00076CA8">
      <w:pPr>
        <w:spacing w:after="0" w:line="240" w:lineRule="auto"/>
      </w:pPr>
      <w:r>
        <w:separator/>
      </w:r>
    </w:p>
  </w:footnote>
  <w:footnote w:type="continuationSeparator" w:id="0">
    <w:p w14:paraId="4DB36295" w14:textId="77777777" w:rsidR="00C5654F" w:rsidRDefault="00C5654F" w:rsidP="00076C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68A0"/>
    <w:multiLevelType w:val="multilevel"/>
    <w:tmpl w:val="FA94B79A"/>
    <w:lvl w:ilvl="0">
      <w:start w:val="1"/>
      <w:numFmt w:val="bullet"/>
      <w:lvlText w:val="o"/>
      <w:lvlJc w:val="left"/>
      <w:pPr>
        <w:tabs>
          <w:tab w:val="num" w:pos="1800"/>
        </w:tabs>
        <w:ind w:left="1800" w:hanging="360"/>
      </w:pPr>
      <w:rPr>
        <w:rFonts w:ascii="Courier New" w:hAnsi="Courier New" w:cs="Courier New" w:hint="default"/>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 w15:restartNumberingAfterBreak="0">
    <w:nsid w:val="2378610B"/>
    <w:multiLevelType w:val="hybridMultilevel"/>
    <w:tmpl w:val="A59E1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C3402"/>
    <w:multiLevelType w:val="multilevel"/>
    <w:tmpl w:val="5D88BF1C"/>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2EE307FB"/>
    <w:multiLevelType w:val="hybridMultilevel"/>
    <w:tmpl w:val="45624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36857"/>
    <w:multiLevelType w:val="hybridMultilevel"/>
    <w:tmpl w:val="6422E048"/>
    <w:lvl w:ilvl="0" w:tplc="08090003">
      <w:start w:val="1"/>
      <w:numFmt w:val="bullet"/>
      <w:lvlText w:val="o"/>
      <w:lvlJc w:val="left"/>
      <w:pPr>
        <w:ind w:left="1800" w:hanging="360"/>
      </w:pPr>
      <w:rPr>
        <w:rFonts w:ascii="Courier New" w:hAnsi="Courier New" w:cs="Courier New"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 w15:restartNumberingAfterBreak="0">
    <w:nsid w:val="39583561"/>
    <w:multiLevelType w:val="hybridMultilevel"/>
    <w:tmpl w:val="72FCCF7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CF66018"/>
    <w:multiLevelType w:val="hybridMultilevel"/>
    <w:tmpl w:val="76D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F2CF7"/>
    <w:multiLevelType w:val="multilevel"/>
    <w:tmpl w:val="83C4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C77430"/>
    <w:multiLevelType w:val="multilevel"/>
    <w:tmpl w:val="F5C635AE"/>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574A04F9"/>
    <w:multiLevelType w:val="multilevel"/>
    <w:tmpl w:val="EB7E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C263D7"/>
    <w:multiLevelType w:val="hybridMultilevel"/>
    <w:tmpl w:val="07D6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8C2DC2"/>
    <w:multiLevelType w:val="hybridMultilevel"/>
    <w:tmpl w:val="4418D44A"/>
    <w:lvl w:ilvl="0" w:tplc="B2445D28">
      <w:start w:val="1"/>
      <w:numFmt w:val="bullet"/>
      <w:lvlText w:val="◦"/>
      <w:lvlJc w:val="left"/>
      <w:pPr>
        <w:tabs>
          <w:tab w:val="num" w:pos="720"/>
        </w:tabs>
        <w:ind w:left="720" w:hanging="360"/>
      </w:pPr>
      <w:rPr>
        <w:rFonts w:ascii="Garamond" w:hAnsi="Garamond" w:hint="default"/>
      </w:rPr>
    </w:lvl>
    <w:lvl w:ilvl="1" w:tplc="318AC7B4" w:tentative="1">
      <w:start w:val="1"/>
      <w:numFmt w:val="bullet"/>
      <w:lvlText w:val="◦"/>
      <w:lvlJc w:val="left"/>
      <w:pPr>
        <w:tabs>
          <w:tab w:val="num" w:pos="1440"/>
        </w:tabs>
        <w:ind w:left="1440" w:hanging="360"/>
      </w:pPr>
      <w:rPr>
        <w:rFonts w:ascii="Garamond" w:hAnsi="Garamond" w:hint="default"/>
      </w:rPr>
    </w:lvl>
    <w:lvl w:ilvl="2" w:tplc="D80A9126" w:tentative="1">
      <w:start w:val="1"/>
      <w:numFmt w:val="bullet"/>
      <w:lvlText w:val="◦"/>
      <w:lvlJc w:val="left"/>
      <w:pPr>
        <w:tabs>
          <w:tab w:val="num" w:pos="2160"/>
        </w:tabs>
        <w:ind w:left="2160" w:hanging="360"/>
      </w:pPr>
      <w:rPr>
        <w:rFonts w:ascii="Garamond" w:hAnsi="Garamond" w:hint="default"/>
      </w:rPr>
    </w:lvl>
    <w:lvl w:ilvl="3" w:tplc="C9569C68" w:tentative="1">
      <w:start w:val="1"/>
      <w:numFmt w:val="bullet"/>
      <w:lvlText w:val="◦"/>
      <w:lvlJc w:val="left"/>
      <w:pPr>
        <w:tabs>
          <w:tab w:val="num" w:pos="2880"/>
        </w:tabs>
        <w:ind w:left="2880" w:hanging="360"/>
      </w:pPr>
      <w:rPr>
        <w:rFonts w:ascii="Garamond" w:hAnsi="Garamond" w:hint="default"/>
      </w:rPr>
    </w:lvl>
    <w:lvl w:ilvl="4" w:tplc="A7A04E8E" w:tentative="1">
      <w:start w:val="1"/>
      <w:numFmt w:val="bullet"/>
      <w:lvlText w:val="◦"/>
      <w:lvlJc w:val="left"/>
      <w:pPr>
        <w:tabs>
          <w:tab w:val="num" w:pos="3600"/>
        </w:tabs>
        <w:ind w:left="3600" w:hanging="360"/>
      </w:pPr>
      <w:rPr>
        <w:rFonts w:ascii="Garamond" w:hAnsi="Garamond" w:hint="default"/>
      </w:rPr>
    </w:lvl>
    <w:lvl w:ilvl="5" w:tplc="3098A73C" w:tentative="1">
      <w:start w:val="1"/>
      <w:numFmt w:val="bullet"/>
      <w:lvlText w:val="◦"/>
      <w:lvlJc w:val="left"/>
      <w:pPr>
        <w:tabs>
          <w:tab w:val="num" w:pos="4320"/>
        </w:tabs>
        <w:ind w:left="4320" w:hanging="360"/>
      </w:pPr>
      <w:rPr>
        <w:rFonts w:ascii="Garamond" w:hAnsi="Garamond" w:hint="default"/>
      </w:rPr>
    </w:lvl>
    <w:lvl w:ilvl="6" w:tplc="409C0F46" w:tentative="1">
      <w:start w:val="1"/>
      <w:numFmt w:val="bullet"/>
      <w:lvlText w:val="◦"/>
      <w:lvlJc w:val="left"/>
      <w:pPr>
        <w:tabs>
          <w:tab w:val="num" w:pos="5040"/>
        </w:tabs>
        <w:ind w:left="5040" w:hanging="360"/>
      </w:pPr>
      <w:rPr>
        <w:rFonts w:ascii="Garamond" w:hAnsi="Garamond" w:hint="default"/>
      </w:rPr>
    </w:lvl>
    <w:lvl w:ilvl="7" w:tplc="52226D84" w:tentative="1">
      <w:start w:val="1"/>
      <w:numFmt w:val="bullet"/>
      <w:lvlText w:val="◦"/>
      <w:lvlJc w:val="left"/>
      <w:pPr>
        <w:tabs>
          <w:tab w:val="num" w:pos="5760"/>
        </w:tabs>
        <w:ind w:left="5760" w:hanging="360"/>
      </w:pPr>
      <w:rPr>
        <w:rFonts w:ascii="Garamond" w:hAnsi="Garamond" w:hint="default"/>
      </w:rPr>
    </w:lvl>
    <w:lvl w:ilvl="8" w:tplc="DD964766" w:tentative="1">
      <w:start w:val="1"/>
      <w:numFmt w:val="bullet"/>
      <w:lvlText w:val="◦"/>
      <w:lvlJc w:val="left"/>
      <w:pPr>
        <w:tabs>
          <w:tab w:val="num" w:pos="6480"/>
        </w:tabs>
        <w:ind w:left="6480" w:hanging="360"/>
      </w:pPr>
      <w:rPr>
        <w:rFonts w:ascii="Garamond" w:hAnsi="Garamond" w:hint="default"/>
      </w:rPr>
    </w:lvl>
  </w:abstractNum>
  <w:abstractNum w:abstractNumId="12" w15:restartNumberingAfterBreak="0">
    <w:nsid w:val="6DF92A61"/>
    <w:multiLevelType w:val="hybridMultilevel"/>
    <w:tmpl w:val="77FA29A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1516535">
    <w:abstractNumId w:val="8"/>
  </w:num>
  <w:num w:numId="2" w16cid:durableId="1928801618">
    <w:abstractNumId w:val="12"/>
  </w:num>
  <w:num w:numId="3" w16cid:durableId="512964512">
    <w:abstractNumId w:val="5"/>
  </w:num>
  <w:num w:numId="4" w16cid:durableId="202443660">
    <w:abstractNumId w:val="4"/>
  </w:num>
  <w:num w:numId="5" w16cid:durableId="306015936">
    <w:abstractNumId w:val="0"/>
  </w:num>
  <w:num w:numId="6" w16cid:durableId="2002350238">
    <w:abstractNumId w:val="2"/>
  </w:num>
  <w:num w:numId="7" w16cid:durableId="1341002410">
    <w:abstractNumId w:val="3"/>
  </w:num>
  <w:num w:numId="8" w16cid:durableId="2047874780">
    <w:abstractNumId w:val="1"/>
  </w:num>
  <w:num w:numId="9" w16cid:durableId="1830822811">
    <w:abstractNumId w:val="6"/>
  </w:num>
  <w:num w:numId="10" w16cid:durableId="277831688">
    <w:abstractNumId w:val="10"/>
  </w:num>
  <w:num w:numId="11" w16cid:durableId="798381270">
    <w:abstractNumId w:val="7"/>
  </w:num>
  <w:num w:numId="12" w16cid:durableId="1318612467">
    <w:abstractNumId w:val="9"/>
  </w:num>
  <w:num w:numId="13" w16cid:durableId="8323805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BF"/>
    <w:rsid w:val="00001854"/>
    <w:rsid w:val="00007500"/>
    <w:rsid w:val="000079BB"/>
    <w:rsid w:val="00007E05"/>
    <w:rsid w:val="00010219"/>
    <w:rsid w:val="00010EF5"/>
    <w:rsid w:val="0001432E"/>
    <w:rsid w:val="000155C0"/>
    <w:rsid w:val="0001573B"/>
    <w:rsid w:val="000159ED"/>
    <w:rsid w:val="000213E7"/>
    <w:rsid w:val="000259A9"/>
    <w:rsid w:val="00031C42"/>
    <w:rsid w:val="00032F5A"/>
    <w:rsid w:val="000335B4"/>
    <w:rsid w:val="00033A7E"/>
    <w:rsid w:val="00041E77"/>
    <w:rsid w:val="0004703A"/>
    <w:rsid w:val="00047861"/>
    <w:rsid w:val="0005206B"/>
    <w:rsid w:val="00054AF8"/>
    <w:rsid w:val="00054DFF"/>
    <w:rsid w:val="00055B6B"/>
    <w:rsid w:val="00057560"/>
    <w:rsid w:val="000615AC"/>
    <w:rsid w:val="000615E8"/>
    <w:rsid w:val="0007262B"/>
    <w:rsid w:val="00076CA8"/>
    <w:rsid w:val="00085CE2"/>
    <w:rsid w:val="00095278"/>
    <w:rsid w:val="000958C8"/>
    <w:rsid w:val="000A2503"/>
    <w:rsid w:val="000A345F"/>
    <w:rsid w:val="000A6944"/>
    <w:rsid w:val="000A78B7"/>
    <w:rsid w:val="000B46E5"/>
    <w:rsid w:val="000C0711"/>
    <w:rsid w:val="000C40C0"/>
    <w:rsid w:val="000D05C2"/>
    <w:rsid w:val="000D08B5"/>
    <w:rsid w:val="000D18D8"/>
    <w:rsid w:val="000D2F30"/>
    <w:rsid w:val="000D41D6"/>
    <w:rsid w:val="000D7056"/>
    <w:rsid w:val="000E40DE"/>
    <w:rsid w:val="000E6938"/>
    <w:rsid w:val="000F308A"/>
    <w:rsid w:val="000F3F96"/>
    <w:rsid w:val="000F65E8"/>
    <w:rsid w:val="000F77B7"/>
    <w:rsid w:val="001023A6"/>
    <w:rsid w:val="001024E8"/>
    <w:rsid w:val="00106001"/>
    <w:rsid w:val="00110DE5"/>
    <w:rsid w:val="001115A5"/>
    <w:rsid w:val="00114DC3"/>
    <w:rsid w:val="00117157"/>
    <w:rsid w:val="00117783"/>
    <w:rsid w:val="00120D5F"/>
    <w:rsid w:val="001226AF"/>
    <w:rsid w:val="001237F6"/>
    <w:rsid w:val="00123EA8"/>
    <w:rsid w:val="00124FF8"/>
    <w:rsid w:val="00133334"/>
    <w:rsid w:val="00140C92"/>
    <w:rsid w:val="00143973"/>
    <w:rsid w:val="00163721"/>
    <w:rsid w:val="00165FE2"/>
    <w:rsid w:val="00166B78"/>
    <w:rsid w:val="001767DA"/>
    <w:rsid w:val="00177080"/>
    <w:rsid w:val="00182AFC"/>
    <w:rsid w:val="00185B7A"/>
    <w:rsid w:val="00185CEC"/>
    <w:rsid w:val="00186362"/>
    <w:rsid w:val="00190E29"/>
    <w:rsid w:val="0019190A"/>
    <w:rsid w:val="00193D3E"/>
    <w:rsid w:val="001947A5"/>
    <w:rsid w:val="001A1189"/>
    <w:rsid w:val="001A1341"/>
    <w:rsid w:val="001A27F9"/>
    <w:rsid w:val="001A3200"/>
    <w:rsid w:val="001A5F72"/>
    <w:rsid w:val="001B269B"/>
    <w:rsid w:val="001B28BF"/>
    <w:rsid w:val="001B42F5"/>
    <w:rsid w:val="001B6A32"/>
    <w:rsid w:val="001B78BF"/>
    <w:rsid w:val="001C01B1"/>
    <w:rsid w:val="001C36E0"/>
    <w:rsid w:val="001D2132"/>
    <w:rsid w:val="001D310B"/>
    <w:rsid w:val="001D367B"/>
    <w:rsid w:val="001D754F"/>
    <w:rsid w:val="001D75EE"/>
    <w:rsid w:val="001E709F"/>
    <w:rsid w:val="001F2FFB"/>
    <w:rsid w:val="001F49A4"/>
    <w:rsid w:val="00200F54"/>
    <w:rsid w:val="00201A03"/>
    <w:rsid w:val="00205B55"/>
    <w:rsid w:val="002079D4"/>
    <w:rsid w:val="00211705"/>
    <w:rsid w:val="00211DC8"/>
    <w:rsid w:val="002135C0"/>
    <w:rsid w:val="00225E82"/>
    <w:rsid w:val="00231F3B"/>
    <w:rsid w:val="00233996"/>
    <w:rsid w:val="002345F8"/>
    <w:rsid w:val="00236F91"/>
    <w:rsid w:val="00240ABD"/>
    <w:rsid w:val="00240FAC"/>
    <w:rsid w:val="002474DE"/>
    <w:rsid w:val="0024778A"/>
    <w:rsid w:val="00251B22"/>
    <w:rsid w:val="00251CB1"/>
    <w:rsid w:val="00261011"/>
    <w:rsid w:val="002679EC"/>
    <w:rsid w:val="00270101"/>
    <w:rsid w:val="002715E1"/>
    <w:rsid w:val="00284EBD"/>
    <w:rsid w:val="0029195C"/>
    <w:rsid w:val="00292205"/>
    <w:rsid w:val="00294819"/>
    <w:rsid w:val="00295491"/>
    <w:rsid w:val="002A6F7A"/>
    <w:rsid w:val="002A7086"/>
    <w:rsid w:val="002B0414"/>
    <w:rsid w:val="002B3EEB"/>
    <w:rsid w:val="002B7059"/>
    <w:rsid w:val="002C1A43"/>
    <w:rsid w:val="002C1AAA"/>
    <w:rsid w:val="002C677B"/>
    <w:rsid w:val="002C7203"/>
    <w:rsid w:val="002D33E0"/>
    <w:rsid w:val="002E0F6C"/>
    <w:rsid w:val="002E3993"/>
    <w:rsid w:val="002E7CB0"/>
    <w:rsid w:val="002F2247"/>
    <w:rsid w:val="00301FBE"/>
    <w:rsid w:val="0030379D"/>
    <w:rsid w:val="0030527F"/>
    <w:rsid w:val="00305E1A"/>
    <w:rsid w:val="00310A02"/>
    <w:rsid w:val="00311F3D"/>
    <w:rsid w:val="003141FB"/>
    <w:rsid w:val="003216B2"/>
    <w:rsid w:val="00323714"/>
    <w:rsid w:val="00325FD4"/>
    <w:rsid w:val="00326F5A"/>
    <w:rsid w:val="003338DF"/>
    <w:rsid w:val="00334C65"/>
    <w:rsid w:val="003350C2"/>
    <w:rsid w:val="00336E13"/>
    <w:rsid w:val="0034026B"/>
    <w:rsid w:val="0034073E"/>
    <w:rsid w:val="00344810"/>
    <w:rsid w:val="00350570"/>
    <w:rsid w:val="00352B82"/>
    <w:rsid w:val="00353B4A"/>
    <w:rsid w:val="00355DD4"/>
    <w:rsid w:val="00355ED0"/>
    <w:rsid w:val="00361146"/>
    <w:rsid w:val="00361942"/>
    <w:rsid w:val="003623DA"/>
    <w:rsid w:val="00366A5B"/>
    <w:rsid w:val="00376F7E"/>
    <w:rsid w:val="003811CA"/>
    <w:rsid w:val="00385A7C"/>
    <w:rsid w:val="00387F99"/>
    <w:rsid w:val="0039065A"/>
    <w:rsid w:val="00391E47"/>
    <w:rsid w:val="003939D5"/>
    <w:rsid w:val="00394061"/>
    <w:rsid w:val="003944F1"/>
    <w:rsid w:val="003971C1"/>
    <w:rsid w:val="003A115A"/>
    <w:rsid w:val="003A32DE"/>
    <w:rsid w:val="003A4526"/>
    <w:rsid w:val="003B1BA3"/>
    <w:rsid w:val="003B1C17"/>
    <w:rsid w:val="003B57DC"/>
    <w:rsid w:val="003C1790"/>
    <w:rsid w:val="003C3094"/>
    <w:rsid w:val="003C5ACD"/>
    <w:rsid w:val="003C7B5A"/>
    <w:rsid w:val="003D41DB"/>
    <w:rsid w:val="003D5B33"/>
    <w:rsid w:val="003E0076"/>
    <w:rsid w:val="003E1854"/>
    <w:rsid w:val="003E458A"/>
    <w:rsid w:val="003E68BA"/>
    <w:rsid w:val="00410343"/>
    <w:rsid w:val="00413F11"/>
    <w:rsid w:val="00422A82"/>
    <w:rsid w:val="0042649D"/>
    <w:rsid w:val="00426A73"/>
    <w:rsid w:val="00426F53"/>
    <w:rsid w:val="00427974"/>
    <w:rsid w:val="0043671C"/>
    <w:rsid w:val="004422E6"/>
    <w:rsid w:val="00444A2C"/>
    <w:rsid w:val="00445826"/>
    <w:rsid w:val="00446B6B"/>
    <w:rsid w:val="00452443"/>
    <w:rsid w:val="0045419F"/>
    <w:rsid w:val="00455177"/>
    <w:rsid w:val="00462C9B"/>
    <w:rsid w:val="004652B3"/>
    <w:rsid w:val="00466799"/>
    <w:rsid w:val="004707A6"/>
    <w:rsid w:val="00470DE1"/>
    <w:rsid w:val="0047261B"/>
    <w:rsid w:val="00475BA6"/>
    <w:rsid w:val="00481E38"/>
    <w:rsid w:val="00482AF1"/>
    <w:rsid w:val="004849AE"/>
    <w:rsid w:val="00486685"/>
    <w:rsid w:val="004908ED"/>
    <w:rsid w:val="004917E3"/>
    <w:rsid w:val="004932F3"/>
    <w:rsid w:val="00493708"/>
    <w:rsid w:val="004A650D"/>
    <w:rsid w:val="004A6A30"/>
    <w:rsid w:val="004B3733"/>
    <w:rsid w:val="004B3ADA"/>
    <w:rsid w:val="004B3D81"/>
    <w:rsid w:val="004C0F54"/>
    <w:rsid w:val="004D3BFD"/>
    <w:rsid w:val="004D4532"/>
    <w:rsid w:val="004D639C"/>
    <w:rsid w:val="004E14FD"/>
    <w:rsid w:val="004E44C5"/>
    <w:rsid w:val="004E4CE5"/>
    <w:rsid w:val="004E59AC"/>
    <w:rsid w:val="004E6922"/>
    <w:rsid w:val="005044A0"/>
    <w:rsid w:val="00511060"/>
    <w:rsid w:val="005140E4"/>
    <w:rsid w:val="00514EDC"/>
    <w:rsid w:val="00517D7A"/>
    <w:rsid w:val="00521331"/>
    <w:rsid w:val="00523313"/>
    <w:rsid w:val="00531035"/>
    <w:rsid w:val="0053238B"/>
    <w:rsid w:val="00532FED"/>
    <w:rsid w:val="00533E34"/>
    <w:rsid w:val="00535D4F"/>
    <w:rsid w:val="00535ECA"/>
    <w:rsid w:val="00537415"/>
    <w:rsid w:val="005408F6"/>
    <w:rsid w:val="00543C69"/>
    <w:rsid w:val="00547F87"/>
    <w:rsid w:val="00553D71"/>
    <w:rsid w:val="005546AB"/>
    <w:rsid w:val="00557D46"/>
    <w:rsid w:val="00560C2D"/>
    <w:rsid w:val="00560E48"/>
    <w:rsid w:val="00565533"/>
    <w:rsid w:val="0057039C"/>
    <w:rsid w:val="00571BD7"/>
    <w:rsid w:val="00573CB8"/>
    <w:rsid w:val="005755DF"/>
    <w:rsid w:val="00575644"/>
    <w:rsid w:val="00577377"/>
    <w:rsid w:val="0057789F"/>
    <w:rsid w:val="005828B5"/>
    <w:rsid w:val="00586420"/>
    <w:rsid w:val="005872A4"/>
    <w:rsid w:val="005919A3"/>
    <w:rsid w:val="005931CF"/>
    <w:rsid w:val="005953ED"/>
    <w:rsid w:val="00597D71"/>
    <w:rsid w:val="005A07B5"/>
    <w:rsid w:val="005A2859"/>
    <w:rsid w:val="005A34BA"/>
    <w:rsid w:val="005A7536"/>
    <w:rsid w:val="005B6A9C"/>
    <w:rsid w:val="005B6D48"/>
    <w:rsid w:val="005C219E"/>
    <w:rsid w:val="005C274F"/>
    <w:rsid w:val="005C2E53"/>
    <w:rsid w:val="005D29E9"/>
    <w:rsid w:val="005D79BA"/>
    <w:rsid w:val="005E2995"/>
    <w:rsid w:val="005E4289"/>
    <w:rsid w:val="005F3392"/>
    <w:rsid w:val="0060599A"/>
    <w:rsid w:val="00614923"/>
    <w:rsid w:val="00615AA1"/>
    <w:rsid w:val="00616DF9"/>
    <w:rsid w:val="00621448"/>
    <w:rsid w:val="006353C2"/>
    <w:rsid w:val="00637388"/>
    <w:rsid w:val="00640233"/>
    <w:rsid w:val="006415F0"/>
    <w:rsid w:val="00656BF7"/>
    <w:rsid w:val="0066270B"/>
    <w:rsid w:val="00667EA6"/>
    <w:rsid w:val="00670DA9"/>
    <w:rsid w:val="006711AE"/>
    <w:rsid w:val="00674850"/>
    <w:rsid w:val="00675D93"/>
    <w:rsid w:val="0067702B"/>
    <w:rsid w:val="00677090"/>
    <w:rsid w:val="006817E1"/>
    <w:rsid w:val="00683226"/>
    <w:rsid w:val="006860A1"/>
    <w:rsid w:val="00687B30"/>
    <w:rsid w:val="00687B89"/>
    <w:rsid w:val="00691433"/>
    <w:rsid w:val="00693301"/>
    <w:rsid w:val="006944B4"/>
    <w:rsid w:val="006A0441"/>
    <w:rsid w:val="006A0759"/>
    <w:rsid w:val="006A1611"/>
    <w:rsid w:val="006A5A3B"/>
    <w:rsid w:val="006B2BED"/>
    <w:rsid w:val="006B3FAB"/>
    <w:rsid w:val="006B608B"/>
    <w:rsid w:val="006B6EBF"/>
    <w:rsid w:val="006C0418"/>
    <w:rsid w:val="006C3FD2"/>
    <w:rsid w:val="006C4BAA"/>
    <w:rsid w:val="006D0129"/>
    <w:rsid w:val="006D1156"/>
    <w:rsid w:val="006D4100"/>
    <w:rsid w:val="006D73FE"/>
    <w:rsid w:val="006E017F"/>
    <w:rsid w:val="006E29E4"/>
    <w:rsid w:val="006E7A4C"/>
    <w:rsid w:val="006F0352"/>
    <w:rsid w:val="006F0B79"/>
    <w:rsid w:val="006F168E"/>
    <w:rsid w:val="006F6510"/>
    <w:rsid w:val="006F70F3"/>
    <w:rsid w:val="006F71EA"/>
    <w:rsid w:val="006F7B8D"/>
    <w:rsid w:val="007013F4"/>
    <w:rsid w:val="00711EAA"/>
    <w:rsid w:val="00716389"/>
    <w:rsid w:val="00716E72"/>
    <w:rsid w:val="00722BA4"/>
    <w:rsid w:val="00722DFC"/>
    <w:rsid w:val="007265F8"/>
    <w:rsid w:val="00733C8C"/>
    <w:rsid w:val="00741A2B"/>
    <w:rsid w:val="0074251E"/>
    <w:rsid w:val="00742AE9"/>
    <w:rsid w:val="00744FE0"/>
    <w:rsid w:val="00745166"/>
    <w:rsid w:val="00751FEE"/>
    <w:rsid w:val="00752AA6"/>
    <w:rsid w:val="00753CD5"/>
    <w:rsid w:val="00757570"/>
    <w:rsid w:val="0076239F"/>
    <w:rsid w:val="00762C8C"/>
    <w:rsid w:val="00762E63"/>
    <w:rsid w:val="00766E73"/>
    <w:rsid w:val="007765D2"/>
    <w:rsid w:val="00780651"/>
    <w:rsid w:val="0078077A"/>
    <w:rsid w:val="00785371"/>
    <w:rsid w:val="00792AFC"/>
    <w:rsid w:val="00793E6F"/>
    <w:rsid w:val="00794630"/>
    <w:rsid w:val="00794BDA"/>
    <w:rsid w:val="007967AA"/>
    <w:rsid w:val="0079786D"/>
    <w:rsid w:val="007A1FB8"/>
    <w:rsid w:val="007A2D26"/>
    <w:rsid w:val="007B309B"/>
    <w:rsid w:val="007B3372"/>
    <w:rsid w:val="007B4107"/>
    <w:rsid w:val="007B64D1"/>
    <w:rsid w:val="007B69CA"/>
    <w:rsid w:val="007C31FA"/>
    <w:rsid w:val="007C57D7"/>
    <w:rsid w:val="007C6CC6"/>
    <w:rsid w:val="007D2C2D"/>
    <w:rsid w:val="007D45FF"/>
    <w:rsid w:val="007D4FAF"/>
    <w:rsid w:val="007D56E9"/>
    <w:rsid w:val="007E49A7"/>
    <w:rsid w:val="007E5D89"/>
    <w:rsid w:val="007E6546"/>
    <w:rsid w:val="007F32CC"/>
    <w:rsid w:val="00801C1F"/>
    <w:rsid w:val="008048C7"/>
    <w:rsid w:val="008133C1"/>
    <w:rsid w:val="00814A95"/>
    <w:rsid w:val="00815C4B"/>
    <w:rsid w:val="00824AA6"/>
    <w:rsid w:val="00844DD0"/>
    <w:rsid w:val="00855894"/>
    <w:rsid w:val="00861FB9"/>
    <w:rsid w:val="008624FB"/>
    <w:rsid w:val="00862E49"/>
    <w:rsid w:val="0086364B"/>
    <w:rsid w:val="00863AA6"/>
    <w:rsid w:val="00867224"/>
    <w:rsid w:val="00871061"/>
    <w:rsid w:val="00872FF6"/>
    <w:rsid w:val="00873766"/>
    <w:rsid w:val="0087615F"/>
    <w:rsid w:val="0087757D"/>
    <w:rsid w:val="00883FC1"/>
    <w:rsid w:val="008840CA"/>
    <w:rsid w:val="0088523A"/>
    <w:rsid w:val="008859AA"/>
    <w:rsid w:val="0088681C"/>
    <w:rsid w:val="008964DD"/>
    <w:rsid w:val="008975B9"/>
    <w:rsid w:val="008A0223"/>
    <w:rsid w:val="008A0ED4"/>
    <w:rsid w:val="008A2DD2"/>
    <w:rsid w:val="008A7BE0"/>
    <w:rsid w:val="008B200F"/>
    <w:rsid w:val="008B50DD"/>
    <w:rsid w:val="008B6164"/>
    <w:rsid w:val="008C0150"/>
    <w:rsid w:val="008C015C"/>
    <w:rsid w:val="008C1CCD"/>
    <w:rsid w:val="008C3630"/>
    <w:rsid w:val="008C48D2"/>
    <w:rsid w:val="008C51BB"/>
    <w:rsid w:val="008D0C78"/>
    <w:rsid w:val="008D26EA"/>
    <w:rsid w:val="008D4F86"/>
    <w:rsid w:val="008D5956"/>
    <w:rsid w:val="008E20ED"/>
    <w:rsid w:val="008E2DB9"/>
    <w:rsid w:val="008E442B"/>
    <w:rsid w:val="008F19A6"/>
    <w:rsid w:val="008F3956"/>
    <w:rsid w:val="008F43A2"/>
    <w:rsid w:val="008F6E5B"/>
    <w:rsid w:val="00900952"/>
    <w:rsid w:val="00901D05"/>
    <w:rsid w:val="0090453E"/>
    <w:rsid w:val="009052DA"/>
    <w:rsid w:val="0091770B"/>
    <w:rsid w:val="009179EB"/>
    <w:rsid w:val="009205D6"/>
    <w:rsid w:val="00921EE9"/>
    <w:rsid w:val="0092262D"/>
    <w:rsid w:val="00926882"/>
    <w:rsid w:val="00926A40"/>
    <w:rsid w:val="009270A7"/>
    <w:rsid w:val="00927BC2"/>
    <w:rsid w:val="0093128C"/>
    <w:rsid w:val="00934796"/>
    <w:rsid w:val="00936C95"/>
    <w:rsid w:val="00942204"/>
    <w:rsid w:val="00944063"/>
    <w:rsid w:val="00945186"/>
    <w:rsid w:val="00946363"/>
    <w:rsid w:val="00947CFC"/>
    <w:rsid w:val="00950EBF"/>
    <w:rsid w:val="00954B5D"/>
    <w:rsid w:val="00955F5F"/>
    <w:rsid w:val="00960415"/>
    <w:rsid w:val="00964FC5"/>
    <w:rsid w:val="009754D6"/>
    <w:rsid w:val="0097746A"/>
    <w:rsid w:val="009779BC"/>
    <w:rsid w:val="00980FE7"/>
    <w:rsid w:val="00984881"/>
    <w:rsid w:val="0098619E"/>
    <w:rsid w:val="00992E6E"/>
    <w:rsid w:val="00997E51"/>
    <w:rsid w:val="009A3434"/>
    <w:rsid w:val="009A503A"/>
    <w:rsid w:val="009A57D8"/>
    <w:rsid w:val="009A61E9"/>
    <w:rsid w:val="009A6CD6"/>
    <w:rsid w:val="009A7C09"/>
    <w:rsid w:val="009B3CBB"/>
    <w:rsid w:val="009B48C2"/>
    <w:rsid w:val="009B602B"/>
    <w:rsid w:val="009C2FEF"/>
    <w:rsid w:val="009C339B"/>
    <w:rsid w:val="009C5778"/>
    <w:rsid w:val="009D369A"/>
    <w:rsid w:val="009D441C"/>
    <w:rsid w:val="009D77AF"/>
    <w:rsid w:val="009E16C8"/>
    <w:rsid w:val="009E1912"/>
    <w:rsid w:val="009E24BC"/>
    <w:rsid w:val="009E2AEB"/>
    <w:rsid w:val="009E40AC"/>
    <w:rsid w:val="009E548E"/>
    <w:rsid w:val="009E5D60"/>
    <w:rsid w:val="009F77CF"/>
    <w:rsid w:val="00A0078E"/>
    <w:rsid w:val="00A132E2"/>
    <w:rsid w:val="00A1376B"/>
    <w:rsid w:val="00A1592E"/>
    <w:rsid w:val="00A16DFE"/>
    <w:rsid w:val="00A213A5"/>
    <w:rsid w:val="00A215E9"/>
    <w:rsid w:val="00A26283"/>
    <w:rsid w:val="00A360E2"/>
    <w:rsid w:val="00A3647F"/>
    <w:rsid w:val="00A37964"/>
    <w:rsid w:val="00A44B21"/>
    <w:rsid w:val="00A45399"/>
    <w:rsid w:val="00A465F1"/>
    <w:rsid w:val="00A479BC"/>
    <w:rsid w:val="00A519C9"/>
    <w:rsid w:val="00A5754B"/>
    <w:rsid w:val="00A6355A"/>
    <w:rsid w:val="00A6465D"/>
    <w:rsid w:val="00A6657C"/>
    <w:rsid w:val="00A66720"/>
    <w:rsid w:val="00A67337"/>
    <w:rsid w:val="00A71D66"/>
    <w:rsid w:val="00A87B3E"/>
    <w:rsid w:val="00A9484E"/>
    <w:rsid w:val="00AA3406"/>
    <w:rsid w:val="00AA3D79"/>
    <w:rsid w:val="00AA47AC"/>
    <w:rsid w:val="00AA7922"/>
    <w:rsid w:val="00AC20EC"/>
    <w:rsid w:val="00AC2199"/>
    <w:rsid w:val="00AC541F"/>
    <w:rsid w:val="00AD0FA3"/>
    <w:rsid w:val="00AD34AA"/>
    <w:rsid w:val="00AD4611"/>
    <w:rsid w:val="00AE1406"/>
    <w:rsid w:val="00AE398C"/>
    <w:rsid w:val="00AE51D9"/>
    <w:rsid w:val="00AE7A2F"/>
    <w:rsid w:val="00B00B85"/>
    <w:rsid w:val="00B11F2E"/>
    <w:rsid w:val="00B1576A"/>
    <w:rsid w:val="00B20CC0"/>
    <w:rsid w:val="00B21E6B"/>
    <w:rsid w:val="00B331C2"/>
    <w:rsid w:val="00B33335"/>
    <w:rsid w:val="00B34BCB"/>
    <w:rsid w:val="00B34DD5"/>
    <w:rsid w:val="00B3506A"/>
    <w:rsid w:val="00B36A86"/>
    <w:rsid w:val="00B45732"/>
    <w:rsid w:val="00B470CC"/>
    <w:rsid w:val="00B47762"/>
    <w:rsid w:val="00B55C60"/>
    <w:rsid w:val="00B6427B"/>
    <w:rsid w:val="00B66B5C"/>
    <w:rsid w:val="00B704E6"/>
    <w:rsid w:val="00B72C9A"/>
    <w:rsid w:val="00B814E4"/>
    <w:rsid w:val="00B8193A"/>
    <w:rsid w:val="00B8368A"/>
    <w:rsid w:val="00B837DD"/>
    <w:rsid w:val="00B860A2"/>
    <w:rsid w:val="00B92FB2"/>
    <w:rsid w:val="00B94F4C"/>
    <w:rsid w:val="00B97459"/>
    <w:rsid w:val="00BA1604"/>
    <w:rsid w:val="00BA2A8C"/>
    <w:rsid w:val="00BA4FD2"/>
    <w:rsid w:val="00BA5643"/>
    <w:rsid w:val="00BA7672"/>
    <w:rsid w:val="00BB1EF8"/>
    <w:rsid w:val="00BB4C19"/>
    <w:rsid w:val="00BB4CA7"/>
    <w:rsid w:val="00BB79DC"/>
    <w:rsid w:val="00BC09C6"/>
    <w:rsid w:val="00BC21CE"/>
    <w:rsid w:val="00BC401E"/>
    <w:rsid w:val="00BC627B"/>
    <w:rsid w:val="00BC754B"/>
    <w:rsid w:val="00BD2F24"/>
    <w:rsid w:val="00BE030D"/>
    <w:rsid w:val="00BE305C"/>
    <w:rsid w:val="00BE4497"/>
    <w:rsid w:val="00BE5D3E"/>
    <w:rsid w:val="00BF26E1"/>
    <w:rsid w:val="00BF3585"/>
    <w:rsid w:val="00BF7412"/>
    <w:rsid w:val="00C035DE"/>
    <w:rsid w:val="00C05B1B"/>
    <w:rsid w:val="00C07759"/>
    <w:rsid w:val="00C10AE2"/>
    <w:rsid w:val="00C17CDB"/>
    <w:rsid w:val="00C30BAF"/>
    <w:rsid w:val="00C326A7"/>
    <w:rsid w:val="00C337B6"/>
    <w:rsid w:val="00C36546"/>
    <w:rsid w:val="00C42B41"/>
    <w:rsid w:val="00C453AE"/>
    <w:rsid w:val="00C46242"/>
    <w:rsid w:val="00C47ECC"/>
    <w:rsid w:val="00C520CF"/>
    <w:rsid w:val="00C5654F"/>
    <w:rsid w:val="00C566F0"/>
    <w:rsid w:val="00C61E26"/>
    <w:rsid w:val="00C70027"/>
    <w:rsid w:val="00C808B1"/>
    <w:rsid w:val="00C84548"/>
    <w:rsid w:val="00C86E74"/>
    <w:rsid w:val="00C87A57"/>
    <w:rsid w:val="00C90770"/>
    <w:rsid w:val="00C94F6B"/>
    <w:rsid w:val="00CA0635"/>
    <w:rsid w:val="00CA265C"/>
    <w:rsid w:val="00CA3A3D"/>
    <w:rsid w:val="00CB062A"/>
    <w:rsid w:val="00CB38E2"/>
    <w:rsid w:val="00CB3DCA"/>
    <w:rsid w:val="00CB44CC"/>
    <w:rsid w:val="00CC6304"/>
    <w:rsid w:val="00CC68E1"/>
    <w:rsid w:val="00CD4338"/>
    <w:rsid w:val="00CE2882"/>
    <w:rsid w:val="00CE429B"/>
    <w:rsid w:val="00CE7EBC"/>
    <w:rsid w:val="00CF6F20"/>
    <w:rsid w:val="00D01146"/>
    <w:rsid w:val="00D11EE0"/>
    <w:rsid w:val="00D13391"/>
    <w:rsid w:val="00D14EA7"/>
    <w:rsid w:val="00D15C39"/>
    <w:rsid w:val="00D15FFC"/>
    <w:rsid w:val="00D166F0"/>
    <w:rsid w:val="00D2104C"/>
    <w:rsid w:val="00D23065"/>
    <w:rsid w:val="00D23D36"/>
    <w:rsid w:val="00D250A5"/>
    <w:rsid w:val="00D26EB3"/>
    <w:rsid w:val="00D3117F"/>
    <w:rsid w:val="00D33EB3"/>
    <w:rsid w:val="00D35E87"/>
    <w:rsid w:val="00D36879"/>
    <w:rsid w:val="00D42EB4"/>
    <w:rsid w:val="00D4485F"/>
    <w:rsid w:val="00D467D3"/>
    <w:rsid w:val="00D47CF2"/>
    <w:rsid w:val="00D520D6"/>
    <w:rsid w:val="00D5213F"/>
    <w:rsid w:val="00D52382"/>
    <w:rsid w:val="00D52EA8"/>
    <w:rsid w:val="00D5353D"/>
    <w:rsid w:val="00D553CC"/>
    <w:rsid w:val="00D55550"/>
    <w:rsid w:val="00D57CF9"/>
    <w:rsid w:val="00D6099A"/>
    <w:rsid w:val="00D60E7D"/>
    <w:rsid w:val="00D62345"/>
    <w:rsid w:val="00D625D2"/>
    <w:rsid w:val="00D6305A"/>
    <w:rsid w:val="00D64EE1"/>
    <w:rsid w:val="00D734CC"/>
    <w:rsid w:val="00D74CBD"/>
    <w:rsid w:val="00D8065F"/>
    <w:rsid w:val="00D81F2F"/>
    <w:rsid w:val="00D8236A"/>
    <w:rsid w:val="00D82DBC"/>
    <w:rsid w:val="00D84C5B"/>
    <w:rsid w:val="00D87574"/>
    <w:rsid w:val="00D90C89"/>
    <w:rsid w:val="00D92FAD"/>
    <w:rsid w:val="00D940CC"/>
    <w:rsid w:val="00D94254"/>
    <w:rsid w:val="00D957DF"/>
    <w:rsid w:val="00D96AC8"/>
    <w:rsid w:val="00DA162F"/>
    <w:rsid w:val="00DA373B"/>
    <w:rsid w:val="00DB1C86"/>
    <w:rsid w:val="00DB2F08"/>
    <w:rsid w:val="00DB343A"/>
    <w:rsid w:val="00DB36AD"/>
    <w:rsid w:val="00DC1F4F"/>
    <w:rsid w:val="00DC2DDF"/>
    <w:rsid w:val="00DC3935"/>
    <w:rsid w:val="00DD3FFB"/>
    <w:rsid w:val="00DD5468"/>
    <w:rsid w:val="00DD6953"/>
    <w:rsid w:val="00DD6A23"/>
    <w:rsid w:val="00DE236C"/>
    <w:rsid w:val="00DE23F5"/>
    <w:rsid w:val="00DE5EB7"/>
    <w:rsid w:val="00DE70AE"/>
    <w:rsid w:val="00DF03A9"/>
    <w:rsid w:val="00DF09DB"/>
    <w:rsid w:val="00DF42B0"/>
    <w:rsid w:val="00DF5FA1"/>
    <w:rsid w:val="00E0085B"/>
    <w:rsid w:val="00E07304"/>
    <w:rsid w:val="00E0765E"/>
    <w:rsid w:val="00E106E6"/>
    <w:rsid w:val="00E2295C"/>
    <w:rsid w:val="00E23925"/>
    <w:rsid w:val="00E241C5"/>
    <w:rsid w:val="00E24353"/>
    <w:rsid w:val="00E40EC1"/>
    <w:rsid w:val="00E41B67"/>
    <w:rsid w:val="00E42B29"/>
    <w:rsid w:val="00E43D9A"/>
    <w:rsid w:val="00E51435"/>
    <w:rsid w:val="00E61500"/>
    <w:rsid w:val="00E64EF5"/>
    <w:rsid w:val="00E662D5"/>
    <w:rsid w:val="00E66E2F"/>
    <w:rsid w:val="00E6701E"/>
    <w:rsid w:val="00E72780"/>
    <w:rsid w:val="00E821F3"/>
    <w:rsid w:val="00E90F5B"/>
    <w:rsid w:val="00E937D0"/>
    <w:rsid w:val="00EA1DED"/>
    <w:rsid w:val="00EA7DE3"/>
    <w:rsid w:val="00EB009B"/>
    <w:rsid w:val="00EB0A77"/>
    <w:rsid w:val="00EB2B49"/>
    <w:rsid w:val="00EC081A"/>
    <w:rsid w:val="00EC1BD1"/>
    <w:rsid w:val="00ED43AA"/>
    <w:rsid w:val="00ED5DC7"/>
    <w:rsid w:val="00EE5E10"/>
    <w:rsid w:val="00EF0599"/>
    <w:rsid w:val="00EF1822"/>
    <w:rsid w:val="00EF5B77"/>
    <w:rsid w:val="00EF5BF4"/>
    <w:rsid w:val="00EF7B6A"/>
    <w:rsid w:val="00F0098F"/>
    <w:rsid w:val="00F02026"/>
    <w:rsid w:val="00F11145"/>
    <w:rsid w:val="00F11156"/>
    <w:rsid w:val="00F11461"/>
    <w:rsid w:val="00F16F86"/>
    <w:rsid w:val="00F17162"/>
    <w:rsid w:val="00F2273B"/>
    <w:rsid w:val="00F22823"/>
    <w:rsid w:val="00F26126"/>
    <w:rsid w:val="00F268ED"/>
    <w:rsid w:val="00F31551"/>
    <w:rsid w:val="00F31B24"/>
    <w:rsid w:val="00F32311"/>
    <w:rsid w:val="00F42940"/>
    <w:rsid w:val="00F4348C"/>
    <w:rsid w:val="00F46748"/>
    <w:rsid w:val="00F506C8"/>
    <w:rsid w:val="00F50DD4"/>
    <w:rsid w:val="00F5232F"/>
    <w:rsid w:val="00F553D4"/>
    <w:rsid w:val="00F561A8"/>
    <w:rsid w:val="00F56830"/>
    <w:rsid w:val="00F624A1"/>
    <w:rsid w:val="00F65C9B"/>
    <w:rsid w:val="00F67819"/>
    <w:rsid w:val="00F702BE"/>
    <w:rsid w:val="00F71217"/>
    <w:rsid w:val="00F71D3C"/>
    <w:rsid w:val="00F752FA"/>
    <w:rsid w:val="00F80DD8"/>
    <w:rsid w:val="00F90133"/>
    <w:rsid w:val="00F938EA"/>
    <w:rsid w:val="00F944B6"/>
    <w:rsid w:val="00FA0C62"/>
    <w:rsid w:val="00FA1633"/>
    <w:rsid w:val="00FA1D4D"/>
    <w:rsid w:val="00FA6DF5"/>
    <w:rsid w:val="00FA6EEF"/>
    <w:rsid w:val="00FB05D6"/>
    <w:rsid w:val="00FB6643"/>
    <w:rsid w:val="00FC01B5"/>
    <w:rsid w:val="00FC1C4A"/>
    <w:rsid w:val="00FC41B0"/>
    <w:rsid w:val="00FC48BE"/>
    <w:rsid w:val="00FC4E92"/>
    <w:rsid w:val="00FC4EED"/>
    <w:rsid w:val="00FD4364"/>
    <w:rsid w:val="00FD5E03"/>
    <w:rsid w:val="00FD7D21"/>
    <w:rsid w:val="00FE13FF"/>
    <w:rsid w:val="00FE305C"/>
    <w:rsid w:val="00FF01EA"/>
    <w:rsid w:val="00FF171E"/>
    <w:rsid w:val="00FF2342"/>
    <w:rsid w:val="00FF4D48"/>
    <w:rsid w:val="00FF68C4"/>
    <w:rsid w:val="00FF7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2F481"/>
  <w15:chartTrackingRefBased/>
  <w15:docId w15:val="{9E407A08-36FB-4814-A067-C3E0A3E08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E7D"/>
  </w:style>
  <w:style w:type="paragraph" w:styleId="Heading1">
    <w:name w:val="heading 1"/>
    <w:basedOn w:val="Normal"/>
    <w:next w:val="Normal"/>
    <w:link w:val="Heading1Char"/>
    <w:uiPriority w:val="9"/>
    <w:qFormat/>
    <w:rsid w:val="00D60E7D"/>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D60E7D"/>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E7D"/>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E7D"/>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60E7D"/>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60E7D"/>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60E7D"/>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60E7D"/>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60E7D"/>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E7D"/>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D60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E7D"/>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E7D"/>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60E7D"/>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60E7D"/>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60E7D"/>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60E7D"/>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60E7D"/>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D60E7D"/>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D60E7D"/>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D60E7D"/>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60E7D"/>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D60E7D"/>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D60E7D"/>
    <w:rPr>
      <w:color w:val="0E2841" w:themeColor="text2"/>
      <w:sz w:val="24"/>
      <w:szCs w:val="24"/>
    </w:rPr>
  </w:style>
  <w:style w:type="paragraph" w:styleId="ListParagraph">
    <w:name w:val="List Paragraph"/>
    <w:basedOn w:val="Normal"/>
    <w:uiPriority w:val="34"/>
    <w:qFormat/>
    <w:rsid w:val="001B28BF"/>
    <w:pPr>
      <w:ind w:left="720"/>
      <w:contextualSpacing/>
    </w:pPr>
  </w:style>
  <w:style w:type="character" w:styleId="IntenseEmphasis">
    <w:name w:val="Intense Emphasis"/>
    <w:basedOn w:val="DefaultParagraphFont"/>
    <w:uiPriority w:val="21"/>
    <w:qFormat/>
    <w:rsid w:val="00D60E7D"/>
    <w:rPr>
      <w:b/>
      <w:bCs/>
      <w:i/>
      <w:iCs/>
    </w:rPr>
  </w:style>
  <w:style w:type="paragraph" w:styleId="IntenseQuote">
    <w:name w:val="Intense Quote"/>
    <w:basedOn w:val="Normal"/>
    <w:next w:val="Normal"/>
    <w:link w:val="IntenseQuoteChar"/>
    <w:uiPriority w:val="30"/>
    <w:qFormat/>
    <w:rsid w:val="00D60E7D"/>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D60E7D"/>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D60E7D"/>
    <w:rPr>
      <w:b/>
      <w:bCs/>
      <w:smallCaps/>
      <w:color w:val="0E2841" w:themeColor="text2"/>
      <w:u w:val="single"/>
    </w:rPr>
  </w:style>
  <w:style w:type="character" w:styleId="Hyperlink">
    <w:name w:val="Hyperlink"/>
    <w:basedOn w:val="DefaultParagraphFont"/>
    <w:uiPriority w:val="99"/>
    <w:unhideWhenUsed/>
    <w:rsid w:val="00D6099A"/>
    <w:rPr>
      <w:color w:val="467886" w:themeColor="hyperlink"/>
      <w:u w:val="single"/>
    </w:rPr>
  </w:style>
  <w:style w:type="character" w:styleId="UnresolvedMention">
    <w:name w:val="Unresolved Mention"/>
    <w:basedOn w:val="DefaultParagraphFont"/>
    <w:uiPriority w:val="99"/>
    <w:semiHidden/>
    <w:unhideWhenUsed/>
    <w:rsid w:val="00D6099A"/>
    <w:rPr>
      <w:color w:val="605E5C"/>
      <w:shd w:val="clear" w:color="auto" w:fill="E1DFDD"/>
    </w:rPr>
  </w:style>
  <w:style w:type="paragraph" w:styleId="Header">
    <w:name w:val="header"/>
    <w:basedOn w:val="Normal"/>
    <w:link w:val="HeaderChar"/>
    <w:uiPriority w:val="99"/>
    <w:unhideWhenUsed/>
    <w:rsid w:val="00076CA8"/>
    <w:pPr>
      <w:tabs>
        <w:tab w:val="center" w:pos="4513"/>
        <w:tab w:val="right" w:pos="9026"/>
      </w:tabs>
    </w:pPr>
  </w:style>
  <w:style w:type="character" w:customStyle="1" w:styleId="HeaderChar">
    <w:name w:val="Header Char"/>
    <w:basedOn w:val="DefaultParagraphFont"/>
    <w:link w:val="Header"/>
    <w:uiPriority w:val="99"/>
    <w:rsid w:val="00076CA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076CA8"/>
    <w:pPr>
      <w:tabs>
        <w:tab w:val="center" w:pos="4513"/>
        <w:tab w:val="right" w:pos="9026"/>
      </w:tabs>
    </w:pPr>
  </w:style>
  <w:style w:type="character" w:customStyle="1" w:styleId="FooterChar">
    <w:name w:val="Footer Char"/>
    <w:basedOn w:val="DefaultParagraphFont"/>
    <w:link w:val="Footer"/>
    <w:uiPriority w:val="99"/>
    <w:rsid w:val="00076CA8"/>
    <w:rPr>
      <w:rFonts w:ascii="Times New Roman" w:eastAsia="Times New Roman" w:hAnsi="Times New Roman" w:cs="Times New Roman"/>
      <w:kern w:val="0"/>
      <w:sz w:val="20"/>
      <w:szCs w:val="20"/>
      <w:lang w:eastAsia="en-GB"/>
      <w14:ligatures w14:val="none"/>
    </w:rPr>
  </w:style>
  <w:style w:type="paragraph" w:styleId="Caption">
    <w:name w:val="caption"/>
    <w:basedOn w:val="Normal"/>
    <w:next w:val="Normal"/>
    <w:uiPriority w:val="35"/>
    <w:semiHidden/>
    <w:unhideWhenUsed/>
    <w:qFormat/>
    <w:rsid w:val="00D60E7D"/>
    <w:pPr>
      <w:spacing w:line="240" w:lineRule="auto"/>
    </w:pPr>
    <w:rPr>
      <w:b/>
      <w:bCs/>
      <w:smallCaps/>
      <w:color w:val="0E2841" w:themeColor="text2"/>
    </w:rPr>
  </w:style>
  <w:style w:type="character" w:styleId="Strong">
    <w:name w:val="Strong"/>
    <w:basedOn w:val="DefaultParagraphFont"/>
    <w:uiPriority w:val="22"/>
    <w:qFormat/>
    <w:rsid w:val="00D60E7D"/>
    <w:rPr>
      <w:b/>
      <w:bCs/>
    </w:rPr>
  </w:style>
  <w:style w:type="character" w:styleId="Emphasis">
    <w:name w:val="Emphasis"/>
    <w:basedOn w:val="DefaultParagraphFont"/>
    <w:uiPriority w:val="20"/>
    <w:qFormat/>
    <w:rsid w:val="00D60E7D"/>
    <w:rPr>
      <w:i/>
      <w:iCs/>
    </w:rPr>
  </w:style>
  <w:style w:type="paragraph" w:styleId="NoSpacing">
    <w:name w:val="No Spacing"/>
    <w:link w:val="NoSpacingChar"/>
    <w:uiPriority w:val="1"/>
    <w:qFormat/>
    <w:rsid w:val="00D60E7D"/>
    <w:pPr>
      <w:spacing w:after="0" w:line="240" w:lineRule="auto"/>
    </w:pPr>
  </w:style>
  <w:style w:type="character" w:styleId="SubtleEmphasis">
    <w:name w:val="Subtle Emphasis"/>
    <w:basedOn w:val="DefaultParagraphFont"/>
    <w:uiPriority w:val="19"/>
    <w:qFormat/>
    <w:rsid w:val="00D60E7D"/>
    <w:rPr>
      <w:i/>
      <w:iCs/>
      <w:color w:val="595959" w:themeColor="text1" w:themeTint="A6"/>
    </w:rPr>
  </w:style>
  <w:style w:type="character" w:styleId="SubtleReference">
    <w:name w:val="Subtle Reference"/>
    <w:basedOn w:val="DefaultParagraphFont"/>
    <w:uiPriority w:val="31"/>
    <w:qFormat/>
    <w:rsid w:val="00D60E7D"/>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60E7D"/>
    <w:rPr>
      <w:b/>
      <w:bCs/>
      <w:smallCaps/>
      <w:spacing w:val="10"/>
    </w:rPr>
  </w:style>
  <w:style w:type="paragraph" w:styleId="TOCHeading">
    <w:name w:val="TOC Heading"/>
    <w:basedOn w:val="Heading1"/>
    <w:next w:val="Normal"/>
    <w:uiPriority w:val="39"/>
    <w:semiHidden/>
    <w:unhideWhenUsed/>
    <w:qFormat/>
    <w:rsid w:val="00D60E7D"/>
    <w:pPr>
      <w:outlineLvl w:val="9"/>
    </w:pPr>
  </w:style>
  <w:style w:type="character" w:customStyle="1" w:styleId="NoSpacingChar">
    <w:name w:val="No Spacing Char"/>
    <w:basedOn w:val="DefaultParagraphFont"/>
    <w:link w:val="NoSpacing"/>
    <w:uiPriority w:val="1"/>
    <w:rsid w:val="00DD5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C7C05-9FEC-4BFB-AEEE-03B558E4C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14136</TotalTime>
  <Pages>4</Pages>
  <Words>1719</Words>
  <Characters>9749</Characters>
  <Application>Microsoft Office Word</Application>
  <DocSecurity>0</DocSecurity>
  <Lines>159</Lines>
  <Paragraphs>12</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module code</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(LCHS4007-BIRM) Assignment</dc:subject>
  <dc:creator>Wabiwa Babunga Muka (2008415)</dc:creator>
  <cp:keywords/>
  <dc:description/>
  <cp:lastModifiedBy>Wabiwa Babunga Muka (2008415)</cp:lastModifiedBy>
  <cp:revision>768</cp:revision>
  <dcterms:created xsi:type="dcterms:W3CDTF">2026-02-24T13:11:00Z</dcterms:created>
  <dcterms:modified xsi:type="dcterms:W3CDTF">2026-03-20T12:17:00Z</dcterms:modified>
</cp:coreProperties>
</file>