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77777777" w:rsidR="000D12A1" w:rsidRDefault="000D12A1"/>
    <w:p w14:paraId="5F61A302" w14:textId="45ACF5A7" w:rsidR="6D2BFFCA" w:rsidRDefault="6D2BFFCA" w:rsidP="2093F662">
      <w:pPr>
        <w:jc w:val="center"/>
        <w:rPr>
          <w:sz w:val="36"/>
          <w:szCs w:val="36"/>
          <w:u w:val="single"/>
        </w:rPr>
      </w:pPr>
      <w:r w:rsidRPr="2093F662">
        <w:rPr>
          <w:sz w:val="36"/>
          <w:szCs w:val="36"/>
          <w:u w:val="single"/>
        </w:rPr>
        <w:t>Project Planning for Construction (ACBA5025)</w:t>
      </w:r>
    </w:p>
    <w:p w14:paraId="4CEF493B" w14:textId="285D608B" w:rsidR="6D2BFFCA" w:rsidRDefault="6D2BFFCA" w:rsidP="2093F662">
      <w:pPr>
        <w:jc w:val="center"/>
        <w:rPr>
          <w:sz w:val="36"/>
          <w:szCs w:val="36"/>
          <w:u w:val="single"/>
        </w:rPr>
      </w:pPr>
      <w:r w:rsidRPr="0CDFFBD3">
        <w:rPr>
          <w:sz w:val="36"/>
          <w:szCs w:val="36"/>
          <w:u w:val="single"/>
        </w:rPr>
        <w:t>Project Risk Management</w:t>
      </w:r>
    </w:p>
    <w:p w14:paraId="5AB4BEA8" w14:textId="258DA487" w:rsidR="605A9267" w:rsidRDefault="605A9267" w:rsidP="0CDFFBD3">
      <w:pPr>
        <w:jc w:val="center"/>
        <w:rPr>
          <w:sz w:val="36"/>
          <w:szCs w:val="36"/>
          <w:u w:val="single"/>
        </w:rPr>
      </w:pPr>
      <w:r w:rsidRPr="0CDFFBD3">
        <w:rPr>
          <w:sz w:val="36"/>
          <w:szCs w:val="36"/>
          <w:u w:val="single"/>
        </w:rPr>
        <w:t>Produced For- Rhodri Thomas</w:t>
      </w:r>
    </w:p>
    <w:p w14:paraId="6724B145" w14:textId="733C8DC2" w:rsidR="6D2BFFCA" w:rsidRDefault="6D2BFFCA" w:rsidP="2093F662">
      <w:pPr>
        <w:jc w:val="center"/>
        <w:rPr>
          <w:sz w:val="36"/>
          <w:szCs w:val="36"/>
          <w:u w:val="single"/>
        </w:rPr>
      </w:pPr>
      <w:r w:rsidRPr="2093F662">
        <w:rPr>
          <w:sz w:val="36"/>
          <w:szCs w:val="36"/>
          <w:u w:val="single"/>
        </w:rPr>
        <w:t>By- Thomas Caddell (221714)</w:t>
      </w:r>
    </w:p>
    <w:p w14:paraId="11DD67B2" w14:textId="7E6A7F3C" w:rsidR="2093F662" w:rsidRDefault="2093F662" w:rsidP="2093F662">
      <w:pPr>
        <w:jc w:val="center"/>
        <w:rPr>
          <w:sz w:val="36"/>
          <w:szCs w:val="36"/>
          <w:u w:val="single"/>
        </w:rPr>
      </w:pPr>
    </w:p>
    <w:p w14:paraId="0352546D" w14:textId="2CD4B416" w:rsidR="6D2BFFCA" w:rsidRDefault="6D2BFFCA" w:rsidP="2093F662">
      <w:pPr>
        <w:jc w:val="center"/>
      </w:pPr>
      <w:r>
        <w:rPr>
          <w:noProof/>
        </w:rPr>
        <w:drawing>
          <wp:inline distT="0" distB="0" distL="0" distR="0" wp14:anchorId="592601F1" wp14:editId="6B3C3638">
            <wp:extent cx="5724524" cy="3209925"/>
            <wp:effectExtent l="0" t="0" r="0" b="0"/>
            <wp:docPr id="773071916" name="Picture 77307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724524" cy="3209925"/>
                    </a:xfrm>
                    <a:prstGeom prst="rect">
                      <a:avLst/>
                    </a:prstGeom>
                  </pic:spPr>
                </pic:pic>
              </a:graphicData>
            </a:graphic>
          </wp:inline>
        </w:drawing>
      </w:r>
    </w:p>
    <w:p w14:paraId="1501C716" w14:textId="0FC95C0D" w:rsidR="2093F662" w:rsidRDefault="2093F662" w:rsidP="2093F662">
      <w:pPr>
        <w:jc w:val="center"/>
      </w:pPr>
    </w:p>
    <w:p w14:paraId="350C8DCC" w14:textId="7F0A8D7A" w:rsidR="2093F662" w:rsidRDefault="2093F662" w:rsidP="2093F662">
      <w:pPr>
        <w:jc w:val="center"/>
      </w:pPr>
    </w:p>
    <w:p w14:paraId="6E52FDB6" w14:textId="53176AAE" w:rsidR="2093F662" w:rsidRDefault="2093F662" w:rsidP="2093F662">
      <w:pPr>
        <w:jc w:val="center"/>
      </w:pPr>
    </w:p>
    <w:p w14:paraId="6CD56141" w14:textId="79746CAE" w:rsidR="2093F662" w:rsidRDefault="2093F662" w:rsidP="2093F662">
      <w:pPr>
        <w:jc w:val="center"/>
      </w:pPr>
    </w:p>
    <w:p w14:paraId="273FBB7C" w14:textId="7CCF378A" w:rsidR="2093F662" w:rsidRDefault="2093F662" w:rsidP="2093F662">
      <w:pPr>
        <w:jc w:val="center"/>
      </w:pPr>
    </w:p>
    <w:p w14:paraId="516A2C6E" w14:textId="3AE2A695" w:rsidR="2093F662" w:rsidRDefault="2093F662" w:rsidP="2093F662">
      <w:pPr>
        <w:jc w:val="center"/>
      </w:pPr>
    </w:p>
    <w:p w14:paraId="29BDD07E" w14:textId="2ABA0770" w:rsidR="2093F662" w:rsidRDefault="2093F662" w:rsidP="2093F662">
      <w:pPr>
        <w:jc w:val="center"/>
      </w:pPr>
    </w:p>
    <w:p w14:paraId="779C414C" w14:textId="04D194AA" w:rsidR="2093F662" w:rsidRDefault="2093F662" w:rsidP="2093F662">
      <w:pPr>
        <w:jc w:val="center"/>
      </w:pPr>
    </w:p>
    <w:p w14:paraId="1A3E4D78" w14:textId="3E11AEDB" w:rsidR="2093F662" w:rsidRDefault="2093F662" w:rsidP="2093F662">
      <w:pPr>
        <w:jc w:val="center"/>
      </w:pPr>
    </w:p>
    <w:p w14:paraId="22A11E4E" w14:textId="27E4ACEE" w:rsidR="2093F662" w:rsidRDefault="2093F662" w:rsidP="2093F662">
      <w:pPr>
        <w:jc w:val="center"/>
      </w:pPr>
    </w:p>
    <w:p w14:paraId="0C8BAB54" w14:textId="2F9A5159" w:rsidR="0CDFFBD3" w:rsidRDefault="0CDFFBD3" w:rsidP="0CDFFBD3">
      <w:pPr>
        <w:jc w:val="center"/>
      </w:pPr>
    </w:p>
    <w:sdt>
      <w:sdtPr>
        <w:id w:val="929871687"/>
        <w:docPartObj>
          <w:docPartGallery w:val="Table of Contents"/>
          <w:docPartUnique/>
        </w:docPartObj>
      </w:sdtPr>
      <w:sdtContent>
        <w:p w14:paraId="623656CB" w14:textId="31AE3BBE" w:rsidR="00EF1EBE" w:rsidRDefault="0CDFFBD3">
          <w:pPr>
            <w:pStyle w:val="TOC1"/>
            <w:tabs>
              <w:tab w:val="right" w:leader="dot" w:pos="9016"/>
            </w:tabs>
            <w:rPr>
              <w:noProof/>
              <w:kern w:val="2"/>
              <w:lang w:eastAsia="en-GB"/>
              <w14:ligatures w14:val="standardContextual"/>
            </w:rPr>
          </w:pPr>
          <w:r>
            <w:fldChar w:fldCharType="begin"/>
          </w:r>
          <w:r w:rsidR="2093F662">
            <w:instrText>TOC \o "1-9" \z \u \h</w:instrText>
          </w:r>
          <w:r>
            <w:fldChar w:fldCharType="separate"/>
          </w:r>
          <w:hyperlink w:anchor="_Toc197431063" w:history="1">
            <w:r w:rsidR="00EF1EBE" w:rsidRPr="005A2A1E">
              <w:rPr>
                <w:rStyle w:val="Hyperlink"/>
                <w:noProof/>
              </w:rPr>
              <w:t>1) Introduction</w:t>
            </w:r>
            <w:r w:rsidR="00EF1EBE">
              <w:rPr>
                <w:noProof/>
                <w:webHidden/>
              </w:rPr>
              <w:tab/>
            </w:r>
            <w:r w:rsidR="00EF1EBE">
              <w:rPr>
                <w:noProof/>
                <w:webHidden/>
              </w:rPr>
              <w:fldChar w:fldCharType="begin"/>
            </w:r>
            <w:r w:rsidR="00EF1EBE">
              <w:rPr>
                <w:noProof/>
                <w:webHidden/>
              </w:rPr>
              <w:instrText xml:space="preserve"> PAGEREF _Toc197431063 \h </w:instrText>
            </w:r>
            <w:r w:rsidR="00EF1EBE">
              <w:rPr>
                <w:noProof/>
                <w:webHidden/>
              </w:rPr>
            </w:r>
            <w:r w:rsidR="00EF1EBE">
              <w:rPr>
                <w:noProof/>
                <w:webHidden/>
              </w:rPr>
              <w:fldChar w:fldCharType="separate"/>
            </w:r>
            <w:r w:rsidR="00EF1EBE">
              <w:rPr>
                <w:noProof/>
                <w:webHidden/>
              </w:rPr>
              <w:t>3</w:t>
            </w:r>
            <w:r w:rsidR="00EF1EBE">
              <w:rPr>
                <w:noProof/>
                <w:webHidden/>
              </w:rPr>
              <w:fldChar w:fldCharType="end"/>
            </w:r>
          </w:hyperlink>
        </w:p>
        <w:p w14:paraId="59AC8289" w14:textId="22AD885C" w:rsidR="00EF1EBE" w:rsidRDefault="00EF1EBE">
          <w:pPr>
            <w:pStyle w:val="TOC2"/>
            <w:tabs>
              <w:tab w:val="right" w:leader="dot" w:pos="9016"/>
            </w:tabs>
            <w:rPr>
              <w:noProof/>
              <w:kern w:val="2"/>
              <w:lang w:eastAsia="en-GB"/>
              <w14:ligatures w14:val="standardContextual"/>
            </w:rPr>
          </w:pPr>
          <w:hyperlink w:anchor="_Toc197431064" w:history="1">
            <w:r w:rsidRPr="005A2A1E">
              <w:rPr>
                <w:rStyle w:val="Hyperlink"/>
                <w:noProof/>
              </w:rPr>
              <w:t>1.1) Introduction to Risk Management in Construction</w:t>
            </w:r>
            <w:r>
              <w:rPr>
                <w:noProof/>
                <w:webHidden/>
              </w:rPr>
              <w:tab/>
            </w:r>
            <w:r>
              <w:rPr>
                <w:noProof/>
                <w:webHidden/>
              </w:rPr>
              <w:fldChar w:fldCharType="begin"/>
            </w:r>
            <w:r>
              <w:rPr>
                <w:noProof/>
                <w:webHidden/>
              </w:rPr>
              <w:instrText xml:space="preserve"> PAGEREF _Toc197431064 \h </w:instrText>
            </w:r>
            <w:r>
              <w:rPr>
                <w:noProof/>
                <w:webHidden/>
              </w:rPr>
            </w:r>
            <w:r>
              <w:rPr>
                <w:noProof/>
                <w:webHidden/>
              </w:rPr>
              <w:fldChar w:fldCharType="separate"/>
            </w:r>
            <w:r>
              <w:rPr>
                <w:noProof/>
                <w:webHidden/>
              </w:rPr>
              <w:t>3</w:t>
            </w:r>
            <w:r>
              <w:rPr>
                <w:noProof/>
                <w:webHidden/>
              </w:rPr>
              <w:fldChar w:fldCharType="end"/>
            </w:r>
          </w:hyperlink>
        </w:p>
        <w:p w14:paraId="4A18A4F9" w14:textId="114F9257" w:rsidR="00EF1EBE" w:rsidRDefault="00EF1EBE">
          <w:pPr>
            <w:pStyle w:val="TOC1"/>
            <w:tabs>
              <w:tab w:val="right" w:leader="dot" w:pos="9016"/>
            </w:tabs>
            <w:rPr>
              <w:noProof/>
              <w:kern w:val="2"/>
              <w:lang w:eastAsia="en-GB"/>
              <w14:ligatures w14:val="standardContextual"/>
            </w:rPr>
          </w:pPr>
          <w:hyperlink w:anchor="_Toc197431065" w:history="1">
            <w:r w:rsidRPr="005A2A1E">
              <w:rPr>
                <w:rStyle w:val="Hyperlink"/>
                <w:noProof/>
              </w:rPr>
              <w:t>2) Quality in Risk Management</w:t>
            </w:r>
            <w:r>
              <w:rPr>
                <w:noProof/>
                <w:webHidden/>
              </w:rPr>
              <w:tab/>
            </w:r>
            <w:r>
              <w:rPr>
                <w:noProof/>
                <w:webHidden/>
              </w:rPr>
              <w:fldChar w:fldCharType="begin"/>
            </w:r>
            <w:r>
              <w:rPr>
                <w:noProof/>
                <w:webHidden/>
              </w:rPr>
              <w:instrText xml:space="preserve"> PAGEREF _Toc197431065 \h </w:instrText>
            </w:r>
            <w:r>
              <w:rPr>
                <w:noProof/>
                <w:webHidden/>
              </w:rPr>
            </w:r>
            <w:r>
              <w:rPr>
                <w:noProof/>
                <w:webHidden/>
              </w:rPr>
              <w:fldChar w:fldCharType="separate"/>
            </w:r>
            <w:r>
              <w:rPr>
                <w:noProof/>
                <w:webHidden/>
              </w:rPr>
              <w:t>4</w:t>
            </w:r>
            <w:r>
              <w:rPr>
                <w:noProof/>
                <w:webHidden/>
              </w:rPr>
              <w:fldChar w:fldCharType="end"/>
            </w:r>
          </w:hyperlink>
        </w:p>
        <w:p w14:paraId="2E7DD12E" w14:textId="0F336A23" w:rsidR="00EF1EBE" w:rsidRDefault="00EF1EBE">
          <w:pPr>
            <w:pStyle w:val="TOC2"/>
            <w:tabs>
              <w:tab w:val="right" w:leader="dot" w:pos="9016"/>
            </w:tabs>
            <w:rPr>
              <w:noProof/>
              <w:kern w:val="2"/>
              <w:lang w:eastAsia="en-GB"/>
              <w14:ligatures w14:val="standardContextual"/>
            </w:rPr>
          </w:pPr>
          <w:hyperlink w:anchor="_Toc197431066" w:history="1">
            <w:r w:rsidRPr="005A2A1E">
              <w:rPr>
                <w:rStyle w:val="Hyperlink"/>
                <w:noProof/>
              </w:rPr>
              <w:t>2.1) Identifying Quality Risks in Construction</w:t>
            </w:r>
            <w:r>
              <w:rPr>
                <w:noProof/>
                <w:webHidden/>
              </w:rPr>
              <w:tab/>
            </w:r>
            <w:r>
              <w:rPr>
                <w:noProof/>
                <w:webHidden/>
              </w:rPr>
              <w:fldChar w:fldCharType="begin"/>
            </w:r>
            <w:r>
              <w:rPr>
                <w:noProof/>
                <w:webHidden/>
              </w:rPr>
              <w:instrText xml:space="preserve"> PAGEREF _Toc197431066 \h </w:instrText>
            </w:r>
            <w:r>
              <w:rPr>
                <w:noProof/>
                <w:webHidden/>
              </w:rPr>
            </w:r>
            <w:r>
              <w:rPr>
                <w:noProof/>
                <w:webHidden/>
              </w:rPr>
              <w:fldChar w:fldCharType="separate"/>
            </w:r>
            <w:r>
              <w:rPr>
                <w:noProof/>
                <w:webHidden/>
              </w:rPr>
              <w:t>4</w:t>
            </w:r>
            <w:r>
              <w:rPr>
                <w:noProof/>
                <w:webHidden/>
              </w:rPr>
              <w:fldChar w:fldCharType="end"/>
            </w:r>
          </w:hyperlink>
        </w:p>
        <w:p w14:paraId="2BCE9AB1" w14:textId="1E0C4F21" w:rsidR="00EF1EBE" w:rsidRDefault="00EF1EBE">
          <w:pPr>
            <w:pStyle w:val="TOC2"/>
            <w:tabs>
              <w:tab w:val="right" w:leader="dot" w:pos="9016"/>
            </w:tabs>
            <w:rPr>
              <w:noProof/>
              <w:kern w:val="2"/>
              <w:lang w:eastAsia="en-GB"/>
              <w14:ligatures w14:val="standardContextual"/>
            </w:rPr>
          </w:pPr>
          <w:hyperlink w:anchor="_Toc197431067" w:history="1">
            <w:r w:rsidRPr="005A2A1E">
              <w:rPr>
                <w:rStyle w:val="Hyperlink"/>
                <w:noProof/>
              </w:rPr>
              <w:t>2.2) Assessing and Analysing Quality Risks</w:t>
            </w:r>
            <w:r>
              <w:rPr>
                <w:noProof/>
                <w:webHidden/>
              </w:rPr>
              <w:tab/>
            </w:r>
            <w:r>
              <w:rPr>
                <w:noProof/>
                <w:webHidden/>
              </w:rPr>
              <w:fldChar w:fldCharType="begin"/>
            </w:r>
            <w:r>
              <w:rPr>
                <w:noProof/>
                <w:webHidden/>
              </w:rPr>
              <w:instrText xml:space="preserve"> PAGEREF _Toc197431067 \h </w:instrText>
            </w:r>
            <w:r>
              <w:rPr>
                <w:noProof/>
                <w:webHidden/>
              </w:rPr>
            </w:r>
            <w:r>
              <w:rPr>
                <w:noProof/>
                <w:webHidden/>
              </w:rPr>
              <w:fldChar w:fldCharType="separate"/>
            </w:r>
            <w:r>
              <w:rPr>
                <w:noProof/>
                <w:webHidden/>
              </w:rPr>
              <w:t>5</w:t>
            </w:r>
            <w:r>
              <w:rPr>
                <w:noProof/>
                <w:webHidden/>
              </w:rPr>
              <w:fldChar w:fldCharType="end"/>
            </w:r>
          </w:hyperlink>
        </w:p>
        <w:p w14:paraId="30114EFE" w14:textId="74844E2A" w:rsidR="00EF1EBE" w:rsidRDefault="00EF1EBE">
          <w:pPr>
            <w:pStyle w:val="TOC2"/>
            <w:tabs>
              <w:tab w:val="right" w:leader="dot" w:pos="9016"/>
            </w:tabs>
            <w:rPr>
              <w:noProof/>
              <w:kern w:val="2"/>
              <w:lang w:eastAsia="en-GB"/>
              <w14:ligatures w14:val="standardContextual"/>
            </w:rPr>
          </w:pPr>
          <w:hyperlink w:anchor="_Toc197431068" w:history="1">
            <w:r w:rsidRPr="005A2A1E">
              <w:rPr>
                <w:rStyle w:val="Hyperlink"/>
                <w:noProof/>
              </w:rPr>
              <w:t>2.3) Mitigating Quality Risks</w:t>
            </w:r>
            <w:r>
              <w:rPr>
                <w:noProof/>
                <w:webHidden/>
              </w:rPr>
              <w:tab/>
            </w:r>
            <w:r>
              <w:rPr>
                <w:noProof/>
                <w:webHidden/>
              </w:rPr>
              <w:fldChar w:fldCharType="begin"/>
            </w:r>
            <w:r>
              <w:rPr>
                <w:noProof/>
                <w:webHidden/>
              </w:rPr>
              <w:instrText xml:space="preserve"> PAGEREF _Toc197431068 \h </w:instrText>
            </w:r>
            <w:r>
              <w:rPr>
                <w:noProof/>
                <w:webHidden/>
              </w:rPr>
            </w:r>
            <w:r>
              <w:rPr>
                <w:noProof/>
                <w:webHidden/>
              </w:rPr>
              <w:fldChar w:fldCharType="separate"/>
            </w:r>
            <w:r>
              <w:rPr>
                <w:noProof/>
                <w:webHidden/>
              </w:rPr>
              <w:t>6</w:t>
            </w:r>
            <w:r>
              <w:rPr>
                <w:noProof/>
                <w:webHidden/>
              </w:rPr>
              <w:fldChar w:fldCharType="end"/>
            </w:r>
          </w:hyperlink>
        </w:p>
        <w:p w14:paraId="2310462F" w14:textId="554467A5" w:rsidR="00EF1EBE" w:rsidRDefault="00EF1EBE">
          <w:pPr>
            <w:pStyle w:val="TOC2"/>
            <w:tabs>
              <w:tab w:val="right" w:leader="dot" w:pos="9016"/>
            </w:tabs>
            <w:rPr>
              <w:noProof/>
              <w:kern w:val="2"/>
              <w:lang w:eastAsia="en-GB"/>
              <w14:ligatures w14:val="standardContextual"/>
            </w:rPr>
          </w:pPr>
          <w:hyperlink w:anchor="_Toc197431069" w:history="1">
            <w:r w:rsidRPr="005A2A1E">
              <w:rPr>
                <w:rStyle w:val="Hyperlink"/>
                <w:noProof/>
              </w:rPr>
              <w:t>2.4) Monitoring and Continuous Improvement</w:t>
            </w:r>
            <w:r>
              <w:rPr>
                <w:noProof/>
                <w:webHidden/>
              </w:rPr>
              <w:tab/>
            </w:r>
            <w:r>
              <w:rPr>
                <w:noProof/>
                <w:webHidden/>
              </w:rPr>
              <w:fldChar w:fldCharType="begin"/>
            </w:r>
            <w:r>
              <w:rPr>
                <w:noProof/>
                <w:webHidden/>
              </w:rPr>
              <w:instrText xml:space="preserve"> PAGEREF _Toc197431069 \h </w:instrText>
            </w:r>
            <w:r>
              <w:rPr>
                <w:noProof/>
                <w:webHidden/>
              </w:rPr>
            </w:r>
            <w:r>
              <w:rPr>
                <w:noProof/>
                <w:webHidden/>
              </w:rPr>
              <w:fldChar w:fldCharType="separate"/>
            </w:r>
            <w:r>
              <w:rPr>
                <w:noProof/>
                <w:webHidden/>
              </w:rPr>
              <w:t>7</w:t>
            </w:r>
            <w:r>
              <w:rPr>
                <w:noProof/>
                <w:webHidden/>
              </w:rPr>
              <w:fldChar w:fldCharType="end"/>
            </w:r>
          </w:hyperlink>
        </w:p>
        <w:p w14:paraId="42613FBB" w14:textId="66B8D721" w:rsidR="00EF1EBE" w:rsidRDefault="00EF1EBE">
          <w:pPr>
            <w:pStyle w:val="TOC1"/>
            <w:tabs>
              <w:tab w:val="right" w:leader="dot" w:pos="9016"/>
            </w:tabs>
            <w:rPr>
              <w:noProof/>
              <w:kern w:val="2"/>
              <w:lang w:eastAsia="en-GB"/>
              <w14:ligatures w14:val="standardContextual"/>
            </w:rPr>
          </w:pPr>
          <w:hyperlink w:anchor="_Toc197431070" w:history="1">
            <w:r w:rsidRPr="005A2A1E">
              <w:rPr>
                <w:rStyle w:val="Hyperlink"/>
                <w:noProof/>
              </w:rPr>
              <w:t>3) Environmental Risk Management in Construction</w:t>
            </w:r>
            <w:r>
              <w:rPr>
                <w:noProof/>
                <w:webHidden/>
              </w:rPr>
              <w:tab/>
            </w:r>
            <w:r>
              <w:rPr>
                <w:noProof/>
                <w:webHidden/>
              </w:rPr>
              <w:fldChar w:fldCharType="begin"/>
            </w:r>
            <w:r>
              <w:rPr>
                <w:noProof/>
                <w:webHidden/>
              </w:rPr>
              <w:instrText xml:space="preserve"> PAGEREF _Toc197431070 \h </w:instrText>
            </w:r>
            <w:r>
              <w:rPr>
                <w:noProof/>
                <w:webHidden/>
              </w:rPr>
            </w:r>
            <w:r>
              <w:rPr>
                <w:noProof/>
                <w:webHidden/>
              </w:rPr>
              <w:fldChar w:fldCharType="separate"/>
            </w:r>
            <w:r>
              <w:rPr>
                <w:noProof/>
                <w:webHidden/>
              </w:rPr>
              <w:t>8</w:t>
            </w:r>
            <w:r>
              <w:rPr>
                <w:noProof/>
                <w:webHidden/>
              </w:rPr>
              <w:fldChar w:fldCharType="end"/>
            </w:r>
          </w:hyperlink>
        </w:p>
        <w:p w14:paraId="27D6CDCA" w14:textId="77E05C62" w:rsidR="00EF1EBE" w:rsidRDefault="00EF1EBE">
          <w:pPr>
            <w:pStyle w:val="TOC2"/>
            <w:tabs>
              <w:tab w:val="right" w:leader="dot" w:pos="9016"/>
            </w:tabs>
            <w:rPr>
              <w:noProof/>
              <w:kern w:val="2"/>
              <w:lang w:eastAsia="en-GB"/>
              <w14:ligatures w14:val="standardContextual"/>
            </w:rPr>
          </w:pPr>
          <w:hyperlink w:anchor="_Toc197431071" w:history="1">
            <w:r w:rsidRPr="005A2A1E">
              <w:rPr>
                <w:rStyle w:val="Hyperlink"/>
                <w:noProof/>
              </w:rPr>
              <w:t>3.1) Types of Environmental Risks in Construction</w:t>
            </w:r>
            <w:r>
              <w:rPr>
                <w:noProof/>
                <w:webHidden/>
              </w:rPr>
              <w:tab/>
            </w:r>
            <w:r>
              <w:rPr>
                <w:noProof/>
                <w:webHidden/>
              </w:rPr>
              <w:fldChar w:fldCharType="begin"/>
            </w:r>
            <w:r>
              <w:rPr>
                <w:noProof/>
                <w:webHidden/>
              </w:rPr>
              <w:instrText xml:space="preserve"> PAGEREF _Toc197431071 \h </w:instrText>
            </w:r>
            <w:r>
              <w:rPr>
                <w:noProof/>
                <w:webHidden/>
              </w:rPr>
            </w:r>
            <w:r>
              <w:rPr>
                <w:noProof/>
                <w:webHidden/>
              </w:rPr>
              <w:fldChar w:fldCharType="separate"/>
            </w:r>
            <w:r>
              <w:rPr>
                <w:noProof/>
                <w:webHidden/>
              </w:rPr>
              <w:t>8</w:t>
            </w:r>
            <w:r>
              <w:rPr>
                <w:noProof/>
                <w:webHidden/>
              </w:rPr>
              <w:fldChar w:fldCharType="end"/>
            </w:r>
          </w:hyperlink>
        </w:p>
        <w:p w14:paraId="76A18496" w14:textId="4F692DBD" w:rsidR="00EF1EBE" w:rsidRDefault="00EF1EBE">
          <w:pPr>
            <w:pStyle w:val="TOC2"/>
            <w:tabs>
              <w:tab w:val="right" w:leader="dot" w:pos="9016"/>
            </w:tabs>
            <w:rPr>
              <w:noProof/>
              <w:kern w:val="2"/>
              <w:lang w:eastAsia="en-GB"/>
              <w14:ligatures w14:val="standardContextual"/>
            </w:rPr>
          </w:pPr>
          <w:hyperlink w:anchor="_Toc197431072" w:history="1">
            <w:r w:rsidRPr="005A2A1E">
              <w:rPr>
                <w:rStyle w:val="Hyperlink"/>
                <w:noProof/>
              </w:rPr>
              <w:t>3.2) Strategies for Managing Environmental Risks</w:t>
            </w:r>
            <w:r>
              <w:rPr>
                <w:noProof/>
                <w:webHidden/>
              </w:rPr>
              <w:tab/>
            </w:r>
            <w:r>
              <w:rPr>
                <w:noProof/>
                <w:webHidden/>
              </w:rPr>
              <w:fldChar w:fldCharType="begin"/>
            </w:r>
            <w:r>
              <w:rPr>
                <w:noProof/>
                <w:webHidden/>
              </w:rPr>
              <w:instrText xml:space="preserve"> PAGEREF _Toc197431072 \h </w:instrText>
            </w:r>
            <w:r>
              <w:rPr>
                <w:noProof/>
                <w:webHidden/>
              </w:rPr>
            </w:r>
            <w:r>
              <w:rPr>
                <w:noProof/>
                <w:webHidden/>
              </w:rPr>
              <w:fldChar w:fldCharType="separate"/>
            </w:r>
            <w:r>
              <w:rPr>
                <w:noProof/>
                <w:webHidden/>
              </w:rPr>
              <w:t>10</w:t>
            </w:r>
            <w:r>
              <w:rPr>
                <w:noProof/>
                <w:webHidden/>
              </w:rPr>
              <w:fldChar w:fldCharType="end"/>
            </w:r>
          </w:hyperlink>
        </w:p>
        <w:p w14:paraId="2D687644" w14:textId="4CB96A00" w:rsidR="00EF1EBE" w:rsidRDefault="00EF1EBE">
          <w:pPr>
            <w:pStyle w:val="TOC2"/>
            <w:tabs>
              <w:tab w:val="right" w:leader="dot" w:pos="9016"/>
            </w:tabs>
            <w:rPr>
              <w:noProof/>
              <w:kern w:val="2"/>
              <w:lang w:eastAsia="en-GB"/>
              <w14:ligatures w14:val="standardContextual"/>
            </w:rPr>
          </w:pPr>
          <w:hyperlink w:anchor="_Toc197431073" w:history="1">
            <w:r w:rsidRPr="005A2A1E">
              <w:rPr>
                <w:rStyle w:val="Hyperlink"/>
                <w:noProof/>
              </w:rPr>
              <w:t>3.3) Regulatory Compliance and Best Practices</w:t>
            </w:r>
            <w:r>
              <w:rPr>
                <w:noProof/>
                <w:webHidden/>
              </w:rPr>
              <w:tab/>
            </w:r>
            <w:r>
              <w:rPr>
                <w:noProof/>
                <w:webHidden/>
              </w:rPr>
              <w:fldChar w:fldCharType="begin"/>
            </w:r>
            <w:r>
              <w:rPr>
                <w:noProof/>
                <w:webHidden/>
              </w:rPr>
              <w:instrText xml:space="preserve"> PAGEREF _Toc197431073 \h </w:instrText>
            </w:r>
            <w:r>
              <w:rPr>
                <w:noProof/>
                <w:webHidden/>
              </w:rPr>
            </w:r>
            <w:r>
              <w:rPr>
                <w:noProof/>
                <w:webHidden/>
              </w:rPr>
              <w:fldChar w:fldCharType="separate"/>
            </w:r>
            <w:r>
              <w:rPr>
                <w:noProof/>
                <w:webHidden/>
              </w:rPr>
              <w:t>11</w:t>
            </w:r>
            <w:r>
              <w:rPr>
                <w:noProof/>
                <w:webHidden/>
              </w:rPr>
              <w:fldChar w:fldCharType="end"/>
            </w:r>
          </w:hyperlink>
        </w:p>
        <w:p w14:paraId="1B8DC747" w14:textId="64F800C3" w:rsidR="00EF1EBE" w:rsidRDefault="00EF1EBE">
          <w:pPr>
            <w:pStyle w:val="TOC1"/>
            <w:tabs>
              <w:tab w:val="right" w:leader="dot" w:pos="9016"/>
            </w:tabs>
            <w:rPr>
              <w:noProof/>
              <w:kern w:val="2"/>
              <w:lang w:eastAsia="en-GB"/>
              <w14:ligatures w14:val="standardContextual"/>
            </w:rPr>
          </w:pPr>
          <w:hyperlink w:anchor="_Toc197431074" w:history="1">
            <w:r w:rsidRPr="005A2A1E">
              <w:rPr>
                <w:rStyle w:val="Hyperlink"/>
                <w:noProof/>
              </w:rPr>
              <w:t>4) Risk Management in Construction: Focus on Health &amp; Safety</w:t>
            </w:r>
            <w:r>
              <w:rPr>
                <w:noProof/>
                <w:webHidden/>
              </w:rPr>
              <w:tab/>
            </w:r>
            <w:r>
              <w:rPr>
                <w:noProof/>
                <w:webHidden/>
              </w:rPr>
              <w:fldChar w:fldCharType="begin"/>
            </w:r>
            <w:r>
              <w:rPr>
                <w:noProof/>
                <w:webHidden/>
              </w:rPr>
              <w:instrText xml:space="preserve"> PAGEREF _Toc197431074 \h </w:instrText>
            </w:r>
            <w:r>
              <w:rPr>
                <w:noProof/>
                <w:webHidden/>
              </w:rPr>
            </w:r>
            <w:r>
              <w:rPr>
                <w:noProof/>
                <w:webHidden/>
              </w:rPr>
              <w:fldChar w:fldCharType="separate"/>
            </w:r>
            <w:r>
              <w:rPr>
                <w:noProof/>
                <w:webHidden/>
              </w:rPr>
              <w:t>12</w:t>
            </w:r>
            <w:r>
              <w:rPr>
                <w:noProof/>
                <w:webHidden/>
              </w:rPr>
              <w:fldChar w:fldCharType="end"/>
            </w:r>
          </w:hyperlink>
        </w:p>
        <w:p w14:paraId="2922A797" w14:textId="08D12A58" w:rsidR="00EF1EBE" w:rsidRDefault="00EF1EBE">
          <w:pPr>
            <w:pStyle w:val="TOC2"/>
            <w:tabs>
              <w:tab w:val="right" w:leader="dot" w:pos="9016"/>
            </w:tabs>
            <w:rPr>
              <w:noProof/>
              <w:kern w:val="2"/>
              <w:lang w:eastAsia="en-GB"/>
              <w14:ligatures w14:val="standardContextual"/>
            </w:rPr>
          </w:pPr>
          <w:hyperlink w:anchor="_Toc197431075" w:history="1">
            <w:r w:rsidRPr="005A2A1E">
              <w:rPr>
                <w:rStyle w:val="Hyperlink"/>
                <w:noProof/>
              </w:rPr>
              <w:t>4.1) Identifying Health and Safety Risks</w:t>
            </w:r>
            <w:r>
              <w:rPr>
                <w:noProof/>
                <w:webHidden/>
              </w:rPr>
              <w:tab/>
            </w:r>
            <w:r>
              <w:rPr>
                <w:noProof/>
                <w:webHidden/>
              </w:rPr>
              <w:fldChar w:fldCharType="begin"/>
            </w:r>
            <w:r>
              <w:rPr>
                <w:noProof/>
                <w:webHidden/>
              </w:rPr>
              <w:instrText xml:space="preserve"> PAGEREF _Toc197431075 \h </w:instrText>
            </w:r>
            <w:r>
              <w:rPr>
                <w:noProof/>
                <w:webHidden/>
              </w:rPr>
            </w:r>
            <w:r>
              <w:rPr>
                <w:noProof/>
                <w:webHidden/>
              </w:rPr>
              <w:fldChar w:fldCharType="separate"/>
            </w:r>
            <w:r>
              <w:rPr>
                <w:noProof/>
                <w:webHidden/>
              </w:rPr>
              <w:t>12</w:t>
            </w:r>
            <w:r>
              <w:rPr>
                <w:noProof/>
                <w:webHidden/>
              </w:rPr>
              <w:fldChar w:fldCharType="end"/>
            </w:r>
          </w:hyperlink>
        </w:p>
        <w:p w14:paraId="3184198F" w14:textId="2DBA26B2" w:rsidR="00EF1EBE" w:rsidRDefault="00EF1EBE">
          <w:pPr>
            <w:pStyle w:val="TOC2"/>
            <w:tabs>
              <w:tab w:val="right" w:leader="dot" w:pos="9016"/>
            </w:tabs>
            <w:rPr>
              <w:noProof/>
              <w:kern w:val="2"/>
              <w:lang w:eastAsia="en-GB"/>
              <w14:ligatures w14:val="standardContextual"/>
            </w:rPr>
          </w:pPr>
          <w:hyperlink w:anchor="_Toc197431076" w:history="1">
            <w:r w:rsidRPr="005A2A1E">
              <w:rPr>
                <w:rStyle w:val="Hyperlink"/>
                <w:noProof/>
              </w:rPr>
              <w:t>4.2) Assessing and Controlling Risks</w:t>
            </w:r>
            <w:r>
              <w:rPr>
                <w:noProof/>
                <w:webHidden/>
              </w:rPr>
              <w:tab/>
            </w:r>
            <w:r>
              <w:rPr>
                <w:noProof/>
                <w:webHidden/>
              </w:rPr>
              <w:fldChar w:fldCharType="begin"/>
            </w:r>
            <w:r>
              <w:rPr>
                <w:noProof/>
                <w:webHidden/>
              </w:rPr>
              <w:instrText xml:space="preserve"> PAGEREF _Toc197431076 \h </w:instrText>
            </w:r>
            <w:r>
              <w:rPr>
                <w:noProof/>
                <w:webHidden/>
              </w:rPr>
            </w:r>
            <w:r>
              <w:rPr>
                <w:noProof/>
                <w:webHidden/>
              </w:rPr>
              <w:fldChar w:fldCharType="separate"/>
            </w:r>
            <w:r>
              <w:rPr>
                <w:noProof/>
                <w:webHidden/>
              </w:rPr>
              <w:t>13</w:t>
            </w:r>
            <w:r>
              <w:rPr>
                <w:noProof/>
                <w:webHidden/>
              </w:rPr>
              <w:fldChar w:fldCharType="end"/>
            </w:r>
          </w:hyperlink>
        </w:p>
        <w:p w14:paraId="33D5444A" w14:textId="2ADF9E8F" w:rsidR="00EF1EBE" w:rsidRDefault="00EF1EBE">
          <w:pPr>
            <w:pStyle w:val="TOC2"/>
            <w:tabs>
              <w:tab w:val="right" w:leader="dot" w:pos="9016"/>
            </w:tabs>
            <w:rPr>
              <w:noProof/>
              <w:kern w:val="2"/>
              <w:lang w:eastAsia="en-GB"/>
              <w14:ligatures w14:val="standardContextual"/>
            </w:rPr>
          </w:pPr>
          <w:hyperlink w:anchor="_Toc197431077" w:history="1">
            <w:r w:rsidRPr="005A2A1E">
              <w:rPr>
                <w:rStyle w:val="Hyperlink"/>
                <w:noProof/>
              </w:rPr>
              <w:t>4.3) Training and Safety Culture</w:t>
            </w:r>
            <w:r>
              <w:rPr>
                <w:noProof/>
                <w:webHidden/>
              </w:rPr>
              <w:tab/>
            </w:r>
            <w:r>
              <w:rPr>
                <w:noProof/>
                <w:webHidden/>
              </w:rPr>
              <w:fldChar w:fldCharType="begin"/>
            </w:r>
            <w:r>
              <w:rPr>
                <w:noProof/>
                <w:webHidden/>
              </w:rPr>
              <w:instrText xml:space="preserve"> PAGEREF _Toc197431077 \h </w:instrText>
            </w:r>
            <w:r>
              <w:rPr>
                <w:noProof/>
                <w:webHidden/>
              </w:rPr>
            </w:r>
            <w:r>
              <w:rPr>
                <w:noProof/>
                <w:webHidden/>
              </w:rPr>
              <w:fldChar w:fldCharType="separate"/>
            </w:r>
            <w:r>
              <w:rPr>
                <w:noProof/>
                <w:webHidden/>
              </w:rPr>
              <w:t>13</w:t>
            </w:r>
            <w:r>
              <w:rPr>
                <w:noProof/>
                <w:webHidden/>
              </w:rPr>
              <w:fldChar w:fldCharType="end"/>
            </w:r>
          </w:hyperlink>
        </w:p>
        <w:p w14:paraId="17A98D59" w14:textId="266C76C0" w:rsidR="00EF1EBE" w:rsidRDefault="00EF1EBE">
          <w:pPr>
            <w:pStyle w:val="TOC2"/>
            <w:tabs>
              <w:tab w:val="right" w:leader="dot" w:pos="9016"/>
            </w:tabs>
            <w:rPr>
              <w:noProof/>
              <w:kern w:val="2"/>
              <w:lang w:eastAsia="en-GB"/>
              <w14:ligatures w14:val="standardContextual"/>
            </w:rPr>
          </w:pPr>
          <w:hyperlink w:anchor="_Toc197431078" w:history="1">
            <w:r w:rsidRPr="005A2A1E">
              <w:rPr>
                <w:rStyle w:val="Hyperlink"/>
                <w:noProof/>
              </w:rPr>
              <w:t>4.4) Technology in Health and Safety Risk Management</w:t>
            </w:r>
            <w:r>
              <w:rPr>
                <w:noProof/>
                <w:webHidden/>
              </w:rPr>
              <w:tab/>
            </w:r>
            <w:r>
              <w:rPr>
                <w:noProof/>
                <w:webHidden/>
              </w:rPr>
              <w:fldChar w:fldCharType="begin"/>
            </w:r>
            <w:r>
              <w:rPr>
                <w:noProof/>
                <w:webHidden/>
              </w:rPr>
              <w:instrText xml:space="preserve"> PAGEREF _Toc197431078 \h </w:instrText>
            </w:r>
            <w:r>
              <w:rPr>
                <w:noProof/>
                <w:webHidden/>
              </w:rPr>
            </w:r>
            <w:r>
              <w:rPr>
                <w:noProof/>
                <w:webHidden/>
              </w:rPr>
              <w:fldChar w:fldCharType="separate"/>
            </w:r>
            <w:r>
              <w:rPr>
                <w:noProof/>
                <w:webHidden/>
              </w:rPr>
              <w:t>14</w:t>
            </w:r>
            <w:r>
              <w:rPr>
                <w:noProof/>
                <w:webHidden/>
              </w:rPr>
              <w:fldChar w:fldCharType="end"/>
            </w:r>
          </w:hyperlink>
        </w:p>
        <w:p w14:paraId="5EA0473A" w14:textId="4EEAEF19" w:rsidR="00EF1EBE" w:rsidRDefault="00EF1EBE">
          <w:pPr>
            <w:pStyle w:val="TOC2"/>
            <w:tabs>
              <w:tab w:val="right" w:leader="dot" w:pos="9016"/>
            </w:tabs>
            <w:rPr>
              <w:noProof/>
              <w:kern w:val="2"/>
              <w:lang w:eastAsia="en-GB"/>
              <w14:ligatures w14:val="standardContextual"/>
            </w:rPr>
          </w:pPr>
          <w:hyperlink w:anchor="_Toc197431079" w:history="1">
            <w:r w:rsidRPr="005A2A1E">
              <w:rPr>
                <w:rStyle w:val="Hyperlink"/>
                <w:noProof/>
              </w:rPr>
              <w:t>4.5) Regulatory Compliance and Legal Considerations</w:t>
            </w:r>
            <w:r>
              <w:rPr>
                <w:noProof/>
                <w:webHidden/>
              </w:rPr>
              <w:tab/>
            </w:r>
            <w:r>
              <w:rPr>
                <w:noProof/>
                <w:webHidden/>
              </w:rPr>
              <w:fldChar w:fldCharType="begin"/>
            </w:r>
            <w:r>
              <w:rPr>
                <w:noProof/>
                <w:webHidden/>
              </w:rPr>
              <w:instrText xml:space="preserve"> PAGEREF _Toc197431079 \h </w:instrText>
            </w:r>
            <w:r>
              <w:rPr>
                <w:noProof/>
                <w:webHidden/>
              </w:rPr>
            </w:r>
            <w:r>
              <w:rPr>
                <w:noProof/>
                <w:webHidden/>
              </w:rPr>
              <w:fldChar w:fldCharType="separate"/>
            </w:r>
            <w:r>
              <w:rPr>
                <w:noProof/>
                <w:webHidden/>
              </w:rPr>
              <w:t>14</w:t>
            </w:r>
            <w:r>
              <w:rPr>
                <w:noProof/>
                <w:webHidden/>
              </w:rPr>
              <w:fldChar w:fldCharType="end"/>
            </w:r>
          </w:hyperlink>
        </w:p>
        <w:p w14:paraId="45D9693E" w14:textId="3842727E" w:rsidR="00EF1EBE" w:rsidRDefault="00EF1EBE">
          <w:pPr>
            <w:pStyle w:val="TOC1"/>
            <w:tabs>
              <w:tab w:val="right" w:leader="dot" w:pos="9016"/>
            </w:tabs>
            <w:rPr>
              <w:noProof/>
              <w:kern w:val="2"/>
              <w:lang w:eastAsia="en-GB"/>
              <w14:ligatures w14:val="standardContextual"/>
            </w:rPr>
          </w:pPr>
          <w:hyperlink w:anchor="_Toc197431080" w:history="1">
            <w:r w:rsidRPr="005A2A1E">
              <w:rPr>
                <w:rStyle w:val="Hyperlink"/>
                <w:noProof/>
              </w:rPr>
              <w:t>5) Conclusion</w:t>
            </w:r>
            <w:r>
              <w:rPr>
                <w:noProof/>
                <w:webHidden/>
              </w:rPr>
              <w:tab/>
            </w:r>
            <w:r>
              <w:rPr>
                <w:noProof/>
                <w:webHidden/>
              </w:rPr>
              <w:fldChar w:fldCharType="begin"/>
            </w:r>
            <w:r>
              <w:rPr>
                <w:noProof/>
                <w:webHidden/>
              </w:rPr>
              <w:instrText xml:space="preserve"> PAGEREF _Toc197431080 \h </w:instrText>
            </w:r>
            <w:r>
              <w:rPr>
                <w:noProof/>
                <w:webHidden/>
              </w:rPr>
            </w:r>
            <w:r>
              <w:rPr>
                <w:noProof/>
                <w:webHidden/>
              </w:rPr>
              <w:fldChar w:fldCharType="separate"/>
            </w:r>
            <w:r>
              <w:rPr>
                <w:noProof/>
                <w:webHidden/>
              </w:rPr>
              <w:t>15</w:t>
            </w:r>
            <w:r>
              <w:rPr>
                <w:noProof/>
                <w:webHidden/>
              </w:rPr>
              <w:fldChar w:fldCharType="end"/>
            </w:r>
          </w:hyperlink>
        </w:p>
        <w:p w14:paraId="40A73BF3" w14:textId="3C07F3A9" w:rsidR="00EF1EBE" w:rsidRDefault="00EF1EBE">
          <w:pPr>
            <w:pStyle w:val="TOC1"/>
            <w:tabs>
              <w:tab w:val="right" w:leader="dot" w:pos="9016"/>
            </w:tabs>
            <w:rPr>
              <w:noProof/>
              <w:kern w:val="2"/>
              <w:lang w:eastAsia="en-GB"/>
              <w14:ligatures w14:val="standardContextual"/>
            </w:rPr>
          </w:pPr>
          <w:hyperlink w:anchor="_Toc197431081" w:history="1">
            <w:r w:rsidRPr="005A2A1E">
              <w:rPr>
                <w:rStyle w:val="Hyperlink"/>
                <w:noProof/>
              </w:rPr>
              <w:t>References</w:t>
            </w:r>
            <w:r>
              <w:rPr>
                <w:noProof/>
                <w:webHidden/>
              </w:rPr>
              <w:tab/>
            </w:r>
            <w:r>
              <w:rPr>
                <w:noProof/>
                <w:webHidden/>
              </w:rPr>
              <w:fldChar w:fldCharType="begin"/>
            </w:r>
            <w:r>
              <w:rPr>
                <w:noProof/>
                <w:webHidden/>
              </w:rPr>
              <w:instrText xml:space="preserve"> PAGEREF _Toc197431081 \h </w:instrText>
            </w:r>
            <w:r>
              <w:rPr>
                <w:noProof/>
                <w:webHidden/>
              </w:rPr>
            </w:r>
            <w:r>
              <w:rPr>
                <w:noProof/>
                <w:webHidden/>
              </w:rPr>
              <w:fldChar w:fldCharType="separate"/>
            </w:r>
            <w:r>
              <w:rPr>
                <w:noProof/>
                <w:webHidden/>
              </w:rPr>
              <w:t>16</w:t>
            </w:r>
            <w:r>
              <w:rPr>
                <w:noProof/>
                <w:webHidden/>
              </w:rPr>
              <w:fldChar w:fldCharType="end"/>
            </w:r>
          </w:hyperlink>
        </w:p>
        <w:p w14:paraId="3088F10A" w14:textId="6AB3BD9B" w:rsidR="0CDFFBD3" w:rsidRDefault="0CDFFBD3" w:rsidP="0CDFFBD3">
          <w:pPr>
            <w:pStyle w:val="TOC1"/>
            <w:tabs>
              <w:tab w:val="right" w:leader="dot" w:pos="9015"/>
            </w:tabs>
            <w:rPr>
              <w:rStyle w:val="Hyperlink"/>
            </w:rPr>
          </w:pPr>
          <w:r>
            <w:fldChar w:fldCharType="end"/>
          </w:r>
        </w:p>
      </w:sdtContent>
    </w:sdt>
    <w:p w14:paraId="0B141C85" w14:textId="7CF866CC" w:rsidR="2093F662" w:rsidRDefault="2093F662" w:rsidP="2093F662"/>
    <w:p w14:paraId="514F22E2" w14:textId="44E8ABCA" w:rsidR="2093F662" w:rsidRDefault="2093F662" w:rsidP="2093F662"/>
    <w:p w14:paraId="4021F569" w14:textId="1ED4ACCA" w:rsidR="2093F662" w:rsidRDefault="2093F662" w:rsidP="2093F662"/>
    <w:p w14:paraId="089AD273" w14:textId="25EE039D" w:rsidR="2093F662" w:rsidRDefault="2093F662" w:rsidP="2093F662"/>
    <w:p w14:paraId="65CA760A" w14:textId="189FCAB2" w:rsidR="2093F662" w:rsidRDefault="2093F662" w:rsidP="2093F662"/>
    <w:p w14:paraId="10D8059C" w14:textId="31608E6D" w:rsidR="2093F662" w:rsidRDefault="2093F662" w:rsidP="2093F662"/>
    <w:p w14:paraId="53D535B9" w14:textId="013AC094" w:rsidR="2093F662" w:rsidRDefault="2093F662" w:rsidP="2093F662"/>
    <w:p w14:paraId="011E3637" w14:textId="74BCAF95" w:rsidR="2093F662" w:rsidRDefault="2093F662" w:rsidP="2093F662"/>
    <w:p w14:paraId="0A969876" w14:textId="59C00832" w:rsidR="2093F662" w:rsidRDefault="2093F662" w:rsidP="2093F662"/>
    <w:p w14:paraId="060EBA90" w14:textId="31F21D99" w:rsidR="185B8457" w:rsidRDefault="185B8457" w:rsidP="2093F662">
      <w:pPr>
        <w:pStyle w:val="Heading1"/>
      </w:pPr>
      <w:bookmarkStart w:id="0" w:name="_Toc197431063"/>
      <w:r>
        <w:lastRenderedPageBreak/>
        <w:t xml:space="preserve">1) </w:t>
      </w:r>
      <w:r w:rsidR="6B0C330E">
        <w:t>Introduction</w:t>
      </w:r>
      <w:bookmarkEnd w:id="0"/>
    </w:p>
    <w:p w14:paraId="5B45D3F5" w14:textId="5AA11C98" w:rsidR="5BD6DC49" w:rsidRDefault="5BD6DC49" w:rsidP="2093F662">
      <w:pPr>
        <w:pStyle w:val="Heading2"/>
      </w:pPr>
      <w:bookmarkStart w:id="1" w:name="_Toc197431064"/>
      <w:r w:rsidRPr="0CDFFBD3">
        <w:t xml:space="preserve">1.1) </w:t>
      </w:r>
      <w:r w:rsidR="151F9710" w:rsidRPr="0CDFFBD3">
        <w:t>Introduction to Risk Management in Construction</w:t>
      </w:r>
      <w:bookmarkEnd w:id="1"/>
    </w:p>
    <w:p w14:paraId="751EE82D" w14:textId="0CC3ABF7" w:rsidR="151F9710" w:rsidRDefault="151F9710" w:rsidP="00F019F9">
      <w:pPr>
        <w:spacing w:before="240" w:after="240" w:line="360" w:lineRule="auto"/>
        <w:jc w:val="both"/>
      </w:pPr>
      <w:r w:rsidRPr="2093F662">
        <w:rPr>
          <w:rFonts w:ascii="Aptos" w:eastAsia="Aptos" w:hAnsi="Aptos" w:cs="Aptos"/>
        </w:rPr>
        <w:t xml:space="preserve">Risk management is a critical aspect of construction project management, ensuring that potential threats to project success are identified, assessed, and mitigated. The construction industry is inherently risky due to its complexity, long timelines, financial investments, and reliance on multiple stakeholders. Risks can arise from various sources, including design errors, material shortages, </w:t>
      </w:r>
      <w:r w:rsidR="68516716" w:rsidRPr="2093F662">
        <w:rPr>
          <w:rFonts w:ascii="Aptos" w:eastAsia="Aptos" w:hAnsi="Aptos" w:cs="Aptos"/>
        </w:rPr>
        <w:t>labour</w:t>
      </w:r>
      <w:r w:rsidRPr="2093F662">
        <w:rPr>
          <w:rFonts w:ascii="Aptos" w:eastAsia="Aptos" w:hAnsi="Aptos" w:cs="Aptos"/>
        </w:rPr>
        <w:t xml:space="preserve"> disputes, weather conditions, regulatory changes, and unforeseen site conditions. Failure to address these risks can lead to project delays, cost overruns, legal disputes, and even safety hazards.</w:t>
      </w:r>
      <w:sdt>
        <w:sdtPr>
          <w:rPr>
            <w:rFonts w:ascii="Aptos" w:eastAsia="Aptos" w:hAnsi="Aptos" w:cs="Aptos"/>
          </w:rPr>
          <w:id w:val="-1640335728"/>
          <w:citation/>
        </w:sdtPr>
        <w:sdtContent>
          <w:r w:rsidR="00763F46">
            <w:rPr>
              <w:rFonts w:ascii="Aptos" w:eastAsia="Aptos" w:hAnsi="Aptos" w:cs="Aptos"/>
            </w:rPr>
            <w:fldChar w:fldCharType="begin"/>
          </w:r>
          <w:r w:rsidR="00763F46">
            <w:rPr>
              <w:rFonts w:ascii="Aptos" w:eastAsia="Aptos" w:hAnsi="Aptos" w:cs="Aptos"/>
              <w:lang w:val="en-US"/>
            </w:rPr>
            <w:instrText xml:space="preserve"> CITATION Vil23 \l 1033 </w:instrText>
          </w:r>
          <w:r w:rsidR="00763F46">
            <w:rPr>
              <w:rFonts w:ascii="Aptos" w:eastAsia="Aptos" w:hAnsi="Aptos" w:cs="Aptos"/>
            </w:rPr>
            <w:fldChar w:fldCharType="separate"/>
          </w:r>
          <w:r w:rsidR="009F1F22">
            <w:rPr>
              <w:rFonts w:ascii="Aptos" w:eastAsia="Aptos" w:hAnsi="Aptos" w:cs="Aptos"/>
              <w:noProof/>
              <w:lang w:val="en-US"/>
            </w:rPr>
            <w:t xml:space="preserve"> </w:t>
          </w:r>
          <w:r w:rsidR="009F1F22" w:rsidRPr="009F1F22">
            <w:rPr>
              <w:rFonts w:ascii="Aptos" w:eastAsia="Aptos" w:hAnsi="Aptos" w:cs="Aptos"/>
              <w:noProof/>
              <w:lang w:val="en-US"/>
            </w:rPr>
            <w:t>(Villanueva, 2023)</w:t>
          </w:r>
          <w:r w:rsidR="00763F46">
            <w:rPr>
              <w:rFonts w:ascii="Aptos" w:eastAsia="Aptos" w:hAnsi="Aptos" w:cs="Aptos"/>
            </w:rPr>
            <w:fldChar w:fldCharType="end"/>
          </w:r>
        </w:sdtContent>
      </w:sdt>
      <w:sdt>
        <w:sdtPr>
          <w:rPr>
            <w:rFonts w:ascii="Aptos" w:eastAsia="Aptos" w:hAnsi="Aptos" w:cs="Aptos"/>
          </w:rPr>
          <w:id w:val="1084116795"/>
          <w:citation/>
        </w:sdtPr>
        <w:sdtContent>
          <w:r w:rsidR="00C51145">
            <w:rPr>
              <w:rFonts w:ascii="Aptos" w:eastAsia="Aptos" w:hAnsi="Aptos" w:cs="Aptos"/>
            </w:rPr>
            <w:fldChar w:fldCharType="begin"/>
          </w:r>
          <w:r w:rsidR="00C51145">
            <w:rPr>
              <w:rFonts w:ascii="Aptos" w:eastAsia="Aptos" w:hAnsi="Aptos" w:cs="Aptos"/>
              <w:lang w:val="en-US"/>
            </w:rPr>
            <w:instrText xml:space="preserve"> CITATION Mal24 \l 1033 </w:instrText>
          </w:r>
          <w:r w:rsidR="00C51145">
            <w:rPr>
              <w:rFonts w:ascii="Aptos" w:eastAsia="Aptos" w:hAnsi="Aptos" w:cs="Aptos"/>
            </w:rPr>
            <w:fldChar w:fldCharType="separate"/>
          </w:r>
          <w:r w:rsidR="009F1F22">
            <w:rPr>
              <w:rFonts w:ascii="Aptos" w:eastAsia="Aptos" w:hAnsi="Aptos" w:cs="Aptos"/>
              <w:noProof/>
              <w:lang w:val="en-US"/>
            </w:rPr>
            <w:t xml:space="preserve"> </w:t>
          </w:r>
          <w:r w:rsidR="009F1F22" w:rsidRPr="009F1F22">
            <w:rPr>
              <w:rFonts w:ascii="Aptos" w:eastAsia="Aptos" w:hAnsi="Aptos" w:cs="Aptos"/>
              <w:noProof/>
              <w:lang w:val="en-US"/>
            </w:rPr>
            <w:t>(Malsam, 2024)</w:t>
          </w:r>
          <w:r w:rsidR="00C51145">
            <w:rPr>
              <w:rFonts w:ascii="Aptos" w:eastAsia="Aptos" w:hAnsi="Aptos" w:cs="Aptos"/>
            </w:rPr>
            <w:fldChar w:fldCharType="end"/>
          </w:r>
        </w:sdtContent>
      </w:sdt>
    </w:p>
    <w:p w14:paraId="6835863C" w14:textId="421BE84D" w:rsidR="151F9710" w:rsidRDefault="151F9710" w:rsidP="00F019F9">
      <w:pPr>
        <w:spacing w:before="240" w:after="240" w:line="360" w:lineRule="auto"/>
        <w:jc w:val="both"/>
      </w:pPr>
      <w:r w:rsidRPr="2093F662">
        <w:rPr>
          <w:rFonts w:ascii="Aptos" w:eastAsia="Aptos" w:hAnsi="Aptos" w:cs="Aptos"/>
        </w:rPr>
        <w:t xml:space="preserve">Effective risk management in construction follows a structured process that involves identifying risks, </w:t>
      </w:r>
      <w:r w:rsidR="4C687E69" w:rsidRPr="2093F662">
        <w:rPr>
          <w:rFonts w:ascii="Aptos" w:eastAsia="Aptos" w:hAnsi="Aptos" w:cs="Aptos"/>
        </w:rPr>
        <w:t>analysing</w:t>
      </w:r>
      <w:r w:rsidRPr="2093F662">
        <w:rPr>
          <w:rFonts w:ascii="Aptos" w:eastAsia="Aptos" w:hAnsi="Aptos" w:cs="Aptos"/>
        </w:rPr>
        <w:t xml:space="preserve"> their likelihood and impact, developing response strategies, and monitoring risks throughout the project lifecycle. Risk identification requires input from engineers, architects, contractors, and clients to ensure that all potential hazards are considered. Once risks are identified, they are </w:t>
      </w:r>
      <w:r w:rsidR="1C77E60D" w:rsidRPr="2093F662">
        <w:rPr>
          <w:rFonts w:ascii="Aptos" w:eastAsia="Aptos" w:hAnsi="Aptos" w:cs="Aptos"/>
        </w:rPr>
        <w:t>analysed</w:t>
      </w:r>
      <w:r w:rsidRPr="2093F662">
        <w:rPr>
          <w:rFonts w:ascii="Aptos" w:eastAsia="Aptos" w:hAnsi="Aptos" w:cs="Aptos"/>
        </w:rPr>
        <w:t xml:space="preserve"> based on their probability and severity, allowing project teams to prioritize which risks require immediate attention.</w:t>
      </w:r>
      <w:sdt>
        <w:sdtPr>
          <w:rPr>
            <w:rFonts w:ascii="Aptos" w:eastAsia="Aptos" w:hAnsi="Aptos" w:cs="Aptos"/>
          </w:rPr>
          <w:id w:val="-544139525"/>
          <w:citation/>
        </w:sdtPr>
        <w:sdtContent>
          <w:r w:rsidR="00656ECA">
            <w:rPr>
              <w:rFonts w:ascii="Aptos" w:eastAsia="Aptos" w:hAnsi="Aptos" w:cs="Aptos"/>
            </w:rPr>
            <w:fldChar w:fldCharType="begin"/>
          </w:r>
          <w:r w:rsidR="00656ECA">
            <w:rPr>
              <w:rFonts w:ascii="Aptos" w:eastAsia="Aptos" w:hAnsi="Aptos" w:cs="Aptos"/>
              <w:lang w:val="en-US"/>
            </w:rPr>
            <w:instrText xml:space="preserve"> CITATION Ken24 \l 1033 </w:instrText>
          </w:r>
          <w:r w:rsidR="00656ECA">
            <w:rPr>
              <w:rFonts w:ascii="Aptos" w:eastAsia="Aptos" w:hAnsi="Aptos" w:cs="Aptos"/>
            </w:rPr>
            <w:fldChar w:fldCharType="separate"/>
          </w:r>
          <w:r w:rsidR="009F1F22">
            <w:rPr>
              <w:rFonts w:ascii="Aptos" w:eastAsia="Aptos" w:hAnsi="Aptos" w:cs="Aptos"/>
              <w:noProof/>
              <w:lang w:val="en-US"/>
            </w:rPr>
            <w:t xml:space="preserve"> </w:t>
          </w:r>
          <w:r w:rsidR="009F1F22" w:rsidRPr="009F1F22">
            <w:rPr>
              <w:rFonts w:ascii="Aptos" w:eastAsia="Aptos" w:hAnsi="Aptos" w:cs="Aptos"/>
              <w:noProof/>
              <w:lang w:val="en-US"/>
            </w:rPr>
            <w:t>(Kenton, 2024)</w:t>
          </w:r>
          <w:r w:rsidR="00656ECA">
            <w:rPr>
              <w:rFonts w:ascii="Aptos" w:eastAsia="Aptos" w:hAnsi="Aptos" w:cs="Aptos"/>
            </w:rPr>
            <w:fldChar w:fldCharType="end"/>
          </w:r>
        </w:sdtContent>
      </w:sdt>
      <w:sdt>
        <w:sdtPr>
          <w:rPr>
            <w:rFonts w:ascii="Aptos" w:eastAsia="Aptos" w:hAnsi="Aptos" w:cs="Aptos"/>
          </w:rPr>
          <w:id w:val="2100443451"/>
          <w:citation/>
        </w:sdtPr>
        <w:sdtContent>
          <w:r w:rsidR="007B668B">
            <w:rPr>
              <w:rFonts w:ascii="Aptos" w:eastAsia="Aptos" w:hAnsi="Aptos" w:cs="Aptos"/>
            </w:rPr>
            <w:fldChar w:fldCharType="begin"/>
          </w:r>
          <w:r w:rsidR="007B668B">
            <w:rPr>
              <w:rFonts w:ascii="Aptos" w:eastAsia="Aptos" w:hAnsi="Aptos" w:cs="Aptos"/>
              <w:lang w:val="en-US"/>
            </w:rPr>
            <w:instrText xml:space="preserve"> CITATION Ell21 \l 1033 </w:instrText>
          </w:r>
          <w:r w:rsidR="007B668B">
            <w:rPr>
              <w:rFonts w:ascii="Aptos" w:eastAsia="Aptos" w:hAnsi="Aptos" w:cs="Aptos"/>
            </w:rPr>
            <w:fldChar w:fldCharType="separate"/>
          </w:r>
          <w:r w:rsidR="009F1F22">
            <w:rPr>
              <w:rFonts w:ascii="Aptos" w:eastAsia="Aptos" w:hAnsi="Aptos" w:cs="Aptos"/>
              <w:noProof/>
              <w:lang w:val="en-US"/>
            </w:rPr>
            <w:t xml:space="preserve"> </w:t>
          </w:r>
          <w:r w:rsidR="009F1F22" w:rsidRPr="009F1F22">
            <w:rPr>
              <w:rFonts w:ascii="Aptos" w:eastAsia="Aptos" w:hAnsi="Aptos" w:cs="Aptos"/>
              <w:noProof/>
              <w:lang w:val="en-US"/>
            </w:rPr>
            <w:t>(Ellis, 2021)</w:t>
          </w:r>
          <w:r w:rsidR="007B668B">
            <w:rPr>
              <w:rFonts w:ascii="Aptos" w:eastAsia="Aptos" w:hAnsi="Aptos" w:cs="Aptos"/>
            </w:rPr>
            <w:fldChar w:fldCharType="end"/>
          </w:r>
        </w:sdtContent>
      </w:sdt>
    </w:p>
    <w:p w14:paraId="2C422CBD" w14:textId="2A8E782B" w:rsidR="151F9710" w:rsidRDefault="151F9710" w:rsidP="00F019F9">
      <w:pPr>
        <w:spacing w:before="240" w:after="240" w:line="360" w:lineRule="auto"/>
        <w:jc w:val="both"/>
      </w:pPr>
      <w:r w:rsidRPr="2093F662">
        <w:rPr>
          <w:rFonts w:ascii="Aptos" w:eastAsia="Aptos" w:hAnsi="Aptos" w:cs="Aptos"/>
        </w:rPr>
        <w:t>There are several strategies for managing construction risks, including risk avoidance, transfer, mitigation, and acceptance. Avoidance involves changing project plans to eliminate a risk, while transfer shifts the risk to another party, such as through insurance or subcontracting. Mitigation involves taking proactive steps to reduce the likelihood or impact of a risk, such as improving safety training or using more durable materials. In some cases, project teams may accept a risk if its impact is minimal or if mitigation costs outweigh the potential damage.</w:t>
      </w:r>
      <w:sdt>
        <w:sdtPr>
          <w:rPr>
            <w:rFonts w:ascii="Aptos" w:eastAsia="Aptos" w:hAnsi="Aptos" w:cs="Aptos"/>
          </w:rPr>
          <w:id w:val="-1124377518"/>
          <w:citation/>
        </w:sdtPr>
        <w:sdtContent>
          <w:r w:rsidR="00DF7B03">
            <w:rPr>
              <w:rFonts w:ascii="Aptos" w:eastAsia="Aptos" w:hAnsi="Aptos" w:cs="Aptos"/>
            </w:rPr>
            <w:fldChar w:fldCharType="begin"/>
          </w:r>
          <w:r w:rsidR="00DF7B03">
            <w:rPr>
              <w:rFonts w:ascii="Aptos" w:eastAsia="Aptos" w:hAnsi="Aptos" w:cs="Aptos"/>
              <w:lang w:val="en-US"/>
            </w:rPr>
            <w:instrText xml:space="preserve"> CITATION Sch25 \l 1033 </w:instrText>
          </w:r>
          <w:r w:rsidR="00DF7B03">
            <w:rPr>
              <w:rFonts w:ascii="Aptos" w:eastAsia="Aptos" w:hAnsi="Aptos" w:cs="Aptos"/>
            </w:rPr>
            <w:fldChar w:fldCharType="separate"/>
          </w:r>
          <w:r w:rsidR="009F1F22">
            <w:rPr>
              <w:rFonts w:ascii="Aptos" w:eastAsia="Aptos" w:hAnsi="Aptos" w:cs="Aptos"/>
              <w:noProof/>
              <w:lang w:val="en-US"/>
            </w:rPr>
            <w:t xml:space="preserve"> </w:t>
          </w:r>
          <w:r w:rsidR="009F1F22" w:rsidRPr="009F1F22">
            <w:rPr>
              <w:rFonts w:ascii="Aptos" w:eastAsia="Aptos" w:hAnsi="Aptos" w:cs="Aptos"/>
              <w:noProof/>
              <w:lang w:val="en-US"/>
            </w:rPr>
            <w:t>(Schwartz, 2025)</w:t>
          </w:r>
          <w:r w:rsidR="00DF7B03">
            <w:rPr>
              <w:rFonts w:ascii="Aptos" w:eastAsia="Aptos" w:hAnsi="Aptos" w:cs="Aptos"/>
            </w:rPr>
            <w:fldChar w:fldCharType="end"/>
          </w:r>
        </w:sdtContent>
      </w:sdt>
    </w:p>
    <w:p w14:paraId="1A9B1DFD" w14:textId="4C49F5FE" w:rsidR="151F9710" w:rsidRDefault="151F9710" w:rsidP="00F019F9">
      <w:pPr>
        <w:spacing w:before="240" w:after="240" w:line="360" w:lineRule="auto"/>
        <w:jc w:val="both"/>
      </w:pPr>
      <w:r w:rsidRPr="2093F662">
        <w:rPr>
          <w:rFonts w:ascii="Aptos" w:eastAsia="Aptos" w:hAnsi="Aptos" w:cs="Aptos"/>
        </w:rPr>
        <w:t xml:space="preserve">Technology and data analytics have also enhanced risk management in construction, with tools such as Building Information </w:t>
      </w:r>
      <w:r w:rsidR="12398FD4" w:rsidRPr="2093F662">
        <w:rPr>
          <w:rFonts w:ascii="Aptos" w:eastAsia="Aptos" w:hAnsi="Aptos" w:cs="Aptos"/>
        </w:rPr>
        <w:t>Modelling</w:t>
      </w:r>
      <w:r w:rsidRPr="2093F662">
        <w:rPr>
          <w:rFonts w:ascii="Aptos" w:eastAsia="Aptos" w:hAnsi="Aptos" w:cs="Aptos"/>
        </w:rPr>
        <w:t xml:space="preserve"> (BIM), artificial intelligence, and predictive analytics helping project managers foresee and address risks more effectively. By integrating risk management into every phase of a construction project, stakeholders </w:t>
      </w:r>
      <w:r w:rsidRPr="2093F662">
        <w:rPr>
          <w:rFonts w:ascii="Aptos" w:eastAsia="Aptos" w:hAnsi="Aptos" w:cs="Aptos"/>
        </w:rPr>
        <w:lastRenderedPageBreak/>
        <w:t>can improve efficiency, reduce financial losses, and ensure the successful completion of projects.</w:t>
      </w:r>
      <w:sdt>
        <w:sdtPr>
          <w:rPr>
            <w:rFonts w:ascii="Aptos" w:eastAsia="Aptos" w:hAnsi="Aptos" w:cs="Aptos"/>
          </w:rPr>
          <w:id w:val="-1292436760"/>
          <w:citation/>
        </w:sdtPr>
        <w:sdtContent>
          <w:r w:rsidR="008129D5">
            <w:rPr>
              <w:rFonts w:ascii="Aptos" w:eastAsia="Aptos" w:hAnsi="Aptos" w:cs="Aptos"/>
            </w:rPr>
            <w:fldChar w:fldCharType="begin"/>
          </w:r>
          <w:r w:rsidR="008129D5">
            <w:rPr>
              <w:rFonts w:ascii="Aptos" w:eastAsia="Aptos" w:hAnsi="Aptos" w:cs="Aptos"/>
              <w:lang w:val="en-US"/>
            </w:rPr>
            <w:instrText xml:space="preserve"> CITATION CIO22 \l 1033 </w:instrText>
          </w:r>
          <w:r w:rsidR="008129D5">
            <w:rPr>
              <w:rFonts w:ascii="Aptos" w:eastAsia="Aptos" w:hAnsi="Aptos" w:cs="Aptos"/>
            </w:rPr>
            <w:fldChar w:fldCharType="separate"/>
          </w:r>
          <w:r w:rsidR="009F1F22">
            <w:rPr>
              <w:rFonts w:ascii="Aptos" w:eastAsia="Aptos" w:hAnsi="Aptos" w:cs="Aptos"/>
              <w:noProof/>
              <w:lang w:val="en-US"/>
            </w:rPr>
            <w:t xml:space="preserve"> </w:t>
          </w:r>
          <w:r w:rsidR="009F1F22" w:rsidRPr="009F1F22">
            <w:rPr>
              <w:rFonts w:ascii="Aptos" w:eastAsia="Aptos" w:hAnsi="Aptos" w:cs="Aptos"/>
              <w:noProof/>
              <w:lang w:val="en-US"/>
            </w:rPr>
            <w:t>(CIOB, 2022)</w:t>
          </w:r>
          <w:r w:rsidR="008129D5">
            <w:rPr>
              <w:rFonts w:ascii="Aptos" w:eastAsia="Aptos" w:hAnsi="Aptos" w:cs="Aptos"/>
            </w:rPr>
            <w:fldChar w:fldCharType="end"/>
          </w:r>
        </w:sdtContent>
      </w:sdt>
    </w:p>
    <w:p w14:paraId="60C05E59" w14:textId="1BBF38CB" w:rsidR="2093F662" w:rsidRDefault="2093F662" w:rsidP="2093F662">
      <w:pPr>
        <w:spacing w:before="240" w:after="240"/>
        <w:rPr>
          <w:rFonts w:ascii="Aptos" w:eastAsia="Aptos" w:hAnsi="Aptos" w:cs="Aptos"/>
        </w:rPr>
      </w:pPr>
    </w:p>
    <w:p w14:paraId="34B7B039" w14:textId="24B706F8" w:rsidR="2093F662" w:rsidRDefault="5A080046" w:rsidP="00F019F9">
      <w:pPr>
        <w:pStyle w:val="Heading1"/>
      </w:pPr>
      <w:bookmarkStart w:id="2" w:name="_Toc197431065"/>
      <w:r w:rsidRPr="0CDFFBD3">
        <w:t xml:space="preserve">2) </w:t>
      </w:r>
      <w:r w:rsidR="365BFBB5" w:rsidRPr="0CDFFBD3">
        <w:t>Quality in Risk Management</w:t>
      </w:r>
      <w:bookmarkEnd w:id="2"/>
    </w:p>
    <w:p w14:paraId="155F2B52" w14:textId="616AB1BC" w:rsidR="2093F662" w:rsidRPr="00F019F9" w:rsidRDefault="7DDB84D3" w:rsidP="00F019F9">
      <w:pPr>
        <w:spacing w:line="360" w:lineRule="auto"/>
        <w:jc w:val="both"/>
      </w:pPr>
      <w:r w:rsidRPr="2093F662">
        <w:rPr>
          <w:rFonts w:ascii="Aptos" w:eastAsia="Aptos" w:hAnsi="Aptos" w:cs="Aptos"/>
        </w:rPr>
        <w:t xml:space="preserve">Quality risk management is a crucial aspect of construction project management, ensuring that projects meet required standards, comply with regulations, and </w:t>
      </w:r>
      <w:r w:rsidR="00860079" w:rsidRPr="2093F662">
        <w:rPr>
          <w:rFonts w:ascii="Aptos" w:eastAsia="Aptos" w:hAnsi="Aptos" w:cs="Aptos"/>
        </w:rPr>
        <w:t>fulfil</w:t>
      </w:r>
      <w:r w:rsidRPr="2093F662">
        <w:rPr>
          <w:rFonts w:ascii="Aptos" w:eastAsia="Aptos" w:hAnsi="Aptos" w:cs="Aptos"/>
        </w:rPr>
        <w:t xml:space="preserve"> client expectations. Poor quality in construction can lead to structural failures, costly rework, safety hazards, legal disputes, and reputational damage. Therefore, identifying, assessing, and mitigating quality-related risks is essential for the successful completion of any construction project.</w:t>
      </w:r>
      <w:sdt>
        <w:sdtPr>
          <w:rPr>
            <w:rFonts w:ascii="Aptos" w:eastAsia="Aptos" w:hAnsi="Aptos" w:cs="Aptos"/>
          </w:rPr>
          <w:id w:val="666676239"/>
          <w:citation/>
        </w:sdtPr>
        <w:sdtContent>
          <w:r w:rsidR="00860079">
            <w:rPr>
              <w:rFonts w:ascii="Aptos" w:eastAsia="Aptos" w:hAnsi="Aptos" w:cs="Aptos"/>
            </w:rPr>
            <w:fldChar w:fldCharType="begin"/>
          </w:r>
          <w:r w:rsidR="00860079">
            <w:rPr>
              <w:rFonts w:ascii="Aptos" w:eastAsia="Aptos" w:hAnsi="Aptos" w:cs="Aptos"/>
              <w:lang w:val="en-US"/>
            </w:rPr>
            <w:instrText xml:space="preserve"> CITATION HMI21 \l 1033 </w:instrText>
          </w:r>
          <w:r w:rsidR="00860079">
            <w:rPr>
              <w:rFonts w:ascii="Aptos" w:eastAsia="Aptos" w:hAnsi="Aptos" w:cs="Aptos"/>
            </w:rPr>
            <w:fldChar w:fldCharType="separate"/>
          </w:r>
          <w:r w:rsidR="009F1F22">
            <w:rPr>
              <w:rFonts w:ascii="Aptos" w:eastAsia="Aptos" w:hAnsi="Aptos" w:cs="Aptos"/>
              <w:noProof/>
              <w:lang w:val="en-US"/>
            </w:rPr>
            <w:t xml:space="preserve"> </w:t>
          </w:r>
          <w:r w:rsidR="009F1F22" w:rsidRPr="009F1F22">
            <w:rPr>
              <w:rFonts w:ascii="Aptos" w:eastAsia="Aptos" w:hAnsi="Aptos" w:cs="Aptos"/>
              <w:noProof/>
              <w:lang w:val="en-US"/>
            </w:rPr>
            <w:t>(H+M Industrial, 2021)</w:t>
          </w:r>
          <w:r w:rsidR="00860079">
            <w:rPr>
              <w:rFonts w:ascii="Aptos" w:eastAsia="Aptos" w:hAnsi="Aptos" w:cs="Aptos"/>
            </w:rPr>
            <w:fldChar w:fldCharType="end"/>
          </w:r>
        </w:sdtContent>
      </w:sdt>
    </w:p>
    <w:p w14:paraId="51C7C9CB" w14:textId="23D75E52" w:rsidR="72351F9B" w:rsidRDefault="72351F9B" w:rsidP="2093F662">
      <w:pPr>
        <w:pStyle w:val="Heading2"/>
      </w:pPr>
      <w:bookmarkStart w:id="3" w:name="_Toc197431066"/>
      <w:r w:rsidRPr="0CDFFBD3">
        <w:t xml:space="preserve">2.1) </w:t>
      </w:r>
      <w:r w:rsidR="7DDB84D3" w:rsidRPr="0CDFFBD3">
        <w:t>Identifying Quality Risks in Construction</w:t>
      </w:r>
      <w:bookmarkEnd w:id="3"/>
    </w:p>
    <w:p w14:paraId="43DD591C" w14:textId="4C9EC870" w:rsidR="7DDB84D3" w:rsidRDefault="7DDB84D3" w:rsidP="00F019F9">
      <w:pPr>
        <w:spacing w:before="240" w:after="240" w:line="360" w:lineRule="auto"/>
        <w:jc w:val="both"/>
      </w:pPr>
      <w:r w:rsidRPr="2093F662">
        <w:rPr>
          <w:rFonts w:ascii="Aptos" w:eastAsia="Aptos" w:hAnsi="Aptos" w:cs="Aptos"/>
        </w:rPr>
        <w:t>Quality risks in construction can arise from various sources, including design flaws, substandard materials, poor workmanship, inadequate supervision, and ineffective project planning. Some common quality risks include:</w:t>
      </w:r>
    </w:p>
    <w:p w14:paraId="0F7120D0" w14:textId="5F5C1859" w:rsidR="7DDB84D3" w:rsidRDefault="7DDB84D3" w:rsidP="00F019F9">
      <w:pPr>
        <w:pStyle w:val="ListParagraph"/>
        <w:numPr>
          <w:ilvl w:val="0"/>
          <w:numId w:val="7"/>
        </w:numPr>
        <w:spacing w:before="240" w:after="240" w:line="360" w:lineRule="auto"/>
        <w:jc w:val="both"/>
        <w:rPr>
          <w:rFonts w:ascii="Aptos" w:eastAsia="Aptos" w:hAnsi="Aptos" w:cs="Aptos"/>
        </w:rPr>
      </w:pPr>
      <w:r w:rsidRPr="2093F662">
        <w:rPr>
          <w:rFonts w:ascii="Aptos" w:eastAsia="Aptos" w:hAnsi="Aptos" w:cs="Aptos"/>
          <w:b/>
          <w:bCs/>
        </w:rPr>
        <w:t>Design Deficiencies</w:t>
      </w:r>
      <w:r w:rsidRPr="2093F662">
        <w:rPr>
          <w:rFonts w:ascii="Aptos" w:eastAsia="Aptos" w:hAnsi="Aptos" w:cs="Aptos"/>
        </w:rPr>
        <w:t>: Errors in architectural or engineering designs can result in construction defects, requiring costly modifications or leading to safety hazards.</w:t>
      </w:r>
    </w:p>
    <w:p w14:paraId="638F54FE" w14:textId="12F541B6" w:rsidR="7DDB84D3" w:rsidRDefault="7DDB84D3" w:rsidP="00F019F9">
      <w:pPr>
        <w:pStyle w:val="ListParagraph"/>
        <w:numPr>
          <w:ilvl w:val="0"/>
          <w:numId w:val="7"/>
        </w:numPr>
        <w:spacing w:before="240" w:after="240" w:line="360" w:lineRule="auto"/>
        <w:jc w:val="both"/>
        <w:rPr>
          <w:rFonts w:ascii="Aptos" w:eastAsia="Aptos" w:hAnsi="Aptos" w:cs="Aptos"/>
        </w:rPr>
      </w:pPr>
      <w:r w:rsidRPr="2093F662">
        <w:rPr>
          <w:rFonts w:ascii="Aptos" w:eastAsia="Aptos" w:hAnsi="Aptos" w:cs="Aptos"/>
          <w:b/>
          <w:bCs/>
        </w:rPr>
        <w:t>Material Defects</w:t>
      </w:r>
      <w:r w:rsidRPr="2093F662">
        <w:rPr>
          <w:rFonts w:ascii="Aptos" w:eastAsia="Aptos" w:hAnsi="Aptos" w:cs="Aptos"/>
        </w:rPr>
        <w:t>: Using low-quality or non-compliant materials can compromise the durability and performance of a structure.</w:t>
      </w:r>
    </w:p>
    <w:p w14:paraId="257B36D9" w14:textId="7EB0C8F7" w:rsidR="7DDB84D3" w:rsidRDefault="7DDB84D3" w:rsidP="00F019F9">
      <w:pPr>
        <w:pStyle w:val="ListParagraph"/>
        <w:numPr>
          <w:ilvl w:val="0"/>
          <w:numId w:val="7"/>
        </w:numPr>
        <w:spacing w:before="240" w:after="240" w:line="360" w:lineRule="auto"/>
        <w:jc w:val="both"/>
        <w:rPr>
          <w:rFonts w:ascii="Aptos" w:eastAsia="Aptos" w:hAnsi="Aptos" w:cs="Aptos"/>
        </w:rPr>
      </w:pPr>
      <w:r w:rsidRPr="2093F662">
        <w:rPr>
          <w:rFonts w:ascii="Aptos" w:eastAsia="Aptos" w:hAnsi="Aptos" w:cs="Aptos"/>
          <w:b/>
          <w:bCs/>
        </w:rPr>
        <w:t>Workmanship Issues</w:t>
      </w:r>
      <w:r w:rsidRPr="2093F662">
        <w:rPr>
          <w:rFonts w:ascii="Aptos" w:eastAsia="Aptos" w:hAnsi="Aptos" w:cs="Aptos"/>
        </w:rPr>
        <w:t xml:space="preserve">: Poor construction techniques due to unskilled </w:t>
      </w:r>
      <w:r w:rsidR="75D24AC6" w:rsidRPr="2093F662">
        <w:rPr>
          <w:rFonts w:ascii="Aptos" w:eastAsia="Aptos" w:hAnsi="Aptos" w:cs="Aptos"/>
        </w:rPr>
        <w:t>labour</w:t>
      </w:r>
      <w:r w:rsidRPr="2093F662">
        <w:rPr>
          <w:rFonts w:ascii="Aptos" w:eastAsia="Aptos" w:hAnsi="Aptos" w:cs="Aptos"/>
        </w:rPr>
        <w:t>, lack of training, or inadequate supervision can affect the quality of the final product.</w:t>
      </w:r>
    </w:p>
    <w:p w14:paraId="5E53D91E" w14:textId="4C9716F7" w:rsidR="7DDB84D3" w:rsidRDefault="7DDB84D3" w:rsidP="00F019F9">
      <w:pPr>
        <w:pStyle w:val="ListParagraph"/>
        <w:numPr>
          <w:ilvl w:val="0"/>
          <w:numId w:val="7"/>
        </w:numPr>
        <w:spacing w:before="240" w:after="240" w:line="360" w:lineRule="auto"/>
        <w:jc w:val="both"/>
        <w:rPr>
          <w:rFonts w:ascii="Aptos" w:eastAsia="Aptos" w:hAnsi="Aptos" w:cs="Aptos"/>
        </w:rPr>
      </w:pPr>
      <w:r w:rsidRPr="2093F662">
        <w:rPr>
          <w:rFonts w:ascii="Aptos" w:eastAsia="Aptos" w:hAnsi="Aptos" w:cs="Aptos"/>
          <w:b/>
          <w:bCs/>
        </w:rPr>
        <w:t>Non-Compliance with Standards</w:t>
      </w:r>
      <w:r w:rsidRPr="2093F662">
        <w:rPr>
          <w:rFonts w:ascii="Aptos" w:eastAsia="Aptos" w:hAnsi="Aptos" w:cs="Aptos"/>
        </w:rPr>
        <w:t>: Failing to adhere to building codes, industry standards, or client specifications can result in legal issues and project delays.</w:t>
      </w:r>
    </w:p>
    <w:p w14:paraId="46CC667C" w14:textId="06EF7F09" w:rsidR="7DDB84D3" w:rsidRDefault="7DDB84D3" w:rsidP="00F019F9">
      <w:pPr>
        <w:pStyle w:val="ListParagraph"/>
        <w:numPr>
          <w:ilvl w:val="0"/>
          <w:numId w:val="7"/>
        </w:numPr>
        <w:spacing w:before="240" w:after="240" w:line="360" w:lineRule="auto"/>
        <w:jc w:val="both"/>
        <w:rPr>
          <w:rFonts w:ascii="Aptos" w:eastAsia="Aptos" w:hAnsi="Aptos" w:cs="Aptos"/>
        </w:rPr>
      </w:pPr>
      <w:r w:rsidRPr="2093F662">
        <w:rPr>
          <w:rFonts w:ascii="Aptos" w:eastAsia="Aptos" w:hAnsi="Aptos" w:cs="Aptos"/>
          <w:b/>
          <w:bCs/>
        </w:rPr>
        <w:t>Lack of Quality Control Processes</w:t>
      </w:r>
      <w:r w:rsidRPr="2093F662">
        <w:rPr>
          <w:rFonts w:ascii="Aptos" w:eastAsia="Aptos" w:hAnsi="Aptos" w:cs="Aptos"/>
        </w:rPr>
        <w:t>: Without proper inspections, testing, and quality assurance measures, defects may go unnoticed until they cause significant problems.</w:t>
      </w:r>
    </w:p>
    <w:p w14:paraId="5F598BDF" w14:textId="2342B724" w:rsidR="00E501A0" w:rsidRDefault="00273A8A" w:rsidP="2093F662">
      <w:pPr>
        <w:spacing w:before="240" w:after="240"/>
        <w:rPr>
          <w:rFonts w:ascii="Aptos" w:eastAsia="Aptos" w:hAnsi="Aptos" w:cs="Aptos"/>
        </w:rPr>
      </w:pPr>
      <w:sdt>
        <w:sdtPr>
          <w:rPr>
            <w:rFonts w:ascii="Aptos" w:eastAsia="Aptos" w:hAnsi="Aptos" w:cs="Aptos"/>
          </w:rPr>
          <w:id w:val="846675244"/>
          <w:citation/>
        </w:sdtPr>
        <w:sdtContent>
          <w:r>
            <w:rPr>
              <w:rFonts w:ascii="Aptos" w:eastAsia="Aptos" w:hAnsi="Aptos" w:cs="Aptos"/>
            </w:rPr>
            <w:fldChar w:fldCharType="begin"/>
          </w:r>
          <w:r>
            <w:rPr>
              <w:rFonts w:ascii="Aptos" w:eastAsia="Aptos" w:hAnsi="Aptos" w:cs="Aptos"/>
              <w:lang w:val="en-US"/>
            </w:rPr>
            <w:instrText xml:space="preserve"> CITATION Con22 \l 1033 </w:instrText>
          </w:r>
          <w:r>
            <w:rPr>
              <w:rFonts w:ascii="Aptos" w:eastAsia="Aptos" w:hAnsi="Aptos" w:cs="Aptos"/>
            </w:rPr>
            <w:fldChar w:fldCharType="separate"/>
          </w:r>
          <w:r w:rsidR="009F1F22" w:rsidRPr="009F1F22">
            <w:rPr>
              <w:rFonts w:ascii="Aptos" w:eastAsia="Aptos" w:hAnsi="Aptos" w:cs="Aptos"/>
              <w:noProof/>
              <w:lang w:val="en-US"/>
            </w:rPr>
            <w:t>(ConSIG CWG, 2022)</w:t>
          </w:r>
          <w:r>
            <w:rPr>
              <w:rFonts w:ascii="Aptos" w:eastAsia="Aptos" w:hAnsi="Aptos" w:cs="Aptos"/>
            </w:rPr>
            <w:fldChar w:fldCharType="end"/>
          </w:r>
        </w:sdtContent>
      </w:sdt>
      <w:sdt>
        <w:sdtPr>
          <w:rPr>
            <w:rFonts w:ascii="Aptos" w:eastAsia="Aptos" w:hAnsi="Aptos" w:cs="Aptos"/>
          </w:rPr>
          <w:id w:val="900025952"/>
          <w:citation/>
        </w:sdtPr>
        <w:sdtContent>
          <w:r w:rsidR="004257F2">
            <w:rPr>
              <w:rFonts w:ascii="Aptos" w:eastAsia="Aptos" w:hAnsi="Aptos" w:cs="Aptos"/>
            </w:rPr>
            <w:fldChar w:fldCharType="begin"/>
          </w:r>
          <w:r w:rsidR="004257F2">
            <w:rPr>
              <w:rFonts w:ascii="Aptos" w:eastAsia="Aptos" w:hAnsi="Aptos" w:cs="Aptos"/>
              <w:lang w:val="en-US"/>
            </w:rPr>
            <w:instrText xml:space="preserve"> CITATION Sra23 \l 1033 </w:instrText>
          </w:r>
          <w:r w:rsidR="004257F2">
            <w:rPr>
              <w:rFonts w:ascii="Aptos" w:eastAsia="Aptos" w:hAnsi="Aptos" w:cs="Aptos"/>
            </w:rPr>
            <w:fldChar w:fldCharType="separate"/>
          </w:r>
          <w:r w:rsidR="009F1F22">
            <w:rPr>
              <w:rFonts w:ascii="Aptos" w:eastAsia="Aptos" w:hAnsi="Aptos" w:cs="Aptos"/>
              <w:noProof/>
              <w:lang w:val="en-US"/>
            </w:rPr>
            <w:t xml:space="preserve"> </w:t>
          </w:r>
          <w:r w:rsidR="009F1F22" w:rsidRPr="009F1F22">
            <w:rPr>
              <w:rFonts w:ascii="Aptos" w:eastAsia="Aptos" w:hAnsi="Aptos" w:cs="Aptos"/>
              <w:noProof/>
              <w:lang w:val="en-US"/>
            </w:rPr>
            <w:t>(Sravya, 2023)</w:t>
          </w:r>
          <w:r w:rsidR="004257F2">
            <w:rPr>
              <w:rFonts w:ascii="Aptos" w:eastAsia="Aptos" w:hAnsi="Aptos" w:cs="Aptos"/>
            </w:rPr>
            <w:fldChar w:fldCharType="end"/>
          </w:r>
        </w:sdtContent>
      </w:sdt>
    </w:p>
    <w:p w14:paraId="6B30E91D" w14:textId="3E4ECDA2" w:rsidR="4357C267" w:rsidRDefault="4357C267" w:rsidP="0CDFFBD3">
      <w:pPr>
        <w:pStyle w:val="Heading2"/>
        <w:rPr>
          <w:rFonts w:ascii="Aptos" w:eastAsia="Aptos" w:hAnsi="Aptos" w:cs="Aptos"/>
          <w:sz w:val="24"/>
          <w:szCs w:val="24"/>
        </w:rPr>
      </w:pPr>
      <w:bookmarkStart w:id="4" w:name="_Toc197431067"/>
      <w:r w:rsidRPr="0CDFFBD3">
        <w:lastRenderedPageBreak/>
        <w:t xml:space="preserve">2.2) </w:t>
      </w:r>
      <w:r w:rsidR="657387E4" w:rsidRPr="0CDFFBD3">
        <w:t>Assessing and Analysing Quality Risks</w:t>
      </w:r>
      <w:bookmarkEnd w:id="4"/>
    </w:p>
    <w:p w14:paraId="4B4CA996" w14:textId="19D3D254" w:rsidR="657387E4" w:rsidRDefault="657387E4" w:rsidP="00EB4D67">
      <w:pPr>
        <w:spacing w:before="240" w:after="240" w:line="360" w:lineRule="auto"/>
        <w:jc w:val="both"/>
        <w:rPr>
          <w:rFonts w:ascii="Aptos" w:eastAsia="Aptos" w:hAnsi="Aptos" w:cs="Aptos"/>
        </w:rPr>
      </w:pPr>
      <w:r w:rsidRPr="2093F662">
        <w:rPr>
          <w:rFonts w:ascii="Aptos" w:eastAsia="Aptos" w:hAnsi="Aptos" w:cs="Aptos"/>
        </w:rPr>
        <w:t>Once quality risks are identified, they need to be assessed based on their likelihood and potential impact. A risk assessment matrix is often used to categorize risks as low, medium, or high priority. High-priority risks require immediate mitigation, while lower-priority risks are monitored to ensure they do not escalate</w:t>
      </w:r>
      <w:r w:rsidR="00F82292">
        <w:rPr>
          <w:rFonts w:ascii="Aptos" w:eastAsia="Aptos" w:hAnsi="Aptos" w:cs="Aptos"/>
        </w:rPr>
        <w:t>; as seen in the supporting figures below-</w:t>
      </w:r>
    </w:p>
    <w:p w14:paraId="0F01E160" w14:textId="51E53294" w:rsidR="00F82292" w:rsidRDefault="002C26EC" w:rsidP="00EB4D67">
      <w:pPr>
        <w:spacing w:before="240" w:after="240" w:line="360" w:lineRule="auto"/>
        <w:jc w:val="both"/>
        <w:rPr>
          <w:rFonts w:ascii="Aptos" w:eastAsia="Aptos" w:hAnsi="Aptos" w:cs="Aptos"/>
        </w:rPr>
      </w:pPr>
      <w:r w:rsidRPr="00F82292">
        <w:drawing>
          <wp:anchor distT="0" distB="0" distL="114300" distR="114300" simplePos="0" relativeHeight="251658240" behindDoc="0" locked="0" layoutInCell="1" allowOverlap="1" wp14:anchorId="52516074" wp14:editId="60D243BC">
            <wp:simplePos x="0" y="0"/>
            <wp:positionH relativeFrom="margin">
              <wp:align>left</wp:align>
            </wp:positionH>
            <wp:positionV relativeFrom="paragraph">
              <wp:posOffset>1195070</wp:posOffset>
            </wp:positionV>
            <wp:extent cx="2486025" cy="3457575"/>
            <wp:effectExtent l="0" t="0" r="9525" b="9525"/>
            <wp:wrapTopAndBottom/>
            <wp:docPr id="509646591" name="Picture 1" descr="A diagram of a risk management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646591" name="Picture 1" descr="A diagram of a risk management process&#10;&#10;AI-generated content may be incorrect."/>
                    <pic:cNvPicPr/>
                  </pic:nvPicPr>
                  <pic:blipFill rotWithShape="1">
                    <a:blip r:embed="rId9">
                      <a:extLst>
                        <a:ext uri="{28A0092B-C50C-407E-A947-70E740481C1C}">
                          <a14:useLocalDpi xmlns:a14="http://schemas.microsoft.com/office/drawing/2010/main" val="0"/>
                        </a:ext>
                      </a:extLst>
                    </a:blip>
                    <a:srcRect l="6246" r="3192"/>
                    <a:stretch/>
                  </pic:blipFill>
                  <pic:spPr bwMode="auto">
                    <a:xfrm>
                      <a:off x="0" y="0"/>
                      <a:ext cx="2486025" cy="3457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C26EC">
        <w:rPr>
          <w:rFonts w:ascii="Aptos" w:eastAsia="Aptos" w:hAnsi="Aptos" w:cs="Aptos"/>
          <w:noProof/>
        </w:rPr>
        <mc:AlternateContent>
          <mc:Choice Requires="wps">
            <w:drawing>
              <wp:anchor distT="45720" distB="45720" distL="114300" distR="114300" simplePos="0" relativeHeight="251663360" behindDoc="0" locked="0" layoutInCell="1" allowOverlap="1" wp14:anchorId="1EF5708A" wp14:editId="3BB04B2E">
                <wp:simplePos x="0" y="0"/>
                <wp:positionH relativeFrom="margin">
                  <wp:align>right</wp:align>
                </wp:positionH>
                <wp:positionV relativeFrom="paragraph">
                  <wp:posOffset>431165</wp:posOffset>
                </wp:positionV>
                <wp:extent cx="3000375" cy="1404620"/>
                <wp:effectExtent l="0" t="0" r="28575" b="13335"/>
                <wp:wrapSquare wrapText="bothSides"/>
                <wp:docPr id="7839461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404620"/>
                        </a:xfrm>
                        <a:prstGeom prst="rect">
                          <a:avLst/>
                        </a:prstGeom>
                        <a:solidFill>
                          <a:srgbClr val="FFFFFF"/>
                        </a:solidFill>
                        <a:ln w="9525">
                          <a:solidFill>
                            <a:srgbClr val="000000"/>
                          </a:solidFill>
                          <a:miter lim="800000"/>
                          <a:headEnd/>
                          <a:tailEnd/>
                        </a:ln>
                      </wps:spPr>
                      <wps:txbx>
                        <w:txbxContent>
                          <w:p w14:paraId="1F966EBB" w14:textId="699CA92E" w:rsidR="002C26EC" w:rsidRDefault="002C26EC">
                            <w:r>
                              <w:t xml:space="preserve">Figure 2- Matrix- </w:t>
                            </w:r>
                            <w:sdt>
                              <w:sdtPr>
                                <w:id w:val="-506830919"/>
                                <w:citation/>
                              </w:sdtPr>
                              <w:sdtContent>
                                <w:r>
                                  <w:fldChar w:fldCharType="begin"/>
                                </w:r>
                                <w:r>
                                  <w:rPr>
                                    <w:lang w:val="en-US"/>
                                  </w:rPr>
                                  <w:instrText xml:space="preserve"> CITATION Saf24 \l 1033 </w:instrText>
                                </w:r>
                                <w:r>
                                  <w:fldChar w:fldCharType="separate"/>
                                </w:r>
                                <w:r w:rsidR="009F1F22" w:rsidRPr="009F1F22">
                                  <w:rPr>
                                    <w:noProof/>
                                    <w:lang w:val="en-US"/>
                                  </w:rPr>
                                  <w:t>(Safety Culture Content Team, 2024)</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EF5708A" id="_x0000_t202" coordsize="21600,21600" o:spt="202" path="m,l,21600r21600,l21600,xe">
                <v:stroke joinstyle="miter"/>
                <v:path gradientshapeok="t" o:connecttype="rect"/>
              </v:shapetype>
              <v:shape id="Text Box 2" o:spid="_x0000_s1026" type="#_x0000_t202" style="position:absolute;left:0;text-align:left;margin-left:185.05pt;margin-top:33.95pt;width:236.25pt;height:110.6pt;z-index:2516633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">
                <v:textbox style="mso-fit-shape-to-text:t">
                  <w:txbxContent>
                    <w:p w14:paraId="1F966EBB" w14:textId="699CA92E" w:rsidR="002C26EC" w:rsidRDefault="002C26EC">
                      <w:r>
                        <w:t xml:space="preserve">Figure 2- Matrix- </w:t>
                      </w:r>
                      <w:sdt>
                        <w:sdtPr>
                          <w:id w:val="-506830919"/>
                          <w:citation/>
                        </w:sdtPr>
                        <w:sdtContent>
                          <w:r>
                            <w:fldChar w:fldCharType="begin"/>
                          </w:r>
                          <w:r>
                            <w:rPr>
                              <w:lang w:val="en-US"/>
                            </w:rPr>
                            <w:instrText xml:space="preserve"> CITATION Saf24 \l 1033 </w:instrText>
                          </w:r>
                          <w:r>
                            <w:fldChar w:fldCharType="separate"/>
                          </w:r>
                          <w:r w:rsidR="009F1F22" w:rsidRPr="009F1F22">
                            <w:rPr>
                              <w:noProof/>
                              <w:lang w:val="en-US"/>
                            </w:rPr>
                            <w:t>(Safety Culture Content Team, 2024)</w:t>
                          </w:r>
                          <w:r>
                            <w:fldChar w:fldCharType="end"/>
                          </w:r>
                        </w:sdtContent>
                      </w:sdt>
                    </w:p>
                  </w:txbxContent>
                </v:textbox>
                <w10:wrap type="square" anchorx="margin"/>
              </v:shape>
            </w:pict>
          </mc:Fallback>
        </mc:AlternateContent>
      </w:r>
    </w:p>
    <w:p w14:paraId="04786D9D" w14:textId="3D466D8B" w:rsidR="00F82292" w:rsidRDefault="002C26EC" w:rsidP="00EB4D67">
      <w:pPr>
        <w:spacing w:before="240" w:after="240" w:line="360" w:lineRule="auto"/>
        <w:jc w:val="both"/>
        <w:rPr>
          <w:rFonts w:ascii="Aptos" w:eastAsia="Aptos" w:hAnsi="Aptos" w:cs="Aptos"/>
        </w:rPr>
      </w:pPr>
      <w:r w:rsidRPr="00F82292">
        <w:drawing>
          <wp:anchor distT="0" distB="0" distL="114300" distR="114300" simplePos="0" relativeHeight="251659264" behindDoc="0" locked="0" layoutInCell="1" allowOverlap="1" wp14:anchorId="239668B5" wp14:editId="303FE7AB">
            <wp:simplePos x="0" y="0"/>
            <wp:positionH relativeFrom="margin">
              <wp:align>right</wp:align>
            </wp:positionH>
            <wp:positionV relativeFrom="paragraph">
              <wp:posOffset>745490</wp:posOffset>
            </wp:positionV>
            <wp:extent cx="3022600" cy="1933575"/>
            <wp:effectExtent l="0" t="0" r="6350" b="9525"/>
            <wp:wrapTopAndBottom/>
            <wp:docPr id="1991008743" name="Picture 1" descr="A chart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008743" name="Picture 1" descr="A chart with different colored squares&#10;&#10;AI-generated content may be incorrect."/>
                    <pic:cNvPicPr/>
                  </pic:nvPicPr>
                  <pic:blipFill rotWithShape="1">
                    <a:blip r:embed="rId10">
                      <a:extLst>
                        <a:ext uri="{28A0092B-C50C-407E-A947-70E740481C1C}">
                          <a14:useLocalDpi xmlns:a14="http://schemas.microsoft.com/office/drawing/2010/main" val="0"/>
                        </a:ext>
                      </a:extLst>
                    </a:blip>
                    <a:srcRect l="10796" t="7778" r="9158"/>
                    <a:stretch/>
                  </pic:blipFill>
                  <pic:spPr bwMode="auto">
                    <a:xfrm>
                      <a:off x="0" y="0"/>
                      <a:ext cx="3022600" cy="1933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82292" w:rsidRPr="00F82292">
        <w:rPr>
          <w:rFonts w:ascii="Aptos" w:eastAsia="Aptos" w:hAnsi="Aptos" w:cs="Aptos"/>
          <w:noProof/>
        </w:rPr>
        <mc:AlternateContent>
          <mc:Choice Requires="wps">
            <w:drawing>
              <wp:anchor distT="45720" distB="45720" distL="114300" distR="114300" simplePos="0" relativeHeight="251661312" behindDoc="0" locked="0" layoutInCell="1" allowOverlap="1" wp14:anchorId="37815C9E" wp14:editId="2B1B976A">
                <wp:simplePos x="0" y="0"/>
                <wp:positionH relativeFrom="margin">
                  <wp:align>left</wp:align>
                </wp:positionH>
                <wp:positionV relativeFrom="paragraph">
                  <wp:posOffset>11430</wp:posOffset>
                </wp:positionV>
                <wp:extent cx="2495550" cy="1404620"/>
                <wp:effectExtent l="0" t="0" r="1905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1404620"/>
                        </a:xfrm>
                        <a:prstGeom prst="rect">
                          <a:avLst/>
                        </a:prstGeom>
                        <a:solidFill>
                          <a:srgbClr val="FFFFFF"/>
                        </a:solidFill>
                        <a:ln w="9525">
                          <a:solidFill>
                            <a:srgbClr val="000000"/>
                          </a:solidFill>
                          <a:miter lim="800000"/>
                          <a:headEnd/>
                          <a:tailEnd/>
                        </a:ln>
                      </wps:spPr>
                      <wps:txbx>
                        <w:txbxContent>
                          <w:p w14:paraId="513F3974" w14:textId="6EB92F82" w:rsidR="00F82292" w:rsidRPr="002C26EC" w:rsidRDefault="00F82292">
                            <w:r>
                              <w:t xml:space="preserve">Figure 1- Process- </w:t>
                            </w:r>
                            <w:sdt>
                              <w:sdtPr>
                                <w:id w:val="356696538"/>
                                <w:citation/>
                              </w:sdtPr>
                              <w:sdtEndPr/>
                              <w:sdtContent>
                                <w:r w:rsidRPr="002C26EC">
                                  <w:fldChar w:fldCharType="begin"/>
                                </w:r>
                                <w:r w:rsidRPr="002C26EC">
                                  <w:rPr>
                                    <w:lang w:val="en-US"/>
                                  </w:rPr>
                                  <w:instrText xml:space="preserve"> CITATION Saf24 \l 1033 </w:instrText>
                                </w:r>
                                <w:r w:rsidRPr="002C26EC">
                                  <w:fldChar w:fldCharType="separate"/>
                                </w:r>
                                <w:r w:rsidR="009F1F22" w:rsidRPr="009F1F22">
                                  <w:rPr>
                                    <w:noProof/>
                                    <w:lang w:val="en-US"/>
                                  </w:rPr>
                                  <w:t>(Safety Culture Content Team, 2024)</w:t>
                                </w:r>
                                <w:r w:rsidRPr="002C26EC">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7815C9E" id="_x0000_s1027" type="#_x0000_t202" style="position:absolute;left:0;text-align:left;margin-left:0;margin-top:.9pt;width:196.5pt;height:110.6pt;z-index:25166131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">
                <v:textbox style="mso-fit-shape-to-text:t">
                  <w:txbxContent>
                    <w:p w14:paraId="513F3974" w14:textId="6EB92F82" w:rsidR="00F82292" w:rsidRPr="002C26EC" w:rsidRDefault="00F82292">
                      <w:r>
                        <w:t xml:space="preserve">Figure 1- Process- </w:t>
                      </w:r>
                      <w:sdt>
                        <w:sdtPr>
                          <w:id w:val="356696538"/>
                          <w:citation/>
                        </w:sdtPr>
                        <w:sdtEndPr/>
                        <w:sdtContent>
                          <w:r w:rsidRPr="002C26EC">
                            <w:fldChar w:fldCharType="begin"/>
                          </w:r>
                          <w:r w:rsidRPr="002C26EC">
                            <w:rPr>
                              <w:lang w:val="en-US"/>
                            </w:rPr>
                            <w:instrText xml:space="preserve"> CITATION Saf24 \l 1033 </w:instrText>
                          </w:r>
                          <w:r w:rsidRPr="002C26EC">
                            <w:fldChar w:fldCharType="separate"/>
                          </w:r>
                          <w:r w:rsidR="009F1F22" w:rsidRPr="009F1F22">
                            <w:rPr>
                              <w:noProof/>
                              <w:lang w:val="en-US"/>
                            </w:rPr>
                            <w:t>(Safety Culture Content Team, 2024)</w:t>
                          </w:r>
                          <w:r w:rsidRPr="002C26EC">
                            <w:fldChar w:fldCharType="end"/>
                          </w:r>
                        </w:sdtContent>
                      </w:sdt>
                    </w:p>
                  </w:txbxContent>
                </v:textbox>
                <w10:wrap type="square" anchorx="margin"/>
              </v:shape>
            </w:pict>
          </mc:Fallback>
        </mc:AlternateContent>
      </w:r>
    </w:p>
    <w:p w14:paraId="212157EF" w14:textId="5AC18B37" w:rsidR="00F82292" w:rsidRDefault="00F82292" w:rsidP="00EB4D67">
      <w:pPr>
        <w:spacing w:before="240" w:after="240" w:line="360" w:lineRule="auto"/>
        <w:jc w:val="both"/>
      </w:pPr>
    </w:p>
    <w:p w14:paraId="51B2081D" w14:textId="77777777" w:rsidR="002C26EC" w:rsidRDefault="002C26EC" w:rsidP="00EB4D67">
      <w:pPr>
        <w:spacing w:before="240" w:after="240" w:line="360" w:lineRule="auto"/>
        <w:jc w:val="both"/>
      </w:pPr>
    </w:p>
    <w:p w14:paraId="7BF9A08F" w14:textId="77777777" w:rsidR="002C26EC" w:rsidRDefault="002C26EC" w:rsidP="00EB4D67">
      <w:pPr>
        <w:spacing w:before="240" w:after="240" w:line="360" w:lineRule="auto"/>
        <w:jc w:val="both"/>
      </w:pPr>
    </w:p>
    <w:p w14:paraId="08A55201" w14:textId="41B99039" w:rsidR="0D0EC101" w:rsidRDefault="0D0EC101" w:rsidP="2093F662">
      <w:pPr>
        <w:pStyle w:val="Heading2"/>
      </w:pPr>
      <w:bookmarkStart w:id="5" w:name="_Toc197431068"/>
      <w:r w:rsidRPr="0CDFFBD3">
        <w:lastRenderedPageBreak/>
        <w:t xml:space="preserve">2.3) </w:t>
      </w:r>
      <w:r w:rsidR="657387E4" w:rsidRPr="0CDFFBD3">
        <w:t>Mitigating Quality Risks</w:t>
      </w:r>
      <w:bookmarkEnd w:id="5"/>
    </w:p>
    <w:p w14:paraId="534163F4" w14:textId="7CAC5001" w:rsidR="657387E4" w:rsidRDefault="657387E4" w:rsidP="000E2342">
      <w:pPr>
        <w:spacing w:before="240" w:after="240" w:line="360" w:lineRule="auto"/>
      </w:pPr>
      <w:r w:rsidRPr="2093F662">
        <w:rPr>
          <w:rFonts w:ascii="Aptos" w:eastAsia="Aptos" w:hAnsi="Aptos" w:cs="Aptos"/>
        </w:rPr>
        <w:t>Several strategies can be employed to minimize quality-related risks in construction:</w:t>
      </w:r>
    </w:p>
    <w:p w14:paraId="5DE25BE0" w14:textId="014CE323" w:rsidR="657387E4" w:rsidRDefault="657387E4" w:rsidP="000E2342">
      <w:pPr>
        <w:pStyle w:val="ListParagraph"/>
        <w:numPr>
          <w:ilvl w:val="0"/>
          <w:numId w:val="6"/>
        </w:numPr>
        <w:spacing w:before="240" w:after="240" w:line="360" w:lineRule="auto"/>
        <w:rPr>
          <w:rFonts w:ascii="Aptos" w:eastAsia="Aptos" w:hAnsi="Aptos" w:cs="Aptos"/>
        </w:rPr>
      </w:pPr>
      <w:r w:rsidRPr="000E2342">
        <w:rPr>
          <w:b/>
          <w:bCs/>
        </w:rPr>
        <w:t>Comprehensive</w:t>
      </w:r>
      <w:r w:rsidR="00406A8E" w:rsidRPr="000E2342">
        <w:rPr>
          <w:b/>
          <w:bCs/>
        </w:rPr>
        <w:t xml:space="preserve"> </w:t>
      </w:r>
      <w:r w:rsidRPr="000E2342">
        <w:rPr>
          <w:b/>
          <w:bCs/>
        </w:rPr>
        <w:t>Design</w:t>
      </w:r>
      <w:r w:rsidR="00406A8E" w:rsidRPr="000E2342">
        <w:rPr>
          <w:b/>
          <w:bCs/>
        </w:rPr>
        <w:t xml:space="preserve"> </w:t>
      </w:r>
      <w:r w:rsidRPr="000E2342">
        <w:rPr>
          <w:b/>
          <w:bCs/>
        </w:rPr>
        <w:t>Reviews</w:t>
      </w:r>
      <w:r w:rsidRPr="000E2342">
        <w:rPr>
          <w:b/>
          <w:bCs/>
        </w:rPr>
        <w:br/>
      </w:r>
      <w:r w:rsidRPr="2093F662">
        <w:rPr>
          <w:rFonts w:ascii="Aptos" w:eastAsia="Aptos" w:hAnsi="Aptos" w:cs="Aptos"/>
        </w:rPr>
        <w:t xml:space="preserve"> Conducting thorough design reviews and peer checks before construction begins helps identify potential issues early. Using Building Information Modelling (BIM) can assist in detecting design clashes and inconsistencies.</w:t>
      </w:r>
    </w:p>
    <w:p w14:paraId="26E6308A" w14:textId="77777777" w:rsidR="000E2342" w:rsidRDefault="000E2342" w:rsidP="000E2342">
      <w:pPr>
        <w:pStyle w:val="ListParagraph"/>
        <w:spacing w:before="240" w:after="240" w:line="360" w:lineRule="auto"/>
        <w:rPr>
          <w:rFonts w:ascii="Aptos" w:eastAsia="Aptos" w:hAnsi="Aptos" w:cs="Aptos"/>
        </w:rPr>
      </w:pPr>
    </w:p>
    <w:p w14:paraId="308675DE" w14:textId="6F78461C" w:rsidR="657387E4" w:rsidRDefault="657387E4" w:rsidP="000E2342">
      <w:pPr>
        <w:pStyle w:val="ListParagraph"/>
        <w:numPr>
          <w:ilvl w:val="0"/>
          <w:numId w:val="6"/>
        </w:numPr>
        <w:spacing w:before="240" w:after="240" w:line="360" w:lineRule="auto"/>
        <w:rPr>
          <w:rFonts w:ascii="Aptos" w:eastAsia="Aptos" w:hAnsi="Aptos" w:cs="Aptos"/>
        </w:rPr>
      </w:pPr>
      <w:r w:rsidRPr="000E2342">
        <w:rPr>
          <w:rFonts w:ascii="Aptos" w:eastAsia="Aptos" w:hAnsi="Aptos" w:cs="Aptos"/>
          <w:b/>
          <w:bCs/>
        </w:rPr>
        <w:t>Strict</w:t>
      </w:r>
      <w:r w:rsidR="00406A8E" w:rsidRPr="000E2342">
        <w:rPr>
          <w:rFonts w:ascii="Aptos" w:eastAsia="Aptos" w:hAnsi="Aptos" w:cs="Aptos"/>
          <w:b/>
          <w:bCs/>
        </w:rPr>
        <w:t xml:space="preserve"> </w:t>
      </w:r>
      <w:r w:rsidRPr="000E2342">
        <w:rPr>
          <w:rFonts w:ascii="Aptos" w:eastAsia="Aptos" w:hAnsi="Aptos" w:cs="Aptos"/>
          <w:b/>
          <w:bCs/>
        </w:rPr>
        <w:t>Material Selection and Testing</w:t>
      </w:r>
      <w:r w:rsidRPr="000E2342">
        <w:rPr>
          <w:rFonts w:ascii="Aptos" w:eastAsia="Aptos" w:hAnsi="Aptos" w:cs="Aptos"/>
        </w:rPr>
        <w:br/>
      </w:r>
      <w:r w:rsidRPr="2093F662">
        <w:rPr>
          <w:rFonts w:ascii="Aptos" w:eastAsia="Aptos" w:hAnsi="Aptos" w:cs="Aptos"/>
        </w:rPr>
        <w:t xml:space="preserve"> Ensuring that all materials meet industry standards and conducting quality tests before use can prevent failures and defects. Suppliers should be vetted to ensure they provide certified and durable materials.</w:t>
      </w:r>
    </w:p>
    <w:p w14:paraId="7260F18B" w14:textId="77777777" w:rsidR="000E2342" w:rsidRDefault="000E2342" w:rsidP="000E2342">
      <w:pPr>
        <w:pStyle w:val="ListParagraph"/>
        <w:spacing w:before="240" w:after="240" w:line="360" w:lineRule="auto"/>
        <w:rPr>
          <w:rFonts w:ascii="Aptos" w:eastAsia="Aptos" w:hAnsi="Aptos" w:cs="Aptos"/>
        </w:rPr>
      </w:pPr>
    </w:p>
    <w:p w14:paraId="36B7C543" w14:textId="61476EDB" w:rsidR="000E2342" w:rsidRDefault="657387E4" w:rsidP="000E2342">
      <w:pPr>
        <w:pStyle w:val="ListParagraph"/>
        <w:numPr>
          <w:ilvl w:val="0"/>
          <w:numId w:val="6"/>
        </w:numPr>
        <w:spacing w:before="240" w:after="240" w:line="360" w:lineRule="auto"/>
        <w:rPr>
          <w:rFonts w:ascii="Aptos" w:eastAsia="Aptos" w:hAnsi="Aptos" w:cs="Aptos"/>
        </w:rPr>
      </w:pPr>
      <w:r w:rsidRPr="2093F662">
        <w:rPr>
          <w:rFonts w:ascii="Aptos" w:eastAsia="Aptos" w:hAnsi="Aptos" w:cs="Aptos"/>
          <w:b/>
          <w:bCs/>
        </w:rPr>
        <w:t>Skilled Workforce and Training</w:t>
      </w:r>
      <w:r>
        <w:br/>
      </w:r>
      <w:r w:rsidRPr="2093F662">
        <w:rPr>
          <w:rFonts w:ascii="Aptos" w:eastAsia="Aptos" w:hAnsi="Aptos" w:cs="Aptos"/>
        </w:rPr>
        <w:t xml:space="preserve"> Employing qualified professionals and providing continuous training to workers helps improve workmanship quality. Proper training on the use of tools, equipment, and construction techniques enhances precision and reduces errors.</w:t>
      </w:r>
    </w:p>
    <w:p w14:paraId="72326E48" w14:textId="77777777" w:rsidR="000E2342" w:rsidRPr="000E2342" w:rsidRDefault="000E2342" w:rsidP="000E2342">
      <w:pPr>
        <w:pStyle w:val="ListParagraph"/>
        <w:spacing w:before="240" w:after="240" w:line="360" w:lineRule="auto"/>
        <w:rPr>
          <w:rFonts w:ascii="Aptos" w:eastAsia="Aptos" w:hAnsi="Aptos" w:cs="Aptos"/>
        </w:rPr>
      </w:pPr>
    </w:p>
    <w:p w14:paraId="0FAF60A6" w14:textId="30496575" w:rsidR="00406A8E" w:rsidRDefault="657387E4" w:rsidP="000E2342">
      <w:pPr>
        <w:pStyle w:val="ListParagraph"/>
        <w:numPr>
          <w:ilvl w:val="0"/>
          <w:numId w:val="6"/>
        </w:numPr>
        <w:spacing w:before="240" w:after="240" w:line="360" w:lineRule="auto"/>
        <w:rPr>
          <w:rFonts w:ascii="Aptos" w:eastAsia="Aptos" w:hAnsi="Aptos" w:cs="Aptos"/>
        </w:rPr>
      </w:pPr>
      <w:r w:rsidRPr="2093F662">
        <w:rPr>
          <w:rFonts w:ascii="Aptos" w:eastAsia="Aptos" w:hAnsi="Aptos" w:cs="Aptos"/>
          <w:b/>
          <w:bCs/>
        </w:rPr>
        <w:t>Quality Control Inspections and Audits</w:t>
      </w:r>
      <w:r>
        <w:br/>
      </w:r>
      <w:r w:rsidRPr="2093F662">
        <w:rPr>
          <w:rFonts w:ascii="Aptos" w:eastAsia="Aptos" w:hAnsi="Aptos" w:cs="Aptos"/>
        </w:rPr>
        <w:t xml:space="preserve"> Regular site inspections, third-party audits, and non-destructive testing (NDT) help in identifying defects early. Implementing a robust quality assurance (QA) and quality control (QC) process ensures adherence to project specifications.</w:t>
      </w:r>
    </w:p>
    <w:p w14:paraId="683AB2AB" w14:textId="77777777" w:rsidR="00F82292" w:rsidRPr="00F82292" w:rsidRDefault="00F82292" w:rsidP="000E2342">
      <w:pPr>
        <w:pStyle w:val="ListParagraph"/>
        <w:spacing w:before="240" w:after="240" w:line="360" w:lineRule="auto"/>
        <w:rPr>
          <w:rFonts w:ascii="Aptos" w:eastAsia="Aptos" w:hAnsi="Aptos" w:cs="Aptos"/>
        </w:rPr>
      </w:pPr>
    </w:p>
    <w:p w14:paraId="6D414B06" w14:textId="6E5896EC" w:rsidR="657387E4" w:rsidRDefault="657387E4" w:rsidP="000E2342">
      <w:pPr>
        <w:pStyle w:val="ListParagraph"/>
        <w:numPr>
          <w:ilvl w:val="0"/>
          <w:numId w:val="6"/>
        </w:numPr>
        <w:spacing w:before="240" w:after="240" w:line="360" w:lineRule="auto"/>
        <w:rPr>
          <w:rFonts w:ascii="Aptos" w:eastAsia="Aptos" w:hAnsi="Aptos" w:cs="Aptos"/>
        </w:rPr>
      </w:pPr>
      <w:r w:rsidRPr="2093F662">
        <w:rPr>
          <w:rFonts w:ascii="Aptos" w:eastAsia="Aptos" w:hAnsi="Aptos" w:cs="Aptos"/>
          <w:b/>
          <w:bCs/>
        </w:rPr>
        <w:t>Clear Communication and Documentation</w:t>
      </w:r>
      <w:r>
        <w:br/>
      </w:r>
      <w:r w:rsidRPr="2093F662">
        <w:rPr>
          <w:rFonts w:ascii="Aptos" w:eastAsia="Aptos" w:hAnsi="Aptos" w:cs="Aptos"/>
        </w:rPr>
        <w:t xml:space="preserve"> Well-documented construction plans, specifications, and quality checklists help maintain consistency in execution. Clear communication between project stakeholders, including architects, engineers, contractors, and clients, helps prevent misunderstandings that could lead to quality issues.</w:t>
      </w:r>
    </w:p>
    <w:p w14:paraId="120F5153" w14:textId="77777777" w:rsidR="006164D0" w:rsidRPr="006164D0" w:rsidRDefault="006164D0" w:rsidP="000E2342">
      <w:pPr>
        <w:pStyle w:val="ListParagraph"/>
        <w:spacing w:line="360" w:lineRule="auto"/>
        <w:rPr>
          <w:rFonts w:ascii="Aptos" w:eastAsia="Aptos" w:hAnsi="Aptos" w:cs="Aptos"/>
        </w:rPr>
      </w:pPr>
    </w:p>
    <w:p w14:paraId="5FF91246" w14:textId="77777777" w:rsidR="006164D0" w:rsidRPr="000E2342" w:rsidRDefault="006164D0" w:rsidP="000E2342">
      <w:pPr>
        <w:spacing w:before="240" w:after="240" w:line="360" w:lineRule="auto"/>
        <w:rPr>
          <w:rFonts w:ascii="Aptos" w:eastAsia="Aptos" w:hAnsi="Aptos" w:cs="Aptos"/>
        </w:rPr>
      </w:pPr>
    </w:p>
    <w:p w14:paraId="3B8EA1E0" w14:textId="1D9B0105" w:rsidR="00214610" w:rsidRDefault="657387E4" w:rsidP="000E2342">
      <w:pPr>
        <w:pStyle w:val="ListParagraph"/>
        <w:numPr>
          <w:ilvl w:val="0"/>
          <w:numId w:val="6"/>
        </w:numPr>
        <w:spacing w:before="240" w:after="240" w:line="360" w:lineRule="auto"/>
        <w:rPr>
          <w:rFonts w:ascii="Aptos" w:eastAsia="Aptos" w:hAnsi="Aptos" w:cs="Aptos"/>
        </w:rPr>
      </w:pPr>
      <w:r w:rsidRPr="2093F662">
        <w:rPr>
          <w:rFonts w:ascii="Aptos" w:eastAsia="Aptos" w:hAnsi="Aptos" w:cs="Aptos"/>
          <w:b/>
          <w:bCs/>
        </w:rPr>
        <w:lastRenderedPageBreak/>
        <w:t>Use of Technology in Quality Management</w:t>
      </w:r>
      <w:r>
        <w:br/>
      </w:r>
      <w:r w:rsidRPr="2093F662">
        <w:rPr>
          <w:rFonts w:ascii="Aptos" w:eastAsia="Aptos" w:hAnsi="Aptos" w:cs="Aptos"/>
        </w:rPr>
        <w:t>Digital tools such as drones, artificial intelligence (AI), and construction management software enable real-time monitoring of construction quality. Predictive analytics can also help forecast potential quality risks and address them proactively.</w:t>
      </w:r>
    </w:p>
    <w:p w14:paraId="137231A6" w14:textId="75D3F8FD" w:rsidR="657387E4" w:rsidRPr="00214610" w:rsidRDefault="00214610" w:rsidP="000E2342">
      <w:pPr>
        <w:spacing w:before="240" w:after="240" w:line="360" w:lineRule="auto"/>
        <w:ind w:left="360"/>
        <w:jc w:val="both"/>
        <w:rPr>
          <w:rFonts w:ascii="Aptos" w:eastAsia="Aptos" w:hAnsi="Aptos" w:cs="Aptos"/>
        </w:rPr>
      </w:pPr>
      <w:r w:rsidRPr="00214610">
        <w:rPr>
          <w:rFonts w:ascii="Aptos" w:eastAsia="Aptos" w:hAnsi="Aptos" w:cs="Aptos"/>
        </w:rPr>
        <w:t xml:space="preserve"> </w:t>
      </w:r>
      <w:sdt>
        <w:sdtPr>
          <w:rPr>
            <w:rFonts w:eastAsia="Aptos"/>
          </w:rPr>
          <w:id w:val="1564522554"/>
          <w:citation/>
        </w:sdtPr>
        <w:sdtContent>
          <w:r w:rsidRPr="00214610">
            <w:rPr>
              <w:rFonts w:ascii="Aptos" w:eastAsia="Aptos" w:hAnsi="Aptos" w:cs="Aptos"/>
            </w:rPr>
            <w:fldChar w:fldCharType="begin"/>
          </w:r>
          <w:r w:rsidRPr="00214610">
            <w:rPr>
              <w:rFonts w:ascii="Aptos" w:eastAsia="Aptos" w:hAnsi="Aptos" w:cs="Aptos"/>
              <w:lang w:val="en-US"/>
            </w:rPr>
            <w:instrText xml:space="preserve"> CITATION Saf24 \l 1033 </w:instrText>
          </w:r>
          <w:r w:rsidRPr="00214610">
            <w:rPr>
              <w:rFonts w:ascii="Aptos" w:eastAsia="Aptos" w:hAnsi="Aptos" w:cs="Aptos"/>
            </w:rPr>
            <w:fldChar w:fldCharType="separate"/>
          </w:r>
          <w:r w:rsidR="009F1F22" w:rsidRPr="009F1F22">
            <w:rPr>
              <w:rFonts w:ascii="Aptos" w:eastAsia="Aptos" w:hAnsi="Aptos" w:cs="Aptos"/>
              <w:noProof/>
              <w:lang w:val="en-US"/>
            </w:rPr>
            <w:t>(Safety Culture Content Team, 2024)</w:t>
          </w:r>
          <w:r w:rsidRPr="00214610">
            <w:rPr>
              <w:rFonts w:ascii="Aptos" w:eastAsia="Aptos" w:hAnsi="Aptos" w:cs="Aptos"/>
            </w:rPr>
            <w:fldChar w:fldCharType="end"/>
          </w:r>
        </w:sdtContent>
      </w:sdt>
      <w:sdt>
        <w:sdtPr>
          <w:rPr>
            <w:rFonts w:eastAsia="Aptos"/>
          </w:rPr>
          <w:id w:val="638392493"/>
          <w:citation/>
        </w:sdtPr>
        <w:sdtContent>
          <w:r w:rsidR="006E011D">
            <w:rPr>
              <w:rFonts w:eastAsia="Aptos"/>
            </w:rPr>
            <w:fldChar w:fldCharType="begin"/>
          </w:r>
          <w:r w:rsidR="006E011D">
            <w:rPr>
              <w:rFonts w:eastAsia="Aptos"/>
              <w:lang w:val="en-US"/>
            </w:rPr>
            <w:instrText xml:space="preserve"> CITATION Mil24 \l 1033 </w:instrText>
          </w:r>
          <w:r w:rsidR="006E011D">
            <w:rPr>
              <w:rFonts w:eastAsia="Aptos"/>
            </w:rPr>
            <w:fldChar w:fldCharType="separate"/>
          </w:r>
          <w:r w:rsidR="009F1F22">
            <w:rPr>
              <w:rFonts w:eastAsia="Aptos"/>
              <w:noProof/>
              <w:lang w:val="en-US"/>
            </w:rPr>
            <w:t xml:space="preserve"> </w:t>
          </w:r>
          <w:r w:rsidR="009F1F22" w:rsidRPr="009F1F22">
            <w:rPr>
              <w:rFonts w:eastAsia="Aptos"/>
              <w:noProof/>
              <w:lang w:val="en-US"/>
            </w:rPr>
            <w:t>(Milestone PLM Solutions, 2024)</w:t>
          </w:r>
          <w:r w:rsidR="006E011D">
            <w:rPr>
              <w:rFonts w:eastAsia="Aptos"/>
            </w:rPr>
            <w:fldChar w:fldCharType="end"/>
          </w:r>
        </w:sdtContent>
      </w:sdt>
    </w:p>
    <w:p w14:paraId="44DC6AD7" w14:textId="6D31D0DE" w:rsidR="0AE09B41" w:rsidRDefault="0AE09B41" w:rsidP="2093F662">
      <w:pPr>
        <w:pStyle w:val="Heading2"/>
      </w:pPr>
      <w:bookmarkStart w:id="6" w:name="_Toc197431069"/>
      <w:r w:rsidRPr="0CDFFBD3">
        <w:t xml:space="preserve">2.4) </w:t>
      </w:r>
      <w:r w:rsidR="657387E4" w:rsidRPr="0CDFFBD3">
        <w:t>Monitoring and Continuous Improvement</w:t>
      </w:r>
      <w:bookmarkEnd w:id="6"/>
    </w:p>
    <w:p w14:paraId="48A602AB" w14:textId="597568A9" w:rsidR="657387E4" w:rsidRDefault="657387E4" w:rsidP="00406A8E">
      <w:pPr>
        <w:spacing w:before="240" w:after="240" w:line="360" w:lineRule="auto"/>
        <w:jc w:val="both"/>
      </w:pPr>
      <w:r w:rsidRPr="2093F662">
        <w:rPr>
          <w:rFonts w:ascii="Aptos" w:eastAsia="Aptos" w:hAnsi="Aptos" w:cs="Aptos"/>
        </w:rPr>
        <w:t>Quality risk management is an ongoing process throughout the construction lifecycle. Regular performance evaluations, feedback mechanisms, and lessons learned from past projects help improve future quality standards. Implementing a culture of quality within an organization ensures that all team members are committed to maintaining high standards.</w:t>
      </w:r>
    </w:p>
    <w:p w14:paraId="2C1C67B9" w14:textId="47706870" w:rsidR="657387E4" w:rsidRDefault="657387E4" w:rsidP="00406A8E">
      <w:pPr>
        <w:spacing w:before="240" w:after="240" w:line="360" w:lineRule="auto"/>
        <w:jc w:val="both"/>
      </w:pPr>
      <w:r w:rsidRPr="2093F662">
        <w:rPr>
          <w:rFonts w:ascii="Aptos" w:eastAsia="Aptos" w:hAnsi="Aptos" w:cs="Aptos"/>
        </w:rPr>
        <w:t>By integrating robust quality risk management practices, construction firms can reduce rework, enhance safety, improve project efficiency, and ensure client satisfaction.</w:t>
      </w:r>
    </w:p>
    <w:p w14:paraId="745A14CB" w14:textId="0BC33EF1" w:rsidR="2093F662" w:rsidRDefault="2093F662" w:rsidP="2093F662">
      <w:pPr>
        <w:spacing w:before="240" w:after="240"/>
        <w:rPr>
          <w:rFonts w:ascii="Aptos" w:eastAsia="Aptos" w:hAnsi="Aptos" w:cs="Aptos"/>
        </w:rPr>
      </w:pPr>
    </w:p>
    <w:p w14:paraId="7365EAE0" w14:textId="10BDABFF" w:rsidR="2093F662" w:rsidRDefault="2093F662" w:rsidP="2093F662">
      <w:pPr>
        <w:spacing w:before="240" w:after="240"/>
        <w:rPr>
          <w:rFonts w:ascii="Aptos" w:eastAsia="Aptos" w:hAnsi="Aptos" w:cs="Aptos"/>
        </w:rPr>
      </w:pPr>
    </w:p>
    <w:p w14:paraId="164EA1A0" w14:textId="3A318785" w:rsidR="2093F662" w:rsidRDefault="2093F662" w:rsidP="2093F662">
      <w:pPr>
        <w:spacing w:before="240" w:after="240"/>
        <w:rPr>
          <w:rFonts w:ascii="Aptos" w:eastAsia="Aptos" w:hAnsi="Aptos" w:cs="Aptos"/>
        </w:rPr>
      </w:pPr>
    </w:p>
    <w:p w14:paraId="41165A4B" w14:textId="14196407" w:rsidR="2093F662" w:rsidRDefault="2093F662" w:rsidP="2093F662">
      <w:pPr>
        <w:spacing w:before="240" w:after="240"/>
        <w:rPr>
          <w:rFonts w:ascii="Aptos" w:eastAsia="Aptos" w:hAnsi="Aptos" w:cs="Aptos"/>
        </w:rPr>
      </w:pPr>
    </w:p>
    <w:p w14:paraId="7CA14D8E" w14:textId="0955E069" w:rsidR="2093F662" w:rsidRDefault="2093F662" w:rsidP="2093F662">
      <w:pPr>
        <w:spacing w:before="240" w:after="240"/>
        <w:rPr>
          <w:rFonts w:ascii="Aptos" w:eastAsia="Aptos" w:hAnsi="Aptos" w:cs="Aptos"/>
        </w:rPr>
      </w:pPr>
    </w:p>
    <w:p w14:paraId="50191A8E" w14:textId="17C641D6" w:rsidR="2093F662" w:rsidRDefault="2093F662" w:rsidP="2093F662">
      <w:pPr>
        <w:spacing w:before="240" w:after="240"/>
        <w:rPr>
          <w:rFonts w:ascii="Aptos" w:eastAsia="Aptos" w:hAnsi="Aptos" w:cs="Aptos"/>
        </w:rPr>
      </w:pPr>
    </w:p>
    <w:p w14:paraId="5B63AB5D" w14:textId="06BDD62A" w:rsidR="2093F662" w:rsidRDefault="2093F662" w:rsidP="2093F662">
      <w:pPr>
        <w:spacing w:before="240" w:after="240"/>
        <w:rPr>
          <w:rFonts w:ascii="Aptos" w:eastAsia="Aptos" w:hAnsi="Aptos" w:cs="Aptos"/>
        </w:rPr>
      </w:pPr>
    </w:p>
    <w:p w14:paraId="16A2F2FC" w14:textId="06DBC706" w:rsidR="2093F662" w:rsidRDefault="2093F662" w:rsidP="2093F662">
      <w:pPr>
        <w:spacing w:before="240" w:after="240"/>
        <w:rPr>
          <w:rFonts w:ascii="Aptos" w:eastAsia="Aptos" w:hAnsi="Aptos" w:cs="Aptos"/>
        </w:rPr>
      </w:pPr>
    </w:p>
    <w:p w14:paraId="050C06F4" w14:textId="503EFE14" w:rsidR="2093F662" w:rsidRDefault="2093F662" w:rsidP="2093F662">
      <w:pPr>
        <w:spacing w:before="240" w:after="240"/>
        <w:rPr>
          <w:rFonts w:ascii="Aptos" w:eastAsia="Aptos" w:hAnsi="Aptos" w:cs="Aptos"/>
        </w:rPr>
      </w:pPr>
    </w:p>
    <w:p w14:paraId="51C66799" w14:textId="3383480C" w:rsidR="120566AA" w:rsidRDefault="120566AA" w:rsidP="2093F662">
      <w:pPr>
        <w:pStyle w:val="Heading1"/>
      </w:pPr>
      <w:bookmarkStart w:id="7" w:name="_Toc197431070"/>
      <w:r w:rsidRPr="0CDFFBD3">
        <w:lastRenderedPageBreak/>
        <w:t>3) Environmental Risk Management in Construction</w:t>
      </w:r>
      <w:bookmarkEnd w:id="7"/>
    </w:p>
    <w:p w14:paraId="72C9F63E" w14:textId="2832909A" w:rsidR="120566AA" w:rsidRDefault="120566AA" w:rsidP="00541B53">
      <w:pPr>
        <w:spacing w:before="240" w:after="240" w:line="360" w:lineRule="auto"/>
        <w:jc w:val="both"/>
      </w:pPr>
      <w:r w:rsidRPr="2093F662">
        <w:rPr>
          <w:rFonts w:ascii="Aptos" w:eastAsia="Aptos" w:hAnsi="Aptos" w:cs="Aptos"/>
        </w:rPr>
        <w:t>Environmental risk management is a crucial aspect of construction project planning and execution. The construction industry significantly impacts the environment through land use, resource consumption, emissions, and waste generation. Failing to manage environmental risks properly can result in regulatory penalties, project delays, reputational damage, and long-term ecological consequences. Therefore, construction companies must adopt proactive strategies to identify, assess, and mitigate environmental risks throughout the project lifecycle.</w:t>
      </w:r>
      <w:r w:rsidR="001B0D3C">
        <w:rPr>
          <w:rFonts w:ascii="Aptos" w:eastAsia="Aptos" w:hAnsi="Aptos" w:cs="Aptos"/>
        </w:rPr>
        <w:t xml:space="preserve"> </w:t>
      </w:r>
      <w:sdt>
        <w:sdtPr>
          <w:rPr>
            <w:rFonts w:ascii="Aptos" w:eastAsia="Aptos" w:hAnsi="Aptos" w:cs="Aptos"/>
          </w:rPr>
          <w:id w:val="124976612"/>
          <w:citation/>
        </w:sdtPr>
        <w:sdtContent>
          <w:r w:rsidR="001B0D3C">
            <w:rPr>
              <w:rFonts w:ascii="Aptos" w:eastAsia="Aptos" w:hAnsi="Aptos" w:cs="Aptos"/>
            </w:rPr>
            <w:fldChar w:fldCharType="begin"/>
          </w:r>
          <w:r w:rsidR="001B0D3C">
            <w:rPr>
              <w:rFonts w:ascii="Aptos" w:eastAsia="Aptos" w:hAnsi="Aptos" w:cs="Aptos"/>
              <w:lang w:val="en-US"/>
            </w:rPr>
            <w:instrText xml:space="preserve"> CITATION Con221 \l 1033 </w:instrText>
          </w:r>
          <w:r w:rsidR="001B0D3C">
            <w:rPr>
              <w:rFonts w:ascii="Aptos" w:eastAsia="Aptos" w:hAnsi="Aptos" w:cs="Aptos"/>
            </w:rPr>
            <w:fldChar w:fldCharType="separate"/>
          </w:r>
          <w:r w:rsidR="009F1F22" w:rsidRPr="009F1F22">
            <w:rPr>
              <w:rFonts w:ascii="Aptos" w:eastAsia="Aptos" w:hAnsi="Aptos" w:cs="Aptos"/>
              <w:noProof/>
              <w:lang w:val="en-US"/>
            </w:rPr>
            <w:t>(Construction Leaders, 2022)</w:t>
          </w:r>
          <w:r w:rsidR="001B0D3C">
            <w:rPr>
              <w:rFonts w:ascii="Aptos" w:eastAsia="Aptos" w:hAnsi="Aptos" w:cs="Aptos"/>
            </w:rPr>
            <w:fldChar w:fldCharType="end"/>
          </w:r>
        </w:sdtContent>
      </w:sdt>
    </w:p>
    <w:p w14:paraId="25EBFC34" w14:textId="36101574" w:rsidR="120566AA" w:rsidRDefault="120566AA" w:rsidP="2093F662">
      <w:pPr>
        <w:pStyle w:val="Heading2"/>
      </w:pPr>
      <w:bookmarkStart w:id="8" w:name="_Toc197431071"/>
      <w:r w:rsidRPr="0CDFFBD3">
        <w:t>3.1) Types of Environmental Risks in Construction</w:t>
      </w:r>
      <w:bookmarkEnd w:id="8"/>
    </w:p>
    <w:p w14:paraId="75F407D9" w14:textId="6C44A58B" w:rsidR="120566AA" w:rsidRDefault="120566AA" w:rsidP="006C66BD">
      <w:pPr>
        <w:pStyle w:val="ListParagraph"/>
        <w:numPr>
          <w:ilvl w:val="0"/>
          <w:numId w:val="5"/>
        </w:numPr>
        <w:spacing w:before="240" w:after="240" w:line="360" w:lineRule="auto"/>
        <w:rPr>
          <w:rFonts w:ascii="Aptos" w:eastAsia="Aptos" w:hAnsi="Aptos" w:cs="Aptos"/>
        </w:rPr>
      </w:pPr>
      <w:r w:rsidRPr="2093F662">
        <w:rPr>
          <w:rFonts w:ascii="Aptos" w:eastAsia="Aptos" w:hAnsi="Aptos" w:cs="Aptos"/>
          <w:b/>
          <w:bCs/>
        </w:rPr>
        <w:t>Soil and Water Contamination</w:t>
      </w:r>
      <w:r>
        <w:br/>
      </w:r>
      <w:r w:rsidRPr="2093F662">
        <w:rPr>
          <w:rFonts w:ascii="Aptos" w:eastAsia="Aptos" w:hAnsi="Aptos" w:cs="Aptos"/>
        </w:rPr>
        <w:t xml:space="preserve"> Construction activities such as excavation, drilling, and material storage can lead to soil and water contamination. Hazardous substances like oil, chemicals, and construction waste can seep into the ground, polluting local water sources and harming ecosystems.</w:t>
      </w:r>
    </w:p>
    <w:p w14:paraId="51735FDB" w14:textId="1631141E" w:rsidR="120566AA" w:rsidRDefault="120566AA" w:rsidP="006C66BD">
      <w:pPr>
        <w:pStyle w:val="ListParagraph"/>
        <w:numPr>
          <w:ilvl w:val="0"/>
          <w:numId w:val="5"/>
        </w:numPr>
        <w:spacing w:before="240" w:after="240" w:line="360" w:lineRule="auto"/>
        <w:rPr>
          <w:rFonts w:ascii="Aptos" w:eastAsia="Aptos" w:hAnsi="Aptos" w:cs="Aptos"/>
        </w:rPr>
      </w:pPr>
      <w:r w:rsidRPr="2093F662">
        <w:rPr>
          <w:rFonts w:ascii="Aptos" w:eastAsia="Aptos" w:hAnsi="Aptos" w:cs="Aptos"/>
          <w:b/>
          <w:bCs/>
        </w:rPr>
        <w:t>Air Pollution and Dust Emissions</w:t>
      </w:r>
      <w:r>
        <w:br/>
      </w:r>
      <w:r w:rsidRPr="2093F662">
        <w:rPr>
          <w:rFonts w:ascii="Aptos" w:eastAsia="Aptos" w:hAnsi="Aptos" w:cs="Aptos"/>
        </w:rPr>
        <w:t xml:space="preserve"> Heavy machinery, transportation, and construction processes generate significant air pollution, including dust, particulate matter, and emissions from diesel engines. Poor air quality can impact worker health and the surrounding community while contributing to global climate change.</w:t>
      </w:r>
    </w:p>
    <w:p w14:paraId="37D20DF4" w14:textId="76721A76" w:rsidR="120566AA" w:rsidRDefault="120566AA" w:rsidP="006C66BD">
      <w:pPr>
        <w:pStyle w:val="ListParagraph"/>
        <w:numPr>
          <w:ilvl w:val="0"/>
          <w:numId w:val="5"/>
        </w:numPr>
        <w:spacing w:before="240" w:after="240" w:line="360" w:lineRule="auto"/>
        <w:rPr>
          <w:rFonts w:ascii="Aptos" w:eastAsia="Aptos" w:hAnsi="Aptos" w:cs="Aptos"/>
        </w:rPr>
      </w:pPr>
      <w:r w:rsidRPr="2093F662">
        <w:rPr>
          <w:rFonts w:ascii="Aptos" w:eastAsia="Aptos" w:hAnsi="Aptos" w:cs="Aptos"/>
          <w:b/>
          <w:bCs/>
        </w:rPr>
        <w:t>Waste Management Issues</w:t>
      </w:r>
      <w:r>
        <w:br/>
      </w:r>
      <w:r w:rsidRPr="2093F662">
        <w:rPr>
          <w:rFonts w:ascii="Aptos" w:eastAsia="Aptos" w:hAnsi="Aptos" w:cs="Aptos"/>
        </w:rPr>
        <w:t xml:space="preserve"> Construction generates large amounts of waste, including concrete, wood, metals, and plastics. Improper disposal of waste materials can lead to landfill overflow, pollution, and resource depletion. Sustainable waste management strategies, such as recycling and reusing materials, are essential for minimizing environmental impact.</w:t>
      </w:r>
    </w:p>
    <w:p w14:paraId="589904A0" w14:textId="35736C88" w:rsidR="120566AA" w:rsidRDefault="120566AA" w:rsidP="006C66BD">
      <w:pPr>
        <w:pStyle w:val="ListParagraph"/>
        <w:numPr>
          <w:ilvl w:val="0"/>
          <w:numId w:val="5"/>
        </w:numPr>
        <w:spacing w:before="240" w:after="240" w:line="360" w:lineRule="auto"/>
        <w:rPr>
          <w:rFonts w:ascii="Aptos" w:eastAsia="Aptos" w:hAnsi="Aptos" w:cs="Aptos"/>
        </w:rPr>
      </w:pPr>
      <w:r w:rsidRPr="2093F662">
        <w:rPr>
          <w:rFonts w:ascii="Aptos" w:eastAsia="Aptos" w:hAnsi="Aptos" w:cs="Aptos"/>
          <w:b/>
          <w:bCs/>
        </w:rPr>
        <w:t>Biodiversity Loss and Habitat Destruction</w:t>
      </w:r>
      <w:r>
        <w:br/>
      </w:r>
      <w:r w:rsidRPr="2093F662">
        <w:rPr>
          <w:rFonts w:ascii="Aptos" w:eastAsia="Aptos" w:hAnsi="Aptos" w:cs="Aptos"/>
        </w:rPr>
        <w:t xml:space="preserve"> Clearing land for construction can destroy natural habitats, leading to loss of biodiversity. Protected species may be displaced, and local ecosystems may suffer long-term damage. Construction firms must conduct environmental impact assessments to avoid disrupting sensitive areas.</w:t>
      </w:r>
    </w:p>
    <w:p w14:paraId="565A5962" w14:textId="1427A88C" w:rsidR="00FF7A76" w:rsidRDefault="120566AA" w:rsidP="00FF7A76">
      <w:pPr>
        <w:pStyle w:val="ListParagraph"/>
        <w:numPr>
          <w:ilvl w:val="0"/>
          <w:numId w:val="5"/>
        </w:numPr>
        <w:spacing w:before="240" w:after="240" w:line="360" w:lineRule="auto"/>
        <w:rPr>
          <w:rFonts w:ascii="Aptos" w:eastAsia="Aptos" w:hAnsi="Aptos" w:cs="Aptos"/>
        </w:rPr>
      </w:pPr>
      <w:r w:rsidRPr="2093F662">
        <w:rPr>
          <w:rFonts w:ascii="Aptos" w:eastAsia="Aptos" w:hAnsi="Aptos" w:cs="Aptos"/>
          <w:b/>
          <w:bCs/>
        </w:rPr>
        <w:lastRenderedPageBreak/>
        <w:t>Climate Change and Extreme Weather Events</w:t>
      </w:r>
      <w:r>
        <w:br/>
      </w:r>
      <w:r w:rsidRPr="2093F662">
        <w:rPr>
          <w:rFonts w:ascii="Aptos" w:eastAsia="Aptos" w:hAnsi="Aptos" w:cs="Aptos"/>
        </w:rPr>
        <w:t xml:space="preserve"> Construction projects are increasingly vulnerable to climate change risks, including extreme weather events such as floods, hurricanes, and heatwaves. Rising temperatures can also impact material durability, worker safety, and project timelines.</w:t>
      </w:r>
      <w:r w:rsidR="00425197" w:rsidRPr="00425197">
        <w:rPr>
          <w:rFonts w:ascii="Aptos" w:eastAsia="Aptos" w:hAnsi="Aptos" w:cs="Aptos"/>
        </w:rPr>
        <w:t xml:space="preserve"> </w:t>
      </w:r>
      <w:sdt>
        <w:sdtPr>
          <w:rPr>
            <w:rFonts w:ascii="Aptos" w:eastAsia="Aptos" w:hAnsi="Aptos" w:cs="Aptos"/>
          </w:rPr>
          <w:id w:val="-964194238"/>
          <w:citation/>
        </w:sdtPr>
        <w:sdtContent>
          <w:r w:rsidR="00425197">
            <w:rPr>
              <w:rFonts w:ascii="Aptos" w:eastAsia="Aptos" w:hAnsi="Aptos" w:cs="Aptos"/>
            </w:rPr>
            <w:fldChar w:fldCharType="begin"/>
          </w:r>
          <w:r w:rsidR="00425197">
            <w:rPr>
              <w:rFonts w:ascii="Aptos" w:eastAsia="Aptos" w:hAnsi="Aptos" w:cs="Aptos"/>
              <w:lang w:val="en-US"/>
            </w:rPr>
            <w:instrText xml:space="preserve"> CITATION Edg20 \l 1033 </w:instrText>
          </w:r>
          <w:r w:rsidR="00425197">
            <w:rPr>
              <w:rFonts w:ascii="Aptos" w:eastAsia="Aptos" w:hAnsi="Aptos" w:cs="Aptos"/>
            </w:rPr>
            <w:fldChar w:fldCharType="separate"/>
          </w:r>
          <w:r w:rsidR="009F1F22" w:rsidRPr="009F1F22">
            <w:rPr>
              <w:rFonts w:ascii="Aptos" w:eastAsia="Aptos" w:hAnsi="Aptos" w:cs="Aptos"/>
              <w:noProof/>
              <w:lang w:val="en-US"/>
            </w:rPr>
            <w:t>(Edgell, 2020)</w:t>
          </w:r>
          <w:r w:rsidR="00425197">
            <w:rPr>
              <w:rFonts w:ascii="Aptos" w:eastAsia="Aptos" w:hAnsi="Aptos" w:cs="Aptos"/>
            </w:rPr>
            <w:fldChar w:fldCharType="end"/>
          </w:r>
        </w:sdtContent>
      </w:sdt>
    </w:p>
    <w:p w14:paraId="10DAB4FE" w14:textId="0584CD03" w:rsidR="00425197" w:rsidRPr="00425197" w:rsidRDefault="00425197" w:rsidP="00425197">
      <w:pPr>
        <w:spacing w:before="240" w:after="240" w:line="360" w:lineRule="auto"/>
        <w:ind w:left="360"/>
        <w:jc w:val="both"/>
        <w:rPr>
          <w:rFonts w:ascii="Aptos" w:eastAsia="Aptos" w:hAnsi="Aptos" w:cs="Aptos"/>
        </w:rPr>
      </w:pPr>
      <w:r>
        <w:rPr>
          <w:rFonts w:ascii="Aptos" w:eastAsia="Aptos" w:hAnsi="Aptos" w:cs="Aptos"/>
        </w:rPr>
        <w:t xml:space="preserve">Figure 3 below visually shows the impact the environment has upon risk management in constriction; showing remediation costs against cubic yards and how </w:t>
      </w:r>
      <w:r w:rsidR="00394092">
        <w:rPr>
          <w:rFonts w:ascii="Aptos" w:eastAsia="Aptos" w:hAnsi="Aptos" w:cs="Aptos"/>
        </w:rPr>
        <w:t>soil contaminants can have a clear impact on costs within a project. As we can see Excavation of hazardous materials is 0.5 times greater than non-hazardous materials.</w:t>
      </w:r>
    </w:p>
    <w:p w14:paraId="1389F4B8" w14:textId="1E95ECAC" w:rsidR="00F77101" w:rsidRPr="00F77101" w:rsidRDefault="00F77101" w:rsidP="00F77101">
      <w:pPr>
        <w:spacing w:before="240" w:after="240" w:line="360" w:lineRule="auto"/>
        <w:rPr>
          <w:rFonts w:ascii="Aptos" w:eastAsia="Aptos" w:hAnsi="Aptos" w:cs="Aptos"/>
        </w:rPr>
      </w:pPr>
    </w:p>
    <w:p w14:paraId="3A72B327" w14:textId="6915A636" w:rsidR="00FF7A76" w:rsidRDefault="000F6D30" w:rsidP="00FF7A76">
      <w:pPr>
        <w:spacing w:before="240" w:after="240" w:line="360" w:lineRule="auto"/>
        <w:ind w:left="360"/>
        <w:rPr>
          <w:rFonts w:ascii="Aptos" w:eastAsia="Aptos" w:hAnsi="Aptos" w:cs="Aptos"/>
        </w:rPr>
      </w:pPr>
      <w:r w:rsidRPr="000F6D30">
        <w:rPr>
          <w:rFonts w:ascii="Aptos" w:eastAsia="Aptos" w:hAnsi="Aptos" w:cs="Aptos"/>
          <w:noProof/>
        </w:rPr>
        <mc:AlternateContent>
          <mc:Choice Requires="wps">
            <w:drawing>
              <wp:anchor distT="45720" distB="45720" distL="114300" distR="114300" simplePos="0" relativeHeight="251666432" behindDoc="0" locked="0" layoutInCell="1" allowOverlap="1" wp14:anchorId="7E96497E" wp14:editId="7BFDA87F">
                <wp:simplePos x="0" y="0"/>
                <wp:positionH relativeFrom="margin">
                  <wp:posOffset>1228725</wp:posOffset>
                </wp:positionH>
                <wp:positionV relativeFrom="paragraph">
                  <wp:posOffset>104775</wp:posOffset>
                </wp:positionV>
                <wp:extent cx="2914650" cy="1404620"/>
                <wp:effectExtent l="0" t="0" r="19050" b="13335"/>
                <wp:wrapSquare wrapText="bothSides"/>
                <wp:docPr id="12206815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404620"/>
                        </a:xfrm>
                        <a:prstGeom prst="rect">
                          <a:avLst/>
                        </a:prstGeom>
                        <a:solidFill>
                          <a:srgbClr val="FFFFFF"/>
                        </a:solidFill>
                        <a:ln w="9525">
                          <a:solidFill>
                            <a:srgbClr val="000000"/>
                          </a:solidFill>
                          <a:miter lim="800000"/>
                          <a:headEnd/>
                          <a:tailEnd/>
                        </a:ln>
                      </wps:spPr>
                      <wps:txbx>
                        <w:txbxContent>
                          <w:p w14:paraId="123EF421" w14:textId="528002D3" w:rsidR="000F6D30" w:rsidRDefault="000F6D30">
                            <w:r>
                              <w:t xml:space="preserve">Figure 3- Cost against yards of material- </w:t>
                            </w:r>
                            <w:sdt>
                              <w:sdtPr>
                                <w:id w:val="-488944203"/>
                                <w:citation/>
                              </w:sdtPr>
                              <w:sdtContent>
                                <w:r>
                                  <w:fldChar w:fldCharType="begin"/>
                                </w:r>
                                <w:r>
                                  <w:rPr>
                                    <w:lang w:val="en-US"/>
                                  </w:rPr>
                                  <w:instrText xml:space="preserve"> CITATION Env20 \l 1033 </w:instrText>
                                </w:r>
                                <w:r>
                                  <w:fldChar w:fldCharType="separate"/>
                                </w:r>
                                <w:r w:rsidR="009F1F22" w:rsidRPr="009F1F22">
                                  <w:rPr>
                                    <w:noProof/>
                                    <w:lang w:val="en-US"/>
                                  </w:rPr>
                                  <w:t>(Environmental Risk Professionals, 2020)</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96497E" id="_x0000_s1028" type="#_x0000_t202" style="position:absolute;left:0;text-align:left;margin-left:96.75pt;margin-top:8.25pt;width:229.5pt;height:110.6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">
                <v:textbox style="mso-fit-shape-to-text:t">
                  <w:txbxContent>
                    <w:p w14:paraId="123EF421" w14:textId="528002D3" w:rsidR="000F6D30" w:rsidRDefault="000F6D30">
                      <w:r>
                        <w:t xml:space="preserve">Figure 3- Cost against yards of material- </w:t>
                      </w:r>
                      <w:sdt>
                        <w:sdtPr>
                          <w:id w:val="-488944203"/>
                          <w:citation/>
                        </w:sdtPr>
                        <w:sdtContent>
                          <w:r>
                            <w:fldChar w:fldCharType="begin"/>
                          </w:r>
                          <w:r>
                            <w:rPr>
                              <w:lang w:val="en-US"/>
                            </w:rPr>
                            <w:instrText xml:space="preserve"> CITATION Env20 \l 1033 </w:instrText>
                          </w:r>
                          <w:r>
                            <w:fldChar w:fldCharType="separate"/>
                          </w:r>
                          <w:r w:rsidR="009F1F22" w:rsidRPr="009F1F22">
                            <w:rPr>
                              <w:noProof/>
                              <w:lang w:val="en-US"/>
                            </w:rPr>
                            <w:t>(Environmental Risk Professionals, 2020)</w:t>
                          </w:r>
                          <w:r>
                            <w:fldChar w:fldCharType="end"/>
                          </w:r>
                        </w:sdtContent>
                      </w:sdt>
                    </w:p>
                  </w:txbxContent>
                </v:textbox>
                <w10:wrap type="square" anchorx="margin"/>
              </v:shape>
            </w:pict>
          </mc:Fallback>
        </mc:AlternateContent>
      </w:r>
    </w:p>
    <w:p w14:paraId="05509648" w14:textId="78A554D4" w:rsidR="000F6D30" w:rsidRPr="00FF7A76" w:rsidRDefault="000F6D30" w:rsidP="00FF7A76">
      <w:pPr>
        <w:spacing w:before="240" w:after="240" w:line="360" w:lineRule="auto"/>
        <w:ind w:left="360"/>
        <w:rPr>
          <w:rFonts w:ascii="Aptos" w:eastAsia="Aptos" w:hAnsi="Aptos" w:cs="Aptos"/>
        </w:rPr>
      </w:pPr>
      <w:r w:rsidRPr="00425197">
        <w:rPr>
          <w:rFonts w:ascii="Aptos" w:eastAsia="Aptos" w:hAnsi="Aptos" w:cs="Aptos"/>
        </w:rPr>
        <w:drawing>
          <wp:anchor distT="0" distB="0" distL="114300" distR="114300" simplePos="0" relativeHeight="251664384" behindDoc="0" locked="0" layoutInCell="1" allowOverlap="1" wp14:anchorId="4A63499E" wp14:editId="79B43AC1">
            <wp:simplePos x="0" y="0"/>
            <wp:positionH relativeFrom="margin">
              <wp:align>right</wp:align>
            </wp:positionH>
            <wp:positionV relativeFrom="paragraph">
              <wp:posOffset>447040</wp:posOffset>
            </wp:positionV>
            <wp:extent cx="5731510" cy="3881755"/>
            <wp:effectExtent l="0" t="0" r="2540" b="4445"/>
            <wp:wrapTopAndBottom/>
            <wp:docPr id="619702002" name="Picture 1" descr="A graph of a pl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702002" name="Picture 1" descr="A graph of a plo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3881755"/>
                    </a:xfrm>
                    <a:prstGeom prst="rect">
                      <a:avLst/>
                    </a:prstGeom>
                  </pic:spPr>
                </pic:pic>
              </a:graphicData>
            </a:graphic>
          </wp:anchor>
        </w:drawing>
      </w:r>
    </w:p>
    <w:p w14:paraId="1638EB34" w14:textId="30B1EC46" w:rsidR="120566AA" w:rsidRDefault="120566AA" w:rsidP="2093F662">
      <w:pPr>
        <w:pStyle w:val="Heading2"/>
      </w:pPr>
      <w:bookmarkStart w:id="9" w:name="_Toc197431072"/>
      <w:r w:rsidRPr="0CDFFBD3">
        <w:lastRenderedPageBreak/>
        <w:t>3.2) Strategies for Managing Environmental Risks</w:t>
      </w:r>
      <w:bookmarkEnd w:id="9"/>
    </w:p>
    <w:p w14:paraId="6BF2E29C" w14:textId="3DAC829C" w:rsidR="120566AA" w:rsidRDefault="120566AA" w:rsidP="00FF7A76">
      <w:pPr>
        <w:pStyle w:val="ListParagraph"/>
        <w:numPr>
          <w:ilvl w:val="0"/>
          <w:numId w:val="4"/>
        </w:numPr>
        <w:spacing w:before="240" w:after="240" w:line="360" w:lineRule="auto"/>
        <w:rPr>
          <w:rFonts w:ascii="Aptos" w:eastAsia="Aptos" w:hAnsi="Aptos" w:cs="Aptos"/>
        </w:rPr>
      </w:pPr>
      <w:r w:rsidRPr="2093F662">
        <w:rPr>
          <w:rFonts w:ascii="Aptos" w:eastAsia="Aptos" w:hAnsi="Aptos" w:cs="Aptos"/>
          <w:b/>
          <w:bCs/>
        </w:rPr>
        <w:t>Environmental Impact Assessments (EIA)</w:t>
      </w:r>
      <w:r>
        <w:br/>
      </w:r>
      <w:r w:rsidRPr="2093F662">
        <w:rPr>
          <w:rFonts w:ascii="Aptos" w:eastAsia="Aptos" w:hAnsi="Aptos" w:cs="Aptos"/>
        </w:rPr>
        <w:t xml:space="preserve"> Before beginning a project, an Environmental Impact Assessment (EIA) should be conducted to evaluate potential environmental risks. This process helps identify areas of concern and develop mitigation strategies to minimize damage.</w:t>
      </w:r>
    </w:p>
    <w:p w14:paraId="4830EA15" w14:textId="788B1976" w:rsidR="120566AA" w:rsidRDefault="120566AA" w:rsidP="00FF7A76">
      <w:pPr>
        <w:pStyle w:val="ListParagraph"/>
        <w:numPr>
          <w:ilvl w:val="0"/>
          <w:numId w:val="4"/>
        </w:numPr>
        <w:spacing w:before="240" w:after="240" w:line="360" w:lineRule="auto"/>
        <w:rPr>
          <w:rFonts w:ascii="Aptos" w:eastAsia="Aptos" w:hAnsi="Aptos" w:cs="Aptos"/>
        </w:rPr>
      </w:pPr>
      <w:r w:rsidRPr="2093F662">
        <w:rPr>
          <w:rFonts w:ascii="Aptos" w:eastAsia="Aptos" w:hAnsi="Aptos" w:cs="Aptos"/>
          <w:b/>
          <w:bCs/>
        </w:rPr>
        <w:t>Sustainable Construction Practices</w:t>
      </w:r>
      <w:r>
        <w:br/>
      </w:r>
      <w:r w:rsidRPr="2093F662">
        <w:rPr>
          <w:rFonts w:ascii="Aptos" w:eastAsia="Aptos" w:hAnsi="Aptos" w:cs="Aptos"/>
        </w:rPr>
        <w:t xml:space="preserve"> Using eco-friendly materials, energy-efficient machinery, and green building techniques can reduce environmental harm. Strategies such as rainwater harvesting, solar panel installation, and sustainable sourcing of materials contribute to a lower carbon footprint.</w:t>
      </w:r>
    </w:p>
    <w:p w14:paraId="09CBB10B" w14:textId="39623FC9" w:rsidR="120566AA" w:rsidRDefault="120566AA" w:rsidP="00FF7A76">
      <w:pPr>
        <w:pStyle w:val="ListParagraph"/>
        <w:numPr>
          <w:ilvl w:val="0"/>
          <w:numId w:val="4"/>
        </w:numPr>
        <w:spacing w:before="240" w:after="240" w:line="360" w:lineRule="auto"/>
        <w:rPr>
          <w:rFonts w:ascii="Aptos" w:eastAsia="Aptos" w:hAnsi="Aptos" w:cs="Aptos"/>
          <w:b/>
          <w:bCs/>
        </w:rPr>
      </w:pPr>
      <w:r w:rsidRPr="2093F662">
        <w:rPr>
          <w:rFonts w:ascii="Aptos" w:eastAsia="Aptos" w:hAnsi="Aptos" w:cs="Aptos"/>
          <w:b/>
          <w:bCs/>
        </w:rPr>
        <w:t>Pollution Control Measures</w:t>
      </w:r>
    </w:p>
    <w:p w14:paraId="54893ECD" w14:textId="43721D4C" w:rsidR="120566AA" w:rsidRDefault="120566AA" w:rsidP="00FF7A76">
      <w:pPr>
        <w:pStyle w:val="ListParagraph"/>
        <w:numPr>
          <w:ilvl w:val="1"/>
          <w:numId w:val="4"/>
        </w:numPr>
        <w:spacing w:before="240" w:after="240" w:line="360" w:lineRule="auto"/>
        <w:rPr>
          <w:rFonts w:ascii="Aptos" w:eastAsia="Aptos" w:hAnsi="Aptos" w:cs="Aptos"/>
        </w:rPr>
      </w:pPr>
      <w:r w:rsidRPr="2093F662">
        <w:rPr>
          <w:rFonts w:ascii="Aptos" w:eastAsia="Aptos" w:hAnsi="Aptos" w:cs="Aptos"/>
          <w:b/>
          <w:bCs/>
        </w:rPr>
        <w:t>Dust Suppression</w:t>
      </w:r>
      <w:r w:rsidRPr="2093F662">
        <w:rPr>
          <w:rFonts w:ascii="Aptos" w:eastAsia="Aptos" w:hAnsi="Aptos" w:cs="Aptos"/>
        </w:rPr>
        <w:t>: Water spraying, dust barriers, and covering materials can minimize airborne dust.</w:t>
      </w:r>
    </w:p>
    <w:p w14:paraId="4BD7A771" w14:textId="48D60416" w:rsidR="120566AA" w:rsidRDefault="120566AA" w:rsidP="00FF7A76">
      <w:pPr>
        <w:pStyle w:val="ListParagraph"/>
        <w:numPr>
          <w:ilvl w:val="1"/>
          <w:numId w:val="4"/>
        </w:numPr>
        <w:spacing w:before="240" w:after="240" w:line="360" w:lineRule="auto"/>
        <w:rPr>
          <w:rFonts w:ascii="Aptos" w:eastAsia="Aptos" w:hAnsi="Aptos" w:cs="Aptos"/>
        </w:rPr>
      </w:pPr>
      <w:r w:rsidRPr="2093F662">
        <w:rPr>
          <w:rFonts w:ascii="Aptos" w:eastAsia="Aptos" w:hAnsi="Aptos" w:cs="Aptos"/>
          <w:b/>
          <w:bCs/>
        </w:rPr>
        <w:t>Emission Reduction</w:t>
      </w:r>
      <w:r w:rsidRPr="2093F662">
        <w:rPr>
          <w:rFonts w:ascii="Aptos" w:eastAsia="Aptos" w:hAnsi="Aptos" w:cs="Aptos"/>
        </w:rPr>
        <w:t>: Using low-emission vehicles, electric equipment, and alternative fuels can decrease air pollution.</w:t>
      </w:r>
    </w:p>
    <w:p w14:paraId="607BB823" w14:textId="77777777" w:rsidR="00786B1E" w:rsidRDefault="120566AA" w:rsidP="00786B1E">
      <w:pPr>
        <w:pStyle w:val="ListParagraph"/>
        <w:numPr>
          <w:ilvl w:val="1"/>
          <w:numId w:val="4"/>
        </w:numPr>
        <w:spacing w:before="240" w:after="240" w:line="360" w:lineRule="auto"/>
        <w:rPr>
          <w:rFonts w:ascii="Aptos" w:eastAsia="Aptos" w:hAnsi="Aptos" w:cs="Aptos"/>
        </w:rPr>
      </w:pPr>
      <w:r w:rsidRPr="2093F662">
        <w:rPr>
          <w:rFonts w:ascii="Aptos" w:eastAsia="Aptos" w:hAnsi="Aptos" w:cs="Aptos"/>
          <w:b/>
          <w:bCs/>
        </w:rPr>
        <w:t>Water Protection</w:t>
      </w:r>
      <w:r w:rsidRPr="2093F662">
        <w:rPr>
          <w:rFonts w:ascii="Aptos" w:eastAsia="Aptos" w:hAnsi="Aptos" w:cs="Aptos"/>
        </w:rPr>
        <w:t>: Installing sediment barriers and proper drainage systems prevents pollutants from entering water bodies</w:t>
      </w:r>
    </w:p>
    <w:p w14:paraId="540C4C9C" w14:textId="0554028A" w:rsidR="00786B1E" w:rsidRPr="00786B1E" w:rsidRDefault="00786B1E" w:rsidP="00786B1E">
      <w:pPr>
        <w:pStyle w:val="ListParagraph"/>
        <w:spacing w:before="240" w:after="240" w:line="360" w:lineRule="auto"/>
        <w:ind w:left="1440"/>
        <w:rPr>
          <w:rFonts w:ascii="Aptos" w:eastAsia="Aptos" w:hAnsi="Aptos" w:cs="Aptos"/>
        </w:rPr>
      </w:pPr>
    </w:p>
    <w:p w14:paraId="25628785" w14:textId="19676AD7" w:rsidR="120566AA" w:rsidRDefault="120566AA" w:rsidP="00FF7A76">
      <w:pPr>
        <w:pStyle w:val="ListParagraph"/>
        <w:numPr>
          <w:ilvl w:val="0"/>
          <w:numId w:val="4"/>
        </w:numPr>
        <w:spacing w:before="240" w:after="240" w:line="360" w:lineRule="auto"/>
        <w:rPr>
          <w:rFonts w:ascii="Aptos" w:eastAsia="Aptos" w:hAnsi="Aptos" w:cs="Aptos"/>
        </w:rPr>
      </w:pPr>
      <w:r w:rsidRPr="2093F662">
        <w:rPr>
          <w:rFonts w:ascii="Aptos" w:eastAsia="Aptos" w:hAnsi="Aptos" w:cs="Aptos"/>
          <w:b/>
          <w:bCs/>
        </w:rPr>
        <w:t>Waste Reduction and Recycling</w:t>
      </w:r>
      <w:r>
        <w:br/>
      </w:r>
      <w:r w:rsidRPr="2093F662">
        <w:rPr>
          <w:rFonts w:ascii="Aptos" w:eastAsia="Aptos" w:hAnsi="Aptos" w:cs="Aptos"/>
        </w:rPr>
        <w:t xml:space="preserve"> Implementing a waste management plan ensures efficient use of resources. Strategies include:</w:t>
      </w:r>
    </w:p>
    <w:p w14:paraId="0620F702" w14:textId="6ABB13C8" w:rsidR="120566AA" w:rsidRDefault="120566AA" w:rsidP="00FF7A76">
      <w:pPr>
        <w:pStyle w:val="ListParagraph"/>
        <w:numPr>
          <w:ilvl w:val="1"/>
          <w:numId w:val="4"/>
        </w:numPr>
        <w:spacing w:before="240" w:after="240" w:line="360" w:lineRule="auto"/>
        <w:rPr>
          <w:rFonts w:ascii="Aptos" w:eastAsia="Aptos" w:hAnsi="Aptos" w:cs="Aptos"/>
        </w:rPr>
      </w:pPr>
      <w:r w:rsidRPr="2093F662">
        <w:rPr>
          <w:rFonts w:ascii="Aptos" w:eastAsia="Aptos" w:hAnsi="Aptos" w:cs="Aptos"/>
        </w:rPr>
        <w:t>Reusing materials like concrete, bricks, and metals.</w:t>
      </w:r>
    </w:p>
    <w:p w14:paraId="415871D7" w14:textId="17451B6F" w:rsidR="120566AA" w:rsidRDefault="120566AA" w:rsidP="00FF7A76">
      <w:pPr>
        <w:pStyle w:val="ListParagraph"/>
        <w:numPr>
          <w:ilvl w:val="1"/>
          <w:numId w:val="4"/>
        </w:numPr>
        <w:spacing w:before="240" w:after="240" w:line="360" w:lineRule="auto"/>
        <w:rPr>
          <w:rFonts w:ascii="Aptos" w:eastAsia="Aptos" w:hAnsi="Aptos" w:cs="Aptos"/>
        </w:rPr>
      </w:pPr>
      <w:r w:rsidRPr="2093F662">
        <w:rPr>
          <w:rFonts w:ascii="Aptos" w:eastAsia="Aptos" w:hAnsi="Aptos" w:cs="Aptos"/>
        </w:rPr>
        <w:t>Partnering with recycling facilities.</w:t>
      </w:r>
    </w:p>
    <w:p w14:paraId="5F6872B6" w14:textId="108E55D5" w:rsidR="120566AA" w:rsidRDefault="120566AA" w:rsidP="00FF7A76">
      <w:pPr>
        <w:pStyle w:val="ListParagraph"/>
        <w:numPr>
          <w:ilvl w:val="1"/>
          <w:numId w:val="4"/>
        </w:numPr>
        <w:spacing w:before="240" w:after="240" w:line="360" w:lineRule="auto"/>
        <w:rPr>
          <w:rFonts w:ascii="Aptos" w:eastAsia="Aptos" w:hAnsi="Aptos" w:cs="Aptos"/>
        </w:rPr>
      </w:pPr>
      <w:r w:rsidRPr="2093F662">
        <w:rPr>
          <w:rFonts w:ascii="Aptos" w:eastAsia="Aptos" w:hAnsi="Aptos" w:cs="Aptos"/>
        </w:rPr>
        <w:t>Adopting modular construction techniques to minimize on-site waste.</w:t>
      </w:r>
    </w:p>
    <w:p w14:paraId="1F4A8821" w14:textId="77777777" w:rsidR="00786B1E" w:rsidRDefault="00786B1E" w:rsidP="00786B1E">
      <w:pPr>
        <w:pStyle w:val="ListParagraph"/>
        <w:spacing w:before="240" w:after="240" w:line="360" w:lineRule="auto"/>
        <w:ind w:left="1440"/>
        <w:rPr>
          <w:rFonts w:ascii="Aptos" w:eastAsia="Aptos" w:hAnsi="Aptos" w:cs="Aptos"/>
        </w:rPr>
      </w:pPr>
    </w:p>
    <w:p w14:paraId="2824079E" w14:textId="77777777" w:rsidR="00786B1E" w:rsidRDefault="00786B1E" w:rsidP="00786B1E">
      <w:pPr>
        <w:pStyle w:val="ListParagraph"/>
        <w:spacing w:before="240" w:after="240" w:line="360" w:lineRule="auto"/>
        <w:ind w:left="1440"/>
        <w:rPr>
          <w:rFonts w:ascii="Aptos" w:eastAsia="Aptos" w:hAnsi="Aptos" w:cs="Aptos"/>
        </w:rPr>
      </w:pPr>
    </w:p>
    <w:p w14:paraId="3824937E" w14:textId="77777777" w:rsidR="00786B1E" w:rsidRDefault="00786B1E" w:rsidP="00786B1E">
      <w:pPr>
        <w:pStyle w:val="ListParagraph"/>
        <w:spacing w:before="240" w:after="240" w:line="360" w:lineRule="auto"/>
        <w:ind w:left="1440"/>
        <w:rPr>
          <w:rFonts w:ascii="Aptos" w:eastAsia="Aptos" w:hAnsi="Aptos" w:cs="Aptos"/>
        </w:rPr>
      </w:pPr>
    </w:p>
    <w:p w14:paraId="69BD9FF8" w14:textId="77777777" w:rsidR="00786B1E" w:rsidRDefault="00786B1E" w:rsidP="00786B1E">
      <w:pPr>
        <w:pStyle w:val="ListParagraph"/>
        <w:spacing w:before="240" w:after="240" w:line="360" w:lineRule="auto"/>
        <w:ind w:left="1440"/>
        <w:rPr>
          <w:rFonts w:ascii="Aptos" w:eastAsia="Aptos" w:hAnsi="Aptos" w:cs="Aptos"/>
        </w:rPr>
      </w:pPr>
    </w:p>
    <w:p w14:paraId="1170E9B4" w14:textId="77777777" w:rsidR="00786B1E" w:rsidRDefault="00786B1E" w:rsidP="00786B1E">
      <w:pPr>
        <w:pStyle w:val="ListParagraph"/>
        <w:spacing w:before="240" w:after="240" w:line="360" w:lineRule="auto"/>
        <w:ind w:left="1440"/>
        <w:rPr>
          <w:rFonts w:ascii="Aptos" w:eastAsia="Aptos" w:hAnsi="Aptos" w:cs="Aptos"/>
        </w:rPr>
      </w:pPr>
    </w:p>
    <w:p w14:paraId="3F6CD319" w14:textId="77777777" w:rsidR="00786B1E" w:rsidRDefault="00786B1E" w:rsidP="00786B1E">
      <w:pPr>
        <w:pStyle w:val="ListParagraph"/>
        <w:spacing w:before="240" w:after="240" w:line="360" w:lineRule="auto"/>
        <w:ind w:left="1440"/>
        <w:rPr>
          <w:rFonts w:ascii="Aptos" w:eastAsia="Aptos" w:hAnsi="Aptos" w:cs="Aptos"/>
        </w:rPr>
      </w:pPr>
    </w:p>
    <w:p w14:paraId="7DFF55FF" w14:textId="7177A047" w:rsidR="120566AA" w:rsidRDefault="120566AA" w:rsidP="00FF7A76">
      <w:pPr>
        <w:pStyle w:val="ListParagraph"/>
        <w:numPr>
          <w:ilvl w:val="0"/>
          <w:numId w:val="4"/>
        </w:numPr>
        <w:spacing w:before="240" w:after="240" w:line="360" w:lineRule="auto"/>
        <w:rPr>
          <w:rFonts w:ascii="Aptos" w:eastAsia="Aptos" w:hAnsi="Aptos" w:cs="Aptos"/>
        </w:rPr>
      </w:pPr>
      <w:r w:rsidRPr="2093F662">
        <w:rPr>
          <w:rFonts w:ascii="Aptos" w:eastAsia="Aptos" w:hAnsi="Aptos" w:cs="Aptos"/>
          <w:b/>
          <w:bCs/>
        </w:rPr>
        <w:lastRenderedPageBreak/>
        <w:t>Biodiversity Protection</w:t>
      </w:r>
      <w:r>
        <w:br/>
      </w:r>
      <w:r w:rsidRPr="2093F662">
        <w:rPr>
          <w:rFonts w:ascii="Aptos" w:eastAsia="Aptos" w:hAnsi="Aptos" w:cs="Aptos"/>
        </w:rPr>
        <w:t xml:space="preserve"> Construction near environmentally sensitive areas </w:t>
      </w:r>
      <w:r w:rsidR="3BC1B7F1" w:rsidRPr="2093F662">
        <w:rPr>
          <w:rFonts w:ascii="Aptos" w:eastAsia="Aptos" w:hAnsi="Aptos" w:cs="Aptos"/>
        </w:rPr>
        <w:t>require</w:t>
      </w:r>
      <w:r w:rsidRPr="2093F662">
        <w:rPr>
          <w:rFonts w:ascii="Aptos" w:eastAsia="Aptos" w:hAnsi="Aptos" w:cs="Aptos"/>
        </w:rPr>
        <w:t xml:space="preserve"> careful planning. Measures such as relocating wildlife, preserving green spaces, and restoring damaged ecosystems help mitigate biodiversity loss.</w:t>
      </w:r>
    </w:p>
    <w:p w14:paraId="1F2ED431" w14:textId="77777777" w:rsidR="00786B1E" w:rsidRDefault="00786B1E" w:rsidP="00786B1E">
      <w:pPr>
        <w:pStyle w:val="ListParagraph"/>
        <w:spacing w:before="240" w:after="240" w:line="360" w:lineRule="auto"/>
        <w:rPr>
          <w:rFonts w:ascii="Aptos" w:eastAsia="Aptos" w:hAnsi="Aptos" w:cs="Aptos"/>
        </w:rPr>
      </w:pPr>
    </w:p>
    <w:p w14:paraId="501F39DF" w14:textId="2C8DE4AC" w:rsidR="120566AA" w:rsidRDefault="120566AA" w:rsidP="00FF7A76">
      <w:pPr>
        <w:pStyle w:val="ListParagraph"/>
        <w:numPr>
          <w:ilvl w:val="0"/>
          <w:numId w:val="4"/>
        </w:numPr>
        <w:spacing w:before="240" w:after="240" w:line="360" w:lineRule="auto"/>
        <w:rPr>
          <w:rFonts w:ascii="Aptos" w:eastAsia="Aptos" w:hAnsi="Aptos" w:cs="Aptos"/>
        </w:rPr>
      </w:pPr>
      <w:r w:rsidRPr="2093F662">
        <w:rPr>
          <w:rFonts w:ascii="Aptos" w:eastAsia="Aptos" w:hAnsi="Aptos" w:cs="Aptos"/>
          <w:b/>
          <w:bCs/>
        </w:rPr>
        <w:t>Climate Adaptation and Resilience</w:t>
      </w:r>
      <w:r>
        <w:br/>
      </w:r>
      <w:r w:rsidRPr="2093F662">
        <w:rPr>
          <w:rFonts w:ascii="Aptos" w:eastAsia="Aptos" w:hAnsi="Aptos" w:cs="Aptos"/>
        </w:rPr>
        <w:t xml:space="preserve"> To address climate-related risks, construction firms should design infrastructure that withstands extreme weather. This includes using flood-resistant materials, heat-resistant coatings, and robust drainage systems to prevent water damage.</w:t>
      </w:r>
    </w:p>
    <w:p w14:paraId="0A6C6B35" w14:textId="2F920264" w:rsidR="000B3D6F" w:rsidRPr="000B3D6F" w:rsidRDefault="000B3D6F" w:rsidP="000B3D6F">
      <w:pPr>
        <w:spacing w:before="240" w:after="240" w:line="360" w:lineRule="auto"/>
        <w:rPr>
          <w:rFonts w:ascii="Aptos" w:eastAsia="Aptos" w:hAnsi="Aptos" w:cs="Aptos"/>
        </w:rPr>
      </w:pPr>
      <w:sdt>
        <w:sdtPr>
          <w:rPr>
            <w:rFonts w:ascii="Aptos" w:eastAsia="Aptos" w:hAnsi="Aptos" w:cs="Aptos"/>
          </w:rPr>
          <w:id w:val="-869998217"/>
          <w:citation/>
        </w:sdtPr>
        <w:sdtContent>
          <w:r>
            <w:rPr>
              <w:rFonts w:ascii="Aptos" w:eastAsia="Aptos" w:hAnsi="Aptos" w:cs="Aptos"/>
            </w:rPr>
            <w:fldChar w:fldCharType="begin"/>
          </w:r>
          <w:r>
            <w:rPr>
              <w:rFonts w:ascii="Aptos" w:eastAsia="Aptos" w:hAnsi="Aptos" w:cs="Aptos"/>
              <w:lang w:val="en-US"/>
            </w:rPr>
            <w:instrText xml:space="preserve"> CITATION Str24 \l 1033 </w:instrText>
          </w:r>
          <w:r>
            <w:rPr>
              <w:rFonts w:ascii="Aptos" w:eastAsia="Aptos" w:hAnsi="Aptos" w:cs="Aptos"/>
            </w:rPr>
            <w:fldChar w:fldCharType="separate"/>
          </w:r>
          <w:r w:rsidR="009F1F22" w:rsidRPr="009F1F22">
            <w:rPr>
              <w:rFonts w:ascii="Aptos" w:eastAsia="Aptos" w:hAnsi="Aptos" w:cs="Aptos"/>
              <w:noProof/>
              <w:lang w:val="en-US"/>
            </w:rPr>
            <w:t>(Strong, 2024)</w:t>
          </w:r>
          <w:r>
            <w:rPr>
              <w:rFonts w:ascii="Aptos" w:eastAsia="Aptos" w:hAnsi="Aptos" w:cs="Aptos"/>
            </w:rPr>
            <w:fldChar w:fldCharType="end"/>
          </w:r>
        </w:sdtContent>
      </w:sdt>
      <w:sdt>
        <w:sdtPr>
          <w:rPr>
            <w:rFonts w:ascii="Aptos" w:eastAsia="Aptos" w:hAnsi="Aptos" w:cs="Aptos"/>
          </w:rPr>
          <w:id w:val="91208285"/>
          <w:citation/>
        </w:sdtPr>
        <w:sdtContent>
          <w:r w:rsidR="005C33D6">
            <w:rPr>
              <w:rFonts w:ascii="Aptos" w:eastAsia="Aptos" w:hAnsi="Aptos" w:cs="Aptos"/>
            </w:rPr>
            <w:fldChar w:fldCharType="begin"/>
          </w:r>
          <w:r w:rsidR="005C33D6">
            <w:rPr>
              <w:rFonts w:ascii="Aptos" w:eastAsia="Aptos" w:hAnsi="Aptos" w:cs="Aptos"/>
              <w:lang w:val="en-US"/>
            </w:rPr>
            <w:instrText xml:space="preserve"> CITATION New24 \l 1033 </w:instrText>
          </w:r>
          <w:r w:rsidR="005C33D6">
            <w:rPr>
              <w:rFonts w:ascii="Aptos" w:eastAsia="Aptos" w:hAnsi="Aptos" w:cs="Aptos"/>
            </w:rPr>
            <w:fldChar w:fldCharType="separate"/>
          </w:r>
          <w:r w:rsidR="009F1F22">
            <w:rPr>
              <w:rFonts w:ascii="Aptos" w:eastAsia="Aptos" w:hAnsi="Aptos" w:cs="Aptos"/>
              <w:noProof/>
              <w:lang w:val="en-US"/>
            </w:rPr>
            <w:t xml:space="preserve"> </w:t>
          </w:r>
          <w:r w:rsidR="009F1F22" w:rsidRPr="009F1F22">
            <w:rPr>
              <w:rFonts w:ascii="Aptos" w:eastAsia="Aptos" w:hAnsi="Aptos" w:cs="Aptos"/>
              <w:noProof/>
              <w:lang w:val="en-US"/>
            </w:rPr>
            <w:t>(Newman, 2024)</w:t>
          </w:r>
          <w:r w:rsidR="005C33D6">
            <w:rPr>
              <w:rFonts w:ascii="Aptos" w:eastAsia="Aptos" w:hAnsi="Aptos" w:cs="Aptos"/>
            </w:rPr>
            <w:fldChar w:fldCharType="end"/>
          </w:r>
        </w:sdtContent>
      </w:sdt>
    </w:p>
    <w:p w14:paraId="325CA8AB" w14:textId="77777777" w:rsidR="00F50D9F" w:rsidRPr="00F50D9F" w:rsidRDefault="00F50D9F" w:rsidP="00F50D9F">
      <w:pPr>
        <w:spacing w:before="240" w:after="240"/>
        <w:rPr>
          <w:rFonts w:ascii="Aptos" w:eastAsia="Aptos" w:hAnsi="Aptos" w:cs="Aptos"/>
        </w:rPr>
      </w:pPr>
    </w:p>
    <w:p w14:paraId="347B7BB3" w14:textId="3C8AAEBC" w:rsidR="120566AA" w:rsidRDefault="120566AA" w:rsidP="2093F662">
      <w:pPr>
        <w:pStyle w:val="Heading2"/>
      </w:pPr>
      <w:bookmarkStart w:id="10" w:name="_Toc197431073"/>
      <w:r w:rsidRPr="0CDFFBD3">
        <w:t>3.3) Regulatory Compliance and Best Practices</w:t>
      </w:r>
      <w:bookmarkEnd w:id="10"/>
    </w:p>
    <w:p w14:paraId="5662DA72" w14:textId="41AF9621" w:rsidR="00CB2989" w:rsidRPr="00FF075D" w:rsidRDefault="00FF075D" w:rsidP="00FF075D">
      <w:pPr>
        <w:spacing w:before="240" w:after="240" w:line="360" w:lineRule="auto"/>
        <w:jc w:val="both"/>
        <w:rPr>
          <w:rFonts w:ascii="Aptos" w:eastAsia="Aptos" w:hAnsi="Aptos" w:cs="Aptos"/>
        </w:rPr>
      </w:pPr>
      <w:r w:rsidRPr="00FF075D">
        <w:rPr>
          <w:rFonts w:ascii="Aptos" w:eastAsia="Aptos" w:hAnsi="Aptos" w:cs="Aptos"/>
        </w:rPr>
        <w:t>In the UK, environmental risk management in construction must comply with regulations such as the Environmental Protection Act 1990 and the Construction (Design and Management) Regulations 2015. Best practices include conducting Environmental Impact Assessments (EIAs), implementing waste management plans, controlling emissions and runoff, and following guidance from the Environment Agency to ensure sustainable and legally compliant project delivery.</w:t>
      </w:r>
      <w:r w:rsidR="00AC4631">
        <w:rPr>
          <w:rFonts w:ascii="Aptos" w:eastAsia="Aptos" w:hAnsi="Aptos" w:cs="Aptos"/>
        </w:rPr>
        <w:t xml:space="preserve"> </w:t>
      </w:r>
      <w:sdt>
        <w:sdtPr>
          <w:rPr>
            <w:rFonts w:ascii="Aptos" w:eastAsia="Aptos" w:hAnsi="Aptos" w:cs="Aptos"/>
          </w:rPr>
          <w:id w:val="393556549"/>
          <w:citation/>
        </w:sdtPr>
        <w:sdtContent>
          <w:r w:rsidR="00AC4631">
            <w:rPr>
              <w:rFonts w:ascii="Aptos" w:eastAsia="Aptos" w:hAnsi="Aptos" w:cs="Aptos"/>
            </w:rPr>
            <w:fldChar w:fldCharType="begin"/>
          </w:r>
          <w:r w:rsidR="00AC4631">
            <w:rPr>
              <w:rFonts w:ascii="Aptos" w:eastAsia="Aptos" w:hAnsi="Aptos" w:cs="Aptos"/>
              <w:lang w:val="en-US"/>
            </w:rPr>
            <w:instrText xml:space="preserve"> CITATION Hod22 \l 1033 </w:instrText>
          </w:r>
          <w:r w:rsidR="00AC4631">
            <w:rPr>
              <w:rFonts w:ascii="Aptos" w:eastAsia="Aptos" w:hAnsi="Aptos" w:cs="Aptos"/>
            </w:rPr>
            <w:fldChar w:fldCharType="separate"/>
          </w:r>
          <w:r w:rsidR="009F1F22" w:rsidRPr="009F1F22">
            <w:rPr>
              <w:rFonts w:ascii="Aptos" w:eastAsia="Aptos" w:hAnsi="Aptos" w:cs="Aptos"/>
              <w:noProof/>
              <w:lang w:val="en-US"/>
            </w:rPr>
            <w:t>(Hodgson, et al., 2022)</w:t>
          </w:r>
          <w:r w:rsidR="00AC4631">
            <w:rPr>
              <w:rFonts w:ascii="Aptos" w:eastAsia="Aptos" w:hAnsi="Aptos" w:cs="Aptos"/>
            </w:rPr>
            <w:fldChar w:fldCharType="end"/>
          </w:r>
        </w:sdtContent>
      </w:sdt>
      <w:r w:rsidR="00FA5F19">
        <w:rPr>
          <w:rFonts w:ascii="Aptos" w:eastAsia="Aptos" w:hAnsi="Aptos" w:cs="Aptos"/>
        </w:rPr>
        <w:t xml:space="preserve"> </w:t>
      </w:r>
      <w:sdt>
        <w:sdtPr>
          <w:rPr>
            <w:rFonts w:ascii="Aptos" w:eastAsia="Aptos" w:hAnsi="Aptos" w:cs="Aptos"/>
          </w:rPr>
          <w:id w:val="1054122442"/>
          <w:citation/>
        </w:sdtPr>
        <w:sdtContent>
          <w:r w:rsidR="00AB21D1">
            <w:rPr>
              <w:rFonts w:ascii="Aptos" w:eastAsia="Aptos" w:hAnsi="Aptos" w:cs="Aptos"/>
            </w:rPr>
            <w:fldChar w:fldCharType="begin"/>
          </w:r>
          <w:r w:rsidR="00AB21D1">
            <w:rPr>
              <w:rFonts w:ascii="Aptos" w:eastAsia="Aptos" w:hAnsi="Aptos" w:cs="Aptos"/>
              <w:lang w:val="en-US"/>
            </w:rPr>
            <w:instrText xml:space="preserve"> CITATION Con23 \l 1033 </w:instrText>
          </w:r>
          <w:r w:rsidR="00AB21D1">
            <w:rPr>
              <w:rFonts w:ascii="Aptos" w:eastAsia="Aptos" w:hAnsi="Aptos" w:cs="Aptos"/>
            </w:rPr>
            <w:fldChar w:fldCharType="separate"/>
          </w:r>
          <w:r w:rsidR="009F1F22" w:rsidRPr="009F1F22">
            <w:rPr>
              <w:rFonts w:ascii="Aptos" w:eastAsia="Aptos" w:hAnsi="Aptos" w:cs="Aptos"/>
              <w:noProof/>
              <w:lang w:val="en-US"/>
            </w:rPr>
            <w:t>(Contrasol, 2023)</w:t>
          </w:r>
          <w:r w:rsidR="00AB21D1">
            <w:rPr>
              <w:rFonts w:ascii="Aptos" w:eastAsia="Aptos" w:hAnsi="Aptos" w:cs="Aptos"/>
            </w:rPr>
            <w:fldChar w:fldCharType="end"/>
          </w:r>
        </w:sdtContent>
      </w:sdt>
    </w:p>
    <w:p w14:paraId="4B3CF3E7" w14:textId="77777777" w:rsidR="00CB2989" w:rsidRDefault="00CB2989" w:rsidP="0073367F">
      <w:pPr>
        <w:spacing w:before="240" w:after="240" w:line="360" w:lineRule="auto"/>
        <w:jc w:val="both"/>
      </w:pPr>
    </w:p>
    <w:p w14:paraId="4EBF6184" w14:textId="77777777" w:rsidR="009F648F" w:rsidRDefault="009F648F" w:rsidP="0073367F">
      <w:pPr>
        <w:spacing w:before="240" w:after="240" w:line="360" w:lineRule="auto"/>
        <w:jc w:val="both"/>
      </w:pPr>
    </w:p>
    <w:p w14:paraId="4D333340" w14:textId="77777777" w:rsidR="009F648F" w:rsidRDefault="009F648F" w:rsidP="0073367F">
      <w:pPr>
        <w:spacing w:before="240" w:after="240" w:line="360" w:lineRule="auto"/>
        <w:jc w:val="both"/>
      </w:pPr>
    </w:p>
    <w:p w14:paraId="6DE68872" w14:textId="77777777" w:rsidR="009F648F" w:rsidRDefault="009F648F" w:rsidP="0073367F">
      <w:pPr>
        <w:spacing w:before="240" w:after="240" w:line="360" w:lineRule="auto"/>
        <w:jc w:val="both"/>
      </w:pPr>
    </w:p>
    <w:p w14:paraId="20713221" w14:textId="60EA640D" w:rsidR="1290F04D" w:rsidRDefault="1290F04D" w:rsidP="2093F662">
      <w:pPr>
        <w:pStyle w:val="Heading1"/>
      </w:pPr>
      <w:bookmarkStart w:id="11" w:name="_Toc197431074"/>
      <w:r w:rsidRPr="0CDFFBD3">
        <w:lastRenderedPageBreak/>
        <w:t>4) Risk Management in Construction: Focus on Health &amp; Safety</w:t>
      </w:r>
      <w:bookmarkEnd w:id="11"/>
    </w:p>
    <w:p w14:paraId="383B907E" w14:textId="6DB8B882" w:rsidR="1290F04D" w:rsidRDefault="1290F04D" w:rsidP="00A11EEA">
      <w:pPr>
        <w:spacing w:before="240" w:after="240" w:line="360" w:lineRule="auto"/>
        <w:jc w:val="both"/>
      </w:pPr>
      <w:r w:rsidRPr="2093F662">
        <w:t>Risk management in construction is essential for ensuring the health and safety of workers, stakeholders, and the public. Due to the nature of construction work, which often involves heavy machinery, working at heights, exposure to hazardous materials, and physically demanding tasks, health and safety risks are among the most significant concerns in the industry. Without proper risk management, accidents, injuries, and even fatalities can occur, leading to financial losses, legal liabilities, and reputational damage for construction firms.</w:t>
      </w:r>
      <w:r w:rsidR="00FE084A">
        <w:t xml:space="preserve"> </w:t>
      </w:r>
      <w:sdt>
        <w:sdtPr>
          <w:id w:val="-806934527"/>
          <w:citation/>
        </w:sdtPr>
        <w:sdtContent>
          <w:r w:rsidR="00FE084A">
            <w:fldChar w:fldCharType="begin"/>
          </w:r>
          <w:r w:rsidR="00FE084A">
            <w:rPr>
              <w:lang w:val="en-US"/>
            </w:rPr>
            <w:instrText xml:space="preserve"> CITATION HSE24 \l 1033 </w:instrText>
          </w:r>
          <w:r w:rsidR="00FE084A">
            <w:fldChar w:fldCharType="separate"/>
          </w:r>
          <w:r w:rsidR="009F1F22" w:rsidRPr="009F1F22">
            <w:rPr>
              <w:noProof/>
              <w:lang w:val="en-US"/>
            </w:rPr>
            <w:t>(HSE, 2024)</w:t>
          </w:r>
          <w:r w:rsidR="00FE084A">
            <w:fldChar w:fldCharType="end"/>
          </w:r>
        </w:sdtContent>
      </w:sdt>
      <w:sdt>
        <w:sdtPr>
          <w:id w:val="-941750797"/>
          <w:citation/>
        </w:sdtPr>
        <w:sdtContent>
          <w:r w:rsidR="00155A5E">
            <w:fldChar w:fldCharType="begin"/>
          </w:r>
          <w:r w:rsidR="00155A5E">
            <w:rPr>
              <w:lang w:val="en-US"/>
            </w:rPr>
            <w:instrText xml:space="preserve"> CITATION Mck24 \l 1033 </w:instrText>
          </w:r>
          <w:r w:rsidR="00155A5E">
            <w:fldChar w:fldCharType="separate"/>
          </w:r>
          <w:r w:rsidR="009F1F22">
            <w:rPr>
              <w:noProof/>
              <w:lang w:val="en-US"/>
            </w:rPr>
            <w:t xml:space="preserve"> </w:t>
          </w:r>
          <w:r w:rsidR="009F1F22" w:rsidRPr="009F1F22">
            <w:rPr>
              <w:noProof/>
              <w:lang w:val="en-US"/>
            </w:rPr>
            <w:t>(Mckinnon, 2024)</w:t>
          </w:r>
          <w:r w:rsidR="00155A5E">
            <w:fldChar w:fldCharType="end"/>
          </w:r>
        </w:sdtContent>
      </w:sdt>
    </w:p>
    <w:p w14:paraId="0C12F324" w14:textId="58C147B0" w:rsidR="1290F04D" w:rsidRDefault="1290F04D" w:rsidP="2093F662">
      <w:pPr>
        <w:pStyle w:val="Heading2"/>
      </w:pPr>
      <w:bookmarkStart w:id="12" w:name="_Toc197431075"/>
      <w:r w:rsidRPr="0CDFFBD3">
        <w:t>4.1) Identifying Health and Safety Risks</w:t>
      </w:r>
      <w:bookmarkEnd w:id="12"/>
    </w:p>
    <w:p w14:paraId="4C475057" w14:textId="4B1EB202" w:rsidR="1290F04D" w:rsidRDefault="1290F04D" w:rsidP="008B065B">
      <w:pPr>
        <w:spacing w:before="240" w:after="240" w:line="360" w:lineRule="auto"/>
        <w:jc w:val="both"/>
      </w:pPr>
      <w:r w:rsidRPr="2093F662">
        <w:t>The first step in risk management is identifying potential health and safety hazards on-site. Common risks include:</w:t>
      </w:r>
    </w:p>
    <w:p w14:paraId="571D2AD2" w14:textId="57016B4E" w:rsidR="1290F04D" w:rsidRDefault="1290F04D" w:rsidP="008B065B">
      <w:pPr>
        <w:pStyle w:val="ListParagraph"/>
        <w:numPr>
          <w:ilvl w:val="0"/>
          <w:numId w:val="3"/>
        </w:numPr>
        <w:spacing w:before="240" w:after="240" w:line="360" w:lineRule="auto"/>
        <w:jc w:val="both"/>
      </w:pPr>
      <w:r w:rsidRPr="2093F662">
        <w:rPr>
          <w:b/>
          <w:bCs/>
        </w:rPr>
        <w:t>Falls from Heights</w:t>
      </w:r>
      <w:r w:rsidRPr="2093F662">
        <w:t xml:space="preserve"> – Working on scaffolding, ladders, or rooftops presents a high risk of falls, which can cause severe injuries or fatalities.</w:t>
      </w:r>
    </w:p>
    <w:p w14:paraId="7BF20205" w14:textId="6C9D911B" w:rsidR="1290F04D" w:rsidRDefault="1290F04D" w:rsidP="008B065B">
      <w:pPr>
        <w:pStyle w:val="ListParagraph"/>
        <w:numPr>
          <w:ilvl w:val="0"/>
          <w:numId w:val="3"/>
        </w:numPr>
        <w:spacing w:before="240" w:after="240" w:line="360" w:lineRule="auto"/>
        <w:jc w:val="both"/>
      </w:pPr>
      <w:r w:rsidRPr="2093F662">
        <w:rPr>
          <w:b/>
          <w:bCs/>
        </w:rPr>
        <w:t>Struck-By Accidents</w:t>
      </w:r>
      <w:r w:rsidRPr="2093F662">
        <w:t xml:space="preserve"> – Workers can be hit by moving vehicles, falling tools, or heavy equipment if proper safety measures are not in place.</w:t>
      </w:r>
    </w:p>
    <w:p w14:paraId="45EEB6D2" w14:textId="6131908D" w:rsidR="1290F04D" w:rsidRDefault="1290F04D" w:rsidP="008B065B">
      <w:pPr>
        <w:pStyle w:val="ListParagraph"/>
        <w:numPr>
          <w:ilvl w:val="0"/>
          <w:numId w:val="3"/>
        </w:numPr>
        <w:spacing w:before="240" w:after="240" w:line="360" w:lineRule="auto"/>
        <w:jc w:val="both"/>
      </w:pPr>
      <w:r w:rsidRPr="2093F662">
        <w:rPr>
          <w:b/>
          <w:bCs/>
        </w:rPr>
        <w:t>Electrical Hazards</w:t>
      </w:r>
      <w:r w:rsidRPr="2093F662">
        <w:t xml:space="preserve"> – Exposed wiring, faulty equipment, and improper handling of electrical components can lead to electrocution.</w:t>
      </w:r>
    </w:p>
    <w:p w14:paraId="385887CB" w14:textId="37C2ED20" w:rsidR="1290F04D" w:rsidRDefault="1290F04D" w:rsidP="008B065B">
      <w:pPr>
        <w:pStyle w:val="ListParagraph"/>
        <w:numPr>
          <w:ilvl w:val="0"/>
          <w:numId w:val="3"/>
        </w:numPr>
        <w:spacing w:before="240" w:after="240" w:line="360" w:lineRule="auto"/>
        <w:jc w:val="both"/>
      </w:pPr>
      <w:r w:rsidRPr="2093F662">
        <w:rPr>
          <w:b/>
          <w:bCs/>
        </w:rPr>
        <w:t>Manual Handling Injuries</w:t>
      </w:r>
      <w:r w:rsidRPr="2093F662">
        <w:t xml:space="preserve"> – Lifting, carrying, or moving heavy materials can result in musculoskeletal disorders.</w:t>
      </w:r>
    </w:p>
    <w:p w14:paraId="6F3DDBF2" w14:textId="72DE629C" w:rsidR="1290F04D" w:rsidRDefault="1290F04D" w:rsidP="008B065B">
      <w:pPr>
        <w:pStyle w:val="ListParagraph"/>
        <w:numPr>
          <w:ilvl w:val="0"/>
          <w:numId w:val="3"/>
        </w:numPr>
        <w:spacing w:before="240" w:after="240" w:line="360" w:lineRule="auto"/>
        <w:jc w:val="both"/>
      </w:pPr>
      <w:r w:rsidRPr="2093F662">
        <w:rPr>
          <w:b/>
          <w:bCs/>
        </w:rPr>
        <w:t>Exposure to Hazardous Substances</w:t>
      </w:r>
      <w:r w:rsidRPr="2093F662">
        <w:t xml:space="preserve"> – Dust, chemicals, asbestos, and other materials can cause respiratory problems and long-term health issues.</w:t>
      </w:r>
    </w:p>
    <w:p w14:paraId="1C35131E" w14:textId="097452B4" w:rsidR="2093F662" w:rsidRDefault="00D05843" w:rsidP="00ED0213">
      <w:pPr>
        <w:tabs>
          <w:tab w:val="center" w:pos="4513"/>
        </w:tabs>
        <w:spacing w:before="240" w:after="240"/>
      </w:pPr>
      <w:sdt>
        <w:sdtPr>
          <w:id w:val="345601509"/>
          <w:citation/>
        </w:sdtPr>
        <w:sdtContent>
          <w:r>
            <w:fldChar w:fldCharType="begin"/>
          </w:r>
          <w:r>
            <w:rPr>
              <w:lang w:val="en-US"/>
            </w:rPr>
            <w:instrText xml:space="preserve"> CITATION Cha25 \l 1033 </w:instrText>
          </w:r>
          <w:r>
            <w:fldChar w:fldCharType="separate"/>
          </w:r>
          <w:r w:rsidR="009F1F22" w:rsidRPr="009F1F22">
            <w:rPr>
              <w:noProof/>
              <w:lang w:val="en-US"/>
            </w:rPr>
            <w:t>(Chazal, 2025)</w:t>
          </w:r>
          <w:r>
            <w:fldChar w:fldCharType="end"/>
          </w:r>
        </w:sdtContent>
      </w:sdt>
      <w:r w:rsidR="00ED0213">
        <w:t xml:space="preserve"> </w:t>
      </w:r>
      <w:sdt>
        <w:sdtPr>
          <w:id w:val="-1907909015"/>
          <w:citation/>
        </w:sdtPr>
        <w:sdtContent>
          <w:r w:rsidR="00ED0213">
            <w:fldChar w:fldCharType="begin"/>
          </w:r>
          <w:r w:rsidR="00ED0213">
            <w:rPr>
              <w:lang w:val="en-US"/>
            </w:rPr>
            <w:instrText xml:space="preserve"> CITATION Rus24 \l 1033 </w:instrText>
          </w:r>
          <w:r w:rsidR="00ED0213">
            <w:fldChar w:fldCharType="separate"/>
          </w:r>
          <w:r w:rsidR="009F1F22" w:rsidRPr="009F1F22">
            <w:rPr>
              <w:noProof/>
              <w:lang w:val="en-US"/>
            </w:rPr>
            <w:t>(Russell, 2024)</w:t>
          </w:r>
          <w:r w:rsidR="00ED0213">
            <w:fldChar w:fldCharType="end"/>
          </w:r>
        </w:sdtContent>
      </w:sdt>
      <w:r w:rsidR="00774C35">
        <w:t xml:space="preserve"> </w:t>
      </w:r>
      <w:sdt>
        <w:sdtPr>
          <w:id w:val="872121192"/>
          <w:citation/>
        </w:sdtPr>
        <w:sdtContent>
          <w:r w:rsidR="00774C35">
            <w:fldChar w:fldCharType="begin"/>
          </w:r>
          <w:r w:rsidR="00774C35">
            <w:rPr>
              <w:lang w:val="en-US"/>
            </w:rPr>
            <w:instrText xml:space="preserve"> CITATION HSE241 \l 1033 </w:instrText>
          </w:r>
          <w:r w:rsidR="00774C35">
            <w:fldChar w:fldCharType="separate"/>
          </w:r>
          <w:r w:rsidR="009F1F22" w:rsidRPr="009F1F22">
            <w:rPr>
              <w:noProof/>
              <w:lang w:val="en-US"/>
            </w:rPr>
            <w:t>(HSE, 2024)</w:t>
          </w:r>
          <w:r w:rsidR="00774C35">
            <w:fldChar w:fldCharType="end"/>
          </w:r>
        </w:sdtContent>
      </w:sdt>
    </w:p>
    <w:p w14:paraId="17A3FE7B" w14:textId="477BC0BB" w:rsidR="2093F662" w:rsidRDefault="2093F662" w:rsidP="2093F662">
      <w:pPr>
        <w:spacing w:before="240" w:after="240"/>
      </w:pPr>
    </w:p>
    <w:p w14:paraId="44F9DA5C" w14:textId="6C4335A7" w:rsidR="2093F662" w:rsidRDefault="2093F662" w:rsidP="2093F662">
      <w:pPr>
        <w:spacing w:before="240" w:after="240"/>
      </w:pPr>
    </w:p>
    <w:p w14:paraId="719F2B13" w14:textId="64E6EDDD" w:rsidR="1290F04D" w:rsidRDefault="1290F04D" w:rsidP="2093F662">
      <w:pPr>
        <w:pStyle w:val="Heading2"/>
      </w:pPr>
      <w:bookmarkStart w:id="13" w:name="_Toc197431076"/>
      <w:r w:rsidRPr="0CDFFBD3">
        <w:lastRenderedPageBreak/>
        <w:t>4.2) Assessing and Controlling Risks</w:t>
      </w:r>
      <w:bookmarkEnd w:id="13"/>
    </w:p>
    <w:p w14:paraId="43317925" w14:textId="1159FB1A" w:rsidR="1290F04D" w:rsidRDefault="1290F04D" w:rsidP="00E11063">
      <w:pPr>
        <w:spacing w:before="240" w:after="240" w:line="360" w:lineRule="auto"/>
        <w:jc w:val="both"/>
      </w:pPr>
      <w:r w:rsidRPr="2093F662">
        <w:t xml:space="preserve">Once risks are identified, they must be analysed based on their likelihood and severity. Risk assessments help prioritize which hazards require immediate action. Control measures are then implemented using the </w:t>
      </w:r>
      <w:r w:rsidRPr="2093F662">
        <w:rPr>
          <w:b/>
          <w:bCs/>
        </w:rPr>
        <w:t>Hierarchy of Controls</w:t>
      </w:r>
      <w:r w:rsidRPr="2093F662">
        <w:t>, which includes:</w:t>
      </w:r>
    </w:p>
    <w:p w14:paraId="7B8DE7FA" w14:textId="1A22E69E" w:rsidR="1290F04D" w:rsidRDefault="1290F04D" w:rsidP="00E11063">
      <w:pPr>
        <w:pStyle w:val="ListParagraph"/>
        <w:numPr>
          <w:ilvl w:val="0"/>
          <w:numId w:val="2"/>
        </w:numPr>
        <w:spacing w:before="240" w:after="240" w:line="360" w:lineRule="auto"/>
        <w:jc w:val="both"/>
      </w:pPr>
      <w:r w:rsidRPr="2093F662">
        <w:rPr>
          <w:b/>
          <w:bCs/>
        </w:rPr>
        <w:t>Elimination</w:t>
      </w:r>
      <w:r w:rsidRPr="2093F662">
        <w:t xml:space="preserve"> – Removing the hazard entirely (e.g., using prefabricated components to reduce on-site work at heights).</w:t>
      </w:r>
    </w:p>
    <w:p w14:paraId="60E03F3C" w14:textId="7324E25D" w:rsidR="1290F04D" w:rsidRDefault="1290F04D" w:rsidP="00E11063">
      <w:pPr>
        <w:pStyle w:val="ListParagraph"/>
        <w:numPr>
          <w:ilvl w:val="0"/>
          <w:numId w:val="2"/>
        </w:numPr>
        <w:spacing w:before="240" w:after="240" w:line="360" w:lineRule="auto"/>
        <w:jc w:val="both"/>
      </w:pPr>
      <w:r w:rsidRPr="2093F662">
        <w:rPr>
          <w:b/>
          <w:bCs/>
        </w:rPr>
        <w:t>Substitution</w:t>
      </w:r>
      <w:r w:rsidRPr="2093F662">
        <w:t xml:space="preserve"> – Replacing hazardous materials or processes with safer alternatives.</w:t>
      </w:r>
    </w:p>
    <w:p w14:paraId="0839C1AB" w14:textId="64EF8084" w:rsidR="1290F04D" w:rsidRDefault="1290F04D" w:rsidP="00E11063">
      <w:pPr>
        <w:pStyle w:val="ListParagraph"/>
        <w:numPr>
          <w:ilvl w:val="0"/>
          <w:numId w:val="2"/>
        </w:numPr>
        <w:spacing w:before="240" w:after="240" w:line="360" w:lineRule="auto"/>
        <w:jc w:val="both"/>
      </w:pPr>
      <w:r w:rsidRPr="2093F662">
        <w:rPr>
          <w:b/>
          <w:bCs/>
        </w:rPr>
        <w:t>Engineering Controls</w:t>
      </w:r>
      <w:r w:rsidRPr="2093F662">
        <w:t xml:space="preserve"> – Implementing physical barriers, safety nets, guardrails, or ventilation systems to minimize exposure.</w:t>
      </w:r>
    </w:p>
    <w:p w14:paraId="55E52B4F" w14:textId="295293CF" w:rsidR="1290F04D" w:rsidRDefault="1290F04D" w:rsidP="00E11063">
      <w:pPr>
        <w:pStyle w:val="ListParagraph"/>
        <w:numPr>
          <w:ilvl w:val="0"/>
          <w:numId w:val="2"/>
        </w:numPr>
        <w:spacing w:before="240" w:after="240" w:line="360" w:lineRule="auto"/>
        <w:jc w:val="both"/>
      </w:pPr>
      <w:r w:rsidRPr="2093F662">
        <w:rPr>
          <w:b/>
          <w:bCs/>
        </w:rPr>
        <w:t>Administrative Controls</w:t>
      </w:r>
      <w:r w:rsidRPr="2093F662">
        <w:t xml:space="preserve"> – Establishing safety policies, training programs, and clear procedures to reduce risks.</w:t>
      </w:r>
    </w:p>
    <w:p w14:paraId="5FD8488C" w14:textId="23FEB1A8" w:rsidR="1290F04D" w:rsidRDefault="1290F04D" w:rsidP="00E11063">
      <w:pPr>
        <w:pStyle w:val="ListParagraph"/>
        <w:numPr>
          <w:ilvl w:val="0"/>
          <w:numId w:val="2"/>
        </w:numPr>
        <w:spacing w:before="240" w:after="240" w:line="360" w:lineRule="auto"/>
        <w:jc w:val="both"/>
      </w:pPr>
      <w:r w:rsidRPr="2093F662">
        <w:rPr>
          <w:b/>
          <w:bCs/>
        </w:rPr>
        <w:t>Personal Protective Equipment (PPE)</w:t>
      </w:r>
      <w:r w:rsidRPr="2093F662">
        <w:t xml:space="preserve"> – Providing helmets, gloves, harnesses, and masks to protect workers when other controls are insufficient.</w:t>
      </w:r>
    </w:p>
    <w:p w14:paraId="068B7134" w14:textId="79EF1D80" w:rsidR="1290F04D" w:rsidRDefault="1290F04D" w:rsidP="2093F662">
      <w:pPr>
        <w:pStyle w:val="Heading2"/>
      </w:pPr>
      <w:bookmarkStart w:id="14" w:name="_Toc197431077"/>
      <w:r w:rsidRPr="0CDFFBD3">
        <w:t>4.3) Training and Safety Culture</w:t>
      </w:r>
      <w:bookmarkEnd w:id="14"/>
    </w:p>
    <w:p w14:paraId="392607AA" w14:textId="7CF46098" w:rsidR="1290F04D" w:rsidRDefault="1290F04D" w:rsidP="00E12827">
      <w:pPr>
        <w:spacing w:before="240" w:after="240" w:line="360" w:lineRule="auto"/>
        <w:jc w:val="both"/>
      </w:pPr>
      <w:r w:rsidRPr="2093F662">
        <w:t>A strong safety culture is essential for risk management in construction. Employers must ensure workers receive proper training on hazard recognition, safe work procedures, and emergency response. Toolbox talks, safety briefings, and continuous learning initiatives help reinforce best practices. Encouraging workers to report hazards and near-misses fosters a proactive safety culture, preventing accidents before they occur.</w:t>
      </w:r>
    </w:p>
    <w:p w14:paraId="5DAC5692" w14:textId="0E85E206" w:rsidR="00532EF6" w:rsidRDefault="00532EF6" w:rsidP="00E12827">
      <w:pPr>
        <w:spacing w:before="240" w:after="240" w:line="360" w:lineRule="auto"/>
        <w:jc w:val="both"/>
      </w:pPr>
      <w:sdt>
        <w:sdtPr>
          <w:id w:val="-2122908810"/>
          <w:citation/>
        </w:sdtPr>
        <w:sdtContent>
          <w:r>
            <w:fldChar w:fldCharType="begin"/>
          </w:r>
          <w:r>
            <w:rPr>
              <w:lang w:val="en-US"/>
            </w:rPr>
            <w:instrText xml:space="preserve"> CITATION HSE24 \l 1033 </w:instrText>
          </w:r>
          <w:r>
            <w:fldChar w:fldCharType="separate"/>
          </w:r>
          <w:r w:rsidR="009F1F22" w:rsidRPr="009F1F22">
            <w:rPr>
              <w:noProof/>
              <w:lang w:val="en-US"/>
            </w:rPr>
            <w:t>(HSE, 2024)</w:t>
          </w:r>
          <w:r>
            <w:fldChar w:fldCharType="end"/>
          </w:r>
        </w:sdtContent>
      </w:sdt>
      <w:sdt>
        <w:sdtPr>
          <w:id w:val="-228461964"/>
          <w:citation/>
        </w:sdtPr>
        <w:sdtContent>
          <w:r>
            <w:fldChar w:fldCharType="begin"/>
          </w:r>
          <w:r>
            <w:rPr>
              <w:lang w:val="en-US"/>
            </w:rPr>
            <w:instrText xml:space="preserve"> CITATION Con22 \l 1033 </w:instrText>
          </w:r>
          <w:r>
            <w:fldChar w:fldCharType="separate"/>
          </w:r>
          <w:r w:rsidR="009F1F22">
            <w:rPr>
              <w:noProof/>
              <w:lang w:val="en-US"/>
            </w:rPr>
            <w:t xml:space="preserve"> </w:t>
          </w:r>
          <w:r w:rsidR="009F1F22" w:rsidRPr="009F1F22">
            <w:rPr>
              <w:noProof/>
              <w:lang w:val="en-US"/>
            </w:rPr>
            <w:t>(ConSIG CWG, 2022)</w:t>
          </w:r>
          <w:r>
            <w:fldChar w:fldCharType="end"/>
          </w:r>
        </w:sdtContent>
      </w:sdt>
    </w:p>
    <w:p w14:paraId="1A874AAF" w14:textId="77777777" w:rsidR="00E91B49" w:rsidRDefault="00E91B49" w:rsidP="00E12827">
      <w:pPr>
        <w:spacing w:before="240" w:after="240" w:line="360" w:lineRule="auto"/>
        <w:jc w:val="both"/>
      </w:pPr>
    </w:p>
    <w:p w14:paraId="592A0CB2" w14:textId="77777777" w:rsidR="00E91B49" w:rsidRDefault="00E91B49" w:rsidP="00E12827">
      <w:pPr>
        <w:spacing w:before="240" w:after="240" w:line="360" w:lineRule="auto"/>
        <w:jc w:val="both"/>
      </w:pPr>
    </w:p>
    <w:p w14:paraId="0668FF44" w14:textId="77777777" w:rsidR="00E91B49" w:rsidRDefault="00E91B49" w:rsidP="00E12827">
      <w:pPr>
        <w:spacing w:before="240" w:after="240" w:line="360" w:lineRule="auto"/>
        <w:jc w:val="both"/>
      </w:pPr>
    </w:p>
    <w:p w14:paraId="6A6FB416" w14:textId="77777777" w:rsidR="00E91B49" w:rsidRDefault="00E91B49" w:rsidP="00E12827">
      <w:pPr>
        <w:spacing w:before="240" w:after="240" w:line="360" w:lineRule="auto"/>
        <w:jc w:val="both"/>
      </w:pPr>
    </w:p>
    <w:p w14:paraId="2A0528ED" w14:textId="57A612E2" w:rsidR="1290F04D" w:rsidRDefault="1290F04D" w:rsidP="2093F662">
      <w:pPr>
        <w:pStyle w:val="Heading2"/>
      </w:pPr>
      <w:bookmarkStart w:id="15" w:name="_Toc197431078"/>
      <w:r w:rsidRPr="0CDFFBD3">
        <w:lastRenderedPageBreak/>
        <w:t>4.4) Technology in Health and Safety Risk Management</w:t>
      </w:r>
      <w:bookmarkEnd w:id="15"/>
    </w:p>
    <w:p w14:paraId="0D71E210" w14:textId="3311226A" w:rsidR="1290F04D" w:rsidRDefault="1290F04D" w:rsidP="00E91B49">
      <w:pPr>
        <w:spacing w:before="240" w:after="240" w:line="360" w:lineRule="auto"/>
        <w:jc w:val="both"/>
      </w:pPr>
      <w:r w:rsidRPr="2093F662">
        <w:t>Advancements in technology have significantly improved health and safety risk management in construction. Some key innovations include:</w:t>
      </w:r>
    </w:p>
    <w:p w14:paraId="2C273926" w14:textId="32201591" w:rsidR="1290F04D" w:rsidRDefault="1290F04D" w:rsidP="00E91B49">
      <w:pPr>
        <w:pStyle w:val="ListParagraph"/>
        <w:numPr>
          <w:ilvl w:val="0"/>
          <w:numId w:val="1"/>
        </w:numPr>
        <w:spacing w:before="240" w:after="240" w:line="360" w:lineRule="auto"/>
        <w:jc w:val="both"/>
      </w:pPr>
      <w:r w:rsidRPr="2093F662">
        <w:rPr>
          <w:b/>
          <w:bCs/>
        </w:rPr>
        <w:t>Building Information Modelling (BIM)</w:t>
      </w:r>
      <w:r w:rsidRPr="2093F662">
        <w:t xml:space="preserve"> – Helps identify safety hazards during the planning phase by simulating site conditions.</w:t>
      </w:r>
    </w:p>
    <w:p w14:paraId="3A806653" w14:textId="0F0AE4FC" w:rsidR="1290F04D" w:rsidRDefault="1290F04D" w:rsidP="00E91B49">
      <w:pPr>
        <w:pStyle w:val="ListParagraph"/>
        <w:numPr>
          <w:ilvl w:val="0"/>
          <w:numId w:val="1"/>
        </w:numPr>
        <w:spacing w:before="240" w:after="240" w:line="360" w:lineRule="auto"/>
        <w:jc w:val="both"/>
      </w:pPr>
      <w:r w:rsidRPr="2093F662">
        <w:rPr>
          <w:b/>
          <w:bCs/>
        </w:rPr>
        <w:t>Drones</w:t>
      </w:r>
      <w:r w:rsidRPr="2093F662">
        <w:t xml:space="preserve"> – Used for site inspections, reducing the need for workers to access dangerous areas.</w:t>
      </w:r>
    </w:p>
    <w:p w14:paraId="13AFF3B0" w14:textId="74A9A461" w:rsidR="1290F04D" w:rsidRDefault="1290F04D" w:rsidP="00E91B49">
      <w:pPr>
        <w:pStyle w:val="ListParagraph"/>
        <w:numPr>
          <w:ilvl w:val="0"/>
          <w:numId w:val="1"/>
        </w:numPr>
        <w:spacing w:before="240" w:after="240" w:line="360" w:lineRule="auto"/>
        <w:jc w:val="both"/>
      </w:pPr>
      <w:r w:rsidRPr="2093F662">
        <w:rPr>
          <w:b/>
          <w:bCs/>
        </w:rPr>
        <w:t>Wearable Technology</w:t>
      </w:r>
      <w:r w:rsidRPr="2093F662">
        <w:t xml:space="preserve"> – Smart helmets, vests, and sensors monitor workers’ health and detect potential hazards in real time.</w:t>
      </w:r>
    </w:p>
    <w:p w14:paraId="388251FB" w14:textId="550C6846" w:rsidR="1290F04D" w:rsidRDefault="1290F04D" w:rsidP="00E91B49">
      <w:pPr>
        <w:pStyle w:val="ListParagraph"/>
        <w:numPr>
          <w:ilvl w:val="0"/>
          <w:numId w:val="1"/>
        </w:numPr>
        <w:spacing w:before="240" w:after="240" w:line="360" w:lineRule="auto"/>
        <w:jc w:val="both"/>
      </w:pPr>
      <w:r w:rsidRPr="2093F662">
        <w:rPr>
          <w:b/>
          <w:bCs/>
        </w:rPr>
        <w:t>AI and Predictive Analytics</w:t>
      </w:r>
      <w:r w:rsidRPr="2093F662">
        <w:t xml:space="preserve"> – Analyses historical data to predict potential risks and recommend preventive measures.</w:t>
      </w:r>
    </w:p>
    <w:p w14:paraId="0D52A6F9" w14:textId="57557AD9" w:rsidR="0029787A" w:rsidRDefault="0029787A" w:rsidP="0029787A">
      <w:pPr>
        <w:pStyle w:val="ListParagraph"/>
        <w:spacing w:before="240" w:after="240" w:line="360" w:lineRule="auto"/>
        <w:jc w:val="both"/>
      </w:pPr>
      <w:sdt>
        <w:sdtPr>
          <w:id w:val="46884305"/>
          <w:citation/>
        </w:sdtPr>
        <w:sdtContent>
          <w:r>
            <w:fldChar w:fldCharType="begin"/>
          </w:r>
          <w:r>
            <w:rPr>
              <w:b/>
              <w:bCs/>
              <w:lang w:val="en-US"/>
            </w:rPr>
            <w:instrText xml:space="preserve"> CITATION Pla23 \l 1033 </w:instrText>
          </w:r>
          <w:r>
            <w:fldChar w:fldCharType="separate"/>
          </w:r>
          <w:r w:rsidR="009F1F22" w:rsidRPr="009F1F22">
            <w:rPr>
              <w:noProof/>
              <w:lang w:val="en-US"/>
            </w:rPr>
            <w:t>(Plan Radar, 2023)</w:t>
          </w:r>
          <w:r>
            <w:fldChar w:fldCharType="end"/>
          </w:r>
        </w:sdtContent>
      </w:sdt>
      <w:sdt>
        <w:sdtPr>
          <w:id w:val="1793091928"/>
          <w:citation/>
        </w:sdtPr>
        <w:sdtContent>
          <w:r w:rsidR="003E7C0D">
            <w:fldChar w:fldCharType="begin"/>
          </w:r>
          <w:r w:rsidR="003E7C0D">
            <w:rPr>
              <w:lang w:val="en-US"/>
            </w:rPr>
            <w:instrText xml:space="preserve"> CITATION Wes24 \l 1033 </w:instrText>
          </w:r>
          <w:r w:rsidR="003E7C0D">
            <w:fldChar w:fldCharType="separate"/>
          </w:r>
          <w:r w:rsidR="009F1F22">
            <w:rPr>
              <w:noProof/>
              <w:lang w:val="en-US"/>
            </w:rPr>
            <w:t xml:space="preserve"> </w:t>
          </w:r>
          <w:r w:rsidR="009F1F22" w:rsidRPr="009F1F22">
            <w:rPr>
              <w:noProof/>
              <w:lang w:val="en-US"/>
            </w:rPr>
            <w:t>(Westmorland, 2024)</w:t>
          </w:r>
          <w:r w:rsidR="003E7C0D">
            <w:fldChar w:fldCharType="end"/>
          </w:r>
        </w:sdtContent>
      </w:sdt>
    </w:p>
    <w:p w14:paraId="3AA3A413" w14:textId="53BBD873" w:rsidR="1290F04D" w:rsidRDefault="1290F04D" w:rsidP="2093F662">
      <w:pPr>
        <w:pStyle w:val="Heading2"/>
      </w:pPr>
      <w:bookmarkStart w:id="16" w:name="_Toc197431079"/>
      <w:r w:rsidRPr="0CDFFBD3">
        <w:t>4.5) Regulatory Compliance and Legal Considerations</w:t>
      </w:r>
      <w:bookmarkEnd w:id="16"/>
    </w:p>
    <w:p w14:paraId="31316AAC" w14:textId="4E3C812F" w:rsidR="1290F04D" w:rsidRDefault="1290F04D" w:rsidP="002A5A60">
      <w:pPr>
        <w:spacing w:before="240" w:after="240" w:line="360" w:lineRule="auto"/>
        <w:jc w:val="both"/>
      </w:pPr>
      <w:r w:rsidRPr="2093F662">
        <w:t>Construction firms must comply with health and safety regulations, such as the Occupational Safety and Health Administration (OSHA) standards in the U.S. or the Construction (Design and Management) Regulations (CDM) in the U.K. Regular audits, inspections, and documentation ensure compliance and help identify areas for improvement.</w:t>
      </w:r>
    </w:p>
    <w:p w14:paraId="3D260D49" w14:textId="4622C840" w:rsidR="1290F04D" w:rsidRDefault="1290F04D" w:rsidP="002A5A60">
      <w:pPr>
        <w:spacing w:before="240" w:after="240" w:line="360" w:lineRule="auto"/>
        <w:jc w:val="both"/>
      </w:pPr>
      <w:r w:rsidRPr="0CDFFBD3">
        <w:t>By prioritizing health and safety risk management, construction companies can protect workers, reduce accidents, and improve overall project efficiency, creating a safer and more productive work environment.</w:t>
      </w:r>
    </w:p>
    <w:p w14:paraId="14BAE0CE" w14:textId="598DAFC7" w:rsidR="00E14E93" w:rsidRDefault="001C711F" w:rsidP="002A5A60">
      <w:pPr>
        <w:spacing w:before="240" w:after="240" w:line="360" w:lineRule="auto"/>
        <w:jc w:val="both"/>
      </w:pPr>
      <w:sdt>
        <w:sdtPr>
          <w:id w:val="1542324579"/>
          <w:citation/>
        </w:sdtPr>
        <w:sdtContent>
          <w:r>
            <w:fldChar w:fldCharType="begin"/>
          </w:r>
          <w:r>
            <w:rPr>
              <w:lang w:val="en-US"/>
            </w:rPr>
            <w:instrText xml:space="preserve"> CITATION CIT23 \l 1033 </w:instrText>
          </w:r>
          <w:r>
            <w:fldChar w:fldCharType="separate"/>
          </w:r>
          <w:r w:rsidR="009F1F22" w:rsidRPr="009F1F22">
            <w:rPr>
              <w:noProof/>
              <w:lang w:val="en-US"/>
            </w:rPr>
            <w:t>(CITB, 2023)</w:t>
          </w:r>
          <w:r>
            <w:fldChar w:fldCharType="end"/>
          </w:r>
        </w:sdtContent>
      </w:sdt>
      <w:sdt>
        <w:sdtPr>
          <w:id w:val="1905796930"/>
          <w:citation/>
        </w:sdtPr>
        <w:sdtContent>
          <w:r w:rsidR="0003080C">
            <w:fldChar w:fldCharType="begin"/>
          </w:r>
          <w:r w:rsidR="0003080C">
            <w:rPr>
              <w:lang w:val="en-US"/>
            </w:rPr>
            <w:instrText xml:space="preserve"> CITATION Bil24 \l 1033 </w:instrText>
          </w:r>
          <w:r w:rsidR="0003080C">
            <w:fldChar w:fldCharType="separate"/>
          </w:r>
          <w:r w:rsidR="009F1F22">
            <w:rPr>
              <w:noProof/>
              <w:lang w:val="en-US"/>
            </w:rPr>
            <w:t xml:space="preserve"> </w:t>
          </w:r>
          <w:r w:rsidR="009F1F22" w:rsidRPr="009F1F22">
            <w:rPr>
              <w:noProof/>
              <w:lang w:val="en-US"/>
            </w:rPr>
            <w:t>(Bilding Safety Wiki, 2024)</w:t>
          </w:r>
          <w:r w:rsidR="0003080C">
            <w:fldChar w:fldCharType="end"/>
          </w:r>
        </w:sdtContent>
      </w:sdt>
    </w:p>
    <w:p w14:paraId="5E9F99CE" w14:textId="77777777" w:rsidR="00E14E93" w:rsidRDefault="00E14E93" w:rsidP="002A5A60">
      <w:pPr>
        <w:spacing w:before="240" w:after="240" w:line="360" w:lineRule="auto"/>
        <w:jc w:val="both"/>
      </w:pPr>
    </w:p>
    <w:p w14:paraId="250A0C94" w14:textId="77777777" w:rsidR="00E14E93" w:rsidRDefault="00E14E93" w:rsidP="002A5A60">
      <w:pPr>
        <w:spacing w:before="240" w:after="240" w:line="360" w:lineRule="auto"/>
        <w:jc w:val="both"/>
      </w:pPr>
    </w:p>
    <w:p w14:paraId="0E3BCC01" w14:textId="77777777" w:rsidR="00E14E93" w:rsidRDefault="00E14E93" w:rsidP="002A5A60">
      <w:pPr>
        <w:spacing w:before="240" w:after="240" w:line="360" w:lineRule="auto"/>
        <w:jc w:val="both"/>
      </w:pPr>
    </w:p>
    <w:p w14:paraId="6D411E5D" w14:textId="66D94181" w:rsidR="0CDFFBD3" w:rsidRDefault="0CDFFBD3" w:rsidP="0CDFFBD3">
      <w:pPr>
        <w:pStyle w:val="Heading1"/>
      </w:pPr>
      <w:bookmarkStart w:id="17" w:name="_Toc197431080"/>
      <w:r w:rsidRPr="0CDFFBD3">
        <w:lastRenderedPageBreak/>
        <w:t xml:space="preserve">5) </w:t>
      </w:r>
      <w:r w:rsidR="1F1A886A" w:rsidRPr="0CDFFBD3">
        <w:t>Conclusion</w:t>
      </w:r>
      <w:bookmarkEnd w:id="17"/>
    </w:p>
    <w:p w14:paraId="40EAC3D9" w14:textId="77777777" w:rsidR="009F648F" w:rsidRPr="009F648F" w:rsidRDefault="009F648F" w:rsidP="009F648F">
      <w:pPr>
        <w:spacing w:line="360" w:lineRule="auto"/>
        <w:jc w:val="both"/>
      </w:pPr>
      <w:r w:rsidRPr="009F648F">
        <w:t>Health and safety risk management is not just a regulatory obligation in construction—it is a fundamental responsibility that directly impacts the well-being of workers, project success, and the reputation of construction firms. Given the high-risk nature of construction activities, proactive and systematic management of health and safety risks is essential to prevent injuries, illnesses, and fatalities on site. Through careful identification, assessment, and control of hazards, companies can significantly reduce the likelihood of accidents and foster a safer working environment.</w:t>
      </w:r>
    </w:p>
    <w:p w14:paraId="0968250A" w14:textId="77777777" w:rsidR="009F648F" w:rsidRPr="009F648F" w:rsidRDefault="009F648F" w:rsidP="009F648F">
      <w:pPr>
        <w:spacing w:line="360" w:lineRule="auto"/>
        <w:jc w:val="both"/>
      </w:pPr>
      <w:r w:rsidRPr="009F648F">
        <w:t>Implementing a comprehensive risk management strategy involves more than just compliance; it requires cultivating a strong safety culture, investing in training, and engaging workers at all levels. When employees are educated, informed, and empowered to report unsafe conditions, the entire project benefits from a more vigilant and responsible workforce. Moreover, technological advancements such as BIM, drones, wearables, and predictive analytics offer powerful tools to enhance safety monitoring and decision-making, allowing for earlier intervention and more efficient control measures.</w:t>
      </w:r>
    </w:p>
    <w:p w14:paraId="7B61B5DD" w14:textId="33FD3189" w:rsidR="009F648F" w:rsidRPr="009F648F" w:rsidRDefault="009F648F" w:rsidP="009F648F">
      <w:pPr>
        <w:spacing w:line="360" w:lineRule="auto"/>
        <w:jc w:val="both"/>
      </w:pPr>
      <w:r w:rsidRPr="009F648F">
        <w:t>Ultimately, managing health and safety risks in construction leads to tangible benefits: reduced downtime, fewer legal disputes, lower insurance costs, and improved worker morale and productivity. It also demonstrates a company’s commitment to ethical practices and social responsibility. By embedding safety into every phase of the construction process</w:t>
      </w:r>
      <w:r w:rsidR="00BF4289">
        <w:t xml:space="preserve">; </w:t>
      </w:r>
      <w:r w:rsidRPr="009F648F">
        <w:t>from planning and design to execution and completion</w:t>
      </w:r>
      <w:r w:rsidR="00BF4289">
        <w:t xml:space="preserve"> </w:t>
      </w:r>
      <w:r w:rsidRPr="009F648F">
        <w:t>organi</w:t>
      </w:r>
      <w:r w:rsidR="00BF4289">
        <w:t>s</w:t>
      </w:r>
      <w:r w:rsidRPr="009F648F">
        <w:t xml:space="preserve">ations not only meet legal requirements but also contribute to a more sustainable and </w:t>
      </w:r>
      <w:r w:rsidR="00BF4289">
        <w:t>considerate</w:t>
      </w:r>
      <w:r w:rsidRPr="009F648F">
        <w:t xml:space="preserve"> construction industry. Effective health and safety risk management is, therefore, both a strategic advantage and a moral imperative.</w:t>
      </w:r>
    </w:p>
    <w:p w14:paraId="554FDDBB" w14:textId="77777777" w:rsidR="009F648F" w:rsidRPr="009F648F" w:rsidRDefault="009F648F" w:rsidP="009F648F"/>
    <w:p w14:paraId="403A7657" w14:textId="0F11166B" w:rsidR="0CDFFBD3" w:rsidRDefault="0CDFFBD3" w:rsidP="0CDFFBD3"/>
    <w:p w14:paraId="109943EE" w14:textId="77777777" w:rsidR="002B30B5" w:rsidRDefault="002B30B5" w:rsidP="0CDFFBD3"/>
    <w:bookmarkStart w:id="18" w:name="_Toc197431081" w:displacedByCustomXml="next"/>
    <w:sdt>
      <w:sdtPr>
        <w:rPr>
          <w:rFonts w:asciiTheme="minorHAnsi" w:eastAsiaTheme="minorEastAsia" w:hAnsiTheme="minorHAnsi" w:cstheme="minorBidi"/>
          <w:color w:val="auto"/>
          <w:sz w:val="24"/>
          <w:szCs w:val="24"/>
        </w:rPr>
        <w:id w:val="-1006428157"/>
        <w:docPartObj>
          <w:docPartGallery w:val="Bibliographies"/>
          <w:docPartUnique/>
        </w:docPartObj>
      </w:sdtPr>
      <w:sdtContent>
        <w:p w14:paraId="16B969A6" w14:textId="7BEBF423" w:rsidR="004C3CF5" w:rsidRDefault="004C3CF5">
          <w:pPr>
            <w:pStyle w:val="Heading1"/>
          </w:pPr>
          <w:r>
            <w:t>References</w:t>
          </w:r>
          <w:bookmarkEnd w:id="18"/>
        </w:p>
        <w:sdt>
          <w:sdtPr>
            <w:id w:val="-573587230"/>
            <w:bibliography/>
          </w:sdtPr>
          <w:sdtContent>
            <w:p w14:paraId="288B0E65" w14:textId="77777777" w:rsidR="009F1F22" w:rsidRDefault="004C3CF5" w:rsidP="009F1F22">
              <w:pPr>
                <w:pStyle w:val="Bibliography"/>
                <w:rPr>
                  <w:noProof/>
                </w:rPr>
              </w:pPr>
              <w:r>
                <w:fldChar w:fldCharType="begin"/>
              </w:r>
              <w:r>
                <w:instrText xml:space="preserve"> BIBLIOGRAPHY </w:instrText>
              </w:r>
              <w:r>
                <w:fldChar w:fldCharType="separate"/>
              </w:r>
              <w:r w:rsidR="009F1F22">
                <w:rPr>
                  <w:noProof/>
                </w:rPr>
                <w:t xml:space="preserve">Bilding Safety Wiki, 2024. </w:t>
              </w:r>
              <w:r w:rsidR="009F1F22">
                <w:rPr>
                  <w:i/>
                  <w:iCs/>
                  <w:noProof/>
                </w:rPr>
                <w:t xml:space="preserve">CDM 2015. </w:t>
              </w:r>
              <w:r w:rsidR="009F1F22">
                <w:rPr>
                  <w:noProof/>
                </w:rPr>
                <w:t xml:space="preserve">[Online] </w:t>
              </w:r>
              <w:r w:rsidR="009F1F22">
                <w:rPr>
                  <w:noProof/>
                </w:rPr>
                <w:br/>
                <w:t xml:space="preserve">Available at: </w:t>
              </w:r>
              <w:r w:rsidR="009F1F22">
                <w:rPr>
                  <w:noProof/>
                  <w:u w:val="single"/>
                </w:rPr>
                <w:t>https://www.designingbuildings.co.uk/wiki/CDM_2015</w:t>
              </w:r>
              <w:r w:rsidR="009F1F22">
                <w:rPr>
                  <w:noProof/>
                </w:rPr>
                <w:br/>
                <w:t>[Accessed 02 May 2025].</w:t>
              </w:r>
            </w:p>
            <w:p w14:paraId="79B40125" w14:textId="77777777" w:rsidR="009F1F22" w:rsidRDefault="009F1F22" w:rsidP="009F1F22">
              <w:pPr>
                <w:pStyle w:val="Bibliography"/>
                <w:rPr>
                  <w:noProof/>
                </w:rPr>
              </w:pPr>
              <w:r>
                <w:rPr>
                  <w:noProof/>
                </w:rPr>
                <w:t xml:space="preserve">Chazal, E., 2025. </w:t>
              </w:r>
              <w:r>
                <w:rPr>
                  <w:i/>
                  <w:iCs/>
                  <w:noProof/>
                </w:rPr>
                <w:t xml:space="preserve">Health &amp; Safety in Construction: All You Need to Know. </w:t>
              </w:r>
              <w:r>
                <w:rPr>
                  <w:noProof/>
                </w:rPr>
                <w:t xml:space="preserve">[Online] </w:t>
              </w:r>
              <w:r>
                <w:rPr>
                  <w:noProof/>
                </w:rPr>
                <w:br/>
                <w:t xml:space="preserve">Available at: </w:t>
              </w:r>
              <w:r>
                <w:rPr>
                  <w:noProof/>
                  <w:u w:val="single"/>
                </w:rPr>
                <w:t>https://www.skillcast.com/blog/health-safety-construction-everything-you-need-know</w:t>
              </w:r>
              <w:r>
                <w:rPr>
                  <w:noProof/>
                </w:rPr>
                <w:br/>
                <w:t>[Accessed 28 April 2025].</w:t>
              </w:r>
            </w:p>
            <w:p w14:paraId="099CDB16" w14:textId="77777777" w:rsidR="009F1F22" w:rsidRDefault="009F1F22" w:rsidP="009F1F22">
              <w:pPr>
                <w:pStyle w:val="Bibliography"/>
                <w:rPr>
                  <w:noProof/>
                </w:rPr>
              </w:pPr>
              <w:r>
                <w:rPr>
                  <w:noProof/>
                </w:rPr>
                <w:t xml:space="preserve">CIOB, 2022. </w:t>
              </w:r>
              <w:r>
                <w:rPr>
                  <w:i/>
                  <w:iCs/>
                  <w:noProof/>
                </w:rPr>
                <w:t xml:space="preserve">Risk management. </w:t>
              </w:r>
              <w:r>
                <w:rPr>
                  <w:noProof/>
                </w:rPr>
                <w:t xml:space="preserve">[Online] </w:t>
              </w:r>
              <w:r>
                <w:rPr>
                  <w:noProof/>
                </w:rPr>
                <w:br/>
                <w:t xml:space="preserve">Available at: </w:t>
              </w:r>
              <w:r>
                <w:rPr>
                  <w:noProof/>
                  <w:u w:val="single"/>
                </w:rPr>
                <w:t>https://www.designingbuildings.co.uk/wiki/Risk_management</w:t>
              </w:r>
              <w:r>
                <w:rPr>
                  <w:noProof/>
                </w:rPr>
                <w:br/>
                <w:t>[Accessed 10 April 2025].</w:t>
              </w:r>
            </w:p>
            <w:p w14:paraId="618D8B2B" w14:textId="77777777" w:rsidR="009F1F22" w:rsidRDefault="009F1F22" w:rsidP="009F1F22">
              <w:pPr>
                <w:pStyle w:val="Bibliography"/>
                <w:rPr>
                  <w:noProof/>
                </w:rPr>
              </w:pPr>
              <w:r>
                <w:rPr>
                  <w:noProof/>
                </w:rPr>
                <w:t xml:space="preserve">CITB, 2023. </w:t>
              </w:r>
              <w:r>
                <w:rPr>
                  <w:i/>
                  <w:iCs/>
                  <w:noProof/>
                </w:rPr>
                <w:t xml:space="preserve">Construction (Design and Management) Regulations. </w:t>
              </w:r>
              <w:r>
                <w:rPr>
                  <w:noProof/>
                </w:rPr>
                <w:t xml:space="preserve">[Online] </w:t>
              </w:r>
              <w:r>
                <w:rPr>
                  <w:noProof/>
                </w:rPr>
                <w:br/>
                <w:t xml:space="preserve">Available at: </w:t>
              </w:r>
              <w:r>
                <w:rPr>
                  <w:noProof/>
                  <w:u w:val="single"/>
                </w:rPr>
                <w:t>https://www.citb.co.uk/about-citb/partnerships-and-initiatives/construction-design-and-management-regulations-2015/cdm-regulations/</w:t>
              </w:r>
              <w:r>
                <w:rPr>
                  <w:noProof/>
                </w:rPr>
                <w:br/>
                <w:t>[Accessed 02 May 2025].</w:t>
              </w:r>
            </w:p>
            <w:p w14:paraId="0E20E8F6" w14:textId="77777777" w:rsidR="009F1F22" w:rsidRDefault="009F1F22" w:rsidP="009F1F22">
              <w:pPr>
                <w:pStyle w:val="Bibliography"/>
                <w:rPr>
                  <w:noProof/>
                </w:rPr>
              </w:pPr>
              <w:r>
                <w:rPr>
                  <w:noProof/>
                </w:rPr>
                <w:t xml:space="preserve">ConSIG CWG, 2022. </w:t>
              </w:r>
              <w:r>
                <w:rPr>
                  <w:i/>
                  <w:iCs/>
                  <w:noProof/>
                </w:rPr>
                <w:t xml:space="preserve">Risk assessment. </w:t>
              </w:r>
              <w:r>
                <w:rPr>
                  <w:noProof/>
                </w:rPr>
                <w:t xml:space="preserve">[Online] </w:t>
              </w:r>
              <w:r>
                <w:rPr>
                  <w:noProof/>
                </w:rPr>
                <w:br/>
                <w:t xml:space="preserve">Available at: </w:t>
              </w:r>
              <w:r>
                <w:rPr>
                  <w:noProof/>
                  <w:u w:val="single"/>
                </w:rPr>
                <w:t>https://www.designingbuildings.co.uk/wiki/Risk_assessment:_a_quality_perspective</w:t>
              </w:r>
              <w:r>
                <w:rPr>
                  <w:noProof/>
                </w:rPr>
                <w:br/>
                <w:t>[Accessed 11 April 2025].</w:t>
              </w:r>
            </w:p>
            <w:p w14:paraId="1F95CDE8" w14:textId="77777777" w:rsidR="009F1F22" w:rsidRDefault="009F1F22" w:rsidP="009F1F22">
              <w:pPr>
                <w:pStyle w:val="Bibliography"/>
                <w:rPr>
                  <w:noProof/>
                </w:rPr>
              </w:pPr>
              <w:r>
                <w:rPr>
                  <w:noProof/>
                </w:rPr>
                <w:t xml:space="preserve">Construction Leaders, 2022. </w:t>
              </w:r>
              <w:r>
                <w:rPr>
                  <w:i/>
                  <w:iCs/>
                  <w:noProof/>
                </w:rPr>
                <w:t xml:space="preserve">INTRODUCTION TO QUALITY RISK MANAGEMENT AND CONSTRUCTION DEFECTS. </w:t>
              </w:r>
              <w:r>
                <w:rPr>
                  <w:noProof/>
                </w:rPr>
                <w:t xml:space="preserve">[Online] </w:t>
              </w:r>
              <w:r>
                <w:rPr>
                  <w:noProof/>
                </w:rPr>
                <w:br/>
                <w:t xml:space="preserve">Available at: </w:t>
              </w:r>
              <w:r>
                <w:rPr>
                  <w:noProof/>
                  <w:u w:val="single"/>
                </w:rPr>
                <w:t>https://constructionleaders.in/introduction-to-quality-risk-management-and-construction-defects/</w:t>
              </w:r>
              <w:r>
                <w:rPr>
                  <w:noProof/>
                </w:rPr>
                <w:br/>
                <w:t>[Accessed 12 April 2025].</w:t>
              </w:r>
            </w:p>
            <w:p w14:paraId="5108FB05" w14:textId="77777777" w:rsidR="009F1F22" w:rsidRDefault="009F1F22" w:rsidP="009F1F22">
              <w:pPr>
                <w:pStyle w:val="Bibliography"/>
                <w:rPr>
                  <w:noProof/>
                </w:rPr>
              </w:pPr>
              <w:r>
                <w:rPr>
                  <w:noProof/>
                </w:rPr>
                <w:t xml:space="preserve">Contrasol, 2023. </w:t>
              </w:r>
              <w:r>
                <w:rPr>
                  <w:i/>
                  <w:iCs/>
                  <w:noProof/>
                </w:rPr>
                <w:t xml:space="preserve">Environmental Regulations in the Construction Industry. </w:t>
              </w:r>
              <w:r>
                <w:rPr>
                  <w:noProof/>
                </w:rPr>
                <w:t xml:space="preserve">[Online] </w:t>
              </w:r>
              <w:r>
                <w:rPr>
                  <w:noProof/>
                </w:rPr>
                <w:br/>
                <w:t xml:space="preserve">Available at: </w:t>
              </w:r>
              <w:r>
                <w:rPr>
                  <w:noProof/>
                  <w:u w:val="single"/>
                </w:rPr>
                <w:t>https://www.contrasol.com/blog/environmental-regulations-in-the-construction-industry/</w:t>
              </w:r>
              <w:r>
                <w:rPr>
                  <w:noProof/>
                </w:rPr>
                <w:br/>
                <w:t>[Accessed 16 April 2025].</w:t>
              </w:r>
            </w:p>
            <w:p w14:paraId="6092E26E" w14:textId="77777777" w:rsidR="009F1F22" w:rsidRDefault="009F1F22" w:rsidP="009F1F22">
              <w:pPr>
                <w:pStyle w:val="Bibliography"/>
                <w:rPr>
                  <w:noProof/>
                </w:rPr>
              </w:pPr>
              <w:r>
                <w:rPr>
                  <w:noProof/>
                </w:rPr>
                <w:t xml:space="preserve">Edgell, P., 2020. </w:t>
              </w:r>
              <w:r>
                <w:rPr>
                  <w:i/>
                  <w:iCs/>
                  <w:noProof/>
                </w:rPr>
                <w:t xml:space="preserve">Environmental risks in construction projects. </w:t>
              </w:r>
              <w:r>
                <w:rPr>
                  <w:noProof/>
                </w:rPr>
                <w:t xml:space="preserve">[Online] </w:t>
              </w:r>
              <w:r>
                <w:rPr>
                  <w:noProof/>
                </w:rPr>
                <w:br/>
                <w:t xml:space="preserve">Available at: </w:t>
              </w:r>
              <w:r>
                <w:rPr>
                  <w:noProof/>
                  <w:u w:val="single"/>
                </w:rPr>
                <w:t>https://www.pbctoday.co.uk/news/planning-construction-news/environmental-risks-in-construction-projects/81868/</w:t>
              </w:r>
              <w:r>
                <w:rPr>
                  <w:noProof/>
                </w:rPr>
                <w:br/>
                <w:t>[Accessed 12 April 2025].</w:t>
              </w:r>
            </w:p>
            <w:p w14:paraId="7E057A36" w14:textId="77777777" w:rsidR="009F1F22" w:rsidRDefault="009F1F22" w:rsidP="009F1F22">
              <w:pPr>
                <w:pStyle w:val="Bibliography"/>
                <w:rPr>
                  <w:noProof/>
                </w:rPr>
              </w:pPr>
              <w:r>
                <w:rPr>
                  <w:noProof/>
                </w:rPr>
                <w:t xml:space="preserve">Ellis, G., 2021. </w:t>
              </w:r>
              <w:r>
                <w:rPr>
                  <w:i/>
                  <w:iCs/>
                  <w:noProof/>
                </w:rPr>
                <w:t xml:space="preserve">Top 6 Construction Risks – And How to Reduce Them. </w:t>
              </w:r>
              <w:r>
                <w:rPr>
                  <w:noProof/>
                </w:rPr>
                <w:t xml:space="preserve">[Online] </w:t>
              </w:r>
              <w:r>
                <w:rPr>
                  <w:noProof/>
                </w:rPr>
                <w:br/>
                <w:t xml:space="preserve">Available at: </w:t>
              </w:r>
              <w:r>
                <w:rPr>
                  <w:noProof/>
                  <w:u w:val="single"/>
                </w:rPr>
                <w:t>https://www.autodesk.com/blogs/construction/reduce-construction-risks/</w:t>
              </w:r>
              <w:r>
                <w:rPr>
                  <w:noProof/>
                </w:rPr>
                <w:br/>
                <w:t>[Accessed 10 April 2025].</w:t>
              </w:r>
            </w:p>
            <w:p w14:paraId="332E6B2B" w14:textId="77777777" w:rsidR="009F1F22" w:rsidRDefault="009F1F22" w:rsidP="009F1F22">
              <w:pPr>
                <w:pStyle w:val="Bibliography"/>
                <w:rPr>
                  <w:noProof/>
                </w:rPr>
              </w:pPr>
              <w:r>
                <w:rPr>
                  <w:noProof/>
                </w:rPr>
                <w:lastRenderedPageBreak/>
                <w:t xml:space="preserve">Environmental Risk Professionals, 2020. </w:t>
              </w:r>
              <w:r>
                <w:rPr>
                  <w:i/>
                  <w:iCs/>
                  <w:noProof/>
                </w:rPr>
                <w:t xml:space="preserve">Managing Environmental Risk in the Construction Industry. </w:t>
              </w:r>
              <w:r>
                <w:rPr>
                  <w:noProof/>
                </w:rPr>
                <w:t xml:space="preserve">[Online] </w:t>
              </w:r>
              <w:r>
                <w:rPr>
                  <w:noProof/>
                </w:rPr>
                <w:br/>
                <w:t xml:space="preserve">Available at: </w:t>
              </w:r>
              <w:r>
                <w:rPr>
                  <w:noProof/>
                  <w:u w:val="single"/>
                </w:rPr>
                <w:t>https://www.envriskpros.com/Content/Doc/Managing-Environmental-Risk-in-the-Construction-Industry.pdf</w:t>
              </w:r>
              <w:r>
                <w:rPr>
                  <w:noProof/>
                </w:rPr>
                <w:br/>
                <w:t>[Accessed 12 April 2025].</w:t>
              </w:r>
            </w:p>
            <w:p w14:paraId="16D22CB6" w14:textId="77777777" w:rsidR="009F1F22" w:rsidRDefault="009F1F22" w:rsidP="009F1F22">
              <w:pPr>
                <w:pStyle w:val="Bibliography"/>
                <w:rPr>
                  <w:noProof/>
                </w:rPr>
              </w:pPr>
              <w:r>
                <w:rPr>
                  <w:noProof/>
                </w:rPr>
                <w:t xml:space="preserve">H+M Industrial, 2021. </w:t>
              </w:r>
              <w:r>
                <w:rPr>
                  <w:i/>
                  <w:iCs/>
                  <w:noProof/>
                </w:rPr>
                <w:t xml:space="preserve">Managing Quality Risks in Construction. </w:t>
              </w:r>
              <w:r>
                <w:rPr>
                  <w:noProof/>
                </w:rPr>
                <w:t xml:space="preserve">[Online] </w:t>
              </w:r>
              <w:r>
                <w:rPr>
                  <w:noProof/>
                </w:rPr>
                <w:br/>
                <w:t xml:space="preserve">Available at: </w:t>
              </w:r>
              <w:r>
                <w:rPr>
                  <w:noProof/>
                  <w:u w:val="single"/>
                </w:rPr>
                <w:t>https://www.hm-ec.com/blog-posts/managing-quality-risks-in-construction-hm</w:t>
              </w:r>
              <w:r>
                <w:rPr>
                  <w:noProof/>
                </w:rPr>
                <w:br/>
                <w:t>[Accessed 11 April 2025].</w:t>
              </w:r>
            </w:p>
            <w:p w14:paraId="1809FEA9" w14:textId="77777777" w:rsidR="009F1F22" w:rsidRDefault="009F1F22" w:rsidP="009F1F22">
              <w:pPr>
                <w:pStyle w:val="Bibliography"/>
                <w:rPr>
                  <w:noProof/>
                </w:rPr>
              </w:pPr>
              <w:r w:rsidRPr="009F1F22">
                <w:rPr>
                  <w:noProof/>
                  <w:lang w:val="fr-FR"/>
                </w:rPr>
                <w:t xml:space="preserve">Hodgson, F., Essen, M. &amp; Coxon, H., 2022. </w:t>
              </w:r>
              <w:r>
                <w:rPr>
                  <w:i/>
                  <w:iCs/>
                  <w:noProof/>
                </w:rPr>
                <w:t xml:space="preserve">Construction Waste and the Environment Act 2021. </w:t>
              </w:r>
              <w:r>
                <w:rPr>
                  <w:noProof/>
                </w:rPr>
                <w:t xml:space="preserve">[Online] </w:t>
              </w:r>
              <w:r>
                <w:rPr>
                  <w:noProof/>
                </w:rPr>
                <w:br/>
                <w:t xml:space="preserve">Available at: </w:t>
              </w:r>
              <w:r>
                <w:rPr>
                  <w:noProof/>
                  <w:u w:val="single"/>
                </w:rPr>
                <w:t>https://www.womblebonddickinson.com/uk/insights/articles-and-briefings/rebuild-construction-waste-environment-act-2021</w:t>
              </w:r>
              <w:r>
                <w:rPr>
                  <w:noProof/>
                </w:rPr>
                <w:br/>
                <w:t>[Accessed 16 April 2025].</w:t>
              </w:r>
            </w:p>
            <w:p w14:paraId="527B6A3E" w14:textId="77777777" w:rsidR="009F1F22" w:rsidRDefault="009F1F22" w:rsidP="009F1F22">
              <w:pPr>
                <w:pStyle w:val="Bibliography"/>
                <w:rPr>
                  <w:noProof/>
                </w:rPr>
              </w:pPr>
              <w:r>
                <w:rPr>
                  <w:noProof/>
                </w:rPr>
                <w:t xml:space="preserve">HSE, 2024. </w:t>
              </w:r>
              <w:r>
                <w:rPr>
                  <w:i/>
                  <w:iCs/>
                  <w:noProof/>
                </w:rPr>
                <w:t xml:space="preserve">Construction health risks: Key points. </w:t>
              </w:r>
              <w:r>
                <w:rPr>
                  <w:noProof/>
                </w:rPr>
                <w:t xml:space="preserve">[Online] </w:t>
              </w:r>
              <w:r>
                <w:rPr>
                  <w:noProof/>
                </w:rPr>
                <w:br/>
                <w:t xml:space="preserve">Available at: </w:t>
              </w:r>
              <w:r>
                <w:rPr>
                  <w:noProof/>
                  <w:u w:val="single"/>
                </w:rPr>
                <w:t>https://www.hse.gov.uk/construction/healthrisks/key-points.htm</w:t>
              </w:r>
              <w:r>
                <w:rPr>
                  <w:noProof/>
                </w:rPr>
                <w:br/>
                <w:t>[Accessed 28 April 2025].</w:t>
              </w:r>
            </w:p>
            <w:p w14:paraId="63A7A5FC" w14:textId="77777777" w:rsidR="009F1F22" w:rsidRDefault="009F1F22" w:rsidP="009F1F22">
              <w:pPr>
                <w:pStyle w:val="Bibliography"/>
                <w:rPr>
                  <w:noProof/>
                </w:rPr>
              </w:pPr>
              <w:r>
                <w:rPr>
                  <w:noProof/>
                </w:rPr>
                <w:t xml:space="preserve">HSE, 2024. </w:t>
              </w:r>
              <w:r>
                <w:rPr>
                  <w:i/>
                  <w:iCs/>
                  <w:noProof/>
                </w:rPr>
                <w:t xml:space="preserve">Managing construction health risks: Control. </w:t>
              </w:r>
              <w:r>
                <w:rPr>
                  <w:noProof/>
                </w:rPr>
                <w:t xml:space="preserve">[Online] </w:t>
              </w:r>
              <w:r>
                <w:rPr>
                  <w:noProof/>
                </w:rPr>
                <w:br/>
                <w:t xml:space="preserve">Available at: </w:t>
              </w:r>
              <w:r>
                <w:rPr>
                  <w:noProof/>
                  <w:u w:val="single"/>
                </w:rPr>
                <w:t>https://www.hse.gov.uk/construction/healthrisks/managing-essentials/control-the-risks.htm</w:t>
              </w:r>
              <w:r>
                <w:rPr>
                  <w:noProof/>
                </w:rPr>
                <w:br/>
                <w:t>[Accessed 16 April 2025].</w:t>
              </w:r>
            </w:p>
            <w:p w14:paraId="3197B01B" w14:textId="77777777" w:rsidR="009F1F22" w:rsidRDefault="009F1F22" w:rsidP="009F1F22">
              <w:pPr>
                <w:pStyle w:val="Bibliography"/>
                <w:rPr>
                  <w:noProof/>
                </w:rPr>
              </w:pPr>
              <w:r>
                <w:rPr>
                  <w:noProof/>
                </w:rPr>
                <w:t xml:space="preserve">Kenton, W., 2024. </w:t>
              </w:r>
              <w:r>
                <w:rPr>
                  <w:i/>
                  <w:iCs/>
                  <w:noProof/>
                </w:rPr>
                <w:t xml:space="preserve">What Is Risk Management in Finance, and Why Is It Important?. </w:t>
              </w:r>
              <w:r>
                <w:rPr>
                  <w:noProof/>
                </w:rPr>
                <w:t xml:space="preserve">[Online] </w:t>
              </w:r>
              <w:r>
                <w:rPr>
                  <w:noProof/>
                </w:rPr>
                <w:br/>
                <w:t xml:space="preserve">Available at: </w:t>
              </w:r>
              <w:r>
                <w:rPr>
                  <w:noProof/>
                  <w:u w:val="single"/>
                </w:rPr>
                <w:t>https://www.investopedia.com/terms/r/riskmanagement.asp</w:t>
              </w:r>
              <w:r>
                <w:rPr>
                  <w:noProof/>
                </w:rPr>
                <w:br/>
                <w:t>[Accessed 10 April 2025].</w:t>
              </w:r>
            </w:p>
            <w:p w14:paraId="234BC371" w14:textId="77777777" w:rsidR="009F1F22" w:rsidRDefault="009F1F22" w:rsidP="009F1F22">
              <w:pPr>
                <w:pStyle w:val="Bibliography"/>
                <w:rPr>
                  <w:noProof/>
                </w:rPr>
              </w:pPr>
              <w:r>
                <w:rPr>
                  <w:noProof/>
                </w:rPr>
                <w:t xml:space="preserve">Malsam, W., 2024. </w:t>
              </w:r>
              <w:r>
                <w:rPr>
                  <w:i/>
                  <w:iCs/>
                  <w:noProof/>
                </w:rPr>
                <w:t xml:space="preserve">Construction Risk Management: An Introduction. </w:t>
              </w:r>
              <w:r>
                <w:rPr>
                  <w:noProof/>
                </w:rPr>
                <w:t xml:space="preserve">[Online] </w:t>
              </w:r>
              <w:r>
                <w:rPr>
                  <w:noProof/>
                </w:rPr>
                <w:br/>
                <w:t xml:space="preserve">Available at: </w:t>
              </w:r>
              <w:r>
                <w:rPr>
                  <w:noProof/>
                  <w:u w:val="single"/>
                </w:rPr>
                <w:t>https://www.projectmanager.com/blog/construction-risk-management</w:t>
              </w:r>
              <w:r>
                <w:rPr>
                  <w:noProof/>
                </w:rPr>
                <w:br/>
                <w:t>[Accessed 10 April 2025].</w:t>
              </w:r>
            </w:p>
            <w:p w14:paraId="2C959267" w14:textId="77777777" w:rsidR="009F1F22" w:rsidRDefault="009F1F22" w:rsidP="009F1F22">
              <w:pPr>
                <w:pStyle w:val="Bibliography"/>
                <w:rPr>
                  <w:noProof/>
                </w:rPr>
              </w:pPr>
              <w:r>
                <w:rPr>
                  <w:noProof/>
                </w:rPr>
                <w:t xml:space="preserve">Mckinnon, I., 2024. </w:t>
              </w:r>
              <w:r>
                <w:rPr>
                  <w:i/>
                  <w:iCs/>
                  <w:noProof/>
                </w:rPr>
                <w:t xml:space="preserve">The CHAS Guide To Risk Management In Construction. </w:t>
              </w:r>
              <w:r>
                <w:rPr>
                  <w:noProof/>
                </w:rPr>
                <w:t xml:space="preserve">[Online] </w:t>
              </w:r>
              <w:r>
                <w:rPr>
                  <w:noProof/>
                </w:rPr>
                <w:br/>
                <w:t xml:space="preserve">Available at: </w:t>
              </w:r>
              <w:r>
                <w:rPr>
                  <w:noProof/>
                  <w:u w:val="single"/>
                </w:rPr>
                <w:t>https://www.chas.co.uk/blog/chas-guide-risk-management-construction/</w:t>
              </w:r>
              <w:r>
                <w:rPr>
                  <w:noProof/>
                </w:rPr>
                <w:br/>
                <w:t>[Accessed 16 April 2025].</w:t>
              </w:r>
            </w:p>
            <w:p w14:paraId="011E56C8" w14:textId="77777777" w:rsidR="009F1F22" w:rsidRDefault="009F1F22" w:rsidP="009F1F22">
              <w:pPr>
                <w:pStyle w:val="Bibliography"/>
                <w:rPr>
                  <w:noProof/>
                </w:rPr>
              </w:pPr>
              <w:r>
                <w:rPr>
                  <w:noProof/>
                </w:rPr>
                <w:t xml:space="preserve">Milestone PLM Solutions, 2024. </w:t>
              </w:r>
              <w:r>
                <w:rPr>
                  <w:i/>
                  <w:iCs/>
                  <w:noProof/>
                </w:rPr>
                <w:t xml:space="preserve">A Comprehensive Construction Risk Management Toolkit. </w:t>
              </w:r>
              <w:r>
                <w:rPr>
                  <w:noProof/>
                </w:rPr>
                <w:t xml:space="preserve">[Online] </w:t>
              </w:r>
              <w:r>
                <w:rPr>
                  <w:noProof/>
                </w:rPr>
                <w:br/>
                <w:t xml:space="preserve">Available at: </w:t>
              </w:r>
              <w:r>
                <w:rPr>
                  <w:noProof/>
                  <w:u w:val="single"/>
                </w:rPr>
                <w:t>https://www.designingbuildings.co.uk/wiki/A_Comprehensive_Construction_Risk_Management_Toolkit</w:t>
              </w:r>
              <w:r>
                <w:rPr>
                  <w:noProof/>
                </w:rPr>
                <w:br/>
                <w:t>[Accessed 11 April 2025].</w:t>
              </w:r>
            </w:p>
            <w:p w14:paraId="03F3F693" w14:textId="77777777" w:rsidR="009F1F22" w:rsidRDefault="009F1F22" w:rsidP="009F1F22">
              <w:pPr>
                <w:pStyle w:val="Bibliography"/>
                <w:rPr>
                  <w:noProof/>
                </w:rPr>
              </w:pPr>
              <w:r>
                <w:rPr>
                  <w:noProof/>
                </w:rPr>
                <w:lastRenderedPageBreak/>
                <w:t xml:space="preserve">Newman, O., 2024. </w:t>
              </w:r>
              <w:r>
                <w:rPr>
                  <w:i/>
                  <w:iCs/>
                  <w:noProof/>
                </w:rPr>
                <w:t xml:space="preserve">How to Complete an Environmental Risk Assessment. </w:t>
              </w:r>
              <w:r>
                <w:rPr>
                  <w:noProof/>
                </w:rPr>
                <w:t xml:space="preserve">[Online] </w:t>
              </w:r>
              <w:r>
                <w:rPr>
                  <w:noProof/>
                </w:rPr>
                <w:br/>
                <w:t xml:space="preserve">Available at: </w:t>
              </w:r>
              <w:r>
                <w:rPr>
                  <w:noProof/>
                  <w:u w:val="single"/>
                </w:rPr>
                <w:t>https://www.astutis.com/astutis-hub/blog/environmental-risk-assessment-guide</w:t>
              </w:r>
              <w:r>
                <w:rPr>
                  <w:noProof/>
                </w:rPr>
                <w:br/>
                <w:t>[Accessed 12 April 2025].</w:t>
              </w:r>
            </w:p>
            <w:p w14:paraId="4147168F" w14:textId="77777777" w:rsidR="009F1F22" w:rsidRDefault="009F1F22" w:rsidP="009F1F22">
              <w:pPr>
                <w:pStyle w:val="Bibliography"/>
                <w:rPr>
                  <w:noProof/>
                </w:rPr>
              </w:pPr>
              <w:r>
                <w:rPr>
                  <w:noProof/>
                </w:rPr>
                <w:t xml:space="preserve">Plan Radar, 2023. </w:t>
              </w:r>
              <w:r>
                <w:rPr>
                  <w:i/>
                  <w:iCs/>
                  <w:noProof/>
                </w:rPr>
                <w:t xml:space="preserve">Tech-optimized construction risk management: Maximizing project success. </w:t>
              </w:r>
              <w:r>
                <w:rPr>
                  <w:noProof/>
                </w:rPr>
                <w:t xml:space="preserve">[Online] </w:t>
              </w:r>
              <w:r>
                <w:rPr>
                  <w:noProof/>
                </w:rPr>
                <w:br/>
                <w:t xml:space="preserve">Available at: </w:t>
              </w:r>
              <w:r>
                <w:rPr>
                  <w:noProof/>
                  <w:u w:val="single"/>
                </w:rPr>
                <w:t>https://www.planradar.com/sa-en/construction-risk-management-technology-optimisation/#:~:text=Digital%20tools%20such%20as%20construction,evaluation%2C%20analysis%2C%20and%20control.</w:t>
              </w:r>
              <w:r>
                <w:rPr>
                  <w:noProof/>
                </w:rPr>
                <w:br/>
                <w:t>[Accessed 02 May 2025].</w:t>
              </w:r>
            </w:p>
            <w:p w14:paraId="5F3930EA" w14:textId="77777777" w:rsidR="009F1F22" w:rsidRDefault="009F1F22" w:rsidP="009F1F22">
              <w:pPr>
                <w:pStyle w:val="Bibliography"/>
                <w:rPr>
                  <w:noProof/>
                </w:rPr>
              </w:pPr>
              <w:r>
                <w:rPr>
                  <w:noProof/>
                </w:rPr>
                <w:t xml:space="preserve">Russell, J., 2024. </w:t>
              </w:r>
              <w:r>
                <w:rPr>
                  <w:i/>
                  <w:iCs/>
                  <w:noProof/>
                </w:rPr>
                <w:t xml:space="preserve">Managing Health and Safety in the Construction Industry. </w:t>
              </w:r>
              <w:r>
                <w:rPr>
                  <w:noProof/>
                </w:rPr>
                <w:t xml:space="preserve">[Online] </w:t>
              </w:r>
              <w:r>
                <w:rPr>
                  <w:noProof/>
                </w:rPr>
                <w:br/>
                <w:t xml:space="preserve">Available at: </w:t>
              </w:r>
              <w:r>
                <w:rPr>
                  <w:noProof/>
                  <w:u w:val="single"/>
                </w:rPr>
                <w:t>https://www.british-assessment.co.uk/insights/managing-health-and-safety-in-the-construction-industry/</w:t>
              </w:r>
              <w:r>
                <w:rPr>
                  <w:noProof/>
                </w:rPr>
                <w:br/>
                <w:t>[Accessed 28 April 2025].</w:t>
              </w:r>
            </w:p>
            <w:p w14:paraId="30166E1B" w14:textId="77777777" w:rsidR="009F1F22" w:rsidRDefault="009F1F22" w:rsidP="009F1F22">
              <w:pPr>
                <w:pStyle w:val="Bibliography"/>
                <w:rPr>
                  <w:noProof/>
                </w:rPr>
              </w:pPr>
              <w:r>
                <w:rPr>
                  <w:noProof/>
                </w:rPr>
                <w:t xml:space="preserve">Safety Culture Content Team, 2024. </w:t>
              </w:r>
              <w:r>
                <w:rPr>
                  <w:i/>
                  <w:iCs/>
                  <w:noProof/>
                </w:rPr>
                <w:t xml:space="preserve">A Guide on Quality Risk Management (QRM). </w:t>
              </w:r>
              <w:r>
                <w:rPr>
                  <w:noProof/>
                </w:rPr>
                <w:t xml:space="preserve">[Online] </w:t>
              </w:r>
              <w:r>
                <w:rPr>
                  <w:noProof/>
                </w:rPr>
                <w:br/>
                <w:t xml:space="preserve">Available at: </w:t>
              </w:r>
              <w:r>
                <w:rPr>
                  <w:noProof/>
                  <w:u w:val="single"/>
                </w:rPr>
                <w:t>https://safetyculture.com/topics/quality-risk-management/</w:t>
              </w:r>
              <w:r>
                <w:rPr>
                  <w:noProof/>
                </w:rPr>
                <w:br/>
                <w:t>[Accessed 11 April 2025].</w:t>
              </w:r>
            </w:p>
            <w:p w14:paraId="678AC744" w14:textId="77777777" w:rsidR="009F1F22" w:rsidRDefault="009F1F22" w:rsidP="009F1F22">
              <w:pPr>
                <w:pStyle w:val="Bibliography"/>
                <w:rPr>
                  <w:noProof/>
                </w:rPr>
              </w:pPr>
              <w:r>
                <w:rPr>
                  <w:noProof/>
                </w:rPr>
                <w:t xml:space="preserve">Schwartz, B., 2025. </w:t>
              </w:r>
              <w:r>
                <w:rPr>
                  <w:i/>
                  <w:iCs/>
                  <w:noProof/>
                </w:rPr>
                <w:t xml:space="preserve">The Risk Management Process in Project Management. </w:t>
              </w:r>
              <w:r>
                <w:rPr>
                  <w:noProof/>
                </w:rPr>
                <w:t xml:space="preserve">[Online] </w:t>
              </w:r>
              <w:r>
                <w:rPr>
                  <w:noProof/>
                </w:rPr>
                <w:br/>
                <w:t xml:space="preserve">Available at: </w:t>
              </w:r>
              <w:r>
                <w:rPr>
                  <w:noProof/>
                  <w:u w:val="single"/>
                </w:rPr>
                <w:t>https://www.projectmanager.com/blog/risk-management-process-steps</w:t>
              </w:r>
              <w:r>
                <w:rPr>
                  <w:noProof/>
                </w:rPr>
                <w:br/>
                <w:t>[Accessed 10 April 2025].</w:t>
              </w:r>
            </w:p>
            <w:p w14:paraId="520B6427" w14:textId="77777777" w:rsidR="009F1F22" w:rsidRDefault="009F1F22" w:rsidP="009F1F22">
              <w:pPr>
                <w:pStyle w:val="Bibliography"/>
                <w:rPr>
                  <w:noProof/>
                </w:rPr>
              </w:pPr>
              <w:r>
                <w:rPr>
                  <w:noProof/>
                </w:rPr>
                <w:t xml:space="preserve">Sravya, 2023. </w:t>
              </w:r>
              <w:r>
                <w:rPr>
                  <w:i/>
                  <w:iCs/>
                  <w:noProof/>
                </w:rPr>
                <w:t xml:space="preserve">How Construction Risk Management Contributes to Quality Assurance. </w:t>
              </w:r>
              <w:r>
                <w:rPr>
                  <w:noProof/>
                </w:rPr>
                <w:t xml:space="preserve">[Online] </w:t>
              </w:r>
              <w:r>
                <w:rPr>
                  <w:noProof/>
                </w:rPr>
                <w:br/>
                <w:t xml:space="preserve">Available at: </w:t>
              </w:r>
              <w:r>
                <w:rPr>
                  <w:noProof/>
                  <w:u w:val="single"/>
                </w:rPr>
                <w:t>https://www.tocobrick.com/blog/quality-assurance-in-construction/</w:t>
              </w:r>
              <w:r>
                <w:rPr>
                  <w:noProof/>
                </w:rPr>
                <w:br/>
                <w:t>[Accessed 11 April 2025].</w:t>
              </w:r>
            </w:p>
            <w:p w14:paraId="1A0E0DF4" w14:textId="77777777" w:rsidR="009F1F22" w:rsidRDefault="009F1F22" w:rsidP="009F1F22">
              <w:pPr>
                <w:pStyle w:val="Bibliography"/>
                <w:rPr>
                  <w:noProof/>
                </w:rPr>
              </w:pPr>
              <w:r>
                <w:rPr>
                  <w:noProof/>
                </w:rPr>
                <w:t xml:space="preserve">Strong, C., 2024. </w:t>
              </w:r>
              <w:r>
                <w:rPr>
                  <w:i/>
                  <w:iCs/>
                  <w:noProof/>
                </w:rPr>
                <w:t xml:space="preserve">Mitigating environmental risk in construction. </w:t>
              </w:r>
              <w:r>
                <w:rPr>
                  <w:noProof/>
                </w:rPr>
                <w:t xml:space="preserve">[Online] </w:t>
              </w:r>
              <w:r>
                <w:rPr>
                  <w:noProof/>
                </w:rPr>
                <w:br/>
                <w:t xml:space="preserve">Available at: </w:t>
              </w:r>
              <w:r>
                <w:rPr>
                  <w:noProof/>
                  <w:u w:val="single"/>
                </w:rPr>
                <w:t>https://www.wtwco.com/en-gb/insights/2024/09/mitigating-environmental-risk-in-construction</w:t>
              </w:r>
              <w:r>
                <w:rPr>
                  <w:noProof/>
                </w:rPr>
                <w:br/>
                <w:t>[Accessed 12 April 2025].</w:t>
              </w:r>
            </w:p>
            <w:p w14:paraId="2839FEB1" w14:textId="77777777" w:rsidR="009F1F22" w:rsidRDefault="009F1F22" w:rsidP="009F1F22">
              <w:pPr>
                <w:pStyle w:val="Bibliography"/>
                <w:rPr>
                  <w:noProof/>
                </w:rPr>
              </w:pPr>
              <w:r>
                <w:rPr>
                  <w:noProof/>
                </w:rPr>
                <w:t xml:space="preserve">Villanueva, E., 2023. </w:t>
              </w:r>
              <w:r>
                <w:rPr>
                  <w:i/>
                  <w:iCs/>
                  <w:noProof/>
                </w:rPr>
                <w:t xml:space="preserve">Risk Management 101: Process, Examples, Strategies. </w:t>
              </w:r>
              <w:r>
                <w:rPr>
                  <w:noProof/>
                </w:rPr>
                <w:t xml:space="preserve">[Online] </w:t>
              </w:r>
              <w:r>
                <w:rPr>
                  <w:noProof/>
                </w:rPr>
                <w:br/>
                <w:t xml:space="preserve">Available at: </w:t>
              </w:r>
              <w:r>
                <w:rPr>
                  <w:noProof/>
                  <w:u w:val="single"/>
                </w:rPr>
                <w:t>https://auditboard.com/blog/risk-management-101</w:t>
              </w:r>
              <w:r>
                <w:rPr>
                  <w:noProof/>
                </w:rPr>
                <w:br/>
                <w:t>[Accessed 10 April 2025].</w:t>
              </w:r>
            </w:p>
            <w:p w14:paraId="53EC96DB" w14:textId="77777777" w:rsidR="009F1F22" w:rsidRDefault="009F1F22" w:rsidP="009F1F22">
              <w:pPr>
                <w:pStyle w:val="Bibliography"/>
                <w:rPr>
                  <w:noProof/>
                </w:rPr>
              </w:pPr>
              <w:r>
                <w:rPr>
                  <w:noProof/>
                </w:rPr>
                <w:t xml:space="preserve">Westmorland, J., 2024. </w:t>
              </w:r>
              <w:r>
                <w:rPr>
                  <w:i/>
                  <w:iCs/>
                  <w:noProof/>
                </w:rPr>
                <w:t xml:space="preserve">Construction risk management: The tech advantage. </w:t>
              </w:r>
              <w:r>
                <w:rPr>
                  <w:noProof/>
                </w:rPr>
                <w:t xml:space="preserve">[Online] </w:t>
              </w:r>
              <w:r>
                <w:rPr>
                  <w:noProof/>
                </w:rPr>
                <w:br/>
                <w:t xml:space="preserve">Available at: </w:t>
              </w:r>
              <w:r>
                <w:rPr>
                  <w:noProof/>
                  <w:u w:val="single"/>
                </w:rPr>
                <w:t>https://www.constructiondive.com/spons/construction-risk-management-the-tech-advantage/713513/</w:t>
              </w:r>
              <w:r>
                <w:rPr>
                  <w:noProof/>
                </w:rPr>
                <w:br/>
                <w:t>[Accessed 02 May 2025].</w:t>
              </w:r>
            </w:p>
            <w:p w14:paraId="6216CBA9" w14:textId="1DC56BE6" w:rsidR="004C3CF5" w:rsidRDefault="004C3CF5" w:rsidP="009F1F22">
              <w:r>
                <w:rPr>
                  <w:b/>
                  <w:bCs/>
                  <w:noProof/>
                </w:rPr>
                <w:lastRenderedPageBreak/>
                <w:fldChar w:fldCharType="end"/>
              </w:r>
            </w:p>
          </w:sdtContent>
        </w:sdt>
      </w:sdtContent>
    </w:sdt>
    <w:p w14:paraId="73245D51" w14:textId="66096EF0" w:rsidR="0CDFFBD3" w:rsidRDefault="0CDFFBD3" w:rsidP="0CDFFBD3"/>
    <w:sectPr w:rsidR="0CDFFBD3">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898D9" w14:textId="77777777" w:rsidR="00940682" w:rsidRDefault="00940682">
      <w:pPr>
        <w:spacing w:after="0" w:line="240" w:lineRule="auto"/>
      </w:pPr>
      <w:r>
        <w:separator/>
      </w:r>
    </w:p>
  </w:endnote>
  <w:endnote w:type="continuationSeparator" w:id="0">
    <w:p w14:paraId="2C47F3E7" w14:textId="77777777" w:rsidR="00940682" w:rsidRDefault="00940682">
      <w:pPr>
        <w:spacing w:after="0" w:line="240" w:lineRule="auto"/>
      </w:pPr>
      <w:r>
        <w:continuationSeparator/>
      </w:r>
    </w:p>
  </w:endnote>
  <w:endnote w:type="continuationNotice" w:id="1">
    <w:p w14:paraId="35367E53" w14:textId="77777777" w:rsidR="00940682" w:rsidRDefault="009406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093F662" w14:paraId="06C71DAB" w14:textId="77777777" w:rsidTr="2093F662">
      <w:trPr>
        <w:trHeight w:val="300"/>
      </w:trPr>
      <w:tc>
        <w:tcPr>
          <w:tcW w:w="3005" w:type="dxa"/>
        </w:tcPr>
        <w:p w14:paraId="6FEE8CF2" w14:textId="023D92D7" w:rsidR="2093F662" w:rsidRDefault="2093F662" w:rsidP="2093F662">
          <w:pPr>
            <w:pStyle w:val="Header"/>
            <w:ind w:left="-115"/>
          </w:pPr>
        </w:p>
      </w:tc>
      <w:tc>
        <w:tcPr>
          <w:tcW w:w="3005" w:type="dxa"/>
        </w:tcPr>
        <w:p w14:paraId="0C09249B" w14:textId="5B84732A" w:rsidR="2093F662" w:rsidRDefault="2093F662" w:rsidP="2093F662">
          <w:pPr>
            <w:pStyle w:val="Header"/>
            <w:jc w:val="center"/>
          </w:pPr>
        </w:p>
      </w:tc>
      <w:tc>
        <w:tcPr>
          <w:tcW w:w="3005" w:type="dxa"/>
        </w:tcPr>
        <w:p w14:paraId="273D406D" w14:textId="6C4E7C19" w:rsidR="2093F662" w:rsidRDefault="2093F662" w:rsidP="2093F662">
          <w:pPr>
            <w:pStyle w:val="Header"/>
            <w:ind w:right="-115"/>
            <w:jc w:val="right"/>
          </w:pPr>
          <w:r>
            <w:fldChar w:fldCharType="begin"/>
          </w:r>
          <w:r>
            <w:instrText>PAGE</w:instrText>
          </w:r>
          <w:r>
            <w:fldChar w:fldCharType="separate"/>
          </w:r>
          <w:r w:rsidR="009E2833">
            <w:rPr>
              <w:noProof/>
            </w:rPr>
            <w:t>8</w:t>
          </w:r>
          <w:r>
            <w:fldChar w:fldCharType="end"/>
          </w:r>
        </w:p>
      </w:tc>
    </w:tr>
  </w:tbl>
  <w:p w14:paraId="1D97E355" w14:textId="6D7CD69D" w:rsidR="2093F662" w:rsidRDefault="2093F662" w:rsidP="2093F6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0F4DD" w14:textId="77777777" w:rsidR="00940682" w:rsidRDefault="00940682">
      <w:pPr>
        <w:spacing w:after="0" w:line="240" w:lineRule="auto"/>
      </w:pPr>
      <w:r>
        <w:separator/>
      </w:r>
    </w:p>
  </w:footnote>
  <w:footnote w:type="continuationSeparator" w:id="0">
    <w:p w14:paraId="0822EAFB" w14:textId="77777777" w:rsidR="00940682" w:rsidRDefault="00940682">
      <w:pPr>
        <w:spacing w:after="0" w:line="240" w:lineRule="auto"/>
      </w:pPr>
      <w:r>
        <w:continuationSeparator/>
      </w:r>
    </w:p>
  </w:footnote>
  <w:footnote w:type="continuationNotice" w:id="1">
    <w:p w14:paraId="36AF3597" w14:textId="77777777" w:rsidR="00940682" w:rsidRDefault="0094068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22F64" w14:textId="6DA51821" w:rsidR="2093F662" w:rsidRDefault="2093F662" w:rsidP="2093F662">
    <w:pPr>
      <w:pStyle w:val="Header"/>
    </w:pPr>
    <w:r>
      <w:t>Project Planning for Construction (ACBA5025)                    Thomas Caddell (2217174)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4A808"/>
    <w:multiLevelType w:val="hybridMultilevel"/>
    <w:tmpl w:val="C4907116"/>
    <w:lvl w:ilvl="0" w:tplc="F336173E">
      <w:start w:val="1"/>
      <w:numFmt w:val="bullet"/>
      <w:lvlText w:val=""/>
      <w:lvlJc w:val="left"/>
      <w:pPr>
        <w:ind w:left="720" w:hanging="360"/>
      </w:pPr>
      <w:rPr>
        <w:rFonts w:ascii="Symbol" w:hAnsi="Symbol" w:hint="default"/>
      </w:rPr>
    </w:lvl>
    <w:lvl w:ilvl="1" w:tplc="E8CA2C10">
      <w:start w:val="1"/>
      <w:numFmt w:val="bullet"/>
      <w:lvlText w:val="o"/>
      <w:lvlJc w:val="left"/>
      <w:pPr>
        <w:ind w:left="1440" w:hanging="360"/>
      </w:pPr>
      <w:rPr>
        <w:rFonts w:ascii="Courier New" w:hAnsi="Courier New" w:hint="default"/>
      </w:rPr>
    </w:lvl>
    <w:lvl w:ilvl="2" w:tplc="CE3C8412">
      <w:start w:val="1"/>
      <w:numFmt w:val="bullet"/>
      <w:lvlText w:val=""/>
      <w:lvlJc w:val="left"/>
      <w:pPr>
        <w:ind w:left="2160" w:hanging="360"/>
      </w:pPr>
      <w:rPr>
        <w:rFonts w:ascii="Wingdings" w:hAnsi="Wingdings" w:hint="default"/>
      </w:rPr>
    </w:lvl>
    <w:lvl w:ilvl="3" w:tplc="047690C2">
      <w:start w:val="1"/>
      <w:numFmt w:val="bullet"/>
      <w:lvlText w:val=""/>
      <w:lvlJc w:val="left"/>
      <w:pPr>
        <w:ind w:left="2880" w:hanging="360"/>
      </w:pPr>
      <w:rPr>
        <w:rFonts w:ascii="Symbol" w:hAnsi="Symbol" w:hint="default"/>
      </w:rPr>
    </w:lvl>
    <w:lvl w:ilvl="4" w:tplc="F560EBE2">
      <w:start w:val="1"/>
      <w:numFmt w:val="bullet"/>
      <w:lvlText w:val="o"/>
      <w:lvlJc w:val="left"/>
      <w:pPr>
        <w:ind w:left="3600" w:hanging="360"/>
      </w:pPr>
      <w:rPr>
        <w:rFonts w:ascii="Courier New" w:hAnsi="Courier New" w:hint="default"/>
      </w:rPr>
    </w:lvl>
    <w:lvl w:ilvl="5" w:tplc="E556940C">
      <w:start w:val="1"/>
      <w:numFmt w:val="bullet"/>
      <w:lvlText w:val=""/>
      <w:lvlJc w:val="left"/>
      <w:pPr>
        <w:ind w:left="4320" w:hanging="360"/>
      </w:pPr>
      <w:rPr>
        <w:rFonts w:ascii="Wingdings" w:hAnsi="Wingdings" w:hint="default"/>
      </w:rPr>
    </w:lvl>
    <w:lvl w:ilvl="6" w:tplc="F7843CFC">
      <w:start w:val="1"/>
      <w:numFmt w:val="bullet"/>
      <w:lvlText w:val=""/>
      <w:lvlJc w:val="left"/>
      <w:pPr>
        <w:ind w:left="5040" w:hanging="360"/>
      </w:pPr>
      <w:rPr>
        <w:rFonts w:ascii="Symbol" w:hAnsi="Symbol" w:hint="default"/>
      </w:rPr>
    </w:lvl>
    <w:lvl w:ilvl="7" w:tplc="086C7B94">
      <w:start w:val="1"/>
      <w:numFmt w:val="bullet"/>
      <w:lvlText w:val="o"/>
      <w:lvlJc w:val="left"/>
      <w:pPr>
        <w:ind w:left="5760" w:hanging="360"/>
      </w:pPr>
      <w:rPr>
        <w:rFonts w:ascii="Courier New" w:hAnsi="Courier New" w:hint="default"/>
      </w:rPr>
    </w:lvl>
    <w:lvl w:ilvl="8" w:tplc="5EDC9628">
      <w:start w:val="1"/>
      <w:numFmt w:val="bullet"/>
      <w:lvlText w:val=""/>
      <w:lvlJc w:val="left"/>
      <w:pPr>
        <w:ind w:left="6480" w:hanging="360"/>
      </w:pPr>
      <w:rPr>
        <w:rFonts w:ascii="Wingdings" w:hAnsi="Wingdings" w:hint="default"/>
      </w:rPr>
    </w:lvl>
  </w:abstractNum>
  <w:abstractNum w:abstractNumId="1" w15:restartNumberingAfterBreak="0">
    <w:nsid w:val="059411EC"/>
    <w:multiLevelType w:val="hybridMultilevel"/>
    <w:tmpl w:val="ECD681C8"/>
    <w:lvl w:ilvl="0" w:tplc="5C76A77C">
      <w:start w:val="1"/>
      <w:numFmt w:val="decimal"/>
      <w:lvlText w:val="%1."/>
      <w:lvlJc w:val="left"/>
      <w:pPr>
        <w:ind w:left="720" w:hanging="360"/>
      </w:pPr>
    </w:lvl>
    <w:lvl w:ilvl="1" w:tplc="F392BD96">
      <w:start w:val="1"/>
      <w:numFmt w:val="lowerLetter"/>
      <w:lvlText w:val="%2."/>
      <w:lvlJc w:val="left"/>
      <w:pPr>
        <w:ind w:left="1440" w:hanging="360"/>
      </w:pPr>
    </w:lvl>
    <w:lvl w:ilvl="2" w:tplc="D354D4A0">
      <w:start w:val="1"/>
      <w:numFmt w:val="lowerRoman"/>
      <w:lvlText w:val="%3."/>
      <w:lvlJc w:val="right"/>
      <w:pPr>
        <w:ind w:left="2160" w:hanging="180"/>
      </w:pPr>
    </w:lvl>
    <w:lvl w:ilvl="3" w:tplc="7EC251E2">
      <w:start w:val="1"/>
      <w:numFmt w:val="decimal"/>
      <w:lvlText w:val="%4."/>
      <w:lvlJc w:val="left"/>
      <w:pPr>
        <w:ind w:left="2880" w:hanging="360"/>
      </w:pPr>
    </w:lvl>
    <w:lvl w:ilvl="4" w:tplc="C2ACC850">
      <w:start w:val="1"/>
      <w:numFmt w:val="lowerLetter"/>
      <w:lvlText w:val="%5."/>
      <w:lvlJc w:val="left"/>
      <w:pPr>
        <w:ind w:left="3600" w:hanging="360"/>
      </w:pPr>
    </w:lvl>
    <w:lvl w:ilvl="5" w:tplc="49245044">
      <w:start w:val="1"/>
      <w:numFmt w:val="lowerRoman"/>
      <w:lvlText w:val="%6."/>
      <w:lvlJc w:val="right"/>
      <w:pPr>
        <w:ind w:left="4320" w:hanging="180"/>
      </w:pPr>
    </w:lvl>
    <w:lvl w:ilvl="6" w:tplc="BF4C64BA">
      <w:start w:val="1"/>
      <w:numFmt w:val="decimal"/>
      <w:lvlText w:val="%7."/>
      <w:lvlJc w:val="left"/>
      <w:pPr>
        <w:ind w:left="5040" w:hanging="360"/>
      </w:pPr>
    </w:lvl>
    <w:lvl w:ilvl="7" w:tplc="A42816EC">
      <w:start w:val="1"/>
      <w:numFmt w:val="lowerLetter"/>
      <w:lvlText w:val="%8."/>
      <w:lvlJc w:val="left"/>
      <w:pPr>
        <w:ind w:left="5760" w:hanging="360"/>
      </w:pPr>
    </w:lvl>
    <w:lvl w:ilvl="8" w:tplc="CF42B904">
      <w:start w:val="1"/>
      <w:numFmt w:val="lowerRoman"/>
      <w:lvlText w:val="%9."/>
      <w:lvlJc w:val="right"/>
      <w:pPr>
        <w:ind w:left="6480" w:hanging="180"/>
      </w:pPr>
    </w:lvl>
  </w:abstractNum>
  <w:abstractNum w:abstractNumId="2" w15:restartNumberingAfterBreak="0">
    <w:nsid w:val="3013A2EF"/>
    <w:multiLevelType w:val="hybridMultilevel"/>
    <w:tmpl w:val="04EAD3BE"/>
    <w:lvl w:ilvl="0" w:tplc="DD524630">
      <w:start w:val="1"/>
      <w:numFmt w:val="decimal"/>
      <w:lvlText w:val="%1."/>
      <w:lvlJc w:val="left"/>
      <w:pPr>
        <w:ind w:left="720" w:hanging="360"/>
      </w:pPr>
    </w:lvl>
    <w:lvl w:ilvl="1" w:tplc="11C621D8">
      <w:start w:val="1"/>
      <w:numFmt w:val="lowerLetter"/>
      <w:lvlText w:val="%2."/>
      <w:lvlJc w:val="left"/>
      <w:pPr>
        <w:ind w:left="1440" w:hanging="360"/>
      </w:pPr>
    </w:lvl>
    <w:lvl w:ilvl="2" w:tplc="CC4E865E">
      <w:start w:val="1"/>
      <w:numFmt w:val="lowerRoman"/>
      <w:lvlText w:val="%3."/>
      <w:lvlJc w:val="right"/>
      <w:pPr>
        <w:ind w:left="2160" w:hanging="180"/>
      </w:pPr>
    </w:lvl>
    <w:lvl w:ilvl="3" w:tplc="62C0CFB4">
      <w:start w:val="1"/>
      <w:numFmt w:val="decimal"/>
      <w:lvlText w:val="%4."/>
      <w:lvlJc w:val="left"/>
      <w:pPr>
        <w:ind w:left="2880" w:hanging="360"/>
      </w:pPr>
    </w:lvl>
    <w:lvl w:ilvl="4" w:tplc="A762EC34">
      <w:start w:val="1"/>
      <w:numFmt w:val="lowerLetter"/>
      <w:lvlText w:val="%5."/>
      <w:lvlJc w:val="left"/>
      <w:pPr>
        <w:ind w:left="3600" w:hanging="360"/>
      </w:pPr>
    </w:lvl>
    <w:lvl w:ilvl="5" w:tplc="08006678">
      <w:start w:val="1"/>
      <w:numFmt w:val="lowerRoman"/>
      <w:lvlText w:val="%6."/>
      <w:lvlJc w:val="right"/>
      <w:pPr>
        <w:ind w:left="4320" w:hanging="180"/>
      </w:pPr>
    </w:lvl>
    <w:lvl w:ilvl="6" w:tplc="75B64A2C">
      <w:start w:val="1"/>
      <w:numFmt w:val="decimal"/>
      <w:lvlText w:val="%7."/>
      <w:lvlJc w:val="left"/>
      <w:pPr>
        <w:ind w:left="5040" w:hanging="360"/>
      </w:pPr>
    </w:lvl>
    <w:lvl w:ilvl="7" w:tplc="D488E762">
      <w:start w:val="1"/>
      <w:numFmt w:val="lowerLetter"/>
      <w:lvlText w:val="%8."/>
      <w:lvlJc w:val="left"/>
      <w:pPr>
        <w:ind w:left="5760" w:hanging="360"/>
      </w:pPr>
    </w:lvl>
    <w:lvl w:ilvl="8" w:tplc="1E66B1C0">
      <w:start w:val="1"/>
      <w:numFmt w:val="lowerRoman"/>
      <w:lvlText w:val="%9."/>
      <w:lvlJc w:val="right"/>
      <w:pPr>
        <w:ind w:left="6480" w:hanging="180"/>
      </w:pPr>
    </w:lvl>
  </w:abstractNum>
  <w:abstractNum w:abstractNumId="3" w15:restartNumberingAfterBreak="0">
    <w:nsid w:val="31C87555"/>
    <w:multiLevelType w:val="hybridMultilevel"/>
    <w:tmpl w:val="9326C4D8"/>
    <w:lvl w:ilvl="0" w:tplc="13D66BC8">
      <w:start w:val="1"/>
      <w:numFmt w:val="bullet"/>
      <w:lvlText w:val=""/>
      <w:lvlJc w:val="left"/>
      <w:pPr>
        <w:ind w:left="720" w:hanging="360"/>
      </w:pPr>
      <w:rPr>
        <w:rFonts w:ascii="Symbol" w:hAnsi="Symbol" w:hint="default"/>
      </w:rPr>
    </w:lvl>
    <w:lvl w:ilvl="1" w:tplc="644C4622">
      <w:start w:val="1"/>
      <w:numFmt w:val="bullet"/>
      <w:lvlText w:val="o"/>
      <w:lvlJc w:val="left"/>
      <w:pPr>
        <w:ind w:left="1440" w:hanging="360"/>
      </w:pPr>
      <w:rPr>
        <w:rFonts w:ascii="Courier New" w:hAnsi="Courier New" w:hint="default"/>
      </w:rPr>
    </w:lvl>
    <w:lvl w:ilvl="2" w:tplc="EE34F7C4">
      <w:start w:val="1"/>
      <w:numFmt w:val="bullet"/>
      <w:lvlText w:val=""/>
      <w:lvlJc w:val="left"/>
      <w:pPr>
        <w:ind w:left="2160" w:hanging="360"/>
      </w:pPr>
      <w:rPr>
        <w:rFonts w:ascii="Wingdings" w:hAnsi="Wingdings" w:hint="default"/>
      </w:rPr>
    </w:lvl>
    <w:lvl w:ilvl="3" w:tplc="AC941612">
      <w:start w:val="1"/>
      <w:numFmt w:val="bullet"/>
      <w:lvlText w:val=""/>
      <w:lvlJc w:val="left"/>
      <w:pPr>
        <w:ind w:left="2880" w:hanging="360"/>
      </w:pPr>
      <w:rPr>
        <w:rFonts w:ascii="Symbol" w:hAnsi="Symbol" w:hint="default"/>
      </w:rPr>
    </w:lvl>
    <w:lvl w:ilvl="4" w:tplc="2CB0D1D4">
      <w:start w:val="1"/>
      <w:numFmt w:val="bullet"/>
      <w:lvlText w:val="o"/>
      <w:lvlJc w:val="left"/>
      <w:pPr>
        <w:ind w:left="3600" w:hanging="360"/>
      </w:pPr>
      <w:rPr>
        <w:rFonts w:ascii="Courier New" w:hAnsi="Courier New" w:hint="default"/>
      </w:rPr>
    </w:lvl>
    <w:lvl w:ilvl="5" w:tplc="4A38D4FC">
      <w:start w:val="1"/>
      <w:numFmt w:val="bullet"/>
      <w:lvlText w:val=""/>
      <w:lvlJc w:val="left"/>
      <w:pPr>
        <w:ind w:left="4320" w:hanging="360"/>
      </w:pPr>
      <w:rPr>
        <w:rFonts w:ascii="Wingdings" w:hAnsi="Wingdings" w:hint="default"/>
      </w:rPr>
    </w:lvl>
    <w:lvl w:ilvl="6" w:tplc="6ACECCD0">
      <w:start w:val="1"/>
      <w:numFmt w:val="bullet"/>
      <w:lvlText w:val=""/>
      <w:lvlJc w:val="left"/>
      <w:pPr>
        <w:ind w:left="5040" w:hanging="360"/>
      </w:pPr>
      <w:rPr>
        <w:rFonts w:ascii="Symbol" w:hAnsi="Symbol" w:hint="default"/>
      </w:rPr>
    </w:lvl>
    <w:lvl w:ilvl="7" w:tplc="FDB81342">
      <w:start w:val="1"/>
      <w:numFmt w:val="bullet"/>
      <w:lvlText w:val="o"/>
      <w:lvlJc w:val="left"/>
      <w:pPr>
        <w:ind w:left="5760" w:hanging="360"/>
      </w:pPr>
      <w:rPr>
        <w:rFonts w:ascii="Courier New" w:hAnsi="Courier New" w:hint="default"/>
      </w:rPr>
    </w:lvl>
    <w:lvl w:ilvl="8" w:tplc="14FC840A">
      <w:start w:val="1"/>
      <w:numFmt w:val="bullet"/>
      <w:lvlText w:val=""/>
      <w:lvlJc w:val="left"/>
      <w:pPr>
        <w:ind w:left="6480" w:hanging="360"/>
      </w:pPr>
      <w:rPr>
        <w:rFonts w:ascii="Wingdings" w:hAnsi="Wingdings" w:hint="default"/>
      </w:rPr>
    </w:lvl>
  </w:abstractNum>
  <w:abstractNum w:abstractNumId="4" w15:restartNumberingAfterBreak="0">
    <w:nsid w:val="4C2AB7E0"/>
    <w:multiLevelType w:val="hybridMultilevel"/>
    <w:tmpl w:val="A2DC6FF8"/>
    <w:lvl w:ilvl="0" w:tplc="0EFAD0C4">
      <w:start w:val="1"/>
      <w:numFmt w:val="decimal"/>
      <w:lvlText w:val="%1."/>
      <w:lvlJc w:val="left"/>
      <w:pPr>
        <w:ind w:left="720" w:hanging="360"/>
      </w:pPr>
    </w:lvl>
    <w:lvl w:ilvl="1" w:tplc="6CE89938">
      <w:start w:val="1"/>
      <w:numFmt w:val="lowerLetter"/>
      <w:lvlText w:val="%2."/>
      <w:lvlJc w:val="left"/>
      <w:pPr>
        <w:ind w:left="1440" w:hanging="360"/>
      </w:pPr>
    </w:lvl>
    <w:lvl w:ilvl="2" w:tplc="7D7EBD80">
      <w:start w:val="1"/>
      <w:numFmt w:val="lowerRoman"/>
      <w:lvlText w:val="%3."/>
      <w:lvlJc w:val="right"/>
      <w:pPr>
        <w:ind w:left="2160" w:hanging="180"/>
      </w:pPr>
    </w:lvl>
    <w:lvl w:ilvl="3" w:tplc="8E8AD940">
      <w:start w:val="1"/>
      <w:numFmt w:val="decimal"/>
      <w:lvlText w:val="%4."/>
      <w:lvlJc w:val="left"/>
      <w:pPr>
        <w:ind w:left="2880" w:hanging="360"/>
      </w:pPr>
    </w:lvl>
    <w:lvl w:ilvl="4" w:tplc="173EFC7A">
      <w:start w:val="1"/>
      <w:numFmt w:val="lowerLetter"/>
      <w:lvlText w:val="%5."/>
      <w:lvlJc w:val="left"/>
      <w:pPr>
        <w:ind w:left="3600" w:hanging="360"/>
      </w:pPr>
    </w:lvl>
    <w:lvl w:ilvl="5" w:tplc="6336A8D6">
      <w:start w:val="1"/>
      <w:numFmt w:val="lowerRoman"/>
      <w:lvlText w:val="%6."/>
      <w:lvlJc w:val="right"/>
      <w:pPr>
        <w:ind w:left="4320" w:hanging="180"/>
      </w:pPr>
    </w:lvl>
    <w:lvl w:ilvl="6" w:tplc="C6B481EA">
      <w:start w:val="1"/>
      <w:numFmt w:val="decimal"/>
      <w:lvlText w:val="%7."/>
      <w:lvlJc w:val="left"/>
      <w:pPr>
        <w:ind w:left="5040" w:hanging="360"/>
      </w:pPr>
    </w:lvl>
    <w:lvl w:ilvl="7" w:tplc="58BCB926">
      <w:start w:val="1"/>
      <w:numFmt w:val="lowerLetter"/>
      <w:lvlText w:val="%8."/>
      <w:lvlJc w:val="left"/>
      <w:pPr>
        <w:ind w:left="5760" w:hanging="360"/>
      </w:pPr>
    </w:lvl>
    <w:lvl w:ilvl="8" w:tplc="93F4A5B0">
      <w:start w:val="1"/>
      <w:numFmt w:val="lowerRoman"/>
      <w:lvlText w:val="%9."/>
      <w:lvlJc w:val="right"/>
      <w:pPr>
        <w:ind w:left="6480" w:hanging="180"/>
      </w:pPr>
    </w:lvl>
  </w:abstractNum>
  <w:abstractNum w:abstractNumId="5" w15:restartNumberingAfterBreak="0">
    <w:nsid w:val="5E1F6E5A"/>
    <w:multiLevelType w:val="hybridMultilevel"/>
    <w:tmpl w:val="9C7A820E"/>
    <w:lvl w:ilvl="0" w:tplc="F2EAB6F8">
      <w:start w:val="1"/>
      <w:numFmt w:val="bullet"/>
      <w:lvlText w:val=""/>
      <w:lvlJc w:val="left"/>
      <w:pPr>
        <w:ind w:left="720" w:hanging="360"/>
      </w:pPr>
      <w:rPr>
        <w:rFonts w:ascii="Symbol" w:hAnsi="Symbol" w:hint="default"/>
      </w:rPr>
    </w:lvl>
    <w:lvl w:ilvl="1" w:tplc="E45EAF02">
      <w:start w:val="1"/>
      <w:numFmt w:val="bullet"/>
      <w:lvlText w:val="o"/>
      <w:lvlJc w:val="left"/>
      <w:pPr>
        <w:ind w:left="1440" w:hanging="360"/>
      </w:pPr>
      <w:rPr>
        <w:rFonts w:ascii="Courier New" w:hAnsi="Courier New" w:hint="default"/>
      </w:rPr>
    </w:lvl>
    <w:lvl w:ilvl="2" w:tplc="690A015E">
      <w:start w:val="1"/>
      <w:numFmt w:val="bullet"/>
      <w:lvlText w:val=""/>
      <w:lvlJc w:val="left"/>
      <w:pPr>
        <w:ind w:left="2160" w:hanging="360"/>
      </w:pPr>
      <w:rPr>
        <w:rFonts w:ascii="Wingdings" w:hAnsi="Wingdings" w:hint="default"/>
      </w:rPr>
    </w:lvl>
    <w:lvl w:ilvl="3" w:tplc="B61CCB72">
      <w:start w:val="1"/>
      <w:numFmt w:val="bullet"/>
      <w:lvlText w:val=""/>
      <w:lvlJc w:val="left"/>
      <w:pPr>
        <w:ind w:left="2880" w:hanging="360"/>
      </w:pPr>
      <w:rPr>
        <w:rFonts w:ascii="Symbol" w:hAnsi="Symbol" w:hint="default"/>
      </w:rPr>
    </w:lvl>
    <w:lvl w:ilvl="4" w:tplc="494E9DE2">
      <w:start w:val="1"/>
      <w:numFmt w:val="bullet"/>
      <w:lvlText w:val="o"/>
      <w:lvlJc w:val="left"/>
      <w:pPr>
        <w:ind w:left="3600" w:hanging="360"/>
      </w:pPr>
      <w:rPr>
        <w:rFonts w:ascii="Courier New" w:hAnsi="Courier New" w:hint="default"/>
      </w:rPr>
    </w:lvl>
    <w:lvl w:ilvl="5" w:tplc="6C1E1DF2">
      <w:start w:val="1"/>
      <w:numFmt w:val="bullet"/>
      <w:lvlText w:val=""/>
      <w:lvlJc w:val="left"/>
      <w:pPr>
        <w:ind w:left="4320" w:hanging="360"/>
      </w:pPr>
      <w:rPr>
        <w:rFonts w:ascii="Wingdings" w:hAnsi="Wingdings" w:hint="default"/>
      </w:rPr>
    </w:lvl>
    <w:lvl w:ilvl="6" w:tplc="2564C510">
      <w:start w:val="1"/>
      <w:numFmt w:val="bullet"/>
      <w:lvlText w:val=""/>
      <w:lvlJc w:val="left"/>
      <w:pPr>
        <w:ind w:left="5040" w:hanging="360"/>
      </w:pPr>
      <w:rPr>
        <w:rFonts w:ascii="Symbol" w:hAnsi="Symbol" w:hint="default"/>
      </w:rPr>
    </w:lvl>
    <w:lvl w:ilvl="7" w:tplc="949EEA3E">
      <w:start w:val="1"/>
      <w:numFmt w:val="bullet"/>
      <w:lvlText w:val="o"/>
      <w:lvlJc w:val="left"/>
      <w:pPr>
        <w:ind w:left="5760" w:hanging="360"/>
      </w:pPr>
      <w:rPr>
        <w:rFonts w:ascii="Courier New" w:hAnsi="Courier New" w:hint="default"/>
      </w:rPr>
    </w:lvl>
    <w:lvl w:ilvl="8" w:tplc="126E84EE">
      <w:start w:val="1"/>
      <w:numFmt w:val="bullet"/>
      <w:lvlText w:val=""/>
      <w:lvlJc w:val="left"/>
      <w:pPr>
        <w:ind w:left="6480" w:hanging="360"/>
      </w:pPr>
      <w:rPr>
        <w:rFonts w:ascii="Wingdings" w:hAnsi="Wingdings" w:hint="default"/>
      </w:rPr>
    </w:lvl>
  </w:abstractNum>
  <w:abstractNum w:abstractNumId="6" w15:restartNumberingAfterBreak="0">
    <w:nsid w:val="7D62D692"/>
    <w:multiLevelType w:val="hybridMultilevel"/>
    <w:tmpl w:val="9FAC1A2A"/>
    <w:lvl w:ilvl="0" w:tplc="41B6557C">
      <w:start w:val="1"/>
      <w:numFmt w:val="decimal"/>
      <w:lvlText w:val="%1."/>
      <w:lvlJc w:val="left"/>
      <w:pPr>
        <w:ind w:left="720" w:hanging="360"/>
      </w:pPr>
    </w:lvl>
    <w:lvl w:ilvl="1" w:tplc="D2825ED4">
      <w:start w:val="1"/>
      <w:numFmt w:val="lowerLetter"/>
      <w:lvlText w:val="%2."/>
      <w:lvlJc w:val="left"/>
      <w:pPr>
        <w:ind w:left="1440" w:hanging="360"/>
      </w:pPr>
    </w:lvl>
    <w:lvl w:ilvl="2" w:tplc="59B26C9A">
      <w:start w:val="1"/>
      <w:numFmt w:val="lowerRoman"/>
      <w:lvlText w:val="%3."/>
      <w:lvlJc w:val="right"/>
      <w:pPr>
        <w:ind w:left="2160" w:hanging="180"/>
      </w:pPr>
    </w:lvl>
    <w:lvl w:ilvl="3" w:tplc="ADA4FE06">
      <w:start w:val="1"/>
      <w:numFmt w:val="decimal"/>
      <w:lvlText w:val="%4."/>
      <w:lvlJc w:val="left"/>
      <w:pPr>
        <w:ind w:left="2880" w:hanging="360"/>
      </w:pPr>
    </w:lvl>
    <w:lvl w:ilvl="4" w:tplc="E5BE4ED8">
      <w:start w:val="1"/>
      <w:numFmt w:val="lowerLetter"/>
      <w:lvlText w:val="%5."/>
      <w:lvlJc w:val="left"/>
      <w:pPr>
        <w:ind w:left="3600" w:hanging="360"/>
      </w:pPr>
    </w:lvl>
    <w:lvl w:ilvl="5" w:tplc="3B104434">
      <w:start w:val="1"/>
      <w:numFmt w:val="lowerRoman"/>
      <w:lvlText w:val="%6."/>
      <w:lvlJc w:val="right"/>
      <w:pPr>
        <w:ind w:left="4320" w:hanging="180"/>
      </w:pPr>
    </w:lvl>
    <w:lvl w:ilvl="6" w:tplc="E66A255E">
      <w:start w:val="1"/>
      <w:numFmt w:val="decimal"/>
      <w:lvlText w:val="%7."/>
      <w:lvlJc w:val="left"/>
      <w:pPr>
        <w:ind w:left="5040" w:hanging="360"/>
      </w:pPr>
    </w:lvl>
    <w:lvl w:ilvl="7" w:tplc="12C80892">
      <w:start w:val="1"/>
      <w:numFmt w:val="lowerLetter"/>
      <w:lvlText w:val="%8."/>
      <w:lvlJc w:val="left"/>
      <w:pPr>
        <w:ind w:left="5760" w:hanging="360"/>
      </w:pPr>
    </w:lvl>
    <w:lvl w:ilvl="8" w:tplc="0866A190">
      <w:start w:val="1"/>
      <w:numFmt w:val="lowerRoman"/>
      <w:lvlText w:val="%9."/>
      <w:lvlJc w:val="right"/>
      <w:pPr>
        <w:ind w:left="6480" w:hanging="180"/>
      </w:pPr>
    </w:lvl>
  </w:abstractNum>
  <w:num w:numId="1" w16cid:durableId="876284957">
    <w:abstractNumId w:val="0"/>
  </w:num>
  <w:num w:numId="2" w16cid:durableId="725495043">
    <w:abstractNumId w:val="2"/>
  </w:num>
  <w:num w:numId="3" w16cid:durableId="1319722717">
    <w:abstractNumId w:val="5"/>
  </w:num>
  <w:num w:numId="4" w16cid:durableId="537280922">
    <w:abstractNumId w:val="4"/>
  </w:num>
  <w:num w:numId="5" w16cid:durableId="671641482">
    <w:abstractNumId w:val="6"/>
  </w:num>
  <w:num w:numId="6" w16cid:durableId="209192999">
    <w:abstractNumId w:val="1"/>
  </w:num>
  <w:num w:numId="7" w16cid:durableId="5364272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CDCE9D"/>
    <w:rsid w:val="0003080C"/>
    <w:rsid w:val="000B3D6F"/>
    <w:rsid w:val="000D12A1"/>
    <w:rsid w:val="000E2342"/>
    <w:rsid w:val="000F6D30"/>
    <w:rsid w:val="00106AA8"/>
    <w:rsid w:val="00155A5E"/>
    <w:rsid w:val="001B0D3C"/>
    <w:rsid w:val="001C711F"/>
    <w:rsid w:val="001E76F4"/>
    <w:rsid w:val="00214610"/>
    <w:rsid w:val="00273A8A"/>
    <w:rsid w:val="0029787A"/>
    <w:rsid w:val="002A5A60"/>
    <w:rsid w:val="002B30B5"/>
    <w:rsid w:val="002C26EC"/>
    <w:rsid w:val="0036770F"/>
    <w:rsid w:val="003808FF"/>
    <w:rsid w:val="00394092"/>
    <w:rsid w:val="003E7C0D"/>
    <w:rsid w:val="00406A8E"/>
    <w:rsid w:val="00425197"/>
    <w:rsid w:val="004257F2"/>
    <w:rsid w:val="004C3CF5"/>
    <w:rsid w:val="00532EF6"/>
    <w:rsid w:val="00541B53"/>
    <w:rsid w:val="005C33D6"/>
    <w:rsid w:val="006164D0"/>
    <w:rsid w:val="00630491"/>
    <w:rsid w:val="00656ECA"/>
    <w:rsid w:val="006C66BD"/>
    <w:rsid w:val="006E011D"/>
    <w:rsid w:val="0073367F"/>
    <w:rsid w:val="00763F46"/>
    <w:rsid w:val="00774C35"/>
    <w:rsid w:val="00786B1E"/>
    <w:rsid w:val="007B668B"/>
    <w:rsid w:val="008129D5"/>
    <w:rsid w:val="00860079"/>
    <w:rsid w:val="008B065B"/>
    <w:rsid w:val="008F19B6"/>
    <w:rsid w:val="00940682"/>
    <w:rsid w:val="0098215E"/>
    <w:rsid w:val="009C4E49"/>
    <w:rsid w:val="009E2833"/>
    <w:rsid w:val="009E7E1B"/>
    <w:rsid w:val="009F1F22"/>
    <w:rsid w:val="009F648F"/>
    <w:rsid w:val="00A11EEA"/>
    <w:rsid w:val="00AB21D1"/>
    <w:rsid w:val="00AC4631"/>
    <w:rsid w:val="00BD71EA"/>
    <w:rsid w:val="00BF4289"/>
    <w:rsid w:val="00C17BB4"/>
    <w:rsid w:val="00C370F6"/>
    <w:rsid w:val="00C407A2"/>
    <w:rsid w:val="00C51145"/>
    <w:rsid w:val="00C71D0E"/>
    <w:rsid w:val="00C73D2E"/>
    <w:rsid w:val="00CB2989"/>
    <w:rsid w:val="00D05843"/>
    <w:rsid w:val="00DF7B03"/>
    <w:rsid w:val="00E11063"/>
    <w:rsid w:val="00E12827"/>
    <w:rsid w:val="00E14E93"/>
    <w:rsid w:val="00E501A0"/>
    <w:rsid w:val="00E91B49"/>
    <w:rsid w:val="00EB4D67"/>
    <w:rsid w:val="00ED0213"/>
    <w:rsid w:val="00EF1EBE"/>
    <w:rsid w:val="00F019F9"/>
    <w:rsid w:val="00F50D9F"/>
    <w:rsid w:val="00F570DE"/>
    <w:rsid w:val="00F77101"/>
    <w:rsid w:val="00F82292"/>
    <w:rsid w:val="00F85306"/>
    <w:rsid w:val="00FA3484"/>
    <w:rsid w:val="00FA5F19"/>
    <w:rsid w:val="00FE084A"/>
    <w:rsid w:val="00FF075D"/>
    <w:rsid w:val="00FF7A76"/>
    <w:rsid w:val="0584F162"/>
    <w:rsid w:val="0586E737"/>
    <w:rsid w:val="092EF372"/>
    <w:rsid w:val="0A10F378"/>
    <w:rsid w:val="0AB52171"/>
    <w:rsid w:val="0AE09B41"/>
    <w:rsid w:val="0CDFFBD3"/>
    <w:rsid w:val="0D0EC101"/>
    <w:rsid w:val="0D16B1B4"/>
    <w:rsid w:val="0EA7CD72"/>
    <w:rsid w:val="0F6F821C"/>
    <w:rsid w:val="120566AA"/>
    <w:rsid w:val="12398FD4"/>
    <w:rsid w:val="12450803"/>
    <w:rsid w:val="1290F04D"/>
    <w:rsid w:val="14AAAAD7"/>
    <w:rsid w:val="151F9710"/>
    <w:rsid w:val="185B8457"/>
    <w:rsid w:val="1B53611C"/>
    <w:rsid w:val="1C21E7AD"/>
    <w:rsid w:val="1C77E60D"/>
    <w:rsid w:val="1D5933C7"/>
    <w:rsid w:val="1D86F778"/>
    <w:rsid w:val="1E7A4842"/>
    <w:rsid w:val="1F1A886A"/>
    <w:rsid w:val="20427532"/>
    <w:rsid w:val="2093F662"/>
    <w:rsid w:val="29006A52"/>
    <w:rsid w:val="2B3060C2"/>
    <w:rsid w:val="2FF54DE8"/>
    <w:rsid w:val="30897212"/>
    <w:rsid w:val="30FC7EAE"/>
    <w:rsid w:val="365BFBB5"/>
    <w:rsid w:val="366DD960"/>
    <w:rsid w:val="3BC1B7F1"/>
    <w:rsid w:val="3D8A87CD"/>
    <w:rsid w:val="41456D6E"/>
    <w:rsid w:val="4357C267"/>
    <w:rsid w:val="457F2CB6"/>
    <w:rsid w:val="46F75DDE"/>
    <w:rsid w:val="47712636"/>
    <w:rsid w:val="4A7468E0"/>
    <w:rsid w:val="4A79DA5C"/>
    <w:rsid w:val="4C687E69"/>
    <w:rsid w:val="5219ADEE"/>
    <w:rsid w:val="523E81E1"/>
    <w:rsid w:val="53CDCE9D"/>
    <w:rsid w:val="543610D7"/>
    <w:rsid w:val="567D96B4"/>
    <w:rsid w:val="5912C162"/>
    <w:rsid w:val="5A080046"/>
    <w:rsid w:val="5BD6DC49"/>
    <w:rsid w:val="601B7646"/>
    <w:rsid w:val="605A9267"/>
    <w:rsid w:val="6322B1C0"/>
    <w:rsid w:val="657387E4"/>
    <w:rsid w:val="664383DA"/>
    <w:rsid w:val="68516716"/>
    <w:rsid w:val="69C337C2"/>
    <w:rsid w:val="6A3C3C47"/>
    <w:rsid w:val="6B0C330E"/>
    <w:rsid w:val="6D2BFFCA"/>
    <w:rsid w:val="6D6A19CC"/>
    <w:rsid w:val="72351F9B"/>
    <w:rsid w:val="73C65CBA"/>
    <w:rsid w:val="75D24AC6"/>
    <w:rsid w:val="7BB4BA2A"/>
    <w:rsid w:val="7DDB84D3"/>
    <w:rsid w:val="7F04AF61"/>
    <w:rsid w:val="7F0ED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DCE9D"/>
  <w15:chartTrackingRefBased/>
  <w15:docId w15:val="{CC433424-8A90-46AB-85D0-94D66B7F2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2093F662"/>
    <w:pPr>
      <w:tabs>
        <w:tab w:val="center" w:pos="4680"/>
        <w:tab w:val="right" w:pos="9360"/>
      </w:tabs>
      <w:spacing w:after="0" w:line="240" w:lineRule="auto"/>
    </w:pPr>
  </w:style>
  <w:style w:type="paragraph" w:styleId="Footer">
    <w:name w:val="footer"/>
    <w:basedOn w:val="Normal"/>
    <w:uiPriority w:val="99"/>
    <w:unhideWhenUsed/>
    <w:rsid w:val="2093F662"/>
    <w:pPr>
      <w:tabs>
        <w:tab w:val="center" w:pos="4680"/>
        <w:tab w:val="right" w:pos="9360"/>
      </w:tabs>
      <w:spacing w:after="0" w:line="240" w:lineRule="auto"/>
    </w:pPr>
  </w:style>
  <w:style w:type="paragraph" w:styleId="TOC1">
    <w:name w:val="toc 1"/>
    <w:basedOn w:val="Normal"/>
    <w:next w:val="Normal"/>
    <w:uiPriority w:val="39"/>
    <w:unhideWhenUsed/>
    <w:rsid w:val="2093F662"/>
    <w:pPr>
      <w:spacing w:after="100"/>
    </w:pPr>
  </w:style>
  <w:style w:type="character" w:styleId="Hyperlink">
    <w:name w:val="Hyperlink"/>
    <w:basedOn w:val="DefaultParagraphFont"/>
    <w:uiPriority w:val="99"/>
    <w:unhideWhenUsed/>
    <w:rsid w:val="2093F662"/>
    <w:rPr>
      <w:color w:val="467886"/>
      <w:u w:val="single"/>
    </w:rPr>
  </w:style>
  <w:style w:type="paragraph" w:styleId="TOC2">
    <w:name w:val="toc 2"/>
    <w:basedOn w:val="Normal"/>
    <w:next w:val="Normal"/>
    <w:uiPriority w:val="39"/>
    <w:unhideWhenUsed/>
    <w:rsid w:val="2093F662"/>
    <w:pPr>
      <w:spacing w:after="100"/>
      <w:ind w:left="220"/>
    </w:pPr>
  </w:style>
  <w:style w:type="paragraph" w:styleId="ListParagraph">
    <w:name w:val="List Paragraph"/>
    <w:basedOn w:val="Normal"/>
    <w:uiPriority w:val="34"/>
    <w:qFormat/>
    <w:rsid w:val="2093F662"/>
    <w:pPr>
      <w:ind w:left="720"/>
      <w:contextualSpacing/>
    </w:pPr>
  </w:style>
  <w:style w:type="paragraph" w:styleId="TOC4">
    <w:name w:val="toc 4"/>
    <w:basedOn w:val="Normal"/>
    <w:next w:val="Normal"/>
    <w:uiPriority w:val="39"/>
    <w:unhideWhenUsed/>
    <w:rsid w:val="2093F662"/>
    <w:pPr>
      <w:spacing w:after="100"/>
      <w:ind w:left="66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dnoteText">
    <w:name w:val="endnote text"/>
    <w:basedOn w:val="Normal"/>
    <w:uiPriority w:val="99"/>
    <w:semiHidden/>
    <w:unhideWhenUsed/>
    <w:rsid w:val="0CDFFBD3"/>
    <w:pPr>
      <w:spacing w:after="0" w:line="240" w:lineRule="auto"/>
    </w:pPr>
    <w:rPr>
      <w:sz w:val="20"/>
      <w:szCs w:val="20"/>
    </w:rPr>
  </w:style>
  <w:style w:type="character" w:styleId="EndnoteReference">
    <w:name w:val="endnote reference"/>
    <w:basedOn w:val="DefaultParagraphFont"/>
    <w:uiPriority w:val="99"/>
    <w:semiHidden/>
    <w:unhideWhenUsed/>
    <w:rsid w:val="0CDFFBD3"/>
    <w:rPr>
      <w:vertAlign w:val="superscript"/>
    </w:rPr>
  </w:style>
  <w:style w:type="paragraph" w:styleId="Bibliography">
    <w:name w:val="Bibliography"/>
    <w:basedOn w:val="Normal"/>
    <w:next w:val="Normal"/>
    <w:uiPriority w:val="37"/>
    <w:unhideWhenUsed/>
    <w:rsid w:val="00763F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1247">
      <w:bodyDiv w:val="1"/>
      <w:marLeft w:val="0"/>
      <w:marRight w:val="0"/>
      <w:marTop w:val="0"/>
      <w:marBottom w:val="0"/>
      <w:divBdr>
        <w:top w:val="none" w:sz="0" w:space="0" w:color="auto"/>
        <w:left w:val="none" w:sz="0" w:space="0" w:color="auto"/>
        <w:bottom w:val="none" w:sz="0" w:space="0" w:color="auto"/>
        <w:right w:val="none" w:sz="0" w:space="0" w:color="auto"/>
      </w:divBdr>
    </w:div>
    <w:div w:id="4211681">
      <w:bodyDiv w:val="1"/>
      <w:marLeft w:val="0"/>
      <w:marRight w:val="0"/>
      <w:marTop w:val="0"/>
      <w:marBottom w:val="0"/>
      <w:divBdr>
        <w:top w:val="none" w:sz="0" w:space="0" w:color="auto"/>
        <w:left w:val="none" w:sz="0" w:space="0" w:color="auto"/>
        <w:bottom w:val="none" w:sz="0" w:space="0" w:color="auto"/>
        <w:right w:val="none" w:sz="0" w:space="0" w:color="auto"/>
      </w:divBdr>
    </w:div>
    <w:div w:id="7877044">
      <w:bodyDiv w:val="1"/>
      <w:marLeft w:val="0"/>
      <w:marRight w:val="0"/>
      <w:marTop w:val="0"/>
      <w:marBottom w:val="0"/>
      <w:divBdr>
        <w:top w:val="none" w:sz="0" w:space="0" w:color="auto"/>
        <w:left w:val="none" w:sz="0" w:space="0" w:color="auto"/>
        <w:bottom w:val="none" w:sz="0" w:space="0" w:color="auto"/>
        <w:right w:val="none" w:sz="0" w:space="0" w:color="auto"/>
      </w:divBdr>
    </w:div>
    <w:div w:id="8411102">
      <w:bodyDiv w:val="1"/>
      <w:marLeft w:val="0"/>
      <w:marRight w:val="0"/>
      <w:marTop w:val="0"/>
      <w:marBottom w:val="0"/>
      <w:divBdr>
        <w:top w:val="none" w:sz="0" w:space="0" w:color="auto"/>
        <w:left w:val="none" w:sz="0" w:space="0" w:color="auto"/>
        <w:bottom w:val="none" w:sz="0" w:space="0" w:color="auto"/>
        <w:right w:val="none" w:sz="0" w:space="0" w:color="auto"/>
      </w:divBdr>
    </w:div>
    <w:div w:id="8534493">
      <w:bodyDiv w:val="1"/>
      <w:marLeft w:val="0"/>
      <w:marRight w:val="0"/>
      <w:marTop w:val="0"/>
      <w:marBottom w:val="0"/>
      <w:divBdr>
        <w:top w:val="none" w:sz="0" w:space="0" w:color="auto"/>
        <w:left w:val="none" w:sz="0" w:space="0" w:color="auto"/>
        <w:bottom w:val="none" w:sz="0" w:space="0" w:color="auto"/>
        <w:right w:val="none" w:sz="0" w:space="0" w:color="auto"/>
      </w:divBdr>
    </w:div>
    <w:div w:id="14230978">
      <w:bodyDiv w:val="1"/>
      <w:marLeft w:val="0"/>
      <w:marRight w:val="0"/>
      <w:marTop w:val="0"/>
      <w:marBottom w:val="0"/>
      <w:divBdr>
        <w:top w:val="none" w:sz="0" w:space="0" w:color="auto"/>
        <w:left w:val="none" w:sz="0" w:space="0" w:color="auto"/>
        <w:bottom w:val="none" w:sz="0" w:space="0" w:color="auto"/>
        <w:right w:val="none" w:sz="0" w:space="0" w:color="auto"/>
      </w:divBdr>
    </w:div>
    <w:div w:id="15498401">
      <w:bodyDiv w:val="1"/>
      <w:marLeft w:val="0"/>
      <w:marRight w:val="0"/>
      <w:marTop w:val="0"/>
      <w:marBottom w:val="0"/>
      <w:divBdr>
        <w:top w:val="none" w:sz="0" w:space="0" w:color="auto"/>
        <w:left w:val="none" w:sz="0" w:space="0" w:color="auto"/>
        <w:bottom w:val="none" w:sz="0" w:space="0" w:color="auto"/>
        <w:right w:val="none" w:sz="0" w:space="0" w:color="auto"/>
      </w:divBdr>
    </w:div>
    <w:div w:id="15889480">
      <w:bodyDiv w:val="1"/>
      <w:marLeft w:val="0"/>
      <w:marRight w:val="0"/>
      <w:marTop w:val="0"/>
      <w:marBottom w:val="0"/>
      <w:divBdr>
        <w:top w:val="none" w:sz="0" w:space="0" w:color="auto"/>
        <w:left w:val="none" w:sz="0" w:space="0" w:color="auto"/>
        <w:bottom w:val="none" w:sz="0" w:space="0" w:color="auto"/>
        <w:right w:val="none" w:sz="0" w:space="0" w:color="auto"/>
      </w:divBdr>
    </w:div>
    <w:div w:id="22559279">
      <w:bodyDiv w:val="1"/>
      <w:marLeft w:val="0"/>
      <w:marRight w:val="0"/>
      <w:marTop w:val="0"/>
      <w:marBottom w:val="0"/>
      <w:divBdr>
        <w:top w:val="none" w:sz="0" w:space="0" w:color="auto"/>
        <w:left w:val="none" w:sz="0" w:space="0" w:color="auto"/>
        <w:bottom w:val="none" w:sz="0" w:space="0" w:color="auto"/>
        <w:right w:val="none" w:sz="0" w:space="0" w:color="auto"/>
      </w:divBdr>
    </w:div>
    <w:div w:id="24454728">
      <w:bodyDiv w:val="1"/>
      <w:marLeft w:val="0"/>
      <w:marRight w:val="0"/>
      <w:marTop w:val="0"/>
      <w:marBottom w:val="0"/>
      <w:divBdr>
        <w:top w:val="none" w:sz="0" w:space="0" w:color="auto"/>
        <w:left w:val="none" w:sz="0" w:space="0" w:color="auto"/>
        <w:bottom w:val="none" w:sz="0" w:space="0" w:color="auto"/>
        <w:right w:val="none" w:sz="0" w:space="0" w:color="auto"/>
      </w:divBdr>
    </w:div>
    <w:div w:id="37246701">
      <w:bodyDiv w:val="1"/>
      <w:marLeft w:val="0"/>
      <w:marRight w:val="0"/>
      <w:marTop w:val="0"/>
      <w:marBottom w:val="0"/>
      <w:divBdr>
        <w:top w:val="none" w:sz="0" w:space="0" w:color="auto"/>
        <w:left w:val="none" w:sz="0" w:space="0" w:color="auto"/>
        <w:bottom w:val="none" w:sz="0" w:space="0" w:color="auto"/>
        <w:right w:val="none" w:sz="0" w:space="0" w:color="auto"/>
      </w:divBdr>
    </w:div>
    <w:div w:id="37439283">
      <w:bodyDiv w:val="1"/>
      <w:marLeft w:val="0"/>
      <w:marRight w:val="0"/>
      <w:marTop w:val="0"/>
      <w:marBottom w:val="0"/>
      <w:divBdr>
        <w:top w:val="none" w:sz="0" w:space="0" w:color="auto"/>
        <w:left w:val="none" w:sz="0" w:space="0" w:color="auto"/>
        <w:bottom w:val="none" w:sz="0" w:space="0" w:color="auto"/>
        <w:right w:val="none" w:sz="0" w:space="0" w:color="auto"/>
      </w:divBdr>
    </w:div>
    <w:div w:id="43255756">
      <w:bodyDiv w:val="1"/>
      <w:marLeft w:val="0"/>
      <w:marRight w:val="0"/>
      <w:marTop w:val="0"/>
      <w:marBottom w:val="0"/>
      <w:divBdr>
        <w:top w:val="none" w:sz="0" w:space="0" w:color="auto"/>
        <w:left w:val="none" w:sz="0" w:space="0" w:color="auto"/>
        <w:bottom w:val="none" w:sz="0" w:space="0" w:color="auto"/>
        <w:right w:val="none" w:sz="0" w:space="0" w:color="auto"/>
      </w:divBdr>
    </w:div>
    <w:div w:id="45379787">
      <w:bodyDiv w:val="1"/>
      <w:marLeft w:val="0"/>
      <w:marRight w:val="0"/>
      <w:marTop w:val="0"/>
      <w:marBottom w:val="0"/>
      <w:divBdr>
        <w:top w:val="none" w:sz="0" w:space="0" w:color="auto"/>
        <w:left w:val="none" w:sz="0" w:space="0" w:color="auto"/>
        <w:bottom w:val="none" w:sz="0" w:space="0" w:color="auto"/>
        <w:right w:val="none" w:sz="0" w:space="0" w:color="auto"/>
      </w:divBdr>
    </w:div>
    <w:div w:id="47388784">
      <w:bodyDiv w:val="1"/>
      <w:marLeft w:val="0"/>
      <w:marRight w:val="0"/>
      <w:marTop w:val="0"/>
      <w:marBottom w:val="0"/>
      <w:divBdr>
        <w:top w:val="none" w:sz="0" w:space="0" w:color="auto"/>
        <w:left w:val="none" w:sz="0" w:space="0" w:color="auto"/>
        <w:bottom w:val="none" w:sz="0" w:space="0" w:color="auto"/>
        <w:right w:val="none" w:sz="0" w:space="0" w:color="auto"/>
      </w:divBdr>
    </w:div>
    <w:div w:id="53236064">
      <w:bodyDiv w:val="1"/>
      <w:marLeft w:val="0"/>
      <w:marRight w:val="0"/>
      <w:marTop w:val="0"/>
      <w:marBottom w:val="0"/>
      <w:divBdr>
        <w:top w:val="none" w:sz="0" w:space="0" w:color="auto"/>
        <w:left w:val="none" w:sz="0" w:space="0" w:color="auto"/>
        <w:bottom w:val="none" w:sz="0" w:space="0" w:color="auto"/>
        <w:right w:val="none" w:sz="0" w:space="0" w:color="auto"/>
      </w:divBdr>
    </w:div>
    <w:div w:id="53312819">
      <w:bodyDiv w:val="1"/>
      <w:marLeft w:val="0"/>
      <w:marRight w:val="0"/>
      <w:marTop w:val="0"/>
      <w:marBottom w:val="0"/>
      <w:divBdr>
        <w:top w:val="none" w:sz="0" w:space="0" w:color="auto"/>
        <w:left w:val="none" w:sz="0" w:space="0" w:color="auto"/>
        <w:bottom w:val="none" w:sz="0" w:space="0" w:color="auto"/>
        <w:right w:val="none" w:sz="0" w:space="0" w:color="auto"/>
      </w:divBdr>
    </w:div>
    <w:div w:id="62140236">
      <w:bodyDiv w:val="1"/>
      <w:marLeft w:val="0"/>
      <w:marRight w:val="0"/>
      <w:marTop w:val="0"/>
      <w:marBottom w:val="0"/>
      <w:divBdr>
        <w:top w:val="none" w:sz="0" w:space="0" w:color="auto"/>
        <w:left w:val="none" w:sz="0" w:space="0" w:color="auto"/>
        <w:bottom w:val="none" w:sz="0" w:space="0" w:color="auto"/>
        <w:right w:val="none" w:sz="0" w:space="0" w:color="auto"/>
      </w:divBdr>
    </w:div>
    <w:div w:id="65154018">
      <w:bodyDiv w:val="1"/>
      <w:marLeft w:val="0"/>
      <w:marRight w:val="0"/>
      <w:marTop w:val="0"/>
      <w:marBottom w:val="0"/>
      <w:divBdr>
        <w:top w:val="none" w:sz="0" w:space="0" w:color="auto"/>
        <w:left w:val="none" w:sz="0" w:space="0" w:color="auto"/>
        <w:bottom w:val="none" w:sz="0" w:space="0" w:color="auto"/>
        <w:right w:val="none" w:sz="0" w:space="0" w:color="auto"/>
      </w:divBdr>
    </w:div>
    <w:div w:id="69278348">
      <w:bodyDiv w:val="1"/>
      <w:marLeft w:val="0"/>
      <w:marRight w:val="0"/>
      <w:marTop w:val="0"/>
      <w:marBottom w:val="0"/>
      <w:divBdr>
        <w:top w:val="none" w:sz="0" w:space="0" w:color="auto"/>
        <w:left w:val="none" w:sz="0" w:space="0" w:color="auto"/>
        <w:bottom w:val="none" w:sz="0" w:space="0" w:color="auto"/>
        <w:right w:val="none" w:sz="0" w:space="0" w:color="auto"/>
      </w:divBdr>
    </w:div>
    <w:div w:id="78530642">
      <w:bodyDiv w:val="1"/>
      <w:marLeft w:val="0"/>
      <w:marRight w:val="0"/>
      <w:marTop w:val="0"/>
      <w:marBottom w:val="0"/>
      <w:divBdr>
        <w:top w:val="none" w:sz="0" w:space="0" w:color="auto"/>
        <w:left w:val="none" w:sz="0" w:space="0" w:color="auto"/>
        <w:bottom w:val="none" w:sz="0" w:space="0" w:color="auto"/>
        <w:right w:val="none" w:sz="0" w:space="0" w:color="auto"/>
      </w:divBdr>
    </w:div>
    <w:div w:id="83386071">
      <w:bodyDiv w:val="1"/>
      <w:marLeft w:val="0"/>
      <w:marRight w:val="0"/>
      <w:marTop w:val="0"/>
      <w:marBottom w:val="0"/>
      <w:divBdr>
        <w:top w:val="none" w:sz="0" w:space="0" w:color="auto"/>
        <w:left w:val="none" w:sz="0" w:space="0" w:color="auto"/>
        <w:bottom w:val="none" w:sz="0" w:space="0" w:color="auto"/>
        <w:right w:val="none" w:sz="0" w:space="0" w:color="auto"/>
      </w:divBdr>
    </w:div>
    <w:div w:id="85469769">
      <w:bodyDiv w:val="1"/>
      <w:marLeft w:val="0"/>
      <w:marRight w:val="0"/>
      <w:marTop w:val="0"/>
      <w:marBottom w:val="0"/>
      <w:divBdr>
        <w:top w:val="none" w:sz="0" w:space="0" w:color="auto"/>
        <w:left w:val="none" w:sz="0" w:space="0" w:color="auto"/>
        <w:bottom w:val="none" w:sz="0" w:space="0" w:color="auto"/>
        <w:right w:val="none" w:sz="0" w:space="0" w:color="auto"/>
      </w:divBdr>
    </w:div>
    <w:div w:id="87314758">
      <w:bodyDiv w:val="1"/>
      <w:marLeft w:val="0"/>
      <w:marRight w:val="0"/>
      <w:marTop w:val="0"/>
      <w:marBottom w:val="0"/>
      <w:divBdr>
        <w:top w:val="none" w:sz="0" w:space="0" w:color="auto"/>
        <w:left w:val="none" w:sz="0" w:space="0" w:color="auto"/>
        <w:bottom w:val="none" w:sz="0" w:space="0" w:color="auto"/>
        <w:right w:val="none" w:sz="0" w:space="0" w:color="auto"/>
      </w:divBdr>
    </w:div>
    <w:div w:id="93525419">
      <w:bodyDiv w:val="1"/>
      <w:marLeft w:val="0"/>
      <w:marRight w:val="0"/>
      <w:marTop w:val="0"/>
      <w:marBottom w:val="0"/>
      <w:divBdr>
        <w:top w:val="none" w:sz="0" w:space="0" w:color="auto"/>
        <w:left w:val="none" w:sz="0" w:space="0" w:color="auto"/>
        <w:bottom w:val="none" w:sz="0" w:space="0" w:color="auto"/>
        <w:right w:val="none" w:sz="0" w:space="0" w:color="auto"/>
      </w:divBdr>
    </w:div>
    <w:div w:id="94249107">
      <w:bodyDiv w:val="1"/>
      <w:marLeft w:val="0"/>
      <w:marRight w:val="0"/>
      <w:marTop w:val="0"/>
      <w:marBottom w:val="0"/>
      <w:divBdr>
        <w:top w:val="none" w:sz="0" w:space="0" w:color="auto"/>
        <w:left w:val="none" w:sz="0" w:space="0" w:color="auto"/>
        <w:bottom w:val="none" w:sz="0" w:space="0" w:color="auto"/>
        <w:right w:val="none" w:sz="0" w:space="0" w:color="auto"/>
      </w:divBdr>
    </w:div>
    <w:div w:id="94256497">
      <w:bodyDiv w:val="1"/>
      <w:marLeft w:val="0"/>
      <w:marRight w:val="0"/>
      <w:marTop w:val="0"/>
      <w:marBottom w:val="0"/>
      <w:divBdr>
        <w:top w:val="none" w:sz="0" w:space="0" w:color="auto"/>
        <w:left w:val="none" w:sz="0" w:space="0" w:color="auto"/>
        <w:bottom w:val="none" w:sz="0" w:space="0" w:color="auto"/>
        <w:right w:val="none" w:sz="0" w:space="0" w:color="auto"/>
      </w:divBdr>
    </w:div>
    <w:div w:id="96560323">
      <w:bodyDiv w:val="1"/>
      <w:marLeft w:val="0"/>
      <w:marRight w:val="0"/>
      <w:marTop w:val="0"/>
      <w:marBottom w:val="0"/>
      <w:divBdr>
        <w:top w:val="none" w:sz="0" w:space="0" w:color="auto"/>
        <w:left w:val="none" w:sz="0" w:space="0" w:color="auto"/>
        <w:bottom w:val="none" w:sz="0" w:space="0" w:color="auto"/>
        <w:right w:val="none" w:sz="0" w:space="0" w:color="auto"/>
      </w:divBdr>
    </w:div>
    <w:div w:id="108474393">
      <w:bodyDiv w:val="1"/>
      <w:marLeft w:val="0"/>
      <w:marRight w:val="0"/>
      <w:marTop w:val="0"/>
      <w:marBottom w:val="0"/>
      <w:divBdr>
        <w:top w:val="none" w:sz="0" w:space="0" w:color="auto"/>
        <w:left w:val="none" w:sz="0" w:space="0" w:color="auto"/>
        <w:bottom w:val="none" w:sz="0" w:space="0" w:color="auto"/>
        <w:right w:val="none" w:sz="0" w:space="0" w:color="auto"/>
      </w:divBdr>
    </w:div>
    <w:div w:id="118643865">
      <w:bodyDiv w:val="1"/>
      <w:marLeft w:val="0"/>
      <w:marRight w:val="0"/>
      <w:marTop w:val="0"/>
      <w:marBottom w:val="0"/>
      <w:divBdr>
        <w:top w:val="none" w:sz="0" w:space="0" w:color="auto"/>
        <w:left w:val="none" w:sz="0" w:space="0" w:color="auto"/>
        <w:bottom w:val="none" w:sz="0" w:space="0" w:color="auto"/>
        <w:right w:val="none" w:sz="0" w:space="0" w:color="auto"/>
      </w:divBdr>
    </w:div>
    <w:div w:id="125585362">
      <w:bodyDiv w:val="1"/>
      <w:marLeft w:val="0"/>
      <w:marRight w:val="0"/>
      <w:marTop w:val="0"/>
      <w:marBottom w:val="0"/>
      <w:divBdr>
        <w:top w:val="none" w:sz="0" w:space="0" w:color="auto"/>
        <w:left w:val="none" w:sz="0" w:space="0" w:color="auto"/>
        <w:bottom w:val="none" w:sz="0" w:space="0" w:color="auto"/>
        <w:right w:val="none" w:sz="0" w:space="0" w:color="auto"/>
      </w:divBdr>
    </w:div>
    <w:div w:id="127433603">
      <w:bodyDiv w:val="1"/>
      <w:marLeft w:val="0"/>
      <w:marRight w:val="0"/>
      <w:marTop w:val="0"/>
      <w:marBottom w:val="0"/>
      <w:divBdr>
        <w:top w:val="none" w:sz="0" w:space="0" w:color="auto"/>
        <w:left w:val="none" w:sz="0" w:space="0" w:color="auto"/>
        <w:bottom w:val="none" w:sz="0" w:space="0" w:color="auto"/>
        <w:right w:val="none" w:sz="0" w:space="0" w:color="auto"/>
      </w:divBdr>
    </w:div>
    <w:div w:id="130943475">
      <w:bodyDiv w:val="1"/>
      <w:marLeft w:val="0"/>
      <w:marRight w:val="0"/>
      <w:marTop w:val="0"/>
      <w:marBottom w:val="0"/>
      <w:divBdr>
        <w:top w:val="none" w:sz="0" w:space="0" w:color="auto"/>
        <w:left w:val="none" w:sz="0" w:space="0" w:color="auto"/>
        <w:bottom w:val="none" w:sz="0" w:space="0" w:color="auto"/>
        <w:right w:val="none" w:sz="0" w:space="0" w:color="auto"/>
      </w:divBdr>
    </w:div>
    <w:div w:id="143738367">
      <w:bodyDiv w:val="1"/>
      <w:marLeft w:val="0"/>
      <w:marRight w:val="0"/>
      <w:marTop w:val="0"/>
      <w:marBottom w:val="0"/>
      <w:divBdr>
        <w:top w:val="none" w:sz="0" w:space="0" w:color="auto"/>
        <w:left w:val="none" w:sz="0" w:space="0" w:color="auto"/>
        <w:bottom w:val="none" w:sz="0" w:space="0" w:color="auto"/>
        <w:right w:val="none" w:sz="0" w:space="0" w:color="auto"/>
      </w:divBdr>
    </w:div>
    <w:div w:id="143939401">
      <w:bodyDiv w:val="1"/>
      <w:marLeft w:val="0"/>
      <w:marRight w:val="0"/>
      <w:marTop w:val="0"/>
      <w:marBottom w:val="0"/>
      <w:divBdr>
        <w:top w:val="none" w:sz="0" w:space="0" w:color="auto"/>
        <w:left w:val="none" w:sz="0" w:space="0" w:color="auto"/>
        <w:bottom w:val="none" w:sz="0" w:space="0" w:color="auto"/>
        <w:right w:val="none" w:sz="0" w:space="0" w:color="auto"/>
      </w:divBdr>
    </w:div>
    <w:div w:id="145975858">
      <w:bodyDiv w:val="1"/>
      <w:marLeft w:val="0"/>
      <w:marRight w:val="0"/>
      <w:marTop w:val="0"/>
      <w:marBottom w:val="0"/>
      <w:divBdr>
        <w:top w:val="none" w:sz="0" w:space="0" w:color="auto"/>
        <w:left w:val="none" w:sz="0" w:space="0" w:color="auto"/>
        <w:bottom w:val="none" w:sz="0" w:space="0" w:color="auto"/>
        <w:right w:val="none" w:sz="0" w:space="0" w:color="auto"/>
      </w:divBdr>
    </w:div>
    <w:div w:id="146243058">
      <w:bodyDiv w:val="1"/>
      <w:marLeft w:val="0"/>
      <w:marRight w:val="0"/>
      <w:marTop w:val="0"/>
      <w:marBottom w:val="0"/>
      <w:divBdr>
        <w:top w:val="none" w:sz="0" w:space="0" w:color="auto"/>
        <w:left w:val="none" w:sz="0" w:space="0" w:color="auto"/>
        <w:bottom w:val="none" w:sz="0" w:space="0" w:color="auto"/>
        <w:right w:val="none" w:sz="0" w:space="0" w:color="auto"/>
      </w:divBdr>
    </w:div>
    <w:div w:id="147868755">
      <w:bodyDiv w:val="1"/>
      <w:marLeft w:val="0"/>
      <w:marRight w:val="0"/>
      <w:marTop w:val="0"/>
      <w:marBottom w:val="0"/>
      <w:divBdr>
        <w:top w:val="none" w:sz="0" w:space="0" w:color="auto"/>
        <w:left w:val="none" w:sz="0" w:space="0" w:color="auto"/>
        <w:bottom w:val="none" w:sz="0" w:space="0" w:color="auto"/>
        <w:right w:val="none" w:sz="0" w:space="0" w:color="auto"/>
      </w:divBdr>
    </w:div>
    <w:div w:id="156458953">
      <w:bodyDiv w:val="1"/>
      <w:marLeft w:val="0"/>
      <w:marRight w:val="0"/>
      <w:marTop w:val="0"/>
      <w:marBottom w:val="0"/>
      <w:divBdr>
        <w:top w:val="none" w:sz="0" w:space="0" w:color="auto"/>
        <w:left w:val="none" w:sz="0" w:space="0" w:color="auto"/>
        <w:bottom w:val="none" w:sz="0" w:space="0" w:color="auto"/>
        <w:right w:val="none" w:sz="0" w:space="0" w:color="auto"/>
      </w:divBdr>
    </w:div>
    <w:div w:id="158473030">
      <w:bodyDiv w:val="1"/>
      <w:marLeft w:val="0"/>
      <w:marRight w:val="0"/>
      <w:marTop w:val="0"/>
      <w:marBottom w:val="0"/>
      <w:divBdr>
        <w:top w:val="none" w:sz="0" w:space="0" w:color="auto"/>
        <w:left w:val="none" w:sz="0" w:space="0" w:color="auto"/>
        <w:bottom w:val="none" w:sz="0" w:space="0" w:color="auto"/>
        <w:right w:val="none" w:sz="0" w:space="0" w:color="auto"/>
      </w:divBdr>
    </w:div>
    <w:div w:id="159662652">
      <w:bodyDiv w:val="1"/>
      <w:marLeft w:val="0"/>
      <w:marRight w:val="0"/>
      <w:marTop w:val="0"/>
      <w:marBottom w:val="0"/>
      <w:divBdr>
        <w:top w:val="none" w:sz="0" w:space="0" w:color="auto"/>
        <w:left w:val="none" w:sz="0" w:space="0" w:color="auto"/>
        <w:bottom w:val="none" w:sz="0" w:space="0" w:color="auto"/>
        <w:right w:val="none" w:sz="0" w:space="0" w:color="auto"/>
      </w:divBdr>
    </w:div>
    <w:div w:id="165678664">
      <w:bodyDiv w:val="1"/>
      <w:marLeft w:val="0"/>
      <w:marRight w:val="0"/>
      <w:marTop w:val="0"/>
      <w:marBottom w:val="0"/>
      <w:divBdr>
        <w:top w:val="none" w:sz="0" w:space="0" w:color="auto"/>
        <w:left w:val="none" w:sz="0" w:space="0" w:color="auto"/>
        <w:bottom w:val="none" w:sz="0" w:space="0" w:color="auto"/>
        <w:right w:val="none" w:sz="0" w:space="0" w:color="auto"/>
      </w:divBdr>
    </w:div>
    <w:div w:id="169951055">
      <w:bodyDiv w:val="1"/>
      <w:marLeft w:val="0"/>
      <w:marRight w:val="0"/>
      <w:marTop w:val="0"/>
      <w:marBottom w:val="0"/>
      <w:divBdr>
        <w:top w:val="none" w:sz="0" w:space="0" w:color="auto"/>
        <w:left w:val="none" w:sz="0" w:space="0" w:color="auto"/>
        <w:bottom w:val="none" w:sz="0" w:space="0" w:color="auto"/>
        <w:right w:val="none" w:sz="0" w:space="0" w:color="auto"/>
      </w:divBdr>
    </w:div>
    <w:div w:id="177962711">
      <w:bodyDiv w:val="1"/>
      <w:marLeft w:val="0"/>
      <w:marRight w:val="0"/>
      <w:marTop w:val="0"/>
      <w:marBottom w:val="0"/>
      <w:divBdr>
        <w:top w:val="none" w:sz="0" w:space="0" w:color="auto"/>
        <w:left w:val="none" w:sz="0" w:space="0" w:color="auto"/>
        <w:bottom w:val="none" w:sz="0" w:space="0" w:color="auto"/>
        <w:right w:val="none" w:sz="0" w:space="0" w:color="auto"/>
      </w:divBdr>
    </w:div>
    <w:div w:id="182129707">
      <w:bodyDiv w:val="1"/>
      <w:marLeft w:val="0"/>
      <w:marRight w:val="0"/>
      <w:marTop w:val="0"/>
      <w:marBottom w:val="0"/>
      <w:divBdr>
        <w:top w:val="none" w:sz="0" w:space="0" w:color="auto"/>
        <w:left w:val="none" w:sz="0" w:space="0" w:color="auto"/>
        <w:bottom w:val="none" w:sz="0" w:space="0" w:color="auto"/>
        <w:right w:val="none" w:sz="0" w:space="0" w:color="auto"/>
      </w:divBdr>
    </w:div>
    <w:div w:id="189536003">
      <w:bodyDiv w:val="1"/>
      <w:marLeft w:val="0"/>
      <w:marRight w:val="0"/>
      <w:marTop w:val="0"/>
      <w:marBottom w:val="0"/>
      <w:divBdr>
        <w:top w:val="none" w:sz="0" w:space="0" w:color="auto"/>
        <w:left w:val="none" w:sz="0" w:space="0" w:color="auto"/>
        <w:bottom w:val="none" w:sz="0" w:space="0" w:color="auto"/>
        <w:right w:val="none" w:sz="0" w:space="0" w:color="auto"/>
      </w:divBdr>
    </w:div>
    <w:div w:id="190539041">
      <w:bodyDiv w:val="1"/>
      <w:marLeft w:val="0"/>
      <w:marRight w:val="0"/>
      <w:marTop w:val="0"/>
      <w:marBottom w:val="0"/>
      <w:divBdr>
        <w:top w:val="none" w:sz="0" w:space="0" w:color="auto"/>
        <w:left w:val="none" w:sz="0" w:space="0" w:color="auto"/>
        <w:bottom w:val="none" w:sz="0" w:space="0" w:color="auto"/>
        <w:right w:val="none" w:sz="0" w:space="0" w:color="auto"/>
      </w:divBdr>
    </w:div>
    <w:div w:id="190806845">
      <w:bodyDiv w:val="1"/>
      <w:marLeft w:val="0"/>
      <w:marRight w:val="0"/>
      <w:marTop w:val="0"/>
      <w:marBottom w:val="0"/>
      <w:divBdr>
        <w:top w:val="none" w:sz="0" w:space="0" w:color="auto"/>
        <w:left w:val="none" w:sz="0" w:space="0" w:color="auto"/>
        <w:bottom w:val="none" w:sz="0" w:space="0" w:color="auto"/>
        <w:right w:val="none" w:sz="0" w:space="0" w:color="auto"/>
      </w:divBdr>
    </w:div>
    <w:div w:id="192546553">
      <w:bodyDiv w:val="1"/>
      <w:marLeft w:val="0"/>
      <w:marRight w:val="0"/>
      <w:marTop w:val="0"/>
      <w:marBottom w:val="0"/>
      <w:divBdr>
        <w:top w:val="none" w:sz="0" w:space="0" w:color="auto"/>
        <w:left w:val="none" w:sz="0" w:space="0" w:color="auto"/>
        <w:bottom w:val="none" w:sz="0" w:space="0" w:color="auto"/>
        <w:right w:val="none" w:sz="0" w:space="0" w:color="auto"/>
      </w:divBdr>
    </w:div>
    <w:div w:id="196284443">
      <w:bodyDiv w:val="1"/>
      <w:marLeft w:val="0"/>
      <w:marRight w:val="0"/>
      <w:marTop w:val="0"/>
      <w:marBottom w:val="0"/>
      <w:divBdr>
        <w:top w:val="none" w:sz="0" w:space="0" w:color="auto"/>
        <w:left w:val="none" w:sz="0" w:space="0" w:color="auto"/>
        <w:bottom w:val="none" w:sz="0" w:space="0" w:color="auto"/>
        <w:right w:val="none" w:sz="0" w:space="0" w:color="auto"/>
      </w:divBdr>
    </w:div>
    <w:div w:id="204370641">
      <w:bodyDiv w:val="1"/>
      <w:marLeft w:val="0"/>
      <w:marRight w:val="0"/>
      <w:marTop w:val="0"/>
      <w:marBottom w:val="0"/>
      <w:divBdr>
        <w:top w:val="none" w:sz="0" w:space="0" w:color="auto"/>
        <w:left w:val="none" w:sz="0" w:space="0" w:color="auto"/>
        <w:bottom w:val="none" w:sz="0" w:space="0" w:color="auto"/>
        <w:right w:val="none" w:sz="0" w:space="0" w:color="auto"/>
      </w:divBdr>
    </w:div>
    <w:div w:id="205140686">
      <w:bodyDiv w:val="1"/>
      <w:marLeft w:val="0"/>
      <w:marRight w:val="0"/>
      <w:marTop w:val="0"/>
      <w:marBottom w:val="0"/>
      <w:divBdr>
        <w:top w:val="none" w:sz="0" w:space="0" w:color="auto"/>
        <w:left w:val="none" w:sz="0" w:space="0" w:color="auto"/>
        <w:bottom w:val="none" w:sz="0" w:space="0" w:color="auto"/>
        <w:right w:val="none" w:sz="0" w:space="0" w:color="auto"/>
      </w:divBdr>
    </w:div>
    <w:div w:id="208689541">
      <w:bodyDiv w:val="1"/>
      <w:marLeft w:val="0"/>
      <w:marRight w:val="0"/>
      <w:marTop w:val="0"/>
      <w:marBottom w:val="0"/>
      <w:divBdr>
        <w:top w:val="none" w:sz="0" w:space="0" w:color="auto"/>
        <w:left w:val="none" w:sz="0" w:space="0" w:color="auto"/>
        <w:bottom w:val="none" w:sz="0" w:space="0" w:color="auto"/>
        <w:right w:val="none" w:sz="0" w:space="0" w:color="auto"/>
      </w:divBdr>
    </w:div>
    <w:div w:id="210505937">
      <w:bodyDiv w:val="1"/>
      <w:marLeft w:val="0"/>
      <w:marRight w:val="0"/>
      <w:marTop w:val="0"/>
      <w:marBottom w:val="0"/>
      <w:divBdr>
        <w:top w:val="none" w:sz="0" w:space="0" w:color="auto"/>
        <w:left w:val="none" w:sz="0" w:space="0" w:color="auto"/>
        <w:bottom w:val="none" w:sz="0" w:space="0" w:color="auto"/>
        <w:right w:val="none" w:sz="0" w:space="0" w:color="auto"/>
      </w:divBdr>
    </w:div>
    <w:div w:id="212277534">
      <w:bodyDiv w:val="1"/>
      <w:marLeft w:val="0"/>
      <w:marRight w:val="0"/>
      <w:marTop w:val="0"/>
      <w:marBottom w:val="0"/>
      <w:divBdr>
        <w:top w:val="none" w:sz="0" w:space="0" w:color="auto"/>
        <w:left w:val="none" w:sz="0" w:space="0" w:color="auto"/>
        <w:bottom w:val="none" w:sz="0" w:space="0" w:color="auto"/>
        <w:right w:val="none" w:sz="0" w:space="0" w:color="auto"/>
      </w:divBdr>
    </w:div>
    <w:div w:id="212886109">
      <w:bodyDiv w:val="1"/>
      <w:marLeft w:val="0"/>
      <w:marRight w:val="0"/>
      <w:marTop w:val="0"/>
      <w:marBottom w:val="0"/>
      <w:divBdr>
        <w:top w:val="none" w:sz="0" w:space="0" w:color="auto"/>
        <w:left w:val="none" w:sz="0" w:space="0" w:color="auto"/>
        <w:bottom w:val="none" w:sz="0" w:space="0" w:color="auto"/>
        <w:right w:val="none" w:sz="0" w:space="0" w:color="auto"/>
      </w:divBdr>
    </w:div>
    <w:div w:id="215166925">
      <w:bodyDiv w:val="1"/>
      <w:marLeft w:val="0"/>
      <w:marRight w:val="0"/>
      <w:marTop w:val="0"/>
      <w:marBottom w:val="0"/>
      <w:divBdr>
        <w:top w:val="none" w:sz="0" w:space="0" w:color="auto"/>
        <w:left w:val="none" w:sz="0" w:space="0" w:color="auto"/>
        <w:bottom w:val="none" w:sz="0" w:space="0" w:color="auto"/>
        <w:right w:val="none" w:sz="0" w:space="0" w:color="auto"/>
      </w:divBdr>
    </w:div>
    <w:div w:id="217864229">
      <w:bodyDiv w:val="1"/>
      <w:marLeft w:val="0"/>
      <w:marRight w:val="0"/>
      <w:marTop w:val="0"/>
      <w:marBottom w:val="0"/>
      <w:divBdr>
        <w:top w:val="none" w:sz="0" w:space="0" w:color="auto"/>
        <w:left w:val="none" w:sz="0" w:space="0" w:color="auto"/>
        <w:bottom w:val="none" w:sz="0" w:space="0" w:color="auto"/>
        <w:right w:val="none" w:sz="0" w:space="0" w:color="auto"/>
      </w:divBdr>
    </w:div>
    <w:div w:id="223761664">
      <w:bodyDiv w:val="1"/>
      <w:marLeft w:val="0"/>
      <w:marRight w:val="0"/>
      <w:marTop w:val="0"/>
      <w:marBottom w:val="0"/>
      <w:divBdr>
        <w:top w:val="none" w:sz="0" w:space="0" w:color="auto"/>
        <w:left w:val="none" w:sz="0" w:space="0" w:color="auto"/>
        <w:bottom w:val="none" w:sz="0" w:space="0" w:color="auto"/>
        <w:right w:val="none" w:sz="0" w:space="0" w:color="auto"/>
      </w:divBdr>
    </w:div>
    <w:div w:id="225337523">
      <w:bodyDiv w:val="1"/>
      <w:marLeft w:val="0"/>
      <w:marRight w:val="0"/>
      <w:marTop w:val="0"/>
      <w:marBottom w:val="0"/>
      <w:divBdr>
        <w:top w:val="none" w:sz="0" w:space="0" w:color="auto"/>
        <w:left w:val="none" w:sz="0" w:space="0" w:color="auto"/>
        <w:bottom w:val="none" w:sz="0" w:space="0" w:color="auto"/>
        <w:right w:val="none" w:sz="0" w:space="0" w:color="auto"/>
      </w:divBdr>
    </w:div>
    <w:div w:id="228614261">
      <w:bodyDiv w:val="1"/>
      <w:marLeft w:val="0"/>
      <w:marRight w:val="0"/>
      <w:marTop w:val="0"/>
      <w:marBottom w:val="0"/>
      <w:divBdr>
        <w:top w:val="none" w:sz="0" w:space="0" w:color="auto"/>
        <w:left w:val="none" w:sz="0" w:space="0" w:color="auto"/>
        <w:bottom w:val="none" w:sz="0" w:space="0" w:color="auto"/>
        <w:right w:val="none" w:sz="0" w:space="0" w:color="auto"/>
      </w:divBdr>
    </w:div>
    <w:div w:id="235362438">
      <w:bodyDiv w:val="1"/>
      <w:marLeft w:val="0"/>
      <w:marRight w:val="0"/>
      <w:marTop w:val="0"/>
      <w:marBottom w:val="0"/>
      <w:divBdr>
        <w:top w:val="none" w:sz="0" w:space="0" w:color="auto"/>
        <w:left w:val="none" w:sz="0" w:space="0" w:color="auto"/>
        <w:bottom w:val="none" w:sz="0" w:space="0" w:color="auto"/>
        <w:right w:val="none" w:sz="0" w:space="0" w:color="auto"/>
      </w:divBdr>
    </w:div>
    <w:div w:id="240676225">
      <w:bodyDiv w:val="1"/>
      <w:marLeft w:val="0"/>
      <w:marRight w:val="0"/>
      <w:marTop w:val="0"/>
      <w:marBottom w:val="0"/>
      <w:divBdr>
        <w:top w:val="none" w:sz="0" w:space="0" w:color="auto"/>
        <w:left w:val="none" w:sz="0" w:space="0" w:color="auto"/>
        <w:bottom w:val="none" w:sz="0" w:space="0" w:color="auto"/>
        <w:right w:val="none" w:sz="0" w:space="0" w:color="auto"/>
      </w:divBdr>
    </w:div>
    <w:div w:id="244609951">
      <w:bodyDiv w:val="1"/>
      <w:marLeft w:val="0"/>
      <w:marRight w:val="0"/>
      <w:marTop w:val="0"/>
      <w:marBottom w:val="0"/>
      <w:divBdr>
        <w:top w:val="none" w:sz="0" w:space="0" w:color="auto"/>
        <w:left w:val="none" w:sz="0" w:space="0" w:color="auto"/>
        <w:bottom w:val="none" w:sz="0" w:space="0" w:color="auto"/>
        <w:right w:val="none" w:sz="0" w:space="0" w:color="auto"/>
      </w:divBdr>
    </w:div>
    <w:div w:id="253131427">
      <w:bodyDiv w:val="1"/>
      <w:marLeft w:val="0"/>
      <w:marRight w:val="0"/>
      <w:marTop w:val="0"/>
      <w:marBottom w:val="0"/>
      <w:divBdr>
        <w:top w:val="none" w:sz="0" w:space="0" w:color="auto"/>
        <w:left w:val="none" w:sz="0" w:space="0" w:color="auto"/>
        <w:bottom w:val="none" w:sz="0" w:space="0" w:color="auto"/>
        <w:right w:val="none" w:sz="0" w:space="0" w:color="auto"/>
      </w:divBdr>
    </w:div>
    <w:div w:id="253636593">
      <w:bodyDiv w:val="1"/>
      <w:marLeft w:val="0"/>
      <w:marRight w:val="0"/>
      <w:marTop w:val="0"/>
      <w:marBottom w:val="0"/>
      <w:divBdr>
        <w:top w:val="none" w:sz="0" w:space="0" w:color="auto"/>
        <w:left w:val="none" w:sz="0" w:space="0" w:color="auto"/>
        <w:bottom w:val="none" w:sz="0" w:space="0" w:color="auto"/>
        <w:right w:val="none" w:sz="0" w:space="0" w:color="auto"/>
      </w:divBdr>
    </w:div>
    <w:div w:id="263342538">
      <w:bodyDiv w:val="1"/>
      <w:marLeft w:val="0"/>
      <w:marRight w:val="0"/>
      <w:marTop w:val="0"/>
      <w:marBottom w:val="0"/>
      <w:divBdr>
        <w:top w:val="none" w:sz="0" w:space="0" w:color="auto"/>
        <w:left w:val="none" w:sz="0" w:space="0" w:color="auto"/>
        <w:bottom w:val="none" w:sz="0" w:space="0" w:color="auto"/>
        <w:right w:val="none" w:sz="0" w:space="0" w:color="auto"/>
      </w:divBdr>
    </w:div>
    <w:div w:id="271517994">
      <w:bodyDiv w:val="1"/>
      <w:marLeft w:val="0"/>
      <w:marRight w:val="0"/>
      <w:marTop w:val="0"/>
      <w:marBottom w:val="0"/>
      <w:divBdr>
        <w:top w:val="none" w:sz="0" w:space="0" w:color="auto"/>
        <w:left w:val="none" w:sz="0" w:space="0" w:color="auto"/>
        <w:bottom w:val="none" w:sz="0" w:space="0" w:color="auto"/>
        <w:right w:val="none" w:sz="0" w:space="0" w:color="auto"/>
      </w:divBdr>
    </w:div>
    <w:div w:id="276839791">
      <w:bodyDiv w:val="1"/>
      <w:marLeft w:val="0"/>
      <w:marRight w:val="0"/>
      <w:marTop w:val="0"/>
      <w:marBottom w:val="0"/>
      <w:divBdr>
        <w:top w:val="none" w:sz="0" w:space="0" w:color="auto"/>
        <w:left w:val="none" w:sz="0" w:space="0" w:color="auto"/>
        <w:bottom w:val="none" w:sz="0" w:space="0" w:color="auto"/>
        <w:right w:val="none" w:sz="0" w:space="0" w:color="auto"/>
      </w:divBdr>
    </w:div>
    <w:div w:id="277495485">
      <w:bodyDiv w:val="1"/>
      <w:marLeft w:val="0"/>
      <w:marRight w:val="0"/>
      <w:marTop w:val="0"/>
      <w:marBottom w:val="0"/>
      <w:divBdr>
        <w:top w:val="none" w:sz="0" w:space="0" w:color="auto"/>
        <w:left w:val="none" w:sz="0" w:space="0" w:color="auto"/>
        <w:bottom w:val="none" w:sz="0" w:space="0" w:color="auto"/>
        <w:right w:val="none" w:sz="0" w:space="0" w:color="auto"/>
      </w:divBdr>
    </w:div>
    <w:div w:id="277764642">
      <w:bodyDiv w:val="1"/>
      <w:marLeft w:val="0"/>
      <w:marRight w:val="0"/>
      <w:marTop w:val="0"/>
      <w:marBottom w:val="0"/>
      <w:divBdr>
        <w:top w:val="none" w:sz="0" w:space="0" w:color="auto"/>
        <w:left w:val="none" w:sz="0" w:space="0" w:color="auto"/>
        <w:bottom w:val="none" w:sz="0" w:space="0" w:color="auto"/>
        <w:right w:val="none" w:sz="0" w:space="0" w:color="auto"/>
      </w:divBdr>
    </w:div>
    <w:div w:id="280500069">
      <w:bodyDiv w:val="1"/>
      <w:marLeft w:val="0"/>
      <w:marRight w:val="0"/>
      <w:marTop w:val="0"/>
      <w:marBottom w:val="0"/>
      <w:divBdr>
        <w:top w:val="none" w:sz="0" w:space="0" w:color="auto"/>
        <w:left w:val="none" w:sz="0" w:space="0" w:color="auto"/>
        <w:bottom w:val="none" w:sz="0" w:space="0" w:color="auto"/>
        <w:right w:val="none" w:sz="0" w:space="0" w:color="auto"/>
      </w:divBdr>
    </w:div>
    <w:div w:id="285351191">
      <w:bodyDiv w:val="1"/>
      <w:marLeft w:val="0"/>
      <w:marRight w:val="0"/>
      <w:marTop w:val="0"/>
      <w:marBottom w:val="0"/>
      <w:divBdr>
        <w:top w:val="none" w:sz="0" w:space="0" w:color="auto"/>
        <w:left w:val="none" w:sz="0" w:space="0" w:color="auto"/>
        <w:bottom w:val="none" w:sz="0" w:space="0" w:color="auto"/>
        <w:right w:val="none" w:sz="0" w:space="0" w:color="auto"/>
      </w:divBdr>
    </w:div>
    <w:div w:id="298003297">
      <w:bodyDiv w:val="1"/>
      <w:marLeft w:val="0"/>
      <w:marRight w:val="0"/>
      <w:marTop w:val="0"/>
      <w:marBottom w:val="0"/>
      <w:divBdr>
        <w:top w:val="none" w:sz="0" w:space="0" w:color="auto"/>
        <w:left w:val="none" w:sz="0" w:space="0" w:color="auto"/>
        <w:bottom w:val="none" w:sz="0" w:space="0" w:color="auto"/>
        <w:right w:val="none" w:sz="0" w:space="0" w:color="auto"/>
      </w:divBdr>
    </w:div>
    <w:div w:id="298196724">
      <w:bodyDiv w:val="1"/>
      <w:marLeft w:val="0"/>
      <w:marRight w:val="0"/>
      <w:marTop w:val="0"/>
      <w:marBottom w:val="0"/>
      <w:divBdr>
        <w:top w:val="none" w:sz="0" w:space="0" w:color="auto"/>
        <w:left w:val="none" w:sz="0" w:space="0" w:color="auto"/>
        <w:bottom w:val="none" w:sz="0" w:space="0" w:color="auto"/>
        <w:right w:val="none" w:sz="0" w:space="0" w:color="auto"/>
      </w:divBdr>
    </w:div>
    <w:div w:id="299310434">
      <w:bodyDiv w:val="1"/>
      <w:marLeft w:val="0"/>
      <w:marRight w:val="0"/>
      <w:marTop w:val="0"/>
      <w:marBottom w:val="0"/>
      <w:divBdr>
        <w:top w:val="none" w:sz="0" w:space="0" w:color="auto"/>
        <w:left w:val="none" w:sz="0" w:space="0" w:color="auto"/>
        <w:bottom w:val="none" w:sz="0" w:space="0" w:color="auto"/>
        <w:right w:val="none" w:sz="0" w:space="0" w:color="auto"/>
      </w:divBdr>
    </w:div>
    <w:div w:id="300312026">
      <w:bodyDiv w:val="1"/>
      <w:marLeft w:val="0"/>
      <w:marRight w:val="0"/>
      <w:marTop w:val="0"/>
      <w:marBottom w:val="0"/>
      <w:divBdr>
        <w:top w:val="none" w:sz="0" w:space="0" w:color="auto"/>
        <w:left w:val="none" w:sz="0" w:space="0" w:color="auto"/>
        <w:bottom w:val="none" w:sz="0" w:space="0" w:color="auto"/>
        <w:right w:val="none" w:sz="0" w:space="0" w:color="auto"/>
      </w:divBdr>
    </w:div>
    <w:div w:id="305939963">
      <w:bodyDiv w:val="1"/>
      <w:marLeft w:val="0"/>
      <w:marRight w:val="0"/>
      <w:marTop w:val="0"/>
      <w:marBottom w:val="0"/>
      <w:divBdr>
        <w:top w:val="none" w:sz="0" w:space="0" w:color="auto"/>
        <w:left w:val="none" w:sz="0" w:space="0" w:color="auto"/>
        <w:bottom w:val="none" w:sz="0" w:space="0" w:color="auto"/>
        <w:right w:val="none" w:sz="0" w:space="0" w:color="auto"/>
      </w:divBdr>
    </w:div>
    <w:div w:id="308831486">
      <w:bodyDiv w:val="1"/>
      <w:marLeft w:val="0"/>
      <w:marRight w:val="0"/>
      <w:marTop w:val="0"/>
      <w:marBottom w:val="0"/>
      <w:divBdr>
        <w:top w:val="none" w:sz="0" w:space="0" w:color="auto"/>
        <w:left w:val="none" w:sz="0" w:space="0" w:color="auto"/>
        <w:bottom w:val="none" w:sz="0" w:space="0" w:color="auto"/>
        <w:right w:val="none" w:sz="0" w:space="0" w:color="auto"/>
      </w:divBdr>
    </w:div>
    <w:div w:id="309098975">
      <w:bodyDiv w:val="1"/>
      <w:marLeft w:val="0"/>
      <w:marRight w:val="0"/>
      <w:marTop w:val="0"/>
      <w:marBottom w:val="0"/>
      <w:divBdr>
        <w:top w:val="none" w:sz="0" w:space="0" w:color="auto"/>
        <w:left w:val="none" w:sz="0" w:space="0" w:color="auto"/>
        <w:bottom w:val="none" w:sz="0" w:space="0" w:color="auto"/>
        <w:right w:val="none" w:sz="0" w:space="0" w:color="auto"/>
      </w:divBdr>
    </w:div>
    <w:div w:id="315687013">
      <w:bodyDiv w:val="1"/>
      <w:marLeft w:val="0"/>
      <w:marRight w:val="0"/>
      <w:marTop w:val="0"/>
      <w:marBottom w:val="0"/>
      <w:divBdr>
        <w:top w:val="none" w:sz="0" w:space="0" w:color="auto"/>
        <w:left w:val="none" w:sz="0" w:space="0" w:color="auto"/>
        <w:bottom w:val="none" w:sz="0" w:space="0" w:color="auto"/>
        <w:right w:val="none" w:sz="0" w:space="0" w:color="auto"/>
      </w:divBdr>
    </w:div>
    <w:div w:id="316499061">
      <w:bodyDiv w:val="1"/>
      <w:marLeft w:val="0"/>
      <w:marRight w:val="0"/>
      <w:marTop w:val="0"/>
      <w:marBottom w:val="0"/>
      <w:divBdr>
        <w:top w:val="none" w:sz="0" w:space="0" w:color="auto"/>
        <w:left w:val="none" w:sz="0" w:space="0" w:color="auto"/>
        <w:bottom w:val="none" w:sz="0" w:space="0" w:color="auto"/>
        <w:right w:val="none" w:sz="0" w:space="0" w:color="auto"/>
      </w:divBdr>
    </w:div>
    <w:div w:id="317660755">
      <w:bodyDiv w:val="1"/>
      <w:marLeft w:val="0"/>
      <w:marRight w:val="0"/>
      <w:marTop w:val="0"/>
      <w:marBottom w:val="0"/>
      <w:divBdr>
        <w:top w:val="none" w:sz="0" w:space="0" w:color="auto"/>
        <w:left w:val="none" w:sz="0" w:space="0" w:color="auto"/>
        <w:bottom w:val="none" w:sz="0" w:space="0" w:color="auto"/>
        <w:right w:val="none" w:sz="0" w:space="0" w:color="auto"/>
      </w:divBdr>
    </w:div>
    <w:div w:id="320740668">
      <w:bodyDiv w:val="1"/>
      <w:marLeft w:val="0"/>
      <w:marRight w:val="0"/>
      <w:marTop w:val="0"/>
      <w:marBottom w:val="0"/>
      <w:divBdr>
        <w:top w:val="none" w:sz="0" w:space="0" w:color="auto"/>
        <w:left w:val="none" w:sz="0" w:space="0" w:color="auto"/>
        <w:bottom w:val="none" w:sz="0" w:space="0" w:color="auto"/>
        <w:right w:val="none" w:sz="0" w:space="0" w:color="auto"/>
      </w:divBdr>
    </w:div>
    <w:div w:id="333535566">
      <w:bodyDiv w:val="1"/>
      <w:marLeft w:val="0"/>
      <w:marRight w:val="0"/>
      <w:marTop w:val="0"/>
      <w:marBottom w:val="0"/>
      <w:divBdr>
        <w:top w:val="none" w:sz="0" w:space="0" w:color="auto"/>
        <w:left w:val="none" w:sz="0" w:space="0" w:color="auto"/>
        <w:bottom w:val="none" w:sz="0" w:space="0" w:color="auto"/>
        <w:right w:val="none" w:sz="0" w:space="0" w:color="auto"/>
      </w:divBdr>
    </w:div>
    <w:div w:id="340426476">
      <w:bodyDiv w:val="1"/>
      <w:marLeft w:val="0"/>
      <w:marRight w:val="0"/>
      <w:marTop w:val="0"/>
      <w:marBottom w:val="0"/>
      <w:divBdr>
        <w:top w:val="none" w:sz="0" w:space="0" w:color="auto"/>
        <w:left w:val="none" w:sz="0" w:space="0" w:color="auto"/>
        <w:bottom w:val="none" w:sz="0" w:space="0" w:color="auto"/>
        <w:right w:val="none" w:sz="0" w:space="0" w:color="auto"/>
      </w:divBdr>
    </w:div>
    <w:div w:id="341902023">
      <w:bodyDiv w:val="1"/>
      <w:marLeft w:val="0"/>
      <w:marRight w:val="0"/>
      <w:marTop w:val="0"/>
      <w:marBottom w:val="0"/>
      <w:divBdr>
        <w:top w:val="none" w:sz="0" w:space="0" w:color="auto"/>
        <w:left w:val="none" w:sz="0" w:space="0" w:color="auto"/>
        <w:bottom w:val="none" w:sz="0" w:space="0" w:color="auto"/>
        <w:right w:val="none" w:sz="0" w:space="0" w:color="auto"/>
      </w:divBdr>
    </w:div>
    <w:div w:id="347676461">
      <w:bodyDiv w:val="1"/>
      <w:marLeft w:val="0"/>
      <w:marRight w:val="0"/>
      <w:marTop w:val="0"/>
      <w:marBottom w:val="0"/>
      <w:divBdr>
        <w:top w:val="none" w:sz="0" w:space="0" w:color="auto"/>
        <w:left w:val="none" w:sz="0" w:space="0" w:color="auto"/>
        <w:bottom w:val="none" w:sz="0" w:space="0" w:color="auto"/>
        <w:right w:val="none" w:sz="0" w:space="0" w:color="auto"/>
      </w:divBdr>
    </w:div>
    <w:div w:id="349987499">
      <w:bodyDiv w:val="1"/>
      <w:marLeft w:val="0"/>
      <w:marRight w:val="0"/>
      <w:marTop w:val="0"/>
      <w:marBottom w:val="0"/>
      <w:divBdr>
        <w:top w:val="none" w:sz="0" w:space="0" w:color="auto"/>
        <w:left w:val="none" w:sz="0" w:space="0" w:color="auto"/>
        <w:bottom w:val="none" w:sz="0" w:space="0" w:color="auto"/>
        <w:right w:val="none" w:sz="0" w:space="0" w:color="auto"/>
      </w:divBdr>
    </w:div>
    <w:div w:id="350954057">
      <w:bodyDiv w:val="1"/>
      <w:marLeft w:val="0"/>
      <w:marRight w:val="0"/>
      <w:marTop w:val="0"/>
      <w:marBottom w:val="0"/>
      <w:divBdr>
        <w:top w:val="none" w:sz="0" w:space="0" w:color="auto"/>
        <w:left w:val="none" w:sz="0" w:space="0" w:color="auto"/>
        <w:bottom w:val="none" w:sz="0" w:space="0" w:color="auto"/>
        <w:right w:val="none" w:sz="0" w:space="0" w:color="auto"/>
      </w:divBdr>
    </w:div>
    <w:div w:id="351108368">
      <w:bodyDiv w:val="1"/>
      <w:marLeft w:val="0"/>
      <w:marRight w:val="0"/>
      <w:marTop w:val="0"/>
      <w:marBottom w:val="0"/>
      <w:divBdr>
        <w:top w:val="none" w:sz="0" w:space="0" w:color="auto"/>
        <w:left w:val="none" w:sz="0" w:space="0" w:color="auto"/>
        <w:bottom w:val="none" w:sz="0" w:space="0" w:color="auto"/>
        <w:right w:val="none" w:sz="0" w:space="0" w:color="auto"/>
      </w:divBdr>
    </w:div>
    <w:div w:id="364184339">
      <w:bodyDiv w:val="1"/>
      <w:marLeft w:val="0"/>
      <w:marRight w:val="0"/>
      <w:marTop w:val="0"/>
      <w:marBottom w:val="0"/>
      <w:divBdr>
        <w:top w:val="none" w:sz="0" w:space="0" w:color="auto"/>
        <w:left w:val="none" w:sz="0" w:space="0" w:color="auto"/>
        <w:bottom w:val="none" w:sz="0" w:space="0" w:color="auto"/>
        <w:right w:val="none" w:sz="0" w:space="0" w:color="auto"/>
      </w:divBdr>
    </w:div>
    <w:div w:id="369649118">
      <w:bodyDiv w:val="1"/>
      <w:marLeft w:val="0"/>
      <w:marRight w:val="0"/>
      <w:marTop w:val="0"/>
      <w:marBottom w:val="0"/>
      <w:divBdr>
        <w:top w:val="none" w:sz="0" w:space="0" w:color="auto"/>
        <w:left w:val="none" w:sz="0" w:space="0" w:color="auto"/>
        <w:bottom w:val="none" w:sz="0" w:space="0" w:color="auto"/>
        <w:right w:val="none" w:sz="0" w:space="0" w:color="auto"/>
      </w:divBdr>
    </w:div>
    <w:div w:id="373038926">
      <w:bodyDiv w:val="1"/>
      <w:marLeft w:val="0"/>
      <w:marRight w:val="0"/>
      <w:marTop w:val="0"/>
      <w:marBottom w:val="0"/>
      <w:divBdr>
        <w:top w:val="none" w:sz="0" w:space="0" w:color="auto"/>
        <w:left w:val="none" w:sz="0" w:space="0" w:color="auto"/>
        <w:bottom w:val="none" w:sz="0" w:space="0" w:color="auto"/>
        <w:right w:val="none" w:sz="0" w:space="0" w:color="auto"/>
      </w:divBdr>
    </w:div>
    <w:div w:id="378869116">
      <w:bodyDiv w:val="1"/>
      <w:marLeft w:val="0"/>
      <w:marRight w:val="0"/>
      <w:marTop w:val="0"/>
      <w:marBottom w:val="0"/>
      <w:divBdr>
        <w:top w:val="none" w:sz="0" w:space="0" w:color="auto"/>
        <w:left w:val="none" w:sz="0" w:space="0" w:color="auto"/>
        <w:bottom w:val="none" w:sz="0" w:space="0" w:color="auto"/>
        <w:right w:val="none" w:sz="0" w:space="0" w:color="auto"/>
      </w:divBdr>
    </w:div>
    <w:div w:id="379473710">
      <w:bodyDiv w:val="1"/>
      <w:marLeft w:val="0"/>
      <w:marRight w:val="0"/>
      <w:marTop w:val="0"/>
      <w:marBottom w:val="0"/>
      <w:divBdr>
        <w:top w:val="none" w:sz="0" w:space="0" w:color="auto"/>
        <w:left w:val="none" w:sz="0" w:space="0" w:color="auto"/>
        <w:bottom w:val="none" w:sz="0" w:space="0" w:color="auto"/>
        <w:right w:val="none" w:sz="0" w:space="0" w:color="auto"/>
      </w:divBdr>
    </w:div>
    <w:div w:id="383140676">
      <w:bodyDiv w:val="1"/>
      <w:marLeft w:val="0"/>
      <w:marRight w:val="0"/>
      <w:marTop w:val="0"/>
      <w:marBottom w:val="0"/>
      <w:divBdr>
        <w:top w:val="none" w:sz="0" w:space="0" w:color="auto"/>
        <w:left w:val="none" w:sz="0" w:space="0" w:color="auto"/>
        <w:bottom w:val="none" w:sz="0" w:space="0" w:color="auto"/>
        <w:right w:val="none" w:sz="0" w:space="0" w:color="auto"/>
      </w:divBdr>
    </w:div>
    <w:div w:id="386731367">
      <w:bodyDiv w:val="1"/>
      <w:marLeft w:val="0"/>
      <w:marRight w:val="0"/>
      <w:marTop w:val="0"/>
      <w:marBottom w:val="0"/>
      <w:divBdr>
        <w:top w:val="none" w:sz="0" w:space="0" w:color="auto"/>
        <w:left w:val="none" w:sz="0" w:space="0" w:color="auto"/>
        <w:bottom w:val="none" w:sz="0" w:space="0" w:color="auto"/>
        <w:right w:val="none" w:sz="0" w:space="0" w:color="auto"/>
      </w:divBdr>
    </w:div>
    <w:div w:id="389229286">
      <w:bodyDiv w:val="1"/>
      <w:marLeft w:val="0"/>
      <w:marRight w:val="0"/>
      <w:marTop w:val="0"/>
      <w:marBottom w:val="0"/>
      <w:divBdr>
        <w:top w:val="none" w:sz="0" w:space="0" w:color="auto"/>
        <w:left w:val="none" w:sz="0" w:space="0" w:color="auto"/>
        <w:bottom w:val="none" w:sz="0" w:space="0" w:color="auto"/>
        <w:right w:val="none" w:sz="0" w:space="0" w:color="auto"/>
      </w:divBdr>
    </w:div>
    <w:div w:id="404575792">
      <w:bodyDiv w:val="1"/>
      <w:marLeft w:val="0"/>
      <w:marRight w:val="0"/>
      <w:marTop w:val="0"/>
      <w:marBottom w:val="0"/>
      <w:divBdr>
        <w:top w:val="none" w:sz="0" w:space="0" w:color="auto"/>
        <w:left w:val="none" w:sz="0" w:space="0" w:color="auto"/>
        <w:bottom w:val="none" w:sz="0" w:space="0" w:color="auto"/>
        <w:right w:val="none" w:sz="0" w:space="0" w:color="auto"/>
      </w:divBdr>
    </w:div>
    <w:div w:id="421803050">
      <w:bodyDiv w:val="1"/>
      <w:marLeft w:val="0"/>
      <w:marRight w:val="0"/>
      <w:marTop w:val="0"/>
      <w:marBottom w:val="0"/>
      <w:divBdr>
        <w:top w:val="none" w:sz="0" w:space="0" w:color="auto"/>
        <w:left w:val="none" w:sz="0" w:space="0" w:color="auto"/>
        <w:bottom w:val="none" w:sz="0" w:space="0" w:color="auto"/>
        <w:right w:val="none" w:sz="0" w:space="0" w:color="auto"/>
      </w:divBdr>
    </w:div>
    <w:div w:id="427120052">
      <w:bodyDiv w:val="1"/>
      <w:marLeft w:val="0"/>
      <w:marRight w:val="0"/>
      <w:marTop w:val="0"/>
      <w:marBottom w:val="0"/>
      <w:divBdr>
        <w:top w:val="none" w:sz="0" w:space="0" w:color="auto"/>
        <w:left w:val="none" w:sz="0" w:space="0" w:color="auto"/>
        <w:bottom w:val="none" w:sz="0" w:space="0" w:color="auto"/>
        <w:right w:val="none" w:sz="0" w:space="0" w:color="auto"/>
      </w:divBdr>
    </w:div>
    <w:div w:id="429474306">
      <w:bodyDiv w:val="1"/>
      <w:marLeft w:val="0"/>
      <w:marRight w:val="0"/>
      <w:marTop w:val="0"/>
      <w:marBottom w:val="0"/>
      <w:divBdr>
        <w:top w:val="none" w:sz="0" w:space="0" w:color="auto"/>
        <w:left w:val="none" w:sz="0" w:space="0" w:color="auto"/>
        <w:bottom w:val="none" w:sz="0" w:space="0" w:color="auto"/>
        <w:right w:val="none" w:sz="0" w:space="0" w:color="auto"/>
      </w:divBdr>
    </w:div>
    <w:div w:id="431245356">
      <w:bodyDiv w:val="1"/>
      <w:marLeft w:val="0"/>
      <w:marRight w:val="0"/>
      <w:marTop w:val="0"/>
      <w:marBottom w:val="0"/>
      <w:divBdr>
        <w:top w:val="none" w:sz="0" w:space="0" w:color="auto"/>
        <w:left w:val="none" w:sz="0" w:space="0" w:color="auto"/>
        <w:bottom w:val="none" w:sz="0" w:space="0" w:color="auto"/>
        <w:right w:val="none" w:sz="0" w:space="0" w:color="auto"/>
      </w:divBdr>
    </w:div>
    <w:div w:id="438182374">
      <w:bodyDiv w:val="1"/>
      <w:marLeft w:val="0"/>
      <w:marRight w:val="0"/>
      <w:marTop w:val="0"/>
      <w:marBottom w:val="0"/>
      <w:divBdr>
        <w:top w:val="none" w:sz="0" w:space="0" w:color="auto"/>
        <w:left w:val="none" w:sz="0" w:space="0" w:color="auto"/>
        <w:bottom w:val="none" w:sz="0" w:space="0" w:color="auto"/>
        <w:right w:val="none" w:sz="0" w:space="0" w:color="auto"/>
      </w:divBdr>
    </w:div>
    <w:div w:id="439032663">
      <w:bodyDiv w:val="1"/>
      <w:marLeft w:val="0"/>
      <w:marRight w:val="0"/>
      <w:marTop w:val="0"/>
      <w:marBottom w:val="0"/>
      <w:divBdr>
        <w:top w:val="none" w:sz="0" w:space="0" w:color="auto"/>
        <w:left w:val="none" w:sz="0" w:space="0" w:color="auto"/>
        <w:bottom w:val="none" w:sz="0" w:space="0" w:color="auto"/>
        <w:right w:val="none" w:sz="0" w:space="0" w:color="auto"/>
      </w:divBdr>
    </w:div>
    <w:div w:id="439763968">
      <w:bodyDiv w:val="1"/>
      <w:marLeft w:val="0"/>
      <w:marRight w:val="0"/>
      <w:marTop w:val="0"/>
      <w:marBottom w:val="0"/>
      <w:divBdr>
        <w:top w:val="none" w:sz="0" w:space="0" w:color="auto"/>
        <w:left w:val="none" w:sz="0" w:space="0" w:color="auto"/>
        <w:bottom w:val="none" w:sz="0" w:space="0" w:color="auto"/>
        <w:right w:val="none" w:sz="0" w:space="0" w:color="auto"/>
      </w:divBdr>
    </w:div>
    <w:div w:id="440876004">
      <w:bodyDiv w:val="1"/>
      <w:marLeft w:val="0"/>
      <w:marRight w:val="0"/>
      <w:marTop w:val="0"/>
      <w:marBottom w:val="0"/>
      <w:divBdr>
        <w:top w:val="none" w:sz="0" w:space="0" w:color="auto"/>
        <w:left w:val="none" w:sz="0" w:space="0" w:color="auto"/>
        <w:bottom w:val="none" w:sz="0" w:space="0" w:color="auto"/>
        <w:right w:val="none" w:sz="0" w:space="0" w:color="auto"/>
      </w:divBdr>
    </w:div>
    <w:div w:id="441998283">
      <w:bodyDiv w:val="1"/>
      <w:marLeft w:val="0"/>
      <w:marRight w:val="0"/>
      <w:marTop w:val="0"/>
      <w:marBottom w:val="0"/>
      <w:divBdr>
        <w:top w:val="none" w:sz="0" w:space="0" w:color="auto"/>
        <w:left w:val="none" w:sz="0" w:space="0" w:color="auto"/>
        <w:bottom w:val="none" w:sz="0" w:space="0" w:color="auto"/>
        <w:right w:val="none" w:sz="0" w:space="0" w:color="auto"/>
      </w:divBdr>
    </w:div>
    <w:div w:id="442581686">
      <w:bodyDiv w:val="1"/>
      <w:marLeft w:val="0"/>
      <w:marRight w:val="0"/>
      <w:marTop w:val="0"/>
      <w:marBottom w:val="0"/>
      <w:divBdr>
        <w:top w:val="none" w:sz="0" w:space="0" w:color="auto"/>
        <w:left w:val="none" w:sz="0" w:space="0" w:color="auto"/>
        <w:bottom w:val="none" w:sz="0" w:space="0" w:color="auto"/>
        <w:right w:val="none" w:sz="0" w:space="0" w:color="auto"/>
      </w:divBdr>
    </w:div>
    <w:div w:id="444736225">
      <w:bodyDiv w:val="1"/>
      <w:marLeft w:val="0"/>
      <w:marRight w:val="0"/>
      <w:marTop w:val="0"/>
      <w:marBottom w:val="0"/>
      <w:divBdr>
        <w:top w:val="none" w:sz="0" w:space="0" w:color="auto"/>
        <w:left w:val="none" w:sz="0" w:space="0" w:color="auto"/>
        <w:bottom w:val="none" w:sz="0" w:space="0" w:color="auto"/>
        <w:right w:val="none" w:sz="0" w:space="0" w:color="auto"/>
      </w:divBdr>
    </w:div>
    <w:div w:id="451050055">
      <w:bodyDiv w:val="1"/>
      <w:marLeft w:val="0"/>
      <w:marRight w:val="0"/>
      <w:marTop w:val="0"/>
      <w:marBottom w:val="0"/>
      <w:divBdr>
        <w:top w:val="none" w:sz="0" w:space="0" w:color="auto"/>
        <w:left w:val="none" w:sz="0" w:space="0" w:color="auto"/>
        <w:bottom w:val="none" w:sz="0" w:space="0" w:color="auto"/>
        <w:right w:val="none" w:sz="0" w:space="0" w:color="auto"/>
      </w:divBdr>
    </w:div>
    <w:div w:id="454057132">
      <w:bodyDiv w:val="1"/>
      <w:marLeft w:val="0"/>
      <w:marRight w:val="0"/>
      <w:marTop w:val="0"/>
      <w:marBottom w:val="0"/>
      <w:divBdr>
        <w:top w:val="none" w:sz="0" w:space="0" w:color="auto"/>
        <w:left w:val="none" w:sz="0" w:space="0" w:color="auto"/>
        <w:bottom w:val="none" w:sz="0" w:space="0" w:color="auto"/>
        <w:right w:val="none" w:sz="0" w:space="0" w:color="auto"/>
      </w:divBdr>
    </w:div>
    <w:div w:id="459302975">
      <w:bodyDiv w:val="1"/>
      <w:marLeft w:val="0"/>
      <w:marRight w:val="0"/>
      <w:marTop w:val="0"/>
      <w:marBottom w:val="0"/>
      <w:divBdr>
        <w:top w:val="none" w:sz="0" w:space="0" w:color="auto"/>
        <w:left w:val="none" w:sz="0" w:space="0" w:color="auto"/>
        <w:bottom w:val="none" w:sz="0" w:space="0" w:color="auto"/>
        <w:right w:val="none" w:sz="0" w:space="0" w:color="auto"/>
      </w:divBdr>
    </w:div>
    <w:div w:id="462963657">
      <w:bodyDiv w:val="1"/>
      <w:marLeft w:val="0"/>
      <w:marRight w:val="0"/>
      <w:marTop w:val="0"/>
      <w:marBottom w:val="0"/>
      <w:divBdr>
        <w:top w:val="none" w:sz="0" w:space="0" w:color="auto"/>
        <w:left w:val="none" w:sz="0" w:space="0" w:color="auto"/>
        <w:bottom w:val="none" w:sz="0" w:space="0" w:color="auto"/>
        <w:right w:val="none" w:sz="0" w:space="0" w:color="auto"/>
      </w:divBdr>
    </w:div>
    <w:div w:id="472480956">
      <w:bodyDiv w:val="1"/>
      <w:marLeft w:val="0"/>
      <w:marRight w:val="0"/>
      <w:marTop w:val="0"/>
      <w:marBottom w:val="0"/>
      <w:divBdr>
        <w:top w:val="none" w:sz="0" w:space="0" w:color="auto"/>
        <w:left w:val="none" w:sz="0" w:space="0" w:color="auto"/>
        <w:bottom w:val="none" w:sz="0" w:space="0" w:color="auto"/>
        <w:right w:val="none" w:sz="0" w:space="0" w:color="auto"/>
      </w:divBdr>
    </w:div>
    <w:div w:id="475219328">
      <w:bodyDiv w:val="1"/>
      <w:marLeft w:val="0"/>
      <w:marRight w:val="0"/>
      <w:marTop w:val="0"/>
      <w:marBottom w:val="0"/>
      <w:divBdr>
        <w:top w:val="none" w:sz="0" w:space="0" w:color="auto"/>
        <w:left w:val="none" w:sz="0" w:space="0" w:color="auto"/>
        <w:bottom w:val="none" w:sz="0" w:space="0" w:color="auto"/>
        <w:right w:val="none" w:sz="0" w:space="0" w:color="auto"/>
      </w:divBdr>
    </w:div>
    <w:div w:id="478573232">
      <w:bodyDiv w:val="1"/>
      <w:marLeft w:val="0"/>
      <w:marRight w:val="0"/>
      <w:marTop w:val="0"/>
      <w:marBottom w:val="0"/>
      <w:divBdr>
        <w:top w:val="none" w:sz="0" w:space="0" w:color="auto"/>
        <w:left w:val="none" w:sz="0" w:space="0" w:color="auto"/>
        <w:bottom w:val="none" w:sz="0" w:space="0" w:color="auto"/>
        <w:right w:val="none" w:sz="0" w:space="0" w:color="auto"/>
      </w:divBdr>
    </w:div>
    <w:div w:id="482741745">
      <w:bodyDiv w:val="1"/>
      <w:marLeft w:val="0"/>
      <w:marRight w:val="0"/>
      <w:marTop w:val="0"/>
      <w:marBottom w:val="0"/>
      <w:divBdr>
        <w:top w:val="none" w:sz="0" w:space="0" w:color="auto"/>
        <w:left w:val="none" w:sz="0" w:space="0" w:color="auto"/>
        <w:bottom w:val="none" w:sz="0" w:space="0" w:color="auto"/>
        <w:right w:val="none" w:sz="0" w:space="0" w:color="auto"/>
      </w:divBdr>
    </w:div>
    <w:div w:id="482939837">
      <w:bodyDiv w:val="1"/>
      <w:marLeft w:val="0"/>
      <w:marRight w:val="0"/>
      <w:marTop w:val="0"/>
      <w:marBottom w:val="0"/>
      <w:divBdr>
        <w:top w:val="none" w:sz="0" w:space="0" w:color="auto"/>
        <w:left w:val="none" w:sz="0" w:space="0" w:color="auto"/>
        <w:bottom w:val="none" w:sz="0" w:space="0" w:color="auto"/>
        <w:right w:val="none" w:sz="0" w:space="0" w:color="auto"/>
      </w:divBdr>
    </w:div>
    <w:div w:id="487862291">
      <w:bodyDiv w:val="1"/>
      <w:marLeft w:val="0"/>
      <w:marRight w:val="0"/>
      <w:marTop w:val="0"/>
      <w:marBottom w:val="0"/>
      <w:divBdr>
        <w:top w:val="none" w:sz="0" w:space="0" w:color="auto"/>
        <w:left w:val="none" w:sz="0" w:space="0" w:color="auto"/>
        <w:bottom w:val="none" w:sz="0" w:space="0" w:color="auto"/>
        <w:right w:val="none" w:sz="0" w:space="0" w:color="auto"/>
      </w:divBdr>
    </w:div>
    <w:div w:id="491990899">
      <w:bodyDiv w:val="1"/>
      <w:marLeft w:val="0"/>
      <w:marRight w:val="0"/>
      <w:marTop w:val="0"/>
      <w:marBottom w:val="0"/>
      <w:divBdr>
        <w:top w:val="none" w:sz="0" w:space="0" w:color="auto"/>
        <w:left w:val="none" w:sz="0" w:space="0" w:color="auto"/>
        <w:bottom w:val="none" w:sz="0" w:space="0" w:color="auto"/>
        <w:right w:val="none" w:sz="0" w:space="0" w:color="auto"/>
      </w:divBdr>
    </w:div>
    <w:div w:id="493378774">
      <w:bodyDiv w:val="1"/>
      <w:marLeft w:val="0"/>
      <w:marRight w:val="0"/>
      <w:marTop w:val="0"/>
      <w:marBottom w:val="0"/>
      <w:divBdr>
        <w:top w:val="none" w:sz="0" w:space="0" w:color="auto"/>
        <w:left w:val="none" w:sz="0" w:space="0" w:color="auto"/>
        <w:bottom w:val="none" w:sz="0" w:space="0" w:color="auto"/>
        <w:right w:val="none" w:sz="0" w:space="0" w:color="auto"/>
      </w:divBdr>
    </w:div>
    <w:div w:id="494230265">
      <w:bodyDiv w:val="1"/>
      <w:marLeft w:val="0"/>
      <w:marRight w:val="0"/>
      <w:marTop w:val="0"/>
      <w:marBottom w:val="0"/>
      <w:divBdr>
        <w:top w:val="none" w:sz="0" w:space="0" w:color="auto"/>
        <w:left w:val="none" w:sz="0" w:space="0" w:color="auto"/>
        <w:bottom w:val="none" w:sz="0" w:space="0" w:color="auto"/>
        <w:right w:val="none" w:sz="0" w:space="0" w:color="auto"/>
      </w:divBdr>
    </w:div>
    <w:div w:id="497696637">
      <w:bodyDiv w:val="1"/>
      <w:marLeft w:val="0"/>
      <w:marRight w:val="0"/>
      <w:marTop w:val="0"/>
      <w:marBottom w:val="0"/>
      <w:divBdr>
        <w:top w:val="none" w:sz="0" w:space="0" w:color="auto"/>
        <w:left w:val="none" w:sz="0" w:space="0" w:color="auto"/>
        <w:bottom w:val="none" w:sz="0" w:space="0" w:color="auto"/>
        <w:right w:val="none" w:sz="0" w:space="0" w:color="auto"/>
      </w:divBdr>
    </w:div>
    <w:div w:id="500314035">
      <w:bodyDiv w:val="1"/>
      <w:marLeft w:val="0"/>
      <w:marRight w:val="0"/>
      <w:marTop w:val="0"/>
      <w:marBottom w:val="0"/>
      <w:divBdr>
        <w:top w:val="none" w:sz="0" w:space="0" w:color="auto"/>
        <w:left w:val="none" w:sz="0" w:space="0" w:color="auto"/>
        <w:bottom w:val="none" w:sz="0" w:space="0" w:color="auto"/>
        <w:right w:val="none" w:sz="0" w:space="0" w:color="auto"/>
      </w:divBdr>
    </w:div>
    <w:div w:id="504132380">
      <w:bodyDiv w:val="1"/>
      <w:marLeft w:val="0"/>
      <w:marRight w:val="0"/>
      <w:marTop w:val="0"/>
      <w:marBottom w:val="0"/>
      <w:divBdr>
        <w:top w:val="none" w:sz="0" w:space="0" w:color="auto"/>
        <w:left w:val="none" w:sz="0" w:space="0" w:color="auto"/>
        <w:bottom w:val="none" w:sz="0" w:space="0" w:color="auto"/>
        <w:right w:val="none" w:sz="0" w:space="0" w:color="auto"/>
      </w:divBdr>
    </w:div>
    <w:div w:id="505439764">
      <w:bodyDiv w:val="1"/>
      <w:marLeft w:val="0"/>
      <w:marRight w:val="0"/>
      <w:marTop w:val="0"/>
      <w:marBottom w:val="0"/>
      <w:divBdr>
        <w:top w:val="none" w:sz="0" w:space="0" w:color="auto"/>
        <w:left w:val="none" w:sz="0" w:space="0" w:color="auto"/>
        <w:bottom w:val="none" w:sz="0" w:space="0" w:color="auto"/>
        <w:right w:val="none" w:sz="0" w:space="0" w:color="auto"/>
      </w:divBdr>
    </w:div>
    <w:div w:id="506557542">
      <w:bodyDiv w:val="1"/>
      <w:marLeft w:val="0"/>
      <w:marRight w:val="0"/>
      <w:marTop w:val="0"/>
      <w:marBottom w:val="0"/>
      <w:divBdr>
        <w:top w:val="none" w:sz="0" w:space="0" w:color="auto"/>
        <w:left w:val="none" w:sz="0" w:space="0" w:color="auto"/>
        <w:bottom w:val="none" w:sz="0" w:space="0" w:color="auto"/>
        <w:right w:val="none" w:sz="0" w:space="0" w:color="auto"/>
      </w:divBdr>
    </w:div>
    <w:div w:id="510998292">
      <w:bodyDiv w:val="1"/>
      <w:marLeft w:val="0"/>
      <w:marRight w:val="0"/>
      <w:marTop w:val="0"/>
      <w:marBottom w:val="0"/>
      <w:divBdr>
        <w:top w:val="none" w:sz="0" w:space="0" w:color="auto"/>
        <w:left w:val="none" w:sz="0" w:space="0" w:color="auto"/>
        <w:bottom w:val="none" w:sz="0" w:space="0" w:color="auto"/>
        <w:right w:val="none" w:sz="0" w:space="0" w:color="auto"/>
      </w:divBdr>
    </w:div>
    <w:div w:id="512308368">
      <w:bodyDiv w:val="1"/>
      <w:marLeft w:val="0"/>
      <w:marRight w:val="0"/>
      <w:marTop w:val="0"/>
      <w:marBottom w:val="0"/>
      <w:divBdr>
        <w:top w:val="none" w:sz="0" w:space="0" w:color="auto"/>
        <w:left w:val="none" w:sz="0" w:space="0" w:color="auto"/>
        <w:bottom w:val="none" w:sz="0" w:space="0" w:color="auto"/>
        <w:right w:val="none" w:sz="0" w:space="0" w:color="auto"/>
      </w:divBdr>
    </w:div>
    <w:div w:id="518274567">
      <w:bodyDiv w:val="1"/>
      <w:marLeft w:val="0"/>
      <w:marRight w:val="0"/>
      <w:marTop w:val="0"/>
      <w:marBottom w:val="0"/>
      <w:divBdr>
        <w:top w:val="none" w:sz="0" w:space="0" w:color="auto"/>
        <w:left w:val="none" w:sz="0" w:space="0" w:color="auto"/>
        <w:bottom w:val="none" w:sz="0" w:space="0" w:color="auto"/>
        <w:right w:val="none" w:sz="0" w:space="0" w:color="auto"/>
      </w:divBdr>
    </w:div>
    <w:div w:id="520051594">
      <w:bodyDiv w:val="1"/>
      <w:marLeft w:val="0"/>
      <w:marRight w:val="0"/>
      <w:marTop w:val="0"/>
      <w:marBottom w:val="0"/>
      <w:divBdr>
        <w:top w:val="none" w:sz="0" w:space="0" w:color="auto"/>
        <w:left w:val="none" w:sz="0" w:space="0" w:color="auto"/>
        <w:bottom w:val="none" w:sz="0" w:space="0" w:color="auto"/>
        <w:right w:val="none" w:sz="0" w:space="0" w:color="auto"/>
      </w:divBdr>
    </w:div>
    <w:div w:id="521171547">
      <w:bodyDiv w:val="1"/>
      <w:marLeft w:val="0"/>
      <w:marRight w:val="0"/>
      <w:marTop w:val="0"/>
      <w:marBottom w:val="0"/>
      <w:divBdr>
        <w:top w:val="none" w:sz="0" w:space="0" w:color="auto"/>
        <w:left w:val="none" w:sz="0" w:space="0" w:color="auto"/>
        <w:bottom w:val="none" w:sz="0" w:space="0" w:color="auto"/>
        <w:right w:val="none" w:sz="0" w:space="0" w:color="auto"/>
      </w:divBdr>
    </w:div>
    <w:div w:id="523638050">
      <w:bodyDiv w:val="1"/>
      <w:marLeft w:val="0"/>
      <w:marRight w:val="0"/>
      <w:marTop w:val="0"/>
      <w:marBottom w:val="0"/>
      <w:divBdr>
        <w:top w:val="none" w:sz="0" w:space="0" w:color="auto"/>
        <w:left w:val="none" w:sz="0" w:space="0" w:color="auto"/>
        <w:bottom w:val="none" w:sz="0" w:space="0" w:color="auto"/>
        <w:right w:val="none" w:sz="0" w:space="0" w:color="auto"/>
      </w:divBdr>
    </w:div>
    <w:div w:id="523638132">
      <w:bodyDiv w:val="1"/>
      <w:marLeft w:val="0"/>
      <w:marRight w:val="0"/>
      <w:marTop w:val="0"/>
      <w:marBottom w:val="0"/>
      <w:divBdr>
        <w:top w:val="none" w:sz="0" w:space="0" w:color="auto"/>
        <w:left w:val="none" w:sz="0" w:space="0" w:color="auto"/>
        <w:bottom w:val="none" w:sz="0" w:space="0" w:color="auto"/>
        <w:right w:val="none" w:sz="0" w:space="0" w:color="auto"/>
      </w:divBdr>
    </w:div>
    <w:div w:id="530266251">
      <w:bodyDiv w:val="1"/>
      <w:marLeft w:val="0"/>
      <w:marRight w:val="0"/>
      <w:marTop w:val="0"/>
      <w:marBottom w:val="0"/>
      <w:divBdr>
        <w:top w:val="none" w:sz="0" w:space="0" w:color="auto"/>
        <w:left w:val="none" w:sz="0" w:space="0" w:color="auto"/>
        <w:bottom w:val="none" w:sz="0" w:space="0" w:color="auto"/>
        <w:right w:val="none" w:sz="0" w:space="0" w:color="auto"/>
      </w:divBdr>
    </w:div>
    <w:div w:id="531504133">
      <w:bodyDiv w:val="1"/>
      <w:marLeft w:val="0"/>
      <w:marRight w:val="0"/>
      <w:marTop w:val="0"/>
      <w:marBottom w:val="0"/>
      <w:divBdr>
        <w:top w:val="none" w:sz="0" w:space="0" w:color="auto"/>
        <w:left w:val="none" w:sz="0" w:space="0" w:color="auto"/>
        <w:bottom w:val="none" w:sz="0" w:space="0" w:color="auto"/>
        <w:right w:val="none" w:sz="0" w:space="0" w:color="auto"/>
      </w:divBdr>
    </w:div>
    <w:div w:id="532153942">
      <w:bodyDiv w:val="1"/>
      <w:marLeft w:val="0"/>
      <w:marRight w:val="0"/>
      <w:marTop w:val="0"/>
      <w:marBottom w:val="0"/>
      <w:divBdr>
        <w:top w:val="none" w:sz="0" w:space="0" w:color="auto"/>
        <w:left w:val="none" w:sz="0" w:space="0" w:color="auto"/>
        <w:bottom w:val="none" w:sz="0" w:space="0" w:color="auto"/>
        <w:right w:val="none" w:sz="0" w:space="0" w:color="auto"/>
      </w:divBdr>
    </w:div>
    <w:div w:id="540629747">
      <w:bodyDiv w:val="1"/>
      <w:marLeft w:val="0"/>
      <w:marRight w:val="0"/>
      <w:marTop w:val="0"/>
      <w:marBottom w:val="0"/>
      <w:divBdr>
        <w:top w:val="none" w:sz="0" w:space="0" w:color="auto"/>
        <w:left w:val="none" w:sz="0" w:space="0" w:color="auto"/>
        <w:bottom w:val="none" w:sz="0" w:space="0" w:color="auto"/>
        <w:right w:val="none" w:sz="0" w:space="0" w:color="auto"/>
      </w:divBdr>
    </w:div>
    <w:div w:id="540754433">
      <w:bodyDiv w:val="1"/>
      <w:marLeft w:val="0"/>
      <w:marRight w:val="0"/>
      <w:marTop w:val="0"/>
      <w:marBottom w:val="0"/>
      <w:divBdr>
        <w:top w:val="none" w:sz="0" w:space="0" w:color="auto"/>
        <w:left w:val="none" w:sz="0" w:space="0" w:color="auto"/>
        <w:bottom w:val="none" w:sz="0" w:space="0" w:color="auto"/>
        <w:right w:val="none" w:sz="0" w:space="0" w:color="auto"/>
      </w:divBdr>
    </w:div>
    <w:div w:id="541136321">
      <w:bodyDiv w:val="1"/>
      <w:marLeft w:val="0"/>
      <w:marRight w:val="0"/>
      <w:marTop w:val="0"/>
      <w:marBottom w:val="0"/>
      <w:divBdr>
        <w:top w:val="none" w:sz="0" w:space="0" w:color="auto"/>
        <w:left w:val="none" w:sz="0" w:space="0" w:color="auto"/>
        <w:bottom w:val="none" w:sz="0" w:space="0" w:color="auto"/>
        <w:right w:val="none" w:sz="0" w:space="0" w:color="auto"/>
      </w:divBdr>
    </w:div>
    <w:div w:id="541214381">
      <w:bodyDiv w:val="1"/>
      <w:marLeft w:val="0"/>
      <w:marRight w:val="0"/>
      <w:marTop w:val="0"/>
      <w:marBottom w:val="0"/>
      <w:divBdr>
        <w:top w:val="none" w:sz="0" w:space="0" w:color="auto"/>
        <w:left w:val="none" w:sz="0" w:space="0" w:color="auto"/>
        <w:bottom w:val="none" w:sz="0" w:space="0" w:color="auto"/>
        <w:right w:val="none" w:sz="0" w:space="0" w:color="auto"/>
      </w:divBdr>
    </w:div>
    <w:div w:id="544145491">
      <w:bodyDiv w:val="1"/>
      <w:marLeft w:val="0"/>
      <w:marRight w:val="0"/>
      <w:marTop w:val="0"/>
      <w:marBottom w:val="0"/>
      <w:divBdr>
        <w:top w:val="none" w:sz="0" w:space="0" w:color="auto"/>
        <w:left w:val="none" w:sz="0" w:space="0" w:color="auto"/>
        <w:bottom w:val="none" w:sz="0" w:space="0" w:color="auto"/>
        <w:right w:val="none" w:sz="0" w:space="0" w:color="auto"/>
      </w:divBdr>
    </w:div>
    <w:div w:id="550001393">
      <w:bodyDiv w:val="1"/>
      <w:marLeft w:val="0"/>
      <w:marRight w:val="0"/>
      <w:marTop w:val="0"/>
      <w:marBottom w:val="0"/>
      <w:divBdr>
        <w:top w:val="none" w:sz="0" w:space="0" w:color="auto"/>
        <w:left w:val="none" w:sz="0" w:space="0" w:color="auto"/>
        <w:bottom w:val="none" w:sz="0" w:space="0" w:color="auto"/>
        <w:right w:val="none" w:sz="0" w:space="0" w:color="auto"/>
      </w:divBdr>
    </w:div>
    <w:div w:id="551423792">
      <w:bodyDiv w:val="1"/>
      <w:marLeft w:val="0"/>
      <w:marRight w:val="0"/>
      <w:marTop w:val="0"/>
      <w:marBottom w:val="0"/>
      <w:divBdr>
        <w:top w:val="none" w:sz="0" w:space="0" w:color="auto"/>
        <w:left w:val="none" w:sz="0" w:space="0" w:color="auto"/>
        <w:bottom w:val="none" w:sz="0" w:space="0" w:color="auto"/>
        <w:right w:val="none" w:sz="0" w:space="0" w:color="auto"/>
      </w:divBdr>
    </w:div>
    <w:div w:id="556358888">
      <w:bodyDiv w:val="1"/>
      <w:marLeft w:val="0"/>
      <w:marRight w:val="0"/>
      <w:marTop w:val="0"/>
      <w:marBottom w:val="0"/>
      <w:divBdr>
        <w:top w:val="none" w:sz="0" w:space="0" w:color="auto"/>
        <w:left w:val="none" w:sz="0" w:space="0" w:color="auto"/>
        <w:bottom w:val="none" w:sz="0" w:space="0" w:color="auto"/>
        <w:right w:val="none" w:sz="0" w:space="0" w:color="auto"/>
      </w:divBdr>
    </w:div>
    <w:div w:id="558252376">
      <w:bodyDiv w:val="1"/>
      <w:marLeft w:val="0"/>
      <w:marRight w:val="0"/>
      <w:marTop w:val="0"/>
      <w:marBottom w:val="0"/>
      <w:divBdr>
        <w:top w:val="none" w:sz="0" w:space="0" w:color="auto"/>
        <w:left w:val="none" w:sz="0" w:space="0" w:color="auto"/>
        <w:bottom w:val="none" w:sz="0" w:space="0" w:color="auto"/>
        <w:right w:val="none" w:sz="0" w:space="0" w:color="auto"/>
      </w:divBdr>
    </w:div>
    <w:div w:id="559171705">
      <w:bodyDiv w:val="1"/>
      <w:marLeft w:val="0"/>
      <w:marRight w:val="0"/>
      <w:marTop w:val="0"/>
      <w:marBottom w:val="0"/>
      <w:divBdr>
        <w:top w:val="none" w:sz="0" w:space="0" w:color="auto"/>
        <w:left w:val="none" w:sz="0" w:space="0" w:color="auto"/>
        <w:bottom w:val="none" w:sz="0" w:space="0" w:color="auto"/>
        <w:right w:val="none" w:sz="0" w:space="0" w:color="auto"/>
      </w:divBdr>
    </w:div>
    <w:div w:id="560021854">
      <w:bodyDiv w:val="1"/>
      <w:marLeft w:val="0"/>
      <w:marRight w:val="0"/>
      <w:marTop w:val="0"/>
      <w:marBottom w:val="0"/>
      <w:divBdr>
        <w:top w:val="none" w:sz="0" w:space="0" w:color="auto"/>
        <w:left w:val="none" w:sz="0" w:space="0" w:color="auto"/>
        <w:bottom w:val="none" w:sz="0" w:space="0" w:color="auto"/>
        <w:right w:val="none" w:sz="0" w:space="0" w:color="auto"/>
      </w:divBdr>
    </w:div>
    <w:div w:id="560823527">
      <w:bodyDiv w:val="1"/>
      <w:marLeft w:val="0"/>
      <w:marRight w:val="0"/>
      <w:marTop w:val="0"/>
      <w:marBottom w:val="0"/>
      <w:divBdr>
        <w:top w:val="none" w:sz="0" w:space="0" w:color="auto"/>
        <w:left w:val="none" w:sz="0" w:space="0" w:color="auto"/>
        <w:bottom w:val="none" w:sz="0" w:space="0" w:color="auto"/>
        <w:right w:val="none" w:sz="0" w:space="0" w:color="auto"/>
      </w:divBdr>
    </w:div>
    <w:div w:id="561523162">
      <w:bodyDiv w:val="1"/>
      <w:marLeft w:val="0"/>
      <w:marRight w:val="0"/>
      <w:marTop w:val="0"/>
      <w:marBottom w:val="0"/>
      <w:divBdr>
        <w:top w:val="none" w:sz="0" w:space="0" w:color="auto"/>
        <w:left w:val="none" w:sz="0" w:space="0" w:color="auto"/>
        <w:bottom w:val="none" w:sz="0" w:space="0" w:color="auto"/>
        <w:right w:val="none" w:sz="0" w:space="0" w:color="auto"/>
      </w:divBdr>
    </w:div>
    <w:div w:id="565990625">
      <w:bodyDiv w:val="1"/>
      <w:marLeft w:val="0"/>
      <w:marRight w:val="0"/>
      <w:marTop w:val="0"/>
      <w:marBottom w:val="0"/>
      <w:divBdr>
        <w:top w:val="none" w:sz="0" w:space="0" w:color="auto"/>
        <w:left w:val="none" w:sz="0" w:space="0" w:color="auto"/>
        <w:bottom w:val="none" w:sz="0" w:space="0" w:color="auto"/>
        <w:right w:val="none" w:sz="0" w:space="0" w:color="auto"/>
      </w:divBdr>
    </w:div>
    <w:div w:id="566649769">
      <w:bodyDiv w:val="1"/>
      <w:marLeft w:val="0"/>
      <w:marRight w:val="0"/>
      <w:marTop w:val="0"/>
      <w:marBottom w:val="0"/>
      <w:divBdr>
        <w:top w:val="none" w:sz="0" w:space="0" w:color="auto"/>
        <w:left w:val="none" w:sz="0" w:space="0" w:color="auto"/>
        <w:bottom w:val="none" w:sz="0" w:space="0" w:color="auto"/>
        <w:right w:val="none" w:sz="0" w:space="0" w:color="auto"/>
      </w:divBdr>
    </w:div>
    <w:div w:id="572198776">
      <w:bodyDiv w:val="1"/>
      <w:marLeft w:val="0"/>
      <w:marRight w:val="0"/>
      <w:marTop w:val="0"/>
      <w:marBottom w:val="0"/>
      <w:divBdr>
        <w:top w:val="none" w:sz="0" w:space="0" w:color="auto"/>
        <w:left w:val="none" w:sz="0" w:space="0" w:color="auto"/>
        <w:bottom w:val="none" w:sz="0" w:space="0" w:color="auto"/>
        <w:right w:val="none" w:sz="0" w:space="0" w:color="auto"/>
      </w:divBdr>
    </w:div>
    <w:div w:id="572400109">
      <w:bodyDiv w:val="1"/>
      <w:marLeft w:val="0"/>
      <w:marRight w:val="0"/>
      <w:marTop w:val="0"/>
      <w:marBottom w:val="0"/>
      <w:divBdr>
        <w:top w:val="none" w:sz="0" w:space="0" w:color="auto"/>
        <w:left w:val="none" w:sz="0" w:space="0" w:color="auto"/>
        <w:bottom w:val="none" w:sz="0" w:space="0" w:color="auto"/>
        <w:right w:val="none" w:sz="0" w:space="0" w:color="auto"/>
      </w:divBdr>
    </w:div>
    <w:div w:id="586573813">
      <w:bodyDiv w:val="1"/>
      <w:marLeft w:val="0"/>
      <w:marRight w:val="0"/>
      <w:marTop w:val="0"/>
      <w:marBottom w:val="0"/>
      <w:divBdr>
        <w:top w:val="none" w:sz="0" w:space="0" w:color="auto"/>
        <w:left w:val="none" w:sz="0" w:space="0" w:color="auto"/>
        <w:bottom w:val="none" w:sz="0" w:space="0" w:color="auto"/>
        <w:right w:val="none" w:sz="0" w:space="0" w:color="auto"/>
      </w:divBdr>
    </w:div>
    <w:div w:id="588857564">
      <w:bodyDiv w:val="1"/>
      <w:marLeft w:val="0"/>
      <w:marRight w:val="0"/>
      <w:marTop w:val="0"/>
      <w:marBottom w:val="0"/>
      <w:divBdr>
        <w:top w:val="none" w:sz="0" w:space="0" w:color="auto"/>
        <w:left w:val="none" w:sz="0" w:space="0" w:color="auto"/>
        <w:bottom w:val="none" w:sz="0" w:space="0" w:color="auto"/>
        <w:right w:val="none" w:sz="0" w:space="0" w:color="auto"/>
      </w:divBdr>
    </w:div>
    <w:div w:id="588932895">
      <w:bodyDiv w:val="1"/>
      <w:marLeft w:val="0"/>
      <w:marRight w:val="0"/>
      <w:marTop w:val="0"/>
      <w:marBottom w:val="0"/>
      <w:divBdr>
        <w:top w:val="none" w:sz="0" w:space="0" w:color="auto"/>
        <w:left w:val="none" w:sz="0" w:space="0" w:color="auto"/>
        <w:bottom w:val="none" w:sz="0" w:space="0" w:color="auto"/>
        <w:right w:val="none" w:sz="0" w:space="0" w:color="auto"/>
      </w:divBdr>
    </w:div>
    <w:div w:id="590092598">
      <w:bodyDiv w:val="1"/>
      <w:marLeft w:val="0"/>
      <w:marRight w:val="0"/>
      <w:marTop w:val="0"/>
      <w:marBottom w:val="0"/>
      <w:divBdr>
        <w:top w:val="none" w:sz="0" w:space="0" w:color="auto"/>
        <w:left w:val="none" w:sz="0" w:space="0" w:color="auto"/>
        <w:bottom w:val="none" w:sz="0" w:space="0" w:color="auto"/>
        <w:right w:val="none" w:sz="0" w:space="0" w:color="auto"/>
      </w:divBdr>
    </w:div>
    <w:div w:id="592855656">
      <w:bodyDiv w:val="1"/>
      <w:marLeft w:val="0"/>
      <w:marRight w:val="0"/>
      <w:marTop w:val="0"/>
      <w:marBottom w:val="0"/>
      <w:divBdr>
        <w:top w:val="none" w:sz="0" w:space="0" w:color="auto"/>
        <w:left w:val="none" w:sz="0" w:space="0" w:color="auto"/>
        <w:bottom w:val="none" w:sz="0" w:space="0" w:color="auto"/>
        <w:right w:val="none" w:sz="0" w:space="0" w:color="auto"/>
      </w:divBdr>
    </w:div>
    <w:div w:id="596519822">
      <w:bodyDiv w:val="1"/>
      <w:marLeft w:val="0"/>
      <w:marRight w:val="0"/>
      <w:marTop w:val="0"/>
      <w:marBottom w:val="0"/>
      <w:divBdr>
        <w:top w:val="none" w:sz="0" w:space="0" w:color="auto"/>
        <w:left w:val="none" w:sz="0" w:space="0" w:color="auto"/>
        <w:bottom w:val="none" w:sz="0" w:space="0" w:color="auto"/>
        <w:right w:val="none" w:sz="0" w:space="0" w:color="auto"/>
      </w:divBdr>
    </w:div>
    <w:div w:id="597103515">
      <w:bodyDiv w:val="1"/>
      <w:marLeft w:val="0"/>
      <w:marRight w:val="0"/>
      <w:marTop w:val="0"/>
      <w:marBottom w:val="0"/>
      <w:divBdr>
        <w:top w:val="none" w:sz="0" w:space="0" w:color="auto"/>
        <w:left w:val="none" w:sz="0" w:space="0" w:color="auto"/>
        <w:bottom w:val="none" w:sz="0" w:space="0" w:color="auto"/>
        <w:right w:val="none" w:sz="0" w:space="0" w:color="auto"/>
      </w:divBdr>
    </w:div>
    <w:div w:id="600795369">
      <w:bodyDiv w:val="1"/>
      <w:marLeft w:val="0"/>
      <w:marRight w:val="0"/>
      <w:marTop w:val="0"/>
      <w:marBottom w:val="0"/>
      <w:divBdr>
        <w:top w:val="none" w:sz="0" w:space="0" w:color="auto"/>
        <w:left w:val="none" w:sz="0" w:space="0" w:color="auto"/>
        <w:bottom w:val="none" w:sz="0" w:space="0" w:color="auto"/>
        <w:right w:val="none" w:sz="0" w:space="0" w:color="auto"/>
      </w:divBdr>
    </w:div>
    <w:div w:id="607741563">
      <w:bodyDiv w:val="1"/>
      <w:marLeft w:val="0"/>
      <w:marRight w:val="0"/>
      <w:marTop w:val="0"/>
      <w:marBottom w:val="0"/>
      <w:divBdr>
        <w:top w:val="none" w:sz="0" w:space="0" w:color="auto"/>
        <w:left w:val="none" w:sz="0" w:space="0" w:color="auto"/>
        <w:bottom w:val="none" w:sz="0" w:space="0" w:color="auto"/>
        <w:right w:val="none" w:sz="0" w:space="0" w:color="auto"/>
      </w:divBdr>
    </w:div>
    <w:div w:id="608665047">
      <w:bodyDiv w:val="1"/>
      <w:marLeft w:val="0"/>
      <w:marRight w:val="0"/>
      <w:marTop w:val="0"/>
      <w:marBottom w:val="0"/>
      <w:divBdr>
        <w:top w:val="none" w:sz="0" w:space="0" w:color="auto"/>
        <w:left w:val="none" w:sz="0" w:space="0" w:color="auto"/>
        <w:bottom w:val="none" w:sz="0" w:space="0" w:color="auto"/>
        <w:right w:val="none" w:sz="0" w:space="0" w:color="auto"/>
      </w:divBdr>
    </w:div>
    <w:div w:id="609165706">
      <w:bodyDiv w:val="1"/>
      <w:marLeft w:val="0"/>
      <w:marRight w:val="0"/>
      <w:marTop w:val="0"/>
      <w:marBottom w:val="0"/>
      <w:divBdr>
        <w:top w:val="none" w:sz="0" w:space="0" w:color="auto"/>
        <w:left w:val="none" w:sz="0" w:space="0" w:color="auto"/>
        <w:bottom w:val="none" w:sz="0" w:space="0" w:color="auto"/>
        <w:right w:val="none" w:sz="0" w:space="0" w:color="auto"/>
      </w:divBdr>
    </w:div>
    <w:div w:id="609507734">
      <w:bodyDiv w:val="1"/>
      <w:marLeft w:val="0"/>
      <w:marRight w:val="0"/>
      <w:marTop w:val="0"/>
      <w:marBottom w:val="0"/>
      <w:divBdr>
        <w:top w:val="none" w:sz="0" w:space="0" w:color="auto"/>
        <w:left w:val="none" w:sz="0" w:space="0" w:color="auto"/>
        <w:bottom w:val="none" w:sz="0" w:space="0" w:color="auto"/>
        <w:right w:val="none" w:sz="0" w:space="0" w:color="auto"/>
      </w:divBdr>
    </w:div>
    <w:div w:id="609822563">
      <w:bodyDiv w:val="1"/>
      <w:marLeft w:val="0"/>
      <w:marRight w:val="0"/>
      <w:marTop w:val="0"/>
      <w:marBottom w:val="0"/>
      <w:divBdr>
        <w:top w:val="none" w:sz="0" w:space="0" w:color="auto"/>
        <w:left w:val="none" w:sz="0" w:space="0" w:color="auto"/>
        <w:bottom w:val="none" w:sz="0" w:space="0" w:color="auto"/>
        <w:right w:val="none" w:sz="0" w:space="0" w:color="auto"/>
      </w:divBdr>
    </w:div>
    <w:div w:id="613832008">
      <w:bodyDiv w:val="1"/>
      <w:marLeft w:val="0"/>
      <w:marRight w:val="0"/>
      <w:marTop w:val="0"/>
      <w:marBottom w:val="0"/>
      <w:divBdr>
        <w:top w:val="none" w:sz="0" w:space="0" w:color="auto"/>
        <w:left w:val="none" w:sz="0" w:space="0" w:color="auto"/>
        <w:bottom w:val="none" w:sz="0" w:space="0" w:color="auto"/>
        <w:right w:val="none" w:sz="0" w:space="0" w:color="auto"/>
      </w:divBdr>
    </w:div>
    <w:div w:id="624118591">
      <w:bodyDiv w:val="1"/>
      <w:marLeft w:val="0"/>
      <w:marRight w:val="0"/>
      <w:marTop w:val="0"/>
      <w:marBottom w:val="0"/>
      <w:divBdr>
        <w:top w:val="none" w:sz="0" w:space="0" w:color="auto"/>
        <w:left w:val="none" w:sz="0" w:space="0" w:color="auto"/>
        <w:bottom w:val="none" w:sz="0" w:space="0" w:color="auto"/>
        <w:right w:val="none" w:sz="0" w:space="0" w:color="auto"/>
      </w:divBdr>
    </w:div>
    <w:div w:id="626202087">
      <w:bodyDiv w:val="1"/>
      <w:marLeft w:val="0"/>
      <w:marRight w:val="0"/>
      <w:marTop w:val="0"/>
      <w:marBottom w:val="0"/>
      <w:divBdr>
        <w:top w:val="none" w:sz="0" w:space="0" w:color="auto"/>
        <w:left w:val="none" w:sz="0" w:space="0" w:color="auto"/>
        <w:bottom w:val="none" w:sz="0" w:space="0" w:color="auto"/>
        <w:right w:val="none" w:sz="0" w:space="0" w:color="auto"/>
      </w:divBdr>
    </w:div>
    <w:div w:id="635139088">
      <w:bodyDiv w:val="1"/>
      <w:marLeft w:val="0"/>
      <w:marRight w:val="0"/>
      <w:marTop w:val="0"/>
      <w:marBottom w:val="0"/>
      <w:divBdr>
        <w:top w:val="none" w:sz="0" w:space="0" w:color="auto"/>
        <w:left w:val="none" w:sz="0" w:space="0" w:color="auto"/>
        <w:bottom w:val="none" w:sz="0" w:space="0" w:color="auto"/>
        <w:right w:val="none" w:sz="0" w:space="0" w:color="auto"/>
      </w:divBdr>
    </w:div>
    <w:div w:id="639187309">
      <w:bodyDiv w:val="1"/>
      <w:marLeft w:val="0"/>
      <w:marRight w:val="0"/>
      <w:marTop w:val="0"/>
      <w:marBottom w:val="0"/>
      <w:divBdr>
        <w:top w:val="none" w:sz="0" w:space="0" w:color="auto"/>
        <w:left w:val="none" w:sz="0" w:space="0" w:color="auto"/>
        <w:bottom w:val="none" w:sz="0" w:space="0" w:color="auto"/>
        <w:right w:val="none" w:sz="0" w:space="0" w:color="auto"/>
      </w:divBdr>
    </w:div>
    <w:div w:id="639456256">
      <w:bodyDiv w:val="1"/>
      <w:marLeft w:val="0"/>
      <w:marRight w:val="0"/>
      <w:marTop w:val="0"/>
      <w:marBottom w:val="0"/>
      <w:divBdr>
        <w:top w:val="none" w:sz="0" w:space="0" w:color="auto"/>
        <w:left w:val="none" w:sz="0" w:space="0" w:color="auto"/>
        <w:bottom w:val="none" w:sz="0" w:space="0" w:color="auto"/>
        <w:right w:val="none" w:sz="0" w:space="0" w:color="auto"/>
      </w:divBdr>
    </w:div>
    <w:div w:id="640767809">
      <w:bodyDiv w:val="1"/>
      <w:marLeft w:val="0"/>
      <w:marRight w:val="0"/>
      <w:marTop w:val="0"/>
      <w:marBottom w:val="0"/>
      <w:divBdr>
        <w:top w:val="none" w:sz="0" w:space="0" w:color="auto"/>
        <w:left w:val="none" w:sz="0" w:space="0" w:color="auto"/>
        <w:bottom w:val="none" w:sz="0" w:space="0" w:color="auto"/>
        <w:right w:val="none" w:sz="0" w:space="0" w:color="auto"/>
      </w:divBdr>
    </w:div>
    <w:div w:id="644314640">
      <w:bodyDiv w:val="1"/>
      <w:marLeft w:val="0"/>
      <w:marRight w:val="0"/>
      <w:marTop w:val="0"/>
      <w:marBottom w:val="0"/>
      <w:divBdr>
        <w:top w:val="none" w:sz="0" w:space="0" w:color="auto"/>
        <w:left w:val="none" w:sz="0" w:space="0" w:color="auto"/>
        <w:bottom w:val="none" w:sz="0" w:space="0" w:color="auto"/>
        <w:right w:val="none" w:sz="0" w:space="0" w:color="auto"/>
      </w:divBdr>
    </w:div>
    <w:div w:id="644971890">
      <w:bodyDiv w:val="1"/>
      <w:marLeft w:val="0"/>
      <w:marRight w:val="0"/>
      <w:marTop w:val="0"/>
      <w:marBottom w:val="0"/>
      <w:divBdr>
        <w:top w:val="none" w:sz="0" w:space="0" w:color="auto"/>
        <w:left w:val="none" w:sz="0" w:space="0" w:color="auto"/>
        <w:bottom w:val="none" w:sz="0" w:space="0" w:color="auto"/>
        <w:right w:val="none" w:sz="0" w:space="0" w:color="auto"/>
      </w:divBdr>
    </w:div>
    <w:div w:id="653803106">
      <w:bodyDiv w:val="1"/>
      <w:marLeft w:val="0"/>
      <w:marRight w:val="0"/>
      <w:marTop w:val="0"/>
      <w:marBottom w:val="0"/>
      <w:divBdr>
        <w:top w:val="none" w:sz="0" w:space="0" w:color="auto"/>
        <w:left w:val="none" w:sz="0" w:space="0" w:color="auto"/>
        <w:bottom w:val="none" w:sz="0" w:space="0" w:color="auto"/>
        <w:right w:val="none" w:sz="0" w:space="0" w:color="auto"/>
      </w:divBdr>
    </w:div>
    <w:div w:id="655844366">
      <w:bodyDiv w:val="1"/>
      <w:marLeft w:val="0"/>
      <w:marRight w:val="0"/>
      <w:marTop w:val="0"/>
      <w:marBottom w:val="0"/>
      <w:divBdr>
        <w:top w:val="none" w:sz="0" w:space="0" w:color="auto"/>
        <w:left w:val="none" w:sz="0" w:space="0" w:color="auto"/>
        <w:bottom w:val="none" w:sz="0" w:space="0" w:color="auto"/>
        <w:right w:val="none" w:sz="0" w:space="0" w:color="auto"/>
      </w:divBdr>
    </w:div>
    <w:div w:id="656302839">
      <w:bodyDiv w:val="1"/>
      <w:marLeft w:val="0"/>
      <w:marRight w:val="0"/>
      <w:marTop w:val="0"/>
      <w:marBottom w:val="0"/>
      <w:divBdr>
        <w:top w:val="none" w:sz="0" w:space="0" w:color="auto"/>
        <w:left w:val="none" w:sz="0" w:space="0" w:color="auto"/>
        <w:bottom w:val="none" w:sz="0" w:space="0" w:color="auto"/>
        <w:right w:val="none" w:sz="0" w:space="0" w:color="auto"/>
      </w:divBdr>
    </w:div>
    <w:div w:id="661856197">
      <w:bodyDiv w:val="1"/>
      <w:marLeft w:val="0"/>
      <w:marRight w:val="0"/>
      <w:marTop w:val="0"/>
      <w:marBottom w:val="0"/>
      <w:divBdr>
        <w:top w:val="none" w:sz="0" w:space="0" w:color="auto"/>
        <w:left w:val="none" w:sz="0" w:space="0" w:color="auto"/>
        <w:bottom w:val="none" w:sz="0" w:space="0" w:color="auto"/>
        <w:right w:val="none" w:sz="0" w:space="0" w:color="auto"/>
      </w:divBdr>
    </w:div>
    <w:div w:id="664161736">
      <w:bodyDiv w:val="1"/>
      <w:marLeft w:val="0"/>
      <w:marRight w:val="0"/>
      <w:marTop w:val="0"/>
      <w:marBottom w:val="0"/>
      <w:divBdr>
        <w:top w:val="none" w:sz="0" w:space="0" w:color="auto"/>
        <w:left w:val="none" w:sz="0" w:space="0" w:color="auto"/>
        <w:bottom w:val="none" w:sz="0" w:space="0" w:color="auto"/>
        <w:right w:val="none" w:sz="0" w:space="0" w:color="auto"/>
      </w:divBdr>
    </w:div>
    <w:div w:id="664404787">
      <w:bodyDiv w:val="1"/>
      <w:marLeft w:val="0"/>
      <w:marRight w:val="0"/>
      <w:marTop w:val="0"/>
      <w:marBottom w:val="0"/>
      <w:divBdr>
        <w:top w:val="none" w:sz="0" w:space="0" w:color="auto"/>
        <w:left w:val="none" w:sz="0" w:space="0" w:color="auto"/>
        <w:bottom w:val="none" w:sz="0" w:space="0" w:color="auto"/>
        <w:right w:val="none" w:sz="0" w:space="0" w:color="auto"/>
      </w:divBdr>
    </w:div>
    <w:div w:id="666400126">
      <w:bodyDiv w:val="1"/>
      <w:marLeft w:val="0"/>
      <w:marRight w:val="0"/>
      <w:marTop w:val="0"/>
      <w:marBottom w:val="0"/>
      <w:divBdr>
        <w:top w:val="none" w:sz="0" w:space="0" w:color="auto"/>
        <w:left w:val="none" w:sz="0" w:space="0" w:color="auto"/>
        <w:bottom w:val="none" w:sz="0" w:space="0" w:color="auto"/>
        <w:right w:val="none" w:sz="0" w:space="0" w:color="auto"/>
      </w:divBdr>
    </w:div>
    <w:div w:id="669217049">
      <w:bodyDiv w:val="1"/>
      <w:marLeft w:val="0"/>
      <w:marRight w:val="0"/>
      <w:marTop w:val="0"/>
      <w:marBottom w:val="0"/>
      <w:divBdr>
        <w:top w:val="none" w:sz="0" w:space="0" w:color="auto"/>
        <w:left w:val="none" w:sz="0" w:space="0" w:color="auto"/>
        <w:bottom w:val="none" w:sz="0" w:space="0" w:color="auto"/>
        <w:right w:val="none" w:sz="0" w:space="0" w:color="auto"/>
      </w:divBdr>
    </w:div>
    <w:div w:id="669255134">
      <w:bodyDiv w:val="1"/>
      <w:marLeft w:val="0"/>
      <w:marRight w:val="0"/>
      <w:marTop w:val="0"/>
      <w:marBottom w:val="0"/>
      <w:divBdr>
        <w:top w:val="none" w:sz="0" w:space="0" w:color="auto"/>
        <w:left w:val="none" w:sz="0" w:space="0" w:color="auto"/>
        <w:bottom w:val="none" w:sz="0" w:space="0" w:color="auto"/>
        <w:right w:val="none" w:sz="0" w:space="0" w:color="auto"/>
      </w:divBdr>
    </w:div>
    <w:div w:id="671416543">
      <w:bodyDiv w:val="1"/>
      <w:marLeft w:val="0"/>
      <w:marRight w:val="0"/>
      <w:marTop w:val="0"/>
      <w:marBottom w:val="0"/>
      <w:divBdr>
        <w:top w:val="none" w:sz="0" w:space="0" w:color="auto"/>
        <w:left w:val="none" w:sz="0" w:space="0" w:color="auto"/>
        <w:bottom w:val="none" w:sz="0" w:space="0" w:color="auto"/>
        <w:right w:val="none" w:sz="0" w:space="0" w:color="auto"/>
      </w:divBdr>
    </w:div>
    <w:div w:id="683871500">
      <w:bodyDiv w:val="1"/>
      <w:marLeft w:val="0"/>
      <w:marRight w:val="0"/>
      <w:marTop w:val="0"/>
      <w:marBottom w:val="0"/>
      <w:divBdr>
        <w:top w:val="none" w:sz="0" w:space="0" w:color="auto"/>
        <w:left w:val="none" w:sz="0" w:space="0" w:color="auto"/>
        <w:bottom w:val="none" w:sz="0" w:space="0" w:color="auto"/>
        <w:right w:val="none" w:sz="0" w:space="0" w:color="auto"/>
      </w:divBdr>
    </w:div>
    <w:div w:id="693844575">
      <w:bodyDiv w:val="1"/>
      <w:marLeft w:val="0"/>
      <w:marRight w:val="0"/>
      <w:marTop w:val="0"/>
      <w:marBottom w:val="0"/>
      <w:divBdr>
        <w:top w:val="none" w:sz="0" w:space="0" w:color="auto"/>
        <w:left w:val="none" w:sz="0" w:space="0" w:color="auto"/>
        <w:bottom w:val="none" w:sz="0" w:space="0" w:color="auto"/>
        <w:right w:val="none" w:sz="0" w:space="0" w:color="auto"/>
      </w:divBdr>
    </w:div>
    <w:div w:id="695959231">
      <w:bodyDiv w:val="1"/>
      <w:marLeft w:val="0"/>
      <w:marRight w:val="0"/>
      <w:marTop w:val="0"/>
      <w:marBottom w:val="0"/>
      <w:divBdr>
        <w:top w:val="none" w:sz="0" w:space="0" w:color="auto"/>
        <w:left w:val="none" w:sz="0" w:space="0" w:color="auto"/>
        <w:bottom w:val="none" w:sz="0" w:space="0" w:color="auto"/>
        <w:right w:val="none" w:sz="0" w:space="0" w:color="auto"/>
      </w:divBdr>
    </w:div>
    <w:div w:id="699629343">
      <w:bodyDiv w:val="1"/>
      <w:marLeft w:val="0"/>
      <w:marRight w:val="0"/>
      <w:marTop w:val="0"/>
      <w:marBottom w:val="0"/>
      <w:divBdr>
        <w:top w:val="none" w:sz="0" w:space="0" w:color="auto"/>
        <w:left w:val="none" w:sz="0" w:space="0" w:color="auto"/>
        <w:bottom w:val="none" w:sz="0" w:space="0" w:color="auto"/>
        <w:right w:val="none" w:sz="0" w:space="0" w:color="auto"/>
      </w:divBdr>
    </w:div>
    <w:div w:id="704257700">
      <w:bodyDiv w:val="1"/>
      <w:marLeft w:val="0"/>
      <w:marRight w:val="0"/>
      <w:marTop w:val="0"/>
      <w:marBottom w:val="0"/>
      <w:divBdr>
        <w:top w:val="none" w:sz="0" w:space="0" w:color="auto"/>
        <w:left w:val="none" w:sz="0" w:space="0" w:color="auto"/>
        <w:bottom w:val="none" w:sz="0" w:space="0" w:color="auto"/>
        <w:right w:val="none" w:sz="0" w:space="0" w:color="auto"/>
      </w:divBdr>
    </w:div>
    <w:div w:id="704646995">
      <w:bodyDiv w:val="1"/>
      <w:marLeft w:val="0"/>
      <w:marRight w:val="0"/>
      <w:marTop w:val="0"/>
      <w:marBottom w:val="0"/>
      <w:divBdr>
        <w:top w:val="none" w:sz="0" w:space="0" w:color="auto"/>
        <w:left w:val="none" w:sz="0" w:space="0" w:color="auto"/>
        <w:bottom w:val="none" w:sz="0" w:space="0" w:color="auto"/>
        <w:right w:val="none" w:sz="0" w:space="0" w:color="auto"/>
      </w:divBdr>
    </w:div>
    <w:div w:id="706486426">
      <w:bodyDiv w:val="1"/>
      <w:marLeft w:val="0"/>
      <w:marRight w:val="0"/>
      <w:marTop w:val="0"/>
      <w:marBottom w:val="0"/>
      <w:divBdr>
        <w:top w:val="none" w:sz="0" w:space="0" w:color="auto"/>
        <w:left w:val="none" w:sz="0" w:space="0" w:color="auto"/>
        <w:bottom w:val="none" w:sz="0" w:space="0" w:color="auto"/>
        <w:right w:val="none" w:sz="0" w:space="0" w:color="auto"/>
      </w:divBdr>
    </w:div>
    <w:div w:id="707293966">
      <w:bodyDiv w:val="1"/>
      <w:marLeft w:val="0"/>
      <w:marRight w:val="0"/>
      <w:marTop w:val="0"/>
      <w:marBottom w:val="0"/>
      <w:divBdr>
        <w:top w:val="none" w:sz="0" w:space="0" w:color="auto"/>
        <w:left w:val="none" w:sz="0" w:space="0" w:color="auto"/>
        <w:bottom w:val="none" w:sz="0" w:space="0" w:color="auto"/>
        <w:right w:val="none" w:sz="0" w:space="0" w:color="auto"/>
      </w:divBdr>
    </w:div>
    <w:div w:id="709185832">
      <w:bodyDiv w:val="1"/>
      <w:marLeft w:val="0"/>
      <w:marRight w:val="0"/>
      <w:marTop w:val="0"/>
      <w:marBottom w:val="0"/>
      <w:divBdr>
        <w:top w:val="none" w:sz="0" w:space="0" w:color="auto"/>
        <w:left w:val="none" w:sz="0" w:space="0" w:color="auto"/>
        <w:bottom w:val="none" w:sz="0" w:space="0" w:color="auto"/>
        <w:right w:val="none" w:sz="0" w:space="0" w:color="auto"/>
      </w:divBdr>
    </w:div>
    <w:div w:id="720321650">
      <w:bodyDiv w:val="1"/>
      <w:marLeft w:val="0"/>
      <w:marRight w:val="0"/>
      <w:marTop w:val="0"/>
      <w:marBottom w:val="0"/>
      <w:divBdr>
        <w:top w:val="none" w:sz="0" w:space="0" w:color="auto"/>
        <w:left w:val="none" w:sz="0" w:space="0" w:color="auto"/>
        <w:bottom w:val="none" w:sz="0" w:space="0" w:color="auto"/>
        <w:right w:val="none" w:sz="0" w:space="0" w:color="auto"/>
      </w:divBdr>
    </w:div>
    <w:div w:id="721246826">
      <w:bodyDiv w:val="1"/>
      <w:marLeft w:val="0"/>
      <w:marRight w:val="0"/>
      <w:marTop w:val="0"/>
      <w:marBottom w:val="0"/>
      <w:divBdr>
        <w:top w:val="none" w:sz="0" w:space="0" w:color="auto"/>
        <w:left w:val="none" w:sz="0" w:space="0" w:color="auto"/>
        <w:bottom w:val="none" w:sz="0" w:space="0" w:color="auto"/>
        <w:right w:val="none" w:sz="0" w:space="0" w:color="auto"/>
      </w:divBdr>
    </w:div>
    <w:div w:id="723723089">
      <w:bodyDiv w:val="1"/>
      <w:marLeft w:val="0"/>
      <w:marRight w:val="0"/>
      <w:marTop w:val="0"/>
      <w:marBottom w:val="0"/>
      <w:divBdr>
        <w:top w:val="none" w:sz="0" w:space="0" w:color="auto"/>
        <w:left w:val="none" w:sz="0" w:space="0" w:color="auto"/>
        <w:bottom w:val="none" w:sz="0" w:space="0" w:color="auto"/>
        <w:right w:val="none" w:sz="0" w:space="0" w:color="auto"/>
      </w:divBdr>
    </w:div>
    <w:div w:id="726999974">
      <w:bodyDiv w:val="1"/>
      <w:marLeft w:val="0"/>
      <w:marRight w:val="0"/>
      <w:marTop w:val="0"/>
      <w:marBottom w:val="0"/>
      <w:divBdr>
        <w:top w:val="none" w:sz="0" w:space="0" w:color="auto"/>
        <w:left w:val="none" w:sz="0" w:space="0" w:color="auto"/>
        <w:bottom w:val="none" w:sz="0" w:space="0" w:color="auto"/>
        <w:right w:val="none" w:sz="0" w:space="0" w:color="auto"/>
      </w:divBdr>
    </w:div>
    <w:div w:id="727529728">
      <w:bodyDiv w:val="1"/>
      <w:marLeft w:val="0"/>
      <w:marRight w:val="0"/>
      <w:marTop w:val="0"/>
      <w:marBottom w:val="0"/>
      <w:divBdr>
        <w:top w:val="none" w:sz="0" w:space="0" w:color="auto"/>
        <w:left w:val="none" w:sz="0" w:space="0" w:color="auto"/>
        <w:bottom w:val="none" w:sz="0" w:space="0" w:color="auto"/>
        <w:right w:val="none" w:sz="0" w:space="0" w:color="auto"/>
      </w:divBdr>
    </w:div>
    <w:div w:id="736169079">
      <w:bodyDiv w:val="1"/>
      <w:marLeft w:val="0"/>
      <w:marRight w:val="0"/>
      <w:marTop w:val="0"/>
      <w:marBottom w:val="0"/>
      <w:divBdr>
        <w:top w:val="none" w:sz="0" w:space="0" w:color="auto"/>
        <w:left w:val="none" w:sz="0" w:space="0" w:color="auto"/>
        <w:bottom w:val="none" w:sz="0" w:space="0" w:color="auto"/>
        <w:right w:val="none" w:sz="0" w:space="0" w:color="auto"/>
      </w:divBdr>
    </w:div>
    <w:div w:id="739790364">
      <w:bodyDiv w:val="1"/>
      <w:marLeft w:val="0"/>
      <w:marRight w:val="0"/>
      <w:marTop w:val="0"/>
      <w:marBottom w:val="0"/>
      <w:divBdr>
        <w:top w:val="none" w:sz="0" w:space="0" w:color="auto"/>
        <w:left w:val="none" w:sz="0" w:space="0" w:color="auto"/>
        <w:bottom w:val="none" w:sz="0" w:space="0" w:color="auto"/>
        <w:right w:val="none" w:sz="0" w:space="0" w:color="auto"/>
      </w:divBdr>
    </w:div>
    <w:div w:id="741098569">
      <w:bodyDiv w:val="1"/>
      <w:marLeft w:val="0"/>
      <w:marRight w:val="0"/>
      <w:marTop w:val="0"/>
      <w:marBottom w:val="0"/>
      <w:divBdr>
        <w:top w:val="none" w:sz="0" w:space="0" w:color="auto"/>
        <w:left w:val="none" w:sz="0" w:space="0" w:color="auto"/>
        <w:bottom w:val="none" w:sz="0" w:space="0" w:color="auto"/>
        <w:right w:val="none" w:sz="0" w:space="0" w:color="auto"/>
      </w:divBdr>
    </w:div>
    <w:div w:id="745495654">
      <w:bodyDiv w:val="1"/>
      <w:marLeft w:val="0"/>
      <w:marRight w:val="0"/>
      <w:marTop w:val="0"/>
      <w:marBottom w:val="0"/>
      <w:divBdr>
        <w:top w:val="none" w:sz="0" w:space="0" w:color="auto"/>
        <w:left w:val="none" w:sz="0" w:space="0" w:color="auto"/>
        <w:bottom w:val="none" w:sz="0" w:space="0" w:color="auto"/>
        <w:right w:val="none" w:sz="0" w:space="0" w:color="auto"/>
      </w:divBdr>
    </w:div>
    <w:div w:id="748700590">
      <w:bodyDiv w:val="1"/>
      <w:marLeft w:val="0"/>
      <w:marRight w:val="0"/>
      <w:marTop w:val="0"/>
      <w:marBottom w:val="0"/>
      <w:divBdr>
        <w:top w:val="none" w:sz="0" w:space="0" w:color="auto"/>
        <w:left w:val="none" w:sz="0" w:space="0" w:color="auto"/>
        <w:bottom w:val="none" w:sz="0" w:space="0" w:color="auto"/>
        <w:right w:val="none" w:sz="0" w:space="0" w:color="auto"/>
      </w:divBdr>
    </w:div>
    <w:div w:id="751967860">
      <w:bodyDiv w:val="1"/>
      <w:marLeft w:val="0"/>
      <w:marRight w:val="0"/>
      <w:marTop w:val="0"/>
      <w:marBottom w:val="0"/>
      <w:divBdr>
        <w:top w:val="none" w:sz="0" w:space="0" w:color="auto"/>
        <w:left w:val="none" w:sz="0" w:space="0" w:color="auto"/>
        <w:bottom w:val="none" w:sz="0" w:space="0" w:color="auto"/>
        <w:right w:val="none" w:sz="0" w:space="0" w:color="auto"/>
      </w:divBdr>
    </w:div>
    <w:div w:id="761531044">
      <w:bodyDiv w:val="1"/>
      <w:marLeft w:val="0"/>
      <w:marRight w:val="0"/>
      <w:marTop w:val="0"/>
      <w:marBottom w:val="0"/>
      <w:divBdr>
        <w:top w:val="none" w:sz="0" w:space="0" w:color="auto"/>
        <w:left w:val="none" w:sz="0" w:space="0" w:color="auto"/>
        <w:bottom w:val="none" w:sz="0" w:space="0" w:color="auto"/>
        <w:right w:val="none" w:sz="0" w:space="0" w:color="auto"/>
      </w:divBdr>
    </w:div>
    <w:div w:id="778263094">
      <w:bodyDiv w:val="1"/>
      <w:marLeft w:val="0"/>
      <w:marRight w:val="0"/>
      <w:marTop w:val="0"/>
      <w:marBottom w:val="0"/>
      <w:divBdr>
        <w:top w:val="none" w:sz="0" w:space="0" w:color="auto"/>
        <w:left w:val="none" w:sz="0" w:space="0" w:color="auto"/>
        <w:bottom w:val="none" w:sz="0" w:space="0" w:color="auto"/>
        <w:right w:val="none" w:sz="0" w:space="0" w:color="auto"/>
      </w:divBdr>
    </w:div>
    <w:div w:id="780761736">
      <w:bodyDiv w:val="1"/>
      <w:marLeft w:val="0"/>
      <w:marRight w:val="0"/>
      <w:marTop w:val="0"/>
      <w:marBottom w:val="0"/>
      <w:divBdr>
        <w:top w:val="none" w:sz="0" w:space="0" w:color="auto"/>
        <w:left w:val="none" w:sz="0" w:space="0" w:color="auto"/>
        <w:bottom w:val="none" w:sz="0" w:space="0" w:color="auto"/>
        <w:right w:val="none" w:sz="0" w:space="0" w:color="auto"/>
      </w:divBdr>
    </w:div>
    <w:div w:id="783116851">
      <w:bodyDiv w:val="1"/>
      <w:marLeft w:val="0"/>
      <w:marRight w:val="0"/>
      <w:marTop w:val="0"/>
      <w:marBottom w:val="0"/>
      <w:divBdr>
        <w:top w:val="none" w:sz="0" w:space="0" w:color="auto"/>
        <w:left w:val="none" w:sz="0" w:space="0" w:color="auto"/>
        <w:bottom w:val="none" w:sz="0" w:space="0" w:color="auto"/>
        <w:right w:val="none" w:sz="0" w:space="0" w:color="auto"/>
      </w:divBdr>
    </w:div>
    <w:div w:id="783233482">
      <w:bodyDiv w:val="1"/>
      <w:marLeft w:val="0"/>
      <w:marRight w:val="0"/>
      <w:marTop w:val="0"/>
      <w:marBottom w:val="0"/>
      <w:divBdr>
        <w:top w:val="none" w:sz="0" w:space="0" w:color="auto"/>
        <w:left w:val="none" w:sz="0" w:space="0" w:color="auto"/>
        <w:bottom w:val="none" w:sz="0" w:space="0" w:color="auto"/>
        <w:right w:val="none" w:sz="0" w:space="0" w:color="auto"/>
      </w:divBdr>
    </w:div>
    <w:div w:id="786774163">
      <w:bodyDiv w:val="1"/>
      <w:marLeft w:val="0"/>
      <w:marRight w:val="0"/>
      <w:marTop w:val="0"/>
      <w:marBottom w:val="0"/>
      <w:divBdr>
        <w:top w:val="none" w:sz="0" w:space="0" w:color="auto"/>
        <w:left w:val="none" w:sz="0" w:space="0" w:color="auto"/>
        <w:bottom w:val="none" w:sz="0" w:space="0" w:color="auto"/>
        <w:right w:val="none" w:sz="0" w:space="0" w:color="auto"/>
      </w:divBdr>
    </w:div>
    <w:div w:id="792284000">
      <w:bodyDiv w:val="1"/>
      <w:marLeft w:val="0"/>
      <w:marRight w:val="0"/>
      <w:marTop w:val="0"/>
      <w:marBottom w:val="0"/>
      <w:divBdr>
        <w:top w:val="none" w:sz="0" w:space="0" w:color="auto"/>
        <w:left w:val="none" w:sz="0" w:space="0" w:color="auto"/>
        <w:bottom w:val="none" w:sz="0" w:space="0" w:color="auto"/>
        <w:right w:val="none" w:sz="0" w:space="0" w:color="auto"/>
      </w:divBdr>
    </w:div>
    <w:div w:id="793182570">
      <w:bodyDiv w:val="1"/>
      <w:marLeft w:val="0"/>
      <w:marRight w:val="0"/>
      <w:marTop w:val="0"/>
      <w:marBottom w:val="0"/>
      <w:divBdr>
        <w:top w:val="none" w:sz="0" w:space="0" w:color="auto"/>
        <w:left w:val="none" w:sz="0" w:space="0" w:color="auto"/>
        <w:bottom w:val="none" w:sz="0" w:space="0" w:color="auto"/>
        <w:right w:val="none" w:sz="0" w:space="0" w:color="auto"/>
      </w:divBdr>
    </w:div>
    <w:div w:id="804467077">
      <w:bodyDiv w:val="1"/>
      <w:marLeft w:val="0"/>
      <w:marRight w:val="0"/>
      <w:marTop w:val="0"/>
      <w:marBottom w:val="0"/>
      <w:divBdr>
        <w:top w:val="none" w:sz="0" w:space="0" w:color="auto"/>
        <w:left w:val="none" w:sz="0" w:space="0" w:color="auto"/>
        <w:bottom w:val="none" w:sz="0" w:space="0" w:color="auto"/>
        <w:right w:val="none" w:sz="0" w:space="0" w:color="auto"/>
      </w:divBdr>
    </w:div>
    <w:div w:id="815487003">
      <w:bodyDiv w:val="1"/>
      <w:marLeft w:val="0"/>
      <w:marRight w:val="0"/>
      <w:marTop w:val="0"/>
      <w:marBottom w:val="0"/>
      <w:divBdr>
        <w:top w:val="none" w:sz="0" w:space="0" w:color="auto"/>
        <w:left w:val="none" w:sz="0" w:space="0" w:color="auto"/>
        <w:bottom w:val="none" w:sz="0" w:space="0" w:color="auto"/>
        <w:right w:val="none" w:sz="0" w:space="0" w:color="auto"/>
      </w:divBdr>
    </w:div>
    <w:div w:id="819422101">
      <w:bodyDiv w:val="1"/>
      <w:marLeft w:val="0"/>
      <w:marRight w:val="0"/>
      <w:marTop w:val="0"/>
      <w:marBottom w:val="0"/>
      <w:divBdr>
        <w:top w:val="none" w:sz="0" w:space="0" w:color="auto"/>
        <w:left w:val="none" w:sz="0" w:space="0" w:color="auto"/>
        <w:bottom w:val="none" w:sz="0" w:space="0" w:color="auto"/>
        <w:right w:val="none" w:sz="0" w:space="0" w:color="auto"/>
      </w:divBdr>
    </w:div>
    <w:div w:id="819738618">
      <w:bodyDiv w:val="1"/>
      <w:marLeft w:val="0"/>
      <w:marRight w:val="0"/>
      <w:marTop w:val="0"/>
      <w:marBottom w:val="0"/>
      <w:divBdr>
        <w:top w:val="none" w:sz="0" w:space="0" w:color="auto"/>
        <w:left w:val="none" w:sz="0" w:space="0" w:color="auto"/>
        <w:bottom w:val="none" w:sz="0" w:space="0" w:color="auto"/>
        <w:right w:val="none" w:sz="0" w:space="0" w:color="auto"/>
      </w:divBdr>
    </w:div>
    <w:div w:id="819881243">
      <w:bodyDiv w:val="1"/>
      <w:marLeft w:val="0"/>
      <w:marRight w:val="0"/>
      <w:marTop w:val="0"/>
      <w:marBottom w:val="0"/>
      <w:divBdr>
        <w:top w:val="none" w:sz="0" w:space="0" w:color="auto"/>
        <w:left w:val="none" w:sz="0" w:space="0" w:color="auto"/>
        <w:bottom w:val="none" w:sz="0" w:space="0" w:color="auto"/>
        <w:right w:val="none" w:sz="0" w:space="0" w:color="auto"/>
      </w:divBdr>
    </w:div>
    <w:div w:id="820585742">
      <w:bodyDiv w:val="1"/>
      <w:marLeft w:val="0"/>
      <w:marRight w:val="0"/>
      <w:marTop w:val="0"/>
      <w:marBottom w:val="0"/>
      <w:divBdr>
        <w:top w:val="none" w:sz="0" w:space="0" w:color="auto"/>
        <w:left w:val="none" w:sz="0" w:space="0" w:color="auto"/>
        <w:bottom w:val="none" w:sz="0" w:space="0" w:color="auto"/>
        <w:right w:val="none" w:sz="0" w:space="0" w:color="auto"/>
      </w:divBdr>
    </w:div>
    <w:div w:id="821192050">
      <w:bodyDiv w:val="1"/>
      <w:marLeft w:val="0"/>
      <w:marRight w:val="0"/>
      <w:marTop w:val="0"/>
      <w:marBottom w:val="0"/>
      <w:divBdr>
        <w:top w:val="none" w:sz="0" w:space="0" w:color="auto"/>
        <w:left w:val="none" w:sz="0" w:space="0" w:color="auto"/>
        <w:bottom w:val="none" w:sz="0" w:space="0" w:color="auto"/>
        <w:right w:val="none" w:sz="0" w:space="0" w:color="auto"/>
      </w:divBdr>
    </w:div>
    <w:div w:id="828863028">
      <w:bodyDiv w:val="1"/>
      <w:marLeft w:val="0"/>
      <w:marRight w:val="0"/>
      <w:marTop w:val="0"/>
      <w:marBottom w:val="0"/>
      <w:divBdr>
        <w:top w:val="none" w:sz="0" w:space="0" w:color="auto"/>
        <w:left w:val="none" w:sz="0" w:space="0" w:color="auto"/>
        <w:bottom w:val="none" w:sz="0" w:space="0" w:color="auto"/>
        <w:right w:val="none" w:sz="0" w:space="0" w:color="auto"/>
      </w:divBdr>
    </w:div>
    <w:div w:id="836118040">
      <w:bodyDiv w:val="1"/>
      <w:marLeft w:val="0"/>
      <w:marRight w:val="0"/>
      <w:marTop w:val="0"/>
      <w:marBottom w:val="0"/>
      <w:divBdr>
        <w:top w:val="none" w:sz="0" w:space="0" w:color="auto"/>
        <w:left w:val="none" w:sz="0" w:space="0" w:color="auto"/>
        <w:bottom w:val="none" w:sz="0" w:space="0" w:color="auto"/>
        <w:right w:val="none" w:sz="0" w:space="0" w:color="auto"/>
      </w:divBdr>
    </w:div>
    <w:div w:id="838009461">
      <w:bodyDiv w:val="1"/>
      <w:marLeft w:val="0"/>
      <w:marRight w:val="0"/>
      <w:marTop w:val="0"/>
      <w:marBottom w:val="0"/>
      <w:divBdr>
        <w:top w:val="none" w:sz="0" w:space="0" w:color="auto"/>
        <w:left w:val="none" w:sz="0" w:space="0" w:color="auto"/>
        <w:bottom w:val="none" w:sz="0" w:space="0" w:color="auto"/>
        <w:right w:val="none" w:sz="0" w:space="0" w:color="auto"/>
      </w:divBdr>
    </w:div>
    <w:div w:id="845292419">
      <w:bodyDiv w:val="1"/>
      <w:marLeft w:val="0"/>
      <w:marRight w:val="0"/>
      <w:marTop w:val="0"/>
      <w:marBottom w:val="0"/>
      <w:divBdr>
        <w:top w:val="none" w:sz="0" w:space="0" w:color="auto"/>
        <w:left w:val="none" w:sz="0" w:space="0" w:color="auto"/>
        <w:bottom w:val="none" w:sz="0" w:space="0" w:color="auto"/>
        <w:right w:val="none" w:sz="0" w:space="0" w:color="auto"/>
      </w:divBdr>
    </w:div>
    <w:div w:id="848065500">
      <w:bodyDiv w:val="1"/>
      <w:marLeft w:val="0"/>
      <w:marRight w:val="0"/>
      <w:marTop w:val="0"/>
      <w:marBottom w:val="0"/>
      <w:divBdr>
        <w:top w:val="none" w:sz="0" w:space="0" w:color="auto"/>
        <w:left w:val="none" w:sz="0" w:space="0" w:color="auto"/>
        <w:bottom w:val="none" w:sz="0" w:space="0" w:color="auto"/>
        <w:right w:val="none" w:sz="0" w:space="0" w:color="auto"/>
      </w:divBdr>
    </w:div>
    <w:div w:id="849568901">
      <w:bodyDiv w:val="1"/>
      <w:marLeft w:val="0"/>
      <w:marRight w:val="0"/>
      <w:marTop w:val="0"/>
      <w:marBottom w:val="0"/>
      <w:divBdr>
        <w:top w:val="none" w:sz="0" w:space="0" w:color="auto"/>
        <w:left w:val="none" w:sz="0" w:space="0" w:color="auto"/>
        <w:bottom w:val="none" w:sz="0" w:space="0" w:color="auto"/>
        <w:right w:val="none" w:sz="0" w:space="0" w:color="auto"/>
      </w:divBdr>
    </w:div>
    <w:div w:id="857432214">
      <w:bodyDiv w:val="1"/>
      <w:marLeft w:val="0"/>
      <w:marRight w:val="0"/>
      <w:marTop w:val="0"/>
      <w:marBottom w:val="0"/>
      <w:divBdr>
        <w:top w:val="none" w:sz="0" w:space="0" w:color="auto"/>
        <w:left w:val="none" w:sz="0" w:space="0" w:color="auto"/>
        <w:bottom w:val="none" w:sz="0" w:space="0" w:color="auto"/>
        <w:right w:val="none" w:sz="0" w:space="0" w:color="auto"/>
      </w:divBdr>
    </w:div>
    <w:div w:id="866720659">
      <w:bodyDiv w:val="1"/>
      <w:marLeft w:val="0"/>
      <w:marRight w:val="0"/>
      <w:marTop w:val="0"/>
      <w:marBottom w:val="0"/>
      <w:divBdr>
        <w:top w:val="none" w:sz="0" w:space="0" w:color="auto"/>
        <w:left w:val="none" w:sz="0" w:space="0" w:color="auto"/>
        <w:bottom w:val="none" w:sz="0" w:space="0" w:color="auto"/>
        <w:right w:val="none" w:sz="0" w:space="0" w:color="auto"/>
      </w:divBdr>
    </w:div>
    <w:div w:id="873077403">
      <w:bodyDiv w:val="1"/>
      <w:marLeft w:val="0"/>
      <w:marRight w:val="0"/>
      <w:marTop w:val="0"/>
      <w:marBottom w:val="0"/>
      <w:divBdr>
        <w:top w:val="none" w:sz="0" w:space="0" w:color="auto"/>
        <w:left w:val="none" w:sz="0" w:space="0" w:color="auto"/>
        <w:bottom w:val="none" w:sz="0" w:space="0" w:color="auto"/>
        <w:right w:val="none" w:sz="0" w:space="0" w:color="auto"/>
      </w:divBdr>
    </w:div>
    <w:div w:id="875891031">
      <w:bodyDiv w:val="1"/>
      <w:marLeft w:val="0"/>
      <w:marRight w:val="0"/>
      <w:marTop w:val="0"/>
      <w:marBottom w:val="0"/>
      <w:divBdr>
        <w:top w:val="none" w:sz="0" w:space="0" w:color="auto"/>
        <w:left w:val="none" w:sz="0" w:space="0" w:color="auto"/>
        <w:bottom w:val="none" w:sz="0" w:space="0" w:color="auto"/>
        <w:right w:val="none" w:sz="0" w:space="0" w:color="auto"/>
      </w:divBdr>
    </w:div>
    <w:div w:id="877351466">
      <w:bodyDiv w:val="1"/>
      <w:marLeft w:val="0"/>
      <w:marRight w:val="0"/>
      <w:marTop w:val="0"/>
      <w:marBottom w:val="0"/>
      <w:divBdr>
        <w:top w:val="none" w:sz="0" w:space="0" w:color="auto"/>
        <w:left w:val="none" w:sz="0" w:space="0" w:color="auto"/>
        <w:bottom w:val="none" w:sz="0" w:space="0" w:color="auto"/>
        <w:right w:val="none" w:sz="0" w:space="0" w:color="auto"/>
      </w:divBdr>
    </w:div>
    <w:div w:id="881594339">
      <w:bodyDiv w:val="1"/>
      <w:marLeft w:val="0"/>
      <w:marRight w:val="0"/>
      <w:marTop w:val="0"/>
      <w:marBottom w:val="0"/>
      <w:divBdr>
        <w:top w:val="none" w:sz="0" w:space="0" w:color="auto"/>
        <w:left w:val="none" w:sz="0" w:space="0" w:color="auto"/>
        <w:bottom w:val="none" w:sz="0" w:space="0" w:color="auto"/>
        <w:right w:val="none" w:sz="0" w:space="0" w:color="auto"/>
      </w:divBdr>
    </w:div>
    <w:div w:id="884485160">
      <w:bodyDiv w:val="1"/>
      <w:marLeft w:val="0"/>
      <w:marRight w:val="0"/>
      <w:marTop w:val="0"/>
      <w:marBottom w:val="0"/>
      <w:divBdr>
        <w:top w:val="none" w:sz="0" w:space="0" w:color="auto"/>
        <w:left w:val="none" w:sz="0" w:space="0" w:color="auto"/>
        <w:bottom w:val="none" w:sz="0" w:space="0" w:color="auto"/>
        <w:right w:val="none" w:sz="0" w:space="0" w:color="auto"/>
      </w:divBdr>
    </w:div>
    <w:div w:id="888221549">
      <w:bodyDiv w:val="1"/>
      <w:marLeft w:val="0"/>
      <w:marRight w:val="0"/>
      <w:marTop w:val="0"/>
      <w:marBottom w:val="0"/>
      <w:divBdr>
        <w:top w:val="none" w:sz="0" w:space="0" w:color="auto"/>
        <w:left w:val="none" w:sz="0" w:space="0" w:color="auto"/>
        <w:bottom w:val="none" w:sz="0" w:space="0" w:color="auto"/>
        <w:right w:val="none" w:sz="0" w:space="0" w:color="auto"/>
      </w:divBdr>
    </w:div>
    <w:div w:id="888688057">
      <w:bodyDiv w:val="1"/>
      <w:marLeft w:val="0"/>
      <w:marRight w:val="0"/>
      <w:marTop w:val="0"/>
      <w:marBottom w:val="0"/>
      <w:divBdr>
        <w:top w:val="none" w:sz="0" w:space="0" w:color="auto"/>
        <w:left w:val="none" w:sz="0" w:space="0" w:color="auto"/>
        <w:bottom w:val="none" w:sz="0" w:space="0" w:color="auto"/>
        <w:right w:val="none" w:sz="0" w:space="0" w:color="auto"/>
      </w:divBdr>
    </w:div>
    <w:div w:id="889192689">
      <w:bodyDiv w:val="1"/>
      <w:marLeft w:val="0"/>
      <w:marRight w:val="0"/>
      <w:marTop w:val="0"/>
      <w:marBottom w:val="0"/>
      <w:divBdr>
        <w:top w:val="none" w:sz="0" w:space="0" w:color="auto"/>
        <w:left w:val="none" w:sz="0" w:space="0" w:color="auto"/>
        <w:bottom w:val="none" w:sz="0" w:space="0" w:color="auto"/>
        <w:right w:val="none" w:sz="0" w:space="0" w:color="auto"/>
      </w:divBdr>
    </w:div>
    <w:div w:id="892351070">
      <w:bodyDiv w:val="1"/>
      <w:marLeft w:val="0"/>
      <w:marRight w:val="0"/>
      <w:marTop w:val="0"/>
      <w:marBottom w:val="0"/>
      <w:divBdr>
        <w:top w:val="none" w:sz="0" w:space="0" w:color="auto"/>
        <w:left w:val="none" w:sz="0" w:space="0" w:color="auto"/>
        <w:bottom w:val="none" w:sz="0" w:space="0" w:color="auto"/>
        <w:right w:val="none" w:sz="0" w:space="0" w:color="auto"/>
      </w:divBdr>
    </w:div>
    <w:div w:id="903294645">
      <w:bodyDiv w:val="1"/>
      <w:marLeft w:val="0"/>
      <w:marRight w:val="0"/>
      <w:marTop w:val="0"/>
      <w:marBottom w:val="0"/>
      <w:divBdr>
        <w:top w:val="none" w:sz="0" w:space="0" w:color="auto"/>
        <w:left w:val="none" w:sz="0" w:space="0" w:color="auto"/>
        <w:bottom w:val="none" w:sz="0" w:space="0" w:color="auto"/>
        <w:right w:val="none" w:sz="0" w:space="0" w:color="auto"/>
      </w:divBdr>
    </w:div>
    <w:div w:id="905144737">
      <w:bodyDiv w:val="1"/>
      <w:marLeft w:val="0"/>
      <w:marRight w:val="0"/>
      <w:marTop w:val="0"/>
      <w:marBottom w:val="0"/>
      <w:divBdr>
        <w:top w:val="none" w:sz="0" w:space="0" w:color="auto"/>
        <w:left w:val="none" w:sz="0" w:space="0" w:color="auto"/>
        <w:bottom w:val="none" w:sz="0" w:space="0" w:color="auto"/>
        <w:right w:val="none" w:sz="0" w:space="0" w:color="auto"/>
      </w:divBdr>
    </w:div>
    <w:div w:id="905191825">
      <w:bodyDiv w:val="1"/>
      <w:marLeft w:val="0"/>
      <w:marRight w:val="0"/>
      <w:marTop w:val="0"/>
      <w:marBottom w:val="0"/>
      <w:divBdr>
        <w:top w:val="none" w:sz="0" w:space="0" w:color="auto"/>
        <w:left w:val="none" w:sz="0" w:space="0" w:color="auto"/>
        <w:bottom w:val="none" w:sz="0" w:space="0" w:color="auto"/>
        <w:right w:val="none" w:sz="0" w:space="0" w:color="auto"/>
      </w:divBdr>
    </w:div>
    <w:div w:id="907571294">
      <w:bodyDiv w:val="1"/>
      <w:marLeft w:val="0"/>
      <w:marRight w:val="0"/>
      <w:marTop w:val="0"/>
      <w:marBottom w:val="0"/>
      <w:divBdr>
        <w:top w:val="none" w:sz="0" w:space="0" w:color="auto"/>
        <w:left w:val="none" w:sz="0" w:space="0" w:color="auto"/>
        <w:bottom w:val="none" w:sz="0" w:space="0" w:color="auto"/>
        <w:right w:val="none" w:sz="0" w:space="0" w:color="auto"/>
      </w:divBdr>
    </w:div>
    <w:div w:id="913205668">
      <w:bodyDiv w:val="1"/>
      <w:marLeft w:val="0"/>
      <w:marRight w:val="0"/>
      <w:marTop w:val="0"/>
      <w:marBottom w:val="0"/>
      <w:divBdr>
        <w:top w:val="none" w:sz="0" w:space="0" w:color="auto"/>
        <w:left w:val="none" w:sz="0" w:space="0" w:color="auto"/>
        <w:bottom w:val="none" w:sz="0" w:space="0" w:color="auto"/>
        <w:right w:val="none" w:sz="0" w:space="0" w:color="auto"/>
      </w:divBdr>
    </w:div>
    <w:div w:id="916784125">
      <w:bodyDiv w:val="1"/>
      <w:marLeft w:val="0"/>
      <w:marRight w:val="0"/>
      <w:marTop w:val="0"/>
      <w:marBottom w:val="0"/>
      <w:divBdr>
        <w:top w:val="none" w:sz="0" w:space="0" w:color="auto"/>
        <w:left w:val="none" w:sz="0" w:space="0" w:color="auto"/>
        <w:bottom w:val="none" w:sz="0" w:space="0" w:color="auto"/>
        <w:right w:val="none" w:sz="0" w:space="0" w:color="auto"/>
      </w:divBdr>
    </w:div>
    <w:div w:id="917204216">
      <w:bodyDiv w:val="1"/>
      <w:marLeft w:val="0"/>
      <w:marRight w:val="0"/>
      <w:marTop w:val="0"/>
      <w:marBottom w:val="0"/>
      <w:divBdr>
        <w:top w:val="none" w:sz="0" w:space="0" w:color="auto"/>
        <w:left w:val="none" w:sz="0" w:space="0" w:color="auto"/>
        <w:bottom w:val="none" w:sz="0" w:space="0" w:color="auto"/>
        <w:right w:val="none" w:sz="0" w:space="0" w:color="auto"/>
      </w:divBdr>
    </w:div>
    <w:div w:id="919556925">
      <w:bodyDiv w:val="1"/>
      <w:marLeft w:val="0"/>
      <w:marRight w:val="0"/>
      <w:marTop w:val="0"/>
      <w:marBottom w:val="0"/>
      <w:divBdr>
        <w:top w:val="none" w:sz="0" w:space="0" w:color="auto"/>
        <w:left w:val="none" w:sz="0" w:space="0" w:color="auto"/>
        <w:bottom w:val="none" w:sz="0" w:space="0" w:color="auto"/>
        <w:right w:val="none" w:sz="0" w:space="0" w:color="auto"/>
      </w:divBdr>
    </w:div>
    <w:div w:id="919752448">
      <w:bodyDiv w:val="1"/>
      <w:marLeft w:val="0"/>
      <w:marRight w:val="0"/>
      <w:marTop w:val="0"/>
      <w:marBottom w:val="0"/>
      <w:divBdr>
        <w:top w:val="none" w:sz="0" w:space="0" w:color="auto"/>
        <w:left w:val="none" w:sz="0" w:space="0" w:color="auto"/>
        <w:bottom w:val="none" w:sz="0" w:space="0" w:color="auto"/>
        <w:right w:val="none" w:sz="0" w:space="0" w:color="auto"/>
      </w:divBdr>
    </w:div>
    <w:div w:id="923950677">
      <w:bodyDiv w:val="1"/>
      <w:marLeft w:val="0"/>
      <w:marRight w:val="0"/>
      <w:marTop w:val="0"/>
      <w:marBottom w:val="0"/>
      <w:divBdr>
        <w:top w:val="none" w:sz="0" w:space="0" w:color="auto"/>
        <w:left w:val="none" w:sz="0" w:space="0" w:color="auto"/>
        <w:bottom w:val="none" w:sz="0" w:space="0" w:color="auto"/>
        <w:right w:val="none" w:sz="0" w:space="0" w:color="auto"/>
      </w:divBdr>
    </w:div>
    <w:div w:id="925068332">
      <w:bodyDiv w:val="1"/>
      <w:marLeft w:val="0"/>
      <w:marRight w:val="0"/>
      <w:marTop w:val="0"/>
      <w:marBottom w:val="0"/>
      <w:divBdr>
        <w:top w:val="none" w:sz="0" w:space="0" w:color="auto"/>
        <w:left w:val="none" w:sz="0" w:space="0" w:color="auto"/>
        <w:bottom w:val="none" w:sz="0" w:space="0" w:color="auto"/>
        <w:right w:val="none" w:sz="0" w:space="0" w:color="auto"/>
      </w:divBdr>
    </w:div>
    <w:div w:id="925190025">
      <w:bodyDiv w:val="1"/>
      <w:marLeft w:val="0"/>
      <w:marRight w:val="0"/>
      <w:marTop w:val="0"/>
      <w:marBottom w:val="0"/>
      <w:divBdr>
        <w:top w:val="none" w:sz="0" w:space="0" w:color="auto"/>
        <w:left w:val="none" w:sz="0" w:space="0" w:color="auto"/>
        <w:bottom w:val="none" w:sz="0" w:space="0" w:color="auto"/>
        <w:right w:val="none" w:sz="0" w:space="0" w:color="auto"/>
      </w:divBdr>
    </w:div>
    <w:div w:id="931429905">
      <w:bodyDiv w:val="1"/>
      <w:marLeft w:val="0"/>
      <w:marRight w:val="0"/>
      <w:marTop w:val="0"/>
      <w:marBottom w:val="0"/>
      <w:divBdr>
        <w:top w:val="none" w:sz="0" w:space="0" w:color="auto"/>
        <w:left w:val="none" w:sz="0" w:space="0" w:color="auto"/>
        <w:bottom w:val="none" w:sz="0" w:space="0" w:color="auto"/>
        <w:right w:val="none" w:sz="0" w:space="0" w:color="auto"/>
      </w:divBdr>
    </w:div>
    <w:div w:id="935753590">
      <w:bodyDiv w:val="1"/>
      <w:marLeft w:val="0"/>
      <w:marRight w:val="0"/>
      <w:marTop w:val="0"/>
      <w:marBottom w:val="0"/>
      <w:divBdr>
        <w:top w:val="none" w:sz="0" w:space="0" w:color="auto"/>
        <w:left w:val="none" w:sz="0" w:space="0" w:color="auto"/>
        <w:bottom w:val="none" w:sz="0" w:space="0" w:color="auto"/>
        <w:right w:val="none" w:sz="0" w:space="0" w:color="auto"/>
      </w:divBdr>
    </w:div>
    <w:div w:id="939875675">
      <w:bodyDiv w:val="1"/>
      <w:marLeft w:val="0"/>
      <w:marRight w:val="0"/>
      <w:marTop w:val="0"/>
      <w:marBottom w:val="0"/>
      <w:divBdr>
        <w:top w:val="none" w:sz="0" w:space="0" w:color="auto"/>
        <w:left w:val="none" w:sz="0" w:space="0" w:color="auto"/>
        <w:bottom w:val="none" w:sz="0" w:space="0" w:color="auto"/>
        <w:right w:val="none" w:sz="0" w:space="0" w:color="auto"/>
      </w:divBdr>
    </w:div>
    <w:div w:id="940795654">
      <w:bodyDiv w:val="1"/>
      <w:marLeft w:val="0"/>
      <w:marRight w:val="0"/>
      <w:marTop w:val="0"/>
      <w:marBottom w:val="0"/>
      <w:divBdr>
        <w:top w:val="none" w:sz="0" w:space="0" w:color="auto"/>
        <w:left w:val="none" w:sz="0" w:space="0" w:color="auto"/>
        <w:bottom w:val="none" w:sz="0" w:space="0" w:color="auto"/>
        <w:right w:val="none" w:sz="0" w:space="0" w:color="auto"/>
      </w:divBdr>
    </w:div>
    <w:div w:id="943659497">
      <w:bodyDiv w:val="1"/>
      <w:marLeft w:val="0"/>
      <w:marRight w:val="0"/>
      <w:marTop w:val="0"/>
      <w:marBottom w:val="0"/>
      <w:divBdr>
        <w:top w:val="none" w:sz="0" w:space="0" w:color="auto"/>
        <w:left w:val="none" w:sz="0" w:space="0" w:color="auto"/>
        <w:bottom w:val="none" w:sz="0" w:space="0" w:color="auto"/>
        <w:right w:val="none" w:sz="0" w:space="0" w:color="auto"/>
      </w:divBdr>
    </w:div>
    <w:div w:id="943925147">
      <w:bodyDiv w:val="1"/>
      <w:marLeft w:val="0"/>
      <w:marRight w:val="0"/>
      <w:marTop w:val="0"/>
      <w:marBottom w:val="0"/>
      <w:divBdr>
        <w:top w:val="none" w:sz="0" w:space="0" w:color="auto"/>
        <w:left w:val="none" w:sz="0" w:space="0" w:color="auto"/>
        <w:bottom w:val="none" w:sz="0" w:space="0" w:color="auto"/>
        <w:right w:val="none" w:sz="0" w:space="0" w:color="auto"/>
      </w:divBdr>
    </w:div>
    <w:div w:id="949434412">
      <w:bodyDiv w:val="1"/>
      <w:marLeft w:val="0"/>
      <w:marRight w:val="0"/>
      <w:marTop w:val="0"/>
      <w:marBottom w:val="0"/>
      <w:divBdr>
        <w:top w:val="none" w:sz="0" w:space="0" w:color="auto"/>
        <w:left w:val="none" w:sz="0" w:space="0" w:color="auto"/>
        <w:bottom w:val="none" w:sz="0" w:space="0" w:color="auto"/>
        <w:right w:val="none" w:sz="0" w:space="0" w:color="auto"/>
      </w:divBdr>
    </w:div>
    <w:div w:id="953101733">
      <w:bodyDiv w:val="1"/>
      <w:marLeft w:val="0"/>
      <w:marRight w:val="0"/>
      <w:marTop w:val="0"/>
      <w:marBottom w:val="0"/>
      <w:divBdr>
        <w:top w:val="none" w:sz="0" w:space="0" w:color="auto"/>
        <w:left w:val="none" w:sz="0" w:space="0" w:color="auto"/>
        <w:bottom w:val="none" w:sz="0" w:space="0" w:color="auto"/>
        <w:right w:val="none" w:sz="0" w:space="0" w:color="auto"/>
      </w:divBdr>
    </w:div>
    <w:div w:id="954022347">
      <w:bodyDiv w:val="1"/>
      <w:marLeft w:val="0"/>
      <w:marRight w:val="0"/>
      <w:marTop w:val="0"/>
      <w:marBottom w:val="0"/>
      <w:divBdr>
        <w:top w:val="none" w:sz="0" w:space="0" w:color="auto"/>
        <w:left w:val="none" w:sz="0" w:space="0" w:color="auto"/>
        <w:bottom w:val="none" w:sz="0" w:space="0" w:color="auto"/>
        <w:right w:val="none" w:sz="0" w:space="0" w:color="auto"/>
      </w:divBdr>
    </w:div>
    <w:div w:id="962544188">
      <w:bodyDiv w:val="1"/>
      <w:marLeft w:val="0"/>
      <w:marRight w:val="0"/>
      <w:marTop w:val="0"/>
      <w:marBottom w:val="0"/>
      <w:divBdr>
        <w:top w:val="none" w:sz="0" w:space="0" w:color="auto"/>
        <w:left w:val="none" w:sz="0" w:space="0" w:color="auto"/>
        <w:bottom w:val="none" w:sz="0" w:space="0" w:color="auto"/>
        <w:right w:val="none" w:sz="0" w:space="0" w:color="auto"/>
      </w:divBdr>
    </w:div>
    <w:div w:id="962881895">
      <w:bodyDiv w:val="1"/>
      <w:marLeft w:val="0"/>
      <w:marRight w:val="0"/>
      <w:marTop w:val="0"/>
      <w:marBottom w:val="0"/>
      <w:divBdr>
        <w:top w:val="none" w:sz="0" w:space="0" w:color="auto"/>
        <w:left w:val="none" w:sz="0" w:space="0" w:color="auto"/>
        <w:bottom w:val="none" w:sz="0" w:space="0" w:color="auto"/>
        <w:right w:val="none" w:sz="0" w:space="0" w:color="auto"/>
      </w:divBdr>
    </w:div>
    <w:div w:id="964383632">
      <w:bodyDiv w:val="1"/>
      <w:marLeft w:val="0"/>
      <w:marRight w:val="0"/>
      <w:marTop w:val="0"/>
      <w:marBottom w:val="0"/>
      <w:divBdr>
        <w:top w:val="none" w:sz="0" w:space="0" w:color="auto"/>
        <w:left w:val="none" w:sz="0" w:space="0" w:color="auto"/>
        <w:bottom w:val="none" w:sz="0" w:space="0" w:color="auto"/>
        <w:right w:val="none" w:sz="0" w:space="0" w:color="auto"/>
      </w:divBdr>
    </w:div>
    <w:div w:id="967200317">
      <w:bodyDiv w:val="1"/>
      <w:marLeft w:val="0"/>
      <w:marRight w:val="0"/>
      <w:marTop w:val="0"/>
      <w:marBottom w:val="0"/>
      <w:divBdr>
        <w:top w:val="none" w:sz="0" w:space="0" w:color="auto"/>
        <w:left w:val="none" w:sz="0" w:space="0" w:color="auto"/>
        <w:bottom w:val="none" w:sz="0" w:space="0" w:color="auto"/>
        <w:right w:val="none" w:sz="0" w:space="0" w:color="auto"/>
      </w:divBdr>
    </w:div>
    <w:div w:id="969433437">
      <w:bodyDiv w:val="1"/>
      <w:marLeft w:val="0"/>
      <w:marRight w:val="0"/>
      <w:marTop w:val="0"/>
      <w:marBottom w:val="0"/>
      <w:divBdr>
        <w:top w:val="none" w:sz="0" w:space="0" w:color="auto"/>
        <w:left w:val="none" w:sz="0" w:space="0" w:color="auto"/>
        <w:bottom w:val="none" w:sz="0" w:space="0" w:color="auto"/>
        <w:right w:val="none" w:sz="0" w:space="0" w:color="auto"/>
      </w:divBdr>
    </w:div>
    <w:div w:id="969556358">
      <w:bodyDiv w:val="1"/>
      <w:marLeft w:val="0"/>
      <w:marRight w:val="0"/>
      <w:marTop w:val="0"/>
      <w:marBottom w:val="0"/>
      <w:divBdr>
        <w:top w:val="none" w:sz="0" w:space="0" w:color="auto"/>
        <w:left w:val="none" w:sz="0" w:space="0" w:color="auto"/>
        <w:bottom w:val="none" w:sz="0" w:space="0" w:color="auto"/>
        <w:right w:val="none" w:sz="0" w:space="0" w:color="auto"/>
      </w:divBdr>
    </w:div>
    <w:div w:id="979185800">
      <w:bodyDiv w:val="1"/>
      <w:marLeft w:val="0"/>
      <w:marRight w:val="0"/>
      <w:marTop w:val="0"/>
      <w:marBottom w:val="0"/>
      <w:divBdr>
        <w:top w:val="none" w:sz="0" w:space="0" w:color="auto"/>
        <w:left w:val="none" w:sz="0" w:space="0" w:color="auto"/>
        <w:bottom w:val="none" w:sz="0" w:space="0" w:color="auto"/>
        <w:right w:val="none" w:sz="0" w:space="0" w:color="auto"/>
      </w:divBdr>
    </w:div>
    <w:div w:id="982733059">
      <w:bodyDiv w:val="1"/>
      <w:marLeft w:val="0"/>
      <w:marRight w:val="0"/>
      <w:marTop w:val="0"/>
      <w:marBottom w:val="0"/>
      <w:divBdr>
        <w:top w:val="none" w:sz="0" w:space="0" w:color="auto"/>
        <w:left w:val="none" w:sz="0" w:space="0" w:color="auto"/>
        <w:bottom w:val="none" w:sz="0" w:space="0" w:color="auto"/>
        <w:right w:val="none" w:sz="0" w:space="0" w:color="auto"/>
      </w:divBdr>
    </w:div>
    <w:div w:id="983697029">
      <w:bodyDiv w:val="1"/>
      <w:marLeft w:val="0"/>
      <w:marRight w:val="0"/>
      <w:marTop w:val="0"/>
      <w:marBottom w:val="0"/>
      <w:divBdr>
        <w:top w:val="none" w:sz="0" w:space="0" w:color="auto"/>
        <w:left w:val="none" w:sz="0" w:space="0" w:color="auto"/>
        <w:bottom w:val="none" w:sz="0" w:space="0" w:color="auto"/>
        <w:right w:val="none" w:sz="0" w:space="0" w:color="auto"/>
      </w:divBdr>
    </w:div>
    <w:div w:id="986783952">
      <w:bodyDiv w:val="1"/>
      <w:marLeft w:val="0"/>
      <w:marRight w:val="0"/>
      <w:marTop w:val="0"/>
      <w:marBottom w:val="0"/>
      <w:divBdr>
        <w:top w:val="none" w:sz="0" w:space="0" w:color="auto"/>
        <w:left w:val="none" w:sz="0" w:space="0" w:color="auto"/>
        <w:bottom w:val="none" w:sz="0" w:space="0" w:color="auto"/>
        <w:right w:val="none" w:sz="0" w:space="0" w:color="auto"/>
      </w:divBdr>
    </w:div>
    <w:div w:id="990445629">
      <w:bodyDiv w:val="1"/>
      <w:marLeft w:val="0"/>
      <w:marRight w:val="0"/>
      <w:marTop w:val="0"/>
      <w:marBottom w:val="0"/>
      <w:divBdr>
        <w:top w:val="none" w:sz="0" w:space="0" w:color="auto"/>
        <w:left w:val="none" w:sz="0" w:space="0" w:color="auto"/>
        <w:bottom w:val="none" w:sz="0" w:space="0" w:color="auto"/>
        <w:right w:val="none" w:sz="0" w:space="0" w:color="auto"/>
      </w:divBdr>
    </w:div>
    <w:div w:id="990673370">
      <w:bodyDiv w:val="1"/>
      <w:marLeft w:val="0"/>
      <w:marRight w:val="0"/>
      <w:marTop w:val="0"/>
      <w:marBottom w:val="0"/>
      <w:divBdr>
        <w:top w:val="none" w:sz="0" w:space="0" w:color="auto"/>
        <w:left w:val="none" w:sz="0" w:space="0" w:color="auto"/>
        <w:bottom w:val="none" w:sz="0" w:space="0" w:color="auto"/>
        <w:right w:val="none" w:sz="0" w:space="0" w:color="auto"/>
      </w:divBdr>
    </w:div>
    <w:div w:id="992752586">
      <w:bodyDiv w:val="1"/>
      <w:marLeft w:val="0"/>
      <w:marRight w:val="0"/>
      <w:marTop w:val="0"/>
      <w:marBottom w:val="0"/>
      <w:divBdr>
        <w:top w:val="none" w:sz="0" w:space="0" w:color="auto"/>
        <w:left w:val="none" w:sz="0" w:space="0" w:color="auto"/>
        <w:bottom w:val="none" w:sz="0" w:space="0" w:color="auto"/>
        <w:right w:val="none" w:sz="0" w:space="0" w:color="auto"/>
      </w:divBdr>
    </w:div>
    <w:div w:id="992877096">
      <w:bodyDiv w:val="1"/>
      <w:marLeft w:val="0"/>
      <w:marRight w:val="0"/>
      <w:marTop w:val="0"/>
      <w:marBottom w:val="0"/>
      <w:divBdr>
        <w:top w:val="none" w:sz="0" w:space="0" w:color="auto"/>
        <w:left w:val="none" w:sz="0" w:space="0" w:color="auto"/>
        <w:bottom w:val="none" w:sz="0" w:space="0" w:color="auto"/>
        <w:right w:val="none" w:sz="0" w:space="0" w:color="auto"/>
      </w:divBdr>
    </w:div>
    <w:div w:id="995112978">
      <w:bodyDiv w:val="1"/>
      <w:marLeft w:val="0"/>
      <w:marRight w:val="0"/>
      <w:marTop w:val="0"/>
      <w:marBottom w:val="0"/>
      <w:divBdr>
        <w:top w:val="none" w:sz="0" w:space="0" w:color="auto"/>
        <w:left w:val="none" w:sz="0" w:space="0" w:color="auto"/>
        <w:bottom w:val="none" w:sz="0" w:space="0" w:color="auto"/>
        <w:right w:val="none" w:sz="0" w:space="0" w:color="auto"/>
      </w:divBdr>
    </w:div>
    <w:div w:id="999431443">
      <w:bodyDiv w:val="1"/>
      <w:marLeft w:val="0"/>
      <w:marRight w:val="0"/>
      <w:marTop w:val="0"/>
      <w:marBottom w:val="0"/>
      <w:divBdr>
        <w:top w:val="none" w:sz="0" w:space="0" w:color="auto"/>
        <w:left w:val="none" w:sz="0" w:space="0" w:color="auto"/>
        <w:bottom w:val="none" w:sz="0" w:space="0" w:color="auto"/>
        <w:right w:val="none" w:sz="0" w:space="0" w:color="auto"/>
      </w:divBdr>
    </w:div>
    <w:div w:id="1000890941">
      <w:bodyDiv w:val="1"/>
      <w:marLeft w:val="0"/>
      <w:marRight w:val="0"/>
      <w:marTop w:val="0"/>
      <w:marBottom w:val="0"/>
      <w:divBdr>
        <w:top w:val="none" w:sz="0" w:space="0" w:color="auto"/>
        <w:left w:val="none" w:sz="0" w:space="0" w:color="auto"/>
        <w:bottom w:val="none" w:sz="0" w:space="0" w:color="auto"/>
        <w:right w:val="none" w:sz="0" w:space="0" w:color="auto"/>
      </w:divBdr>
    </w:div>
    <w:div w:id="1003892848">
      <w:bodyDiv w:val="1"/>
      <w:marLeft w:val="0"/>
      <w:marRight w:val="0"/>
      <w:marTop w:val="0"/>
      <w:marBottom w:val="0"/>
      <w:divBdr>
        <w:top w:val="none" w:sz="0" w:space="0" w:color="auto"/>
        <w:left w:val="none" w:sz="0" w:space="0" w:color="auto"/>
        <w:bottom w:val="none" w:sz="0" w:space="0" w:color="auto"/>
        <w:right w:val="none" w:sz="0" w:space="0" w:color="auto"/>
      </w:divBdr>
    </w:div>
    <w:div w:id="1008101664">
      <w:bodyDiv w:val="1"/>
      <w:marLeft w:val="0"/>
      <w:marRight w:val="0"/>
      <w:marTop w:val="0"/>
      <w:marBottom w:val="0"/>
      <w:divBdr>
        <w:top w:val="none" w:sz="0" w:space="0" w:color="auto"/>
        <w:left w:val="none" w:sz="0" w:space="0" w:color="auto"/>
        <w:bottom w:val="none" w:sz="0" w:space="0" w:color="auto"/>
        <w:right w:val="none" w:sz="0" w:space="0" w:color="auto"/>
      </w:divBdr>
    </w:div>
    <w:div w:id="1009872818">
      <w:bodyDiv w:val="1"/>
      <w:marLeft w:val="0"/>
      <w:marRight w:val="0"/>
      <w:marTop w:val="0"/>
      <w:marBottom w:val="0"/>
      <w:divBdr>
        <w:top w:val="none" w:sz="0" w:space="0" w:color="auto"/>
        <w:left w:val="none" w:sz="0" w:space="0" w:color="auto"/>
        <w:bottom w:val="none" w:sz="0" w:space="0" w:color="auto"/>
        <w:right w:val="none" w:sz="0" w:space="0" w:color="auto"/>
      </w:divBdr>
    </w:div>
    <w:div w:id="1027176529">
      <w:bodyDiv w:val="1"/>
      <w:marLeft w:val="0"/>
      <w:marRight w:val="0"/>
      <w:marTop w:val="0"/>
      <w:marBottom w:val="0"/>
      <w:divBdr>
        <w:top w:val="none" w:sz="0" w:space="0" w:color="auto"/>
        <w:left w:val="none" w:sz="0" w:space="0" w:color="auto"/>
        <w:bottom w:val="none" w:sz="0" w:space="0" w:color="auto"/>
        <w:right w:val="none" w:sz="0" w:space="0" w:color="auto"/>
      </w:divBdr>
    </w:div>
    <w:div w:id="1043096963">
      <w:bodyDiv w:val="1"/>
      <w:marLeft w:val="0"/>
      <w:marRight w:val="0"/>
      <w:marTop w:val="0"/>
      <w:marBottom w:val="0"/>
      <w:divBdr>
        <w:top w:val="none" w:sz="0" w:space="0" w:color="auto"/>
        <w:left w:val="none" w:sz="0" w:space="0" w:color="auto"/>
        <w:bottom w:val="none" w:sz="0" w:space="0" w:color="auto"/>
        <w:right w:val="none" w:sz="0" w:space="0" w:color="auto"/>
      </w:divBdr>
    </w:div>
    <w:div w:id="1060405100">
      <w:bodyDiv w:val="1"/>
      <w:marLeft w:val="0"/>
      <w:marRight w:val="0"/>
      <w:marTop w:val="0"/>
      <w:marBottom w:val="0"/>
      <w:divBdr>
        <w:top w:val="none" w:sz="0" w:space="0" w:color="auto"/>
        <w:left w:val="none" w:sz="0" w:space="0" w:color="auto"/>
        <w:bottom w:val="none" w:sz="0" w:space="0" w:color="auto"/>
        <w:right w:val="none" w:sz="0" w:space="0" w:color="auto"/>
      </w:divBdr>
    </w:div>
    <w:div w:id="1062097268">
      <w:bodyDiv w:val="1"/>
      <w:marLeft w:val="0"/>
      <w:marRight w:val="0"/>
      <w:marTop w:val="0"/>
      <w:marBottom w:val="0"/>
      <w:divBdr>
        <w:top w:val="none" w:sz="0" w:space="0" w:color="auto"/>
        <w:left w:val="none" w:sz="0" w:space="0" w:color="auto"/>
        <w:bottom w:val="none" w:sz="0" w:space="0" w:color="auto"/>
        <w:right w:val="none" w:sz="0" w:space="0" w:color="auto"/>
      </w:divBdr>
    </w:div>
    <w:div w:id="1063791755">
      <w:bodyDiv w:val="1"/>
      <w:marLeft w:val="0"/>
      <w:marRight w:val="0"/>
      <w:marTop w:val="0"/>
      <w:marBottom w:val="0"/>
      <w:divBdr>
        <w:top w:val="none" w:sz="0" w:space="0" w:color="auto"/>
        <w:left w:val="none" w:sz="0" w:space="0" w:color="auto"/>
        <w:bottom w:val="none" w:sz="0" w:space="0" w:color="auto"/>
        <w:right w:val="none" w:sz="0" w:space="0" w:color="auto"/>
      </w:divBdr>
    </w:div>
    <w:div w:id="1067844396">
      <w:bodyDiv w:val="1"/>
      <w:marLeft w:val="0"/>
      <w:marRight w:val="0"/>
      <w:marTop w:val="0"/>
      <w:marBottom w:val="0"/>
      <w:divBdr>
        <w:top w:val="none" w:sz="0" w:space="0" w:color="auto"/>
        <w:left w:val="none" w:sz="0" w:space="0" w:color="auto"/>
        <w:bottom w:val="none" w:sz="0" w:space="0" w:color="auto"/>
        <w:right w:val="none" w:sz="0" w:space="0" w:color="auto"/>
      </w:divBdr>
    </w:div>
    <w:div w:id="1072243073">
      <w:bodyDiv w:val="1"/>
      <w:marLeft w:val="0"/>
      <w:marRight w:val="0"/>
      <w:marTop w:val="0"/>
      <w:marBottom w:val="0"/>
      <w:divBdr>
        <w:top w:val="none" w:sz="0" w:space="0" w:color="auto"/>
        <w:left w:val="none" w:sz="0" w:space="0" w:color="auto"/>
        <w:bottom w:val="none" w:sz="0" w:space="0" w:color="auto"/>
        <w:right w:val="none" w:sz="0" w:space="0" w:color="auto"/>
      </w:divBdr>
    </w:div>
    <w:div w:id="1073625931">
      <w:bodyDiv w:val="1"/>
      <w:marLeft w:val="0"/>
      <w:marRight w:val="0"/>
      <w:marTop w:val="0"/>
      <w:marBottom w:val="0"/>
      <w:divBdr>
        <w:top w:val="none" w:sz="0" w:space="0" w:color="auto"/>
        <w:left w:val="none" w:sz="0" w:space="0" w:color="auto"/>
        <w:bottom w:val="none" w:sz="0" w:space="0" w:color="auto"/>
        <w:right w:val="none" w:sz="0" w:space="0" w:color="auto"/>
      </w:divBdr>
    </w:div>
    <w:div w:id="1074008600">
      <w:bodyDiv w:val="1"/>
      <w:marLeft w:val="0"/>
      <w:marRight w:val="0"/>
      <w:marTop w:val="0"/>
      <w:marBottom w:val="0"/>
      <w:divBdr>
        <w:top w:val="none" w:sz="0" w:space="0" w:color="auto"/>
        <w:left w:val="none" w:sz="0" w:space="0" w:color="auto"/>
        <w:bottom w:val="none" w:sz="0" w:space="0" w:color="auto"/>
        <w:right w:val="none" w:sz="0" w:space="0" w:color="auto"/>
      </w:divBdr>
    </w:div>
    <w:div w:id="1083338191">
      <w:bodyDiv w:val="1"/>
      <w:marLeft w:val="0"/>
      <w:marRight w:val="0"/>
      <w:marTop w:val="0"/>
      <w:marBottom w:val="0"/>
      <w:divBdr>
        <w:top w:val="none" w:sz="0" w:space="0" w:color="auto"/>
        <w:left w:val="none" w:sz="0" w:space="0" w:color="auto"/>
        <w:bottom w:val="none" w:sz="0" w:space="0" w:color="auto"/>
        <w:right w:val="none" w:sz="0" w:space="0" w:color="auto"/>
      </w:divBdr>
    </w:div>
    <w:div w:id="1083651095">
      <w:bodyDiv w:val="1"/>
      <w:marLeft w:val="0"/>
      <w:marRight w:val="0"/>
      <w:marTop w:val="0"/>
      <w:marBottom w:val="0"/>
      <w:divBdr>
        <w:top w:val="none" w:sz="0" w:space="0" w:color="auto"/>
        <w:left w:val="none" w:sz="0" w:space="0" w:color="auto"/>
        <w:bottom w:val="none" w:sz="0" w:space="0" w:color="auto"/>
        <w:right w:val="none" w:sz="0" w:space="0" w:color="auto"/>
      </w:divBdr>
    </w:div>
    <w:div w:id="1088574849">
      <w:bodyDiv w:val="1"/>
      <w:marLeft w:val="0"/>
      <w:marRight w:val="0"/>
      <w:marTop w:val="0"/>
      <w:marBottom w:val="0"/>
      <w:divBdr>
        <w:top w:val="none" w:sz="0" w:space="0" w:color="auto"/>
        <w:left w:val="none" w:sz="0" w:space="0" w:color="auto"/>
        <w:bottom w:val="none" w:sz="0" w:space="0" w:color="auto"/>
        <w:right w:val="none" w:sz="0" w:space="0" w:color="auto"/>
      </w:divBdr>
    </w:div>
    <w:div w:id="1093479601">
      <w:bodyDiv w:val="1"/>
      <w:marLeft w:val="0"/>
      <w:marRight w:val="0"/>
      <w:marTop w:val="0"/>
      <w:marBottom w:val="0"/>
      <w:divBdr>
        <w:top w:val="none" w:sz="0" w:space="0" w:color="auto"/>
        <w:left w:val="none" w:sz="0" w:space="0" w:color="auto"/>
        <w:bottom w:val="none" w:sz="0" w:space="0" w:color="auto"/>
        <w:right w:val="none" w:sz="0" w:space="0" w:color="auto"/>
      </w:divBdr>
    </w:div>
    <w:div w:id="1098989872">
      <w:bodyDiv w:val="1"/>
      <w:marLeft w:val="0"/>
      <w:marRight w:val="0"/>
      <w:marTop w:val="0"/>
      <w:marBottom w:val="0"/>
      <w:divBdr>
        <w:top w:val="none" w:sz="0" w:space="0" w:color="auto"/>
        <w:left w:val="none" w:sz="0" w:space="0" w:color="auto"/>
        <w:bottom w:val="none" w:sz="0" w:space="0" w:color="auto"/>
        <w:right w:val="none" w:sz="0" w:space="0" w:color="auto"/>
      </w:divBdr>
    </w:div>
    <w:div w:id="1101998922">
      <w:bodyDiv w:val="1"/>
      <w:marLeft w:val="0"/>
      <w:marRight w:val="0"/>
      <w:marTop w:val="0"/>
      <w:marBottom w:val="0"/>
      <w:divBdr>
        <w:top w:val="none" w:sz="0" w:space="0" w:color="auto"/>
        <w:left w:val="none" w:sz="0" w:space="0" w:color="auto"/>
        <w:bottom w:val="none" w:sz="0" w:space="0" w:color="auto"/>
        <w:right w:val="none" w:sz="0" w:space="0" w:color="auto"/>
      </w:divBdr>
    </w:div>
    <w:div w:id="1108083381">
      <w:bodyDiv w:val="1"/>
      <w:marLeft w:val="0"/>
      <w:marRight w:val="0"/>
      <w:marTop w:val="0"/>
      <w:marBottom w:val="0"/>
      <w:divBdr>
        <w:top w:val="none" w:sz="0" w:space="0" w:color="auto"/>
        <w:left w:val="none" w:sz="0" w:space="0" w:color="auto"/>
        <w:bottom w:val="none" w:sz="0" w:space="0" w:color="auto"/>
        <w:right w:val="none" w:sz="0" w:space="0" w:color="auto"/>
      </w:divBdr>
    </w:div>
    <w:div w:id="1108819512">
      <w:bodyDiv w:val="1"/>
      <w:marLeft w:val="0"/>
      <w:marRight w:val="0"/>
      <w:marTop w:val="0"/>
      <w:marBottom w:val="0"/>
      <w:divBdr>
        <w:top w:val="none" w:sz="0" w:space="0" w:color="auto"/>
        <w:left w:val="none" w:sz="0" w:space="0" w:color="auto"/>
        <w:bottom w:val="none" w:sz="0" w:space="0" w:color="auto"/>
        <w:right w:val="none" w:sz="0" w:space="0" w:color="auto"/>
      </w:divBdr>
    </w:div>
    <w:div w:id="1123160613">
      <w:bodyDiv w:val="1"/>
      <w:marLeft w:val="0"/>
      <w:marRight w:val="0"/>
      <w:marTop w:val="0"/>
      <w:marBottom w:val="0"/>
      <w:divBdr>
        <w:top w:val="none" w:sz="0" w:space="0" w:color="auto"/>
        <w:left w:val="none" w:sz="0" w:space="0" w:color="auto"/>
        <w:bottom w:val="none" w:sz="0" w:space="0" w:color="auto"/>
        <w:right w:val="none" w:sz="0" w:space="0" w:color="auto"/>
      </w:divBdr>
    </w:div>
    <w:div w:id="1123228248">
      <w:bodyDiv w:val="1"/>
      <w:marLeft w:val="0"/>
      <w:marRight w:val="0"/>
      <w:marTop w:val="0"/>
      <w:marBottom w:val="0"/>
      <w:divBdr>
        <w:top w:val="none" w:sz="0" w:space="0" w:color="auto"/>
        <w:left w:val="none" w:sz="0" w:space="0" w:color="auto"/>
        <w:bottom w:val="none" w:sz="0" w:space="0" w:color="auto"/>
        <w:right w:val="none" w:sz="0" w:space="0" w:color="auto"/>
      </w:divBdr>
    </w:div>
    <w:div w:id="1127821178">
      <w:bodyDiv w:val="1"/>
      <w:marLeft w:val="0"/>
      <w:marRight w:val="0"/>
      <w:marTop w:val="0"/>
      <w:marBottom w:val="0"/>
      <w:divBdr>
        <w:top w:val="none" w:sz="0" w:space="0" w:color="auto"/>
        <w:left w:val="none" w:sz="0" w:space="0" w:color="auto"/>
        <w:bottom w:val="none" w:sz="0" w:space="0" w:color="auto"/>
        <w:right w:val="none" w:sz="0" w:space="0" w:color="auto"/>
      </w:divBdr>
    </w:div>
    <w:div w:id="1128746126">
      <w:bodyDiv w:val="1"/>
      <w:marLeft w:val="0"/>
      <w:marRight w:val="0"/>
      <w:marTop w:val="0"/>
      <w:marBottom w:val="0"/>
      <w:divBdr>
        <w:top w:val="none" w:sz="0" w:space="0" w:color="auto"/>
        <w:left w:val="none" w:sz="0" w:space="0" w:color="auto"/>
        <w:bottom w:val="none" w:sz="0" w:space="0" w:color="auto"/>
        <w:right w:val="none" w:sz="0" w:space="0" w:color="auto"/>
      </w:divBdr>
    </w:div>
    <w:div w:id="1132288860">
      <w:bodyDiv w:val="1"/>
      <w:marLeft w:val="0"/>
      <w:marRight w:val="0"/>
      <w:marTop w:val="0"/>
      <w:marBottom w:val="0"/>
      <w:divBdr>
        <w:top w:val="none" w:sz="0" w:space="0" w:color="auto"/>
        <w:left w:val="none" w:sz="0" w:space="0" w:color="auto"/>
        <w:bottom w:val="none" w:sz="0" w:space="0" w:color="auto"/>
        <w:right w:val="none" w:sz="0" w:space="0" w:color="auto"/>
      </w:divBdr>
    </w:div>
    <w:div w:id="1134904322">
      <w:bodyDiv w:val="1"/>
      <w:marLeft w:val="0"/>
      <w:marRight w:val="0"/>
      <w:marTop w:val="0"/>
      <w:marBottom w:val="0"/>
      <w:divBdr>
        <w:top w:val="none" w:sz="0" w:space="0" w:color="auto"/>
        <w:left w:val="none" w:sz="0" w:space="0" w:color="auto"/>
        <w:bottom w:val="none" w:sz="0" w:space="0" w:color="auto"/>
        <w:right w:val="none" w:sz="0" w:space="0" w:color="auto"/>
      </w:divBdr>
    </w:div>
    <w:div w:id="1137138046">
      <w:bodyDiv w:val="1"/>
      <w:marLeft w:val="0"/>
      <w:marRight w:val="0"/>
      <w:marTop w:val="0"/>
      <w:marBottom w:val="0"/>
      <w:divBdr>
        <w:top w:val="none" w:sz="0" w:space="0" w:color="auto"/>
        <w:left w:val="none" w:sz="0" w:space="0" w:color="auto"/>
        <w:bottom w:val="none" w:sz="0" w:space="0" w:color="auto"/>
        <w:right w:val="none" w:sz="0" w:space="0" w:color="auto"/>
      </w:divBdr>
    </w:div>
    <w:div w:id="1142234429">
      <w:bodyDiv w:val="1"/>
      <w:marLeft w:val="0"/>
      <w:marRight w:val="0"/>
      <w:marTop w:val="0"/>
      <w:marBottom w:val="0"/>
      <w:divBdr>
        <w:top w:val="none" w:sz="0" w:space="0" w:color="auto"/>
        <w:left w:val="none" w:sz="0" w:space="0" w:color="auto"/>
        <w:bottom w:val="none" w:sz="0" w:space="0" w:color="auto"/>
        <w:right w:val="none" w:sz="0" w:space="0" w:color="auto"/>
      </w:divBdr>
    </w:div>
    <w:div w:id="1146972886">
      <w:bodyDiv w:val="1"/>
      <w:marLeft w:val="0"/>
      <w:marRight w:val="0"/>
      <w:marTop w:val="0"/>
      <w:marBottom w:val="0"/>
      <w:divBdr>
        <w:top w:val="none" w:sz="0" w:space="0" w:color="auto"/>
        <w:left w:val="none" w:sz="0" w:space="0" w:color="auto"/>
        <w:bottom w:val="none" w:sz="0" w:space="0" w:color="auto"/>
        <w:right w:val="none" w:sz="0" w:space="0" w:color="auto"/>
      </w:divBdr>
    </w:div>
    <w:div w:id="1154836307">
      <w:bodyDiv w:val="1"/>
      <w:marLeft w:val="0"/>
      <w:marRight w:val="0"/>
      <w:marTop w:val="0"/>
      <w:marBottom w:val="0"/>
      <w:divBdr>
        <w:top w:val="none" w:sz="0" w:space="0" w:color="auto"/>
        <w:left w:val="none" w:sz="0" w:space="0" w:color="auto"/>
        <w:bottom w:val="none" w:sz="0" w:space="0" w:color="auto"/>
        <w:right w:val="none" w:sz="0" w:space="0" w:color="auto"/>
      </w:divBdr>
    </w:div>
    <w:div w:id="1156997842">
      <w:bodyDiv w:val="1"/>
      <w:marLeft w:val="0"/>
      <w:marRight w:val="0"/>
      <w:marTop w:val="0"/>
      <w:marBottom w:val="0"/>
      <w:divBdr>
        <w:top w:val="none" w:sz="0" w:space="0" w:color="auto"/>
        <w:left w:val="none" w:sz="0" w:space="0" w:color="auto"/>
        <w:bottom w:val="none" w:sz="0" w:space="0" w:color="auto"/>
        <w:right w:val="none" w:sz="0" w:space="0" w:color="auto"/>
      </w:divBdr>
    </w:div>
    <w:div w:id="1159662628">
      <w:bodyDiv w:val="1"/>
      <w:marLeft w:val="0"/>
      <w:marRight w:val="0"/>
      <w:marTop w:val="0"/>
      <w:marBottom w:val="0"/>
      <w:divBdr>
        <w:top w:val="none" w:sz="0" w:space="0" w:color="auto"/>
        <w:left w:val="none" w:sz="0" w:space="0" w:color="auto"/>
        <w:bottom w:val="none" w:sz="0" w:space="0" w:color="auto"/>
        <w:right w:val="none" w:sz="0" w:space="0" w:color="auto"/>
      </w:divBdr>
    </w:div>
    <w:div w:id="1167476045">
      <w:bodyDiv w:val="1"/>
      <w:marLeft w:val="0"/>
      <w:marRight w:val="0"/>
      <w:marTop w:val="0"/>
      <w:marBottom w:val="0"/>
      <w:divBdr>
        <w:top w:val="none" w:sz="0" w:space="0" w:color="auto"/>
        <w:left w:val="none" w:sz="0" w:space="0" w:color="auto"/>
        <w:bottom w:val="none" w:sz="0" w:space="0" w:color="auto"/>
        <w:right w:val="none" w:sz="0" w:space="0" w:color="auto"/>
      </w:divBdr>
    </w:div>
    <w:div w:id="1169447052">
      <w:bodyDiv w:val="1"/>
      <w:marLeft w:val="0"/>
      <w:marRight w:val="0"/>
      <w:marTop w:val="0"/>
      <w:marBottom w:val="0"/>
      <w:divBdr>
        <w:top w:val="none" w:sz="0" w:space="0" w:color="auto"/>
        <w:left w:val="none" w:sz="0" w:space="0" w:color="auto"/>
        <w:bottom w:val="none" w:sz="0" w:space="0" w:color="auto"/>
        <w:right w:val="none" w:sz="0" w:space="0" w:color="auto"/>
      </w:divBdr>
    </w:div>
    <w:div w:id="1170607106">
      <w:bodyDiv w:val="1"/>
      <w:marLeft w:val="0"/>
      <w:marRight w:val="0"/>
      <w:marTop w:val="0"/>
      <w:marBottom w:val="0"/>
      <w:divBdr>
        <w:top w:val="none" w:sz="0" w:space="0" w:color="auto"/>
        <w:left w:val="none" w:sz="0" w:space="0" w:color="auto"/>
        <w:bottom w:val="none" w:sz="0" w:space="0" w:color="auto"/>
        <w:right w:val="none" w:sz="0" w:space="0" w:color="auto"/>
      </w:divBdr>
    </w:div>
    <w:div w:id="1174297513">
      <w:bodyDiv w:val="1"/>
      <w:marLeft w:val="0"/>
      <w:marRight w:val="0"/>
      <w:marTop w:val="0"/>
      <w:marBottom w:val="0"/>
      <w:divBdr>
        <w:top w:val="none" w:sz="0" w:space="0" w:color="auto"/>
        <w:left w:val="none" w:sz="0" w:space="0" w:color="auto"/>
        <w:bottom w:val="none" w:sz="0" w:space="0" w:color="auto"/>
        <w:right w:val="none" w:sz="0" w:space="0" w:color="auto"/>
      </w:divBdr>
    </w:div>
    <w:div w:id="1175655605">
      <w:bodyDiv w:val="1"/>
      <w:marLeft w:val="0"/>
      <w:marRight w:val="0"/>
      <w:marTop w:val="0"/>
      <w:marBottom w:val="0"/>
      <w:divBdr>
        <w:top w:val="none" w:sz="0" w:space="0" w:color="auto"/>
        <w:left w:val="none" w:sz="0" w:space="0" w:color="auto"/>
        <w:bottom w:val="none" w:sz="0" w:space="0" w:color="auto"/>
        <w:right w:val="none" w:sz="0" w:space="0" w:color="auto"/>
      </w:divBdr>
    </w:div>
    <w:div w:id="1177502371">
      <w:bodyDiv w:val="1"/>
      <w:marLeft w:val="0"/>
      <w:marRight w:val="0"/>
      <w:marTop w:val="0"/>
      <w:marBottom w:val="0"/>
      <w:divBdr>
        <w:top w:val="none" w:sz="0" w:space="0" w:color="auto"/>
        <w:left w:val="none" w:sz="0" w:space="0" w:color="auto"/>
        <w:bottom w:val="none" w:sz="0" w:space="0" w:color="auto"/>
        <w:right w:val="none" w:sz="0" w:space="0" w:color="auto"/>
      </w:divBdr>
    </w:div>
    <w:div w:id="1185945398">
      <w:bodyDiv w:val="1"/>
      <w:marLeft w:val="0"/>
      <w:marRight w:val="0"/>
      <w:marTop w:val="0"/>
      <w:marBottom w:val="0"/>
      <w:divBdr>
        <w:top w:val="none" w:sz="0" w:space="0" w:color="auto"/>
        <w:left w:val="none" w:sz="0" w:space="0" w:color="auto"/>
        <w:bottom w:val="none" w:sz="0" w:space="0" w:color="auto"/>
        <w:right w:val="none" w:sz="0" w:space="0" w:color="auto"/>
      </w:divBdr>
    </w:div>
    <w:div w:id="1188719596">
      <w:bodyDiv w:val="1"/>
      <w:marLeft w:val="0"/>
      <w:marRight w:val="0"/>
      <w:marTop w:val="0"/>
      <w:marBottom w:val="0"/>
      <w:divBdr>
        <w:top w:val="none" w:sz="0" w:space="0" w:color="auto"/>
        <w:left w:val="none" w:sz="0" w:space="0" w:color="auto"/>
        <w:bottom w:val="none" w:sz="0" w:space="0" w:color="auto"/>
        <w:right w:val="none" w:sz="0" w:space="0" w:color="auto"/>
      </w:divBdr>
    </w:div>
    <w:div w:id="1193032205">
      <w:bodyDiv w:val="1"/>
      <w:marLeft w:val="0"/>
      <w:marRight w:val="0"/>
      <w:marTop w:val="0"/>
      <w:marBottom w:val="0"/>
      <w:divBdr>
        <w:top w:val="none" w:sz="0" w:space="0" w:color="auto"/>
        <w:left w:val="none" w:sz="0" w:space="0" w:color="auto"/>
        <w:bottom w:val="none" w:sz="0" w:space="0" w:color="auto"/>
        <w:right w:val="none" w:sz="0" w:space="0" w:color="auto"/>
      </w:divBdr>
    </w:div>
    <w:div w:id="1205211785">
      <w:bodyDiv w:val="1"/>
      <w:marLeft w:val="0"/>
      <w:marRight w:val="0"/>
      <w:marTop w:val="0"/>
      <w:marBottom w:val="0"/>
      <w:divBdr>
        <w:top w:val="none" w:sz="0" w:space="0" w:color="auto"/>
        <w:left w:val="none" w:sz="0" w:space="0" w:color="auto"/>
        <w:bottom w:val="none" w:sz="0" w:space="0" w:color="auto"/>
        <w:right w:val="none" w:sz="0" w:space="0" w:color="auto"/>
      </w:divBdr>
    </w:div>
    <w:div w:id="1215700174">
      <w:bodyDiv w:val="1"/>
      <w:marLeft w:val="0"/>
      <w:marRight w:val="0"/>
      <w:marTop w:val="0"/>
      <w:marBottom w:val="0"/>
      <w:divBdr>
        <w:top w:val="none" w:sz="0" w:space="0" w:color="auto"/>
        <w:left w:val="none" w:sz="0" w:space="0" w:color="auto"/>
        <w:bottom w:val="none" w:sz="0" w:space="0" w:color="auto"/>
        <w:right w:val="none" w:sz="0" w:space="0" w:color="auto"/>
      </w:divBdr>
    </w:div>
    <w:div w:id="1215970521">
      <w:bodyDiv w:val="1"/>
      <w:marLeft w:val="0"/>
      <w:marRight w:val="0"/>
      <w:marTop w:val="0"/>
      <w:marBottom w:val="0"/>
      <w:divBdr>
        <w:top w:val="none" w:sz="0" w:space="0" w:color="auto"/>
        <w:left w:val="none" w:sz="0" w:space="0" w:color="auto"/>
        <w:bottom w:val="none" w:sz="0" w:space="0" w:color="auto"/>
        <w:right w:val="none" w:sz="0" w:space="0" w:color="auto"/>
      </w:divBdr>
    </w:div>
    <w:div w:id="1221094799">
      <w:bodyDiv w:val="1"/>
      <w:marLeft w:val="0"/>
      <w:marRight w:val="0"/>
      <w:marTop w:val="0"/>
      <w:marBottom w:val="0"/>
      <w:divBdr>
        <w:top w:val="none" w:sz="0" w:space="0" w:color="auto"/>
        <w:left w:val="none" w:sz="0" w:space="0" w:color="auto"/>
        <w:bottom w:val="none" w:sz="0" w:space="0" w:color="auto"/>
        <w:right w:val="none" w:sz="0" w:space="0" w:color="auto"/>
      </w:divBdr>
    </w:div>
    <w:div w:id="1227837677">
      <w:bodyDiv w:val="1"/>
      <w:marLeft w:val="0"/>
      <w:marRight w:val="0"/>
      <w:marTop w:val="0"/>
      <w:marBottom w:val="0"/>
      <w:divBdr>
        <w:top w:val="none" w:sz="0" w:space="0" w:color="auto"/>
        <w:left w:val="none" w:sz="0" w:space="0" w:color="auto"/>
        <w:bottom w:val="none" w:sz="0" w:space="0" w:color="auto"/>
        <w:right w:val="none" w:sz="0" w:space="0" w:color="auto"/>
      </w:divBdr>
    </w:div>
    <w:div w:id="1227957330">
      <w:bodyDiv w:val="1"/>
      <w:marLeft w:val="0"/>
      <w:marRight w:val="0"/>
      <w:marTop w:val="0"/>
      <w:marBottom w:val="0"/>
      <w:divBdr>
        <w:top w:val="none" w:sz="0" w:space="0" w:color="auto"/>
        <w:left w:val="none" w:sz="0" w:space="0" w:color="auto"/>
        <w:bottom w:val="none" w:sz="0" w:space="0" w:color="auto"/>
        <w:right w:val="none" w:sz="0" w:space="0" w:color="auto"/>
      </w:divBdr>
    </w:div>
    <w:div w:id="1229729718">
      <w:bodyDiv w:val="1"/>
      <w:marLeft w:val="0"/>
      <w:marRight w:val="0"/>
      <w:marTop w:val="0"/>
      <w:marBottom w:val="0"/>
      <w:divBdr>
        <w:top w:val="none" w:sz="0" w:space="0" w:color="auto"/>
        <w:left w:val="none" w:sz="0" w:space="0" w:color="auto"/>
        <w:bottom w:val="none" w:sz="0" w:space="0" w:color="auto"/>
        <w:right w:val="none" w:sz="0" w:space="0" w:color="auto"/>
      </w:divBdr>
    </w:div>
    <w:div w:id="1232929885">
      <w:bodyDiv w:val="1"/>
      <w:marLeft w:val="0"/>
      <w:marRight w:val="0"/>
      <w:marTop w:val="0"/>
      <w:marBottom w:val="0"/>
      <w:divBdr>
        <w:top w:val="none" w:sz="0" w:space="0" w:color="auto"/>
        <w:left w:val="none" w:sz="0" w:space="0" w:color="auto"/>
        <w:bottom w:val="none" w:sz="0" w:space="0" w:color="auto"/>
        <w:right w:val="none" w:sz="0" w:space="0" w:color="auto"/>
      </w:divBdr>
    </w:div>
    <w:div w:id="1236815033">
      <w:bodyDiv w:val="1"/>
      <w:marLeft w:val="0"/>
      <w:marRight w:val="0"/>
      <w:marTop w:val="0"/>
      <w:marBottom w:val="0"/>
      <w:divBdr>
        <w:top w:val="none" w:sz="0" w:space="0" w:color="auto"/>
        <w:left w:val="none" w:sz="0" w:space="0" w:color="auto"/>
        <w:bottom w:val="none" w:sz="0" w:space="0" w:color="auto"/>
        <w:right w:val="none" w:sz="0" w:space="0" w:color="auto"/>
      </w:divBdr>
    </w:div>
    <w:div w:id="1242107199">
      <w:bodyDiv w:val="1"/>
      <w:marLeft w:val="0"/>
      <w:marRight w:val="0"/>
      <w:marTop w:val="0"/>
      <w:marBottom w:val="0"/>
      <w:divBdr>
        <w:top w:val="none" w:sz="0" w:space="0" w:color="auto"/>
        <w:left w:val="none" w:sz="0" w:space="0" w:color="auto"/>
        <w:bottom w:val="none" w:sz="0" w:space="0" w:color="auto"/>
        <w:right w:val="none" w:sz="0" w:space="0" w:color="auto"/>
      </w:divBdr>
    </w:div>
    <w:div w:id="1244489201">
      <w:bodyDiv w:val="1"/>
      <w:marLeft w:val="0"/>
      <w:marRight w:val="0"/>
      <w:marTop w:val="0"/>
      <w:marBottom w:val="0"/>
      <w:divBdr>
        <w:top w:val="none" w:sz="0" w:space="0" w:color="auto"/>
        <w:left w:val="none" w:sz="0" w:space="0" w:color="auto"/>
        <w:bottom w:val="none" w:sz="0" w:space="0" w:color="auto"/>
        <w:right w:val="none" w:sz="0" w:space="0" w:color="auto"/>
      </w:divBdr>
    </w:div>
    <w:div w:id="1244606091">
      <w:bodyDiv w:val="1"/>
      <w:marLeft w:val="0"/>
      <w:marRight w:val="0"/>
      <w:marTop w:val="0"/>
      <w:marBottom w:val="0"/>
      <w:divBdr>
        <w:top w:val="none" w:sz="0" w:space="0" w:color="auto"/>
        <w:left w:val="none" w:sz="0" w:space="0" w:color="auto"/>
        <w:bottom w:val="none" w:sz="0" w:space="0" w:color="auto"/>
        <w:right w:val="none" w:sz="0" w:space="0" w:color="auto"/>
      </w:divBdr>
    </w:div>
    <w:div w:id="1246036569">
      <w:bodyDiv w:val="1"/>
      <w:marLeft w:val="0"/>
      <w:marRight w:val="0"/>
      <w:marTop w:val="0"/>
      <w:marBottom w:val="0"/>
      <w:divBdr>
        <w:top w:val="none" w:sz="0" w:space="0" w:color="auto"/>
        <w:left w:val="none" w:sz="0" w:space="0" w:color="auto"/>
        <w:bottom w:val="none" w:sz="0" w:space="0" w:color="auto"/>
        <w:right w:val="none" w:sz="0" w:space="0" w:color="auto"/>
      </w:divBdr>
    </w:div>
    <w:div w:id="1255359724">
      <w:bodyDiv w:val="1"/>
      <w:marLeft w:val="0"/>
      <w:marRight w:val="0"/>
      <w:marTop w:val="0"/>
      <w:marBottom w:val="0"/>
      <w:divBdr>
        <w:top w:val="none" w:sz="0" w:space="0" w:color="auto"/>
        <w:left w:val="none" w:sz="0" w:space="0" w:color="auto"/>
        <w:bottom w:val="none" w:sz="0" w:space="0" w:color="auto"/>
        <w:right w:val="none" w:sz="0" w:space="0" w:color="auto"/>
      </w:divBdr>
    </w:div>
    <w:div w:id="1263804255">
      <w:bodyDiv w:val="1"/>
      <w:marLeft w:val="0"/>
      <w:marRight w:val="0"/>
      <w:marTop w:val="0"/>
      <w:marBottom w:val="0"/>
      <w:divBdr>
        <w:top w:val="none" w:sz="0" w:space="0" w:color="auto"/>
        <w:left w:val="none" w:sz="0" w:space="0" w:color="auto"/>
        <w:bottom w:val="none" w:sz="0" w:space="0" w:color="auto"/>
        <w:right w:val="none" w:sz="0" w:space="0" w:color="auto"/>
      </w:divBdr>
    </w:div>
    <w:div w:id="1277904348">
      <w:bodyDiv w:val="1"/>
      <w:marLeft w:val="0"/>
      <w:marRight w:val="0"/>
      <w:marTop w:val="0"/>
      <w:marBottom w:val="0"/>
      <w:divBdr>
        <w:top w:val="none" w:sz="0" w:space="0" w:color="auto"/>
        <w:left w:val="none" w:sz="0" w:space="0" w:color="auto"/>
        <w:bottom w:val="none" w:sz="0" w:space="0" w:color="auto"/>
        <w:right w:val="none" w:sz="0" w:space="0" w:color="auto"/>
      </w:divBdr>
    </w:div>
    <w:div w:id="1278756741">
      <w:bodyDiv w:val="1"/>
      <w:marLeft w:val="0"/>
      <w:marRight w:val="0"/>
      <w:marTop w:val="0"/>
      <w:marBottom w:val="0"/>
      <w:divBdr>
        <w:top w:val="none" w:sz="0" w:space="0" w:color="auto"/>
        <w:left w:val="none" w:sz="0" w:space="0" w:color="auto"/>
        <w:bottom w:val="none" w:sz="0" w:space="0" w:color="auto"/>
        <w:right w:val="none" w:sz="0" w:space="0" w:color="auto"/>
      </w:divBdr>
    </w:div>
    <w:div w:id="1280645847">
      <w:bodyDiv w:val="1"/>
      <w:marLeft w:val="0"/>
      <w:marRight w:val="0"/>
      <w:marTop w:val="0"/>
      <w:marBottom w:val="0"/>
      <w:divBdr>
        <w:top w:val="none" w:sz="0" w:space="0" w:color="auto"/>
        <w:left w:val="none" w:sz="0" w:space="0" w:color="auto"/>
        <w:bottom w:val="none" w:sz="0" w:space="0" w:color="auto"/>
        <w:right w:val="none" w:sz="0" w:space="0" w:color="auto"/>
      </w:divBdr>
    </w:div>
    <w:div w:id="1285382780">
      <w:bodyDiv w:val="1"/>
      <w:marLeft w:val="0"/>
      <w:marRight w:val="0"/>
      <w:marTop w:val="0"/>
      <w:marBottom w:val="0"/>
      <w:divBdr>
        <w:top w:val="none" w:sz="0" w:space="0" w:color="auto"/>
        <w:left w:val="none" w:sz="0" w:space="0" w:color="auto"/>
        <w:bottom w:val="none" w:sz="0" w:space="0" w:color="auto"/>
        <w:right w:val="none" w:sz="0" w:space="0" w:color="auto"/>
      </w:divBdr>
    </w:div>
    <w:div w:id="1287617607">
      <w:bodyDiv w:val="1"/>
      <w:marLeft w:val="0"/>
      <w:marRight w:val="0"/>
      <w:marTop w:val="0"/>
      <w:marBottom w:val="0"/>
      <w:divBdr>
        <w:top w:val="none" w:sz="0" w:space="0" w:color="auto"/>
        <w:left w:val="none" w:sz="0" w:space="0" w:color="auto"/>
        <w:bottom w:val="none" w:sz="0" w:space="0" w:color="auto"/>
        <w:right w:val="none" w:sz="0" w:space="0" w:color="auto"/>
      </w:divBdr>
    </w:div>
    <w:div w:id="1289313095">
      <w:bodyDiv w:val="1"/>
      <w:marLeft w:val="0"/>
      <w:marRight w:val="0"/>
      <w:marTop w:val="0"/>
      <w:marBottom w:val="0"/>
      <w:divBdr>
        <w:top w:val="none" w:sz="0" w:space="0" w:color="auto"/>
        <w:left w:val="none" w:sz="0" w:space="0" w:color="auto"/>
        <w:bottom w:val="none" w:sz="0" w:space="0" w:color="auto"/>
        <w:right w:val="none" w:sz="0" w:space="0" w:color="auto"/>
      </w:divBdr>
    </w:div>
    <w:div w:id="1299146292">
      <w:bodyDiv w:val="1"/>
      <w:marLeft w:val="0"/>
      <w:marRight w:val="0"/>
      <w:marTop w:val="0"/>
      <w:marBottom w:val="0"/>
      <w:divBdr>
        <w:top w:val="none" w:sz="0" w:space="0" w:color="auto"/>
        <w:left w:val="none" w:sz="0" w:space="0" w:color="auto"/>
        <w:bottom w:val="none" w:sz="0" w:space="0" w:color="auto"/>
        <w:right w:val="none" w:sz="0" w:space="0" w:color="auto"/>
      </w:divBdr>
    </w:div>
    <w:div w:id="1299728964">
      <w:bodyDiv w:val="1"/>
      <w:marLeft w:val="0"/>
      <w:marRight w:val="0"/>
      <w:marTop w:val="0"/>
      <w:marBottom w:val="0"/>
      <w:divBdr>
        <w:top w:val="none" w:sz="0" w:space="0" w:color="auto"/>
        <w:left w:val="none" w:sz="0" w:space="0" w:color="auto"/>
        <w:bottom w:val="none" w:sz="0" w:space="0" w:color="auto"/>
        <w:right w:val="none" w:sz="0" w:space="0" w:color="auto"/>
      </w:divBdr>
    </w:div>
    <w:div w:id="1304315205">
      <w:bodyDiv w:val="1"/>
      <w:marLeft w:val="0"/>
      <w:marRight w:val="0"/>
      <w:marTop w:val="0"/>
      <w:marBottom w:val="0"/>
      <w:divBdr>
        <w:top w:val="none" w:sz="0" w:space="0" w:color="auto"/>
        <w:left w:val="none" w:sz="0" w:space="0" w:color="auto"/>
        <w:bottom w:val="none" w:sz="0" w:space="0" w:color="auto"/>
        <w:right w:val="none" w:sz="0" w:space="0" w:color="auto"/>
      </w:divBdr>
    </w:div>
    <w:div w:id="1314606104">
      <w:bodyDiv w:val="1"/>
      <w:marLeft w:val="0"/>
      <w:marRight w:val="0"/>
      <w:marTop w:val="0"/>
      <w:marBottom w:val="0"/>
      <w:divBdr>
        <w:top w:val="none" w:sz="0" w:space="0" w:color="auto"/>
        <w:left w:val="none" w:sz="0" w:space="0" w:color="auto"/>
        <w:bottom w:val="none" w:sz="0" w:space="0" w:color="auto"/>
        <w:right w:val="none" w:sz="0" w:space="0" w:color="auto"/>
      </w:divBdr>
    </w:div>
    <w:div w:id="1325478005">
      <w:bodyDiv w:val="1"/>
      <w:marLeft w:val="0"/>
      <w:marRight w:val="0"/>
      <w:marTop w:val="0"/>
      <w:marBottom w:val="0"/>
      <w:divBdr>
        <w:top w:val="none" w:sz="0" w:space="0" w:color="auto"/>
        <w:left w:val="none" w:sz="0" w:space="0" w:color="auto"/>
        <w:bottom w:val="none" w:sz="0" w:space="0" w:color="auto"/>
        <w:right w:val="none" w:sz="0" w:space="0" w:color="auto"/>
      </w:divBdr>
    </w:div>
    <w:div w:id="1329793361">
      <w:bodyDiv w:val="1"/>
      <w:marLeft w:val="0"/>
      <w:marRight w:val="0"/>
      <w:marTop w:val="0"/>
      <w:marBottom w:val="0"/>
      <w:divBdr>
        <w:top w:val="none" w:sz="0" w:space="0" w:color="auto"/>
        <w:left w:val="none" w:sz="0" w:space="0" w:color="auto"/>
        <w:bottom w:val="none" w:sz="0" w:space="0" w:color="auto"/>
        <w:right w:val="none" w:sz="0" w:space="0" w:color="auto"/>
      </w:divBdr>
    </w:div>
    <w:div w:id="1331064484">
      <w:bodyDiv w:val="1"/>
      <w:marLeft w:val="0"/>
      <w:marRight w:val="0"/>
      <w:marTop w:val="0"/>
      <w:marBottom w:val="0"/>
      <w:divBdr>
        <w:top w:val="none" w:sz="0" w:space="0" w:color="auto"/>
        <w:left w:val="none" w:sz="0" w:space="0" w:color="auto"/>
        <w:bottom w:val="none" w:sz="0" w:space="0" w:color="auto"/>
        <w:right w:val="none" w:sz="0" w:space="0" w:color="auto"/>
      </w:divBdr>
    </w:div>
    <w:div w:id="1331375654">
      <w:bodyDiv w:val="1"/>
      <w:marLeft w:val="0"/>
      <w:marRight w:val="0"/>
      <w:marTop w:val="0"/>
      <w:marBottom w:val="0"/>
      <w:divBdr>
        <w:top w:val="none" w:sz="0" w:space="0" w:color="auto"/>
        <w:left w:val="none" w:sz="0" w:space="0" w:color="auto"/>
        <w:bottom w:val="none" w:sz="0" w:space="0" w:color="auto"/>
        <w:right w:val="none" w:sz="0" w:space="0" w:color="auto"/>
      </w:divBdr>
    </w:div>
    <w:div w:id="1342396652">
      <w:bodyDiv w:val="1"/>
      <w:marLeft w:val="0"/>
      <w:marRight w:val="0"/>
      <w:marTop w:val="0"/>
      <w:marBottom w:val="0"/>
      <w:divBdr>
        <w:top w:val="none" w:sz="0" w:space="0" w:color="auto"/>
        <w:left w:val="none" w:sz="0" w:space="0" w:color="auto"/>
        <w:bottom w:val="none" w:sz="0" w:space="0" w:color="auto"/>
        <w:right w:val="none" w:sz="0" w:space="0" w:color="auto"/>
      </w:divBdr>
    </w:div>
    <w:div w:id="1351102291">
      <w:bodyDiv w:val="1"/>
      <w:marLeft w:val="0"/>
      <w:marRight w:val="0"/>
      <w:marTop w:val="0"/>
      <w:marBottom w:val="0"/>
      <w:divBdr>
        <w:top w:val="none" w:sz="0" w:space="0" w:color="auto"/>
        <w:left w:val="none" w:sz="0" w:space="0" w:color="auto"/>
        <w:bottom w:val="none" w:sz="0" w:space="0" w:color="auto"/>
        <w:right w:val="none" w:sz="0" w:space="0" w:color="auto"/>
      </w:divBdr>
    </w:div>
    <w:div w:id="1357928577">
      <w:bodyDiv w:val="1"/>
      <w:marLeft w:val="0"/>
      <w:marRight w:val="0"/>
      <w:marTop w:val="0"/>
      <w:marBottom w:val="0"/>
      <w:divBdr>
        <w:top w:val="none" w:sz="0" w:space="0" w:color="auto"/>
        <w:left w:val="none" w:sz="0" w:space="0" w:color="auto"/>
        <w:bottom w:val="none" w:sz="0" w:space="0" w:color="auto"/>
        <w:right w:val="none" w:sz="0" w:space="0" w:color="auto"/>
      </w:divBdr>
    </w:div>
    <w:div w:id="1358392496">
      <w:bodyDiv w:val="1"/>
      <w:marLeft w:val="0"/>
      <w:marRight w:val="0"/>
      <w:marTop w:val="0"/>
      <w:marBottom w:val="0"/>
      <w:divBdr>
        <w:top w:val="none" w:sz="0" w:space="0" w:color="auto"/>
        <w:left w:val="none" w:sz="0" w:space="0" w:color="auto"/>
        <w:bottom w:val="none" w:sz="0" w:space="0" w:color="auto"/>
        <w:right w:val="none" w:sz="0" w:space="0" w:color="auto"/>
      </w:divBdr>
    </w:div>
    <w:div w:id="1358771736">
      <w:bodyDiv w:val="1"/>
      <w:marLeft w:val="0"/>
      <w:marRight w:val="0"/>
      <w:marTop w:val="0"/>
      <w:marBottom w:val="0"/>
      <w:divBdr>
        <w:top w:val="none" w:sz="0" w:space="0" w:color="auto"/>
        <w:left w:val="none" w:sz="0" w:space="0" w:color="auto"/>
        <w:bottom w:val="none" w:sz="0" w:space="0" w:color="auto"/>
        <w:right w:val="none" w:sz="0" w:space="0" w:color="auto"/>
      </w:divBdr>
    </w:div>
    <w:div w:id="1361203454">
      <w:bodyDiv w:val="1"/>
      <w:marLeft w:val="0"/>
      <w:marRight w:val="0"/>
      <w:marTop w:val="0"/>
      <w:marBottom w:val="0"/>
      <w:divBdr>
        <w:top w:val="none" w:sz="0" w:space="0" w:color="auto"/>
        <w:left w:val="none" w:sz="0" w:space="0" w:color="auto"/>
        <w:bottom w:val="none" w:sz="0" w:space="0" w:color="auto"/>
        <w:right w:val="none" w:sz="0" w:space="0" w:color="auto"/>
      </w:divBdr>
    </w:div>
    <w:div w:id="1369791310">
      <w:bodyDiv w:val="1"/>
      <w:marLeft w:val="0"/>
      <w:marRight w:val="0"/>
      <w:marTop w:val="0"/>
      <w:marBottom w:val="0"/>
      <w:divBdr>
        <w:top w:val="none" w:sz="0" w:space="0" w:color="auto"/>
        <w:left w:val="none" w:sz="0" w:space="0" w:color="auto"/>
        <w:bottom w:val="none" w:sz="0" w:space="0" w:color="auto"/>
        <w:right w:val="none" w:sz="0" w:space="0" w:color="auto"/>
      </w:divBdr>
    </w:div>
    <w:div w:id="1374310826">
      <w:bodyDiv w:val="1"/>
      <w:marLeft w:val="0"/>
      <w:marRight w:val="0"/>
      <w:marTop w:val="0"/>
      <w:marBottom w:val="0"/>
      <w:divBdr>
        <w:top w:val="none" w:sz="0" w:space="0" w:color="auto"/>
        <w:left w:val="none" w:sz="0" w:space="0" w:color="auto"/>
        <w:bottom w:val="none" w:sz="0" w:space="0" w:color="auto"/>
        <w:right w:val="none" w:sz="0" w:space="0" w:color="auto"/>
      </w:divBdr>
    </w:div>
    <w:div w:id="1390953692">
      <w:bodyDiv w:val="1"/>
      <w:marLeft w:val="0"/>
      <w:marRight w:val="0"/>
      <w:marTop w:val="0"/>
      <w:marBottom w:val="0"/>
      <w:divBdr>
        <w:top w:val="none" w:sz="0" w:space="0" w:color="auto"/>
        <w:left w:val="none" w:sz="0" w:space="0" w:color="auto"/>
        <w:bottom w:val="none" w:sz="0" w:space="0" w:color="auto"/>
        <w:right w:val="none" w:sz="0" w:space="0" w:color="auto"/>
      </w:divBdr>
    </w:div>
    <w:div w:id="1391809242">
      <w:bodyDiv w:val="1"/>
      <w:marLeft w:val="0"/>
      <w:marRight w:val="0"/>
      <w:marTop w:val="0"/>
      <w:marBottom w:val="0"/>
      <w:divBdr>
        <w:top w:val="none" w:sz="0" w:space="0" w:color="auto"/>
        <w:left w:val="none" w:sz="0" w:space="0" w:color="auto"/>
        <w:bottom w:val="none" w:sz="0" w:space="0" w:color="auto"/>
        <w:right w:val="none" w:sz="0" w:space="0" w:color="auto"/>
      </w:divBdr>
    </w:div>
    <w:div w:id="1393499898">
      <w:bodyDiv w:val="1"/>
      <w:marLeft w:val="0"/>
      <w:marRight w:val="0"/>
      <w:marTop w:val="0"/>
      <w:marBottom w:val="0"/>
      <w:divBdr>
        <w:top w:val="none" w:sz="0" w:space="0" w:color="auto"/>
        <w:left w:val="none" w:sz="0" w:space="0" w:color="auto"/>
        <w:bottom w:val="none" w:sz="0" w:space="0" w:color="auto"/>
        <w:right w:val="none" w:sz="0" w:space="0" w:color="auto"/>
      </w:divBdr>
    </w:div>
    <w:div w:id="1394767560">
      <w:bodyDiv w:val="1"/>
      <w:marLeft w:val="0"/>
      <w:marRight w:val="0"/>
      <w:marTop w:val="0"/>
      <w:marBottom w:val="0"/>
      <w:divBdr>
        <w:top w:val="none" w:sz="0" w:space="0" w:color="auto"/>
        <w:left w:val="none" w:sz="0" w:space="0" w:color="auto"/>
        <w:bottom w:val="none" w:sz="0" w:space="0" w:color="auto"/>
        <w:right w:val="none" w:sz="0" w:space="0" w:color="auto"/>
      </w:divBdr>
    </w:div>
    <w:div w:id="1399089028">
      <w:bodyDiv w:val="1"/>
      <w:marLeft w:val="0"/>
      <w:marRight w:val="0"/>
      <w:marTop w:val="0"/>
      <w:marBottom w:val="0"/>
      <w:divBdr>
        <w:top w:val="none" w:sz="0" w:space="0" w:color="auto"/>
        <w:left w:val="none" w:sz="0" w:space="0" w:color="auto"/>
        <w:bottom w:val="none" w:sz="0" w:space="0" w:color="auto"/>
        <w:right w:val="none" w:sz="0" w:space="0" w:color="auto"/>
      </w:divBdr>
    </w:div>
    <w:div w:id="1416122547">
      <w:bodyDiv w:val="1"/>
      <w:marLeft w:val="0"/>
      <w:marRight w:val="0"/>
      <w:marTop w:val="0"/>
      <w:marBottom w:val="0"/>
      <w:divBdr>
        <w:top w:val="none" w:sz="0" w:space="0" w:color="auto"/>
        <w:left w:val="none" w:sz="0" w:space="0" w:color="auto"/>
        <w:bottom w:val="none" w:sz="0" w:space="0" w:color="auto"/>
        <w:right w:val="none" w:sz="0" w:space="0" w:color="auto"/>
      </w:divBdr>
    </w:div>
    <w:div w:id="1425609624">
      <w:bodyDiv w:val="1"/>
      <w:marLeft w:val="0"/>
      <w:marRight w:val="0"/>
      <w:marTop w:val="0"/>
      <w:marBottom w:val="0"/>
      <w:divBdr>
        <w:top w:val="none" w:sz="0" w:space="0" w:color="auto"/>
        <w:left w:val="none" w:sz="0" w:space="0" w:color="auto"/>
        <w:bottom w:val="none" w:sz="0" w:space="0" w:color="auto"/>
        <w:right w:val="none" w:sz="0" w:space="0" w:color="auto"/>
      </w:divBdr>
    </w:div>
    <w:div w:id="1428307786">
      <w:bodyDiv w:val="1"/>
      <w:marLeft w:val="0"/>
      <w:marRight w:val="0"/>
      <w:marTop w:val="0"/>
      <w:marBottom w:val="0"/>
      <w:divBdr>
        <w:top w:val="none" w:sz="0" w:space="0" w:color="auto"/>
        <w:left w:val="none" w:sz="0" w:space="0" w:color="auto"/>
        <w:bottom w:val="none" w:sz="0" w:space="0" w:color="auto"/>
        <w:right w:val="none" w:sz="0" w:space="0" w:color="auto"/>
      </w:divBdr>
    </w:div>
    <w:div w:id="1430470870">
      <w:bodyDiv w:val="1"/>
      <w:marLeft w:val="0"/>
      <w:marRight w:val="0"/>
      <w:marTop w:val="0"/>
      <w:marBottom w:val="0"/>
      <w:divBdr>
        <w:top w:val="none" w:sz="0" w:space="0" w:color="auto"/>
        <w:left w:val="none" w:sz="0" w:space="0" w:color="auto"/>
        <w:bottom w:val="none" w:sz="0" w:space="0" w:color="auto"/>
        <w:right w:val="none" w:sz="0" w:space="0" w:color="auto"/>
      </w:divBdr>
    </w:div>
    <w:div w:id="1434977107">
      <w:bodyDiv w:val="1"/>
      <w:marLeft w:val="0"/>
      <w:marRight w:val="0"/>
      <w:marTop w:val="0"/>
      <w:marBottom w:val="0"/>
      <w:divBdr>
        <w:top w:val="none" w:sz="0" w:space="0" w:color="auto"/>
        <w:left w:val="none" w:sz="0" w:space="0" w:color="auto"/>
        <w:bottom w:val="none" w:sz="0" w:space="0" w:color="auto"/>
        <w:right w:val="none" w:sz="0" w:space="0" w:color="auto"/>
      </w:divBdr>
    </w:div>
    <w:div w:id="1444181481">
      <w:bodyDiv w:val="1"/>
      <w:marLeft w:val="0"/>
      <w:marRight w:val="0"/>
      <w:marTop w:val="0"/>
      <w:marBottom w:val="0"/>
      <w:divBdr>
        <w:top w:val="none" w:sz="0" w:space="0" w:color="auto"/>
        <w:left w:val="none" w:sz="0" w:space="0" w:color="auto"/>
        <w:bottom w:val="none" w:sz="0" w:space="0" w:color="auto"/>
        <w:right w:val="none" w:sz="0" w:space="0" w:color="auto"/>
      </w:divBdr>
    </w:div>
    <w:div w:id="1451246187">
      <w:bodyDiv w:val="1"/>
      <w:marLeft w:val="0"/>
      <w:marRight w:val="0"/>
      <w:marTop w:val="0"/>
      <w:marBottom w:val="0"/>
      <w:divBdr>
        <w:top w:val="none" w:sz="0" w:space="0" w:color="auto"/>
        <w:left w:val="none" w:sz="0" w:space="0" w:color="auto"/>
        <w:bottom w:val="none" w:sz="0" w:space="0" w:color="auto"/>
        <w:right w:val="none" w:sz="0" w:space="0" w:color="auto"/>
      </w:divBdr>
    </w:div>
    <w:div w:id="1457606279">
      <w:bodyDiv w:val="1"/>
      <w:marLeft w:val="0"/>
      <w:marRight w:val="0"/>
      <w:marTop w:val="0"/>
      <w:marBottom w:val="0"/>
      <w:divBdr>
        <w:top w:val="none" w:sz="0" w:space="0" w:color="auto"/>
        <w:left w:val="none" w:sz="0" w:space="0" w:color="auto"/>
        <w:bottom w:val="none" w:sz="0" w:space="0" w:color="auto"/>
        <w:right w:val="none" w:sz="0" w:space="0" w:color="auto"/>
      </w:divBdr>
    </w:div>
    <w:div w:id="1458648291">
      <w:bodyDiv w:val="1"/>
      <w:marLeft w:val="0"/>
      <w:marRight w:val="0"/>
      <w:marTop w:val="0"/>
      <w:marBottom w:val="0"/>
      <w:divBdr>
        <w:top w:val="none" w:sz="0" w:space="0" w:color="auto"/>
        <w:left w:val="none" w:sz="0" w:space="0" w:color="auto"/>
        <w:bottom w:val="none" w:sz="0" w:space="0" w:color="auto"/>
        <w:right w:val="none" w:sz="0" w:space="0" w:color="auto"/>
      </w:divBdr>
    </w:div>
    <w:div w:id="1461147131">
      <w:bodyDiv w:val="1"/>
      <w:marLeft w:val="0"/>
      <w:marRight w:val="0"/>
      <w:marTop w:val="0"/>
      <w:marBottom w:val="0"/>
      <w:divBdr>
        <w:top w:val="none" w:sz="0" w:space="0" w:color="auto"/>
        <w:left w:val="none" w:sz="0" w:space="0" w:color="auto"/>
        <w:bottom w:val="none" w:sz="0" w:space="0" w:color="auto"/>
        <w:right w:val="none" w:sz="0" w:space="0" w:color="auto"/>
      </w:divBdr>
    </w:div>
    <w:div w:id="1465537026">
      <w:bodyDiv w:val="1"/>
      <w:marLeft w:val="0"/>
      <w:marRight w:val="0"/>
      <w:marTop w:val="0"/>
      <w:marBottom w:val="0"/>
      <w:divBdr>
        <w:top w:val="none" w:sz="0" w:space="0" w:color="auto"/>
        <w:left w:val="none" w:sz="0" w:space="0" w:color="auto"/>
        <w:bottom w:val="none" w:sz="0" w:space="0" w:color="auto"/>
        <w:right w:val="none" w:sz="0" w:space="0" w:color="auto"/>
      </w:divBdr>
    </w:div>
    <w:div w:id="1473793725">
      <w:bodyDiv w:val="1"/>
      <w:marLeft w:val="0"/>
      <w:marRight w:val="0"/>
      <w:marTop w:val="0"/>
      <w:marBottom w:val="0"/>
      <w:divBdr>
        <w:top w:val="none" w:sz="0" w:space="0" w:color="auto"/>
        <w:left w:val="none" w:sz="0" w:space="0" w:color="auto"/>
        <w:bottom w:val="none" w:sz="0" w:space="0" w:color="auto"/>
        <w:right w:val="none" w:sz="0" w:space="0" w:color="auto"/>
      </w:divBdr>
    </w:div>
    <w:div w:id="1476870723">
      <w:bodyDiv w:val="1"/>
      <w:marLeft w:val="0"/>
      <w:marRight w:val="0"/>
      <w:marTop w:val="0"/>
      <w:marBottom w:val="0"/>
      <w:divBdr>
        <w:top w:val="none" w:sz="0" w:space="0" w:color="auto"/>
        <w:left w:val="none" w:sz="0" w:space="0" w:color="auto"/>
        <w:bottom w:val="none" w:sz="0" w:space="0" w:color="auto"/>
        <w:right w:val="none" w:sz="0" w:space="0" w:color="auto"/>
      </w:divBdr>
    </w:div>
    <w:div w:id="1478886755">
      <w:bodyDiv w:val="1"/>
      <w:marLeft w:val="0"/>
      <w:marRight w:val="0"/>
      <w:marTop w:val="0"/>
      <w:marBottom w:val="0"/>
      <w:divBdr>
        <w:top w:val="none" w:sz="0" w:space="0" w:color="auto"/>
        <w:left w:val="none" w:sz="0" w:space="0" w:color="auto"/>
        <w:bottom w:val="none" w:sz="0" w:space="0" w:color="auto"/>
        <w:right w:val="none" w:sz="0" w:space="0" w:color="auto"/>
      </w:divBdr>
    </w:div>
    <w:div w:id="1490051239">
      <w:bodyDiv w:val="1"/>
      <w:marLeft w:val="0"/>
      <w:marRight w:val="0"/>
      <w:marTop w:val="0"/>
      <w:marBottom w:val="0"/>
      <w:divBdr>
        <w:top w:val="none" w:sz="0" w:space="0" w:color="auto"/>
        <w:left w:val="none" w:sz="0" w:space="0" w:color="auto"/>
        <w:bottom w:val="none" w:sz="0" w:space="0" w:color="auto"/>
        <w:right w:val="none" w:sz="0" w:space="0" w:color="auto"/>
      </w:divBdr>
    </w:div>
    <w:div w:id="1496652916">
      <w:bodyDiv w:val="1"/>
      <w:marLeft w:val="0"/>
      <w:marRight w:val="0"/>
      <w:marTop w:val="0"/>
      <w:marBottom w:val="0"/>
      <w:divBdr>
        <w:top w:val="none" w:sz="0" w:space="0" w:color="auto"/>
        <w:left w:val="none" w:sz="0" w:space="0" w:color="auto"/>
        <w:bottom w:val="none" w:sz="0" w:space="0" w:color="auto"/>
        <w:right w:val="none" w:sz="0" w:space="0" w:color="auto"/>
      </w:divBdr>
    </w:div>
    <w:div w:id="1496729497">
      <w:bodyDiv w:val="1"/>
      <w:marLeft w:val="0"/>
      <w:marRight w:val="0"/>
      <w:marTop w:val="0"/>
      <w:marBottom w:val="0"/>
      <w:divBdr>
        <w:top w:val="none" w:sz="0" w:space="0" w:color="auto"/>
        <w:left w:val="none" w:sz="0" w:space="0" w:color="auto"/>
        <w:bottom w:val="none" w:sz="0" w:space="0" w:color="auto"/>
        <w:right w:val="none" w:sz="0" w:space="0" w:color="auto"/>
      </w:divBdr>
    </w:div>
    <w:div w:id="1499805202">
      <w:bodyDiv w:val="1"/>
      <w:marLeft w:val="0"/>
      <w:marRight w:val="0"/>
      <w:marTop w:val="0"/>
      <w:marBottom w:val="0"/>
      <w:divBdr>
        <w:top w:val="none" w:sz="0" w:space="0" w:color="auto"/>
        <w:left w:val="none" w:sz="0" w:space="0" w:color="auto"/>
        <w:bottom w:val="none" w:sz="0" w:space="0" w:color="auto"/>
        <w:right w:val="none" w:sz="0" w:space="0" w:color="auto"/>
      </w:divBdr>
    </w:div>
    <w:div w:id="1501576011">
      <w:bodyDiv w:val="1"/>
      <w:marLeft w:val="0"/>
      <w:marRight w:val="0"/>
      <w:marTop w:val="0"/>
      <w:marBottom w:val="0"/>
      <w:divBdr>
        <w:top w:val="none" w:sz="0" w:space="0" w:color="auto"/>
        <w:left w:val="none" w:sz="0" w:space="0" w:color="auto"/>
        <w:bottom w:val="none" w:sz="0" w:space="0" w:color="auto"/>
        <w:right w:val="none" w:sz="0" w:space="0" w:color="auto"/>
      </w:divBdr>
    </w:div>
    <w:div w:id="1504317343">
      <w:bodyDiv w:val="1"/>
      <w:marLeft w:val="0"/>
      <w:marRight w:val="0"/>
      <w:marTop w:val="0"/>
      <w:marBottom w:val="0"/>
      <w:divBdr>
        <w:top w:val="none" w:sz="0" w:space="0" w:color="auto"/>
        <w:left w:val="none" w:sz="0" w:space="0" w:color="auto"/>
        <w:bottom w:val="none" w:sz="0" w:space="0" w:color="auto"/>
        <w:right w:val="none" w:sz="0" w:space="0" w:color="auto"/>
      </w:divBdr>
    </w:div>
    <w:div w:id="1504976223">
      <w:bodyDiv w:val="1"/>
      <w:marLeft w:val="0"/>
      <w:marRight w:val="0"/>
      <w:marTop w:val="0"/>
      <w:marBottom w:val="0"/>
      <w:divBdr>
        <w:top w:val="none" w:sz="0" w:space="0" w:color="auto"/>
        <w:left w:val="none" w:sz="0" w:space="0" w:color="auto"/>
        <w:bottom w:val="none" w:sz="0" w:space="0" w:color="auto"/>
        <w:right w:val="none" w:sz="0" w:space="0" w:color="auto"/>
      </w:divBdr>
    </w:div>
    <w:div w:id="1509061762">
      <w:bodyDiv w:val="1"/>
      <w:marLeft w:val="0"/>
      <w:marRight w:val="0"/>
      <w:marTop w:val="0"/>
      <w:marBottom w:val="0"/>
      <w:divBdr>
        <w:top w:val="none" w:sz="0" w:space="0" w:color="auto"/>
        <w:left w:val="none" w:sz="0" w:space="0" w:color="auto"/>
        <w:bottom w:val="none" w:sz="0" w:space="0" w:color="auto"/>
        <w:right w:val="none" w:sz="0" w:space="0" w:color="auto"/>
      </w:divBdr>
    </w:div>
    <w:div w:id="1513303169">
      <w:bodyDiv w:val="1"/>
      <w:marLeft w:val="0"/>
      <w:marRight w:val="0"/>
      <w:marTop w:val="0"/>
      <w:marBottom w:val="0"/>
      <w:divBdr>
        <w:top w:val="none" w:sz="0" w:space="0" w:color="auto"/>
        <w:left w:val="none" w:sz="0" w:space="0" w:color="auto"/>
        <w:bottom w:val="none" w:sz="0" w:space="0" w:color="auto"/>
        <w:right w:val="none" w:sz="0" w:space="0" w:color="auto"/>
      </w:divBdr>
    </w:div>
    <w:div w:id="1517190299">
      <w:bodyDiv w:val="1"/>
      <w:marLeft w:val="0"/>
      <w:marRight w:val="0"/>
      <w:marTop w:val="0"/>
      <w:marBottom w:val="0"/>
      <w:divBdr>
        <w:top w:val="none" w:sz="0" w:space="0" w:color="auto"/>
        <w:left w:val="none" w:sz="0" w:space="0" w:color="auto"/>
        <w:bottom w:val="none" w:sz="0" w:space="0" w:color="auto"/>
        <w:right w:val="none" w:sz="0" w:space="0" w:color="auto"/>
      </w:divBdr>
    </w:div>
    <w:div w:id="1518496438">
      <w:bodyDiv w:val="1"/>
      <w:marLeft w:val="0"/>
      <w:marRight w:val="0"/>
      <w:marTop w:val="0"/>
      <w:marBottom w:val="0"/>
      <w:divBdr>
        <w:top w:val="none" w:sz="0" w:space="0" w:color="auto"/>
        <w:left w:val="none" w:sz="0" w:space="0" w:color="auto"/>
        <w:bottom w:val="none" w:sz="0" w:space="0" w:color="auto"/>
        <w:right w:val="none" w:sz="0" w:space="0" w:color="auto"/>
      </w:divBdr>
    </w:div>
    <w:div w:id="1520312594">
      <w:bodyDiv w:val="1"/>
      <w:marLeft w:val="0"/>
      <w:marRight w:val="0"/>
      <w:marTop w:val="0"/>
      <w:marBottom w:val="0"/>
      <w:divBdr>
        <w:top w:val="none" w:sz="0" w:space="0" w:color="auto"/>
        <w:left w:val="none" w:sz="0" w:space="0" w:color="auto"/>
        <w:bottom w:val="none" w:sz="0" w:space="0" w:color="auto"/>
        <w:right w:val="none" w:sz="0" w:space="0" w:color="auto"/>
      </w:divBdr>
    </w:div>
    <w:div w:id="1523786737">
      <w:bodyDiv w:val="1"/>
      <w:marLeft w:val="0"/>
      <w:marRight w:val="0"/>
      <w:marTop w:val="0"/>
      <w:marBottom w:val="0"/>
      <w:divBdr>
        <w:top w:val="none" w:sz="0" w:space="0" w:color="auto"/>
        <w:left w:val="none" w:sz="0" w:space="0" w:color="auto"/>
        <w:bottom w:val="none" w:sz="0" w:space="0" w:color="auto"/>
        <w:right w:val="none" w:sz="0" w:space="0" w:color="auto"/>
      </w:divBdr>
    </w:div>
    <w:div w:id="1525828928">
      <w:bodyDiv w:val="1"/>
      <w:marLeft w:val="0"/>
      <w:marRight w:val="0"/>
      <w:marTop w:val="0"/>
      <w:marBottom w:val="0"/>
      <w:divBdr>
        <w:top w:val="none" w:sz="0" w:space="0" w:color="auto"/>
        <w:left w:val="none" w:sz="0" w:space="0" w:color="auto"/>
        <w:bottom w:val="none" w:sz="0" w:space="0" w:color="auto"/>
        <w:right w:val="none" w:sz="0" w:space="0" w:color="auto"/>
      </w:divBdr>
    </w:div>
    <w:div w:id="1526989192">
      <w:bodyDiv w:val="1"/>
      <w:marLeft w:val="0"/>
      <w:marRight w:val="0"/>
      <w:marTop w:val="0"/>
      <w:marBottom w:val="0"/>
      <w:divBdr>
        <w:top w:val="none" w:sz="0" w:space="0" w:color="auto"/>
        <w:left w:val="none" w:sz="0" w:space="0" w:color="auto"/>
        <w:bottom w:val="none" w:sz="0" w:space="0" w:color="auto"/>
        <w:right w:val="none" w:sz="0" w:space="0" w:color="auto"/>
      </w:divBdr>
    </w:div>
    <w:div w:id="1527208398">
      <w:bodyDiv w:val="1"/>
      <w:marLeft w:val="0"/>
      <w:marRight w:val="0"/>
      <w:marTop w:val="0"/>
      <w:marBottom w:val="0"/>
      <w:divBdr>
        <w:top w:val="none" w:sz="0" w:space="0" w:color="auto"/>
        <w:left w:val="none" w:sz="0" w:space="0" w:color="auto"/>
        <w:bottom w:val="none" w:sz="0" w:space="0" w:color="auto"/>
        <w:right w:val="none" w:sz="0" w:space="0" w:color="auto"/>
      </w:divBdr>
    </w:div>
    <w:div w:id="1530218888">
      <w:bodyDiv w:val="1"/>
      <w:marLeft w:val="0"/>
      <w:marRight w:val="0"/>
      <w:marTop w:val="0"/>
      <w:marBottom w:val="0"/>
      <w:divBdr>
        <w:top w:val="none" w:sz="0" w:space="0" w:color="auto"/>
        <w:left w:val="none" w:sz="0" w:space="0" w:color="auto"/>
        <w:bottom w:val="none" w:sz="0" w:space="0" w:color="auto"/>
        <w:right w:val="none" w:sz="0" w:space="0" w:color="auto"/>
      </w:divBdr>
    </w:div>
    <w:div w:id="1531530971">
      <w:bodyDiv w:val="1"/>
      <w:marLeft w:val="0"/>
      <w:marRight w:val="0"/>
      <w:marTop w:val="0"/>
      <w:marBottom w:val="0"/>
      <w:divBdr>
        <w:top w:val="none" w:sz="0" w:space="0" w:color="auto"/>
        <w:left w:val="none" w:sz="0" w:space="0" w:color="auto"/>
        <w:bottom w:val="none" w:sz="0" w:space="0" w:color="auto"/>
        <w:right w:val="none" w:sz="0" w:space="0" w:color="auto"/>
      </w:divBdr>
    </w:div>
    <w:div w:id="1534810313">
      <w:bodyDiv w:val="1"/>
      <w:marLeft w:val="0"/>
      <w:marRight w:val="0"/>
      <w:marTop w:val="0"/>
      <w:marBottom w:val="0"/>
      <w:divBdr>
        <w:top w:val="none" w:sz="0" w:space="0" w:color="auto"/>
        <w:left w:val="none" w:sz="0" w:space="0" w:color="auto"/>
        <w:bottom w:val="none" w:sz="0" w:space="0" w:color="auto"/>
        <w:right w:val="none" w:sz="0" w:space="0" w:color="auto"/>
      </w:divBdr>
    </w:div>
    <w:div w:id="1536429655">
      <w:bodyDiv w:val="1"/>
      <w:marLeft w:val="0"/>
      <w:marRight w:val="0"/>
      <w:marTop w:val="0"/>
      <w:marBottom w:val="0"/>
      <w:divBdr>
        <w:top w:val="none" w:sz="0" w:space="0" w:color="auto"/>
        <w:left w:val="none" w:sz="0" w:space="0" w:color="auto"/>
        <w:bottom w:val="none" w:sz="0" w:space="0" w:color="auto"/>
        <w:right w:val="none" w:sz="0" w:space="0" w:color="auto"/>
      </w:divBdr>
    </w:div>
    <w:div w:id="1537278248">
      <w:bodyDiv w:val="1"/>
      <w:marLeft w:val="0"/>
      <w:marRight w:val="0"/>
      <w:marTop w:val="0"/>
      <w:marBottom w:val="0"/>
      <w:divBdr>
        <w:top w:val="none" w:sz="0" w:space="0" w:color="auto"/>
        <w:left w:val="none" w:sz="0" w:space="0" w:color="auto"/>
        <w:bottom w:val="none" w:sz="0" w:space="0" w:color="auto"/>
        <w:right w:val="none" w:sz="0" w:space="0" w:color="auto"/>
      </w:divBdr>
    </w:div>
    <w:div w:id="1538155856">
      <w:bodyDiv w:val="1"/>
      <w:marLeft w:val="0"/>
      <w:marRight w:val="0"/>
      <w:marTop w:val="0"/>
      <w:marBottom w:val="0"/>
      <w:divBdr>
        <w:top w:val="none" w:sz="0" w:space="0" w:color="auto"/>
        <w:left w:val="none" w:sz="0" w:space="0" w:color="auto"/>
        <w:bottom w:val="none" w:sz="0" w:space="0" w:color="auto"/>
        <w:right w:val="none" w:sz="0" w:space="0" w:color="auto"/>
      </w:divBdr>
    </w:div>
    <w:div w:id="1543248065">
      <w:bodyDiv w:val="1"/>
      <w:marLeft w:val="0"/>
      <w:marRight w:val="0"/>
      <w:marTop w:val="0"/>
      <w:marBottom w:val="0"/>
      <w:divBdr>
        <w:top w:val="none" w:sz="0" w:space="0" w:color="auto"/>
        <w:left w:val="none" w:sz="0" w:space="0" w:color="auto"/>
        <w:bottom w:val="none" w:sz="0" w:space="0" w:color="auto"/>
        <w:right w:val="none" w:sz="0" w:space="0" w:color="auto"/>
      </w:divBdr>
    </w:div>
    <w:div w:id="1543711227">
      <w:bodyDiv w:val="1"/>
      <w:marLeft w:val="0"/>
      <w:marRight w:val="0"/>
      <w:marTop w:val="0"/>
      <w:marBottom w:val="0"/>
      <w:divBdr>
        <w:top w:val="none" w:sz="0" w:space="0" w:color="auto"/>
        <w:left w:val="none" w:sz="0" w:space="0" w:color="auto"/>
        <w:bottom w:val="none" w:sz="0" w:space="0" w:color="auto"/>
        <w:right w:val="none" w:sz="0" w:space="0" w:color="auto"/>
      </w:divBdr>
    </w:div>
    <w:div w:id="1549027247">
      <w:bodyDiv w:val="1"/>
      <w:marLeft w:val="0"/>
      <w:marRight w:val="0"/>
      <w:marTop w:val="0"/>
      <w:marBottom w:val="0"/>
      <w:divBdr>
        <w:top w:val="none" w:sz="0" w:space="0" w:color="auto"/>
        <w:left w:val="none" w:sz="0" w:space="0" w:color="auto"/>
        <w:bottom w:val="none" w:sz="0" w:space="0" w:color="auto"/>
        <w:right w:val="none" w:sz="0" w:space="0" w:color="auto"/>
      </w:divBdr>
    </w:div>
    <w:div w:id="1565018803">
      <w:bodyDiv w:val="1"/>
      <w:marLeft w:val="0"/>
      <w:marRight w:val="0"/>
      <w:marTop w:val="0"/>
      <w:marBottom w:val="0"/>
      <w:divBdr>
        <w:top w:val="none" w:sz="0" w:space="0" w:color="auto"/>
        <w:left w:val="none" w:sz="0" w:space="0" w:color="auto"/>
        <w:bottom w:val="none" w:sz="0" w:space="0" w:color="auto"/>
        <w:right w:val="none" w:sz="0" w:space="0" w:color="auto"/>
      </w:divBdr>
    </w:div>
    <w:div w:id="1567300047">
      <w:bodyDiv w:val="1"/>
      <w:marLeft w:val="0"/>
      <w:marRight w:val="0"/>
      <w:marTop w:val="0"/>
      <w:marBottom w:val="0"/>
      <w:divBdr>
        <w:top w:val="none" w:sz="0" w:space="0" w:color="auto"/>
        <w:left w:val="none" w:sz="0" w:space="0" w:color="auto"/>
        <w:bottom w:val="none" w:sz="0" w:space="0" w:color="auto"/>
        <w:right w:val="none" w:sz="0" w:space="0" w:color="auto"/>
      </w:divBdr>
    </w:div>
    <w:div w:id="1574780183">
      <w:bodyDiv w:val="1"/>
      <w:marLeft w:val="0"/>
      <w:marRight w:val="0"/>
      <w:marTop w:val="0"/>
      <w:marBottom w:val="0"/>
      <w:divBdr>
        <w:top w:val="none" w:sz="0" w:space="0" w:color="auto"/>
        <w:left w:val="none" w:sz="0" w:space="0" w:color="auto"/>
        <w:bottom w:val="none" w:sz="0" w:space="0" w:color="auto"/>
        <w:right w:val="none" w:sz="0" w:space="0" w:color="auto"/>
      </w:divBdr>
    </w:div>
    <w:div w:id="1574856190">
      <w:bodyDiv w:val="1"/>
      <w:marLeft w:val="0"/>
      <w:marRight w:val="0"/>
      <w:marTop w:val="0"/>
      <w:marBottom w:val="0"/>
      <w:divBdr>
        <w:top w:val="none" w:sz="0" w:space="0" w:color="auto"/>
        <w:left w:val="none" w:sz="0" w:space="0" w:color="auto"/>
        <w:bottom w:val="none" w:sz="0" w:space="0" w:color="auto"/>
        <w:right w:val="none" w:sz="0" w:space="0" w:color="auto"/>
      </w:divBdr>
    </w:div>
    <w:div w:id="1578588841">
      <w:bodyDiv w:val="1"/>
      <w:marLeft w:val="0"/>
      <w:marRight w:val="0"/>
      <w:marTop w:val="0"/>
      <w:marBottom w:val="0"/>
      <w:divBdr>
        <w:top w:val="none" w:sz="0" w:space="0" w:color="auto"/>
        <w:left w:val="none" w:sz="0" w:space="0" w:color="auto"/>
        <w:bottom w:val="none" w:sz="0" w:space="0" w:color="auto"/>
        <w:right w:val="none" w:sz="0" w:space="0" w:color="auto"/>
      </w:divBdr>
    </w:div>
    <w:div w:id="1585064697">
      <w:bodyDiv w:val="1"/>
      <w:marLeft w:val="0"/>
      <w:marRight w:val="0"/>
      <w:marTop w:val="0"/>
      <w:marBottom w:val="0"/>
      <w:divBdr>
        <w:top w:val="none" w:sz="0" w:space="0" w:color="auto"/>
        <w:left w:val="none" w:sz="0" w:space="0" w:color="auto"/>
        <w:bottom w:val="none" w:sz="0" w:space="0" w:color="auto"/>
        <w:right w:val="none" w:sz="0" w:space="0" w:color="auto"/>
      </w:divBdr>
    </w:div>
    <w:div w:id="1594319381">
      <w:bodyDiv w:val="1"/>
      <w:marLeft w:val="0"/>
      <w:marRight w:val="0"/>
      <w:marTop w:val="0"/>
      <w:marBottom w:val="0"/>
      <w:divBdr>
        <w:top w:val="none" w:sz="0" w:space="0" w:color="auto"/>
        <w:left w:val="none" w:sz="0" w:space="0" w:color="auto"/>
        <w:bottom w:val="none" w:sz="0" w:space="0" w:color="auto"/>
        <w:right w:val="none" w:sz="0" w:space="0" w:color="auto"/>
      </w:divBdr>
    </w:div>
    <w:div w:id="1594628907">
      <w:bodyDiv w:val="1"/>
      <w:marLeft w:val="0"/>
      <w:marRight w:val="0"/>
      <w:marTop w:val="0"/>
      <w:marBottom w:val="0"/>
      <w:divBdr>
        <w:top w:val="none" w:sz="0" w:space="0" w:color="auto"/>
        <w:left w:val="none" w:sz="0" w:space="0" w:color="auto"/>
        <w:bottom w:val="none" w:sz="0" w:space="0" w:color="auto"/>
        <w:right w:val="none" w:sz="0" w:space="0" w:color="auto"/>
      </w:divBdr>
    </w:div>
    <w:div w:id="1612854674">
      <w:bodyDiv w:val="1"/>
      <w:marLeft w:val="0"/>
      <w:marRight w:val="0"/>
      <w:marTop w:val="0"/>
      <w:marBottom w:val="0"/>
      <w:divBdr>
        <w:top w:val="none" w:sz="0" w:space="0" w:color="auto"/>
        <w:left w:val="none" w:sz="0" w:space="0" w:color="auto"/>
        <w:bottom w:val="none" w:sz="0" w:space="0" w:color="auto"/>
        <w:right w:val="none" w:sz="0" w:space="0" w:color="auto"/>
      </w:divBdr>
    </w:div>
    <w:div w:id="1612934266">
      <w:bodyDiv w:val="1"/>
      <w:marLeft w:val="0"/>
      <w:marRight w:val="0"/>
      <w:marTop w:val="0"/>
      <w:marBottom w:val="0"/>
      <w:divBdr>
        <w:top w:val="none" w:sz="0" w:space="0" w:color="auto"/>
        <w:left w:val="none" w:sz="0" w:space="0" w:color="auto"/>
        <w:bottom w:val="none" w:sz="0" w:space="0" w:color="auto"/>
        <w:right w:val="none" w:sz="0" w:space="0" w:color="auto"/>
      </w:divBdr>
    </w:div>
    <w:div w:id="1637837649">
      <w:bodyDiv w:val="1"/>
      <w:marLeft w:val="0"/>
      <w:marRight w:val="0"/>
      <w:marTop w:val="0"/>
      <w:marBottom w:val="0"/>
      <w:divBdr>
        <w:top w:val="none" w:sz="0" w:space="0" w:color="auto"/>
        <w:left w:val="none" w:sz="0" w:space="0" w:color="auto"/>
        <w:bottom w:val="none" w:sz="0" w:space="0" w:color="auto"/>
        <w:right w:val="none" w:sz="0" w:space="0" w:color="auto"/>
      </w:divBdr>
    </w:div>
    <w:div w:id="1647929206">
      <w:bodyDiv w:val="1"/>
      <w:marLeft w:val="0"/>
      <w:marRight w:val="0"/>
      <w:marTop w:val="0"/>
      <w:marBottom w:val="0"/>
      <w:divBdr>
        <w:top w:val="none" w:sz="0" w:space="0" w:color="auto"/>
        <w:left w:val="none" w:sz="0" w:space="0" w:color="auto"/>
        <w:bottom w:val="none" w:sz="0" w:space="0" w:color="auto"/>
        <w:right w:val="none" w:sz="0" w:space="0" w:color="auto"/>
      </w:divBdr>
    </w:div>
    <w:div w:id="1658800922">
      <w:bodyDiv w:val="1"/>
      <w:marLeft w:val="0"/>
      <w:marRight w:val="0"/>
      <w:marTop w:val="0"/>
      <w:marBottom w:val="0"/>
      <w:divBdr>
        <w:top w:val="none" w:sz="0" w:space="0" w:color="auto"/>
        <w:left w:val="none" w:sz="0" w:space="0" w:color="auto"/>
        <w:bottom w:val="none" w:sz="0" w:space="0" w:color="auto"/>
        <w:right w:val="none" w:sz="0" w:space="0" w:color="auto"/>
      </w:divBdr>
    </w:div>
    <w:div w:id="1659378049">
      <w:bodyDiv w:val="1"/>
      <w:marLeft w:val="0"/>
      <w:marRight w:val="0"/>
      <w:marTop w:val="0"/>
      <w:marBottom w:val="0"/>
      <w:divBdr>
        <w:top w:val="none" w:sz="0" w:space="0" w:color="auto"/>
        <w:left w:val="none" w:sz="0" w:space="0" w:color="auto"/>
        <w:bottom w:val="none" w:sz="0" w:space="0" w:color="auto"/>
        <w:right w:val="none" w:sz="0" w:space="0" w:color="auto"/>
      </w:divBdr>
    </w:div>
    <w:div w:id="1662463260">
      <w:bodyDiv w:val="1"/>
      <w:marLeft w:val="0"/>
      <w:marRight w:val="0"/>
      <w:marTop w:val="0"/>
      <w:marBottom w:val="0"/>
      <w:divBdr>
        <w:top w:val="none" w:sz="0" w:space="0" w:color="auto"/>
        <w:left w:val="none" w:sz="0" w:space="0" w:color="auto"/>
        <w:bottom w:val="none" w:sz="0" w:space="0" w:color="auto"/>
        <w:right w:val="none" w:sz="0" w:space="0" w:color="auto"/>
      </w:divBdr>
    </w:div>
    <w:div w:id="1666394756">
      <w:bodyDiv w:val="1"/>
      <w:marLeft w:val="0"/>
      <w:marRight w:val="0"/>
      <w:marTop w:val="0"/>
      <w:marBottom w:val="0"/>
      <w:divBdr>
        <w:top w:val="none" w:sz="0" w:space="0" w:color="auto"/>
        <w:left w:val="none" w:sz="0" w:space="0" w:color="auto"/>
        <w:bottom w:val="none" w:sz="0" w:space="0" w:color="auto"/>
        <w:right w:val="none" w:sz="0" w:space="0" w:color="auto"/>
      </w:divBdr>
    </w:div>
    <w:div w:id="1666663130">
      <w:bodyDiv w:val="1"/>
      <w:marLeft w:val="0"/>
      <w:marRight w:val="0"/>
      <w:marTop w:val="0"/>
      <w:marBottom w:val="0"/>
      <w:divBdr>
        <w:top w:val="none" w:sz="0" w:space="0" w:color="auto"/>
        <w:left w:val="none" w:sz="0" w:space="0" w:color="auto"/>
        <w:bottom w:val="none" w:sz="0" w:space="0" w:color="auto"/>
        <w:right w:val="none" w:sz="0" w:space="0" w:color="auto"/>
      </w:divBdr>
    </w:div>
    <w:div w:id="1675111066">
      <w:bodyDiv w:val="1"/>
      <w:marLeft w:val="0"/>
      <w:marRight w:val="0"/>
      <w:marTop w:val="0"/>
      <w:marBottom w:val="0"/>
      <w:divBdr>
        <w:top w:val="none" w:sz="0" w:space="0" w:color="auto"/>
        <w:left w:val="none" w:sz="0" w:space="0" w:color="auto"/>
        <w:bottom w:val="none" w:sz="0" w:space="0" w:color="auto"/>
        <w:right w:val="none" w:sz="0" w:space="0" w:color="auto"/>
      </w:divBdr>
    </w:div>
    <w:div w:id="1677271380">
      <w:bodyDiv w:val="1"/>
      <w:marLeft w:val="0"/>
      <w:marRight w:val="0"/>
      <w:marTop w:val="0"/>
      <w:marBottom w:val="0"/>
      <w:divBdr>
        <w:top w:val="none" w:sz="0" w:space="0" w:color="auto"/>
        <w:left w:val="none" w:sz="0" w:space="0" w:color="auto"/>
        <w:bottom w:val="none" w:sz="0" w:space="0" w:color="auto"/>
        <w:right w:val="none" w:sz="0" w:space="0" w:color="auto"/>
      </w:divBdr>
    </w:div>
    <w:div w:id="1680959998">
      <w:bodyDiv w:val="1"/>
      <w:marLeft w:val="0"/>
      <w:marRight w:val="0"/>
      <w:marTop w:val="0"/>
      <w:marBottom w:val="0"/>
      <w:divBdr>
        <w:top w:val="none" w:sz="0" w:space="0" w:color="auto"/>
        <w:left w:val="none" w:sz="0" w:space="0" w:color="auto"/>
        <w:bottom w:val="none" w:sz="0" w:space="0" w:color="auto"/>
        <w:right w:val="none" w:sz="0" w:space="0" w:color="auto"/>
      </w:divBdr>
    </w:div>
    <w:div w:id="1681812696">
      <w:bodyDiv w:val="1"/>
      <w:marLeft w:val="0"/>
      <w:marRight w:val="0"/>
      <w:marTop w:val="0"/>
      <w:marBottom w:val="0"/>
      <w:divBdr>
        <w:top w:val="none" w:sz="0" w:space="0" w:color="auto"/>
        <w:left w:val="none" w:sz="0" w:space="0" w:color="auto"/>
        <w:bottom w:val="none" w:sz="0" w:space="0" w:color="auto"/>
        <w:right w:val="none" w:sz="0" w:space="0" w:color="auto"/>
      </w:divBdr>
    </w:div>
    <w:div w:id="1689022133">
      <w:bodyDiv w:val="1"/>
      <w:marLeft w:val="0"/>
      <w:marRight w:val="0"/>
      <w:marTop w:val="0"/>
      <w:marBottom w:val="0"/>
      <w:divBdr>
        <w:top w:val="none" w:sz="0" w:space="0" w:color="auto"/>
        <w:left w:val="none" w:sz="0" w:space="0" w:color="auto"/>
        <w:bottom w:val="none" w:sz="0" w:space="0" w:color="auto"/>
        <w:right w:val="none" w:sz="0" w:space="0" w:color="auto"/>
      </w:divBdr>
    </w:div>
    <w:div w:id="1690256388">
      <w:bodyDiv w:val="1"/>
      <w:marLeft w:val="0"/>
      <w:marRight w:val="0"/>
      <w:marTop w:val="0"/>
      <w:marBottom w:val="0"/>
      <w:divBdr>
        <w:top w:val="none" w:sz="0" w:space="0" w:color="auto"/>
        <w:left w:val="none" w:sz="0" w:space="0" w:color="auto"/>
        <w:bottom w:val="none" w:sz="0" w:space="0" w:color="auto"/>
        <w:right w:val="none" w:sz="0" w:space="0" w:color="auto"/>
      </w:divBdr>
    </w:div>
    <w:div w:id="1699231251">
      <w:bodyDiv w:val="1"/>
      <w:marLeft w:val="0"/>
      <w:marRight w:val="0"/>
      <w:marTop w:val="0"/>
      <w:marBottom w:val="0"/>
      <w:divBdr>
        <w:top w:val="none" w:sz="0" w:space="0" w:color="auto"/>
        <w:left w:val="none" w:sz="0" w:space="0" w:color="auto"/>
        <w:bottom w:val="none" w:sz="0" w:space="0" w:color="auto"/>
        <w:right w:val="none" w:sz="0" w:space="0" w:color="auto"/>
      </w:divBdr>
    </w:div>
    <w:div w:id="1701054789">
      <w:bodyDiv w:val="1"/>
      <w:marLeft w:val="0"/>
      <w:marRight w:val="0"/>
      <w:marTop w:val="0"/>
      <w:marBottom w:val="0"/>
      <w:divBdr>
        <w:top w:val="none" w:sz="0" w:space="0" w:color="auto"/>
        <w:left w:val="none" w:sz="0" w:space="0" w:color="auto"/>
        <w:bottom w:val="none" w:sz="0" w:space="0" w:color="auto"/>
        <w:right w:val="none" w:sz="0" w:space="0" w:color="auto"/>
      </w:divBdr>
    </w:div>
    <w:div w:id="1704555216">
      <w:bodyDiv w:val="1"/>
      <w:marLeft w:val="0"/>
      <w:marRight w:val="0"/>
      <w:marTop w:val="0"/>
      <w:marBottom w:val="0"/>
      <w:divBdr>
        <w:top w:val="none" w:sz="0" w:space="0" w:color="auto"/>
        <w:left w:val="none" w:sz="0" w:space="0" w:color="auto"/>
        <w:bottom w:val="none" w:sz="0" w:space="0" w:color="auto"/>
        <w:right w:val="none" w:sz="0" w:space="0" w:color="auto"/>
      </w:divBdr>
    </w:div>
    <w:div w:id="1707481990">
      <w:bodyDiv w:val="1"/>
      <w:marLeft w:val="0"/>
      <w:marRight w:val="0"/>
      <w:marTop w:val="0"/>
      <w:marBottom w:val="0"/>
      <w:divBdr>
        <w:top w:val="none" w:sz="0" w:space="0" w:color="auto"/>
        <w:left w:val="none" w:sz="0" w:space="0" w:color="auto"/>
        <w:bottom w:val="none" w:sz="0" w:space="0" w:color="auto"/>
        <w:right w:val="none" w:sz="0" w:space="0" w:color="auto"/>
      </w:divBdr>
    </w:div>
    <w:div w:id="1709911079">
      <w:bodyDiv w:val="1"/>
      <w:marLeft w:val="0"/>
      <w:marRight w:val="0"/>
      <w:marTop w:val="0"/>
      <w:marBottom w:val="0"/>
      <w:divBdr>
        <w:top w:val="none" w:sz="0" w:space="0" w:color="auto"/>
        <w:left w:val="none" w:sz="0" w:space="0" w:color="auto"/>
        <w:bottom w:val="none" w:sz="0" w:space="0" w:color="auto"/>
        <w:right w:val="none" w:sz="0" w:space="0" w:color="auto"/>
      </w:divBdr>
    </w:div>
    <w:div w:id="1710498154">
      <w:bodyDiv w:val="1"/>
      <w:marLeft w:val="0"/>
      <w:marRight w:val="0"/>
      <w:marTop w:val="0"/>
      <w:marBottom w:val="0"/>
      <w:divBdr>
        <w:top w:val="none" w:sz="0" w:space="0" w:color="auto"/>
        <w:left w:val="none" w:sz="0" w:space="0" w:color="auto"/>
        <w:bottom w:val="none" w:sz="0" w:space="0" w:color="auto"/>
        <w:right w:val="none" w:sz="0" w:space="0" w:color="auto"/>
      </w:divBdr>
    </w:div>
    <w:div w:id="1714191181">
      <w:bodyDiv w:val="1"/>
      <w:marLeft w:val="0"/>
      <w:marRight w:val="0"/>
      <w:marTop w:val="0"/>
      <w:marBottom w:val="0"/>
      <w:divBdr>
        <w:top w:val="none" w:sz="0" w:space="0" w:color="auto"/>
        <w:left w:val="none" w:sz="0" w:space="0" w:color="auto"/>
        <w:bottom w:val="none" w:sz="0" w:space="0" w:color="auto"/>
        <w:right w:val="none" w:sz="0" w:space="0" w:color="auto"/>
      </w:divBdr>
    </w:div>
    <w:div w:id="1717198841">
      <w:bodyDiv w:val="1"/>
      <w:marLeft w:val="0"/>
      <w:marRight w:val="0"/>
      <w:marTop w:val="0"/>
      <w:marBottom w:val="0"/>
      <w:divBdr>
        <w:top w:val="none" w:sz="0" w:space="0" w:color="auto"/>
        <w:left w:val="none" w:sz="0" w:space="0" w:color="auto"/>
        <w:bottom w:val="none" w:sz="0" w:space="0" w:color="auto"/>
        <w:right w:val="none" w:sz="0" w:space="0" w:color="auto"/>
      </w:divBdr>
    </w:div>
    <w:div w:id="1718822327">
      <w:bodyDiv w:val="1"/>
      <w:marLeft w:val="0"/>
      <w:marRight w:val="0"/>
      <w:marTop w:val="0"/>
      <w:marBottom w:val="0"/>
      <w:divBdr>
        <w:top w:val="none" w:sz="0" w:space="0" w:color="auto"/>
        <w:left w:val="none" w:sz="0" w:space="0" w:color="auto"/>
        <w:bottom w:val="none" w:sz="0" w:space="0" w:color="auto"/>
        <w:right w:val="none" w:sz="0" w:space="0" w:color="auto"/>
      </w:divBdr>
    </w:div>
    <w:div w:id="1719552305">
      <w:bodyDiv w:val="1"/>
      <w:marLeft w:val="0"/>
      <w:marRight w:val="0"/>
      <w:marTop w:val="0"/>
      <w:marBottom w:val="0"/>
      <w:divBdr>
        <w:top w:val="none" w:sz="0" w:space="0" w:color="auto"/>
        <w:left w:val="none" w:sz="0" w:space="0" w:color="auto"/>
        <w:bottom w:val="none" w:sz="0" w:space="0" w:color="auto"/>
        <w:right w:val="none" w:sz="0" w:space="0" w:color="auto"/>
      </w:divBdr>
    </w:div>
    <w:div w:id="1723409250">
      <w:bodyDiv w:val="1"/>
      <w:marLeft w:val="0"/>
      <w:marRight w:val="0"/>
      <w:marTop w:val="0"/>
      <w:marBottom w:val="0"/>
      <w:divBdr>
        <w:top w:val="none" w:sz="0" w:space="0" w:color="auto"/>
        <w:left w:val="none" w:sz="0" w:space="0" w:color="auto"/>
        <w:bottom w:val="none" w:sz="0" w:space="0" w:color="auto"/>
        <w:right w:val="none" w:sz="0" w:space="0" w:color="auto"/>
      </w:divBdr>
    </w:div>
    <w:div w:id="1728675490">
      <w:bodyDiv w:val="1"/>
      <w:marLeft w:val="0"/>
      <w:marRight w:val="0"/>
      <w:marTop w:val="0"/>
      <w:marBottom w:val="0"/>
      <w:divBdr>
        <w:top w:val="none" w:sz="0" w:space="0" w:color="auto"/>
        <w:left w:val="none" w:sz="0" w:space="0" w:color="auto"/>
        <w:bottom w:val="none" w:sz="0" w:space="0" w:color="auto"/>
        <w:right w:val="none" w:sz="0" w:space="0" w:color="auto"/>
      </w:divBdr>
    </w:div>
    <w:div w:id="1729761464">
      <w:bodyDiv w:val="1"/>
      <w:marLeft w:val="0"/>
      <w:marRight w:val="0"/>
      <w:marTop w:val="0"/>
      <w:marBottom w:val="0"/>
      <w:divBdr>
        <w:top w:val="none" w:sz="0" w:space="0" w:color="auto"/>
        <w:left w:val="none" w:sz="0" w:space="0" w:color="auto"/>
        <w:bottom w:val="none" w:sz="0" w:space="0" w:color="auto"/>
        <w:right w:val="none" w:sz="0" w:space="0" w:color="auto"/>
      </w:divBdr>
    </w:div>
    <w:div w:id="1732118812">
      <w:bodyDiv w:val="1"/>
      <w:marLeft w:val="0"/>
      <w:marRight w:val="0"/>
      <w:marTop w:val="0"/>
      <w:marBottom w:val="0"/>
      <w:divBdr>
        <w:top w:val="none" w:sz="0" w:space="0" w:color="auto"/>
        <w:left w:val="none" w:sz="0" w:space="0" w:color="auto"/>
        <w:bottom w:val="none" w:sz="0" w:space="0" w:color="auto"/>
        <w:right w:val="none" w:sz="0" w:space="0" w:color="auto"/>
      </w:divBdr>
    </w:div>
    <w:div w:id="1740788205">
      <w:bodyDiv w:val="1"/>
      <w:marLeft w:val="0"/>
      <w:marRight w:val="0"/>
      <w:marTop w:val="0"/>
      <w:marBottom w:val="0"/>
      <w:divBdr>
        <w:top w:val="none" w:sz="0" w:space="0" w:color="auto"/>
        <w:left w:val="none" w:sz="0" w:space="0" w:color="auto"/>
        <w:bottom w:val="none" w:sz="0" w:space="0" w:color="auto"/>
        <w:right w:val="none" w:sz="0" w:space="0" w:color="auto"/>
      </w:divBdr>
    </w:div>
    <w:div w:id="1741711690">
      <w:bodyDiv w:val="1"/>
      <w:marLeft w:val="0"/>
      <w:marRight w:val="0"/>
      <w:marTop w:val="0"/>
      <w:marBottom w:val="0"/>
      <w:divBdr>
        <w:top w:val="none" w:sz="0" w:space="0" w:color="auto"/>
        <w:left w:val="none" w:sz="0" w:space="0" w:color="auto"/>
        <w:bottom w:val="none" w:sz="0" w:space="0" w:color="auto"/>
        <w:right w:val="none" w:sz="0" w:space="0" w:color="auto"/>
      </w:divBdr>
    </w:div>
    <w:div w:id="1743017489">
      <w:bodyDiv w:val="1"/>
      <w:marLeft w:val="0"/>
      <w:marRight w:val="0"/>
      <w:marTop w:val="0"/>
      <w:marBottom w:val="0"/>
      <w:divBdr>
        <w:top w:val="none" w:sz="0" w:space="0" w:color="auto"/>
        <w:left w:val="none" w:sz="0" w:space="0" w:color="auto"/>
        <w:bottom w:val="none" w:sz="0" w:space="0" w:color="auto"/>
        <w:right w:val="none" w:sz="0" w:space="0" w:color="auto"/>
      </w:divBdr>
    </w:div>
    <w:div w:id="1743139059">
      <w:bodyDiv w:val="1"/>
      <w:marLeft w:val="0"/>
      <w:marRight w:val="0"/>
      <w:marTop w:val="0"/>
      <w:marBottom w:val="0"/>
      <w:divBdr>
        <w:top w:val="none" w:sz="0" w:space="0" w:color="auto"/>
        <w:left w:val="none" w:sz="0" w:space="0" w:color="auto"/>
        <w:bottom w:val="none" w:sz="0" w:space="0" w:color="auto"/>
        <w:right w:val="none" w:sz="0" w:space="0" w:color="auto"/>
      </w:divBdr>
    </w:div>
    <w:div w:id="1749112967">
      <w:bodyDiv w:val="1"/>
      <w:marLeft w:val="0"/>
      <w:marRight w:val="0"/>
      <w:marTop w:val="0"/>
      <w:marBottom w:val="0"/>
      <w:divBdr>
        <w:top w:val="none" w:sz="0" w:space="0" w:color="auto"/>
        <w:left w:val="none" w:sz="0" w:space="0" w:color="auto"/>
        <w:bottom w:val="none" w:sz="0" w:space="0" w:color="auto"/>
        <w:right w:val="none" w:sz="0" w:space="0" w:color="auto"/>
      </w:divBdr>
    </w:div>
    <w:div w:id="1750229809">
      <w:bodyDiv w:val="1"/>
      <w:marLeft w:val="0"/>
      <w:marRight w:val="0"/>
      <w:marTop w:val="0"/>
      <w:marBottom w:val="0"/>
      <w:divBdr>
        <w:top w:val="none" w:sz="0" w:space="0" w:color="auto"/>
        <w:left w:val="none" w:sz="0" w:space="0" w:color="auto"/>
        <w:bottom w:val="none" w:sz="0" w:space="0" w:color="auto"/>
        <w:right w:val="none" w:sz="0" w:space="0" w:color="auto"/>
      </w:divBdr>
    </w:div>
    <w:div w:id="1750421999">
      <w:bodyDiv w:val="1"/>
      <w:marLeft w:val="0"/>
      <w:marRight w:val="0"/>
      <w:marTop w:val="0"/>
      <w:marBottom w:val="0"/>
      <w:divBdr>
        <w:top w:val="none" w:sz="0" w:space="0" w:color="auto"/>
        <w:left w:val="none" w:sz="0" w:space="0" w:color="auto"/>
        <w:bottom w:val="none" w:sz="0" w:space="0" w:color="auto"/>
        <w:right w:val="none" w:sz="0" w:space="0" w:color="auto"/>
      </w:divBdr>
    </w:div>
    <w:div w:id="1767459208">
      <w:bodyDiv w:val="1"/>
      <w:marLeft w:val="0"/>
      <w:marRight w:val="0"/>
      <w:marTop w:val="0"/>
      <w:marBottom w:val="0"/>
      <w:divBdr>
        <w:top w:val="none" w:sz="0" w:space="0" w:color="auto"/>
        <w:left w:val="none" w:sz="0" w:space="0" w:color="auto"/>
        <w:bottom w:val="none" w:sz="0" w:space="0" w:color="auto"/>
        <w:right w:val="none" w:sz="0" w:space="0" w:color="auto"/>
      </w:divBdr>
    </w:div>
    <w:div w:id="1774206833">
      <w:bodyDiv w:val="1"/>
      <w:marLeft w:val="0"/>
      <w:marRight w:val="0"/>
      <w:marTop w:val="0"/>
      <w:marBottom w:val="0"/>
      <w:divBdr>
        <w:top w:val="none" w:sz="0" w:space="0" w:color="auto"/>
        <w:left w:val="none" w:sz="0" w:space="0" w:color="auto"/>
        <w:bottom w:val="none" w:sz="0" w:space="0" w:color="auto"/>
        <w:right w:val="none" w:sz="0" w:space="0" w:color="auto"/>
      </w:divBdr>
    </w:div>
    <w:div w:id="1774396547">
      <w:bodyDiv w:val="1"/>
      <w:marLeft w:val="0"/>
      <w:marRight w:val="0"/>
      <w:marTop w:val="0"/>
      <w:marBottom w:val="0"/>
      <w:divBdr>
        <w:top w:val="none" w:sz="0" w:space="0" w:color="auto"/>
        <w:left w:val="none" w:sz="0" w:space="0" w:color="auto"/>
        <w:bottom w:val="none" w:sz="0" w:space="0" w:color="auto"/>
        <w:right w:val="none" w:sz="0" w:space="0" w:color="auto"/>
      </w:divBdr>
    </w:div>
    <w:div w:id="1778207174">
      <w:bodyDiv w:val="1"/>
      <w:marLeft w:val="0"/>
      <w:marRight w:val="0"/>
      <w:marTop w:val="0"/>
      <w:marBottom w:val="0"/>
      <w:divBdr>
        <w:top w:val="none" w:sz="0" w:space="0" w:color="auto"/>
        <w:left w:val="none" w:sz="0" w:space="0" w:color="auto"/>
        <w:bottom w:val="none" w:sz="0" w:space="0" w:color="auto"/>
        <w:right w:val="none" w:sz="0" w:space="0" w:color="auto"/>
      </w:divBdr>
    </w:div>
    <w:div w:id="1789935013">
      <w:bodyDiv w:val="1"/>
      <w:marLeft w:val="0"/>
      <w:marRight w:val="0"/>
      <w:marTop w:val="0"/>
      <w:marBottom w:val="0"/>
      <w:divBdr>
        <w:top w:val="none" w:sz="0" w:space="0" w:color="auto"/>
        <w:left w:val="none" w:sz="0" w:space="0" w:color="auto"/>
        <w:bottom w:val="none" w:sz="0" w:space="0" w:color="auto"/>
        <w:right w:val="none" w:sz="0" w:space="0" w:color="auto"/>
      </w:divBdr>
    </w:div>
    <w:div w:id="1792087691">
      <w:bodyDiv w:val="1"/>
      <w:marLeft w:val="0"/>
      <w:marRight w:val="0"/>
      <w:marTop w:val="0"/>
      <w:marBottom w:val="0"/>
      <w:divBdr>
        <w:top w:val="none" w:sz="0" w:space="0" w:color="auto"/>
        <w:left w:val="none" w:sz="0" w:space="0" w:color="auto"/>
        <w:bottom w:val="none" w:sz="0" w:space="0" w:color="auto"/>
        <w:right w:val="none" w:sz="0" w:space="0" w:color="auto"/>
      </w:divBdr>
    </w:div>
    <w:div w:id="1794324181">
      <w:bodyDiv w:val="1"/>
      <w:marLeft w:val="0"/>
      <w:marRight w:val="0"/>
      <w:marTop w:val="0"/>
      <w:marBottom w:val="0"/>
      <w:divBdr>
        <w:top w:val="none" w:sz="0" w:space="0" w:color="auto"/>
        <w:left w:val="none" w:sz="0" w:space="0" w:color="auto"/>
        <w:bottom w:val="none" w:sz="0" w:space="0" w:color="auto"/>
        <w:right w:val="none" w:sz="0" w:space="0" w:color="auto"/>
      </w:divBdr>
    </w:div>
    <w:div w:id="1803306930">
      <w:bodyDiv w:val="1"/>
      <w:marLeft w:val="0"/>
      <w:marRight w:val="0"/>
      <w:marTop w:val="0"/>
      <w:marBottom w:val="0"/>
      <w:divBdr>
        <w:top w:val="none" w:sz="0" w:space="0" w:color="auto"/>
        <w:left w:val="none" w:sz="0" w:space="0" w:color="auto"/>
        <w:bottom w:val="none" w:sz="0" w:space="0" w:color="auto"/>
        <w:right w:val="none" w:sz="0" w:space="0" w:color="auto"/>
      </w:divBdr>
    </w:div>
    <w:div w:id="1805930162">
      <w:bodyDiv w:val="1"/>
      <w:marLeft w:val="0"/>
      <w:marRight w:val="0"/>
      <w:marTop w:val="0"/>
      <w:marBottom w:val="0"/>
      <w:divBdr>
        <w:top w:val="none" w:sz="0" w:space="0" w:color="auto"/>
        <w:left w:val="none" w:sz="0" w:space="0" w:color="auto"/>
        <w:bottom w:val="none" w:sz="0" w:space="0" w:color="auto"/>
        <w:right w:val="none" w:sz="0" w:space="0" w:color="auto"/>
      </w:divBdr>
    </w:div>
    <w:div w:id="1807315554">
      <w:bodyDiv w:val="1"/>
      <w:marLeft w:val="0"/>
      <w:marRight w:val="0"/>
      <w:marTop w:val="0"/>
      <w:marBottom w:val="0"/>
      <w:divBdr>
        <w:top w:val="none" w:sz="0" w:space="0" w:color="auto"/>
        <w:left w:val="none" w:sz="0" w:space="0" w:color="auto"/>
        <w:bottom w:val="none" w:sz="0" w:space="0" w:color="auto"/>
        <w:right w:val="none" w:sz="0" w:space="0" w:color="auto"/>
      </w:divBdr>
    </w:div>
    <w:div w:id="1810826591">
      <w:bodyDiv w:val="1"/>
      <w:marLeft w:val="0"/>
      <w:marRight w:val="0"/>
      <w:marTop w:val="0"/>
      <w:marBottom w:val="0"/>
      <w:divBdr>
        <w:top w:val="none" w:sz="0" w:space="0" w:color="auto"/>
        <w:left w:val="none" w:sz="0" w:space="0" w:color="auto"/>
        <w:bottom w:val="none" w:sz="0" w:space="0" w:color="auto"/>
        <w:right w:val="none" w:sz="0" w:space="0" w:color="auto"/>
      </w:divBdr>
    </w:div>
    <w:div w:id="1815296908">
      <w:bodyDiv w:val="1"/>
      <w:marLeft w:val="0"/>
      <w:marRight w:val="0"/>
      <w:marTop w:val="0"/>
      <w:marBottom w:val="0"/>
      <w:divBdr>
        <w:top w:val="none" w:sz="0" w:space="0" w:color="auto"/>
        <w:left w:val="none" w:sz="0" w:space="0" w:color="auto"/>
        <w:bottom w:val="none" w:sz="0" w:space="0" w:color="auto"/>
        <w:right w:val="none" w:sz="0" w:space="0" w:color="auto"/>
      </w:divBdr>
    </w:div>
    <w:div w:id="1816991853">
      <w:bodyDiv w:val="1"/>
      <w:marLeft w:val="0"/>
      <w:marRight w:val="0"/>
      <w:marTop w:val="0"/>
      <w:marBottom w:val="0"/>
      <w:divBdr>
        <w:top w:val="none" w:sz="0" w:space="0" w:color="auto"/>
        <w:left w:val="none" w:sz="0" w:space="0" w:color="auto"/>
        <w:bottom w:val="none" w:sz="0" w:space="0" w:color="auto"/>
        <w:right w:val="none" w:sz="0" w:space="0" w:color="auto"/>
      </w:divBdr>
    </w:div>
    <w:div w:id="1822303984">
      <w:bodyDiv w:val="1"/>
      <w:marLeft w:val="0"/>
      <w:marRight w:val="0"/>
      <w:marTop w:val="0"/>
      <w:marBottom w:val="0"/>
      <w:divBdr>
        <w:top w:val="none" w:sz="0" w:space="0" w:color="auto"/>
        <w:left w:val="none" w:sz="0" w:space="0" w:color="auto"/>
        <w:bottom w:val="none" w:sz="0" w:space="0" w:color="auto"/>
        <w:right w:val="none" w:sz="0" w:space="0" w:color="auto"/>
      </w:divBdr>
    </w:div>
    <w:div w:id="1837528474">
      <w:bodyDiv w:val="1"/>
      <w:marLeft w:val="0"/>
      <w:marRight w:val="0"/>
      <w:marTop w:val="0"/>
      <w:marBottom w:val="0"/>
      <w:divBdr>
        <w:top w:val="none" w:sz="0" w:space="0" w:color="auto"/>
        <w:left w:val="none" w:sz="0" w:space="0" w:color="auto"/>
        <w:bottom w:val="none" w:sz="0" w:space="0" w:color="auto"/>
        <w:right w:val="none" w:sz="0" w:space="0" w:color="auto"/>
      </w:divBdr>
    </w:div>
    <w:div w:id="1840080910">
      <w:bodyDiv w:val="1"/>
      <w:marLeft w:val="0"/>
      <w:marRight w:val="0"/>
      <w:marTop w:val="0"/>
      <w:marBottom w:val="0"/>
      <w:divBdr>
        <w:top w:val="none" w:sz="0" w:space="0" w:color="auto"/>
        <w:left w:val="none" w:sz="0" w:space="0" w:color="auto"/>
        <w:bottom w:val="none" w:sz="0" w:space="0" w:color="auto"/>
        <w:right w:val="none" w:sz="0" w:space="0" w:color="auto"/>
      </w:divBdr>
    </w:div>
    <w:div w:id="1844780458">
      <w:bodyDiv w:val="1"/>
      <w:marLeft w:val="0"/>
      <w:marRight w:val="0"/>
      <w:marTop w:val="0"/>
      <w:marBottom w:val="0"/>
      <w:divBdr>
        <w:top w:val="none" w:sz="0" w:space="0" w:color="auto"/>
        <w:left w:val="none" w:sz="0" w:space="0" w:color="auto"/>
        <w:bottom w:val="none" w:sz="0" w:space="0" w:color="auto"/>
        <w:right w:val="none" w:sz="0" w:space="0" w:color="auto"/>
      </w:divBdr>
    </w:div>
    <w:div w:id="1853227292">
      <w:bodyDiv w:val="1"/>
      <w:marLeft w:val="0"/>
      <w:marRight w:val="0"/>
      <w:marTop w:val="0"/>
      <w:marBottom w:val="0"/>
      <w:divBdr>
        <w:top w:val="none" w:sz="0" w:space="0" w:color="auto"/>
        <w:left w:val="none" w:sz="0" w:space="0" w:color="auto"/>
        <w:bottom w:val="none" w:sz="0" w:space="0" w:color="auto"/>
        <w:right w:val="none" w:sz="0" w:space="0" w:color="auto"/>
      </w:divBdr>
    </w:div>
    <w:div w:id="1855606183">
      <w:bodyDiv w:val="1"/>
      <w:marLeft w:val="0"/>
      <w:marRight w:val="0"/>
      <w:marTop w:val="0"/>
      <w:marBottom w:val="0"/>
      <w:divBdr>
        <w:top w:val="none" w:sz="0" w:space="0" w:color="auto"/>
        <w:left w:val="none" w:sz="0" w:space="0" w:color="auto"/>
        <w:bottom w:val="none" w:sz="0" w:space="0" w:color="auto"/>
        <w:right w:val="none" w:sz="0" w:space="0" w:color="auto"/>
      </w:divBdr>
    </w:div>
    <w:div w:id="1857888020">
      <w:bodyDiv w:val="1"/>
      <w:marLeft w:val="0"/>
      <w:marRight w:val="0"/>
      <w:marTop w:val="0"/>
      <w:marBottom w:val="0"/>
      <w:divBdr>
        <w:top w:val="none" w:sz="0" w:space="0" w:color="auto"/>
        <w:left w:val="none" w:sz="0" w:space="0" w:color="auto"/>
        <w:bottom w:val="none" w:sz="0" w:space="0" w:color="auto"/>
        <w:right w:val="none" w:sz="0" w:space="0" w:color="auto"/>
      </w:divBdr>
    </w:div>
    <w:div w:id="1860780085">
      <w:bodyDiv w:val="1"/>
      <w:marLeft w:val="0"/>
      <w:marRight w:val="0"/>
      <w:marTop w:val="0"/>
      <w:marBottom w:val="0"/>
      <w:divBdr>
        <w:top w:val="none" w:sz="0" w:space="0" w:color="auto"/>
        <w:left w:val="none" w:sz="0" w:space="0" w:color="auto"/>
        <w:bottom w:val="none" w:sz="0" w:space="0" w:color="auto"/>
        <w:right w:val="none" w:sz="0" w:space="0" w:color="auto"/>
      </w:divBdr>
    </w:div>
    <w:div w:id="1863087664">
      <w:bodyDiv w:val="1"/>
      <w:marLeft w:val="0"/>
      <w:marRight w:val="0"/>
      <w:marTop w:val="0"/>
      <w:marBottom w:val="0"/>
      <w:divBdr>
        <w:top w:val="none" w:sz="0" w:space="0" w:color="auto"/>
        <w:left w:val="none" w:sz="0" w:space="0" w:color="auto"/>
        <w:bottom w:val="none" w:sz="0" w:space="0" w:color="auto"/>
        <w:right w:val="none" w:sz="0" w:space="0" w:color="auto"/>
      </w:divBdr>
    </w:div>
    <w:div w:id="1865635018">
      <w:bodyDiv w:val="1"/>
      <w:marLeft w:val="0"/>
      <w:marRight w:val="0"/>
      <w:marTop w:val="0"/>
      <w:marBottom w:val="0"/>
      <w:divBdr>
        <w:top w:val="none" w:sz="0" w:space="0" w:color="auto"/>
        <w:left w:val="none" w:sz="0" w:space="0" w:color="auto"/>
        <w:bottom w:val="none" w:sz="0" w:space="0" w:color="auto"/>
        <w:right w:val="none" w:sz="0" w:space="0" w:color="auto"/>
      </w:divBdr>
    </w:div>
    <w:div w:id="1871186354">
      <w:bodyDiv w:val="1"/>
      <w:marLeft w:val="0"/>
      <w:marRight w:val="0"/>
      <w:marTop w:val="0"/>
      <w:marBottom w:val="0"/>
      <w:divBdr>
        <w:top w:val="none" w:sz="0" w:space="0" w:color="auto"/>
        <w:left w:val="none" w:sz="0" w:space="0" w:color="auto"/>
        <w:bottom w:val="none" w:sz="0" w:space="0" w:color="auto"/>
        <w:right w:val="none" w:sz="0" w:space="0" w:color="auto"/>
      </w:divBdr>
    </w:div>
    <w:div w:id="1876038110">
      <w:bodyDiv w:val="1"/>
      <w:marLeft w:val="0"/>
      <w:marRight w:val="0"/>
      <w:marTop w:val="0"/>
      <w:marBottom w:val="0"/>
      <w:divBdr>
        <w:top w:val="none" w:sz="0" w:space="0" w:color="auto"/>
        <w:left w:val="none" w:sz="0" w:space="0" w:color="auto"/>
        <w:bottom w:val="none" w:sz="0" w:space="0" w:color="auto"/>
        <w:right w:val="none" w:sz="0" w:space="0" w:color="auto"/>
      </w:divBdr>
    </w:div>
    <w:div w:id="1878079151">
      <w:bodyDiv w:val="1"/>
      <w:marLeft w:val="0"/>
      <w:marRight w:val="0"/>
      <w:marTop w:val="0"/>
      <w:marBottom w:val="0"/>
      <w:divBdr>
        <w:top w:val="none" w:sz="0" w:space="0" w:color="auto"/>
        <w:left w:val="none" w:sz="0" w:space="0" w:color="auto"/>
        <w:bottom w:val="none" w:sz="0" w:space="0" w:color="auto"/>
        <w:right w:val="none" w:sz="0" w:space="0" w:color="auto"/>
      </w:divBdr>
    </w:div>
    <w:div w:id="1885170273">
      <w:bodyDiv w:val="1"/>
      <w:marLeft w:val="0"/>
      <w:marRight w:val="0"/>
      <w:marTop w:val="0"/>
      <w:marBottom w:val="0"/>
      <w:divBdr>
        <w:top w:val="none" w:sz="0" w:space="0" w:color="auto"/>
        <w:left w:val="none" w:sz="0" w:space="0" w:color="auto"/>
        <w:bottom w:val="none" w:sz="0" w:space="0" w:color="auto"/>
        <w:right w:val="none" w:sz="0" w:space="0" w:color="auto"/>
      </w:divBdr>
    </w:div>
    <w:div w:id="1901592780">
      <w:bodyDiv w:val="1"/>
      <w:marLeft w:val="0"/>
      <w:marRight w:val="0"/>
      <w:marTop w:val="0"/>
      <w:marBottom w:val="0"/>
      <w:divBdr>
        <w:top w:val="none" w:sz="0" w:space="0" w:color="auto"/>
        <w:left w:val="none" w:sz="0" w:space="0" w:color="auto"/>
        <w:bottom w:val="none" w:sz="0" w:space="0" w:color="auto"/>
        <w:right w:val="none" w:sz="0" w:space="0" w:color="auto"/>
      </w:divBdr>
    </w:div>
    <w:div w:id="1912735217">
      <w:bodyDiv w:val="1"/>
      <w:marLeft w:val="0"/>
      <w:marRight w:val="0"/>
      <w:marTop w:val="0"/>
      <w:marBottom w:val="0"/>
      <w:divBdr>
        <w:top w:val="none" w:sz="0" w:space="0" w:color="auto"/>
        <w:left w:val="none" w:sz="0" w:space="0" w:color="auto"/>
        <w:bottom w:val="none" w:sz="0" w:space="0" w:color="auto"/>
        <w:right w:val="none" w:sz="0" w:space="0" w:color="auto"/>
      </w:divBdr>
    </w:div>
    <w:div w:id="1924340687">
      <w:bodyDiv w:val="1"/>
      <w:marLeft w:val="0"/>
      <w:marRight w:val="0"/>
      <w:marTop w:val="0"/>
      <w:marBottom w:val="0"/>
      <w:divBdr>
        <w:top w:val="none" w:sz="0" w:space="0" w:color="auto"/>
        <w:left w:val="none" w:sz="0" w:space="0" w:color="auto"/>
        <w:bottom w:val="none" w:sz="0" w:space="0" w:color="auto"/>
        <w:right w:val="none" w:sz="0" w:space="0" w:color="auto"/>
      </w:divBdr>
    </w:div>
    <w:div w:id="1925453030">
      <w:bodyDiv w:val="1"/>
      <w:marLeft w:val="0"/>
      <w:marRight w:val="0"/>
      <w:marTop w:val="0"/>
      <w:marBottom w:val="0"/>
      <w:divBdr>
        <w:top w:val="none" w:sz="0" w:space="0" w:color="auto"/>
        <w:left w:val="none" w:sz="0" w:space="0" w:color="auto"/>
        <w:bottom w:val="none" w:sz="0" w:space="0" w:color="auto"/>
        <w:right w:val="none" w:sz="0" w:space="0" w:color="auto"/>
      </w:divBdr>
    </w:div>
    <w:div w:id="1939022601">
      <w:bodyDiv w:val="1"/>
      <w:marLeft w:val="0"/>
      <w:marRight w:val="0"/>
      <w:marTop w:val="0"/>
      <w:marBottom w:val="0"/>
      <w:divBdr>
        <w:top w:val="none" w:sz="0" w:space="0" w:color="auto"/>
        <w:left w:val="none" w:sz="0" w:space="0" w:color="auto"/>
        <w:bottom w:val="none" w:sz="0" w:space="0" w:color="auto"/>
        <w:right w:val="none" w:sz="0" w:space="0" w:color="auto"/>
      </w:divBdr>
    </w:div>
    <w:div w:id="1948387207">
      <w:bodyDiv w:val="1"/>
      <w:marLeft w:val="0"/>
      <w:marRight w:val="0"/>
      <w:marTop w:val="0"/>
      <w:marBottom w:val="0"/>
      <w:divBdr>
        <w:top w:val="none" w:sz="0" w:space="0" w:color="auto"/>
        <w:left w:val="none" w:sz="0" w:space="0" w:color="auto"/>
        <w:bottom w:val="none" w:sz="0" w:space="0" w:color="auto"/>
        <w:right w:val="none" w:sz="0" w:space="0" w:color="auto"/>
      </w:divBdr>
    </w:div>
    <w:div w:id="1949466578">
      <w:bodyDiv w:val="1"/>
      <w:marLeft w:val="0"/>
      <w:marRight w:val="0"/>
      <w:marTop w:val="0"/>
      <w:marBottom w:val="0"/>
      <w:divBdr>
        <w:top w:val="none" w:sz="0" w:space="0" w:color="auto"/>
        <w:left w:val="none" w:sz="0" w:space="0" w:color="auto"/>
        <w:bottom w:val="none" w:sz="0" w:space="0" w:color="auto"/>
        <w:right w:val="none" w:sz="0" w:space="0" w:color="auto"/>
      </w:divBdr>
    </w:div>
    <w:div w:id="1950159769">
      <w:bodyDiv w:val="1"/>
      <w:marLeft w:val="0"/>
      <w:marRight w:val="0"/>
      <w:marTop w:val="0"/>
      <w:marBottom w:val="0"/>
      <w:divBdr>
        <w:top w:val="none" w:sz="0" w:space="0" w:color="auto"/>
        <w:left w:val="none" w:sz="0" w:space="0" w:color="auto"/>
        <w:bottom w:val="none" w:sz="0" w:space="0" w:color="auto"/>
        <w:right w:val="none" w:sz="0" w:space="0" w:color="auto"/>
      </w:divBdr>
    </w:div>
    <w:div w:id="1950579271">
      <w:bodyDiv w:val="1"/>
      <w:marLeft w:val="0"/>
      <w:marRight w:val="0"/>
      <w:marTop w:val="0"/>
      <w:marBottom w:val="0"/>
      <w:divBdr>
        <w:top w:val="none" w:sz="0" w:space="0" w:color="auto"/>
        <w:left w:val="none" w:sz="0" w:space="0" w:color="auto"/>
        <w:bottom w:val="none" w:sz="0" w:space="0" w:color="auto"/>
        <w:right w:val="none" w:sz="0" w:space="0" w:color="auto"/>
      </w:divBdr>
    </w:div>
    <w:div w:id="1950892268">
      <w:bodyDiv w:val="1"/>
      <w:marLeft w:val="0"/>
      <w:marRight w:val="0"/>
      <w:marTop w:val="0"/>
      <w:marBottom w:val="0"/>
      <w:divBdr>
        <w:top w:val="none" w:sz="0" w:space="0" w:color="auto"/>
        <w:left w:val="none" w:sz="0" w:space="0" w:color="auto"/>
        <w:bottom w:val="none" w:sz="0" w:space="0" w:color="auto"/>
        <w:right w:val="none" w:sz="0" w:space="0" w:color="auto"/>
      </w:divBdr>
    </w:div>
    <w:div w:id="1955941504">
      <w:bodyDiv w:val="1"/>
      <w:marLeft w:val="0"/>
      <w:marRight w:val="0"/>
      <w:marTop w:val="0"/>
      <w:marBottom w:val="0"/>
      <w:divBdr>
        <w:top w:val="none" w:sz="0" w:space="0" w:color="auto"/>
        <w:left w:val="none" w:sz="0" w:space="0" w:color="auto"/>
        <w:bottom w:val="none" w:sz="0" w:space="0" w:color="auto"/>
        <w:right w:val="none" w:sz="0" w:space="0" w:color="auto"/>
      </w:divBdr>
    </w:div>
    <w:div w:id="1958095997">
      <w:bodyDiv w:val="1"/>
      <w:marLeft w:val="0"/>
      <w:marRight w:val="0"/>
      <w:marTop w:val="0"/>
      <w:marBottom w:val="0"/>
      <w:divBdr>
        <w:top w:val="none" w:sz="0" w:space="0" w:color="auto"/>
        <w:left w:val="none" w:sz="0" w:space="0" w:color="auto"/>
        <w:bottom w:val="none" w:sz="0" w:space="0" w:color="auto"/>
        <w:right w:val="none" w:sz="0" w:space="0" w:color="auto"/>
      </w:divBdr>
    </w:div>
    <w:div w:id="1958292983">
      <w:bodyDiv w:val="1"/>
      <w:marLeft w:val="0"/>
      <w:marRight w:val="0"/>
      <w:marTop w:val="0"/>
      <w:marBottom w:val="0"/>
      <w:divBdr>
        <w:top w:val="none" w:sz="0" w:space="0" w:color="auto"/>
        <w:left w:val="none" w:sz="0" w:space="0" w:color="auto"/>
        <w:bottom w:val="none" w:sz="0" w:space="0" w:color="auto"/>
        <w:right w:val="none" w:sz="0" w:space="0" w:color="auto"/>
      </w:divBdr>
    </w:div>
    <w:div w:id="1967270192">
      <w:bodyDiv w:val="1"/>
      <w:marLeft w:val="0"/>
      <w:marRight w:val="0"/>
      <w:marTop w:val="0"/>
      <w:marBottom w:val="0"/>
      <w:divBdr>
        <w:top w:val="none" w:sz="0" w:space="0" w:color="auto"/>
        <w:left w:val="none" w:sz="0" w:space="0" w:color="auto"/>
        <w:bottom w:val="none" w:sz="0" w:space="0" w:color="auto"/>
        <w:right w:val="none" w:sz="0" w:space="0" w:color="auto"/>
      </w:divBdr>
    </w:div>
    <w:div w:id="1971935078">
      <w:bodyDiv w:val="1"/>
      <w:marLeft w:val="0"/>
      <w:marRight w:val="0"/>
      <w:marTop w:val="0"/>
      <w:marBottom w:val="0"/>
      <w:divBdr>
        <w:top w:val="none" w:sz="0" w:space="0" w:color="auto"/>
        <w:left w:val="none" w:sz="0" w:space="0" w:color="auto"/>
        <w:bottom w:val="none" w:sz="0" w:space="0" w:color="auto"/>
        <w:right w:val="none" w:sz="0" w:space="0" w:color="auto"/>
      </w:divBdr>
    </w:div>
    <w:div w:id="1973051118">
      <w:bodyDiv w:val="1"/>
      <w:marLeft w:val="0"/>
      <w:marRight w:val="0"/>
      <w:marTop w:val="0"/>
      <w:marBottom w:val="0"/>
      <w:divBdr>
        <w:top w:val="none" w:sz="0" w:space="0" w:color="auto"/>
        <w:left w:val="none" w:sz="0" w:space="0" w:color="auto"/>
        <w:bottom w:val="none" w:sz="0" w:space="0" w:color="auto"/>
        <w:right w:val="none" w:sz="0" w:space="0" w:color="auto"/>
      </w:divBdr>
    </w:div>
    <w:div w:id="1975213342">
      <w:bodyDiv w:val="1"/>
      <w:marLeft w:val="0"/>
      <w:marRight w:val="0"/>
      <w:marTop w:val="0"/>
      <w:marBottom w:val="0"/>
      <w:divBdr>
        <w:top w:val="none" w:sz="0" w:space="0" w:color="auto"/>
        <w:left w:val="none" w:sz="0" w:space="0" w:color="auto"/>
        <w:bottom w:val="none" w:sz="0" w:space="0" w:color="auto"/>
        <w:right w:val="none" w:sz="0" w:space="0" w:color="auto"/>
      </w:divBdr>
    </w:div>
    <w:div w:id="1979334399">
      <w:bodyDiv w:val="1"/>
      <w:marLeft w:val="0"/>
      <w:marRight w:val="0"/>
      <w:marTop w:val="0"/>
      <w:marBottom w:val="0"/>
      <w:divBdr>
        <w:top w:val="none" w:sz="0" w:space="0" w:color="auto"/>
        <w:left w:val="none" w:sz="0" w:space="0" w:color="auto"/>
        <w:bottom w:val="none" w:sz="0" w:space="0" w:color="auto"/>
        <w:right w:val="none" w:sz="0" w:space="0" w:color="auto"/>
      </w:divBdr>
    </w:div>
    <w:div w:id="1982730713">
      <w:bodyDiv w:val="1"/>
      <w:marLeft w:val="0"/>
      <w:marRight w:val="0"/>
      <w:marTop w:val="0"/>
      <w:marBottom w:val="0"/>
      <w:divBdr>
        <w:top w:val="none" w:sz="0" w:space="0" w:color="auto"/>
        <w:left w:val="none" w:sz="0" w:space="0" w:color="auto"/>
        <w:bottom w:val="none" w:sz="0" w:space="0" w:color="auto"/>
        <w:right w:val="none" w:sz="0" w:space="0" w:color="auto"/>
      </w:divBdr>
    </w:div>
    <w:div w:id="1986278372">
      <w:bodyDiv w:val="1"/>
      <w:marLeft w:val="0"/>
      <w:marRight w:val="0"/>
      <w:marTop w:val="0"/>
      <w:marBottom w:val="0"/>
      <w:divBdr>
        <w:top w:val="none" w:sz="0" w:space="0" w:color="auto"/>
        <w:left w:val="none" w:sz="0" w:space="0" w:color="auto"/>
        <w:bottom w:val="none" w:sz="0" w:space="0" w:color="auto"/>
        <w:right w:val="none" w:sz="0" w:space="0" w:color="auto"/>
      </w:divBdr>
    </w:div>
    <w:div w:id="1988892785">
      <w:bodyDiv w:val="1"/>
      <w:marLeft w:val="0"/>
      <w:marRight w:val="0"/>
      <w:marTop w:val="0"/>
      <w:marBottom w:val="0"/>
      <w:divBdr>
        <w:top w:val="none" w:sz="0" w:space="0" w:color="auto"/>
        <w:left w:val="none" w:sz="0" w:space="0" w:color="auto"/>
        <w:bottom w:val="none" w:sz="0" w:space="0" w:color="auto"/>
        <w:right w:val="none" w:sz="0" w:space="0" w:color="auto"/>
      </w:divBdr>
    </w:div>
    <w:div w:id="1988897427">
      <w:bodyDiv w:val="1"/>
      <w:marLeft w:val="0"/>
      <w:marRight w:val="0"/>
      <w:marTop w:val="0"/>
      <w:marBottom w:val="0"/>
      <w:divBdr>
        <w:top w:val="none" w:sz="0" w:space="0" w:color="auto"/>
        <w:left w:val="none" w:sz="0" w:space="0" w:color="auto"/>
        <w:bottom w:val="none" w:sz="0" w:space="0" w:color="auto"/>
        <w:right w:val="none" w:sz="0" w:space="0" w:color="auto"/>
      </w:divBdr>
    </w:div>
    <w:div w:id="1996184114">
      <w:bodyDiv w:val="1"/>
      <w:marLeft w:val="0"/>
      <w:marRight w:val="0"/>
      <w:marTop w:val="0"/>
      <w:marBottom w:val="0"/>
      <w:divBdr>
        <w:top w:val="none" w:sz="0" w:space="0" w:color="auto"/>
        <w:left w:val="none" w:sz="0" w:space="0" w:color="auto"/>
        <w:bottom w:val="none" w:sz="0" w:space="0" w:color="auto"/>
        <w:right w:val="none" w:sz="0" w:space="0" w:color="auto"/>
      </w:divBdr>
    </w:div>
    <w:div w:id="2005233900">
      <w:bodyDiv w:val="1"/>
      <w:marLeft w:val="0"/>
      <w:marRight w:val="0"/>
      <w:marTop w:val="0"/>
      <w:marBottom w:val="0"/>
      <w:divBdr>
        <w:top w:val="none" w:sz="0" w:space="0" w:color="auto"/>
        <w:left w:val="none" w:sz="0" w:space="0" w:color="auto"/>
        <w:bottom w:val="none" w:sz="0" w:space="0" w:color="auto"/>
        <w:right w:val="none" w:sz="0" w:space="0" w:color="auto"/>
      </w:divBdr>
    </w:div>
    <w:div w:id="2009483804">
      <w:bodyDiv w:val="1"/>
      <w:marLeft w:val="0"/>
      <w:marRight w:val="0"/>
      <w:marTop w:val="0"/>
      <w:marBottom w:val="0"/>
      <w:divBdr>
        <w:top w:val="none" w:sz="0" w:space="0" w:color="auto"/>
        <w:left w:val="none" w:sz="0" w:space="0" w:color="auto"/>
        <w:bottom w:val="none" w:sz="0" w:space="0" w:color="auto"/>
        <w:right w:val="none" w:sz="0" w:space="0" w:color="auto"/>
      </w:divBdr>
    </w:div>
    <w:div w:id="2013876571">
      <w:bodyDiv w:val="1"/>
      <w:marLeft w:val="0"/>
      <w:marRight w:val="0"/>
      <w:marTop w:val="0"/>
      <w:marBottom w:val="0"/>
      <w:divBdr>
        <w:top w:val="none" w:sz="0" w:space="0" w:color="auto"/>
        <w:left w:val="none" w:sz="0" w:space="0" w:color="auto"/>
        <w:bottom w:val="none" w:sz="0" w:space="0" w:color="auto"/>
        <w:right w:val="none" w:sz="0" w:space="0" w:color="auto"/>
      </w:divBdr>
    </w:div>
    <w:div w:id="2014257434">
      <w:bodyDiv w:val="1"/>
      <w:marLeft w:val="0"/>
      <w:marRight w:val="0"/>
      <w:marTop w:val="0"/>
      <w:marBottom w:val="0"/>
      <w:divBdr>
        <w:top w:val="none" w:sz="0" w:space="0" w:color="auto"/>
        <w:left w:val="none" w:sz="0" w:space="0" w:color="auto"/>
        <w:bottom w:val="none" w:sz="0" w:space="0" w:color="auto"/>
        <w:right w:val="none" w:sz="0" w:space="0" w:color="auto"/>
      </w:divBdr>
    </w:div>
    <w:div w:id="2019307960">
      <w:bodyDiv w:val="1"/>
      <w:marLeft w:val="0"/>
      <w:marRight w:val="0"/>
      <w:marTop w:val="0"/>
      <w:marBottom w:val="0"/>
      <w:divBdr>
        <w:top w:val="none" w:sz="0" w:space="0" w:color="auto"/>
        <w:left w:val="none" w:sz="0" w:space="0" w:color="auto"/>
        <w:bottom w:val="none" w:sz="0" w:space="0" w:color="auto"/>
        <w:right w:val="none" w:sz="0" w:space="0" w:color="auto"/>
      </w:divBdr>
    </w:div>
    <w:div w:id="2019774531">
      <w:bodyDiv w:val="1"/>
      <w:marLeft w:val="0"/>
      <w:marRight w:val="0"/>
      <w:marTop w:val="0"/>
      <w:marBottom w:val="0"/>
      <w:divBdr>
        <w:top w:val="none" w:sz="0" w:space="0" w:color="auto"/>
        <w:left w:val="none" w:sz="0" w:space="0" w:color="auto"/>
        <w:bottom w:val="none" w:sz="0" w:space="0" w:color="auto"/>
        <w:right w:val="none" w:sz="0" w:space="0" w:color="auto"/>
      </w:divBdr>
    </w:div>
    <w:div w:id="2026861858">
      <w:bodyDiv w:val="1"/>
      <w:marLeft w:val="0"/>
      <w:marRight w:val="0"/>
      <w:marTop w:val="0"/>
      <w:marBottom w:val="0"/>
      <w:divBdr>
        <w:top w:val="none" w:sz="0" w:space="0" w:color="auto"/>
        <w:left w:val="none" w:sz="0" w:space="0" w:color="auto"/>
        <w:bottom w:val="none" w:sz="0" w:space="0" w:color="auto"/>
        <w:right w:val="none" w:sz="0" w:space="0" w:color="auto"/>
      </w:divBdr>
    </w:div>
    <w:div w:id="2027097549">
      <w:bodyDiv w:val="1"/>
      <w:marLeft w:val="0"/>
      <w:marRight w:val="0"/>
      <w:marTop w:val="0"/>
      <w:marBottom w:val="0"/>
      <w:divBdr>
        <w:top w:val="none" w:sz="0" w:space="0" w:color="auto"/>
        <w:left w:val="none" w:sz="0" w:space="0" w:color="auto"/>
        <w:bottom w:val="none" w:sz="0" w:space="0" w:color="auto"/>
        <w:right w:val="none" w:sz="0" w:space="0" w:color="auto"/>
      </w:divBdr>
    </w:div>
    <w:div w:id="2030641214">
      <w:bodyDiv w:val="1"/>
      <w:marLeft w:val="0"/>
      <w:marRight w:val="0"/>
      <w:marTop w:val="0"/>
      <w:marBottom w:val="0"/>
      <w:divBdr>
        <w:top w:val="none" w:sz="0" w:space="0" w:color="auto"/>
        <w:left w:val="none" w:sz="0" w:space="0" w:color="auto"/>
        <w:bottom w:val="none" w:sz="0" w:space="0" w:color="auto"/>
        <w:right w:val="none" w:sz="0" w:space="0" w:color="auto"/>
      </w:divBdr>
    </w:div>
    <w:div w:id="2036149974">
      <w:bodyDiv w:val="1"/>
      <w:marLeft w:val="0"/>
      <w:marRight w:val="0"/>
      <w:marTop w:val="0"/>
      <w:marBottom w:val="0"/>
      <w:divBdr>
        <w:top w:val="none" w:sz="0" w:space="0" w:color="auto"/>
        <w:left w:val="none" w:sz="0" w:space="0" w:color="auto"/>
        <w:bottom w:val="none" w:sz="0" w:space="0" w:color="auto"/>
        <w:right w:val="none" w:sz="0" w:space="0" w:color="auto"/>
      </w:divBdr>
    </w:div>
    <w:div w:id="2038044227">
      <w:bodyDiv w:val="1"/>
      <w:marLeft w:val="0"/>
      <w:marRight w:val="0"/>
      <w:marTop w:val="0"/>
      <w:marBottom w:val="0"/>
      <w:divBdr>
        <w:top w:val="none" w:sz="0" w:space="0" w:color="auto"/>
        <w:left w:val="none" w:sz="0" w:space="0" w:color="auto"/>
        <w:bottom w:val="none" w:sz="0" w:space="0" w:color="auto"/>
        <w:right w:val="none" w:sz="0" w:space="0" w:color="auto"/>
      </w:divBdr>
    </w:div>
    <w:div w:id="2039767673">
      <w:bodyDiv w:val="1"/>
      <w:marLeft w:val="0"/>
      <w:marRight w:val="0"/>
      <w:marTop w:val="0"/>
      <w:marBottom w:val="0"/>
      <w:divBdr>
        <w:top w:val="none" w:sz="0" w:space="0" w:color="auto"/>
        <w:left w:val="none" w:sz="0" w:space="0" w:color="auto"/>
        <w:bottom w:val="none" w:sz="0" w:space="0" w:color="auto"/>
        <w:right w:val="none" w:sz="0" w:space="0" w:color="auto"/>
      </w:divBdr>
    </w:div>
    <w:div w:id="2049989281">
      <w:bodyDiv w:val="1"/>
      <w:marLeft w:val="0"/>
      <w:marRight w:val="0"/>
      <w:marTop w:val="0"/>
      <w:marBottom w:val="0"/>
      <w:divBdr>
        <w:top w:val="none" w:sz="0" w:space="0" w:color="auto"/>
        <w:left w:val="none" w:sz="0" w:space="0" w:color="auto"/>
        <w:bottom w:val="none" w:sz="0" w:space="0" w:color="auto"/>
        <w:right w:val="none" w:sz="0" w:space="0" w:color="auto"/>
      </w:divBdr>
    </w:div>
    <w:div w:id="2055739328">
      <w:bodyDiv w:val="1"/>
      <w:marLeft w:val="0"/>
      <w:marRight w:val="0"/>
      <w:marTop w:val="0"/>
      <w:marBottom w:val="0"/>
      <w:divBdr>
        <w:top w:val="none" w:sz="0" w:space="0" w:color="auto"/>
        <w:left w:val="none" w:sz="0" w:space="0" w:color="auto"/>
        <w:bottom w:val="none" w:sz="0" w:space="0" w:color="auto"/>
        <w:right w:val="none" w:sz="0" w:space="0" w:color="auto"/>
      </w:divBdr>
    </w:div>
    <w:div w:id="2055930351">
      <w:bodyDiv w:val="1"/>
      <w:marLeft w:val="0"/>
      <w:marRight w:val="0"/>
      <w:marTop w:val="0"/>
      <w:marBottom w:val="0"/>
      <w:divBdr>
        <w:top w:val="none" w:sz="0" w:space="0" w:color="auto"/>
        <w:left w:val="none" w:sz="0" w:space="0" w:color="auto"/>
        <w:bottom w:val="none" w:sz="0" w:space="0" w:color="auto"/>
        <w:right w:val="none" w:sz="0" w:space="0" w:color="auto"/>
      </w:divBdr>
    </w:div>
    <w:div w:id="2059665871">
      <w:bodyDiv w:val="1"/>
      <w:marLeft w:val="0"/>
      <w:marRight w:val="0"/>
      <w:marTop w:val="0"/>
      <w:marBottom w:val="0"/>
      <w:divBdr>
        <w:top w:val="none" w:sz="0" w:space="0" w:color="auto"/>
        <w:left w:val="none" w:sz="0" w:space="0" w:color="auto"/>
        <w:bottom w:val="none" w:sz="0" w:space="0" w:color="auto"/>
        <w:right w:val="none" w:sz="0" w:space="0" w:color="auto"/>
      </w:divBdr>
    </w:div>
    <w:div w:id="2061054473">
      <w:bodyDiv w:val="1"/>
      <w:marLeft w:val="0"/>
      <w:marRight w:val="0"/>
      <w:marTop w:val="0"/>
      <w:marBottom w:val="0"/>
      <w:divBdr>
        <w:top w:val="none" w:sz="0" w:space="0" w:color="auto"/>
        <w:left w:val="none" w:sz="0" w:space="0" w:color="auto"/>
        <w:bottom w:val="none" w:sz="0" w:space="0" w:color="auto"/>
        <w:right w:val="none" w:sz="0" w:space="0" w:color="auto"/>
      </w:divBdr>
    </w:div>
    <w:div w:id="2063484579">
      <w:bodyDiv w:val="1"/>
      <w:marLeft w:val="0"/>
      <w:marRight w:val="0"/>
      <w:marTop w:val="0"/>
      <w:marBottom w:val="0"/>
      <w:divBdr>
        <w:top w:val="none" w:sz="0" w:space="0" w:color="auto"/>
        <w:left w:val="none" w:sz="0" w:space="0" w:color="auto"/>
        <w:bottom w:val="none" w:sz="0" w:space="0" w:color="auto"/>
        <w:right w:val="none" w:sz="0" w:space="0" w:color="auto"/>
      </w:divBdr>
    </w:div>
    <w:div w:id="2063750541">
      <w:bodyDiv w:val="1"/>
      <w:marLeft w:val="0"/>
      <w:marRight w:val="0"/>
      <w:marTop w:val="0"/>
      <w:marBottom w:val="0"/>
      <w:divBdr>
        <w:top w:val="none" w:sz="0" w:space="0" w:color="auto"/>
        <w:left w:val="none" w:sz="0" w:space="0" w:color="auto"/>
        <w:bottom w:val="none" w:sz="0" w:space="0" w:color="auto"/>
        <w:right w:val="none" w:sz="0" w:space="0" w:color="auto"/>
      </w:divBdr>
    </w:div>
    <w:div w:id="2069917408">
      <w:bodyDiv w:val="1"/>
      <w:marLeft w:val="0"/>
      <w:marRight w:val="0"/>
      <w:marTop w:val="0"/>
      <w:marBottom w:val="0"/>
      <w:divBdr>
        <w:top w:val="none" w:sz="0" w:space="0" w:color="auto"/>
        <w:left w:val="none" w:sz="0" w:space="0" w:color="auto"/>
        <w:bottom w:val="none" w:sz="0" w:space="0" w:color="auto"/>
        <w:right w:val="none" w:sz="0" w:space="0" w:color="auto"/>
      </w:divBdr>
    </w:div>
    <w:div w:id="2073649868">
      <w:bodyDiv w:val="1"/>
      <w:marLeft w:val="0"/>
      <w:marRight w:val="0"/>
      <w:marTop w:val="0"/>
      <w:marBottom w:val="0"/>
      <w:divBdr>
        <w:top w:val="none" w:sz="0" w:space="0" w:color="auto"/>
        <w:left w:val="none" w:sz="0" w:space="0" w:color="auto"/>
        <w:bottom w:val="none" w:sz="0" w:space="0" w:color="auto"/>
        <w:right w:val="none" w:sz="0" w:space="0" w:color="auto"/>
      </w:divBdr>
    </w:div>
    <w:div w:id="2076780118">
      <w:bodyDiv w:val="1"/>
      <w:marLeft w:val="0"/>
      <w:marRight w:val="0"/>
      <w:marTop w:val="0"/>
      <w:marBottom w:val="0"/>
      <w:divBdr>
        <w:top w:val="none" w:sz="0" w:space="0" w:color="auto"/>
        <w:left w:val="none" w:sz="0" w:space="0" w:color="auto"/>
        <w:bottom w:val="none" w:sz="0" w:space="0" w:color="auto"/>
        <w:right w:val="none" w:sz="0" w:space="0" w:color="auto"/>
      </w:divBdr>
    </w:div>
    <w:div w:id="2083332469">
      <w:bodyDiv w:val="1"/>
      <w:marLeft w:val="0"/>
      <w:marRight w:val="0"/>
      <w:marTop w:val="0"/>
      <w:marBottom w:val="0"/>
      <w:divBdr>
        <w:top w:val="none" w:sz="0" w:space="0" w:color="auto"/>
        <w:left w:val="none" w:sz="0" w:space="0" w:color="auto"/>
        <w:bottom w:val="none" w:sz="0" w:space="0" w:color="auto"/>
        <w:right w:val="none" w:sz="0" w:space="0" w:color="auto"/>
      </w:divBdr>
    </w:div>
    <w:div w:id="2091075192">
      <w:bodyDiv w:val="1"/>
      <w:marLeft w:val="0"/>
      <w:marRight w:val="0"/>
      <w:marTop w:val="0"/>
      <w:marBottom w:val="0"/>
      <w:divBdr>
        <w:top w:val="none" w:sz="0" w:space="0" w:color="auto"/>
        <w:left w:val="none" w:sz="0" w:space="0" w:color="auto"/>
        <w:bottom w:val="none" w:sz="0" w:space="0" w:color="auto"/>
        <w:right w:val="none" w:sz="0" w:space="0" w:color="auto"/>
      </w:divBdr>
    </w:div>
    <w:div w:id="2094886036">
      <w:bodyDiv w:val="1"/>
      <w:marLeft w:val="0"/>
      <w:marRight w:val="0"/>
      <w:marTop w:val="0"/>
      <w:marBottom w:val="0"/>
      <w:divBdr>
        <w:top w:val="none" w:sz="0" w:space="0" w:color="auto"/>
        <w:left w:val="none" w:sz="0" w:space="0" w:color="auto"/>
        <w:bottom w:val="none" w:sz="0" w:space="0" w:color="auto"/>
        <w:right w:val="none" w:sz="0" w:space="0" w:color="auto"/>
      </w:divBdr>
    </w:div>
    <w:div w:id="2099012602">
      <w:bodyDiv w:val="1"/>
      <w:marLeft w:val="0"/>
      <w:marRight w:val="0"/>
      <w:marTop w:val="0"/>
      <w:marBottom w:val="0"/>
      <w:divBdr>
        <w:top w:val="none" w:sz="0" w:space="0" w:color="auto"/>
        <w:left w:val="none" w:sz="0" w:space="0" w:color="auto"/>
        <w:bottom w:val="none" w:sz="0" w:space="0" w:color="auto"/>
        <w:right w:val="none" w:sz="0" w:space="0" w:color="auto"/>
      </w:divBdr>
    </w:div>
    <w:div w:id="2104524141">
      <w:bodyDiv w:val="1"/>
      <w:marLeft w:val="0"/>
      <w:marRight w:val="0"/>
      <w:marTop w:val="0"/>
      <w:marBottom w:val="0"/>
      <w:divBdr>
        <w:top w:val="none" w:sz="0" w:space="0" w:color="auto"/>
        <w:left w:val="none" w:sz="0" w:space="0" w:color="auto"/>
        <w:bottom w:val="none" w:sz="0" w:space="0" w:color="auto"/>
        <w:right w:val="none" w:sz="0" w:space="0" w:color="auto"/>
      </w:divBdr>
    </w:div>
    <w:div w:id="2106150753">
      <w:bodyDiv w:val="1"/>
      <w:marLeft w:val="0"/>
      <w:marRight w:val="0"/>
      <w:marTop w:val="0"/>
      <w:marBottom w:val="0"/>
      <w:divBdr>
        <w:top w:val="none" w:sz="0" w:space="0" w:color="auto"/>
        <w:left w:val="none" w:sz="0" w:space="0" w:color="auto"/>
        <w:bottom w:val="none" w:sz="0" w:space="0" w:color="auto"/>
        <w:right w:val="none" w:sz="0" w:space="0" w:color="auto"/>
      </w:divBdr>
    </w:div>
    <w:div w:id="2107265783">
      <w:bodyDiv w:val="1"/>
      <w:marLeft w:val="0"/>
      <w:marRight w:val="0"/>
      <w:marTop w:val="0"/>
      <w:marBottom w:val="0"/>
      <w:divBdr>
        <w:top w:val="none" w:sz="0" w:space="0" w:color="auto"/>
        <w:left w:val="none" w:sz="0" w:space="0" w:color="auto"/>
        <w:bottom w:val="none" w:sz="0" w:space="0" w:color="auto"/>
        <w:right w:val="none" w:sz="0" w:space="0" w:color="auto"/>
      </w:divBdr>
    </w:div>
    <w:div w:id="2108690193">
      <w:bodyDiv w:val="1"/>
      <w:marLeft w:val="0"/>
      <w:marRight w:val="0"/>
      <w:marTop w:val="0"/>
      <w:marBottom w:val="0"/>
      <w:divBdr>
        <w:top w:val="none" w:sz="0" w:space="0" w:color="auto"/>
        <w:left w:val="none" w:sz="0" w:space="0" w:color="auto"/>
        <w:bottom w:val="none" w:sz="0" w:space="0" w:color="auto"/>
        <w:right w:val="none" w:sz="0" w:space="0" w:color="auto"/>
      </w:divBdr>
    </w:div>
    <w:div w:id="2110737406">
      <w:bodyDiv w:val="1"/>
      <w:marLeft w:val="0"/>
      <w:marRight w:val="0"/>
      <w:marTop w:val="0"/>
      <w:marBottom w:val="0"/>
      <w:divBdr>
        <w:top w:val="none" w:sz="0" w:space="0" w:color="auto"/>
        <w:left w:val="none" w:sz="0" w:space="0" w:color="auto"/>
        <w:bottom w:val="none" w:sz="0" w:space="0" w:color="auto"/>
        <w:right w:val="none" w:sz="0" w:space="0" w:color="auto"/>
      </w:divBdr>
    </w:div>
    <w:div w:id="2112044699">
      <w:bodyDiv w:val="1"/>
      <w:marLeft w:val="0"/>
      <w:marRight w:val="0"/>
      <w:marTop w:val="0"/>
      <w:marBottom w:val="0"/>
      <w:divBdr>
        <w:top w:val="none" w:sz="0" w:space="0" w:color="auto"/>
        <w:left w:val="none" w:sz="0" w:space="0" w:color="auto"/>
        <w:bottom w:val="none" w:sz="0" w:space="0" w:color="auto"/>
        <w:right w:val="none" w:sz="0" w:space="0" w:color="auto"/>
      </w:divBdr>
    </w:div>
    <w:div w:id="2113233828">
      <w:bodyDiv w:val="1"/>
      <w:marLeft w:val="0"/>
      <w:marRight w:val="0"/>
      <w:marTop w:val="0"/>
      <w:marBottom w:val="0"/>
      <w:divBdr>
        <w:top w:val="none" w:sz="0" w:space="0" w:color="auto"/>
        <w:left w:val="none" w:sz="0" w:space="0" w:color="auto"/>
        <w:bottom w:val="none" w:sz="0" w:space="0" w:color="auto"/>
        <w:right w:val="none" w:sz="0" w:space="0" w:color="auto"/>
      </w:divBdr>
    </w:div>
    <w:div w:id="2125073566">
      <w:bodyDiv w:val="1"/>
      <w:marLeft w:val="0"/>
      <w:marRight w:val="0"/>
      <w:marTop w:val="0"/>
      <w:marBottom w:val="0"/>
      <w:divBdr>
        <w:top w:val="none" w:sz="0" w:space="0" w:color="auto"/>
        <w:left w:val="none" w:sz="0" w:space="0" w:color="auto"/>
        <w:bottom w:val="none" w:sz="0" w:space="0" w:color="auto"/>
        <w:right w:val="none" w:sz="0" w:space="0" w:color="auto"/>
      </w:divBdr>
    </w:div>
    <w:div w:id="2127658287">
      <w:bodyDiv w:val="1"/>
      <w:marLeft w:val="0"/>
      <w:marRight w:val="0"/>
      <w:marTop w:val="0"/>
      <w:marBottom w:val="0"/>
      <w:divBdr>
        <w:top w:val="none" w:sz="0" w:space="0" w:color="auto"/>
        <w:left w:val="none" w:sz="0" w:space="0" w:color="auto"/>
        <w:bottom w:val="none" w:sz="0" w:space="0" w:color="auto"/>
        <w:right w:val="none" w:sz="0" w:space="0" w:color="auto"/>
      </w:divBdr>
    </w:div>
    <w:div w:id="2131392201">
      <w:bodyDiv w:val="1"/>
      <w:marLeft w:val="0"/>
      <w:marRight w:val="0"/>
      <w:marTop w:val="0"/>
      <w:marBottom w:val="0"/>
      <w:divBdr>
        <w:top w:val="none" w:sz="0" w:space="0" w:color="auto"/>
        <w:left w:val="none" w:sz="0" w:space="0" w:color="auto"/>
        <w:bottom w:val="none" w:sz="0" w:space="0" w:color="auto"/>
        <w:right w:val="none" w:sz="0" w:space="0" w:color="auto"/>
      </w:divBdr>
    </w:div>
    <w:div w:id="2133134314">
      <w:bodyDiv w:val="1"/>
      <w:marLeft w:val="0"/>
      <w:marRight w:val="0"/>
      <w:marTop w:val="0"/>
      <w:marBottom w:val="0"/>
      <w:divBdr>
        <w:top w:val="none" w:sz="0" w:space="0" w:color="auto"/>
        <w:left w:val="none" w:sz="0" w:space="0" w:color="auto"/>
        <w:bottom w:val="none" w:sz="0" w:space="0" w:color="auto"/>
        <w:right w:val="none" w:sz="0" w:space="0" w:color="auto"/>
      </w:divBdr>
    </w:div>
    <w:div w:id="2133285496">
      <w:bodyDiv w:val="1"/>
      <w:marLeft w:val="0"/>
      <w:marRight w:val="0"/>
      <w:marTop w:val="0"/>
      <w:marBottom w:val="0"/>
      <w:divBdr>
        <w:top w:val="none" w:sz="0" w:space="0" w:color="auto"/>
        <w:left w:val="none" w:sz="0" w:space="0" w:color="auto"/>
        <w:bottom w:val="none" w:sz="0" w:space="0" w:color="auto"/>
        <w:right w:val="none" w:sz="0" w:space="0" w:color="auto"/>
      </w:divBdr>
    </w:div>
    <w:div w:id="2135294338">
      <w:bodyDiv w:val="1"/>
      <w:marLeft w:val="0"/>
      <w:marRight w:val="0"/>
      <w:marTop w:val="0"/>
      <w:marBottom w:val="0"/>
      <w:divBdr>
        <w:top w:val="none" w:sz="0" w:space="0" w:color="auto"/>
        <w:left w:val="none" w:sz="0" w:space="0" w:color="auto"/>
        <w:bottom w:val="none" w:sz="0" w:space="0" w:color="auto"/>
        <w:right w:val="none" w:sz="0" w:space="0" w:color="auto"/>
      </w:divBdr>
    </w:div>
    <w:div w:id="2135950582">
      <w:bodyDiv w:val="1"/>
      <w:marLeft w:val="0"/>
      <w:marRight w:val="0"/>
      <w:marTop w:val="0"/>
      <w:marBottom w:val="0"/>
      <w:divBdr>
        <w:top w:val="none" w:sz="0" w:space="0" w:color="auto"/>
        <w:left w:val="none" w:sz="0" w:space="0" w:color="auto"/>
        <w:bottom w:val="none" w:sz="0" w:space="0" w:color="auto"/>
        <w:right w:val="none" w:sz="0" w:space="0" w:color="auto"/>
      </w:divBdr>
    </w:div>
    <w:div w:id="2146467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Vil23</b:Tag>
    <b:SourceType>InternetSite</b:SourceType>
    <b:Guid>{9FFBE46F-D7E2-4A9D-8EAF-3C83613BB578}</b:Guid>
    <b:Title>Risk Management 101: Process, Examples, Strategies</b:Title>
    <b:Year>2023</b:Year>
    <b:Author>
      <b:Author>
        <b:NameList>
          <b:Person>
            <b:Last>Villanueva</b:Last>
            <b:First>Emily</b:First>
          </b:Person>
        </b:NameList>
      </b:Author>
    </b:Author>
    <b:YearAccessed>2025</b:YearAccessed>
    <b:MonthAccessed>April</b:MonthAccessed>
    <b:DayAccessed>10</b:DayAccessed>
    <b:URL>https://auditboard.com/blog/risk-management-101</b:URL>
    <b:RefOrder>1</b:RefOrder>
  </b:Source>
  <b:Source>
    <b:Tag>Ken24</b:Tag>
    <b:SourceType>InternetSite</b:SourceType>
    <b:Guid>{7098720A-57D9-451B-8992-D7AAE7A260B5}</b:Guid>
    <b:Author>
      <b:Author>
        <b:NameList>
          <b:Person>
            <b:Last>Kenton</b:Last>
            <b:First>Will</b:First>
          </b:Person>
        </b:NameList>
      </b:Author>
    </b:Author>
    <b:Title>What Is Risk Management in Finance, and Why Is It Important?</b:Title>
    <b:Year>2024</b:Year>
    <b:YearAccessed>2025</b:YearAccessed>
    <b:MonthAccessed>April</b:MonthAccessed>
    <b:DayAccessed>10</b:DayAccessed>
    <b:URL>https://www.investopedia.com/terms/r/riskmanagement.asp</b:URL>
    <b:RefOrder>3</b:RefOrder>
  </b:Source>
  <b:Source>
    <b:Tag>Sch25</b:Tag>
    <b:SourceType>InternetSite</b:SourceType>
    <b:Guid>{088514FD-CE1A-4D4A-A58E-F0EE8ED36DE7}</b:Guid>
    <b:Author>
      <b:Author>
        <b:NameList>
          <b:Person>
            <b:Last>Schwartz</b:Last>
            <b:First>Brenna</b:First>
          </b:Person>
        </b:NameList>
      </b:Author>
    </b:Author>
    <b:Title>The Risk Management Process in Project Management</b:Title>
    <b:Year>2025</b:Year>
    <b:YearAccessed>2025</b:YearAccessed>
    <b:MonthAccessed>April</b:MonthAccessed>
    <b:DayAccessed>10</b:DayAccessed>
    <b:URL>https://www.projectmanager.com/blog/risk-management-process-steps</b:URL>
    <b:RefOrder>5</b:RefOrder>
  </b:Source>
  <b:Source>
    <b:Tag>CIO22</b:Tag>
    <b:SourceType>InternetSite</b:SourceType>
    <b:Guid>{A6E7B2F7-3662-4CE7-9B90-1BCCD8851A60}</b:Guid>
    <b:Author>
      <b:Author>
        <b:Corporate>CIOB</b:Corporate>
      </b:Author>
    </b:Author>
    <b:Title>Risk management</b:Title>
    <b:Year>2022</b:Year>
    <b:YearAccessed>2025</b:YearAccessed>
    <b:MonthAccessed>April</b:MonthAccessed>
    <b:DayAccessed>10</b:DayAccessed>
    <b:URL>https://www.designingbuildings.co.uk/wiki/Risk_management</b:URL>
    <b:RefOrder>6</b:RefOrder>
  </b:Source>
  <b:Source>
    <b:Tag>Ell21</b:Tag>
    <b:SourceType>InternetSite</b:SourceType>
    <b:Guid>{26E71506-BB5F-49F1-A645-E37B2F2A7B16}</b:Guid>
    <b:Author>
      <b:Author>
        <b:NameList>
          <b:Person>
            <b:Last>Ellis</b:Last>
            <b:First>Grace</b:First>
          </b:Person>
        </b:NameList>
      </b:Author>
    </b:Author>
    <b:Title>Top 6 Construction Risks – And How to Reduce Them</b:Title>
    <b:Year>2021</b:Year>
    <b:YearAccessed>2025</b:YearAccessed>
    <b:MonthAccessed>April</b:MonthAccessed>
    <b:DayAccessed>10</b:DayAccessed>
    <b:URL>https://www.autodesk.com/blogs/construction/reduce-construction-risks/</b:URL>
    <b:RefOrder>4</b:RefOrder>
  </b:Source>
  <b:Source>
    <b:Tag>HMI21</b:Tag>
    <b:SourceType>InternetSite</b:SourceType>
    <b:Guid>{2856C791-0552-4E14-B995-BC083262BF0E}</b:Guid>
    <b:Author>
      <b:Author>
        <b:Corporate>H+M Industrial</b:Corporate>
      </b:Author>
    </b:Author>
    <b:Title>Managing Quality Risks in Construction</b:Title>
    <b:Year>2021</b:Year>
    <b:YearAccessed>2025</b:YearAccessed>
    <b:MonthAccessed>April</b:MonthAccessed>
    <b:DayAccessed>11</b:DayAccessed>
    <b:URL>https://www.hm-ec.com/blog-posts/managing-quality-risks-in-construction-hm</b:URL>
    <b:RefOrder>7</b:RefOrder>
  </b:Source>
  <b:Source>
    <b:Tag>Con22</b:Tag>
    <b:SourceType>InternetSite</b:SourceType>
    <b:Guid>{138019E1-B03A-4CC3-B332-7880401AF701}</b:Guid>
    <b:Author>
      <b:Author>
        <b:Corporate>ConSIG CWG</b:Corporate>
      </b:Author>
    </b:Author>
    <b:Title>Risk assessment</b:Title>
    <b:Year>2022</b:Year>
    <b:YearAccessed>2025</b:YearAccessed>
    <b:MonthAccessed>April</b:MonthAccessed>
    <b:DayAccessed>11</b:DayAccessed>
    <b:URL>https://www.designingbuildings.co.uk/wiki/Risk_assessment:_a_quality_perspective</b:URL>
    <b:RefOrder>8</b:RefOrder>
  </b:Source>
  <b:Source>
    <b:Tag>Sra23</b:Tag>
    <b:SourceType>InternetSite</b:SourceType>
    <b:Guid>{9F93F56C-805B-4D38-9FCE-FCF2220B38D6}</b:Guid>
    <b:Author>
      <b:Author>
        <b:NameList>
          <b:Person>
            <b:Last>Sravya</b:Last>
          </b:Person>
        </b:NameList>
      </b:Author>
    </b:Author>
    <b:Title>How Construction Risk Management Contributes to Quality Assurance</b:Title>
    <b:Year>2023</b:Year>
    <b:YearAccessed>2025</b:YearAccessed>
    <b:MonthAccessed>April</b:MonthAccessed>
    <b:DayAccessed>11</b:DayAccessed>
    <b:URL>https://www.tocobrick.com/blog/quality-assurance-in-construction/</b:URL>
    <b:RefOrder>9</b:RefOrder>
  </b:Source>
  <b:Source>
    <b:Tag>Saf24</b:Tag>
    <b:SourceType>InternetSite</b:SourceType>
    <b:Guid>{B9E46C51-3DE3-472A-B43C-EE7A812FE595}</b:Guid>
    <b:Author>
      <b:Author>
        <b:Corporate>Safety Culture Content Team</b:Corporate>
      </b:Author>
    </b:Author>
    <b:Title>A Guide on Quality Risk Management (QRM)</b:Title>
    <b:Year>2024</b:Year>
    <b:YearAccessed>2025</b:YearAccessed>
    <b:MonthAccessed>April</b:MonthAccessed>
    <b:DayAccessed>11</b:DayAccessed>
    <b:URL>https://safetyculture.com/topics/quality-risk-management/</b:URL>
    <b:RefOrder>10</b:RefOrder>
  </b:Source>
  <b:Source>
    <b:Tag>Mil24</b:Tag>
    <b:SourceType>InternetSite</b:SourceType>
    <b:Guid>{31D59DC8-AA73-43E5-ACCE-05B53D89D300}</b:Guid>
    <b:Author>
      <b:Author>
        <b:Corporate>Milestone PLM Solutions</b:Corporate>
      </b:Author>
    </b:Author>
    <b:Title>A Comprehensive Construction Risk Management Toolkit</b:Title>
    <b:Year>2024</b:Year>
    <b:YearAccessed>2025</b:YearAccessed>
    <b:MonthAccessed>April</b:MonthAccessed>
    <b:DayAccessed>11</b:DayAccessed>
    <b:URL>https://www.designingbuildings.co.uk/wiki/A_Comprehensive_Construction_Risk_Management_Toolkit</b:URL>
    <b:RefOrder>11</b:RefOrder>
  </b:Source>
  <b:Source>
    <b:Tag>Con221</b:Tag>
    <b:SourceType>InternetSite</b:SourceType>
    <b:Guid>{E0FD2820-BB16-430F-8508-D43B0AE1F7C1}</b:Guid>
    <b:Author>
      <b:Author>
        <b:Corporate>Construction Leaders</b:Corporate>
      </b:Author>
    </b:Author>
    <b:Title>INTRODUCTION TO QUALITY RISK MANAGEMENT AND CONSTRUCTION DEFECTS</b:Title>
    <b:Year>2022</b:Year>
    <b:YearAccessed>2025</b:YearAccessed>
    <b:MonthAccessed>April</b:MonthAccessed>
    <b:DayAccessed>12</b:DayAccessed>
    <b:URL>https://constructionleaders.in/introduction-to-quality-risk-management-and-construction-defects/</b:URL>
    <b:RefOrder>12</b:RefOrder>
  </b:Source>
  <b:Source>
    <b:Tag>Str24</b:Tag>
    <b:SourceType>InternetSite</b:SourceType>
    <b:Guid>{D2A1B2CD-91D4-431A-AF95-47055FBBB469}</b:Guid>
    <b:Author>
      <b:Author>
        <b:NameList>
          <b:Person>
            <b:Last>Strong</b:Last>
            <b:First>Chris</b:First>
          </b:Person>
        </b:NameList>
      </b:Author>
    </b:Author>
    <b:Title>Mitigating environmental risk in construction</b:Title>
    <b:Year>2024</b:Year>
    <b:YearAccessed>2025</b:YearAccessed>
    <b:MonthAccessed>April</b:MonthAccessed>
    <b:DayAccessed>12</b:DayAccessed>
    <b:URL>https://www.wtwco.com/en-gb/insights/2024/09/mitigating-environmental-risk-in-construction</b:URL>
    <b:RefOrder>14</b:RefOrder>
  </b:Source>
  <b:Source>
    <b:Tag>Edg20</b:Tag>
    <b:SourceType>InternetSite</b:SourceType>
    <b:Guid>{E42D1CCE-091A-4691-AA2C-5E6707CD298D}</b:Guid>
    <b:Author>
      <b:Author>
        <b:NameList>
          <b:Person>
            <b:Last>Edgell</b:Last>
            <b:First>Pierce</b:First>
          </b:Person>
        </b:NameList>
      </b:Author>
    </b:Author>
    <b:Title>Environmental risks in construction projects</b:Title>
    <b:Year>2020</b:Year>
    <b:YearAccessed>2025</b:YearAccessed>
    <b:MonthAccessed>April</b:MonthAccessed>
    <b:DayAccessed>12</b:DayAccessed>
    <b:URL>https://www.pbctoday.co.uk/news/planning-construction-news/environmental-risks-in-construction-projects/81868/</b:URL>
    <b:RefOrder>13</b:RefOrder>
  </b:Source>
  <b:Source>
    <b:Tag>New24</b:Tag>
    <b:SourceType>InternetSite</b:SourceType>
    <b:Guid>{F5A748C5-E697-455E-8283-B98D0FBA54EF}</b:Guid>
    <b:Author>
      <b:Author>
        <b:NameList>
          <b:Person>
            <b:Last>Newman</b:Last>
            <b:First>Oliver</b:First>
          </b:Person>
        </b:NameList>
      </b:Author>
    </b:Author>
    <b:Title>How to Complete an Environmental Risk Assessment</b:Title>
    <b:Year>2024</b:Year>
    <b:YearAccessed>2025</b:YearAccessed>
    <b:MonthAccessed>April</b:MonthAccessed>
    <b:DayAccessed>12</b:DayAccessed>
    <b:URL>https://www.astutis.com/astutis-hub/blog/environmental-risk-assessment-guide</b:URL>
    <b:RefOrder>15</b:RefOrder>
  </b:Source>
  <b:Source>
    <b:Tag>Env20</b:Tag>
    <b:SourceType>InternetSite</b:SourceType>
    <b:Guid>{81B3E6C9-496B-40D5-8739-84A7D43AB843}</b:Guid>
    <b:Author>
      <b:Author>
        <b:Corporate>Environmental Risk Professionals</b:Corporate>
      </b:Author>
    </b:Author>
    <b:Title>Managing Environmental Risk in the Construction Industry</b:Title>
    <b:Year>2020</b:Year>
    <b:YearAccessed>2025</b:YearAccessed>
    <b:MonthAccessed>April</b:MonthAccessed>
    <b:DayAccessed>12</b:DayAccessed>
    <b:URL>https://www.envriskpros.com/Content/Doc/Managing-Environmental-Risk-in-the-Construction-Industry.pdf</b:URL>
    <b:RefOrder>27</b:RefOrder>
  </b:Source>
  <b:Source>
    <b:Tag>Hod22</b:Tag>
    <b:SourceType>InternetSite</b:SourceType>
    <b:Guid>{21012938-0340-42CA-929E-D5AB36CDDB9F}</b:Guid>
    <b:Author>
      <b:Author>
        <b:NameList>
          <b:Person>
            <b:Last>Hodgson</b:Last>
            <b:First>Francesca</b:First>
          </b:Person>
          <b:Person>
            <b:Last>Essen</b:Last>
            <b:First>Michelle</b:First>
          </b:Person>
          <b:Person>
            <b:Last>Coxon</b:Last>
            <b:First>Helen</b:First>
          </b:Person>
        </b:NameList>
      </b:Author>
    </b:Author>
    <b:Title>Construction Waste and the Environment Act 2021</b:Title>
    <b:Year>2022</b:Year>
    <b:YearAccessed>2025</b:YearAccessed>
    <b:MonthAccessed>April</b:MonthAccessed>
    <b:DayAccessed>16</b:DayAccessed>
    <b:URL>https://www.womblebonddickinson.com/uk/insights/articles-and-briefings/rebuild-construction-waste-environment-act-2021</b:URL>
    <b:RefOrder>16</b:RefOrder>
  </b:Source>
  <b:Source>
    <b:Tag>Con23</b:Tag>
    <b:SourceType>InternetSite</b:SourceType>
    <b:Guid>{3BE384D0-4336-49F8-A885-C81A3DB42682}</b:Guid>
    <b:Author>
      <b:Author>
        <b:Corporate>Contrasol</b:Corporate>
      </b:Author>
    </b:Author>
    <b:Title>Environmental Regulations in the Construction Industry</b:Title>
    <b:Year>2023</b:Year>
    <b:YearAccessed>2025</b:YearAccessed>
    <b:MonthAccessed>April</b:MonthAccessed>
    <b:DayAccessed>16</b:DayAccessed>
    <b:URL>https://www.contrasol.com/blog/environmental-regulations-in-the-construction-industry/</b:URL>
    <b:RefOrder>17</b:RefOrder>
  </b:Source>
  <b:Source>
    <b:Tag>HSE24</b:Tag>
    <b:SourceType>InternetSite</b:SourceType>
    <b:Guid>{E28CA261-08F6-4DFE-B2FF-D472C04FD062}</b:Guid>
    <b:Author>
      <b:Author>
        <b:Corporate>HSE</b:Corporate>
      </b:Author>
    </b:Author>
    <b:Title>Managing construction health risks: Control</b:Title>
    <b:Year>2024</b:Year>
    <b:YearAccessed>2025</b:YearAccessed>
    <b:MonthAccessed>April</b:MonthAccessed>
    <b:DayAccessed>16</b:DayAccessed>
    <b:URL>https://www.hse.gov.uk/construction/healthrisks/managing-essentials/control-the-risks.htm</b:URL>
    <b:RefOrder>18</b:RefOrder>
  </b:Source>
  <b:Source>
    <b:Tag>Mal24</b:Tag>
    <b:SourceType>InternetSite</b:SourceType>
    <b:Guid>{8A3261A3-092E-43F5-98BC-29488A7C999C}</b:Guid>
    <b:Author>
      <b:Author>
        <b:NameList>
          <b:Person>
            <b:Last>Malsam</b:Last>
            <b:First>William</b:First>
          </b:Person>
        </b:NameList>
      </b:Author>
    </b:Author>
    <b:Title>Construction Risk Management: An Introduction</b:Title>
    <b:Year>2024</b:Year>
    <b:YearAccessed>2025</b:YearAccessed>
    <b:MonthAccessed>April</b:MonthAccessed>
    <b:DayAccessed>10</b:DayAccessed>
    <b:URL>https://www.projectmanager.com/blog/construction-risk-management</b:URL>
    <b:RefOrder>2</b:RefOrder>
  </b:Source>
  <b:Source>
    <b:Tag>Mck24</b:Tag>
    <b:SourceType>InternetSite</b:SourceType>
    <b:Guid>{7311CCE6-121F-4E5F-845C-6BACCE8FF962}</b:Guid>
    <b:Author>
      <b:Author>
        <b:NameList>
          <b:Person>
            <b:Last>Mckinnon</b:Last>
            <b:First>Ian</b:First>
          </b:Person>
        </b:NameList>
      </b:Author>
    </b:Author>
    <b:Title>The CHAS Guide To Risk Management In Construction</b:Title>
    <b:Year>2024</b:Year>
    <b:YearAccessed>2025</b:YearAccessed>
    <b:MonthAccessed>April</b:MonthAccessed>
    <b:DayAccessed>16</b:DayAccessed>
    <b:URL>https://www.chas.co.uk/blog/chas-guide-risk-management-construction/</b:URL>
    <b:RefOrder>19</b:RefOrder>
  </b:Source>
  <b:Source>
    <b:Tag>Cha25</b:Tag>
    <b:SourceType>InternetSite</b:SourceType>
    <b:Guid>{2875B8EF-CB4E-417A-9392-6023A1C80B5B}</b:Guid>
    <b:Author>
      <b:Author>
        <b:NameList>
          <b:Person>
            <b:Last>Chazal</b:Last>
            <b:First>Emmeline</b:First>
          </b:Person>
        </b:NameList>
      </b:Author>
    </b:Author>
    <b:Title>Health &amp; Safety in Construction: All You Need to Know</b:Title>
    <b:Year>2025</b:Year>
    <b:YearAccessed>2025</b:YearAccessed>
    <b:MonthAccessed>April</b:MonthAccessed>
    <b:DayAccessed>28</b:DayAccessed>
    <b:URL>https://www.skillcast.com/blog/health-safety-construction-everything-you-need-know</b:URL>
    <b:RefOrder>20</b:RefOrder>
  </b:Source>
  <b:Source>
    <b:Tag>Rus24</b:Tag>
    <b:SourceType>InternetSite</b:SourceType>
    <b:Guid>{F45A6CB0-8A16-4F2C-8092-6D0D38B6FB04}</b:Guid>
    <b:Author>
      <b:Author>
        <b:NameList>
          <b:Person>
            <b:Last>Russell</b:Last>
            <b:First>Julian</b:First>
          </b:Person>
        </b:NameList>
      </b:Author>
    </b:Author>
    <b:Title>Managing Health and Safety in the Construction Industry</b:Title>
    <b:Year>2024</b:Year>
    <b:YearAccessed>2025</b:YearAccessed>
    <b:MonthAccessed>April</b:MonthAccessed>
    <b:DayAccessed>28</b:DayAccessed>
    <b:URL>https://www.british-assessment.co.uk/insights/managing-health-and-safety-in-the-construction-industry/</b:URL>
    <b:RefOrder>21</b:RefOrder>
  </b:Source>
  <b:Source>
    <b:Tag>HSE241</b:Tag>
    <b:SourceType>InternetSite</b:SourceType>
    <b:Guid>{A7C47369-D149-4060-8572-04436B4334D8}</b:Guid>
    <b:Author>
      <b:Author>
        <b:Corporate>HSE</b:Corporate>
      </b:Author>
    </b:Author>
    <b:Title>Construction health risks: Key points</b:Title>
    <b:Year>2024</b:Year>
    <b:YearAccessed>2025</b:YearAccessed>
    <b:MonthAccessed>April</b:MonthAccessed>
    <b:DayAccessed>28</b:DayAccessed>
    <b:URL>https://www.hse.gov.uk/construction/healthrisks/key-points.htm</b:URL>
    <b:RefOrder>22</b:RefOrder>
  </b:Source>
  <b:Source>
    <b:Tag>Pla23</b:Tag>
    <b:SourceType>InternetSite</b:SourceType>
    <b:Guid>{55400FE2-2135-4430-B27C-09DB9D9864D4}</b:Guid>
    <b:Author>
      <b:Author>
        <b:Corporate>Plan Radar</b:Corporate>
      </b:Author>
    </b:Author>
    <b:Title>Tech-optimized construction risk management: Maximizing project success</b:Title>
    <b:Year>2023</b:Year>
    <b:YearAccessed>2025</b:YearAccessed>
    <b:MonthAccessed>May</b:MonthAccessed>
    <b:DayAccessed>02</b:DayAccessed>
    <b:URL>https://www.planradar.com/sa-en/construction-risk-management-technology-optimisation/#:~:text=Digital%20tools%20such%20as%20construction,evaluation%2C%20analysis%2C%20and%20control.</b:URL>
    <b:RefOrder>23</b:RefOrder>
  </b:Source>
  <b:Source>
    <b:Tag>Wes24</b:Tag>
    <b:SourceType>InternetSite</b:SourceType>
    <b:Guid>{12A4D7F5-F5ED-4773-8265-3229B86F97CF}</b:Guid>
    <b:Author>
      <b:Author>
        <b:NameList>
          <b:Person>
            <b:Last>Westmorland</b:Last>
            <b:First>Jennifer</b:First>
          </b:Person>
        </b:NameList>
      </b:Author>
    </b:Author>
    <b:Title>Construction risk management: The tech advantage</b:Title>
    <b:Year>2024</b:Year>
    <b:YearAccessed>2025</b:YearAccessed>
    <b:MonthAccessed>May</b:MonthAccessed>
    <b:DayAccessed>02</b:DayAccessed>
    <b:URL>https://www.constructiondive.com/spons/construction-risk-management-the-tech-advantage/713513/</b:URL>
    <b:RefOrder>24</b:RefOrder>
  </b:Source>
  <b:Source>
    <b:Tag>CIT23</b:Tag>
    <b:SourceType>InternetSite</b:SourceType>
    <b:Guid>{28D482F6-63C4-4F45-AEB7-1558DA420F0C}</b:Guid>
    <b:Author>
      <b:Author>
        <b:Corporate>CITB</b:Corporate>
      </b:Author>
    </b:Author>
    <b:Title>Construction (Design and Management) Regulations </b:Title>
    <b:Year>2023</b:Year>
    <b:YearAccessed>2025</b:YearAccessed>
    <b:MonthAccessed>May</b:MonthAccessed>
    <b:DayAccessed>02</b:DayAccessed>
    <b:URL>https://www.citb.co.uk/about-citb/partnerships-and-initiatives/construction-design-and-management-regulations-2015/cdm-regulations/</b:URL>
    <b:RefOrder>25</b:RefOrder>
  </b:Source>
  <b:Source>
    <b:Tag>Bil24</b:Tag>
    <b:SourceType>InternetSite</b:SourceType>
    <b:Guid>{79A95E91-CFCD-4480-AB11-1708F0984871}</b:Guid>
    <b:Author>
      <b:Author>
        <b:Corporate>Bilding Safety Wiki</b:Corporate>
      </b:Author>
    </b:Author>
    <b:Title>CDM 2015</b:Title>
    <b:Year>2024</b:Year>
    <b:YearAccessed>2025</b:YearAccessed>
    <b:MonthAccessed>May</b:MonthAccessed>
    <b:DayAccessed>02</b:DayAccessed>
    <b:URL>https://www.designingbuildings.co.uk/wiki/CDM_2015</b:URL>
    <b:RefOrder>26</b:RefOrder>
  </b:Source>
</b:Sources>
</file>

<file path=customXml/itemProps1.xml><?xml version="1.0" encoding="utf-8"?>
<ds:datastoreItem xmlns:ds="http://schemas.openxmlformats.org/officeDocument/2006/customXml" ds:itemID="{9B2CD950-79F2-4CA8-8BD9-BE8FDB8B2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3922</Words>
  <Characters>22357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26227</CharactersWithSpaces>
  <SharedDoc>false</SharedDoc>
  <HLinks>
    <vt:vector size="108" baseType="variant">
      <vt:variant>
        <vt:i4>1638457</vt:i4>
      </vt:variant>
      <vt:variant>
        <vt:i4>104</vt:i4>
      </vt:variant>
      <vt:variant>
        <vt:i4>0</vt:i4>
      </vt:variant>
      <vt:variant>
        <vt:i4>5</vt:i4>
      </vt:variant>
      <vt:variant>
        <vt:lpwstr/>
      </vt:variant>
      <vt:variant>
        <vt:lpwstr>_Toc812572483</vt:lpwstr>
      </vt:variant>
      <vt:variant>
        <vt:i4>3080205</vt:i4>
      </vt:variant>
      <vt:variant>
        <vt:i4>98</vt:i4>
      </vt:variant>
      <vt:variant>
        <vt:i4>0</vt:i4>
      </vt:variant>
      <vt:variant>
        <vt:i4>5</vt:i4>
      </vt:variant>
      <vt:variant>
        <vt:lpwstr/>
      </vt:variant>
      <vt:variant>
        <vt:lpwstr>_Toc1612068852</vt:lpwstr>
      </vt:variant>
      <vt:variant>
        <vt:i4>1638462</vt:i4>
      </vt:variant>
      <vt:variant>
        <vt:i4>92</vt:i4>
      </vt:variant>
      <vt:variant>
        <vt:i4>0</vt:i4>
      </vt:variant>
      <vt:variant>
        <vt:i4>5</vt:i4>
      </vt:variant>
      <vt:variant>
        <vt:lpwstr/>
      </vt:variant>
      <vt:variant>
        <vt:lpwstr>_Toc719218152</vt:lpwstr>
      </vt:variant>
      <vt:variant>
        <vt:i4>2162698</vt:i4>
      </vt:variant>
      <vt:variant>
        <vt:i4>86</vt:i4>
      </vt:variant>
      <vt:variant>
        <vt:i4>0</vt:i4>
      </vt:variant>
      <vt:variant>
        <vt:i4>5</vt:i4>
      </vt:variant>
      <vt:variant>
        <vt:lpwstr/>
      </vt:variant>
      <vt:variant>
        <vt:lpwstr>_Toc1797780856</vt:lpwstr>
      </vt:variant>
      <vt:variant>
        <vt:i4>2359308</vt:i4>
      </vt:variant>
      <vt:variant>
        <vt:i4>80</vt:i4>
      </vt:variant>
      <vt:variant>
        <vt:i4>0</vt:i4>
      </vt:variant>
      <vt:variant>
        <vt:i4>5</vt:i4>
      </vt:variant>
      <vt:variant>
        <vt:lpwstr/>
      </vt:variant>
      <vt:variant>
        <vt:lpwstr>_Toc1154851417</vt:lpwstr>
      </vt:variant>
      <vt:variant>
        <vt:i4>2293773</vt:i4>
      </vt:variant>
      <vt:variant>
        <vt:i4>74</vt:i4>
      </vt:variant>
      <vt:variant>
        <vt:i4>0</vt:i4>
      </vt:variant>
      <vt:variant>
        <vt:i4>5</vt:i4>
      </vt:variant>
      <vt:variant>
        <vt:lpwstr/>
      </vt:variant>
      <vt:variant>
        <vt:lpwstr>_Toc2051940332</vt:lpwstr>
      </vt:variant>
      <vt:variant>
        <vt:i4>1048624</vt:i4>
      </vt:variant>
      <vt:variant>
        <vt:i4>68</vt:i4>
      </vt:variant>
      <vt:variant>
        <vt:i4>0</vt:i4>
      </vt:variant>
      <vt:variant>
        <vt:i4>5</vt:i4>
      </vt:variant>
      <vt:variant>
        <vt:lpwstr/>
      </vt:variant>
      <vt:variant>
        <vt:lpwstr>_Toc706045525</vt:lpwstr>
      </vt:variant>
      <vt:variant>
        <vt:i4>2293767</vt:i4>
      </vt:variant>
      <vt:variant>
        <vt:i4>62</vt:i4>
      </vt:variant>
      <vt:variant>
        <vt:i4>0</vt:i4>
      </vt:variant>
      <vt:variant>
        <vt:i4>5</vt:i4>
      </vt:variant>
      <vt:variant>
        <vt:lpwstr/>
      </vt:variant>
      <vt:variant>
        <vt:lpwstr>_Toc1024070641</vt:lpwstr>
      </vt:variant>
      <vt:variant>
        <vt:i4>2752518</vt:i4>
      </vt:variant>
      <vt:variant>
        <vt:i4>56</vt:i4>
      </vt:variant>
      <vt:variant>
        <vt:i4>0</vt:i4>
      </vt:variant>
      <vt:variant>
        <vt:i4>5</vt:i4>
      </vt:variant>
      <vt:variant>
        <vt:lpwstr/>
      </vt:variant>
      <vt:variant>
        <vt:lpwstr>_Toc1532935188</vt:lpwstr>
      </vt:variant>
      <vt:variant>
        <vt:i4>1835056</vt:i4>
      </vt:variant>
      <vt:variant>
        <vt:i4>50</vt:i4>
      </vt:variant>
      <vt:variant>
        <vt:i4>0</vt:i4>
      </vt:variant>
      <vt:variant>
        <vt:i4>5</vt:i4>
      </vt:variant>
      <vt:variant>
        <vt:lpwstr/>
      </vt:variant>
      <vt:variant>
        <vt:lpwstr>_Toc797318191</vt:lpwstr>
      </vt:variant>
      <vt:variant>
        <vt:i4>2949129</vt:i4>
      </vt:variant>
      <vt:variant>
        <vt:i4>44</vt:i4>
      </vt:variant>
      <vt:variant>
        <vt:i4>0</vt:i4>
      </vt:variant>
      <vt:variant>
        <vt:i4>5</vt:i4>
      </vt:variant>
      <vt:variant>
        <vt:lpwstr/>
      </vt:variant>
      <vt:variant>
        <vt:lpwstr>_Toc1758683984</vt:lpwstr>
      </vt:variant>
      <vt:variant>
        <vt:i4>2949133</vt:i4>
      </vt:variant>
      <vt:variant>
        <vt:i4>38</vt:i4>
      </vt:variant>
      <vt:variant>
        <vt:i4>0</vt:i4>
      </vt:variant>
      <vt:variant>
        <vt:i4>5</vt:i4>
      </vt:variant>
      <vt:variant>
        <vt:lpwstr/>
      </vt:variant>
      <vt:variant>
        <vt:lpwstr>_Toc1073840835</vt:lpwstr>
      </vt:variant>
      <vt:variant>
        <vt:i4>1835068</vt:i4>
      </vt:variant>
      <vt:variant>
        <vt:i4>32</vt:i4>
      </vt:variant>
      <vt:variant>
        <vt:i4>0</vt:i4>
      </vt:variant>
      <vt:variant>
        <vt:i4>5</vt:i4>
      </vt:variant>
      <vt:variant>
        <vt:lpwstr/>
      </vt:variant>
      <vt:variant>
        <vt:lpwstr>_Toc985601042</vt:lpwstr>
      </vt:variant>
      <vt:variant>
        <vt:i4>1507389</vt:i4>
      </vt:variant>
      <vt:variant>
        <vt:i4>26</vt:i4>
      </vt:variant>
      <vt:variant>
        <vt:i4>0</vt:i4>
      </vt:variant>
      <vt:variant>
        <vt:i4>5</vt:i4>
      </vt:variant>
      <vt:variant>
        <vt:lpwstr/>
      </vt:variant>
      <vt:variant>
        <vt:lpwstr>_Toc698974445</vt:lpwstr>
      </vt:variant>
      <vt:variant>
        <vt:i4>1376307</vt:i4>
      </vt:variant>
      <vt:variant>
        <vt:i4>20</vt:i4>
      </vt:variant>
      <vt:variant>
        <vt:i4>0</vt:i4>
      </vt:variant>
      <vt:variant>
        <vt:i4>5</vt:i4>
      </vt:variant>
      <vt:variant>
        <vt:lpwstr/>
      </vt:variant>
      <vt:variant>
        <vt:lpwstr>_Toc517481966</vt:lpwstr>
      </vt:variant>
      <vt:variant>
        <vt:i4>1376315</vt:i4>
      </vt:variant>
      <vt:variant>
        <vt:i4>14</vt:i4>
      </vt:variant>
      <vt:variant>
        <vt:i4>0</vt:i4>
      </vt:variant>
      <vt:variant>
        <vt:i4>5</vt:i4>
      </vt:variant>
      <vt:variant>
        <vt:lpwstr/>
      </vt:variant>
      <vt:variant>
        <vt:lpwstr>_Toc236287741</vt:lpwstr>
      </vt:variant>
      <vt:variant>
        <vt:i4>2949127</vt:i4>
      </vt:variant>
      <vt:variant>
        <vt:i4>8</vt:i4>
      </vt:variant>
      <vt:variant>
        <vt:i4>0</vt:i4>
      </vt:variant>
      <vt:variant>
        <vt:i4>5</vt:i4>
      </vt:variant>
      <vt:variant>
        <vt:lpwstr/>
      </vt:variant>
      <vt:variant>
        <vt:lpwstr>_Toc1394502984</vt:lpwstr>
      </vt:variant>
      <vt:variant>
        <vt:i4>1572916</vt:i4>
      </vt:variant>
      <vt:variant>
        <vt:i4>2</vt:i4>
      </vt:variant>
      <vt:variant>
        <vt:i4>0</vt:i4>
      </vt:variant>
      <vt:variant>
        <vt:i4>5</vt:i4>
      </vt:variant>
      <vt:variant>
        <vt:lpwstr/>
      </vt:variant>
      <vt:variant>
        <vt:lpwstr>_Toc958023797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Caddell (2217174)</dc:creator>
  <cp:keywords/>
  <dc:description/>
  <cp:lastModifiedBy>Thomas Caddell (2217174)</cp:lastModifiedBy>
  <cp:revision>72</cp:revision>
  <dcterms:created xsi:type="dcterms:W3CDTF">2025-04-04T08:36:00Z</dcterms:created>
  <dcterms:modified xsi:type="dcterms:W3CDTF">2025-05-06T12:37:00Z</dcterms:modified>
</cp:coreProperties>
</file>