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28DEF" w14:textId="1E53BADC" w:rsidR="00AE0287" w:rsidRPr="00B56EB6" w:rsidRDefault="00AE0287" w:rsidP="008A4EC0">
      <w:pPr>
        <w:spacing w:line="360" w:lineRule="auto"/>
        <w:rPr>
          <w:rStyle w:val="Hyperlink"/>
          <w:rFonts w:ascii="Arial" w:hAnsi="Arial" w:cs="Arial"/>
          <w:u w:val="none"/>
        </w:rPr>
      </w:pPr>
    </w:p>
    <w:p w14:paraId="24DEEF26" w14:textId="77777777" w:rsidR="00B56EB6" w:rsidRDefault="00B56EB6" w:rsidP="00B56EB6">
      <w:pPr>
        <w:rPr>
          <w:rStyle w:val="Hyperlink"/>
          <w:rFonts w:ascii="Arial" w:hAnsi="Arial" w:cs="Arial"/>
          <w:vertAlign w:val="superscript"/>
        </w:rPr>
      </w:pPr>
    </w:p>
    <w:p w14:paraId="07690683" w14:textId="4727BCFA" w:rsidR="00B56EB6" w:rsidRPr="00B56EB6" w:rsidRDefault="00B56EB6" w:rsidP="00B56EB6">
      <w:pPr>
        <w:rPr>
          <w:rStyle w:val="Hyperlink"/>
          <w:rFonts w:ascii="Arial" w:hAnsi="Arial" w:cs="Arial"/>
          <w:color w:val="auto"/>
          <w:sz w:val="24"/>
          <w:szCs w:val="24"/>
          <w:u w:val="none"/>
        </w:rPr>
      </w:pPr>
      <w:r w:rsidRPr="00B56EB6">
        <w:rPr>
          <w:rFonts w:ascii="Arial" w:hAnsi="Arial" w:cs="Arial"/>
          <w:b/>
          <w:bCs/>
        </w:rPr>
        <w:t>Student name</w:t>
      </w:r>
      <w:r w:rsidRPr="00B56EB6">
        <w:rPr>
          <w:rStyle w:val="Hyperlink"/>
          <w:rFonts w:ascii="Arial" w:hAnsi="Arial" w:cs="Arial"/>
          <w:color w:val="auto"/>
          <w:sz w:val="24"/>
          <w:szCs w:val="24"/>
          <w:u w:val="none"/>
        </w:rPr>
        <w:t xml:space="preserve">: </w:t>
      </w:r>
      <w:r w:rsidRPr="00B56EB6">
        <w:rPr>
          <w:rFonts w:ascii="Arial" w:hAnsi="Arial" w:cs="Arial"/>
        </w:rPr>
        <w:t>Laura Balu (2232556)</w:t>
      </w:r>
    </w:p>
    <w:p w14:paraId="6EC9F45A" w14:textId="5B10C71A" w:rsidR="00B56EB6" w:rsidRPr="00B56EB6" w:rsidRDefault="00B56EB6" w:rsidP="00B56EB6">
      <w:pPr>
        <w:rPr>
          <w:rStyle w:val="Hyperlink"/>
          <w:rFonts w:ascii="Arial" w:hAnsi="Arial" w:cs="Arial"/>
          <w:color w:val="auto"/>
          <w:sz w:val="24"/>
          <w:szCs w:val="24"/>
          <w:u w:val="none"/>
        </w:rPr>
      </w:pPr>
      <w:r w:rsidRPr="00B56EB6">
        <w:rPr>
          <w:rFonts w:ascii="Arial" w:hAnsi="Arial" w:cs="Arial"/>
          <w:b/>
          <w:bCs/>
        </w:rPr>
        <w:t>Module name</w:t>
      </w:r>
      <w:r w:rsidRPr="00B56EB6">
        <w:rPr>
          <w:rStyle w:val="Hyperlink"/>
          <w:rFonts w:ascii="Arial" w:hAnsi="Arial" w:cs="Arial"/>
          <w:color w:val="auto"/>
          <w:sz w:val="24"/>
          <w:szCs w:val="24"/>
          <w:u w:val="none"/>
        </w:rPr>
        <w:t xml:space="preserve">: </w:t>
      </w:r>
      <w:r w:rsidRPr="00B56EB6">
        <w:rPr>
          <w:rFonts w:ascii="Arial" w:hAnsi="Arial" w:cs="Arial"/>
        </w:rPr>
        <w:t>Foreign Languages &amp; Cultural Awareness</w:t>
      </w:r>
    </w:p>
    <w:p w14:paraId="704E7805" w14:textId="6B5C7666" w:rsidR="00B56EB6" w:rsidRDefault="00B56EB6" w:rsidP="00B56EB6">
      <w:pPr>
        <w:rPr>
          <w:rFonts w:ascii="Arial" w:hAnsi="Arial" w:cs="Arial"/>
        </w:rPr>
      </w:pPr>
      <w:r w:rsidRPr="00B56EB6">
        <w:rPr>
          <w:rFonts w:ascii="Arial" w:hAnsi="Arial" w:cs="Arial"/>
          <w:b/>
          <w:bCs/>
        </w:rPr>
        <w:t>Module code</w:t>
      </w:r>
      <w:r w:rsidRPr="00B56EB6">
        <w:rPr>
          <w:rStyle w:val="Hyperlink"/>
          <w:rFonts w:ascii="Arial" w:hAnsi="Arial" w:cs="Arial"/>
          <w:color w:val="auto"/>
          <w:sz w:val="24"/>
          <w:szCs w:val="24"/>
          <w:u w:val="none"/>
        </w:rPr>
        <w:t xml:space="preserve">: </w:t>
      </w:r>
      <w:r w:rsidRPr="00B56EB6">
        <w:rPr>
          <w:rFonts w:ascii="Arial" w:hAnsi="Arial" w:cs="Arial"/>
        </w:rPr>
        <w:t>BMIH5003</w:t>
      </w:r>
    </w:p>
    <w:p w14:paraId="33ED10BC" w14:textId="79148944" w:rsidR="00B56EB6" w:rsidRPr="00575906" w:rsidRDefault="00B56EB6" w:rsidP="00B56EB6">
      <w:pPr>
        <w:rPr>
          <w:rStyle w:val="Hyperlink"/>
          <w:rFonts w:ascii="Arial" w:hAnsi="Arial" w:cs="Arial"/>
          <w:color w:val="auto"/>
          <w:sz w:val="24"/>
          <w:szCs w:val="24"/>
          <w:u w:val="none"/>
        </w:rPr>
      </w:pPr>
      <w:r>
        <w:rPr>
          <w:rFonts w:ascii="Arial" w:hAnsi="Arial" w:cs="Arial"/>
          <w:b/>
          <w:bCs/>
        </w:rPr>
        <w:t xml:space="preserve">Lecturer name: </w:t>
      </w:r>
      <w:r w:rsidR="00575906" w:rsidRPr="00575906">
        <w:rPr>
          <w:rFonts w:ascii="Arial" w:hAnsi="Arial" w:cs="Arial"/>
        </w:rPr>
        <w:t>Heidi Prosser</w:t>
      </w:r>
    </w:p>
    <w:p w14:paraId="2B26A112" w14:textId="77777777" w:rsidR="00B56EB6" w:rsidRDefault="00B56EB6" w:rsidP="00B56EB6">
      <w:pPr>
        <w:rPr>
          <w:rStyle w:val="Hyperlink"/>
          <w:rFonts w:ascii="Arial" w:hAnsi="Arial" w:cs="Arial"/>
          <w:u w:val="none"/>
        </w:rPr>
      </w:pPr>
    </w:p>
    <w:p w14:paraId="6F871099" w14:textId="77777777" w:rsidR="00B56EB6" w:rsidRDefault="00B56EB6" w:rsidP="00B56EB6">
      <w:pPr>
        <w:rPr>
          <w:rStyle w:val="Hyperlink"/>
          <w:rFonts w:ascii="Arial" w:hAnsi="Arial" w:cs="Arial"/>
          <w:u w:val="none"/>
        </w:rPr>
      </w:pPr>
    </w:p>
    <w:p w14:paraId="11A00620" w14:textId="77777777" w:rsidR="00B56EB6" w:rsidRPr="00B56EB6" w:rsidRDefault="00B56EB6" w:rsidP="00B56EB6">
      <w:pPr>
        <w:rPr>
          <w:rStyle w:val="Hyperlink"/>
          <w:rFonts w:ascii="Arial" w:hAnsi="Arial" w:cs="Arial"/>
          <w:u w:val="none"/>
        </w:rPr>
      </w:pPr>
    </w:p>
    <w:p w14:paraId="1ADF83D6" w14:textId="2612BD87" w:rsidR="00536200" w:rsidRPr="00536200" w:rsidRDefault="00AE0287" w:rsidP="008A4EC0">
      <w:pPr>
        <w:pStyle w:val="Heading1"/>
        <w:spacing w:line="360" w:lineRule="auto"/>
        <w:rPr>
          <w:rFonts w:ascii="Arial" w:hAnsi="Arial" w:cs="Arial"/>
          <w:color w:val="000000"/>
          <w:sz w:val="36"/>
          <w:szCs w:val="36"/>
        </w:rPr>
      </w:pPr>
      <w:bookmarkStart w:id="0" w:name="_Toc159357090"/>
      <w:bookmarkStart w:id="1" w:name="_Toc159357267"/>
      <w:bookmarkStart w:id="2" w:name="_Toc159789952"/>
      <w:bookmarkStart w:id="3" w:name="_Toc159790208"/>
      <w:r w:rsidRPr="00536200">
        <w:rPr>
          <w:rFonts w:ascii="Arial" w:hAnsi="Arial" w:cs="Arial"/>
          <w:color w:val="000000"/>
          <w:sz w:val="36"/>
          <w:szCs w:val="36"/>
        </w:rPr>
        <w:t>Intercultural Leadership Challenges in the Hospitality Industry: A Comparative Analysis of England and Japan</w:t>
      </w:r>
      <w:bookmarkEnd w:id="0"/>
      <w:bookmarkEnd w:id="1"/>
      <w:bookmarkEnd w:id="2"/>
      <w:bookmarkEnd w:id="3"/>
    </w:p>
    <w:p w14:paraId="3F828B40" w14:textId="77777777" w:rsidR="00536200" w:rsidRDefault="00536200" w:rsidP="00536200"/>
    <w:p w14:paraId="47966E7C" w14:textId="77777777" w:rsidR="00536200" w:rsidRDefault="00536200" w:rsidP="00536200"/>
    <w:p w14:paraId="267F2658" w14:textId="77777777" w:rsidR="00536200" w:rsidRPr="008A4EC0" w:rsidRDefault="00536200" w:rsidP="00536200"/>
    <w:p w14:paraId="2FD61816" w14:textId="77777777" w:rsidR="006E1AF1" w:rsidRDefault="00AE0287" w:rsidP="008A4EC0">
      <w:pPr>
        <w:pStyle w:val="Heading2"/>
        <w:spacing w:line="360" w:lineRule="auto"/>
        <w:rPr>
          <w:rFonts w:ascii="Arial" w:hAnsi="Arial" w:cs="Arial"/>
          <w:color w:val="000000"/>
          <w:sz w:val="32"/>
          <w:szCs w:val="32"/>
        </w:rPr>
      </w:pPr>
      <w:bookmarkStart w:id="4" w:name="_Toc159357091"/>
      <w:bookmarkStart w:id="5" w:name="_Toc159357268"/>
      <w:bookmarkStart w:id="6" w:name="_Toc159789953"/>
      <w:bookmarkStart w:id="7" w:name="_Toc159790209"/>
      <w:r w:rsidRPr="008A4EC0">
        <w:rPr>
          <w:rFonts w:ascii="Arial" w:hAnsi="Arial" w:cs="Arial"/>
          <w:color w:val="000000"/>
          <w:sz w:val="32"/>
          <w:szCs w:val="32"/>
        </w:rPr>
        <w:t>Executive Summary</w:t>
      </w:r>
      <w:bookmarkEnd w:id="4"/>
      <w:bookmarkEnd w:id="5"/>
      <w:bookmarkEnd w:id="6"/>
      <w:bookmarkEnd w:id="7"/>
    </w:p>
    <w:p w14:paraId="00BA5A18" w14:textId="5C506FA3" w:rsidR="008A4EC0" w:rsidRPr="00836BF3" w:rsidRDefault="00F047D0" w:rsidP="00836BF3">
      <w:pPr>
        <w:spacing w:line="360" w:lineRule="auto"/>
        <w:rPr>
          <w:rFonts w:ascii="Arial" w:hAnsi="Arial" w:cs="Arial"/>
          <w:sz w:val="32"/>
          <w:szCs w:val="32"/>
        </w:rPr>
      </w:pPr>
      <w:r w:rsidRPr="00836BF3">
        <w:rPr>
          <w:rFonts w:ascii="Arial" w:hAnsi="Arial" w:cs="Arial"/>
        </w:rPr>
        <w:t xml:space="preserve">The recently hired Assistant General Manager of the five-star Inclusivity Hotel &amp; Spa in London has been assigned the duty of generating an extensive report on the issues related to multiculturalism that the hotel personnel face. The main cultural distinctions between Japan and England will be highlighted in this study, along with an analysis of each country's </w:t>
      </w:r>
      <w:r w:rsidR="000A6775">
        <w:rPr>
          <w:rFonts w:ascii="Arial" w:hAnsi="Arial" w:cs="Arial"/>
        </w:rPr>
        <w:t xml:space="preserve">cultural </w:t>
      </w:r>
      <w:r w:rsidRPr="00836BF3">
        <w:rPr>
          <w:rFonts w:ascii="Arial" w:hAnsi="Arial" w:cs="Arial"/>
        </w:rPr>
        <w:t>styles via the framework of the GLOBE Project. The report will also cover issues unique to the hospitality industry and offer helpful suggestions for getting past these obstacles.</w:t>
      </w:r>
    </w:p>
    <w:p w14:paraId="5C4B58F1" w14:textId="0005DD20" w:rsidR="00F047D0" w:rsidRDefault="00F047D0" w:rsidP="00836BF3"/>
    <w:p w14:paraId="43B06EA3" w14:textId="77777777" w:rsidR="00F047D0" w:rsidRDefault="00F047D0" w:rsidP="00836BF3"/>
    <w:p w14:paraId="7A4483B8" w14:textId="77777777" w:rsidR="00F047D0" w:rsidRDefault="00F047D0" w:rsidP="00836BF3"/>
    <w:p w14:paraId="4F3CC1F8" w14:textId="77777777" w:rsidR="00F047D0" w:rsidRDefault="00F047D0" w:rsidP="00836BF3"/>
    <w:p w14:paraId="3FBE3DD9" w14:textId="77777777" w:rsidR="00575906" w:rsidRDefault="00575906" w:rsidP="00836BF3"/>
    <w:p w14:paraId="3EA8B809" w14:textId="184DB609" w:rsidR="008A4EC0" w:rsidRPr="00AD09DA" w:rsidRDefault="00C14AC2" w:rsidP="00C14AC2">
      <w:pPr>
        <w:pStyle w:val="Heading2"/>
        <w:rPr>
          <w:rFonts w:ascii="Arial" w:hAnsi="Arial" w:cs="Arial"/>
        </w:rPr>
      </w:pPr>
      <w:bookmarkStart w:id="8" w:name="_Toc159357269"/>
      <w:bookmarkStart w:id="9" w:name="_Toc159789954"/>
      <w:bookmarkStart w:id="10" w:name="_Toc159790210"/>
      <w:r w:rsidRPr="00AD09DA">
        <w:rPr>
          <w:rFonts w:ascii="Arial" w:hAnsi="Arial" w:cs="Arial"/>
        </w:rPr>
        <w:lastRenderedPageBreak/>
        <w:t>Table of content</w:t>
      </w:r>
      <w:bookmarkEnd w:id="8"/>
      <w:bookmarkEnd w:id="9"/>
      <w:bookmarkEnd w:id="10"/>
      <w:r w:rsidRPr="00AD09DA">
        <w:rPr>
          <w:rFonts w:ascii="Arial" w:hAnsi="Arial" w:cs="Arial"/>
        </w:rPr>
        <w:t xml:space="preserve"> </w:t>
      </w:r>
    </w:p>
    <w:p w14:paraId="2100B8ED" w14:textId="16CEDE75" w:rsidR="00AD09DA" w:rsidRDefault="00AD09DA" w:rsidP="00B56EB6">
      <w:pPr>
        <w:pStyle w:val="TOCHeading"/>
      </w:pPr>
    </w:p>
    <w:sdt>
      <w:sdtPr>
        <w:rPr>
          <w:rFonts w:asciiTheme="minorHAnsi" w:eastAsiaTheme="minorHAnsi" w:hAnsiTheme="minorHAnsi" w:cstheme="minorBidi"/>
          <w:color w:val="auto"/>
          <w:kern w:val="2"/>
          <w:sz w:val="22"/>
          <w:szCs w:val="22"/>
          <w:lang w:eastAsia="en-US"/>
          <w14:ligatures w14:val="standardContextual"/>
        </w:rPr>
        <w:id w:val="893781173"/>
        <w:docPartObj>
          <w:docPartGallery w:val="Table of Contents"/>
          <w:docPartUnique/>
        </w:docPartObj>
      </w:sdtPr>
      <w:sdtEndPr>
        <w:rPr>
          <w:b/>
          <w:bCs/>
        </w:rPr>
      </w:sdtEndPr>
      <w:sdtContent>
        <w:p w14:paraId="6166CC4B" w14:textId="758AB12F" w:rsidR="00B56EB6" w:rsidRDefault="00B56EB6">
          <w:pPr>
            <w:pStyle w:val="TOCHeading"/>
          </w:pPr>
        </w:p>
        <w:p w14:paraId="7A1E2D30" w14:textId="07ED6D56" w:rsidR="00B56EB6" w:rsidRDefault="00B56EB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790208" w:history="1">
            <w:r w:rsidRPr="001429C5">
              <w:rPr>
                <w:rStyle w:val="Hyperlink"/>
                <w:rFonts w:ascii="Arial" w:hAnsi="Arial" w:cs="Arial"/>
                <w:noProof/>
              </w:rPr>
              <w:t>Intercultural Leadership Challenges in the Hospitality Industry: A Comparative Analysis of England and Japan</w:t>
            </w:r>
            <w:r>
              <w:rPr>
                <w:noProof/>
                <w:webHidden/>
              </w:rPr>
              <w:tab/>
            </w:r>
            <w:r>
              <w:rPr>
                <w:noProof/>
                <w:webHidden/>
              </w:rPr>
              <w:fldChar w:fldCharType="begin"/>
            </w:r>
            <w:r>
              <w:rPr>
                <w:noProof/>
                <w:webHidden/>
              </w:rPr>
              <w:instrText xml:space="preserve"> PAGEREF _Toc159790208 \h </w:instrText>
            </w:r>
            <w:r>
              <w:rPr>
                <w:noProof/>
                <w:webHidden/>
              </w:rPr>
            </w:r>
            <w:r>
              <w:rPr>
                <w:noProof/>
                <w:webHidden/>
              </w:rPr>
              <w:fldChar w:fldCharType="separate"/>
            </w:r>
            <w:r>
              <w:rPr>
                <w:noProof/>
                <w:webHidden/>
              </w:rPr>
              <w:t>1</w:t>
            </w:r>
            <w:r>
              <w:rPr>
                <w:noProof/>
                <w:webHidden/>
              </w:rPr>
              <w:fldChar w:fldCharType="end"/>
            </w:r>
          </w:hyperlink>
        </w:p>
        <w:p w14:paraId="72B87AC1" w14:textId="35D60E6B" w:rsidR="00B56EB6" w:rsidRDefault="00000000">
          <w:pPr>
            <w:pStyle w:val="TOC2"/>
            <w:tabs>
              <w:tab w:val="right" w:leader="dot" w:pos="9016"/>
            </w:tabs>
            <w:rPr>
              <w:rFonts w:eastAsiaTheme="minorEastAsia"/>
              <w:noProof/>
              <w:lang w:eastAsia="en-GB"/>
            </w:rPr>
          </w:pPr>
          <w:hyperlink w:anchor="_Toc159790209" w:history="1">
            <w:r w:rsidR="00B56EB6" w:rsidRPr="001429C5">
              <w:rPr>
                <w:rStyle w:val="Hyperlink"/>
                <w:rFonts w:ascii="Arial" w:hAnsi="Arial" w:cs="Arial"/>
                <w:noProof/>
              </w:rPr>
              <w:t>Executive Summary</w:t>
            </w:r>
            <w:r w:rsidR="00B56EB6">
              <w:rPr>
                <w:noProof/>
                <w:webHidden/>
              </w:rPr>
              <w:tab/>
            </w:r>
            <w:r w:rsidR="00B56EB6">
              <w:rPr>
                <w:noProof/>
                <w:webHidden/>
              </w:rPr>
              <w:fldChar w:fldCharType="begin"/>
            </w:r>
            <w:r w:rsidR="00B56EB6">
              <w:rPr>
                <w:noProof/>
                <w:webHidden/>
              </w:rPr>
              <w:instrText xml:space="preserve"> PAGEREF _Toc159790209 \h </w:instrText>
            </w:r>
            <w:r w:rsidR="00B56EB6">
              <w:rPr>
                <w:noProof/>
                <w:webHidden/>
              </w:rPr>
            </w:r>
            <w:r w:rsidR="00B56EB6">
              <w:rPr>
                <w:noProof/>
                <w:webHidden/>
              </w:rPr>
              <w:fldChar w:fldCharType="separate"/>
            </w:r>
            <w:r w:rsidR="00B56EB6">
              <w:rPr>
                <w:noProof/>
                <w:webHidden/>
              </w:rPr>
              <w:t>1</w:t>
            </w:r>
            <w:r w:rsidR="00B56EB6">
              <w:rPr>
                <w:noProof/>
                <w:webHidden/>
              </w:rPr>
              <w:fldChar w:fldCharType="end"/>
            </w:r>
          </w:hyperlink>
        </w:p>
        <w:p w14:paraId="2A4A22BE" w14:textId="24D2D71B" w:rsidR="00B56EB6" w:rsidRDefault="00000000">
          <w:pPr>
            <w:pStyle w:val="TOC2"/>
            <w:tabs>
              <w:tab w:val="right" w:leader="dot" w:pos="9016"/>
            </w:tabs>
            <w:rPr>
              <w:rFonts w:eastAsiaTheme="minorEastAsia"/>
              <w:noProof/>
              <w:lang w:eastAsia="en-GB"/>
            </w:rPr>
          </w:pPr>
          <w:hyperlink w:anchor="_Toc159790210" w:history="1">
            <w:r w:rsidR="00B56EB6" w:rsidRPr="001429C5">
              <w:rPr>
                <w:rStyle w:val="Hyperlink"/>
                <w:rFonts w:ascii="Arial" w:hAnsi="Arial" w:cs="Arial"/>
                <w:noProof/>
              </w:rPr>
              <w:t>Table of content</w:t>
            </w:r>
            <w:r w:rsidR="00B56EB6">
              <w:rPr>
                <w:noProof/>
                <w:webHidden/>
              </w:rPr>
              <w:tab/>
            </w:r>
            <w:r w:rsidR="00B56EB6">
              <w:rPr>
                <w:noProof/>
                <w:webHidden/>
              </w:rPr>
              <w:fldChar w:fldCharType="begin"/>
            </w:r>
            <w:r w:rsidR="00B56EB6">
              <w:rPr>
                <w:noProof/>
                <w:webHidden/>
              </w:rPr>
              <w:instrText xml:space="preserve"> PAGEREF _Toc159790210 \h </w:instrText>
            </w:r>
            <w:r w:rsidR="00B56EB6">
              <w:rPr>
                <w:noProof/>
                <w:webHidden/>
              </w:rPr>
            </w:r>
            <w:r w:rsidR="00B56EB6">
              <w:rPr>
                <w:noProof/>
                <w:webHidden/>
              </w:rPr>
              <w:fldChar w:fldCharType="separate"/>
            </w:r>
            <w:r w:rsidR="00B56EB6">
              <w:rPr>
                <w:noProof/>
                <w:webHidden/>
              </w:rPr>
              <w:t>2</w:t>
            </w:r>
            <w:r w:rsidR="00B56EB6">
              <w:rPr>
                <w:noProof/>
                <w:webHidden/>
              </w:rPr>
              <w:fldChar w:fldCharType="end"/>
            </w:r>
          </w:hyperlink>
        </w:p>
        <w:p w14:paraId="7923AAC3" w14:textId="75DA7CC0" w:rsidR="00B56EB6" w:rsidRDefault="00000000">
          <w:pPr>
            <w:pStyle w:val="TOC2"/>
            <w:tabs>
              <w:tab w:val="right" w:leader="dot" w:pos="9016"/>
            </w:tabs>
            <w:rPr>
              <w:rFonts w:eastAsiaTheme="minorEastAsia"/>
              <w:noProof/>
              <w:lang w:eastAsia="en-GB"/>
            </w:rPr>
          </w:pPr>
          <w:hyperlink w:anchor="_Toc159790211" w:history="1">
            <w:r w:rsidR="00B56EB6" w:rsidRPr="001429C5">
              <w:rPr>
                <w:rStyle w:val="Hyperlink"/>
                <w:rFonts w:ascii="Arial" w:hAnsi="Arial" w:cs="Arial"/>
                <w:noProof/>
              </w:rPr>
              <w:t>1. Introduction</w:t>
            </w:r>
            <w:r w:rsidR="00B56EB6">
              <w:rPr>
                <w:noProof/>
                <w:webHidden/>
              </w:rPr>
              <w:tab/>
            </w:r>
            <w:r w:rsidR="00B56EB6">
              <w:rPr>
                <w:noProof/>
                <w:webHidden/>
              </w:rPr>
              <w:fldChar w:fldCharType="begin"/>
            </w:r>
            <w:r w:rsidR="00B56EB6">
              <w:rPr>
                <w:noProof/>
                <w:webHidden/>
              </w:rPr>
              <w:instrText xml:space="preserve"> PAGEREF _Toc159790211 \h </w:instrText>
            </w:r>
            <w:r w:rsidR="00B56EB6">
              <w:rPr>
                <w:noProof/>
                <w:webHidden/>
              </w:rPr>
            </w:r>
            <w:r w:rsidR="00B56EB6">
              <w:rPr>
                <w:noProof/>
                <w:webHidden/>
              </w:rPr>
              <w:fldChar w:fldCharType="separate"/>
            </w:r>
            <w:r w:rsidR="00B56EB6">
              <w:rPr>
                <w:noProof/>
                <w:webHidden/>
              </w:rPr>
              <w:t>3</w:t>
            </w:r>
            <w:r w:rsidR="00B56EB6">
              <w:rPr>
                <w:noProof/>
                <w:webHidden/>
              </w:rPr>
              <w:fldChar w:fldCharType="end"/>
            </w:r>
          </w:hyperlink>
        </w:p>
        <w:p w14:paraId="685AEF93" w14:textId="00D4B237" w:rsidR="00B56EB6" w:rsidRDefault="00000000">
          <w:pPr>
            <w:pStyle w:val="TOC2"/>
            <w:tabs>
              <w:tab w:val="right" w:leader="dot" w:pos="9016"/>
            </w:tabs>
            <w:rPr>
              <w:rFonts w:eastAsiaTheme="minorEastAsia"/>
              <w:noProof/>
              <w:lang w:eastAsia="en-GB"/>
            </w:rPr>
          </w:pPr>
          <w:hyperlink w:anchor="_Toc159790212" w:history="1">
            <w:r w:rsidR="00B56EB6" w:rsidRPr="001429C5">
              <w:rPr>
                <w:rStyle w:val="Hyperlink"/>
                <w:rFonts w:ascii="Arial" w:hAnsi="Arial" w:cs="Arial"/>
                <w:noProof/>
              </w:rPr>
              <w:t>2. Culture Overview: England vs. Japan</w:t>
            </w:r>
            <w:r w:rsidR="00B56EB6">
              <w:rPr>
                <w:noProof/>
                <w:webHidden/>
              </w:rPr>
              <w:tab/>
            </w:r>
            <w:r w:rsidR="00B56EB6">
              <w:rPr>
                <w:noProof/>
                <w:webHidden/>
              </w:rPr>
              <w:fldChar w:fldCharType="begin"/>
            </w:r>
            <w:r w:rsidR="00B56EB6">
              <w:rPr>
                <w:noProof/>
                <w:webHidden/>
              </w:rPr>
              <w:instrText xml:space="preserve"> PAGEREF _Toc159790212 \h </w:instrText>
            </w:r>
            <w:r w:rsidR="00B56EB6">
              <w:rPr>
                <w:noProof/>
                <w:webHidden/>
              </w:rPr>
            </w:r>
            <w:r w:rsidR="00B56EB6">
              <w:rPr>
                <w:noProof/>
                <w:webHidden/>
              </w:rPr>
              <w:fldChar w:fldCharType="separate"/>
            </w:r>
            <w:r w:rsidR="00B56EB6">
              <w:rPr>
                <w:noProof/>
                <w:webHidden/>
              </w:rPr>
              <w:t>3</w:t>
            </w:r>
            <w:r w:rsidR="00B56EB6">
              <w:rPr>
                <w:noProof/>
                <w:webHidden/>
              </w:rPr>
              <w:fldChar w:fldCharType="end"/>
            </w:r>
          </w:hyperlink>
        </w:p>
        <w:p w14:paraId="03A5DA9C" w14:textId="75684710" w:rsidR="00B56EB6" w:rsidRDefault="00000000">
          <w:pPr>
            <w:pStyle w:val="TOC3"/>
            <w:tabs>
              <w:tab w:val="right" w:leader="dot" w:pos="9016"/>
            </w:tabs>
            <w:rPr>
              <w:rFonts w:eastAsiaTheme="minorEastAsia"/>
              <w:noProof/>
              <w:lang w:eastAsia="en-GB"/>
            </w:rPr>
          </w:pPr>
          <w:hyperlink w:anchor="_Toc159790213" w:history="1">
            <w:r w:rsidR="00B56EB6" w:rsidRPr="001429C5">
              <w:rPr>
                <w:rStyle w:val="Hyperlink"/>
                <w:rFonts w:ascii="Arial" w:hAnsi="Arial" w:cs="Arial"/>
                <w:noProof/>
              </w:rPr>
              <w:t>2.1. Language and Communication:</w:t>
            </w:r>
            <w:r w:rsidR="00B56EB6">
              <w:rPr>
                <w:noProof/>
                <w:webHidden/>
              </w:rPr>
              <w:tab/>
            </w:r>
            <w:r w:rsidR="00B56EB6">
              <w:rPr>
                <w:noProof/>
                <w:webHidden/>
              </w:rPr>
              <w:fldChar w:fldCharType="begin"/>
            </w:r>
            <w:r w:rsidR="00B56EB6">
              <w:rPr>
                <w:noProof/>
                <w:webHidden/>
              </w:rPr>
              <w:instrText xml:space="preserve"> PAGEREF _Toc159790213 \h </w:instrText>
            </w:r>
            <w:r w:rsidR="00B56EB6">
              <w:rPr>
                <w:noProof/>
                <w:webHidden/>
              </w:rPr>
            </w:r>
            <w:r w:rsidR="00B56EB6">
              <w:rPr>
                <w:noProof/>
                <w:webHidden/>
              </w:rPr>
              <w:fldChar w:fldCharType="separate"/>
            </w:r>
            <w:r w:rsidR="00B56EB6">
              <w:rPr>
                <w:noProof/>
                <w:webHidden/>
              </w:rPr>
              <w:t>3</w:t>
            </w:r>
            <w:r w:rsidR="00B56EB6">
              <w:rPr>
                <w:noProof/>
                <w:webHidden/>
              </w:rPr>
              <w:fldChar w:fldCharType="end"/>
            </w:r>
          </w:hyperlink>
        </w:p>
        <w:p w14:paraId="0CC03DFC" w14:textId="5C63BF65" w:rsidR="00B56EB6" w:rsidRDefault="00000000">
          <w:pPr>
            <w:pStyle w:val="TOC3"/>
            <w:tabs>
              <w:tab w:val="right" w:leader="dot" w:pos="9016"/>
            </w:tabs>
            <w:rPr>
              <w:rFonts w:eastAsiaTheme="minorEastAsia"/>
              <w:noProof/>
              <w:lang w:eastAsia="en-GB"/>
            </w:rPr>
          </w:pPr>
          <w:hyperlink w:anchor="_Toc159790214" w:history="1">
            <w:r w:rsidR="00B56EB6" w:rsidRPr="001429C5">
              <w:rPr>
                <w:rStyle w:val="Hyperlink"/>
                <w:rFonts w:ascii="Arial" w:hAnsi="Arial" w:cs="Arial"/>
                <w:noProof/>
              </w:rPr>
              <w:t>2.2. Social Structure and Etiquette:</w:t>
            </w:r>
            <w:r w:rsidR="00B56EB6">
              <w:rPr>
                <w:noProof/>
                <w:webHidden/>
              </w:rPr>
              <w:tab/>
            </w:r>
            <w:r w:rsidR="00B56EB6">
              <w:rPr>
                <w:noProof/>
                <w:webHidden/>
              </w:rPr>
              <w:fldChar w:fldCharType="begin"/>
            </w:r>
            <w:r w:rsidR="00B56EB6">
              <w:rPr>
                <w:noProof/>
                <w:webHidden/>
              </w:rPr>
              <w:instrText xml:space="preserve"> PAGEREF _Toc159790214 \h </w:instrText>
            </w:r>
            <w:r w:rsidR="00B56EB6">
              <w:rPr>
                <w:noProof/>
                <w:webHidden/>
              </w:rPr>
            </w:r>
            <w:r w:rsidR="00B56EB6">
              <w:rPr>
                <w:noProof/>
                <w:webHidden/>
              </w:rPr>
              <w:fldChar w:fldCharType="separate"/>
            </w:r>
            <w:r w:rsidR="00B56EB6">
              <w:rPr>
                <w:noProof/>
                <w:webHidden/>
              </w:rPr>
              <w:t>4</w:t>
            </w:r>
            <w:r w:rsidR="00B56EB6">
              <w:rPr>
                <w:noProof/>
                <w:webHidden/>
              </w:rPr>
              <w:fldChar w:fldCharType="end"/>
            </w:r>
          </w:hyperlink>
        </w:p>
        <w:p w14:paraId="46169F93" w14:textId="170AFD93" w:rsidR="00B56EB6" w:rsidRDefault="00000000">
          <w:pPr>
            <w:pStyle w:val="TOC3"/>
            <w:tabs>
              <w:tab w:val="right" w:leader="dot" w:pos="9016"/>
            </w:tabs>
            <w:rPr>
              <w:rFonts w:eastAsiaTheme="minorEastAsia"/>
              <w:noProof/>
              <w:lang w:eastAsia="en-GB"/>
            </w:rPr>
          </w:pPr>
          <w:hyperlink w:anchor="_Toc159790215" w:history="1">
            <w:r w:rsidR="00B56EB6" w:rsidRPr="001429C5">
              <w:rPr>
                <w:rStyle w:val="Hyperlink"/>
                <w:rFonts w:ascii="Arial" w:hAnsi="Arial" w:cs="Arial"/>
                <w:noProof/>
              </w:rPr>
              <w:t>2.3. Cultural Values:</w:t>
            </w:r>
            <w:r w:rsidR="00B56EB6">
              <w:rPr>
                <w:noProof/>
                <w:webHidden/>
              </w:rPr>
              <w:tab/>
            </w:r>
            <w:r w:rsidR="00B56EB6">
              <w:rPr>
                <w:noProof/>
                <w:webHidden/>
              </w:rPr>
              <w:fldChar w:fldCharType="begin"/>
            </w:r>
            <w:r w:rsidR="00B56EB6">
              <w:rPr>
                <w:noProof/>
                <w:webHidden/>
              </w:rPr>
              <w:instrText xml:space="preserve"> PAGEREF _Toc159790215 \h </w:instrText>
            </w:r>
            <w:r w:rsidR="00B56EB6">
              <w:rPr>
                <w:noProof/>
                <w:webHidden/>
              </w:rPr>
            </w:r>
            <w:r w:rsidR="00B56EB6">
              <w:rPr>
                <w:noProof/>
                <w:webHidden/>
              </w:rPr>
              <w:fldChar w:fldCharType="separate"/>
            </w:r>
            <w:r w:rsidR="00B56EB6">
              <w:rPr>
                <w:noProof/>
                <w:webHidden/>
              </w:rPr>
              <w:t>4</w:t>
            </w:r>
            <w:r w:rsidR="00B56EB6">
              <w:rPr>
                <w:noProof/>
                <w:webHidden/>
              </w:rPr>
              <w:fldChar w:fldCharType="end"/>
            </w:r>
          </w:hyperlink>
        </w:p>
        <w:p w14:paraId="6CF498A0" w14:textId="3657CB06" w:rsidR="00B56EB6" w:rsidRDefault="00000000">
          <w:pPr>
            <w:pStyle w:val="TOC3"/>
            <w:tabs>
              <w:tab w:val="right" w:leader="dot" w:pos="9016"/>
            </w:tabs>
            <w:rPr>
              <w:rFonts w:eastAsiaTheme="minorEastAsia"/>
              <w:noProof/>
              <w:lang w:eastAsia="en-GB"/>
            </w:rPr>
          </w:pPr>
          <w:hyperlink w:anchor="_Toc159790216" w:history="1">
            <w:r w:rsidR="00B56EB6" w:rsidRPr="001429C5">
              <w:rPr>
                <w:rStyle w:val="Hyperlink"/>
                <w:rFonts w:ascii="Arial" w:hAnsi="Arial" w:cs="Arial"/>
                <w:noProof/>
              </w:rPr>
              <w:t>2.4. Values and Beliefs:</w:t>
            </w:r>
            <w:r w:rsidR="00B56EB6">
              <w:rPr>
                <w:noProof/>
                <w:webHidden/>
              </w:rPr>
              <w:tab/>
            </w:r>
            <w:r w:rsidR="00B56EB6">
              <w:rPr>
                <w:noProof/>
                <w:webHidden/>
              </w:rPr>
              <w:fldChar w:fldCharType="begin"/>
            </w:r>
            <w:r w:rsidR="00B56EB6">
              <w:rPr>
                <w:noProof/>
                <w:webHidden/>
              </w:rPr>
              <w:instrText xml:space="preserve"> PAGEREF _Toc159790216 \h </w:instrText>
            </w:r>
            <w:r w:rsidR="00B56EB6">
              <w:rPr>
                <w:noProof/>
                <w:webHidden/>
              </w:rPr>
            </w:r>
            <w:r w:rsidR="00B56EB6">
              <w:rPr>
                <w:noProof/>
                <w:webHidden/>
              </w:rPr>
              <w:fldChar w:fldCharType="separate"/>
            </w:r>
            <w:r w:rsidR="00B56EB6">
              <w:rPr>
                <w:noProof/>
                <w:webHidden/>
              </w:rPr>
              <w:t>4</w:t>
            </w:r>
            <w:r w:rsidR="00B56EB6">
              <w:rPr>
                <w:noProof/>
                <w:webHidden/>
              </w:rPr>
              <w:fldChar w:fldCharType="end"/>
            </w:r>
          </w:hyperlink>
        </w:p>
        <w:p w14:paraId="7E90243D" w14:textId="76A25F2D" w:rsidR="00B56EB6" w:rsidRDefault="00000000">
          <w:pPr>
            <w:pStyle w:val="TOC2"/>
            <w:tabs>
              <w:tab w:val="right" w:leader="dot" w:pos="9016"/>
            </w:tabs>
            <w:rPr>
              <w:rFonts w:eastAsiaTheme="minorEastAsia"/>
              <w:noProof/>
              <w:lang w:eastAsia="en-GB"/>
            </w:rPr>
          </w:pPr>
          <w:hyperlink w:anchor="_Toc159790217" w:history="1">
            <w:r w:rsidR="00B56EB6" w:rsidRPr="001429C5">
              <w:rPr>
                <w:rStyle w:val="Hyperlink"/>
                <w:rFonts w:ascii="Arial" w:hAnsi="Arial" w:cs="Arial"/>
                <w:noProof/>
              </w:rPr>
              <w:t>3. GLOBE Project's Model: An Analytical Framework</w:t>
            </w:r>
            <w:r w:rsidR="00B56EB6">
              <w:rPr>
                <w:noProof/>
                <w:webHidden/>
              </w:rPr>
              <w:tab/>
            </w:r>
            <w:r w:rsidR="00B56EB6">
              <w:rPr>
                <w:noProof/>
                <w:webHidden/>
              </w:rPr>
              <w:fldChar w:fldCharType="begin"/>
            </w:r>
            <w:r w:rsidR="00B56EB6">
              <w:rPr>
                <w:noProof/>
                <w:webHidden/>
              </w:rPr>
              <w:instrText xml:space="preserve"> PAGEREF _Toc159790217 \h </w:instrText>
            </w:r>
            <w:r w:rsidR="00B56EB6">
              <w:rPr>
                <w:noProof/>
                <w:webHidden/>
              </w:rPr>
            </w:r>
            <w:r w:rsidR="00B56EB6">
              <w:rPr>
                <w:noProof/>
                <w:webHidden/>
              </w:rPr>
              <w:fldChar w:fldCharType="separate"/>
            </w:r>
            <w:r w:rsidR="00B56EB6">
              <w:rPr>
                <w:noProof/>
                <w:webHidden/>
              </w:rPr>
              <w:t>5</w:t>
            </w:r>
            <w:r w:rsidR="00B56EB6">
              <w:rPr>
                <w:noProof/>
                <w:webHidden/>
              </w:rPr>
              <w:fldChar w:fldCharType="end"/>
            </w:r>
          </w:hyperlink>
        </w:p>
        <w:p w14:paraId="7ACB2A93" w14:textId="3673822A" w:rsidR="00B56EB6" w:rsidRDefault="00000000">
          <w:pPr>
            <w:pStyle w:val="TOC3"/>
            <w:tabs>
              <w:tab w:val="right" w:leader="dot" w:pos="9016"/>
            </w:tabs>
            <w:rPr>
              <w:rFonts w:eastAsiaTheme="minorEastAsia"/>
              <w:noProof/>
              <w:lang w:eastAsia="en-GB"/>
            </w:rPr>
          </w:pPr>
          <w:hyperlink w:anchor="_Toc159790218" w:history="1">
            <w:r w:rsidR="00B56EB6" w:rsidRPr="001429C5">
              <w:rPr>
                <w:rStyle w:val="Hyperlink"/>
                <w:rFonts w:ascii="Arial" w:hAnsi="Arial" w:cs="Arial"/>
                <w:noProof/>
              </w:rPr>
              <w:t>3.1. GLOBE Project Analysis</w:t>
            </w:r>
            <w:r w:rsidR="00B56EB6">
              <w:rPr>
                <w:noProof/>
                <w:webHidden/>
              </w:rPr>
              <w:tab/>
            </w:r>
            <w:r w:rsidR="00B56EB6">
              <w:rPr>
                <w:noProof/>
                <w:webHidden/>
              </w:rPr>
              <w:fldChar w:fldCharType="begin"/>
            </w:r>
            <w:r w:rsidR="00B56EB6">
              <w:rPr>
                <w:noProof/>
                <w:webHidden/>
              </w:rPr>
              <w:instrText xml:space="preserve"> PAGEREF _Toc159790218 \h </w:instrText>
            </w:r>
            <w:r w:rsidR="00B56EB6">
              <w:rPr>
                <w:noProof/>
                <w:webHidden/>
              </w:rPr>
            </w:r>
            <w:r w:rsidR="00B56EB6">
              <w:rPr>
                <w:noProof/>
                <w:webHidden/>
              </w:rPr>
              <w:fldChar w:fldCharType="separate"/>
            </w:r>
            <w:r w:rsidR="00B56EB6">
              <w:rPr>
                <w:noProof/>
                <w:webHidden/>
              </w:rPr>
              <w:t>5</w:t>
            </w:r>
            <w:r w:rsidR="00B56EB6">
              <w:rPr>
                <w:noProof/>
                <w:webHidden/>
              </w:rPr>
              <w:fldChar w:fldCharType="end"/>
            </w:r>
          </w:hyperlink>
        </w:p>
        <w:p w14:paraId="5F2D3154" w14:textId="39CDF70E" w:rsidR="00B56EB6" w:rsidRDefault="00000000">
          <w:pPr>
            <w:pStyle w:val="TOC3"/>
            <w:tabs>
              <w:tab w:val="right" w:leader="dot" w:pos="9016"/>
            </w:tabs>
            <w:rPr>
              <w:rFonts w:eastAsiaTheme="minorEastAsia"/>
              <w:noProof/>
              <w:lang w:eastAsia="en-GB"/>
            </w:rPr>
          </w:pPr>
          <w:hyperlink w:anchor="_Toc159790219" w:history="1">
            <w:r w:rsidR="00B56EB6" w:rsidRPr="001429C5">
              <w:rPr>
                <w:rStyle w:val="Hyperlink"/>
                <w:rFonts w:ascii="Arial" w:hAnsi="Arial" w:cs="Arial"/>
                <w:noProof/>
              </w:rPr>
              <w:t>3.1.1. Cultural Practices:</w:t>
            </w:r>
            <w:r w:rsidR="00B56EB6">
              <w:rPr>
                <w:noProof/>
                <w:webHidden/>
              </w:rPr>
              <w:tab/>
            </w:r>
            <w:r w:rsidR="00B56EB6">
              <w:rPr>
                <w:noProof/>
                <w:webHidden/>
              </w:rPr>
              <w:fldChar w:fldCharType="begin"/>
            </w:r>
            <w:r w:rsidR="00B56EB6">
              <w:rPr>
                <w:noProof/>
                <w:webHidden/>
              </w:rPr>
              <w:instrText xml:space="preserve"> PAGEREF _Toc159790219 \h </w:instrText>
            </w:r>
            <w:r w:rsidR="00B56EB6">
              <w:rPr>
                <w:noProof/>
                <w:webHidden/>
              </w:rPr>
            </w:r>
            <w:r w:rsidR="00B56EB6">
              <w:rPr>
                <w:noProof/>
                <w:webHidden/>
              </w:rPr>
              <w:fldChar w:fldCharType="separate"/>
            </w:r>
            <w:r w:rsidR="00B56EB6">
              <w:rPr>
                <w:noProof/>
                <w:webHidden/>
              </w:rPr>
              <w:t>5</w:t>
            </w:r>
            <w:r w:rsidR="00B56EB6">
              <w:rPr>
                <w:noProof/>
                <w:webHidden/>
              </w:rPr>
              <w:fldChar w:fldCharType="end"/>
            </w:r>
          </w:hyperlink>
        </w:p>
        <w:p w14:paraId="63CA3AF5" w14:textId="63FEC4B6" w:rsidR="00B56EB6" w:rsidRDefault="00000000">
          <w:pPr>
            <w:pStyle w:val="TOC3"/>
            <w:tabs>
              <w:tab w:val="right" w:leader="dot" w:pos="9016"/>
            </w:tabs>
            <w:rPr>
              <w:rFonts w:eastAsiaTheme="minorEastAsia"/>
              <w:noProof/>
              <w:lang w:eastAsia="en-GB"/>
            </w:rPr>
          </w:pPr>
          <w:hyperlink w:anchor="_Toc159790220" w:history="1">
            <w:r w:rsidR="00B56EB6" w:rsidRPr="001429C5">
              <w:rPr>
                <w:rStyle w:val="Hyperlink"/>
                <w:rFonts w:ascii="Arial" w:hAnsi="Arial" w:cs="Arial"/>
                <w:noProof/>
              </w:rPr>
              <w:t>3.1.2. Cultural Values:</w:t>
            </w:r>
            <w:r w:rsidR="00B56EB6">
              <w:rPr>
                <w:noProof/>
                <w:webHidden/>
              </w:rPr>
              <w:tab/>
            </w:r>
            <w:r w:rsidR="00B56EB6">
              <w:rPr>
                <w:noProof/>
                <w:webHidden/>
              </w:rPr>
              <w:fldChar w:fldCharType="begin"/>
            </w:r>
            <w:r w:rsidR="00B56EB6">
              <w:rPr>
                <w:noProof/>
                <w:webHidden/>
              </w:rPr>
              <w:instrText xml:space="preserve"> PAGEREF _Toc159790220 \h </w:instrText>
            </w:r>
            <w:r w:rsidR="00B56EB6">
              <w:rPr>
                <w:noProof/>
                <w:webHidden/>
              </w:rPr>
            </w:r>
            <w:r w:rsidR="00B56EB6">
              <w:rPr>
                <w:noProof/>
                <w:webHidden/>
              </w:rPr>
              <w:fldChar w:fldCharType="separate"/>
            </w:r>
            <w:r w:rsidR="00B56EB6">
              <w:rPr>
                <w:noProof/>
                <w:webHidden/>
              </w:rPr>
              <w:t>6</w:t>
            </w:r>
            <w:r w:rsidR="00B56EB6">
              <w:rPr>
                <w:noProof/>
                <w:webHidden/>
              </w:rPr>
              <w:fldChar w:fldCharType="end"/>
            </w:r>
          </w:hyperlink>
        </w:p>
        <w:p w14:paraId="6044A1DE" w14:textId="37FE0309" w:rsidR="00B56EB6" w:rsidRDefault="00000000">
          <w:pPr>
            <w:pStyle w:val="TOC2"/>
            <w:tabs>
              <w:tab w:val="right" w:leader="dot" w:pos="9016"/>
            </w:tabs>
            <w:rPr>
              <w:rFonts w:eastAsiaTheme="minorEastAsia"/>
              <w:noProof/>
              <w:lang w:eastAsia="en-GB"/>
            </w:rPr>
          </w:pPr>
          <w:hyperlink w:anchor="_Toc159790221" w:history="1">
            <w:r w:rsidR="00B56EB6" w:rsidRPr="001429C5">
              <w:rPr>
                <w:rStyle w:val="Hyperlink"/>
                <w:rFonts w:ascii="Arial" w:hAnsi="Arial" w:cs="Arial"/>
                <w:noProof/>
              </w:rPr>
              <w:t>4. Challenges of Intercultural Leadership in Hospitality</w:t>
            </w:r>
            <w:r w:rsidR="00B56EB6">
              <w:rPr>
                <w:noProof/>
                <w:webHidden/>
              </w:rPr>
              <w:tab/>
            </w:r>
            <w:r w:rsidR="00B56EB6">
              <w:rPr>
                <w:noProof/>
                <w:webHidden/>
              </w:rPr>
              <w:fldChar w:fldCharType="begin"/>
            </w:r>
            <w:r w:rsidR="00B56EB6">
              <w:rPr>
                <w:noProof/>
                <w:webHidden/>
              </w:rPr>
              <w:instrText xml:space="preserve"> PAGEREF _Toc159790221 \h </w:instrText>
            </w:r>
            <w:r w:rsidR="00B56EB6">
              <w:rPr>
                <w:noProof/>
                <w:webHidden/>
              </w:rPr>
            </w:r>
            <w:r w:rsidR="00B56EB6">
              <w:rPr>
                <w:noProof/>
                <w:webHidden/>
              </w:rPr>
              <w:fldChar w:fldCharType="separate"/>
            </w:r>
            <w:r w:rsidR="00B56EB6">
              <w:rPr>
                <w:noProof/>
                <w:webHidden/>
              </w:rPr>
              <w:t>7</w:t>
            </w:r>
            <w:r w:rsidR="00B56EB6">
              <w:rPr>
                <w:noProof/>
                <w:webHidden/>
              </w:rPr>
              <w:fldChar w:fldCharType="end"/>
            </w:r>
          </w:hyperlink>
        </w:p>
        <w:p w14:paraId="4402ABD2" w14:textId="27D17CB5" w:rsidR="00B56EB6" w:rsidRDefault="00000000">
          <w:pPr>
            <w:pStyle w:val="TOC2"/>
            <w:tabs>
              <w:tab w:val="right" w:leader="dot" w:pos="9016"/>
            </w:tabs>
            <w:rPr>
              <w:rFonts w:eastAsiaTheme="minorEastAsia"/>
              <w:noProof/>
              <w:lang w:eastAsia="en-GB"/>
            </w:rPr>
          </w:pPr>
          <w:hyperlink w:anchor="_Toc159790222" w:history="1">
            <w:r w:rsidR="00B56EB6" w:rsidRPr="001429C5">
              <w:rPr>
                <w:rStyle w:val="Hyperlink"/>
                <w:rFonts w:ascii="Arial" w:hAnsi="Arial" w:cs="Arial"/>
                <w:noProof/>
              </w:rPr>
              <w:t>5. Recommendations</w:t>
            </w:r>
            <w:r w:rsidR="00B56EB6">
              <w:rPr>
                <w:noProof/>
                <w:webHidden/>
              </w:rPr>
              <w:tab/>
            </w:r>
            <w:r w:rsidR="00B56EB6">
              <w:rPr>
                <w:noProof/>
                <w:webHidden/>
              </w:rPr>
              <w:fldChar w:fldCharType="begin"/>
            </w:r>
            <w:r w:rsidR="00B56EB6">
              <w:rPr>
                <w:noProof/>
                <w:webHidden/>
              </w:rPr>
              <w:instrText xml:space="preserve"> PAGEREF _Toc159790222 \h </w:instrText>
            </w:r>
            <w:r w:rsidR="00B56EB6">
              <w:rPr>
                <w:noProof/>
                <w:webHidden/>
              </w:rPr>
            </w:r>
            <w:r w:rsidR="00B56EB6">
              <w:rPr>
                <w:noProof/>
                <w:webHidden/>
              </w:rPr>
              <w:fldChar w:fldCharType="separate"/>
            </w:r>
            <w:r w:rsidR="00B56EB6">
              <w:rPr>
                <w:noProof/>
                <w:webHidden/>
              </w:rPr>
              <w:t>7</w:t>
            </w:r>
            <w:r w:rsidR="00B56EB6">
              <w:rPr>
                <w:noProof/>
                <w:webHidden/>
              </w:rPr>
              <w:fldChar w:fldCharType="end"/>
            </w:r>
          </w:hyperlink>
        </w:p>
        <w:p w14:paraId="35867FE4" w14:textId="6442C777" w:rsidR="00B56EB6" w:rsidRDefault="00000000">
          <w:pPr>
            <w:pStyle w:val="TOC2"/>
            <w:tabs>
              <w:tab w:val="right" w:leader="dot" w:pos="9016"/>
            </w:tabs>
            <w:rPr>
              <w:rFonts w:eastAsiaTheme="minorEastAsia"/>
              <w:noProof/>
              <w:lang w:eastAsia="en-GB"/>
            </w:rPr>
          </w:pPr>
          <w:hyperlink w:anchor="_Toc159790223" w:history="1">
            <w:r w:rsidR="00B56EB6" w:rsidRPr="001429C5">
              <w:rPr>
                <w:rStyle w:val="Hyperlink"/>
                <w:rFonts w:ascii="Arial" w:hAnsi="Arial" w:cs="Arial"/>
                <w:noProof/>
              </w:rPr>
              <w:t>6. Conclusion</w:t>
            </w:r>
            <w:r w:rsidR="00B56EB6">
              <w:rPr>
                <w:noProof/>
                <w:webHidden/>
              </w:rPr>
              <w:tab/>
            </w:r>
            <w:r w:rsidR="00B56EB6">
              <w:rPr>
                <w:noProof/>
                <w:webHidden/>
              </w:rPr>
              <w:fldChar w:fldCharType="begin"/>
            </w:r>
            <w:r w:rsidR="00B56EB6">
              <w:rPr>
                <w:noProof/>
                <w:webHidden/>
              </w:rPr>
              <w:instrText xml:space="preserve"> PAGEREF _Toc159790223 \h </w:instrText>
            </w:r>
            <w:r w:rsidR="00B56EB6">
              <w:rPr>
                <w:noProof/>
                <w:webHidden/>
              </w:rPr>
            </w:r>
            <w:r w:rsidR="00B56EB6">
              <w:rPr>
                <w:noProof/>
                <w:webHidden/>
              </w:rPr>
              <w:fldChar w:fldCharType="separate"/>
            </w:r>
            <w:r w:rsidR="00B56EB6">
              <w:rPr>
                <w:noProof/>
                <w:webHidden/>
              </w:rPr>
              <w:t>7</w:t>
            </w:r>
            <w:r w:rsidR="00B56EB6">
              <w:rPr>
                <w:noProof/>
                <w:webHidden/>
              </w:rPr>
              <w:fldChar w:fldCharType="end"/>
            </w:r>
          </w:hyperlink>
        </w:p>
        <w:p w14:paraId="03E51730" w14:textId="2492F14E" w:rsidR="00B56EB6" w:rsidRDefault="00000000">
          <w:pPr>
            <w:pStyle w:val="TOC2"/>
            <w:tabs>
              <w:tab w:val="right" w:leader="dot" w:pos="9016"/>
            </w:tabs>
            <w:rPr>
              <w:rFonts w:eastAsiaTheme="minorEastAsia"/>
              <w:noProof/>
              <w:lang w:eastAsia="en-GB"/>
            </w:rPr>
          </w:pPr>
          <w:hyperlink w:anchor="_Toc159790224" w:history="1">
            <w:r w:rsidR="00B56EB6" w:rsidRPr="001429C5">
              <w:rPr>
                <w:rStyle w:val="Hyperlink"/>
                <w:rFonts w:ascii="Arial" w:hAnsi="Arial" w:cs="Arial"/>
                <w:noProof/>
              </w:rPr>
              <w:t>References</w:t>
            </w:r>
            <w:r w:rsidR="00B56EB6" w:rsidRPr="001429C5">
              <w:rPr>
                <w:rStyle w:val="Hyperlink"/>
                <w:noProof/>
              </w:rPr>
              <w:t>:</w:t>
            </w:r>
            <w:r w:rsidR="00B56EB6">
              <w:rPr>
                <w:noProof/>
                <w:webHidden/>
              </w:rPr>
              <w:tab/>
            </w:r>
            <w:r w:rsidR="00B56EB6">
              <w:rPr>
                <w:noProof/>
                <w:webHidden/>
              </w:rPr>
              <w:fldChar w:fldCharType="begin"/>
            </w:r>
            <w:r w:rsidR="00B56EB6">
              <w:rPr>
                <w:noProof/>
                <w:webHidden/>
              </w:rPr>
              <w:instrText xml:space="preserve"> PAGEREF _Toc159790224 \h </w:instrText>
            </w:r>
            <w:r w:rsidR="00B56EB6">
              <w:rPr>
                <w:noProof/>
                <w:webHidden/>
              </w:rPr>
            </w:r>
            <w:r w:rsidR="00B56EB6">
              <w:rPr>
                <w:noProof/>
                <w:webHidden/>
              </w:rPr>
              <w:fldChar w:fldCharType="separate"/>
            </w:r>
            <w:r w:rsidR="00B56EB6">
              <w:rPr>
                <w:noProof/>
                <w:webHidden/>
              </w:rPr>
              <w:t>8</w:t>
            </w:r>
            <w:r w:rsidR="00B56EB6">
              <w:rPr>
                <w:noProof/>
                <w:webHidden/>
              </w:rPr>
              <w:fldChar w:fldCharType="end"/>
            </w:r>
          </w:hyperlink>
        </w:p>
        <w:p w14:paraId="3FB84704" w14:textId="343FF66F" w:rsidR="00B56EB6" w:rsidRDefault="00B56EB6">
          <w:r>
            <w:rPr>
              <w:b/>
              <w:bCs/>
            </w:rPr>
            <w:fldChar w:fldCharType="end"/>
          </w:r>
        </w:p>
      </w:sdtContent>
    </w:sdt>
    <w:p w14:paraId="38479494" w14:textId="77777777" w:rsidR="00B56EB6" w:rsidRDefault="00B56EB6" w:rsidP="00B56EB6">
      <w:pPr>
        <w:rPr>
          <w:lang w:eastAsia="en-GB"/>
        </w:rPr>
      </w:pPr>
    </w:p>
    <w:p w14:paraId="1C5F2201" w14:textId="77777777" w:rsidR="00B56EB6" w:rsidRDefault="00B56EB6" w:rsidP="00B56EB6">
      <w:pPr>
        <w:rPr>
          <w:lang w:eastAsia="en-GB"/>
        </w:rPr>
      </w:pPr>
    </w:p>
    <w:p w14:paraId="387A8989" w14:textId="77777777" w:rsidR="00B56EB6" w:rsidRDefault="00B56EB6" w:rsidP="00B56EB6">
      <w:pPr>
        <w:rPr>
          <w:lang w:eastAsia="en-GB"/>
        </w:rPr>
      </w:pPr>
    </w:p>
    <w:p w14:paraId="70DCC227" w14:textId="77777777" w:rsidR="00B56EB6" w:rsidRDefault="00B56EB6" w:rsidP="00B56EB6">
      <w:pPr>
        <w:rPr>
          <w:lang w:eastAsia="en-GB"/>
        </w:rPr>
      </w:pPr>
    </w:p>
    <w:p w14:paraId="10A679E3" w14:textId="77777777" w:rsidR="00B56EB6" w:rsidRDefault="00B56EB6" w:rsidP="00B56EB6">
      <w:pPr>
        <w:rPr>
          <w:lang w:eastAsia="en-GB"/>
        </w:rPr>
      </w:pPr>
    </w:p>
    <w:p w14:paraId="2BF004A1" w14:textId="77777777" w:rsidR="00B56EB6" w:rsidRDefault="00B56EB6" w:rsidP="00B56EB6">
      <w:pPr>
        <w:rPr>
          <w:lang w:eastAsia="en-GB"/>
        </w:rPr>
      </w:pPr>
    </w:p>
    <w:p w14:paraId="2039DEA7" w14:textId="77777777" w:rsidR="00B56EB6" w:rsidRDefault="00B56EB6" w:rsidP="00B56EB6">
      <w:pPr>
        <w:rPr>
          <w:lang w:eastAsia="en-GB"/>
        </w:rPr>
      </w:pPr>
    </w:p>
    <w:p w14:paraId="39706059" w14:textId="77777777" w:rsidR="00B56EB6" w:rsidRDefault="00B56EB6" w:rsidP="00B56EB6">
      <w:pPr>
        <w:rPr>
          <w:lang w:eastAsia="en-GB"/>
        </w:rPr>
      </w:pPr>
    </w:p>
    <w:p w14:paraId="04F22F42" w14:textId="77777777" w:rsidR="00B56EB6" w:rsidRDefault="00B56EB6" w:rsidP="00B56EB6">
      <w:pPr>
        <w:rPr>
          <w:lang w:eastAsia="en-GB"/>
        </w:rPr>
      </w:pPr>
    </w:p>
    <w:p w14:paraId="69714B8C" w14:textId="77777777" w:rsidR="00836BF3" w:rsidRPr="008A4EC0" w:rsidRDefault="00836BF3" w:rsidP="00B56EB6">
      <w:pPr>
        <w:spacing w:before="100" w:beforeAutospacing="1" w:after="100" w:afterAutospacing="1" w:line="360" w:lineRule="auto"/>
        <w:rPr>
          <w:rFonts w:ascii="Arial" w:hAnsi="Arial" w:cs="Arial"/>
          <w:color w:val="000000"/>
        </w:rPr>
      </w:pPr>
    </w:p>
    <w:p w14:paraId="19194D0B" w14:textId="77777777" w:rsidR="00AE0287" w:rsidRPr="003906C9" w:rsidRDefault="00AE0287" w:rsidP="008A4EC0">
      <w:pPr>
        <w:pStyle w:val="Heading2"/>
        <w:spacing w:line="360" w:lineRule="auto"/>
        <w:rPr>
          <w:rFonts w:ascii="Arial" w:hAnsi="Arial" w:cs="Arial"/>
          <w:color w:val="000000"/>
          <w:sz w:val="32"/>
          <w:szCs w:val="32"/>
        </w:rPr>
      </w:pPr>
      <w:bookmarkStart w:id="11" w:name="_Toc159357092"/>
      <w:bookmarkStart w:id="12" w:name="_Toc159357270"/>
      <w:bookmarkStart w:id="13" w:name="_Toc159789955"/>
      <w:bookmarkStart w:id="14" w:name="_Toc159790211"/>
      <w:r w:rsidRPr="003906C9">
        <w:rPr>
          <w:rFonts w:ascii="Arial" w:hAnsi="Arial" w:cs="Arial"/>
          <w:color w:val="000000"/>
          <w:sz w:val="32"/>
          <w:szCs w:val="32"/>
        </w:rPr>
        <w:lastRenderedPageBreak/>
        <w:t>1. Introduction</w:t>
      </w:r>
      <w:bookmarkEnd w:id="11"/>
      <w:bookmarkEnd w:id="12"/>
      <w:bookmarkEnd w:id="13"/>
      <w:bookmarkEnd w:id="14"/>
    </w:p>
    <w:p w14:paraId="7AAD534B" w14:textId="32B8C928" w:rsidR="00AE0287" w:rsidRDefault="00262481" w:rsidP="008A4EC0">
      <w:pPr>
        <w:pStyle w:val="NormalWeb"/>
        <w:spacing w:line="360" w:lineRule="auto"/>
        <w:rPr>
          <w:rFonts w:ascii="Arial" w:hAnsi="Arial" w:cs="Arial"/>
          <w:color w:val="000000"/>
          <w:sz w:val="22"/>
          <w:szCs w:val="22"/>
        </w:rPr>
      </w:pPr>
      <w:r w:rsidRPr="00262481">
        <w:rPr>
          <w:rFonts w:ascii="Arial" w:hAnsi="Arial" w:cs="Arial"/>
          <w:color w:val="000000"/>
          <w:sz w:val="22"/>
          <w:szCs w:val="22"/>
        </w:rPr>
        <w:t xml:space="preserve">Due to its global operations, the Inclusivity Hotel &amp; Spa requires strong multicultural leadership and communication. Successful management in a multicultural workplace requires an understanding of cultural </w:t>
      </w:r>
      <w:r w:rsidR="000A6775" w:rsidRPr="00262481">
        <w:rPr>
          <w:rFonts w:ascii="Arial" w:hAnsi="Arial" w:cs="Arial"/>
          <w:color w:val="000000"/>
          <w:sz w:val="22"/>
          <w:szCs w:val="22"/>
        </w:rPr>
        <w:t>habits</w:t>
      </w:r>
      <w:r w:rsidRPr="00262481">
        <w:rPr>
          <w:rFonts w:ascii="Arial" w:hAnsi="Arial" w:cs="Arial"/>
          <w:color w:val="000000"/>
          <w:sz w:val="22"/>
          <w:szCs w:val="22"/>
        </w:rPr>
        <w:t>. Let's examine the cultural distinctions between Japan and England and how they affect hospitality leadership</w:t>
      </w:r>
      <w:r w:rsidR="00AE0287" w:rsidRPr="008A4EC0">
        <w:rPr>
          <w:rFonts w:ascii="Arial" w:hAnsi="Arial" w:cs="Arial"/>
          <w:color w:val="000000"/>
          <w:sz w:val="22"/>
          <w:szCs w:val="22"/>
        </w:rPr>
        <w:t>.</w:t>
      </w:r>
    </w:p>
    <w:p w14:paraId="550AE033" w14:textId="77777777" w:rsidR="00C14AC2" w:rsidRPr="003906C9" w:rsidRDefault="00C14AC2" w:rsidP="008A4EC0">
      <w:pPr>
        <w:pStyle w:val="NormalWeb"/>
        <w:spacing w:line="360" w:lineRule="auto"/>
        <w:rPr>
          <w:rFonts w:ascii="Arial" w:hAnsi="Arial" w:cs="Arial"/>
          <w:color w:val="000000"/>
        </w:rPr>
      </w:pPr>
    </w:p>
    <w:p w14:paraId="66615C34" w14:textId="77777777" w:rsidR="00AE0287" w:rsidRPr="003906C9" w:rsidRDefault="00AE0287" w:rsidP="008A4EC0">
      <w:pPr>
        <w:pStyle w:val="Heading2"/>
        <w:spacing w:line="360" w:lineRule="auto"/>
        <w:rPr>
          <w:rFonts w:ascii="Arial" w:hAnsi="Arial" w:cs="Arial"/>
          <w:color w:val="000000"/>
          <w:sz w:val="32"/>
          <w:szCs w:val="32"/>
        </w:rPr>
      </w:pPr>
      <w:bookmarkStart w:id="15" w:name="_Toc159357093"/>
      <w:bookmarkStart w:id="16" w:name="_Toc159357271"/>
      <w:bookmarkStart w:id="17" w:name="_Toc159789956"/>
      <w:bookmarkStart w:id="18" w:name="_Toc159790212"/>
      <w:r w:rsidRPr="003906C9">
        <w:rPr>
          <w:rFonts w:ascii="Arial" w:hAnsi="Arial" w:cs="Arial"/>
          <w:color w:val="000000"/>
          <w:sz w:val="32"/>
          <w:szCs w:val="32"/>
        </w:rPr>
        <w:t>2. Culture Overview: England vs. Japan</w:t>
      </w:r>
      <w:bookmarkEnd w:id="15"/>
      <w:bookmarkEnd w:id="16"/>
      <w:bookmarkEnd w:id="17"/>
      <w:bookmarkEnd w:id="18"/>
    </w:p>
    <w:p w14:paraId="710BF0B0" w14:textId="0C9A85AF" w:rsidR="00262481" w:rsidRPr="008A4EC0" w:rsidRDefault="00262481" w:rsidP="00262481">
      <w:pPr>
        <w:spacing w:before="100" w:beforeAutospacing="1" w:after="100" w:afterAutospacing="1" w:line="360" w:lineRule="auto"/>
        <w:rPr>
          <w:rFonts w:ascii="Arial" w:hAnsi="Arial" w:cs="Arial"/>
          <w:color w:val="000000"/>
        </w:rPr>
      </w:pPr>
      <w:r w:rsidRPr="00262481">
        <w:rPr>
          <w:rFonts w:ascii="Arial" w:hAnsi="Arial" w:cs="Arial"/>
          <w:color w:val="000000"/>
        </w:rPr>
        <w:t xml:space="preserve">Building on this theoretical basis, we will examine the cultural characteristics of Japan and England, clarifying how these variations appear in the areas of individuality, communication styles, context dependence, and timeliness. </w:t>
      </w:r>
      <w:r w:rsidR="003906C9">
        <w:rPr>
          <w:rFonts w:ascii="Arial" w:hAnsi="Arial" w:cs="Arial"/>
          <w:color w:val="000000"/>
        </w:rPr>
        <w:t>This dual approach aims</w:t>
      </w:r>
      <w:r w:rsidRPr="00262481">
        <w:rPr>
          <w:rFonts w:ascii="Arial" w:hAnsi="Arial" w:cs="Arial"/>
          <w:color w:val="000000"/>
        </w:rPr>
        <w:t xml:space="preserve"> to give a comprehensive understanding of the intercultural dynamics at work in our international hospitality environment by first building the analytical model and then applying it to cultural situations.</w:t>
      </w:r>
    </w:p>
    <w:p w14:paraId="380E8095" w14:textId="08F81311" w:rsidR="003F5D42" w:rsidRPr="003906C9" w:rsidRDefault="00C14AC2" w:rsidP="00C14AC2">
      <w:pPr>
        <w:pStyle w:val="Heading3"/>
        <w:rPr>
          <w:rFonts w:ascii="Arial" w:hAnsi="Arial" w:cs="Arial"/>
          <w:sz w:val="28"/>
          <w:szCs w:val="28"/>
        </w:rPr>
      </w:pPr>
      <w:bookmarkStart w:id="19" w:name="_Toc159789957"/>
      <w:bookmarkStart w:id="20" w:name="_Toc159790213"/>
      <w:r w:rsidRPr="003906C9">
        <w:rPr>
          <w:rFonts w:ascii="Arial" w:hAnsi="Arial" w:cs="Arial"/>
          <w:sz w:val="28"/>
          <w:szCs w:val="28"/>
        </w:rPr>
        <w:t>2.1</w:t>
      </w:r>
      <w:r w:rsidR="00B56EB6">
        <w:rPr>
          <w:rFonts w:ascii="Arial" w:hAnsi="Arial" w:cs="Arial"/>
          <w:sz w:val="28"/>
          <w:szCs w:val="28"/>
        </w:rPr>
        <w:t xml:space="preserve">. </w:t>
      </w:r>
      <w:r w:rsidR="003F5D42" w:rsidRPr="003906C9">
        <w:rPr>
          <w:rFonts w:ascii="Arial" w:hAnsi="Arial" w:cs="Arial"/>
          <w:sz w:val="28"/>
          <w:szCs w:val="28"/>
        </w:rPr>
        <w:t>Language and Communication:</w:t>
      </w:r>
      <w:bookmarkEnd w:id="19"/>
      <w:bookmarkEnd w:id="20"/>
    </w:p>
    <w:p w14:paraId="1F67AFC5" w14:textId="70EB8603" w:rsidR="003F5D42" w:rsidRPr="003906C9" w:rsidRDefault="003F5D42" w:rsidP="008A4EC0">
      <w:pPr>
        <w:spacing w:after="0" w:line="360" w:lineRule="auto"/>
        <w:rPr>
          <w:rFonts w:ascii="Arial" w:hAnsi="Arial" w:cs="Arial"/>
          <w:b/>
          <w:bCs/>
          <w:color w:val="000000"/>
          <w:sz w:val="24"/>
          <w:szCs w:val="24"/>
        </w:rPr>
      </w:pPr>
      <w:r w:rsidRPr="003906C9">
        <w:rPr>
          <w:rFonts w:ascii="Arial" w:hAnsi="Arial" w:cs="Arial"/>
          <w:b/>
          <w:bCs/>
          <w:color w:val="000000"/>
          <w:sz w:val="24"/>
          <w:szCs w:val="24"/>
        </w:rPr>
        <w:t>Japan:</w:t>
      </w:r>
      <w:r w:rsidR="0040209C" w:rsidRPr="003906C9">
        <w:rPr>
          <w:rFonts w:ascii="Arial" w:hAnsi="Arial" w:cs="Arial"/>
          <w:b/>
          <w:bCs/>
          <w:color w:val="000000"/>
          <w:sz w:val="24"/>
          <w:szCs w:val="24"/>
        </w:rPr>
        <w:t xml:space="preserve"> </w:t>
      </w:r>
    </w:p>
    <w:p w14:paraId="701E2C10" w14:textId="5E72740F" w:rsidR="0040209C" w:rsidRPr="0040209C" w:rsidRDefault="0040209C" w:rsidP="008A4EC0">
      <w:pPr>
        <w:spacing w:after="0" w:line="360" w:lineRule="auto"/>
        <w:rPr>
          <w:rFonts w:ascii="Arial" w:hAnsi="Arial" w:cs="Arial"/>
          <w:color w:val="000000"/>
        </w:rPr>
      </w:pPr>
      <w:r w:rsidRPr="0040209C">
        <w:rPr>
          <w:rFonts w:ascii="Arial" w:hAnsi="Arial" w:cs="Arial"/>
          <w:color w:val="000000"/>
        </w:rPr>
        <w:t xml:space="preserve">Japanese culture is an intriguing balance of heritage and modernity, and its language and communication style reflect this distinction. When interacting with Japanese people, anticipate indirect communication, nuanced subtleties, and contextual signals. Verbal statements have greater weight than written words, and </w:t>
      </w:r>
      <w:r w:rsidR="00BF6E78">
        <w:rPr>
          <w:rFonts w:ascii="Arial" w:hAnsi="Arial" w:cs="Arial"/>
          <w:color w:val="000000"/>
        </w:rPr>
        <w:t>implicit standards are depending</w:t>
      </w:r>
      <w:r w:rsidRPr="0040209C">
        <w:rPr>
          <w:rFonts w:ascii="Arial" w:hAnsi="Arial" w:cs="Arial"/>
          <w:color w:val="000000"/>
        </w:rPr>
        <w:t xml:space="preserve"> on social standing and rank.</w:t>
      </w:r>
    </w:p>
    <w:p w14:paraId="044E29F9" w14:textId="38153028" w:rsidR="003F5D42" w:rsidRPr="008A4EC0" w:rsidRDefault="00BF6E78" w:rsidP="008A4EC0">
      <w:pPr>
        <w:spacing w:after="0" w:line="360" w:lineRule="auto"/>
        <w:rPr>
          <w:rFonts w:ascii="Arial" w:hAnsi="Arial" w:cs="Arial"/>
          <w:color w:val="000000"/>
        </w:rPr>
      </w:pPr>
      <w:r>
        <w:rPr>
          <w:rFonts w:ascii="Arial" w:hAnsi="Arial" w:cs="Arial"/>
          <w:color w:val="000000"/>
        </w:rPr>
        <w:t xml:space="preserve">Their </w:t>
      </w:r>
      <w:r w:rsidR="00262481" w:rsidRPr="00262481">
        <w:rPr>
          <w:rFonts w:ascii="Arial" w:hAnsi="Arial" w:cs="Arial"/>
          <w:color w:val="000000"/>
        </w:rPr>
        <w:t xml:space="preserve">language is a complex form of communication that values hierarchy and politeness highly. </w:t>
      </w:r>
      <w:r w:rsidR="0040209C">
        <w:rPr>
          <w:rFonts w:ascii="Arial" w:hAnsi="Arial" w:cs="Arial"/>
          <w:color w:val="000000"/>
        </w:rPr>
        <w:t>“</w:t>
      </w:r>
      <w:r w:rsidR="00262481" w:rsidRPr="00262481">
        <w:rPr>
          <w:rFonts w:ascii="Arial" w:hAnsi="Arial" w:cs="Arial"/>
          <w:color w:val="000000"/>
        </w:rPr>
        <w:t>Bowing is one of the most important nonverbal cues for expressing respect and social position</w:t>
      </w:r>
      <w:r w:rsidR="0040209C">
        <w:rPr>
          <w:rFonts w:ascii="Arial" w:hAnsi="Arial" w:cs="Arial"/>
          <w:color w:val="000000"/>
        </w:rPr>
        <w:t xml:space="preserve">” </w:t>
      </w:r>
      <w:r w:rsidR="00643F4B">
        <w:rPr>
          <w:rFonts w:ascii="Arial" w:hAnsi="Arial" w:cs="Arial"/>
          <w:color w:val="000000"/>
        </w:rPr>
        <w:t>(</w:t>
      </w:r>
      <w:proofErr w:type="spellStart"/>
      <w:r w:rsidR="00643F4B" w:rsidRPr="00643F4B">
        <w:rPr>
          <w:rFonts w:ascii="Arial" w:hAnsi="Arial" w:cs="Arial"/>
          <w:color w:val="000000"/>
        </w:rPr>
        <w:t>Kaunismaa</w:t>
      </w:r>
      <w:proofErr w:type="spellEnd"/>
      <w:r w:rsidR="00643F4B" w:rsidRPr="00643F4B">
        <w:rPr>
          <w:rFonts w:ascii="Arial" w:hAnsi="Arial" w:cs="Arial"/>
          <w:color w:val="000000"/>
        </w:rPr>
        <w:t>, (2014).</w:t>
      </w:r>
    </w:p>
    <w:p w14:paraId="45ACE64F" w14:textId="77777777" w:rsidR="003F5D42" w:rsidRPr="003906C9" w:rsidRDefault="003F5D42" w:rsidP="008A4EC0">
      <w:pPr>
        <w:spacing w:after="0" w:line="360" w:lineRule="auto"/>
        <w:rPr>
          <w:rFonts w:ascii="Arial" w:hAnsi="Arial" w:cs="Arial"/>
          <w:b/>
          <w:bCs/>
          <w:color w:val="000000"/>
          <w:sz w:val="24"/>
          <w:szCs w:val="24"/>
        </w:rPr>
      </w:pPr>
      <w:r w:rsidRPr="003906C9">
        <w:rPr>
          <w:rFonts w:ascii="Arial" w:hAnsi="Arial" w:cs="Arial"/>
          <w:b/>
          <w:bCs/>
          <w:color w:val="000000"/>
          <w:sz w:val="24"/>
          <w:szCs w:val="24"/>
        </w:rPr>
        <w:t>England:</w:t>
      </w:r>
    </w:p>
    <w:p w14:paraId="7F1130CA" w14:textId="6E93D1CA" w:rsidR="00A82756" w:rsidRPr="00A82756" w:rsidRDefault="00643F4B" w:rsidP="00A82756">
      <w:pPr>
        <w:spacing w:after="0" w:line="360" w:lineRule="auto"/>
        <w:rPr>
          <w:rFonts w:ascii="Arial" w:hAnsi="Arial" w:cs="Arial"/>
          <w:color w:val="000000"/>
        </w:rPr>
      </w:pPr>
      <w:r w:rsidRPr="00262481">
        <w:rPr>
          <w:rFonts w:ascii="Arial" w:hAnsi="Arial" w:cs="Arial"/>
          <w:color w:val="000000"/>
        </w:rPr>
        <w:t>On the other hand</w:t>
      </w:r>
      <w:r w:rsidR="00A82756">
        <w:rPr>
          <w:rFonts w:ascii="Arial" w:hAnsi="Arial" w:cs="Arial"/>
          <w:color w:val="000000"/>
        </w:rPr>
        <w:t>, t</w:t>
      </w:r>
      <w:r w:rsidR="00A82756" w:rsidRPr="00A82756">
        <w:rPr>
          <w:rFonts w:ascii="Arial" w:hAnsi="Arial" w:cs="Arial"/>
          <w:color w:val="000000"/>
        </w:rPr>
        <w:t>he art of communication thrives in England, where it is represented by a diverse range of genres. English, spoken with a variety of accents, floats over discussions. From the flowing tones of Yorkshire to the clipped elegance of Received Pronunciation, each accent tells its own story.</w:t>
      </w:r>
    </w:p>
    <w:p w14:paraId="5189BE6D" w14:textId="77777777" w:rsidR="00A82756" w:rsidRPr="00A82756" w:rsidRDefault="00A82756" w:rsidP="00A82756">
      <w:pPr>
        <w:spacing w:after="0" w:line="360" w:lineRule="auto"/>
        <w:rPr>
          <w:rFonts w:ascii="Arial" w:hAnsi="Arial" w:cs="Arial"/>
          <w:color w:val="000000"/>
        </w:rPr>
      </w:pPr>
    </w:p>
    <w:p w14:paraId="2C5B3DFB" w14:textId="77777777" w:rsidR="00A82756" w:rsidRPr="00A82756" w:rsidRDefault="00A82756" w:rsidP="00A82756">
      <w:pPr>
        <w:spacing w:after="0" w:line="360" w:lineRule="auto"/>
        <w:rPr>
          <w:rFonts w:ascii="Arial" w:hAnsi="Arial" w:cs="Arial"/>
          <w:color w:val="000000"/>
        </w:rPr>
      </w:pPr>
      <w:r w:rsidRPr="00A82756">
        <w:rPr>
          <w:rFonts w:ascii="Arial" w:hAnsi="Arial" w:cs="Arial"/>
          <w:color w:val="000000"/>
        </w:rPr>
        <w:lastRenderedPageBreak/>
        <w:t xml:space="preserve">Courtesy, a highly valued virtue, enhances interactions. However, unlike the Japanese hierarchical system, where politeness follows predefined courses, English politeness is adaptable. It adjusts to people, situations, and personal quirks. </w:t>
      </w:r>
    </w:p>
    <w:p w14:paraId="0E4387C2" w14:textId="01489F93" w:rsidR="00C14AC2" w:rsidRDefault="00A82756" w:rsidP="00A82756">
      <w:pPr>
        <w:spacing w:after="0" w:line="360" w:lineRule="auto"/>
        <w:rPr>
          <w:rFonts w:ascii="Arial" w:hAnsi="Arial" w:cs="Arial"/>
          <w:color w:val="000000"/>
        </w:rPr>
      </w:pPr>
      <w:r>
        <w:rPr>
          <w:rFonts w:ascii="Arial" w:hAnsi="Arial" w:cs="Arial"/>
          <w:color w:val="000000"/>
        </w:rPr>
        <w:t>“</w:t>
      </w:r>
      <w:r w:rsidRPr="00A82756">
        <w:rPr>
          <w:rFonts w:ascii="Arial" w:hAnsi="Arial" w:cs="Arial"/>
          <w:color w:val="000000"/>
        </w:rPr>
        <w:t>In England's language symphony, politeness takes many shapes, harmonising with the fluctuating circumstances of daily life</w:t>
      </w:r>
      <w:r>
        <w:rPr>
          <w:rFonts w:ascii="Arial" w:hAnsi="Arial" w:cs="Arial"/>
          <w:color w:val="000000"/>
        </w:rPr>
        <w:t xml:space="preserve">” </w:t>
      </w:r>
      <w:r w:rsidR="00381862">
        <w:rPr>
          <w:rFonts w:ascii="Arial" w:hAnsi="Arial" w:cs="Arial"/>
          <w:color w:val="000000"/>
        </w:rPr>
        <w:t>(</w:t>
      </w:r>
      <w:r w:rsidR="00381862" w:rsidRPr="00381862">
        <w:rPr>
          <w:rFonts w:ascii="Arial" w:hAnsi="Arial" w:cs="Arial"/>
          <w:color w:val="000000"/>
        </w:rPr>
        <w:t>Kawai,</w:t>
      </w:r>
      <w:r w:rsidR="00A303C0">
        <w:rPr>
          <w:rFonts w:ascii="Arial" w:hAnsi="Arial" w:cs="Arial"/>
          <w:color w:val="000000"/>
        </w:rPr>
        <w:t xml:space="preserve"> </w:t>
      </w:r>
      <w:r w:rsidR="00381862" w:rsidRPr="00381862">
        <w:rPr>
          <w:rFonts w:ascii="Arial" w:hAnsi="Arial" w:cs="Arial"/>
          <w:color w:val="000000"/>
        </w:rPr>
        <w:t>2013).</w:t>
      </w:r>
    </w:p>
    <w:p w14:paraId="0616892D" w14:textId="1E94EB2F" w:rsidR="003F5D42" w:rsidRPr="003906C9" w:rsidRDefault="00C14AC2" w:rsidP="00C14AC2">
      <w:pPr>
        <w:pStyle w:val="Heading3"/>
        <w:rPr>
          <w:rFonts w:ascii="Arial" w:hAnsi="Arial" w:cs="Arial"/>
          <w:sz w:val="28"/>
          <w:szCs w:val="28"/>
        </w:rPr>
      </w:pPr>
      <w:bookmarkStart w:id="21" w:name="_Toc159789958"/>
      <w:bookmarkStart w:id="22" w:name="_Toc159790214"/>
      <w:r w:rsidRPr="003906C9">
        <w:rPr>
          <w:rFonts w:ascii="Arial" w:hAnsi="Arial" w:cs="Arial"/>
          <w:sz w:val="28"/>
          <w:szCs w:val="28"/>
        </w:rPr>
        <w:t>2.2</w:t>
      </w:r>
      <w:r w:rsidR="00B56EB6">
        <w:rPr>
          <w:rFonts w:ascii="Arial" w:hAnsi="Arial" w:cs="Arial"/>
          <w:sz w:val="28"/>
          <w:szCs w:val="28"/>
        </w:rPr>
        <w:t xml:space="preserve">. </w:t>
      </w:r>
      <w:r w:rsidR="003F5D42" w:rsidRPr="003906C9">
        <w:rPr>
          <w:rFonts w:ascii="Arial" w:hAnsi="Arial" w:cs="Arial"/>
          <w:sz w:val="28"/>
          <w:szCs w:val="28"/>
        </w:rPr>
        <w:t>Social Structure and Etiquette:</w:t>
      </w:r>
      <w:bookmarkEnd w:id="21"/>
      <w:bookmarkEnd w:id="22"/>
    </w:p>
    <w:p w14:paraId="5B5DAD1D" w14:textId="5A1E8046" w:rsidR="00B41E7A" w:rsidRPr="00AD09DA" w:rsidRDefault="00B41E7A" w:rsidP="00AD09DA">
      <w:pPr>
        <w:spacing w:line="360" w:lineRule="auto"/>
        <w:rPr>
          <w:rFonts w:ascii="Arial" w:hAnsi="Arial" w:cs="Arial"/>
        </w:rPr>
      </w:pPr>
      <w:r w:rsidRPr="00AD09DA">
        <w:rPr>
          <w:rFonts w:ascii="Arial" w:hAnsi="Arial" w:cs="Arial"/>
          <w:b/>
          <w:bCs/>
          <w:sz w:val="24"/>
          <w:szCs w:val="24"/>
        </w:rPr>
        <w:t>Japan</w:t>
      </w:r>
      <w:r w:rsidRPr="00AD09DA">
        <w:rPr>
          <w:rFonts w:ascii="Arial" w:hAnsi="Arial" w:cs="Arial"/>
        </w:rPr>
        <w:t>: The collectivist character of the country is reflected in the ancient traditions such as tea ceremonies, which highlight communal harmony within the Japanese social framework.</w:t>
      </w:r>
      <w:r w:rsidR="00B67511" w:rsidRPr="00AD09DA">
        <w:rPr>
          <w:rFonts w:ascii="Arial" w:hAnsi="Arial" w:cs="Arial"/>
        </w:rPr>
        <w:t xml:space="preserve"> (Cross, 2009).</w:t>
      </w:r>
    </w:p>
    <w:p w14:paraId="05F01D05" w14:textId="1F07349D" w:rsidR="008E6359" w:rsidRPr="00AD09DA" w:rsidRDefault="00B41E7A" w:rsidP="00AD09DA">
      <w:pPr>
        <w:spacing w:line="360" w:lineRule="auto"/>
        <w:rPr>
          <w:rFonts w:ascii="Arial" w:hAnsi="Arial" w:cs="Arial"/>
        </w:rPr>
      </w:pPr>
      <w:r w:rsidRPr="00AD09DA">
        <w:rPr>
          <w:rFonts w:ascii="Arial" w:hAnsi="Arial" w:cs="Arial"/>
          <w:b/>
          <w:bCs/>
        </w:rPr>
        <w:t>England</w:t>
      </w:r>
      <w:r w:rsidRPr="00AD09DA">
        <w:rPr>
          <w:rFonts w:ascii="Arial" w:hAnsi="Arial" w:cs="Arial"/>
          <w:sz w:val="24"/>
          <w:szCs w:val="24"/>
        </w:rPr>
        <w:t>:</w:t>
      </w:r>
      <w:r w:rsidRPr="00AD09DA">
        <w:rPr>
          <w:rFonts w:ascii="Arial" w:hAnsi="Arial" w:cs="Arial"/>
          <w:sz w:val="20"/>
          <w:szCs w:val="20"/>
        </w:rPr>
        <w:t xml:space="preserve"> </w:t>
      </w:r>
      <w:r w:rsidRPr="00AD09DA">
        <w:rPr>
          <w:rFonts w:ascii="Arial" w:hAnsi="Arial" w:cs="Arial"/>
        </w:rPr>
        <w:t>In contrast, England emphasises individuality and social hierarchy more than other countries. In many social contexts, the value of manners is evident.</w:t>
      </w:r>
      <w:r w:rsidR="00622562" w:rsidRPr="00AD09DA">
        <w:rPr>
          <w:rFonts w:ascii="Arial" w:hAnsi="Arial" w:cs="Arial"/>
        </w:rPr>
        <w:t xml:space="preserve"> (Lukes, 2024)</w:t>
      </w:r>
    </w:p>
    <w:p w14:paraId="6325270D" w14:textId="6E67277B" w:rsidR="003F5D42" w:rsidRPr="003906C9" w:rsidRDefault="00C14AC2" w:rsidP="00C14AC2">
      <w:pPr>
        <w:pStyle w:val="Heading3"/>
        <w:rPr>
          <w:rFonts w:ascii="Arial" w:hAnsi="Arial" w:cs="Arial"/>
          <w:sz w:val="28"/>
          <w:szCs w:val="28"/>
        </w:rPr>
      </w:pPr>
      <w:bookmarkStart w:id="23" w:name="_Toc159789959"/>
      <w:bookmarkStart w:id="24" w:name="_Toc159790215"/>
      <w:r w:rsidRPr="003906C9">
        <w:rPr>
          <w:rFonts w:ascii="Arial" w:hAnsi="Arial" w:cs="Arial"/>
          <w:sz w:val="28"/>
          <w:szCs w:val="28"/>
        </w:rPr>
        <w:t>2.3</w:t>
      </w:r>
      <w:r w:rsidR="00B56EB6">
        <w:rPr>
          <w:rFonts w:ascii="Arial" w:hAnsi="Arial" w:cs="Arial"/>
          <w:sz w:val="28"/>
          <w:szCs w:val="28"/>
        </w:rPr>
        <w:t>.</w:t>
      </w:r>
      <w:r w:rsidRPr="003906C9">
        <w:rPr>
          <w:rFonts w:ascii="Arial" w:hAnsi="Arial" w:cs="Arial"/>
          <w:sz w:val="28"/>
          <w:szCs w:val="28"/>
        </w:rPr>
        <w:t xml:space="preserve"> </w:t>
      </w:r>
      <w:r w:rsidR="003F5D42" w:rsidRPr="003906C9">
        <w:rPr>
          <w:rFonts w:ascii="Arial" w:hAnsi="Arial" w:cs="Arial"/>
          <w:sz w:val="28"/>
          <w:szCs w:val="28"/>
        </w:rPr>
        <w:t>Cultural Values:</w:t>
      </w:r>
      <w:bookmarkEnd w:id="23"/>
      <w:bookmarkEnd w:id="24"/>
    </w:p>
    <w:p w14:paraId="51914DA7" w14:textId="77777777" w:rsidR="00622562" w:rsidRPr="003906C9" w:rsidRDefault="00622562" w:rsidP="00622562">
      <w:pPr>
        <w:spacing w:after="0" w:line="360" w:lineRule="auto"/>
        <w:rPr>
          <w:rFonts w:ascii="Arial" w:hAnsi="Arial" w:cs="Arial"/>
          <w:b/>
          <w:bCs/>
          <w:color w:val="000000"/>
          <w:sz w:val="24"/>
          <w:szCs w:val="24"/>
        </w:rPr>
      </w:pPr>
      <w:r w:rsidRPr="003906C9">
        <w:rPr>
          <w:rFonts w:ascii="Arial" w:hAnsi="Arial" w:cs="Arial"/>
          <w:b/>
          <w:bCs/>
          <w:color w:val="000000"/>
          <w:sz w:val="24"/>
          <w:szCs w:val="24"/>
        </w:rPr>
        <w:t>Japan:</w:t>
      </w:r>
    </w:p>
    <w:p w14:paraId="366DE167" w14:textId="386587DE" w:rsidR="00622562" w:rsidRPr="00622562" w:rsidRDefault="00622562" w:rsidP="00622562">
      <w:pPr>
        <w:spacing w:after="0" w:line="360" w:lineRule="auto"/>
        <w:rPr>
          <w:rFonts w:ascii="Arial" w:hAnsi="Arial" w:cs="Arial"/>
          <w:color w:val="000000"/>
        </w:rPr>
      </w:pPr>
      <w:r w:rsidRPr="00622562">
        <w:rPr>
          <w:rFonts w:ascii="Arial" w:hAnsi="Arial" w:cs="Arial"/>
          <w:color w:val="000000"/>
        </w:rPr>
        <w:t xml:space="preserve"> </w:t>
      </w:r>
      <w:r w:rsidR="00662075">
        <w:rPr>
          <w:rFonts w:ascii="Arial" w:hAnsi="Arial" w:cs="Arial"/>
          <w:color w:val="000000"/>
        </w:rPr>
        <w:t>According to Adam (2018), t</w:t>
      </w:r>
      <w:r w:rsidRPr="00622562">
        <w:rPr>
          <w:rFonts w:ascii="Arial" w:hAnsi="Arial" w:cs="Arial"/>
          <w:color w:val="000000"/>
        </w:rPr>
        <w:t xml:space="preserve">he </w:t>
      </w:r>
      <w:r>
        <w:rPr>
          <w:rFonts w:ascii="Arial" w:hAnsi="Arial" w:cs="Arial"/>
          <w:color w:val="000000"/>
        </w:rPr>
        <w:t>notions</w:t>
      </w:r>
      <w:r w:rsidRPr="00622562">
        <w:rPr>
          <w:rFonts w:ascii="Arial" w:hAnsi="Arial" w:cs="Arial"/>
          <w:color w:val="000000"/>
        </w:rPr>
        <w:t xml:space="preserve"> of harmony (</w:t>
      </w:r>
      <w:proofErr w:type="spellStart"/>
      <w:r w:rsidRPr="00622562">
        <w:rPr>
          <w:rFonts w:ascii="Arial" w:hAnsi="Arial" w:cs="Arial"/>
          <w:color w:val="000000"/>
        </w:rPr>
        <w:t>wa</w:t>
      </w:r>
      <w:proofErr w:type="spellEnd"/>
      <w:r w:rsidRPr="00622562">
        <w:rPr>
          <w:rFonts w:ascii="Arial" w:hAnsi="Arial" w:cs="Arial"/>
          <w:color w:val="000000"/>
        </w:rPr>
        <w:t>), loyalty, honour, and a feeling of responsibility (</w:t>
      </w:r>
      <w:proofErr w:type="spellStart"/>
      <w:r w:rsidRPr="00622562">
        <w:rPr>
          <w:rFonts w:ascii="Arial" w:hAnsi="Arial" w:cs="Arial"/>
          <w:color w:val="000000"/>
        </w:rPr>
        <w:t>giri</w:t>
      </w:r>
      <w:proofErr w:type="spellEnd"/>
      <w:r w:rsidRPr="00622562">
        <w:rPr>
          <w:rFonts w:ascii="Arial" w:hAnsi="Arial" w:cs="Arial"/>
          <w:color w:val="000000"/>
        </w:rPr>
        <w:t>) are among the deeply ingrained cultural values of Japan</w:t>
      </w:r>
      <w:r w:rsidR="00662075">
        <w:rPr>
          <w:rFonts w:ascii="Arial" w:hAnsi="Arial" w:cs="Arial"/>
          <w:color w:val="000000"/>
        </w:rPr>
        <w:t xml:space="preserve">. </w:t>
      </w:r>
      <w:r w:rsidR="00662075" w:rsidRPr="00662075">
        <w:rPr>
          <w:rFonts w:ascii="Arial" w:hAnsi="Arial" w:cs="Arial"/>
          <w:color w:val="000000"/>
        </w:rPr>
        <w:t xml:space="preserve">It maintains a careful balance between tradition and adaptation, emphasising reverence for </w:t>
      </w:r>
      <w:r w:rsidR="00662075">
        <w:rPr>
          <w:rFonts w:ascii="Arial" w:hAnsi="Arial" w:cs="Arial"/>
          <w:color w:val="000000"/>
        </w:rPr>
        <w:t xml:space="preserve">the </w:t>
      </w:r>
      <w:r w:rsidR="00662075" w:rsidRPr="00662075">
        <w:rPr>
          <w:rFonts w:ascii="Arial" w:hAnsi="Arial" w:cs="Arial"/>
          <w:color w:val="000000"/>
        </w:rPr>
        <w:t>environment, community well-being, and perfectionism</w:t>
      </w:r>
    </w:p>
    <w:p w14:paraId="306CEFA1" w14:textId="77777777" w:rsidR="00622562" w:rsidRPr="00622562" w:rsidRDefault="00622562" w:rsidP="00622562">
      <w:pPr>
        <w:spacing w:after="0" w:line="360" w:lineRule="auto"/>
        <w:ind w:left="720"/>
        <w:rPr>
          <w:rFonts w:ascii="Arial" w:hAnsi="Arial" w:cs="Arial"/>
          <w:color w:val="000000"/>
        </w:rPr>
      </w:pPr>
    </w:p>
    <w:p w14:paraId="1E52100C" w14:textId="77777777" w:rsidR="00622562" w:rsidRPr="003906C9" w:rsidRDefault="00622562" w:rsidP="00622562">
      <w:pPr>
        <w:spacing w:after="0" w:line="360" w:lineRule="auto"/>
        <w:rPr>
          <w:rFonts w:ascii="Arial" w:hAnsi="Arial" w:cs="Arial"/>
          <w:b/>
          <w:bCs/>
          <w:color w:val="000000"/>
          <w:sz w:val="24"/>
          <w:szCs w:val="24"/>
        </w:rPr>
      </w:pPr>
      <w:r w:rsidRPr="003906C9">
        <w:rPr>
          <w:rFonts w:ascii="Arial" w:hAnsi="Arial" w:cs="Arial"/>
          <w:b/>
          <w:bCs/>
          <w:color w:val="000000"/>
          <w:sz w:val="24"/>
          <w:szCs w:val="24"/>
        </w:rPr>
        <w:t xml:space="preserve">England: </w:t>
      </w:r>
    </w:p>
    <w:p w14:paraId="5E31CAB4" w14:textId="01FC3E7D" w:rsidR="00622562" w:rsidRPr="00622562" w:rsidRDefault="00BD1D3D" w:rsidP="00622562">
      <w:pPr>
        <w:spacing w:after="0" w:line="360" w:lineRule="auto"/>
        <w:rPr>
          <w:rFonts w:ascii="Arial" w:hAnsi="Arial" w:cs="Arial"/>
          <w:color w:val="000000"/>
        </w:rPr>
      </w:pPr>
      <w:r w:rsidRPr="00BD1D3D">
        <w:rPr>
          <w:rFonts w:ascii="Arial" w:hAnsi="Arial" w:cs="Arial"/>
          <w:color w:val="000000"/>
        </w:rPr>
        <w:t xml:space="preserve"> </w:t>
      </w:r>
      <w:r w:rsidR="00662075" w:rsidRPr="00662075">
        <w:rPr>
          <w:rFonts w:ascii="Arial" w:hAnsi="Arial" w:cs="Arial"/>
          <w:color w:val="000000"/>
        </w:rPr>
        <w:t xml:space="preserve">English culture is a dynamic fusion of global influence, local customs, and urban-rural linkages that is expressed via social mobility, a wide range of contributions, and beloved holidays like Christmas and Remembrance Day. </w:t>
      </w:r>
      <w:r w:rsidR="00662075" w:rsidRPr="00622562">
        <w:rPr>
          <w:rFonts w:ascii="Arial" w:hAnsi="Arial" w:cs="Arial"/>
          <w:color w:val="000000"/>
        </w:rPr>
        <w:t>Courtesies, tolerance, and fair play are important virtues in England. The cultural importance of institutions such as the monarchy helps to shape national identity.</w:t>
      </w:r>
      <w:r w:rsidR="00662075" w:rsidRPr="00BD1D3D">
        <w:t xml:space="preserve"> </w:t>
      </w:r>
      <w:r w:rsidR="00662075">
        <w:t>(</w:t>
      </w:r>
      <w:r w:rsidR="00662075" w:rsidRPr="00BD1D3D">
        <w:rPr>
          <w:rFonts w:ascii="Arial" w:hAnsi="Arial" w:cs="Arial"/>
          <w:color w:val="000000"/>
        </w:rPr>
        <w:t>Colls,</w:t>
      </w:r>
      <w:r w:rsidR="00662075">
        <w:rPr>
          <w:rFonts w:ascii="Arial" w:hAnsi="Arial" w:cs="Arial"/>
          <w:color w:val="000000"/>
        </w:rPr>
        <w:t xml:space="preserve"> </w:t>
      </w:r>
      <w:r w:rsidR="00662075" w:rsidRPr="00BD1D3D">
        <w:rPr>
          <w:rFonts w:ascii="Arial" w:hAnsi="Arial" w:cs="Arial"/>
          <w:color w:val="000000"/>
        </w:rPr>
        <w:t>2002)</w:t>
      </w:r>
    </w:p>
    <w:p w14:paraId="1E3FC962" w14:textId="77777777" w:rsidR="003906C9" w:rsidRPr="008A4EC0" w:rsidRDefault="003906C9" w:rsidP="003906C9">
      <w:pPr>
        <w:spacing w:after="0" w:line="360" w:lineRule="auto"/>
        <w:rPr>
          <w:rFonts w:ascii="Arial" w:hAnsi="Arial" w:cs="Arial"/>
          <w:color w:val="000000"/>
        </w:rPr>
      </w:pPr>
    </w:p>
    <w:p w14:paraId="3D477F73" w14:textId="06627B78" w:rsidR="003F5D42" w:rsidRPr="003906C9" w:rsidRDefault="00C14AC2" w:rsidP="00C14AC2">
      <w:pPr>
        <w:pStyle w:val="Heading3"/>
        <w:rPr>
          <w:rFonts w:ascii="Arial" w:hAnsi="Arial" w:cs="Arial"/>
          <w:sz w:val="32"/>
          <w:szCs w:val="32"/>
        </w:rPr>
      </w:pPr>
      <w:bookmarkStart w:id="25" w:name="_Toc159789960"/>
      <w:bookmarkStart w:id="26" w:name="_Toc159790216"/>
      <w:r w:rsidRPr="003906C9">
        <w:rPr>
          <w:rFonts w:ascii="Arial" w:hAnsi="Arial" w:cs="Arial"/>
          <w:sz w:val="32"/>
          <w:szCs w:val="32"/>
        </w:rPr>
        <w:t>2.4</w:t>
      </w:r>
      <w:r w:rsidR="00B56EB6">
        <w:rPr>
          <w:rFonts w:ascii="Arial" w:hAnsi="Arial" w:cs="Arial"/>
          <w:sz w:val="32"/>
          <w:szCs w:val="32"/>
        </w:rPr>
        <w:t>.</w:t>
      </w:r>
      <w:r w:rsidRPr="003906C9">
        <w:rPr>
          <w:rFonts w:ascii="Arial" w:hAnsi="Arial" w:cs="Arial"/>
          <w:sz w:val="32"/>
          <w:szCs w:val="32"/>
        </w:rPr>
        <w:t xml:space="preserve"> </w:t>
      </w:r>
      <w:r w:rsidR="003F5D42" w:rsidRPr="003906C9">
        <w:rPr>
          <w:rFonts w:ascii="Arial" w:hAnsi="Arial" w:cs="Arial"/>
          <w:sz w:val="32"/>
          <w:szCs w:val="32"/>
        </w:rPr>
        <w:t>Values and Beliefs:</w:t>
      </w:r>
      <w:bookmarkEnd w:id="25"/>
      <w:bookmarkEnd w:id="26"/>
    </w:p>
    <w:p w14:paraId="7AF1274E" w14:textId="77777777" w:rsidR="003F5D42" w:rsidRPr="003906C9" w:rsidRDefault="003F5D42" w:rsidP="008A4EC0">
      <w:pPr>
        <w:spacing w:after="0" w:line="360" w:lineRule="auto"/>
        <w:rPr>
          <w:rFonts w:ascii="Arial" w:hAnsi="Arial" w:cs="Arial"/>
          <w:b/>
          <w:bCs/>
          <w:color w:val="000000"/>
          <w:sz w:val="24"/>
          <w:szCs w:val="24"/>
        </w:rPr>
      </w:pPr>
      <w:r w:rsidRPr="003906C9">
        <w:rPr>
          <w:rFonts w:ascii="Arial" w:hAnsi="Arial" w:cs="Arial"/>
          <w:b/>
          <w:bCs/>
          <w:color w:val="000000"/>
          <w:sz w:val="24"/>
          <w:szCs w:val="24"/>
        </w:rPr>
        <w:t>Japan:</w:t>
      </w:r>
    </w:p>
    <w:p w14:paraId="7F145511" w14:textId="6D96B9C9" w:rsidR="00662075" w:rsidRPr="006E1AF1" w:rsidRDefault="002F687E" w:rsidP="008A4EC0">
      <w:pPr>
        <w:spacing w:after="0" w:line="360" w:lineRule="auto"/>
        <w:rPr>
          <w:rFonts w:ascii="Arial" w:hAnsi="Arial" w:cs="Arial"/>
          <w:color w:val="000000"/>
        </w:rPr>
      </w:pPr>
      <w:r>
        <w:rPr>
          <w:rFonts w:ascii="Arial" w:hAnsi="Arial" w:cs="Arial"/>
          <w:color w:val="000000"/>
        </w:rPr>
        <w:t>“</w:t>
      </w:r>
      <w:r w:rsidR="002B71BC" w:rsidRPr="002B71BC">
        <w:rPr>
          <w:rFonts w:ascii="Arial" w:hAnsi="Arial" w:cs="Arial"/>
          <w:color w:val="000000"/>
        </w:rPr>
        <w:t>In Japan, people maintain traditional ideals of peace, respect, and endurance (</w:t>
      </w:r>
      <w:proofErr w:type="spellStart"/>
      <w:r w:rsidR="002B71BC" w:rsidRPr="002B71BC">
        <w:rPr>
          <w:rFonts w:ascii="Arial" w:hAnsi="Arial" w:cs="Arial"/>
          <w:color w:val="000000"/>
        </w:rPr>
        <w:t>gaman</w:t>
      </w:r>
      <w:proofErr w:type="spellEnd"/>
      <w:r w:rsidR="002B71BC" w:rsidRPr="002B71BC">
        <w:rPr>
          <w:rFonts w:ascii="Arial" w:hAnsi="Arial" w:cs="Arial"/>
          <w:color w:val="000000"/>
        </w:rPr>
        <w:t>),</w:t>
      </w:r>
      <w:r w:rsidR="002B71BC">
        <w:rPr>
          <w:rFonts w:ascii="Arial" w:hAnsi="Arial" w:cs="Arial"/>
          <w:color w:val="000000"/>
        </w:rPr>
        <w:t xml:space="preserve"> </w:t>
      </w:r>
      <w:r w:rsidR="002B71BC" w:rsidRPr="002B71BC">
        <w:rPr>
          <w:rFonts w:ascii="Arial" w:hAnsi="Arial" w:cs="Arial"/>
          <w:color w:val="000000"/>
        </w:rPr>
        <w:t>honour kami (spirits) via ceremonies at shrines, and honour their ancestors at festivals like Obon</w:t>
      </w:r>
      <w:r>
        <w:rPr>
          <w:rFonts w:ascii="Arial" w:hAnsi="Arial" w:cs="Arial"/>
          <w:color w:val="000000"/>
        </w:rPr>
        <w:t>”</w:t>
      </w:r>
      <w:r w:rsidR="002B71BC" w:rsidRPr="002B71BC">
        <w:rPr>
          <w:rFonts w:ascii="Arial" w:hAnsi="Arial" w:cs="Arial"/>
          <w:color w:val="000000"/>
        </w:rPr>
        <w:t>.</w:t>
      </w:r>
      <w:r w:rsidRPr="002F687E">
        <w:t xml:space="preserve"> </w:t>
      </w:r>
      <w:r w:rsidRPr="002F687E">
        <w:rPr>
          <w:rFonts w:ascii="Arial" w:hAnsi="Arial" w:cs="Arial"/>
          <w:color w:val="000000"/>
        </w:rPr>
        <w:t>(Martinez &amp; Van Bremen, 1994</w:t>
      </w:r>
      <w:r w:rsidR="006E1AF1">
        <w:rPr>
          <w:rFonts w:ascii="Arial" w:hAnsi="Arial" w:cs="Arial"/>
          <w:color w:val="000000"/>
        </w:rPr>
        <w:t>)</w:t>
      </w:r>
    </w:p>
    <w:p w14:paraId="70A8F1C8" w14:textId="77777777" w:rsidR="00662075" w:rsidRDefault="00662075" w:rsidP="008A4EC0">
      <w:pPr>
        <w:spacing w:after="0" w:line="360" w:lineRule="auto"/>
        <w:rPr>
          <w:rFonts w:ascii="Arial" w:hAnsi="Arial" w:cs="Arial"/>
          <w:b/>
          <w:bCs/>
          <w:color w:val="000000"/>
        </w:rPr>
      </w:pPr>
    </w:p>
    <w:p w14:paraId="18285753" w14:textId="77777777" w:rsidR="00AD09DA" w:rsidRDefault="00AD09DA" w:rsidP="008A4EC0">
      <w:pPr>
        <w:spacing w:after="0" w:line="360" w:lineRule="auto"/>
        <w:rPr>
          <w:rFonts w:ascii="Arial" w:hAnsi="Arial" w:cs="Arial"/>
          <w:b/>
          <w:bCs/>
          <w:color w:val="000000"/>
          <w:sz w:val="24"/>
          <w:szCs w:val="24"/>
        </w:rPr>
      </w:pPr>
    </w:p>
    <w:p w14:paraId="497F47B8" w14:textId="301B08AB" w:rsidR="003F5D42" w:rsidRPr="003906C9" w:rsidRDefault="003F5D42" w:rsidP="008A4EC0">
      <w:pPr>
        <w:spacing w:after="0" w:line="360" w:lineRule="auto"/>
        <w:rPr>
          <w:rFonts w:ascii="Arial" w:hAnsi="Arial" w:cs="Arial"/>
          <w:b/>
          <w:bCs/>
          <w:color w:val="000000"/>
          <w:sz w:val="24"/>
          <w:szCs w:val="24"/>
        </w:rPr>
      </w:pPr>
      <w:r w:rsidRPr="003906C9">
        <w:rPr>
          <w:rFonts w:ascii="Arial" w:hAnsi="Arial" w:cs="Arial"/>
          <w:b/>
          <w:bCs/>
          <w:color w:val="000000"/>
          <w:sz w:val="24"/>
          <w:szCs w:val="24"/>
        </w:rPr>
        <w:lastRenderedPageBreak/>
        <w:t>England:</w:t>
      </w:r>
    </w:p>
    <w:p w14:paraId="0EB2C2C3" w14:textId="3DEB1AD5" w:rsidR="003F5D42" w:rsidRDefault="003F5D42" w:rsidP="008A4EC0">
      <w:pPr>
        <w:spacing w:after="0" w:line="360" w:lineRule="auto"/>
        <w:rPr>
          <w:rFonts w:ascii="Arial" w:hAnsi="Arial" w:cs="Arial"/>
          <w:color w:val="000000"/>
        </w:rPr>
      </w:pPr>
      <w:r w:rsidRPr="008A4EC0">
        <w:rPr>
          <w:rFonts w:ascii="Arial" w:hAnsi="Arial" w:cs="Arial"/>
          <w:color w:val="000000"/>
        </w:rPr>
        <w:t>In England, there is a blend of traditional and modern values. The society is secular, accommodating diverse beliefs and reflecting a rich cultural tapestry.</w:t>
      </w:r>
      <w:r w:rsidR="00020D69" w:rsidRPr="00020D69">
        <w:t xml:space="preserve"> </w:t>
      </w:r>
      <w:r w:rsidR="00020D69">
        <w:rPr>
          <w:rFonts w:ascii="Arial" w:hAnsi="Arial" w:cs="Arial"/>
          <w:color w:val="000000"/>
        </w:rPr>
        <w:t>(</w:t>
      </w:r>
      <w:r w:rsidR="00020D69" w:rsidRPr="00020D69">
        <w:rPr>
          <w:rFonts w:ascii="Arial" w:hAnsi="Arial" w:cs="Arial"/>
          <w:color w:val="000000"/>
        </w:rPr>
        <w:t>Barnes</w:t>
      </w:r>
      <w:r w:rsidR="00020D69">
        <w:rPr>
          <w:rFonts w:ascii="Arial" w:hAnsi="Arial" w:cs="Arial"/>
          <w:color w:val="000000"/>
        </w:rPr>
        <w:t>,</w:t>
      </w:r>
      <w:r w:rsidR="00020D69" w:rsidRPr="00020D69">
        <w:rPr>
          <w:rFonts w:ascii="Arial" w:hAnsi="Arial" w:cs="Arial"/>
          <w:color w:val="000000"/>
        </w:rPr>
        <w:t xml:space="preserve"> 1994).</w:t>
      </w:r>
    </w:p>
    <w:p w14:paraId="1928ADA2" w14:textId="77777777" w:rsidR="00A343FB" w:rsidRPr="003906C9" w:rsidRDefault="00A343FB" w:rsidP="00A343FB">
      <w:pPr>
        <w:spacing w:before="100" w:beforeAutospacing="1" w:after="100" w:afterAutospacing="1" w:line="360" w:lineRule="auto"/>
        <w:rPr>
          <w:rFonts w:ascii="Arial" w:hAnsi="Arial" w:cs="Arial"/>
          <w:b/>
          <w:bCs/>
          <w:color w:val="000000"/>
          <w:sz w:val="32"/>
          <w:szCs w:val="32"/>
        </w:rPr>
      </w:pPr>
    </w:p>
    <w:p w14:paraId="1625711D" w14:textId="05ECE41F" w:rsidR="007F64B8" w:rsidRPr="003906C9" w:rsidRDefault="00C14AC2" w:rsidP="00C14AC2">
      <w:pPr>
        <w:pStyle w:val="Heading2"/>
        <w:rPr>
          <w:rFonts w:ascii="Arial" w:hAnsi="Arial" w:cs="Arial"/>
          <w:sz w:val="32"/>
          <w:szCs w:val="32"/>
        </w:rPr>
      </w:pPr>
      <w:bookmarkStart w:id="27" w:name="_Toc159789961"/>
      <w:bookmarkStart w:id="28" w:name="_Toc159790217"/>
      <w:r w:rsidRPr="003906C9">
        <w:rPr>
          <w:rFonts w:ascii="Arial" w:hAnsi="Arial" w:cs="Arial"/>
          <w:sz w:val="32"/>
          <w:szCs w:val="32"/>
        </w:rPr>
        <w:t>3</w:t>
      </w:r>
      <w:r w:rsidR="007C3E91" w:rsidRPr="003906C9">
        <w:rPr>
          <w:rFonts w:ascii="Arial" w:hAnsi="Arial" w:cs="Arial"/>
          <w:sz w:val="32"/>
          <w:szCs w:val="32"/>
        </w:rPr>
        <w:t>. GLOBE Project's Model: An Analytical Framework</w:t>
      </w:r>
      <w:bookmarkEnd w:id="27"/>
      <w:bookmarkEnd w:id="28"/>
    </w:p>
    <w:p w14:paraId="7BA3C4B9" w14:textId="5CF71A1A" w:rsidR="007C3E91" w:rsidRPr="008A4EC0" w:rsidRDefault="00020D69" w:rsidP="00020D69">
      <w:pPr>
        <w:spacing w:after="0" w:line="360" w:lineRule="auto"/>
        <w:rPr>
          <w:rFonts w:ascii="Arial" w:hAnsi="Arial" w:cs="Arial"/>
          <w:color w:val="000000"/>
        </w:rPr>
      </w:pPr>
      <w:r w:rsidRPr="00020D69">
        <w:rPr>
          <w:rFonts w:ascii="Arial" w:hAnsi="Arial" w:cs="Arial"/>
          <w:color w:val="000000"/>
        </w:rPr>
        <w:t xml:space="preserve">Before getting into the specific cultural differentiating factors, </w:t>
      </w:r>
      <w:r>
        <w:rPr>
          <w:rFonts w:ascii="Arial" w:hAnsi="Arial" w:cs="Arial"/>
          <w:color w:val="000000"/>
        </w:rPr>
        <w:t>we must determine</w:t>
      </w:r>
      <w:r w:rsidRPr="00020D69">
        <w:rPr>
          <w:rFonts w:ascii="Arial" w:hAnsi="Arial" w:cs="Arial"/>
          <w:color w:val="000000"/>
        </w:rPr>
        <w:t xml:space="preserve"> the analytical framework that will guide our investigation. The GLOBE Project, which aims to improve leadership effectiveness via organisational behaviour, offers a useful framework for comprehending cultural aspects and how they affect leadership. </w:t>
      </w:r>
      <w:r w:rsidR="00DF6F3A">
        <w:rPr>
          <w:rFonts w:ascii="Arial" w:hAnsi="Arial" w:cs="Arial"/>
          <w:color w:val="000000"/>
        </w:rPr>
        <w:t>“</w:t>
      </w:r>
      <w:r w:rsidRPr="00020D69">
        <w:rPr>
          <w:rFonts w:ascii="Arial" w:hAnsi="Arial" w:cs="Arial"/>
          <w:color w:val="000000"/>
        </w:rPr>
        <w:t xml:space="preserve">This model outlines important factors that influence leadership styles and values across </w:t>
      </w:r>
      <w:r w:rsidR="00482F85">
        <w:rPr>
          <w:rFonts w:ascii="Arial" w:hAnsi="Arial" w:cs="Arial"/>
          <w:color w:val="000000"/>
        </w:rPr>
        <w:t>c</w:t>
      </w:r>
      <w:r w:rsidR="00482F85" w:rsidRPr="00482F85">
        <w:rPr>
          <w:rFonts w:ascii="Arial" w:hAnsi="Arial" w:cs="Arial"/>
          <w:color w:val="000000"/>
        </w:rPr>
        <w:t xml:space="preserve">ultural borders include power distance, uncertainty avoidance, individualism against collectivism, and others. </w:t>
      </w:r>
      <w:r w:rsidR="00DF6F3A" w:rsidRPr="00DF6F3A">
        <w:rPr>
          <w:rFonts w:ascii="Arial" w:hAnsi="Arial" w:cs="Arial"/>
          <w:color w:val="000000"/>
        </w:rPr>
        <w:t>Dickson, Aditya, &amp; Chhokar, 2000)</w:t>
      </w:r>
    </w:p>
    <w:p w14:paraId="32DF30C7" w14:textId="2B27F017" w:rsidR="00020D69" w:rsidRDefault="00020D69" w:rsidP="00C14AC2">
      <w:pPr>
        <w:spacing w:after="0" w:line="360" w:lineRule="auto"/>
        <w:rPr>
          <w:rFonts w:ascii="Arial" w:hAnsi="Arial" w:cs="Arial"/>
          <w:color w:val="000000"/>
        </w:rPr>
      </w:pPr>
    </w:p>
    <w:p w14:paraId="7EB73332" w14:textId="4A62344D" w:rsidR="003906C9" w:rsidRDefault="00020D69" w:rsidP="00C14AC2">
      <w:pPr>
        <w:spacing w:after="0" w:line="360" w:lineRule="auto"/>
        <w:rPr>
          <w:rFonts w:ascii="Arial" w:hAnsi="Arial" w:cs="Arial"/>
          <w:color w:val="000000"/>
        </w:rPr>
      </w:pPr>
      <w:r w:rsidRPr="00020D69">
        <w:rPr>
          <w:rFonts w:ascii="Arial" w:hAnsi="Arial" w:cs="Arial"/>
          <w:color w:val="000000"/>
        </w:rPr>
        <w:t xml:space="preserve">The GLOBE Project model is very useful for our investigation since it provides a broad and detailed view </w:t>
      </w:r>
      <w:r>
        <w:rPr>
          <w:rFonts w:ascii="Arial" w:hAnsi="Arial" w:cs="Arial"/>
          <w:color w:val="000000"/>
        </w:rPr>
        <w:t>of</w:t>
      </w:r>
      <w:r w:rsidRPr="00020D69">
        <w:rPr>
          <w:rFonts w:ascii="Arial" w:hAnsi="Arial" w:cs="Arial"/>
          <w:color w:val="000000"/>
        </w:rPr>
        <w:t xml:space="preserve"> cultural processes. Using this paradigm, we may investigate how cultural factors impact leadership styles in Japan and England in a methodical manner. Thus, a deeper comprehension of the cross-cultural difficulties the Inclusivity Hotel &amp; Spa faces will be possible.</w:t>
      </w:r>
    </w:p>
    <w:p w14:paraId="184D79F9" w14:textId="77777777" w:rsidR="003906C9" w:rsidRDefault="003906C9" w:rsidP="00C14AC2">
      <w:pPr>
        <w:spacing w:after="0" w:line="360" w:lineRule="auto"/>
        <w:rPr>
          <w:rFonts w:ascii="Arial" w:hAnsi="Arial" w:cs="Arial"/>
          <w:color w:val="000000"/>
        </w:rPr>
      </w:pPr>
    </w:p>
    <w:p w14:paraId="24C04601" w14:textId="0B275FB9" w:rsidR="00AE0287" w:rsidRPr="003906C9" w:rsidRDefault="00C14AC2" w:rsidP="00C14AC2">
      <w:pPr>
        <w:pStyle w:val="Heading3"/>
        <w:rPr>
          <w:rFonts w:ascii="Arial" w:hAnsi="Arial" w:cs="Arial"/>
          <w:sz w:val="28"/>
          <w:szCs w:val="28"/>
        </w:rPr>
      </w:pPr>
      <w:bookmarkStart w:id="29" w:name="_Toc159357094"/>
      <w:bookmarkStart w:id="30" w:name="_Toc159357272"/>
      <w:bookmarkStart w:id="31" w:name="_Toc159789962"/>
      <w:bookmarkStart w:id="32" w:name="_Toc159790218"/>
      <w:r w:rsidRPr="003906C9">
        <w:rPr>
          <w:rFonts w:ascii="Arial" w:hAnsi="Arial" w:cs="Arial"/>
          <w:sz w:val="28"/>
          <w:szCs w:val="28"/>
        </w:rPr>
        <w:t>3</w:t>
      </w:r>
      <w:r w:rsidR="00AE0287" w:rsidRPr="003906C9">
        <w:rPr>
          <w:rFonts w:ascii="Arial" w:hAnsi="Arial" w:cs="Arial"/>
          <w:sz w:val="28"/>
          <w:szCs w:val="28"/>
        </w:rPr>
        <w:t>.</w:t>
      </w:r>
      <w:r w:rsidRPr="003906C9">
        <w:rPr>
          <w:rFonts w:ascii="Arial" w:hAnsi="Arial" w:cs="Arial"/>
          <w:sz w:val="28"/>
          <w:szCs w:val="28"/>
        </w:rPr>
        <w:t>1</w:t>
      </w:r>
      <w:r w:rsidR="00B56EB6">
        <w:rPr>
          <w:rFonts w:ascii="Arial" w:hAnsi="Arial" w:cs="Arial"/>
          <w:sz w:val="28"/>
          <w:szCs w:val="28"/>
        </w:rPr>
        <w:t>.</w:t>
      </w:r>
      <w:r w:rsidRPr="003906C9">
        <w:rPr>
          <w:rFonts w:ascii="Arial" w:hAnsi="Arial" w:cs="Arial"/>
          <w:sz w:val="28"/>
          <w:szCs w:val="28"/>
        </w:rPr>
        <w:t xml:space="preserve"> </w:t>
      </w:r>
      <w:r w:rsidR="00AE0287" w:rsidRPr="003906C9">
        <w:rPr>
          <w:rFonts w:ascii="Arial" w:hAnsi="Arial" w:cs="Arial"/>
          <w:sz w:val="28"/>
          <w:szCs w:val="28"/>
        </w:rPr>
        <w:t>GLOBE Project Analysis</w:t>
      </w:r>
      <w:bookmarkEnd w:id="29"/>
      <w:bookmarkEnd w:id="30"/>
      <w:bookmarkEnd w:id="31"/>
      <w:bookmarkEnd w:id="32"/>
    </w:p>
    <w:p w14:paraId="7F4A5685" w14:textId="281A9C4B" w:rsidR="00AE0287" w:rsidRPr="008A4EC0" w:rsidRDefault="00AE0287" w:rsidP="008A4EC0">
      <w:pPr>
        <w:pStyle w:val="NormalWeb"/>
        <w:spacing w:line="360" w:lineRule="auto"/>
        <w:rPr>
          <w:rFonts w:ascii="Arial" w:hAnsi="Arial" w:cs="Arial"/>
          <w:color w:val="000000"/>
          <w:sz w:val="22"/>
          <w:szCs w:val="22"/>
        </w:rPr>
      </w:pPr>
      <w:r w:rsidRPr="008A4EC0">
        <w:rPr>
          <w:rFonts w:ascii="Arial" w:hAnsi="Arial" w:cs="Arial"/>
          <w:color w:val="000000"/>
          <w:sz w:val="22"/>
          <w:szCs w:val="22"/>
        </w:rPr>
        <w:t>The GLOBE Project</w:t>
      </w:r>
      <w:r w:rsidR="00A303C0">
        <w:rPr>
          <w:rFonts w:ascii="Arial" w:hAnsi="Arial" w:cs="Arial"/>
          <w:color w:val="000000"/>
          <w:sz w:val="22"/>
          <w:szCs w:val="22"/>
        </w:rPr>
        <w:t xml:space="preserve"> (2004)</w:t>
      </w:r>
      <w:r w:rsidRPr="008A4EC0">
        <w:rPr>
          <w:rFonts w:ascii="Arial" w:hAnsi="Arial" w:cs="Arial"/>
          <w:color w:val="000000"/>
          <w:sz w:val="22"/>
          <w:szCs w:val="22"/>
        </w:rPr>
        <w:t xml:space="preserve"> identifies cultural dimensions relevant to leadership. Let’s compare England and Japan:</w:t>
      </w:r>
    </w:p>
    <w:p w14:paraId="61E63B6D" w14:textId="008FE75F" w:rsidR="00AE0287" w:rsidRPr="00AD09DA" w:rsidRDefault="003906C9" w:rsidP="003906C9">
      <w:pPr>
        <w:pStyle w:val="Heading3"/>
        <w:rPr>
          <w:rFonts w:ascii="Arial" w:hAnsi="Arial" w:cs="Arial"/>
          <w:sz w:val="24"/>
          <w:szCs w:val="24"/>
        </w:rPr>
      </w:pPr>
      <w:bookmarkStart w:id="33" w:name="_Toc159357095"/>
      <w:bookmarkStart w:id="34" w:name="_Toc159357273"/>
      <w:bookmarkStart w:id="35" w:name="_Toc159789963"/>
      <w:bookmarkStart w:id="36" w:name="_Toc159790219"/>
      <w:r w:rsidRPr="00AD09DA">
        <w:rPr>
          <w:rFonts w:ascii="Arial" w:hAnsi="Arial" w:cs="Arial"/>
          <w:sz w:val="24"/>
          <w:szCs w:val="24"/>
        </w:rPr>
        <w:t>3.1.1</w:t>
      </w:r>
      <w:r w:rsidR="00B56EB6">
        <w:rPr>
          <w:rFonts w:ascii="Arial" w:hAnsi="Arial" w:cs="Arial"/>
          <w:sz w:val="24"/>
          <w:szCs w:val="24"/>
        </w:rPr>
        <w:t>.</w:t>
      </w:r>
      <w:r w:rsidRPr="00AD09DA">
        <w:rPr>
          <w:rFonts w:ascii="Arial" w:hAnsi="Arial" w:cs="Arial"/>
          <w:sz w:val="24"/>
          <w:szCs w:val="24"/>
        </w:rPr>
        <w:t xml:space="preserve"> </w:t>
      </w:r>
      <w:r w:rsidR="00682523" w:rsidRPr="00AD09DA">
        <w:rPr>
          <w:rFonts w:ascii="Arial" w:hAnsi="Arial" w:cs="Arial"/>
          <w:sz w:val="24"/>
          <w:szCs w:val="24"/>
        </w:rPr>
        <w:t xml:space="preserve">Cultural </w:t>
      </w:r>
      <w:r w:rsidR="00AE0287" w:rsidRPr="00AD09DA">
        <w:rPr>
          <w:rFonts w:ascii="Arial" w:hAnsi="Arial" w:cs="Arial"/>
          <w:sz w:val="24"/>
          <w:szCs w:val="24"/>
        </w:rPr>
        <w:t>Practices:</w:t>
      </w:r>
      <w:bookmarkEnd w:id="33"/>
      <w:bookmarkEnd w:id="34"/>
      <w:bookmarkEnd w:id="35"/>
      <w:bookmarkEnd w:id="36"/>
      <w:r w:rsidR="00193D75" w:rsidRPr="00AD09DA">
        <w:rPr>
          <w:rFonts w:ascii="Arial" w:hAnsi="Arial" w:cs="Arial"/>
          <w:sz w:val="24"/>
          <w:szCs w:val="24"/>
        </w:rPr>
        <w:t xml:space="preserve"> </w:t>
      </w:r>
    </w:p>
    <w:p w14:paraId="2A8CB950" w14:textId="38A21DF1" w:rsidR="0009131C" w:rsidRPr="00AD09DA" w:rsidRDefault="00AE0287" w:rsidP="00AD09DA">
      <w:pPr>
        <w:pStyle w:val="ListParagraph"/>
        <w:numPr>
          <w:ilvl w:val="0"/>
          <w:numId w:val="18"/>
        </w:numPr>
        <w:rPr>
          <w:rFonts w:ascii="Arial" w:hAnsi="Arial" w:cs="Arial"/>
        </w:rPr>
      </w:pPr>
      <w:r w:rsidRPr="00AD09DA">
        <w:rPr>
          <w:rFonts w:ascii="Arial" w:hAnsi="Arial" w:cs="Arial"/>
          <w:b/>
          <w:bCs/>
        </w:rPr>
        <w:t>Assertiveness</w:t>
      </w:r>
      <w:r w:rsidRPr="00AD09DA">
        <w:rPr>
          <w:rFonts w:ascii="Arial" w:hAnsi="Arial" w:cs="Arial"/>
        </w:rPr>
        <w:t>:</w:t>
      </w:r>
    </w:p>
    <w:p w14:paraId="5882C267" w14:textId="4C2D2616" w:rsidR="00AE0287" w:rsidRPr="000A6863" w:rsidRDefault="00874452" w:rsidP="000A6863">
      <w:pPr>
        <w:spacing w:before="100" w:beforeAutospacing="1" w:after="100" w:afterAutospacing="1" w:line="360" w:lineRule="auto"/>
        <w:rPr>
          <w:rFonts w:ascii="Arial" w:hAnsi="Arial" w:cs="Arial"/>
          <w:color w:val="000000"/>
        </w:rPr>
      </w:pPr>
      <w:r w:rsidRPr="000A6863">
        <w:rPr>
          <w:rFonts w:ascii="Arial" w:hAnsi="Arial" w:cs="Arial"/>
          <w:color w:val="000000"/>
        </w:rPr>
        <w:t>England tends to value assertive leadership, emphasizing direct communication and expressing opinions openly.</w:t>
      </w:r>
      <w:r w:rsidR="00A303C0">
        <w:rPr>
          <w:rFonts w:ascii="Arial" w:hAnsi="Arial" w:cs="Arial"/>
          <w:color w:val="000000"/>
        </w:rPr>
        <w:t xml:space="preserve"> </w:t>
      </w:r>
      <w:r w:rsidRPr="000A6863">
        <w:rPr>
          <w:rFonts w:ascii="Arial" w:hAnsi="Arial" w:cs="Arial"/>
          <w:color w:val="000000"/>
        </w:rPr>
        <w:t>Japan tends to have a lower score in this dimension, indicating</w:t>
      </w:r>
      <w:r w:rsidR="006E1AF1">
        <w:rPr>
          <w:rFonts w:ascii="Arial" w:hAnsi="Arial" w:cs="Arial"/>
          <w:color w:val="000000"/>
        </w:rPr>
        <w:t xml:space="preserve"> </w:t>
      </w:r>
      <w:r w:rsidRPr="000A6863">
        <w:rPr>
          <w:rFonts w:ascii="Arial" w:hAnsi="Arial" w:cs="Arial"/>
          <w:color w:val="000000"/>
        </w:rPr>
        <w:t>a preference for indirect communication and harmony.</w:t>
      </w:r>
    </w:p>
    <w:p w14:paraId="2B68C249" w14:textId="3357DFEE" w:rsidR="00AE0287" w:rsidRPr="00977BBE" w:rsidRDefault="006E1AF1" w:rsidP="00977BBE">
      <w:pPr>
        <w:numPr>
          <w:ilvl w:val="0"/>
          <w:numId w:val="7"/>
        </w:numPr>
        <w:spacing w:before="100" w:beforeAutospacing="1" w:after="100" w:afterAutospacing="1" w:line="360" w:lineRule="auto"/>
        <w:rPr>
          <w:rFonts w:ascii="Arial" w:hAnsi="Arial" w:cs="Arial"/>
          <w:color w:val="000000"/>
        </w:rPr>
      </w:pPr>
      <w:r w:rsidRPr="00AD09DA">
        <w:rPr>
          <w:rFonts w:ascii="Arial" w:hAnsi="Arial" w:cs="Arial"/>
          <w:b/>
          <w:bCs/>
          <w:noProof/>
        </w:rPr>
        <w:lastRenderedPageBreak/>
        <w:drawing>
          <wp:anchor distT="0" distB="0" distL="114300" distR="114300" simplePos="0" relativeHeight="251653120" behindDoc="0" locked="0" layoutInCell="1" allowOverlap="1" wp14:anchorId="325D0D12" wp14:editId="502744D5">
            <wp:simplePos x="0" y="0"/>
            <wp:positionH relativeFrom="margin">
              <wp:posOffset>-742950</wp:posOffset>
            </wp:positionH>
            <wp:positionV relativeFrom="margin">
              <wp:posOffset>0</wp:posOffset>
            </wp:positionV>
            <wp:extent cx="3517900" cy="3050540"/>
            <wp:effectExtent l="0" t="0" r="0" b="0"/>
            <wp:wrapSquare wrapText="bothSides"/>
            <wp:docPr id="1446076109" name="Picture 2">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76109" name="Picture 2">
                      <a:extLst>
                        <a:ext uri="{C183D7F6-B498-43B3-948B-1728B52AA6E4}">
                          <adec:decorative xmlns:adec="http://schemas.microsoft.com/office/drawing/2017/decorative" val="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17900" cy="3050540"/>
                    </a:xfrm>
                    <a:prstGeom prst="rect">
                      <a:avLst/>
                    </a:prstGeom>
                  </pic:spPr>
                </pic:pic>
              </a:graphicData>
            </a:graphic>
            <wp14:sizeRelH relativeFrom="margin">
              <wp14:pctWidth>0</wp14:pctWidth>
            </wp14:sizeRelH>
          </wp:anchor>
        </w:drawing>
      </w:r>
      <w:r w:rsidR="00AE0287" w:rsidRPr="00AD09DA">
        <w:rPr>
          <w:rFonts w:ascii="Arial" w:hAnsi="Arial" w:cs="Arial"/>
          <w:b/>
          <w:bCs/>
        </w:rPr>
        <w:t>Performance Orientation</w:t>
      </w:r>
      <w:r w:rsidR="00AE0287" w:rsidRPr="008A4EC0">
        <w:rPr>
          <w:rFonts w:ascii="Arial" w:hAnsi="Arial" w:cs="Arial"/>
          <w:color w:val="000000"/>
        </w:rPr>
        <w:t xml:space="preserve">: </w:t>
      </w:r>
      <w:r w:rsidR="00977BBE" w:rsidRPr="00977BBE">
        <w:rPr>
          <w:rFonts w:ascii="Arial" w:hAnsi="Arial" w:cs="Arial"/>
          <w:color w:val="000000"/>
        </w:rPr>
        <w:t>With a score of 5.9 in this dimension England focuses on achievement, emphasizing competition, ambition, and success.</w:t>
      </w:r>
      <w:r w:rsidR="00977BBE">
        <w:rPr>
          <w:rFonts w:ascii="Arial" w:hAnsi="Arial" w:cs="Arial"/>
          <w:color w:val="000000"/>
        </w:rPr>
        <w:t xml:space="preserve"> </w:t>
      </w:r>
      <w:r w:rsidR="00977BBE" w:rsidRPr="00977BBE">
        <w:rPr>
          <w:rFonts w:ascii="Arial" w:hAnsi="Arial" w:cs="Arial"/>
          <w:color w:val="000000"/>
        </w:rPr>
        <w:t>Japan values loyalty and long-term relationships, emphasizing group harmony and commitment.</w:t>
      </w:r>
    </w:p>
    <w:p w14:paraId="46DA4A28" w14:textId="560CC2CB" w:rsidR="00193D75" w:rsidRDefault="00000000" w:rsidP="003906C9">
      <w:pPr>
        <w:numPr>
          <w:ilvl w:val="0"/>
          <w:numId w:val="7"/>
        </w:numPr>
        <w:spacing w:before="100" w:beforeAutospacing="1" w:after="100" w:afterAutospacing="1" w:line="360" w:lineRule="auto"/>
        <w:rPr>
          <w:rFonts w:ascii="Arial" w:hAnsi="Arial" w:cs="Arial"/>
          <w:color w:val="000000"/>
        </w:rPr>
      </w:pPr>
      <w:r>
        <w:rPr>
          <w:rFonts w:ascii="Arial" w:hAnsi="Arial" w:cs="Arial"/>
          <w:b/>
          <w:bCs/>
          <w:noProof/>
        </w:rPr>
        <w:pict w14:anchorId="2DA44BCA">
          <v:shapetype id="_x0000_t202" coordsize="21600,21600" o:spt="202" path="m,l,21600r21600,l21600,xe">
            <v:stroke joinstyle="miter"/>
            <v:path gradientshapeok="t" o:connecttype="rect"/>
          </v:shapetype>
          <v:shape id="_x0000_s1030" type="#_x0000_t202" style="position:absolute;left:0;text-align:left;margin-left:-272pt;margin-top:98.2pt;width:121.5pt;height:27.5pt;z-index:251680768">
            <v:shadow offset=",-2pt" offset2=",-8pt"/>
            <v:textbox>
              <w:txbxContent>
                <w:p w14:paraId="12FC4EB8" w14:textId="60414C57" w:rsidR="00F43363" w:rsidRDefault="00F43363">
                  <w:r>
                    <w:t>Global project (2004)</w:t>
                  </w:r>
                </w:p>
              </w:txbxContent>
            </v:textbox>
          </v:shape>
        </w:pict>
      </w:r>
      <w:r w:rsidR="00AE0287" w:rsidRPr="00AD09DA">
        <w:rPr>
          <w:rFonts w:ascii="Arial" w:hAnsi="Arial" w:cs="Arial"/>
          <w:b/>
          <w:bCs/>
        </w:rPr>
        <w:t>Gender Egalitarianism</w:t>
      </w:r>
      <w:r w:rsidR="00AE0287" w:rsidRPr="008A4EC0">
        <w:rPr>
          <w:rFonts w:ascii="Arial" w:hAnsi="Arial" w:cs="Arial"/>
          <w:color w:val="000000"/>
        </w:rPr>
        <w:t>:</w:t>
      </w:r>
      <w:r w:rsidR="00977BBE" w:rsidRPr="00977BBE">
        <w:t xml:space="preserve"> </w:t>
      </w:r>
      <w:r w:rsidR="00977BBE" w:rsidRPr="00977BBE">
        <w:rPr>
          <w:rFonts w:ascii="Arial" w:hAnsi="Arial" w:cs="Arial"/>
          <w:color w:val="000000"/>
        </w:rPr>
        <w:t>England is more egalitarian, striving for gender fairness and equal opportunities</w:t>
      </w:r>
      <w:r w:rsidR="00977BBE">
        <w:rPr>
          <w:rFonts w:ascii="Arial" w:hAnsi="Arial" w:cs="Arial"/>
          <w:color w:val="000000"/>
        </w:rPr>
        <w:t xml:space="preserve">. </w:t>
      </w:r>
      <w:r w:rsidR="00977BBE" w:rsidRPr="00977BBE">
        <w:rPr>
          <w:rFonts w:ascii="Arial" w:hAnsi="Arial" w:cs="Arial"/>
          <w:color w:val="000000"/>
        </w:rPr>
        <w:t>Japan’s score is relatively low, indicating that adheres to more traditional gender roles, where distinct roles for men and women are highlighted</w:t>
      </w:r>
      <w:r w:rsidR="00F43363">
        <w:rPr>
          <w:rFonts w:ascii="Arial" w:hAnsi="Arial" w:cs="Arial"/>
          <w:noProof/>
          <w:color w:val="000000"/>
        </w:rPr>
        <w:t>.</w:t>
      </w:r>
      <w:r w:rsidR="00193D75" w:rsidRPr="00977BBE">
        <w:rPr>
          <w:rFonts w:ascii="Arial" w:hAnsi="Arial" w:cs="Arial"/>
          <w:noProof/>
          <w:color w:val="000000"/>
        </w:rPr>
        <w:t xml:space="preserve">  </w:t>
      </w:r>
    </w:p>
    <w:p w14:paraId="22F9CABE" w14:textId="77777777" w:rsidR="00F43363" w:rsidRPr="003906C9" w:rsidRDefault="00F43363" w:rsidP="00F43363">
      <w:pPr>
        <w:spacing w:before="100" w:beforeAutospacing="1" w:after="100" w:afterAutospacing="1" w:line="360" w:lineRule="auto"/>
        <w:ind w:left="720"/>
        <w:rPr>
          <w:rFonts w:ascii="Arial" w:hAnsi="Arial" w:cs="Arial"/>
          <w:color w:val="000000"/>
        </w:rPr>
      </w:pPr>
    </w:p>
    <w:p w14:paraId="21E8351E" w14:textId="1F63E704" w:rsidR="00AE0287" w:rsidRPr="00B56EB6" w:rsidRDefault="003906C9" w:rsidP="003906C9">
      <w:pPr>
        <w:pStyle w:val="Heading3"/>
        <w:rPr>
          <w:rFonts w:ascii="Arial" w:hAnsi="Arial" w:cs="Arial"/>
          <w:sz w:val="24"/>
          <w:szCs w:val="24"/>
        </w:rPr>
      </w:pPr>
      <w:bookmarkStart w:id="37" w:name="_Toc159357096"/>
      <w:bookmarkStart w:id="38" w:name="_Toc159357274"/>
      <w:bookmarkStart w:id="39" w:name="_Toc159789964"/>
      <w:bookmarkStart w:id="40" w:name="_Toc159790220"/>
      <w:r w:rsidRPr="00B56EB6">
        <w:rPr>
          <w:rFonts w:ascii="Arial" w:hAnsi="Arial" w:cs="Arial"/>
          <w:sz w:val="24"/>
          <w:szCs w:val="24"/>
        </w:rPr>
        <w:t>3.1.2</w:t>
      </w:r>
      <w:r w:rsidR="00B56EB6">
        <w:rPr>
          <w:rFonts w:ascii="Arial" w:hAnsi="Arial" w:cs="Arial"/>
          <w:sz w:val="24"/>
          <w:szCs w:val="24"/>
        </w:rPr>
        <w:t xml:space="preserve">. </w:t>
      </w:r>
      <w:r w:rsidR="00682523" w:rsidRPr="00B56EB6">
        <w:rPr>
          <w:rFonts w:ascii="Arial" w:hAnsi="Arial" w:cs="Arial"/>
          <w:sz w:val="24"/>
          <w:szCs w:val="24"/>
        </w:rPr>
        <w:t xml:space="preserve">Cultural </w:t>
      </w:r>
      <w:r w:rsidR="00AE0287" w:rsidRPr="00B56EB6">
        <w:rPr>
          <w:rFonts w:ascii="Arial" w:hAnsi="Arial" w:cs="Arial"/>
          <w:sz w:val="24"/>
          <w:szCs w:val="24"/>
        </w:rPr>
        <w:t>Values:</w:t>
      </w:r>
      <w:bookmarkEnd w:id="37"/>
      <w:bookmarkEnd w:id="38"/>
      <w:bookmarkEnd w:id="39"/>
      <w:bookmarkEnd w:id="40"/>
    </w:p>
    <w:p w14:paraId="644A8940" w14:textId="76448202" w:rsidR="00AE0287" w:rsidRPr="00977BBE" w:rsidRDefault="00AE0287" w:rsidP="00977BBE">
      <w:pPr>
        <w:numPr>
          <w:ilvl w:val="0"/>
          <w:numId w:val="8"/>
        </w:numPr>
        <w:spacing w:before="100" w:beforeAutospacing="1" w:after="100" w:afterAutospacing="1" w:line="360" w:lineRule="auto"/>
        <w:rPr>
          <w:rFonts w:ascii="Arial" w:hAnsi="Arial" w:cs="Arial"/>
          <w:color w:val="000000"/>
        </w:rPr>
      </w:pPr>
      <w:r w:rsidRPr="00AD09DA">
        <w:rPr>
          <w:rFonts w:ascii="Arial" w:hAnsi="Arial" w:cs="Arial"/>
          <w:b/>
          <w:bCs/>
        </w:rPr>
        <w:t>Individualism</w:t>
      </w:r>
      <w:r w:rsidRPr="008A4EC0">
        <w:rPr>
          <w:rFonts w:ascii="Arial" w:hAnsi="Arial" w:cs="Arial"/>
          <w:color w:val="000000"/>
        </w:rPr>
        <w:t xml:space="preserve">: </w:t>
      </w:r>
      <w:r w:rsidR="00977BBE" w:rsidRPr="00977BBE">
        <w:rPr>
          <w:rFonts w:ascii="Arial" w:hAnsi="Arial" w:cs="Arial"/>
          <w:color w:val="000000"/>
        </w:rPr>
        <w:t>England emphasizes individual achievement, valuing personal goals and autonomy.</w:t>
      </w:r>
      <w:r w:rsidR="00977BBE">
        <w:rPr>
          <w:rFonts w:ascii="Arial" w:hAnsi="Arial" w:cs="Arial"/>
          <w:color w:val="000000"/>
        </w:rPr>
        <w:t xml:space="preserve">           </w:t>
      </w:r>
      <w:r w:rsidR="008E6359">
        <w:rPr>
          <w:rFonts w:ascii="Arial" w:hAnsi="Arial" w:cs="Arial"/>
          <w:color w:val="000000"/>
        </w:rPr>
        <w:t xml:space="preserve">                                                                                            </w:t>
      </w:r>
      <w:r w:rsidR="00977BBE">
        <w:rPr>
          <w:rFonts w:ascii="Arial" w:hAnsi="Arial" w:cs="Arial"/>
          <w:color w:val="000000"/>
        </w:rPr>
        <w:t xml:space="preserve"> </w:t>
      </w:r>
      <w:r w:rsidR="00977BBE" w:rsidRPr="00977BBE">
        <w:rPr>
          <w:rFonts w:ascii="Arial" w:hAnsi="Arial" w:cs="Arial"/>
          <w:color w:val="000000"/>
        </w:rPr>
        <w:t>Japan has a high score emphasizing</w:t>
      </w:r>
      <w:r w:rsidR="00977BBE">
        <w:rPr>
          <w:rFonts w:ascii="Arial" w:hAnsi="Arial" w:cs="Arial"/>
          <w:color w:val="000000"/>
        </w:rPr>
        <w:t xml:space="preserve"> </w:t>
      </w:r>
      <w:r w:rsidR="00977BBE" w:rsidRPr="00977BBE">
        <w:rPr>
          <w:rFonts w:ascii="Arial" w:hAnsi="Arial" w:cs="Arial"/>
          <w:color w:val="000000"/>
        </w:rPr>
        <w:t>collective success and harmony.</w:t>
      </w:r>
    </w:p>
    <w:p w14:paraId="412862FC" w14:textId="4299D025" w:rsidR="00AE4C05" w:rsidRPr="00170A42" w:rsidRDefault="00000000" w:rsidP="00170A42">
      <w:pPr>
        <w:numPr>
          <w:ilvl w:val="0"/>
          <w:numId w:val="8"/>
        </w:numPr>
        <w:spacing w:before="100" w:beforeAutospacing="1" w:after="100" w:afterAutospacing="1" w:line="360" w:lineRule="auto"/>
        <w:rPr>
          <w:rFonts w:ascii="Arial" w:hAnsi="Arial" w:cs="Arial"/>
          <w:color w:val="000000"/>
        </w:rPr>
      </w:pPr>
      <w:r>
        <w:rPr>
          <w:rFonts w:ascii="Arial" w:hAnsi="Arial" w:cs="Arial"/>
          <w:b/>
          <w:bCs/>
          <w:noProof/>
        </w:rPr>
        <w:pict w14:anchorId="21D2F296">
          <v:shape id="_x0000_s1031" type="#_x0000_t202" style="position:absolute;left:0;text-align:left;margin-left:474.5pt;margin-top:48.2pt;width:37.5pt;height:115.5pt;z-index:251681792">
            <v:textbox style="layout-flow:vertical">
              <w:txbxContent>
                <w:p w14:paraId="0A5E6658" w14:textId="548C55A1" w:rsidR="00F43363" w:rsidRDefault="00536200">
                  <w:r>
                    <w:t>G</w:t>
                  </w:r>
                  <w:r w:rsidR="00F43363">
                    <w:t>lobal</w:t>
                  </w:r>
                  <w:r>
                    <w:t xml:space="preserve"> project (2004)</w:t>
                  </w:r>
                </w:p>
              </w:txbxContent>
            </v:textbox>
          </v:shape>
        </w:pict>
      </w:r>
      <w:r w:rsidR="006E1AF1" w:rsidRPr="00AD09DA">
        <w:rPr>
          <w:rFonts w:ascii="Arial" w:hAnsi="Arial" w:cs="Arial"/>
          <w:b/>
          <w:bCs/>
          <w:noProof/>
        </w:rPr>
        <w:drawing>
          <wp:anchor distT="0" distB="0" distL="114300" distR="114300" simplePos="0" relativeHeight="251679744" behindDoc="0" locked="0" layoutInCell="1" allowOverlap="1" wp14:anchorId="6C413451" wp14:editId="651AC48B">
            <wp:simplePos x="0" y="0"/>
            <wp:positionH relativeFrom="margin">
              <wp:posOffset>3130550</wp:posOffset>
            </wp:positionH>
            <wp:positionV relativeFrom="margin">
              <wp:posOffset>4743450</wp:posOffset>
            </wp:positionV>
            <wp:extent cx="3663950" cy="2590165"/>
            <wp:effectExtent l="0" t="0" r="0" b="0"/>
            <wp:wrapSquare wrapText="bothSides"/>
            <wp:docPr id="1117336847"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36847" name="Picture 1" descr="A graph of a diagram&#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3950" cy="2590165"/>
                    </a:xfrm>
                    <a:prstGeom prst="rect">
                      <a:avLst/>
                    </a:prstGeom>
                  </pic:spPr>
                </pic:pic>
              </a:graphicData>
            </a:graphic>
            <wp14:sizeRelH relativeFrom="margin">
              <wp14:pctWidth>0</wp14:pctWidth>
            </wp14:sizeRelH>
          </wp:anchor>
        </w:drawing>
      </w:r>
      <w:r w:rsidR="00AE0287" w:rsidRPr="00AD09DA">
        <w:rPr>
          <w:rFonts w:ascii="Arial" w:hAnsi="Arial" w:cs="Arial"/>
          <w:b/>
          <w:bCs/>
        </w:rPr>
        <w:t>Power Distance</w:t>
      </w:r>
      <w:r w:rsidR="00AE0287" w:rsidRPr="008A4EC0">
        <w:rPr>
          <w:rFonts w:ascii="Arial" w:hAnsi="Arial" w:cs="Arial"/>
          <w:color w:val="000000"/>
        </w:rPr>
        <w:t xml:space="preserve">: </w:t>
      </w:r>
      <w:r w:rsidR="00170A42" w:rsidRPr="00170A42">
        <w:rPr>
          <w:rFonts w:ascii="Arial" w:hAnsi="Arial" w:cs="Arial"/>
          <w:color w:val="000000"/>
        </w:rPr>
        <w:t>Both England and Japan have low power distance, meaning they accept less hierarchical authority.</w:t>
      </w:r>
      <w:r w:rsidR="00170A42">
        <w:rPr>
          <w:rFonts w:ascii="Arial" w:hAnsi="Arial" w:cs="Arial"/>
          <w:color w:val="000000"/>
        </w:rPr>
        <w:t xml:space="preserve"> </w:t>
      </w:r>
      <w:r w:rsidR="00170A42" w:rsidRPr="00170A42">
        <w:rPr>
          <w:rFonts w:ascii="Arial" w:hAnsi="Arial" w:cs="Arial"/>
          <w:color w:val="000000"/>
        </w:rPr>
        <w:t xml:space="preserve">In both cultures, there is a preference for more egalitarian relationships and a willingness to question </w:t>
      </w:r>
      <w:r w:rsidR="008E6359" w:rsidRPr="00170A42">
        <w:rPr>
          <w:rFonts w:ascii="Arial" w:hAnsi="Arial" w:cs="Arial"/>
          <w:color w:val="000000"/>
        </w:rPr>
        <w:t>authority</w:t>
      </w:r>
      <w:r w:rsidR="008E6359">
        <w:rPr>
          <w:rFonts w:ascii="Arial" w:hAnsi="Arial" w:cs="Arial"/>
          <w:color w:val="000000"/>
        </w:rPr>
        <w:t xml:space="preserve">. </w:t>
      </w:r>
      <w:r w:rsidR="00170A42" w:rsidRPr="00170A42">
        <w:rPr>
          <w:rFonts w:ascii="Arial" w:hAnsi="Arial" w:cs="Arial"/>
          <w:color w:val="000000"/>
        </w:rPr>
        <w:t>While Japan values egalitarian relationships, cultural inertia and societal expectations can perpetuate traditional gender norms.</w:t>
      </w:r>
    </w:p>
    <w:p w14:paraId="75E9BCB7" w14:textId="666E84D2" w:rsidR="00727DD8" w:rsidRPr="00AD09DA" w:rsidRDefault="00AE0287" w:rsidP="000A6863">
      <w:pPr>
        <w:numPr>
          <w:ilvl w:val="0"/>
          <w:numId w:val="8"/>
        </w:numPr>
        <w:spacing w:before="100" w:beforeAutospacing="1" w:after="100" w:afterAutospacing="1" w:line="360" w:lineRule="auto"/>
        <w:rPr>
          <w:rFonts w:ascii="Arial" w:hAnsi="Arial" w:cs="Arial"/>
          <w:b/>
          <w:bCs/>
          <w:color w:val="000000"/>
        </w:rPr>
      </w:pPr>
      <w:r w:rsidRPr="00AD09DA">
        <w:rPr>
          <w:rFonts w:ascii="Arial" w:hAnsi="Arial" w:cs="Arial"/>
          <w:b/>
          <w:bCs/>
        </w:rPr>
        <w:t>Uncertainty Avoidance</w:t>
      </w:r>
      <w:r w:rsidRPr="00170A42">
        <w:rPr>
          <w:rFonts w:ascii="Arial" w:hAnsi="Arial" w:cs="Arial"/>
          <w:color w:val="000000"/>
        </w:rPr>
        <w:t xml:space="preserve">: </w:t>
      </w:r>
      <w:r w:rsidR="00170A42">
        <w:rPr>
          <w:rFonts w:ascii="Arial" w:hAnsi="Arial" w:cs="Arial"/>
          <w:color w:val="000000"/>
        </w:rPr>
        <w:t>W</w:t>
      </w:r>
      <w:r w:rsidR="00170A42" w:rsidRPr="00170A42">
        <w:rPr>
          <w:rFonts w:ascii="Arial" w:hAnsi="Arial" w:cs="Arial"/>
          <w:color w:val="000000"/>
        </w:rPr>
        <w:t xml:space="preserve">ith a relatively close score of 4.11 in England and 4.33 </w:t>
      </w:r>
      <w:r w:rsidR="00170A42">
        <w:rPr>
          <w:rFonts w:ascii="Arial" w:hAnsi="Arial" w:cs="Arial"/>
          <w:color w:val="000000"/>
        </w:rPr>
        <w:t xml:space="preserve">in </w:t>
      </w:r>
      <w:r w:rsidR="00170A42" w:rsidRPr="00170A42">
        <w:rPr>
          <w:rFonts w:ascii="Arial" w:hAnsi="Arial" w:cs="Arial"/>
          <w:color w:val="000000"/>
        </w:rPr>
        <w:t>Japan and a similar cultural range</w:t>
      </w:r>
      <w:r w:rsidR="00170A42">
        <w:rPr>
          <w:rFonts w:ascii="Arial" w:hAnsi="Arial" w:cs="Arial"/>
          <w:color w:val="000000"/>
        </w:rPr>
        <w:t xml:space="preserve">. </w:t>
      </w:r>
      <w:r w:rsidR="00170A42" w:rsidRPr="00170A42">
        <w:rPr>
          <w:rFonts w:ascii="Arial" w:hAnsi="Arial" w:cs="Arial"/>
          <w:color w:val="000000"/>
        </w:rPr>
        <w:t>Both cultures exhibit a balanced approach to uncertainty, but Japan leans slightly more toward stability</w:t>
      </w:r>
    </w:p>
    <w:p w14:paraId="6D08FFA4" w14:textId="77777777" w:rsidR="00AD09DA" w:rsidRPr="000A6863" w:rsidRDefault="00AD09DA" w:rsidP="00AD09DA">
      <w:pPr>
        <w:spacing w:before="100" w:beforeAutospacing="1" w:after="100" w:afterAutospacing="1" w:line="360" w:lineRule="auto"/>
        <w:ind w:left="720"/>
        <w:rPr>
          <w:rStyle w:val="Strong"/>
          <w:rFonts w:ascii="Arial" w:hAnsi="Arial" w:cs="Arial"/>
          <w:color w:val="000000"/>
        </w:rPr>
      </w:pPr>
    </w:p>
    <w:p w14:paraId="66533D6A" w14:textId="20E782FC" w:rsidR="00727DD8" w:rsidRPr="008A4EC0" w:rsidRDefault="00727DD8" w:rsidP="00727DD8">
      <w:pPr>
        <w:spacing w:before="100" w:beforeAutospacing="1" w:after="100" w:afterAutospacing="1" w:line="360" w:lineRule="auto"/>
        <w:ind w:left="720"/>
        <w:rPr>
          <w:rFonts w:ascii="Arial" w:hAnsi="Arial" w:cs="Arial"/>
          <w:color w:val="000000"/>
        </w:rPr>
      </w:pPr>
    </w:p>
    <w:p w14:paraId="50EFF7AF" w14:textId="729D5BCE" w:rsidR="00AE0287" w:rsidRPr="003906C9" w:rsidRDefault="00727DD8" w:rsidP="008A4EC0">
      <w:pPr>
        <w:pStyle w:val="Heading2"/>
        <w:spacing w:line="360" w:lineRule="auto"/>
        <w:rPr>
          <w:rFonts w:ascii="Arial" w:hAnsi="Arial" w:cs="Arial"/>
          <w:color w:val="000000"/>
          <w:sz w:val="32"/>
          <w:szCs w:val="32"/>
        </w:rPr>
      </w:pPr>
      <w:bookmarkStart w:id="41" w:name="_Toc159357097"/>
      <w:bookmarkStart w:id="42" w:name="_Toc159357275"/>
      <w:bookmarkStart w:id="43" w:name="_Toc159789965"/>
      <w:bookmarkStart w:id="44" w:name="_Toc159790221"/>
      <w:r w:rsidRPr="003906C9">
        <w:rPr>
          <w:rFonts w:ascii="Arial" w:hAnsi="Arial" w:cs="Arial"/>
          <w:color w:val="000000"/>
          <w:sz w:val="32"/>
          <w:szCs w:val="32"/>
        </w:rPr>
        <w:t>4</w:t>
      </w:r>
      <w:r w:rsidR="00AE0287" w:rsidRPr="003906C9">
        <w:rPr>
          <w:rFonts w:ascii="Arial" w:hAnsi="Arial" w:cs="Arial"/>
          <w:color w:val="000000"/>
          <w:sz w:val="32"/>
          <w:szCs w:val="32"/>
        </w:rPr>
        <w:t>. Challenges of Intercultural Leadership in Hospitality</w:t>
      </w:r>
      <w:bookmarkEnd w:id="41"/>
      <w:bookmarkEnd w:id="42"/>
      <w:bookmarkEnd w:id="43"/>
      <w:bookmarkEnd w:id="44"/>
    </w:p>
    <w:p w14:paraId="72502B81" w14:textId="1AD77F2D" w:rsidR="00A303C0" w:rsidRPr="00A303C0" w:rsidRDefault="00A303C0" w:rsidP="00A303C0">
      <w:pPr>
        <w:numPr>
          <w:ilvl w:val="0"/>
          <w:numId w:val="9"/>
        </w:numPr>
        <w:spacing w:before="100" w:beforeAutospacing="1" w:after="100" w:afterAutospacing="1" w:line="360" w:lineRule="auto"/>
        <w:rPr>
          <w:rFonts w:ascii="Arial" w:hAnsi="Arial" w:cs="Arial"/>
        </w:rPr>
      </w:pPr>
      <w:r w:rsidRPr="00A303C0">
        <w:rPr>
          <w:rFonts w:ascii="Arial" w:hAnsi="Arial" w:cs="Arial"/>
          <w:b/>
          <w:bCs/>
        </w:rPr>
        <w:t>Communication Styles:</w:t>
      </w:r>
      <w:r w:rsidRPr="00A303C0">
        <w:rPr>
          <w:rFonts w:ascii="Arial" w:hAnsi="Arial" w:cs="Arial"/>
        </w:rPr>
        <w:t xml:space="preserve"> The Japanese hotel reception staff often gives feedback in a more indirect way, which the English staff may take as a sign of disengagement. Putting in place cross-cultural training helps facilitate comprehension of various communication styles, which can assist close this gap.</w:t>
      </w:r>
    </w:p>
    <w:p w14:paraId="08A1F604" w14:textId="74950262" w:rsidR="00A303C0" w:rsidRPr="00A303C0" w:rsidRDefault="00A303C0" w:rsidP="00A303C0">
      <w:pPr>
        <w:numPr>
          <w:ilvl w:val="0"/>
          <w:numId w:val="9"/>
        </w:numPr>
        <w:spacing w:before="100" w:beforeAutospacing="1" w:after="100" w:afterAutospacing="1" w:line="360" w:lineRule="auto"/>
        <w:rPr>
          <w:rFonts w:ascii="Arial" w:hAnsi="Arial" w:cs="Arial"/>
        </w:rPr>
      </w:pPr>
      <w:r w:rsidRPr="00A303C0">
        <w:rPr>
          <w:rFonts w:ascii="Arial" w:hAnsi="Arial" w:cs="Arial"/>
          <w:b/>
          <w:bCs/>
        </w:rPr>
        <w:t>Making Decisions:</w:t>
      </w:r>
      <w:r w:rsidRPr="00A303C0">
        <w:rPr>
          <w:rFonts w:ascii="Arial" w:hAnsi="Arial" w:cs="Arial"/>
        </w:rPr>
        <w:t xml:space="preserve"> In team meetings, Japanese team members could favour a more consensus-driven approach, whereas English team members might voice their viewpoints honestly and frankly. Achieving equilibrium between these methods is essential to prevent future disputes and guarantee efficient decision-making.</w:t>
      </w:r>
    </w:p>
    <w:p w14:paraId="4867BE8F" w14:textId="24958094" w:rsidR="00A303C0" w:rsidRPr="00A303C0" w:rsidRDefault="00A303C0" w:rsidP="00A303C0">
      <w:pPr>
        <w:numPr>
          <w:ilvl w:val="0"/>
          <w:numId w:val="9"/>
        </w:numPr>
        <w:spacing w:before="100" w:beforeAutospacing="1" w:after="100" w:afterAutospacing="1" w:line="360" w:lineRule="auto"/>
        <w:rPr>
          <w:rFonts w:ascii="Arial" w:hAnsi="Arial" w:cs="Arial"/>
        </w:rPr>
      </w:pPr>
      <w:r w:rsidRPr="00A303C0">
        <w:rPr>
          <w:rFonts w:ascii="Arial" w:hAnsi="Arial" w:cs="Arial"/>
          <w:b/>
          <w:bCs/>
        </w:rPr>
        <w:t>Team Dynamics:</w:t>
      </w:r>
      <w:r w:rsidRPr="00A303C0">
        <w:rPr>
          <w:rFonts w:ascii="Arial" w:hAnsi="Arial" w:cs="Arial"/>
        </w:rPr>
        <w:t xml:space="preserve"> The Inclusivity Hotel &amp; Spa's cleaning staff is made up of individuals from a variety of ethnic backgrounds, each with their distinct work habits and standards. To build a unified work environment, managing these various teams calls for a nuanced approach to leadership.</w:t>
      </w:r>
    </w:p>
    <w:p w14:paraId="64D312A2" w14:textId="611C0FE4" w:rsidR="00C14AC2" w:rsidRPr="00A303C0" w:rsidRDefault="007A70AB" w:rsidP="00A303C0">
      <w:pPr>
        <w:spacing w:before="100" w:beforeAutospacing="1" w:after="100" w:afterAutospacing="1" w:line="360" w:lineRule="auto"/>
        <w:ind w:left="720"/>
      </w:pPr>
      <w:r>
        <w:br/>
      </w:r>
    </w:p>
    <w:p w14:paraId="3B8781D4" w14:textId="0A77F71B" w:rsidR="00AE0287" w:rsidRPr="003906C9" w:rsidRDefault="00727DD8" w:rsidP="008A4EC0">
      <w:pPr>
        <w:pStyle w:val="Heading2"/>
        <w:spacing w:line="360" w:lineRule="auto"/>
        <w:rPr>
          <w:rFonts w:ascii="Arial" w:hAnsi="Arial" w:cs="Arial"/>
          <w:color w:val="000000"/>
          <w:sz w:val="32"/>
          <w:szCs w:val="32"/>
        </w:rPr>
      </w:pPr>
      <w:bookmarkStart w:id="45" w:name="_Toc159357098"/>
      <w:bookmarkStart w:id="46" w:name="_Toc159357276"/>
      <w:bookmarkStart w:id="47" w:name="_Toc159789966"/>
      <w:bookmarkStart w:id="48" w:name="_Toc159790222"/>
      <w:r w:rsidRPr="003906C9">
        <w:rPr>
          <w:rFonts w:ascii="Arial" w:hAnsi="Arial" w:cs="Arial"/>
          <w:color w:val="000000"/>
          <w:sz w:val="32"/>
          <w:szCs w:val="32"/>
        </w:rPr>
        <w:t>5</w:t>
      </w:r>
      <w:r w:rsidR="00AE0287" w:rsidRPr="003906C9">
        <w:rPr>
          <w:rFonts w:ascii="Arial" w:hAnsi="Arial" w:cs="Arial"/>
          <w:color w:val="000000"/>
          <w:sz w:val="32"/>
          <w:szCs w:val="32"/>
        </w:rPr>
        <w:t>. Recommendations</w:t>
      </w:r>
      <w:bookmarkEnd w:id="45"/>
      <w:bookmarkEnd w:id="46"/>
      <w:bookmarkEnd w:id="47"/>
      <w:bookmarkEnd w:id="48"/>
    </w:p>
    <w:p w14:paraId="588C70C4" w14:textId="77777777" w:rsidR="00AE0287" w:rsidRPr="008A4EC0" w:rsidRDefault="00AE0287" w:rsidP="008A4EC0">
      <w:pPr>
        <w:numPr>
          <w:ilvl w:val="0"/>
          <w:numId w:val="10"/>
        </w:numPr>
        <w:spacing w:before="100" w:beforeAutospacing="1" w:after="100" w:afterAutospacing="1" w:line="360" w:lineRule="auto"/>
        <w:rPr>
          <w:rFonts w:ascii="Arial" w:hAnsi="Arial" w:cs="Arial"/>
          <w:color w:val="000000"/>
        </w:rPr>
      </w:pPr>
      <w:r w:rsidRPr="00AD09DA">
        <w:rPr>
          <w:rFonts w:ascii="Arial" w:hAnsi="Arial" w:cs="Arial"/>
          <w:b/>
          <w:bCs/>
        </w:rPr>
        <w:t>Cross-Cultural Training</w:t>
      </w:r>
      <w:r w:rsidRPr="008A4EC0">
        <w:rPr>
          <w:rFonts w:ascii="Arial" w:hAnsi="Arial" w:cs="Arial"/>
          <w:color w:val="000000"/>
        </w:rPr>
        <w:t>: Provide cultural sensitivity training for staff to understand and appreciate differences.</w:t>
      </w:r>
    </w:p>
    <w:p w14:paraId="1ECEE55F" w14:textId="77777777" w:rsidR="00AE0287" w:rsidRPr="008A4EC0" w:rsidRDefault="00AE0287" w:rsidP="008A4EC0">
      <w:pPr>
        <w:numPr>
          <w:ilvl w:val="0"/>
          <w:numId w:val="10"/>
        </w:numPr>
        <w:spacing w:before="100" w:beforeAutospacing="1" w:after="100" w:afterAutospacing="1" w:line="360" w:lineRule="auto"/>
        <w:rPr>
          <w:rFonts w:ascii="Arial" w:hAnsi="Arial" w:cs="Arial"/>
          <w:color w:val="000000"/>
        </w:rPr>
      </w:pPr>
      <w:r w:rsidRPr="00AD09DA">
        <w:rPr>
          <w:rFonts w:ascii="Arial" w:hAnsi="Arial" w:cs="Arial"/>
          <w:b/>
          <w:bCs/>
        </w:rPr>
        <w:t>Leadership Development</w:t>
      </w:r>
      <w:r w:rsidRPr="008A4EC0">
        <w:rPr>
          <w:rFonts w:ascii="Arial" w:hAnsi="Arial" w:cs="Arial"/>
          <w:color w:val="000000"/>
        </w:rPr>
        <w:t>: Train managers in adaptive leadership to navigate diverse teams effectively.</w:t>
      </w:r>
    </w:p>
    <w:p w14:paraId="2564C45B" w14:textId="77777777" w:rsidR="008A4EC0" w:rsidRDefault="00AE0287" w:rsidP="008A4EC0">
      <w:pPr>
        <w:numPr>
          <w:ilvl w:val="0"/>
          <w:numId w:val="10"/>
        </w:numPr>
        <w:spacing w:before="100" w:beforeAutospacing="1" w:after="100" w:afterAutospacing="1" w:line="360" w:lineRule="auto"/>
        <w:rPr>
          <w:rFonts w:ascii="Arial" w:hAnsi="Arial" w:cs="Arial"/>
          <w:color w:val="000000"/>
        </w:rPr>
      </w:pPr>
      <w:r w:rsidRPr="00AD09DA">
        <w:rPr>
          <w:rFonts w:ascii="Arial" w:hAnsi="Arial" w:cs="Arial"/>
          <w:b/>
          <w:bCs/>
        </w:rPr>
        <w:t>Regular Feedback</w:t>
      </w:r>
      <w:r w:rsidRPr="008A4EC0">
        <w:rPr>
          <w:rFonts w:ascii="Arial" w:hAnsi="Arial" w:cs="Arial"/>
          <w:color w:val="000000"/>
        </w:rPr>
        <w:t>: Encourage open dialogue to address cultural misunderstandings promptly.</w:t>
      </w:r>
    </w:p>
    <w:p w14:paraId="046E6167" w14:textId="77777777" w:rsidR="00C14AC2" w:rsidRDefault="00C14AC2" w:rsidP="00A303C0">
      <w:pPr>
        <w:spacing w:before="100" w:beforeAutospacing="1" w:after="100" w:afterAutospacing="1" w:line="360" w:lineRule="auto"/>
        <w:rPr>
          <w:rFonts w:ascii="Arial" w:hAnsi="Arial" w:cs="Arial"/>
          <w:color w:val="000000"/>
        </w:rPr>
      </w:pPr>
    </w:p>
    <w:p w14:paraId="431160DE" w14:textId="01159D0C" w:rsidR="00AE0287" w:rsidRPr="003906C9" w:rsidRDefault="00727DD8" w:rsidP="00C14AC2">
      <w:pPr>
        <w:pStyle w:val="Heading2"/>
        <w:rPr>
          <w:rFonts w:ascii="Arial" w:hAnsi="Arial" w:cs="Arial"/>
          <w:sz w:val="32"/>
          <w:szCs w:val="32"/>
        </w:rPr>
      </w:pPr>
      <w:bookmarkStart w:id="49" w:name="_Toc159789967"/>
      <w:bookmarkStart w:id="50" w:name="_Toc159790223"/>
      <w:r w:rsidRPr="003906C9">
        <w:rPr>
          <w:rFonts w:ascii="Arial" w:hAnsi="Arial" w:cs="Arial"/>
          <w:sz w:val="32"/>
          <w:szCs w:val="32"/>
        </w:rPr>
        <w:t>6</w:t>
      </w:r>
      <w:r w:rsidR="00C14AC2" w:rsidRPr="003906C9">
        <w:rPr>
          <w:rFonts w:ascii="Arial" w:hAnsi="Arial" w:cs="Arial"/>
          <w:sz w:val="32"/>
          <w:szCs w:val="32"/>
        </w:rPr>
        <w:t xml:space="preserve">. </w:t>
      </w:r>
      <w:r w:rsidR="00AE0287" w:rsidRPr="003906C9">
        <w:rPr>
          <w:rFonts w:ascii="Arial" w:hAnsi="Arial" w:cs="Arial"/>
          <w:sz w:val="32"/>
          <w:szCs w:val="32"/>
        </w:rPr>
        <w:t>Conclusion</w:t>
      </w:r>
      <w:bookmarkEnd w:id="49"/>
      <w:bookmarkEnd w:id="50"/>
    </w:p>
    <w:p w14:paraId="06CABB53" w14:textId="0BE121BF" w:rsidR="00727DD8" w:rsidRDefault="00AE0287" w:rsidP="003906C9">
      <w:pPr>
        <w:pStyle w:val="NormalWeb"/>
        <w:spacing w:line="360" w:lineRule="auto"/>
        <w:rPr>
          <w:rFonts w:ascii="Arial" w:hAnsi="Arial" w:cs="Arial"/>
          <w:color w:val="000000"/>
          <w:sz w:val="22"/>
          <w:szCs w:val="22"/>
        </w:rPr>
      </w:pPr>
      <w:r w:rsidRPr="008A4EC0">
        <w:rPr>
          <w:rFonts w:ascii="Arial" w:hAnsi="Arial" w:cs="Arial"/>
          <w:color w:val="000000"/>
          <w:sz w:val="22"/>
          <w:szCs w:val="22"/>
        </w:rPr>
        <w:t>Intercultural leadership in hospitality requires empathy, adaptability, and a commitment to learning. By embracing cultural diversity, the Inclusivity Hotel &amp; Spa can create a harmonious and successful work environment.</w:t>
      </w:r>
    </w:p>
    <w:p w14:paraId="41A95BC2" w14:textId="77777777" w:rsidR="003906C9" w:rsidRDefault="003906C9" w:rsidP="003906C9">
      <w:pPr>
        <w:pStyle w:val="NormalWeb"/>
        <w:spacing w:line="360" w:lineRule="auto"/>
        <w:rPr>
          <w:rFonts w:ascii="Arial" w:hAnsi="Arial" w:cs="Arial"/>
          <w:color w:val="000000"/>
          <w:sz w:val="22"/>
          <w:szCs w:val="22"/>
        </w:rPr>
      </w:pPr>
    </w:p>
    <w:p w14:paraId="6CEF6521" w14:textId="77777777" w:rsidR="006E1AF1" w:rsidRPr="008A4EC0" w:rsidRDefault="006E1AF1" w:rsidP="003906C9">
      <w:pPr>
        <w:pStyle w:val="NormalWeb"/>
        <w:spacing w:line="360" w:lineRule="auto"/>
        <w:rPr>
          <w:rFonts w:ascii="Arial" w:hAnsi="Arial" w:cs="Arial"/>
          <w:color w:val="000000"/>
          <w:sz w:val="22"/>
          <w:szCs w:val="22"/>
        </w:rPr>
      </w:pPr>
    </w:p>
    <w:p w14:paraId="518FEF2F" w14:textId="40374A5C" w:rsidR="00AE0287" w:rsidRPr="00AD09DA" w:rsidRDefault="00AE0287" w:rsidP="00AD09DA">
      <w:pPr>
        <w:pStyle w:val="Heading2"/>
      </w:pPr>
      <w:bookmarkStart w:id="51" w:name="_Toc159789968"/>
      <w:bookmarkStart w:id="52" w:name="_Toc159790224"/>
      <w:r w:rsidRPr="00AD09DA">
        <w:rPr>
          <w:rFonts w:ascii="Arial" w:hAnsi="Arial" w:cs="Arial"/>
        </w:rPr>
        <w:t>References</w:t>
      </w:r>
      <w:r w:rsidRPr="00AD09DA">
        <w:rPr>
          <w:rStyle w:val="Emphasis"/>
          <w:i w:val="0"/>
          <w:iCs w:val="0"/>
        </w:rPr>
        <w:t>:</w:t>
      </w:r>
      <w:bookmarkEnd w:id="51"/>
      <w:bookmarkEnd w:id="52"/>
    </w:p>
    <w:p w14:paraId="7DA790BE" w14:textId="77777777" w:rsidR="003906C9" w:rsidRPr="003906C9" w:rsidRDefault="003906C9" w:rsidP="008A4EC0">
      <w:pPr>
        <w:spacing w:line="360" w:lineRule="auto"/>
        <w:rPr>
          <w:rFonts w:ascii="Arial" w:hAnsi="Arial" w:cs="Arial"/>
        </w:rPr>
      </w:pPr>
    </w:p>
    <w:p w14:paraId="2068B3A6"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 xml:space="preserve">Adam, H. (2018, December 5). Exploring The Japanese Culture </w:t>
      </w:r>
      <w:proofErr w:type="gramStart"/>
      <w:r w:rsidRPr="003906C9">
        <w:rPr>
          <w:rFonts w:ascii="Arial" w:hAnsi="Arial" w:cs="Arial"/>
        </w:rPr>
        <w:t>Of</w:t>
      </w:r>
      <w:proofErr w:type="gramEnd"/>
      <w:r w:rsidRPr="003906C9">
        <w:rPr>
          <w:rFonts w:ascii="Arial" w:hAnsi="Arial" w:cs="Arial"/>
        </w:rPr>
        <w:t xml:space="preserve"> </w:t>
      </w:r>
      <w:proofErr w:type="spellStart"/>
      <w:r w:rsidRPr="003906C9">
        <w:rPr>
          <w:rFonts w:ascii="Arial" w:hAnsi="Arial" w:cs="Arial"/>
        </w:rPr>
        <w:t>Wa</w:t>
      </w:r>
      <w:proofErr w:type="spellEnd"/>
      <w:r w:rsidRPr="003906C9">
        <w:rPr>
          <w:rFonts w:ascii="Arial" w:hAnsi="Arial" w:cs="Arial"/>
        </w:rPr>
        <w:t xml:space="preserve"> And Harmony.</w:t>
      </w:r>
    </w:p>
    <w:p w14:paraId="6BC0AD10" w14:textId="77777777" w:rsidR="003906C9" w:rsidRPr="003906C9" w:rsidRDefault="003906C9" w:rsidP="003906C9">
      <w:pPr>
        <w:pStyle w:val="ListParagraph"/>
        <w:numPr>
          <w:ilvl w:val="0"/>
          <w:numId w:val="11"/>
        </w:numPr>
        <w:spacing w:line="360" w:lineRule="auto"/>
        <w:rPr>
          <w:rFonts w:ascii="Arial" w:hAnsi="Arial" w:cs="Arial"/>
        </w:rPr>
      </w:pPr>
      <w:proofErr w:type="spellStart"/>
      <w:r w:rsidRPr="003906C9">
        <w:rPr>
          <w:rFonts w:ascii="Arial" w:hAnsi="Arial" w:cs="Arial"/>
        </w:rPr>
        <w:t>Ashkanasy</w:t>
      </w:r>
      <w:proofErr w:type="spellEnd"/>
      <w:r w:rsidRPr="003906C9">
        <w:rPr>
          <w:rFonts w:ascii="Arial" w:hAnsi="Arial" w:cs="Arial"/>
        </w:rPr>
        <w:t>, N. M. (2002). Leadership in the Asian century: Lessons from GLOBE. </w:t>
      </w:r>
      <w:r w:rsidRPr="003906C9">
        <w:rPr>
          <w:rStyle w:val="Emphasis"/>
          <w:rFonts w:ascii="Arial" w:hAnsi="Arial" w:cs="Arial"/>
        </w:rPr>
        <w:t>International Journal of Organisational Behaviour</w:t>
      </w:r>
      <w:r w:rsidRPr="003906C9">
        <w:rPr>
          <w:rFonts w:ascii="Arial" w:hAnsi="Arial" w:cs="Arial"/>
        </w:rPr>
        <w:t>, </w:t>
      </w:r>
      <w:r w:rsidRPr="003906C9">
        <w:rPr>
          <w:rStyle w:val="Strong"/>
          <w:rFonts w:ascii="Arial" w:hAnsi="Arial" w:cs="Arial"/>
        </w:rPr>
        <w:t>5</w:t>
      </w:r>
      <w:r w:rsidRPr="003906C9">
        <w:rPr>
          <w:rFonts w:ascii="Arial" w:hAnsi="Arial" w:cs="Arial"/>
        </w:rPr>
        <w:t>(3), 150-163.</w:t>
      </w:r>
    </w:p>
    <w:p w14:paraId="59BC1CC5"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Barnes, L. P. (1994). Education, Religion and Diversity: Developing a New Model of Religious Education. London: Routledge. DOI: 10.4324/9781315815220.</w:t>
      </w:r>
    </w:p>
    <w:p w14:paraId="20A8A961"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Britannica. (n.d.) England - Culture, Traditions, Heritage</w:t>
      </w:r>
    </w:p>
    <w:p w14:paraId="0176B2BA"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 xml:space="preserve">Choi, S., &amp; Kim, J. (2013). </w:t>
      </w:r>
      <w:r w:rsidRPr="003906C9">
        <w:rPr>
          <w:rStyle w:val="Emphasis"/>
          <w:rFonts w:ascii="Arial" w:hAnsi="Arial" w:cs="Arial"/>
        </w:rPr>
        <w:t>Culture and Leadership Across the World: The GLOBE Book of In-Depth Studies of 25 Societies.</w:t>
      </w:r>
    </w:p>
    <w:p w14:paraId="41B33DCC"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shd w:val="clear" w:color="auto" w:fill="FFFFFF"/>
        </w:rPr>
        <w:t xml:space="preserve">Cross, T. (2009). The ideologies of Japanese tea: Subjectivity, </w:t>
      </w:r>
      <w:proofErr w:type="gramStart"/>
      <w:r w:rsidRPr="003906C9">
        <w:rPr>
          <w:rFonts w:ascii="Arial" w:hAnsi="Arial" w:cs="Arial"/>
          <w:shd w:val="clear" w:color="auto" w:fill="FFFFFF"/>
        </w:rPr>
        <w:t>transience</w:t>
      </w:r>
      <w:proofErr w:type="gramEnd"/>
      <w:r w:rsidRPr="003906C9">
        <w:rPr>
          <w:rFonts w:ascii="Arial" w:hAnsi="Arial" w:cs="Arial"/>
          <w:shd w:val="clear" w:color="auto" w:fill="FFFFFF"/>
        </w:rPr>
        <w:t xml:space="preserve"> and national identity. Global Oriental.</w:t>
      </w:r>
    </w:p>
    <w:p w14:paraId="145685BE"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 xml:space="preserve">Davies, R. J., &amp; Ikeno, O. (2011). Japanese mind: Understanding contemporary </w:t>
      </w:r>
      <w:proofErr w:type="spellStart"/>
      <w:r w:rsidRPr="003906C9">
        <w:rPr>
          <w:rFonts w:ascii="Arial" w:hAnsi="Arial" w:cs="Arial"/>
        </w:rPr>
        <w:t>japanese</w:t>
      </w:r>
      <w:proofErr w:type="spellEnd"/>
      <w:r w:rsidRPr="003906C9">
        <w:rPr>
          <w:rFonts w:ascii="Arial" w:hAnsi="Arial" w:cs="Arial"/>
        </w:rPr>
        <w:t xml:space="preserve"> culture. Tuttle Publishing.</w:t>
      </w:r>
    </w:p>
    <w:p w14:paraId="565585AA" w14:textId="77777777" w:rsidR="003906C9" w:rsidRPr="003906C9" w:rsidRDefault="003906C9" w:rsidP="003906C9">
      <w:pPr>
        <w:pStyle w:val="ListParagraph"/>
        <w:numPr>
          <w:ilvl w:val="0"/>
          <w:numId w:val="11"/>
        </w:numPr>
        <w:spacing w:line="360" w:lineRule="auto"/>
        <w:rPr>
          <w:rFonts w:ascii="Arial" w:hAnsi="Arial" w:cs="Arial"/>
        </w:rPr>
      </w:pPr>
      <w:r w:rsidRPr="003906C9">
        <w:rPr>
          <w:rFonts w:ascii="Arial" w:hAnsi="Arial" w:cs="Arial"/>
        </w:rPr>
        <w:t xml:space="preserve">Dickson, M. W., Aditya, R. N., &amp; Chhokar, J. S. (2000). Definition and interpretation in cross-cultural organizational culture research: Some pointers from the GLOBE research program. In N. M. </w:t>
      </w:r>
      <w:proofErr w:type="spellStart"/>
      <w:r w:rsidRPr="003906C9">
        <w:rPr>
          <w:rFonts w:ascii="Arial" w:hAnsi="Arial" w:cs="Arial"/>
        </w:rPr>
        <w:t>Ashkanasy</w:t>
      </w:r>
      <w:proofErr w:type="spellEnd"/>
      <w:r w:rsidRPr="003906C9">
        <w:rPr>
          <w:rFonts w:ascii="Arial" w:hAnsi="Arial" w:cs="Arial"/>
        </w:rPr>
        <w:t xml:space="preserve">, C. P. M. </w:t>
      </w:r>
      <w:proofErr w:type="spellStart"/>
      <w:r w:rsidRPr="003906C9">
        <w:rPr>
          <w:rFonts w:ascii="Arial" w:hAnsi="Arial" w:cs="Arial"/>
        </w:rPr>
        <w:t>Wilderom</w:t>
      </w:r>
      <w:proofErr w:type="spellEnd"/>
      <w:r w:rsidRPr="003906C9">
        <w:rPr>
          <w:rFonts w:ascii="Arial" w:hAnsi="Arial" w:cs="Arial"/>
        </w:rPr>
        <w:t>, &amp; M. F. Peterson (Eds.), Handbook of Organizational Culture and Climate (pp. 447-464). Thousand Oaks, CA: Sage Press.</w:t>
      </w:r>
    </w:p>
    <w:p w14:paraId="29F5BB14"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GLOBE Project. (n.d.) United Kingdom Results - Culture and Leadership Data.</w:t>
      </w:r>
    </w:p>
    <w:p w14:paraId="5316AC75"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GLOBE Project. (</w:t>
      </w:r>
      <w:proofErr w:type="gramStart"/>
      <w:r w:rsidRPr="003906C9">
        <w:rPr>
          <w:rFonts w:ascii="Arial" w:hAnsi="Arial" w:cs="Arial"/>
        </w:rPr>
        <w:t>n.d.)Japan</w:t>
      </w:r>
      <w:proofErr w:type="gramEnd"/>
      <w:r w:rsidRPr="003906C9">
        <w:rPr>
          <w:rFonts w:ascii="Arial" w:hAnsi="Arial" w:cs="Arial"/>
        </w:rPr>
        <w:t xml:space="preserve"> Results - Culture and Leadership Data.</w:t>
      </w:r>
    </w:p>
    <w:p w14:paraId="27E2D534" w14:textId="77777777" w:rsidR="003906C9" w:rsidRPr="003906C9" w:rsidRDefault="003906C9" w:rsidP="003906C9">
      <w:pPr>
        <w:pStyle w:val="ListParagraph"/>
        <w:numPr>
          <w:ilvl w:val="0"/>
          <w:numId w:val="11"/>
        </w:numPr>
        <w:spacing w:line="360" w:lineRule="auto"/>
        <w:rPr>
          <w:rFonts w:ascii="Arial" w:hAnsi="Arial" w:cs="Arial"/>
        </w:rPr>
      </w:pPr>
      <w:proofErr w:type="spellStart"/>
      <w:r w:rsidRPr="003906C9">
        <w:rPr>
          <w:rFonts w:ascii="Arial" w:hAnsi="Arial" w:cs="Arial"/>
        </w:rPr>
        <w:t>Grobelna</w:t>
      </w:r>
      <w:proofErr w:type="spellEnd"/>
      <w:r w:rsidRPr="003906C9">
        <w:rPr>
          <w:rFonts w:ascii="Arial" w:hAnsi="Arial" w:cs="Arial"/>
        </w:rPr>
        <w:t>, A. (2015). Intercultural Challenges Facing the Hospitality Industry. Implications for Education and Hospitality Management. </w:t>
      </w:r>
      <w:hyperlink r:id="rId10" w:tgtFrame="_blank" w:history="1">
        <w:r w:rsidRPr="003906C9">
          <w:rPr>
            <w:rStyle w:val="Hyperlink"/>
            <w:rFonts w:ascii="Arial" w:hAnsi="Arial" w:cs="Arial"/>
            <w:color w:val="auto"/>
            <w:u w:val="none"/>
          </w:rPr>
          <w:t>Journal of Intercultural Management, 7(3), 101-117</w:t>
        </w:r>
      </w:hyperlink>
      <w:hyperlink r:id="rId11" w:tgtFrame="_blank" w:history="1">
        <w:r w:rsidRPr="003906C9">
          <w:rPr>
            <w:rStyle w:val="Hyperlink"/>
            <w:rFonts w:ascii="Arial" w:hAnsi="Arial" w:cs="Arial"/>
            <w:color w:val="auto"/>
            <w:u w:val="none"/>
            <w:vertAlign w:val="superscript"/>
          </w:rPr>
          <w:t>3</w:t>
        </w:r>
      </w:hyperlink>
      <w:hyperlink r:id="rId12" w:history="1">
        <w:r w:rsidRPr="003906C9">
          <w:rPr>
            <w:rStyle w:val="Hyperlink"/>
            <w:rFonts w:ascii="Arial" w:hAnsi="Arial" w:cs="Arial"/>
            <w:color w:val="auto"/>
            <w:u w:val="none"/>
          </w:rPr>
          <w:t> </w:t>
        </w:r>
      </w:hyperlink>
      <w:hyperlink r:id="rId13" w:tgtFrame="_blank" w:history="1">
        <w:r w:rsidRPr="003906C9">
          <w:rPr>
            <w:rStyle w:val="Hyperlink"/>
            <w:rFonts w:ascii="Arial" w:hAnsi="Arial" w:cs="Arial"/>
            <w:color w:val="auto"/>
            <w:u w:val="none"/>
            <w:vertAlign w:val="superscript"/>
          </w:rPr>
          <w:t>2</w:t>
        </w:r>
      </w:hyperlink>
      <w:r w:rsidRPr="003906C9">
        <w:rPr>
          <w:rFonts w:ascii="Arial" w:hAnsi="Arial" w:cs="Arial"/>
        </w:rPr>
        <w:t xml:space="preserve">: </w:t>
      </w:r>
    </w:p>
    <w:p w14:paraId="4419F76B"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 xml:space="preserve">Haugh, M. (2004). Revisiting the Conceptualisation of Politeness in English and Japanese. </w:t>
      </w:r>
      <w:proofErr w:type="spellStart"/>
      <w:r w:rsidRPr="003906C9">
        <w:rPr>
          <w:rFonts w:ascii="Arial" w:hAnsi="Arial" w:cs="Arial"/>
        </w:rPr>
        <w:t>Multilingua</w:t>
      </w:r>
      <w:proofErr w:type="spellEnd"/>
      <w:r w:rsidRPr="003906C9">
        <w:rPr>
          <w:rFonts w:ascii="Arial" w:hAnsi="Arial" w:cs="Arial"/>
        </w:rPr>
        <w:t>, 23(1), 57–79.</w:t>
      </w:r>
    </w:p>
    <w:p w14:paraId="3335A14F"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proofErr w:type="spellStart"/>
      <w:r w:rsidRPr="003906C9">
        <w:rPr>
          <w:rFonts w:ascii="Arial" w:hAnsi="Arial" w:cs="Arial"/>
        </w:rPr>
        <w:t>Hinaka</w:t>
      </w:r>
      <w:proofErr w:type="spellEnd"/>
      <w:r w:rsidRPr="003906C9">
        <w:rPr>
          <w:rFonts w:ascii="Arial" w:hAnsi="Arial" w:cs="Arial"/>
        </w:rPr>
        <w:t xml:space="preserve">. (2021, July 4). Communication Style and Japanese Culture. </w:t>
      </w:r>
      <w:proofErr w:type="spellStart"/>
      <w:r w:rsidRPr="003906C9">
        <w:rPr>
          <w:rFonts w:ascii="Arial" w:hAnsi="Arial" w:cs="Arial"/>
        </w:rPr>
        <w:t>Yamabuki</w:t>
      </w:r>
      <w:proofErr w:type="spellEnd"/>
      <w:r w:rsidRPr="003906C9">
        <w:rPr>
          <w:rFonts w:ascii="Arial" w:hAnsi="Arial" w:cs="Arial"/>
        </w:rPr>
        <w:t xml:space="preserve"> Japan</w:t>
      </w:r>
    </w:p>
    <w:p w14:paraId="2B7A1A95"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proofErr w:type="spellStart"/>
      <w:r w:rsidRPr="003906C9">
        <w:rPr>
          <w:rFonts w:ascii="Arial" w:hAnsi="Arial" w:cs="Arial"/>
        </w:rPr>
        <w:t>Kaunismaa</w:t>
      </w:r>
      <w:proofErr w:type="spellEnd"/>
      <w:r w:rsidRPr="003906C9">
        <w:rPr>
          <w:rFonts w:ascii="Arial" w:hAnsi="Arial" w:cs="Arial"/>
        </w:rPr>
        <w:t>, A. (2014). The Role of Nonverbal Communication in Japanese-Finnish Negotiations: Finnish Negotiators' Perspective. [ Accessed 22/02/2024]</w:t>
      </w:r>
    </w:p>
    <w:p w14:paraId="065A9987"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shd w:val="clear" w:color="auto" w:fill="FFFFFF"/>
        </w:rPr>
        <w:t>Kawai, M. (2013). </w:t>
      </w:r>
      <w:r w:rsidRPr="003906C9">
        <w:rPr>
          <w:rStyle w:val="Emphasis"/>
          <w:rFonts w:ascii="Arial" w:hAnsi="Arial" w:cs="Arial"/>
          <w:i w:val="0"/>
          <w:iCs w:val="0"/>
          <w:shd w:val="clear" w:color="auto" w:fill="FFFFFF"/>
        </w:rPr>
        <w:t>The Application of Politeness Theory into English Education in Japan</w:t>
      </w:r>
      <w:r w:rsidRPr="003906C9">
        <w:rPr>
          <w:rFonts w:ascii="Arial" w:hAnsi="Arial" w:cs="Arial"/>
          <w:shd w:val="clear" w:color="auto" w:fill="FFFFFF"/>
        </w:rPr>
        <w:t>. Linköping University. Faculty of Language and Culture in Europe</w:t>
      </w:r>
    </w:p>
    <w:p w14:paraId="5CC089E3" w14:textId="77777777" w:rsidR="003906C9" w:rsidRPr="003906C9" w:rsidRDefault="003906C9" w:rsidP="003906C9">
      <w:pPr>
        <w:pStyle w:val="ListParagraph"/>
        <w:numPr>
          <w:ilvl w:val="0"/>
          <w:numId w:val="11"/>
        </w:numPr>
        <w:spacing w:line="360" w:lineRule="auto"/>
        <w:rPr>
          <w:rStyle w:val="Hyperlink"/>
          <w:rFonts w:ascii="Arial" w:hAnsi="Arial" w:cs="Arial"/>
          <w:color w:val="auto"/>
          <w:u w:val="none"/>
          <w:vertAlign w:val="superscript"/>
        </w:rPr>
      </w:pPr>
      <w:r w:rsidRPr="003906C9">
        <w:rPr>
          <w:rFonts w:ascii="Arial" w:hAnsi="Arial" w:cs="Arial"/>
        </w:rPr>
        <w:lastRenderedPageBreak/>
        <w:t>Kim, Y. (2018). Intercultural Communication Competence and Cross-Cultural Training for Global Leaders in Hospitality and Tourism Industry. </w:t>
      </w:r>
      <w:hyperlink r:id="rId14" w:tgtFrame="_blank" w:history="1">
        <w:r w:rsidRPr="003906C9">
          <w:rPr>
            <w:rStyle w:val="Hyperlink"/>
            <w:rFonts w:ascii="Arial" w:hAnsi="Arial" w:cs="Arial"/>
            <w:color w:val="auto"/>
            <w:u w:val="none"/>
          </w:rPr>
          <w:t>Journal of Tourism and Hospitality Management, 6(1), 1-10</w:t>
        </w:r>
      </w:hyperlink>
      <w:hyperlink r:id="rId15" w:tgtFrame="_blank" w:history="1">
        <w:r w:rsidRPr="003906C9">
          <w:rPr>
            <w:rStyle w:val="Hyperlink"/>
            <w:rFonts w:ascii="Arial" w:hAnsi="Arial" w:cs="Arial"/>
            <w:color w:val="auto"/>
            <w:u w:val="none"/>
            <w:vertAlign w:val="superscript"/>
          </w:rPr>
          <w:t>2</w:t>
        </w:r>
      </w:hyperlink>
      <w:r w:rsidRPr="003906C9">
        <w:rPr>
          <w:rStyle w:val="Hyperlink"/>
          <w:rFonts w:ascii="Arial" w:hAnsi="Arial" w:cs="Arial"/>
          <w:color w:val="auto"/>
          <w:u w:val="none"/>
          <w:vertAlign w:val="superscript"/>
        </w:rPr>
        <w:t xml:space="preserve"> </w:t>
      </w:r>
    </w:p>
    <w:p w14:paraId="6176ABFE" w14:textId="77777777" w:rsidR="003906C9" w:rsidRPr="003906C9" w:rsidRDefault="003906C9" w:rsidP="003906C9">
      <w:pPr>
        <w:numPr>
          <w:ilvl w:val="0"/>
          <w:numId w:val="11"/>
        </w:numPr>
        <w:spacing w:before="100" w:beforeAutospacing="1" w:after="100" w:afterAutospacing="1" w:line="360" w:lineRule="auto"/>
        <w:rPr>
          <w:rFonts w:ascii="Arial" w:hAnsi="Arial" w:cs="Arial"/>
          <w:i/>
          <w:iCs/>
        </w:rPr>
      </w:pPr>
      <w:r w:rsidRPr="003906C9">
        <w:rPr>
          <w:rFonts w:ascii="Arial" w:hAnsi="Arial" w:cs="Arial"/>
        </w:rPr>
        <w:t>Luka, N., et al. (2013</w:t>
      </w:r>
      <w:r w:rsidRPr="003906C9">
        <w:rPr>
          <w:rFonts w:ascii="Arial" w:hAnsi="Arial" w:cs="Arial"/>
          <w:i/>
          <w:iCs/>
        </w:rPr>
        <w:t xml:space="preserve">). </w:t>
      </w:r>
      <w:r w:rsidRPr="003906C9">
        <w:rPr>
          <w:rStyle w:val="Emphasis"/>
          <w:rFonts w:ascii="Arial" w:hAnsi="Arial" w:cs="Arial"/>
          <w:i w:val="0"/>
          <w:iCs w:val="0"/>
        </w:rPr>
        <w:t>Culture and Leadership Across the World: The GLOBE Book of In-Depth Studies of 25 Societies.</w:t>
      </w:r>
    </w:p>
    <w:p w14:paraId="20B12A02"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Lukes, S. M. (2024). Individualism | Definition, History, Philosophy, Examples, &amp; Facts. Britannic</w:t>
      </w:r>
    </w:p>
    <w:p w14:paraId="47A5566F" w14:textId="77777777" w:rsidR="003906C9" w:rsidRPr="003906C9" w:rsidRDefault="003906C9" w:rsidP="003906C9">
      <w:pPr>
        <w:numPr>
          <w:ilvl w:val="0"/>
          <w:numId w:val="11"/>
        </w:numPr>
        <w:spacing w:before="100" w:beforeAutospacing="1" w:after="100" w:afterAutospacing="1" w:line="360" w:lineRule="auto"/>
        <w:rPr>
          <w:rFonts w:ascii="Arial" w:hAnsi="Arial" w:cs="Arial"/>
        </w:rPr>
      </w:pPr>
      <w:r w:rsidRPr="003906C9">
        <w:rPr>
          <w:rFonts w:ascii="Arial" w:hAnsi="Arial" w:cs="Arial"/>
        </w:rPr>
        <w:t>Martinez, D. P., &amp; Van Bremen, J. (Eds.). (1994). Ceremony and Ritual in Japan: Religious Practices in an Industrialized Society. London: Routledge. DOI: 10.4324/9780203429549.</w:t>
      </w:r>
    </w:p>
    <w:p w14:paraId="2CF1B3A5" w14:textId="77777777" w:rsidR="003906C9" w:rsidRPr="003906C9" w:rsidRDefault="003906C9" w:rsidP="003906C9">
      <w:pPr>
        <w:numPr>
          <w:ilvl w:val="0"/>
          <w:numId w:val="11"/>
        </w:numPr>
        <w:spacing w:before="100" w:beforeAutospacing="1" w:after="100" w:afterAutospacing="1" w:line="360" w:lineRule="auto"/>
        <w:rPr>
          <w:rStyle w:val="Emphasis"/>
          <w:rFonts w:ascii="Arial" w:hAnsi="Arial" w:cs="Arial"/>
        </w:rPr>
      </w:pPr>
      <w:r w:rsidRPr="003906C9">
        <w:rPr>
          <w:rFonts w:ascii="Arial" w:hAnsi="Arial" w:cs="Arial"/>
        </w:rPr>
        <w:t>Nicholls, S. (2011</w:t>
      </w:r>
      <w:r w:rsidRPr="003906C9">
        <w:rPr>
          <w:rFonts w:ascii="Arial" w:hAnsi="Arial" w:cs="Arial"/>
          <w:i/>
          <w:iCs/>
        </w:rPr>
        <w:t xml:space="preserve">). </w:t>
      </w:r>
      <w:r w:rsidRPr="003906C9">
        <w:rPr>
          <w:rStyle w:val="Emphasis"/>
          <w:rFonts w:ascii="Arial" w:hAnsi="Arial" w:cs="Arial"/>
          <w:i w:val="0"/>
          <w:iCs w:val="0"/>
        </w:rPr>
        <w:t>Culture and Leadership Across the World: The GLOBE Book of In-Depth Studies of 25 Societies</w:t>
      </w:r>
      <w:r w:rsidRPr="003906C9">
        <w:rPr>
          <w:rStyle w:val="Emphasis"/>
          <w:rFonts w:ascii="Arial" w:hAnsi="Arial" w:cs="Arial"/>
        </w:rPr>
        <w:t>.</w:t>
      </w:r>
    </w:p>
    <w:sectPr w:rsidR="003906C9" w:rsidRPr="003906C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BABA4" w14:textId="77777777" w:rsidR="00181BB5" w:rsidRDefault="00181BB5" w:rsidP="00575906">
      <w:pPr>
        <w:spacing w:after="0" w:line="240" w:lineRule="auto"/>
      </w:pPr>
      <w:r>
        <w:separator/>
      </w:r>
    </w:p>
  </w:endnote>
  <w:endnote w:type="continuationSeparator" w:id="0">
    <w:p w14:paraId="202B6BD4" w14:textId="77777777" w:rsidR="00181BB5" w:rsidRDefault="00181BB5" w:rsidP="00575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716530"/>
      <w:docPartObj>
        <w:docPartGallery w:val="Page Numbers (Bottom of Page)"/>
        <w:docPartUnique/>
      </w:docPartObj>
    </w:sdtPr>
    <w:sdtContent>
      <w:p w14:paraId="296C061C" w14:textId="670AFFC1" w:rsidR="00575906" w:rsidRDefault="00575906">
        <w:pPr>
          <w:pStyle w:val="Footer"/>
          <w:jc w:val="center"/>
        </w:pPr>
        <w:r>
          <w:fldChar w:fldCharType="begin"/>
        </w:r>
        <w:r>
          <w:instrText>PAGE   \* MERGEFORMAT</w:instrText>
        </w:r>
        <w:r>
          <w:fldChar w:fldCharType="separate"/>
        </w:r>
        <w:r>
          <w:t>2</w:t>
        </w:r>
        <w:r>
          <w:fldChar w:fldCharType="end"/>
        </w:r>
      </w:p>
    </w:sdtContent>
  </w:sdt>
  <w:p w14:paraId="3CF00AB8" w14:textId="77777777" w:rsidR="00575906" w:rsidRDefault="00575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112A2" w14:textId="77777777" w:rsidR="00181BB5" w:rsidRDefault="00181BB5" w:rsidP="00575906">
      <w:pPr>
        <w:spacing w:after="0" w:line="240" w:lineRule="auto"/>
      </w:pPr>
      <w:r>
        <w:separator/>
      </w:r>
    </w:p>
  </w:footnote>
  <w:footnote w:type="continuationSeparator" w:id="0">
    <w:p w14:paraId="4FE136F1" w14:textId="77777777" w:rsidR="00181BB5" w:rsidRDefault="00181BB5" w:rsidP="005759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5FBE"/>
    <w:multiLevelType w:val="multilevel"/>
    <w:tmpl w:val="2B722C26"/>
    <w:lvl w:ilvl="0">
      <w:start w:val="1"/>
      <w:numFmt w:val="bullet"/>
      <w:lvlText w:val=""/>
      <w:lvlJc w:val="left"/>
      <w:pPr>
        <w:tabs>
          <w:tab w:val="num" w:pos="720"/>
        </w:tabs>
        <w:ind w:left="720" w:hanging="360"/>
      </w:pPr>
      <w:rPr>
        <w:rFonts w:ascii="Wingdings" w:hAnsi="Wingdings"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01ABA"/>
    <w:multiLevelType w:val="multilevel"/>
    <w:tmpl w:val="2B722C26"/>
    <w:lvl w:ilvl="0">
      <w:start w:val="1"/>
      <w:numFmt w:val="bullet"/>
      <w:lvlText w:val=""/>
      <w:lvlJc w:val="left"/>
      <w:pPr>
        <w:tabs>
          <w:tab w:val="num" w:pos="720"/>
        </w:tabs>
        <w:ind w:left="720" w:hanging="360"/>
      </w:pPr>
      <w:rPr>
        <w:rFonts w:ascii="Wingdings" w:hAnsi="Wingdings"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773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D376FA"/>
    <w:multiLevelType w:val="multilevel"/>
    <w:tmpl w:val="D98662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757E5C"/>
    <w:multiLevelType w:val="multilevel"/>
    <w:tmpl w:val="5BEA91AE"/>
    <w:lvl w:ilvl="0">
      <w:start w:val="1"/>
      <w:numFmt w:val="decimal"/>
      <w:lvlText w:val="%1."/>
      <w:lvlJc w:val="left"/>
      <w:pPr>
        <w:tabs>
          <w:tab w:val="num" w:pos="720"/>
        </w:tabs>
        <w:ind w:left="720" w:hanging="360"/>
      </w:pPr>
      <w:rPr>
        <w:i w:val="0"/>
        <w:iCs w:val="0"/>
        <w:vertAlign w:val="baselin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167C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693894"/>
    <w:multiLevelType w:val="multilevel"/>
    <w:tmpl w:val="9C281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B536F5"/>
    <w:multiLevelType w:val="multilevel"/>
    <w:tmpl w:val="1E260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69637C"/>
    <w:multiLevelType w:val="multilevel"/>
    <w:tmpl w:val="8F4E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17BF1"/>
    <w:multiLevelType w:val="multilevel"/>
    <w:tmpl w:val="2B722C26"/>
    <w:lvl w:ilvl="0">
      <w:start w:val="1"/>
      <w:numFmt w:val="bullet"/>
      <w:lvlText w:val=""/>
      <w:lvlJc w:val="left"/>
      <w:pPr>
        <w:tabs>
          <w:tab w:val="num" w:pos="720"/>
        </w:tabs>
        <w:ind w:left="720" w:hanging="360"/>
      </w:pPr>
      <w:rPr>
        <w:rFonts w:ascii="Wingdings" w:hAnsi="Wingdings"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181FE6"/>
    <w:multiLevelType w:val="multilevel"/>
    <w:tmpl w:val="2B722C26"/>
    <w:lvl w:ilvl="0">
      <w:start w:val="1"/>
      <w:numFmt w:val="bullet"/>
      <w:lvlText w:val=""/>
      <w:lvlJc w:val="left"/>
      <w:pPr>
        <w:tabs>
          <w:tab w:val="num" w:pos="720"/>
        </w:tabs>
        <w:ind w:left="720" w:hanging="360"/>
      </w:pPr>
      <w:rPr>
        <w:rFonts w:ascii="Wingdings" w:hAnsi="Wingdings"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CB2D2E"/>
    <w:multiLevelType w:val="multilevel"/>
    <w:tmpl w:val="EFC0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F76274"/>
    <w:multiLevelType w:val="multilevel"/>
    <w:tmpl w:val="81EA7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2E17DF"/>
    <w:multiLevelType w:val="multilevel"/>
    <w:tmpl w:val="E60E3E44"/>
    <w:lvl w:ilvl="0">
      <w:start w:val="1"/>
      <w:numFmt w:val="decimal"/>
      <w:lvlText w:val="%1."/>
      <w:lvlJc w:val="left"/>
      <w:pPr>
        <w:tabs>
          <w:tab w:val="num" w:pos="720"/>
        </w:tabs>
        <w:ind w:left="720" w:hanging="360"/>
      </w:pPr>
    </w:lvl>
    <w:lvl w:ilvl="1">
      <w:start w:val="6"/>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EB2878"/>
    <w:multiLevelType w:val="multilevel"/>
    <w:tmpl w:val="2B722C26"/>
    <w:lvl w:ilvl="0">
      <w:start w:val="1"/>
      <w:numFmt w:val="bullet"/>
      <w:lvlText w:val=""/>
      <w:lvlJc w:val="left"/>
      <w:pPr>
        <w:tabs>
          <w:tab w:val="num" w:pos="720"/>
        </w:tabs>
        <w:ind w:left="720" w:hanging="360"/>
      </w:pPr>
      <w:rPr>
        <w:rFonts w:ascii="Wingdings" w:hAnsi="Wingdings"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7538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814560"/>
    <w:multiLevelType w:val="multilevel"/>
    <w:tmpl w:val="5868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4C6017"/>
    <w:multiLevelType w:val="multilevel"/>
    <w:tmpl w:val="3A78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8034148">
    <w:abstractNumId w:val="11"/>
  </w:num>
  <w:num w:numId="2" w16cid:durableId="2115784039">
    <w:abstractNumId w:val="17"/>
  </w:num>
  <w:num w:numId="3" w16cid:durableId="342517173">
    <w:abstractNumId w:val="6"/>
  </w:num>
  <w:num w:numId="4" w16cid:durableId="730662907">
    <w:abstractNumId w:val="12"/>
  </w:num>
  <w:num w:numId="5" w16cid:durableId="1915819136">
    <w:abstractNumId w:val="16"/>
  </w:num>
  <w:num w:numId="6" w16cid:durableId="611087651">
    <w:abstractNumId w:val="8"/>
  </w:num>
  <w:num w:numId="7" w16cid:durableId="1429078038">
    <w:abstractNumId w:val="3"/>
  </w:num>
  <w:num w:numId="8" w16cid:durableId="1976641409">
    <w:abstractNumId w:val="0"/>
  </w:num>
  <w:num w:numId="9" w16cid:durableId="702480428">
    <w:abstractNumId w:val="7"/>
  </w:num>
  <w:num w:numId="10" w16cid:durableId="594441481">
    <w:abstractNumId w:val="13"/>
  </w:num>
  <w:num w:numId="11" w16cid:durableId="428503370">
    <w:abstractNumId w:val="4"/>
  </w:num>
  <w:num w:numId="12" w16cid:durableId="231280068">
    <w:abstractNumId w:val="15"/>
  </w:num>
  <w:num w:numId="13" w16cid:durableId="1275479885">
    <w:abstractNumId w:val="2"/>
  </w:num>
  <w:num w:numId="14" w16cid:durableId="42213872">
    <w:abstractNumId w:val="5"/>
  </w:num>
  <w:num w:numId="15" w16cid:durableId="222252298">
    <w:abstractNumId w:val="10"/>
  </w:num>
  <w:num w:numId="16" w16cid:durableId="1351757509">
    <w:abstractNumId w:val="1"/>
  </w:num>
  <w:num w:numId="17" w16cid:durableId="1257517988">
    <w:abstractNumId w:val="14"/>
  </w:num>
  <w:num w:numId="18" w16cid:durableId="16324689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0232"/>
    <w:rsid w:val="00020D69"/>
    <w:rsid w:val="0009131C"/>
    <w:rsid w:val="000A6775"/>
    <w:rsid w:val="000A6863"/>
    <w:rsid w:val="00146F3C"/>
    <w:rsid w:val="00161787"/>
    <w:rsid w:val="00170A42"/>
    <w:rsid w:val="00181BB5"/>
    <w:rsid w:val="00193D75"/>
    <w:rsid w:val="001F3B6B"/>
    <w:rsid w:val="00235DDA"/>
    <w:rsid w:val="002401F6"/>
    <w:rsid w:val="00262481"/>
    <w:rsid w:val="002B71BC"/>
    <w:rsid w:val="002F687E"/>
    <w:rsid w:val="0033717F"/>
    <w:rsid w:val="00381862"/>
    <w:rsid w:val="003906C9"/>
    <w:rsid w:val="003B76DC"/>
    <w:rsid w:val="003F5D42"/>
    <w:rsid w:val="0040209C"/>
    <w:rsid w:val="00475E27"/>
    <w:rsid w:val="00482F85"/>
    <w:rsid w:val="004D6682"/>
    <w:rsid w:val="004F0232"/>
    <w:rsid w:val="00536200"/>
    <w:rsid w:val="005663EC"/>
    <w:rsid w:val="00575906"/>
    <w:rsid w:val="005E24C0"/>
    <w:rsid w:val="00622562"/>
    <w:rsid w:val="00632E63"/>
    <w:rsid w:val="00643F4B"/>
    <w:rsid w:val="00651117"/>
    <w:rsid w:val="00662075"/>
    <w:rsid w:val="00665CC1"/>
    <w:rsid w:val="0066770E"/>
    <w:rsid w:val="00682523"/>
    <w:rsid w:val="006E1AF1"/>
    <w:rsid w:val="00727DD8"/>
    <w:rsid w:val="007A70AB"/>
    <w:rsid w:val="007C3E91"/>
    <w:rsid w:val="007F64B8"/>
    <w:rsid w:val="00836BF3"/>
    <w:rsid w:val="00865087"/>
    <w:rsid w:val="00874452"/>
    <w:rsid w:val="008A4EC0"/>
    <w:rsid w:val="008E6359"/>
    <w:rsid w:val="00925F16"/>
    <w:rsid w:val="00944331"/>
    <w:rsid w:val="0096115B"/>
    <w:rsid w:val="00977BBE"/>
    <w:rsid w:val="009D09A2"/>
    <w:rsid w:val="00A266FF"/>
    <w:rsid w:val="00A303C0"/>
    <w:rsid w:val="00A343FB"/>
    <w:rsid w:val="00A82756"/>
    <w:rsid w:val="00AD09DA"/>
    <w:rsid w:val="00AD6D77"/>
    <w:rsid w:val="00AE0287"/>
    <w:rsid w:val="00AE4C05"/>
    <w:rsid w:val="00B41E7A"/>
    <w:rsid w:val="00B56EB6"/>
    <w:rsid w:val="00B67511"/>
    <w:rsid w:val="00BC7E8B"/>
    <w:rsid w:val="00BD1D3D"/>
    <w:rsid w:val="00BE5976"/>
    <w:rsid w:val="00BF6E78"/>
    <w:rsid w:val="00C14AC2"/>
    <w:rsid w:val="00C239F4"/>
    <w:rsid w:val="00C74076"/>
    <w:rsid w:val="00C8008D"/>
    <w:rsid w:val="00D4057B"/>
    <w:rsid w:val="00DF6F3A"/>
    <w:rsid w:val="00E10052"/>
    <w:rsid w:val="00EC30CF"/>
    <w:rsid w:val="00F047D0"/>
    <w:rsid w:val="00F10055"/>
    <w:rsid w:val="00F43363"/>
    <w:rsid w:val="00F94FDE"/>
    <w:rsid w:val="00FF1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4525671A"/>
  <w15:docId w15:val="{9D502F7B-235A-4F23-A8D7-EF8111E38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02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AE028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AE02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09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D09A2"/>
    <w:rPr>
      <w:b/>
      <w:bCs/>
    </w:rPr>
  </w:style>
  <w:style w:type="character" w:styleId="Hyperlink">
    <w:name w:val="Hyperlink"/>
    <w:basedOn w:val="DefaultParagraphFont"/>
    <w:uiPriority w:val="99"/>
    <w:unhideWhenUsed/>
    <w:rsid w:val="009D09A2"/>
    <w:rPr>
      <w:color w:val="0000FF"/>
      <w:u w:val="single"/>
    </w:rPr>
  </w:style>
  <w:style w:type="character" w:styleId="FollowedHyperlink">
    <w:name w:val="FollowedHyperlink"/>
    <w:basedOn w:val="DefaultParagraphFont"/>
    <w:uiPriority w:val="99"/>
    <w:semiHidden/>
    <w:unhideWhenUsed/>
    <w:rsid w:val="009D09A2"/>
    <w:rPr>
      <w:color w:val="954F72" w:themeColor="followedHyperlink"/>
      <w:u w:val="single"/>
    </w:rPr>
  </w:style>
  <w:style w:type="character" w:styleId="UnresolvedMention">
    <w:name w:val="Unresolved Mention"/>
    <w:basedOn w:val="DefaultParagraphFont"/>
    <w:uiPriority w:val="99"/>
    <w:semiHidden/>
    <w:unhideWhenUsed/>
    <w:rsid w:val="00651117"/>
    <w:rPr>
      <w:color w:val="605E5C"/>
      <w:shd w:val="clear" w:color="auto" w:fill="E1DFDD"/>
    </w:rPr>
  </w:style>
  <w:style w:type="character" w:styleId="Emphasis">
    <w:name w:val="Emphasis"/>
    <w:basedOn w:val="DefaultParagraphFont"/>
    <w:uiPriority w:val="20"/>
    <w:qFormat/>
    <w:rsid w:val="00AD6D77"/>
    <w:rPr>
      <w:i/>
      <w:iCs/>
    </w:rPr>
  </w:style>
  <w:style w:type="character" w:customStyle="1" w:styleId="Heading1Char">
    <w:name w:val="Heading 1 Char"/>
    <w:basedOn w:val="DefaultParagraphFont"/>
    <w:link w:val="Heading1"/>
    <w:uiPriority w:val="9"/>
    <w:rsid w:val="00AE0287"/>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AE0287"/>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AE0287"/>
    <w:rPr>
      <w:rFonts w:ascii="Times New Roman" w:eastAsia="Times New Roman" w:hAnsi="Times New Roman" w:cs="Times New Roman"/>
      <w:b/>
      <w:bCs/>
      <w:kern w:val="0"/>
      <w:sz w:val="27"/>
      <w:szCs w:val="27"/>
      <w:lang w:eastAsia="en-GB"/>
      <w14:ligatures w14:val="none"/>
    </w:rPr>
  </w:style>
  <w:style w:type="paragraph" w:styleId="ListParagraph">
    <w:name w:val="List Paragraph"/>
    <w:basedOn w:val="Normal"/>
    <w:uiPriority w:val="34"/>
    <w:qFormat/>
    <w:rsid w:val="008A4EC0"/>
    <w:pPr>
      <w:ind w:left="720"/>
      <w:contextualSpacing/>
    </w:pPr>
  </w:style>
  <w:style w:type="paragraph" w:styleId="TOCHeading">
    <w:name w:val="TOC Heading"/>
    <w:basedOn w:val="Heading1"/>
    <w:next w:val="Normal"/>
    <w:uiPriority w:val="39"/>
    <w:unhideWhenUsed/>
    <w:qFormat/>
    <w:rsid w:val="008A4EC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8A4EC0"/>
    <w:pPr>
      <w:spacing w:after="100"/>
    </w:pPr>
  </w:style>
  <w:style w:type="paragraph" w:styleId="TOC2">
    <w:name w:val="toc 2"/>
    <w:basedOn w:val="Normal"/>
    <w:next w:val="Normal"/>
    <w:autoRedefine/>
    <w:uiPriority w:val="39"/>
    <w:unhideWhenUsed/>
    <w:rsid w:val="008A4EC0"/>
    <w:pPr>
      <w:spacing w:after="100"/>
      <w:ind w:left="220"/>
    </w:pPr>
  </w:style>
  <w:style w:type="paragraph" w:styleId="TOC3">
    <w:name w:val="toc 3"/>
    <w:basedOn w:val="Normal"/>
    <w:next w:val="Normal"/>
    <w:autoRedefine/>
    <w:uiPriority w:val="39"/>
    <w:unhideWhenUsed/>
    <w:rsid w:val="008A4EC0"/>
    <w:pPr>
      <w:spacing w:after="100"/>
      <w:ind w:left="440"/>
    </w:pPr>
  </w:style>
  <w:style w:type="paragraph" w:styleId="Header">
    <w:name w:val="header"/>
    <w:basedOn w:val="Normal"/>
    <w:link w:val="HeaderChar"/>
    <w:uiPriority w:val="99"/>
    <w:unhideWhenUsed/>
    <w:rsid w:val="00575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906"/>
  </w:style>
  <w:style w:type="paragraph" w:styleId="Footer">
    <w:name w:val="footer"/>
    <w:basedOn w:val="Normal"/>
    <w:link w:val="FooterChar"/>
    <w:uiPriority w:val="99"/>
    <w:unhideWhenUsed/>
    <w:rsid w:val="00575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156">
      <w:bodyDiv w:val="1"/>
      <w:marLeft w:val="0"/>
      <w:marRight w:val="0"/>
      <w:marTop w:val="0"/>
      <w:marBottom w:val="0"/>
      <w:divBdr>
        <w:top w:val="none" w:sz="0" w:space="0" w:color="auto"/>
        <w:left w:val="none" w:sz="0" w:space="0" w:color="auto"/>
        <w:bottom w:val="none" w:sz="0" w:space="0" w:color="auto"/>
        <w:right w:val="none" w:sz="0" w:space="0" w:color="auto"/>
      </w:divBdr>
      <w:divsChild>
        <w:div w:id="2107186255">
          <w:marLeft w:val="0"/>
          <w:marRight w:val="0"/>
          <w:marTop w:val="0"/>
          <w:marBottom w:val="0"/>
          <w:divBdr>
            <w:top w:val="none" w:sz="0" w:space="0" w:color="auto"/>
            <w:left w:val="none" w:sz="0" w:space="0" w:color="auto"/>
            <w:bottom w:val="none" w:sz="0" w:space="0" w:color="auto"/>
            <w:right w:val="none" w:sz="0" w:space="0" w:color="auto"/>
          </w:divBdr>
          <w:divsChild>
            <w:div w:id="613636612">
              <w:marLeft w:val="0"/>
              <w:marRight w:val="0"/>
              <w:marTop w:val="0"/>
              <w:marBottom w:val="0"/>
              <w:divBdr>
                <w:top w:val="none" w:sz="0" w:space="0" w:color="auto"/>
                <w:left w:val="none" w:sz="0" w:space="0" w:color="auto"/>
                <w:bottom w:val="none" w:sz="0" w:space="0" w:color="auto"/>
                <w:right w:val="none" w:sz="0" w:space="0" w:color="auto"/>
              </w:divBdr>
              <w:divsChild>
                <w:div w:id="94851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413097">
      <w:bodyDiv w:val="1"/>
      <w:marLeft w:val="0"/>
      <w:marRight w:val="0"/>
      <w:marTop w:val="0"/>
      <w:marBottom w:val="0"/>
      <w:divBdr>
        <w:top w:val="none" w:sz="0" w:space="0" w:color="auto"/>
        <w:left w:val="none" w:sz="0" w:space="0" w:color="auto"/>
        <w:bottom w:val="none" w:sz="0" w:space="0" w:color="auto"/>
        <w:right w:val="none" w:sz="0" w:space="0" w:color="auto"/>
      </w:divBdr>
      <w:divsChild>
        <w:div w:id="1402866482">
          <w:marLeft w:val="0"/>
          <w:marRight w:val="0"/>
          <w:marTop w:val="0"/>
          <w:marBottom w:val="0"/>
          <w:divBdr>
            <w:top w:val="none" w:sz="0" w:space="0" w:color="auto"/>
            <w:left w:val="none" w:sz="0" w:space="0" w:color="auto"/>
            <w:bottom w:val="none" w:sz="0" w:space="0" w:color="auto"/>
            <w:right w:val="none" w:sz="0" w:space="0" w:color="auto"/>
          </w:divBdr>
          <w:divsChild>
            <w:div w:id="1806851080">
              <w:marLeft w:val="0"/>
              <w:marRight w:val="0"/>
              <w:marTop w:val="0"/>
              <w:marBottom w:val="0"/>
              <w:divBdr>
                <w:top w:val="none" w:sz="0" w:space="0" w:color="auto"/>
                <w:left w:val="none" w:sz="0" w:space="0" w:color="auto"/>
                <w:bottom w:val="none" w:sz="0" w:space="0" w:color="auto"/>
                <w:right w:val="none" w:sz="0" w:space="0" w:color="auto"/>
              </w:divBdr>
              <w:divsChild>
                <w:div w:id="107316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666730">
      <w:bodyDiv w:val="1"/>
      <w:marLeft w:val="0"/>
      <w:marRight w:val="0"/>
      <w:marTop w:val="0"/>
      <w:marBottom w:val="0"/>
      <w:divBdr>
        <w:top w:val="none" w:sz="0" w:space="0" w:color="auto"/>
        <w:left w:val="none" w:sz="0" w:space="0" w:color="auto"/>
        <w:bottom w:val="none" w:sz="0" w:space="0" w:color="auto"/>
        <w:right w:val="none" w:sz="0" w:space="0" w:color="auto"/>
      </w:divBdr>
      <w:divsChild>
        <w:div w:id="4943897">
          <w:marLeft w:val="0"/>
          <w:marRight w:val="0"/>
          <w:marTop w:val="0"/>
          <w:marBottom w:val="0"/>
          <w:divBdr>
            <w:top w:val="none" w:sz="0" w:space="0" w:color="auto"/>
            <w:left w:val="none" w:sz="0" w:space="0" w:color="auto"/>
            <w:bottom w:val="none" w:sz="0" w:space="0" w:color="auto"/>
            <w:right w:val="none" w:sz="0" w:space="0" w:color="auto"/>
          </w:divBdr>
          <w:divsChild>
            <w:div w:id="405887082">
              <w:marLeft w:val="0"/>
              <w:marRight w:val="0"/>
              <w:marTop w:val="0"/>
              <w:marBottom w:val="0"/>
              <w:divBdr>
                <w:top w:val="none" w:sz="0" w:space="0" w:color="auto"/>
                <w:left w:val="none" w:sz="0" w:space="0" w:color="auto"/>
                <w:bottom w:val="none" w:sz="0" w:space="0" w:color="auto"/>
                <w:right w:val="none" w:sz="0" w:space="0" w:color="auto"/>
              </w:divBdr>
              <w:divsChild>
                <w:div w:id="47422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77704">
      <w:bodyDiv w:val="1"/>
      <w:marLeft w:val="0"/>
      <w:marRight w:val="0"/>
      <w:marTop w:val="0"/>
      <w:marBottom w:val="0"/>
      <w:divBdr>
        <w:top w:val="none" w:sz="0" w:space="0" w:color="auto"/>
        <w:left w:val="none" w:sz="0" w:space="0" w:color="auto"/>
        <w:bottom w:val="none" w:sz="0" w:space="0" w:color="auto"/>
        <w:right w:val="none" w:sz="0" w:space="0" w:color="auto"/>
      </w:divBdr>
    </w:div>
    <w:div w:id="1044644162">
      <w:bodyDiv w:val="1"/>
      <w:marLeft w:val="0"/>
      <w:marRight w:val="0"/>
      <w:marTop w:val="0"/>
      <w:marBottom w:val="0"/>
      <w:divBdr>
        <w:top w:val="none" w:sz="0" w:space="0" w:color="auto"/>
        <w:left w:val="none" w:sz="0" w:space="0" w:color="auto"/>
        <w:bottom w:val="none" w:sz="0" w:space="0" w:color="auto"/>
        <w:right w:val="none" w:sz="0" w:space="0" w:color="auto"/>
      </w:divBdr>
      <w:divsChild>
        <w:div w:id="1588921452">
          <w:marLeft w:val="0"/>
          <w:marRight w:val="0"/>
          <w:marTop w:val="0"/>
          <w:marBottom w:val="0"/>
          <w:divBdr>
            <w:top w:val="none" w:sz="0" w:space="0" w:color="auto"/>
            <w:left w:val="none" w:sz="0" w:space="0" w:color="auto"/>
            <w:bottom w:val="none" w:sz="0" w:space="0" w:color="auto"/>
            <w:right w:val="none" w:sz="0" w:space="0" w:color="auto"/>
          </w:divBdr>
          <w:divsChild>
            <w:div w:id="1253010986">
              <w:marLeft w:val="0"/>
              <w:marRight w:val="0"/>
              <w:marTop w:val="0"/>
              <w:marBottom w:val="0"/>
              <w:divBdr>
                <w:top w:val="none" w:sz="0" w:space="0" w:color="auto"/>
                <w:left w:val="none" w:sz="0" w:space="0" w:color="auto"/>
                <w:bottom w:val="none" w:sz="0" w:space="0" w:color="auto"/>
                <w:right w:val="none" w:sz="0" w:space="0" w:color="auto"/>
              </w:divBdr>
              <w:divsChild>
                <w:div w:id="173015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265403">
      <w:bodyDiv w:val="1"/>
      <w:marLeft w:val="0"/>
      <w:marRight w:val="0"/>
      <w:marTop w:val="0"/>
      <w:marBottom w:val="0"/>
      <w:divBdr>
        <w:top w:val="none" w:sz="0" w:space="0" w:color="auto"/>
        <w:left w:val="none" w:sz="0" w:space="0" w:color="auto"/>
        <w:bottom w:val="none" w:sz="0" w:space="0" w:color="auto"/>
        <w:right w:val="none" w:sz="0" w:space="0" w:color="auto"/>
      </w:divBdr>
      <w:divsChild>
        <w:div w:id="871695205">
          <w:marLeft w:val="0"/>
          <w:marRight w:val="0"/>
          <w:marTop w:val="0"/>
          <w:marBottom w:val="0"/>
          <w:divBdr>
            <w:top w:val="none" w:sz="0" w:space="0" w:color="auto"/>
            <w:left w:val="none" w:sz="0" w:space="0" w:color="auto"/>
            <w:bottom w:val="none" w:sz="0" w:space="0" w:color="auto"/>
            <w:right w:val="none" w:sz="0" w:space="0" w:color="auto"/>
          </w:divBdr>
          <w:divsChild>
            <w:div w:id="1576353197">
              <w:marLeft w:val="0"/>
              <w:marRight w:val="0"/>
              <w:marTop w:val="0"/>
              <w:marBottom w:val="0"/>
              <w:divBdr>
                <w:top w:val="none" w:sz="0" w:space="0" w:color="auto"/>
                <w:left w:val="none" w:sz="0" w:space="0" w:color="auto"/>
                <w:bottom w:val="none" w:sz="0" w:space="0" w:color="auto"/>
                <w:right w:val="none" w:sz="0" w:space="0" w:color="auto"/>
              </w:divBdr>
              <w:divsChild>
                <w:div w:id="19626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0096">
      <w:bodyDiv w:val="1"/>
      <w:marLeft w:val="0"/>
      <w:marRight w:val="0"/>
      <w:marTop w:val="0"/>
      <w:marBottom w:val="0"/>
      <w:divBdr>
        <w:top w:val="none" w:sz="0" w:space="0" w:color="auto"/>
        <w:left w:val="none" w:sz="0" w:space="0" w:color="auto"/>
        <w:bottom w:val="none" w:sz="0" w:space="0" w:color="auto"/>
        <w:right w:val="none" w:sz="0" w:space="0" w:color="auto"/>
      </w:divBdr>
      <w:divsChild>
        <w:div w:id="1310934843">
          <w:marLeft w:val="0"/>
          <w:marRight w:val="0"/>
          <w:marTop w:val="0"/>
          <w:marBottom w:val="0"/>
          <w:divBdr>
            <w:top w:val="none" w:sz="0" w:space="0" w:color="auto"/>
            <w:left w:val="none" w:sz="0" w:space="0" w:color="auto"/>
            <w:bottom w:val="none" w:sz="0" w:space="0" w:color="auto"/>
            <w:right w:val="none" w:sz="0" w:space="0" w:color="auto"/>
          </w:divBdr>
          <w:divsChild>
            <w:div w:id="1075472223">
              <w:marLeft w:val="0"/>
              <w:marRight w:val="0"/>
              <w:marTop w:val="0"/>
              <w:marBottom w:val="0"/>
              <w:divBdr>
                <w:top w:val="none" w:sz="0" w:space="0" w:color="auto"/>
                <w:left w:val="none" w:sz="0" w:space="0" w:color="auto"/>
                <w:bottom w:val="none" w:sz="0" w:space="0" w:color="auto"/>
                <w:right w:val="none" w:sz="0" w:space="0" w:color="auto"/>
              </w:divBdr>
              <w:divsChild>
                <w:div w:id="116728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438391">
      <w:bodyDiv w:val="1"/>
      <w:marLeft w:val="0"/>
      <w:marRight w:val="0"/>
      <w:marTop w:val="0"/>
      <w:marBottom w:val="0"/>
      <w:divBdr>
        <w:top w:val="none" w:sz="0" w:space="0" w:color="auto"/>
        <w:left w:val="none" w:sz="0" w:space="0" w:color="auto"/>
        <w:bottom w:val="none" w:sz="0" w:space="0" w:color="auto"/>
        <w:right w:val="none" w:sz="0" w:space="0" w:color="auto"/>
      </w:divBdr>
      <w:divsChild>
        <w:div w:id="2089767260">
          <w:marLeft w:val="0"/>
          <w:marRight w:val="0"/>
          <w:marTop w:val="0"/>
          <w:marBottom w:val="0"/>
          <w:divBdr>
            <w:top w:val="none" w:sz="0" w:space="0" w:color="auto"/>
            <w:left w:val="none" w:sz="0" w:space="0" w:color="auto"/>
            <w:bottom w:val="none" w:sz="0" w:space="0" w:color="auto"/>
            <w:right w:val="none" w:sz="0" w:space="0" w:color="auto"/>
          </w:divBdr>
          <w:divsChild>
            <w:div w:id="1622419685">
              <w:marLeft w:val="0"/>
              <w:marRight w:val="0"/>
              <w:marTop w:val="0"/>
              <w:marBottom w:val="0"/>
              <w:divBdr>
                <w:top w:val="none" w:sz="0" w:space="0" w:color="auto"/>
                <w:left w:val="none" w:sz="0" w:space="0" w:color="auto"/>
                <w:bottom w:val="none" w:sz="0" w:space="0" w:color="auto"/>
                <w:right w:val="none" w:sz="0" w:space="0" w:color="auto"/>
              </w:divBdr>
              <w:divsChild>
                <w:div w:id="40773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505519">
      <w:bodyDiv w:val="1"/>
      <w:marLeft w:val="0"/>
      <w:marRight w:val="0"/>
      <w:marTop w:val="0"/>
      <w:marBottom w:val="0"/>
      <w:divBdr>
        <w:top w:val="none" w:sz="0" w:space="0" w:color="auto"/>
        <w:left w:val="none" w:sz="0" w:space="0" w:color="auto"/>
        <w:bottom w:val="none" w:sz="0" w:space="0" w:color="auto"/>
        <w:right w:val="none" w:sz="0" w:space="0" w:color="auto"/>
      </w:divBdr>
      <w:divsChild>
        <w:div w:id="1552234032">
          <w:marLeft w:val="0"/>
          <w:marRight w:val="0"/>
          <w:marTop w:val="0"/>
          <w:marBottom w:val="0"/>
          <w:divBdr>
            <w:top w:val="none" w:sz="0" w:space="0" w:color="auto"/>
            <w:left w:val="none" w:sz="0" w:space="0" w:color="auto"/>
            <w:bottom w:val="none" w:sz="0" w:space="0" w:color="auto"/>
            <w:right w:val="none" w:sz="0" w:space="0" w:color="auto"/>
          </w:divBdr>
          <w:divsChild>
            <w:div w:id="1885478129">
              <w:marLeft w:val="0"/>
              <w:marRight w:val="0"/>
              <w:marTop w:val="0"/>
              <w:marBottom w:val="0"/>
              <w:divBdr>
                <w:top w:val="none" w:sz="0" w:space="0" w:color="auto"/>
                <w:left w:val="none" w:sz="0" w:space="0" w:color="auto"/>
                <w:bottom w:val="none" w:sz="0" w:space="0" w:color="auto"/>
                <w:right w:val="none" w:sz="0" w:space="0" w:color="auto"/>
              </w:divBdr>
              <w:divsChild>
                <w:div w:id="175967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666703">
      <w:bodyDiv w:val="1"/>
      <w:marLeft w:val="0"/>
      <w:marRight w:val="0"/>
      <w:marTop w:val="0"/>
      <w:marBottom w:val="0"/>
      <w:divBdr>
        <w:top w:val="none" w:sz="0" w:space="0" w:color="auto"/>
        <w:left w:val="none" w:sz="0" w:space="0" w:color="auto"/>
        <w:bottom w:val="none" w:sz="0" w:space="0" w:color="auto"/>
        <w:right w:val="none" w:sz="0" w:space="0" w:color="auto"/>
      </w:divBdr>
      <w:divsChild>
        <w:div w:id="1475828531">
          <w:marLeft w:val="0"/>
          <w:marRight w:val="0"/>
          <w:marTop w:val="0"/>
          <w:marBottom w:val="0"/>
          <w:divBdr>
            <w:top w:val="none" w:sz="0" w:space="0" w:color="auto"/>
            <w:left w:val="none" w:sz="0" w:space="0" w:color="auto"/>
            <w:bottom w:val="none" w:sz="0" w:space="0" w:color="auto"/>
            <w:right w:val="none" w:sz="0" w:space="0" w:color="auto"/>
          </w:divBdr>
          <w:divsChild>
            <w:div w:id="1553926424">
              <w:marLeft w:val="0"/>
              <w:marRight w:val="0"/>
              <w:marTop w:val="0"/>
              <w:marBottom w:val="0"/>
              <w:divBdr>
                <w:top w:val="none" w:sz="0" w:space="0" w:color="auto"/>
                <w:left w:val="none" w:sz="0" w:space="0" w:color="auto"/>
                <w:bottom w:val="none" w:sz="0" w:space="0" w:color="auto"/>
                <w:right w:val="none" w:sz="0" w:space="0" w:color="auto"/>
              </w:divBdr>
              <w:divsChild>
                <w:div w:id="11687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078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sklib.com/document/research-project-xek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iendo.com/pdf/10.1515/joim-2015-002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im.pl/wp-content/uploads/2020/01/joim-2015-0023.pdf" TargetMode="External"/><Relationship Id="rId5" Type="http://schemas.openxmlformats.org/officeDocument/2006/relationships/webSettings" Target="webSettings.xml"/><Relationship Id="rId15" Type="http://schemas.openxmlformats.org/officeDocument/2006/relationships/hyperlink" Target="https://desklib.com/document/research-project-xekv/" TargetMode="External"/><Relationship Id="rId10" Type="http://schemas.openxmlformats.org/officeDocument/2006/relationships/hyperlink" Target="http://joim.pl/wp-content/uploads/2020/01/joim-2015-0023.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sklib.com/document/research-project-xek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89FAF-012D-439A-A042-1ABE0E476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12414</TotalTime>
  <Pages>9</Pages>
  <Words>1941</Words>
  <Characters>11807</Characters>
  <Application>Microsoft Office Word</Application>
  <DocSecurity>0</DocSecurity>
  <Lines>274</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Elena Balu (2232556)</dc:creator>
  <cp:keywords/>
  <dc:description/>
  <cp:lastModifiedBy>Laura Elena Balu (2232556)</cp:lastModifiedBy>
  <cp:revision>23</cp:revision>
  <dcterms:created xsi:type="dcterms:W3CDTF">2024-02-02T21:04:00Z</dcterms:created>
  <dcterms:modified xsi:type="dcterms:W3CDTF">2024-02-25T22:21:00Z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6f8c6f94566cecc6b8d2086d49c5b554d6b72ba7b3371053422ccdebd32d6853</vt:lpwstr>
  </property>
</Properties>
</file>