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07548172"/>
        <w:docPartObj>
          <w:docPartGallery w:val="Cover Pages"/>
          <w:docPartUnique/>
        </w:docPartObj>
      </w:sdtPr>
      <w:sdtEndPr>
        <w:rPr>
          <w:lang w:val="en-GB"/>
        </w:rPr>
      </w:sdtEndPr>
      <w:sdtContent>
        <w:p w14:paraId="7CADB45F" w14:textId="77777777" w:rsidR="004154C3" w:rsidRDefault="004154C3">
          <w:r>
            <w:rPr>
              <w:noProof/>
              <w:lang w:val="en-US"/>
            </w:rPr>
            <mc:AlternateContent>
              <mc:Choice Requires="wpg">
                <w:drawing>
                  <wp:anchor distT="0" distB="0" distL="114300" distR="114300" simplePos="0" relativeHeight="251662336" behindDoc="0" locked="0" layoutInCell="1" allowOverlap="1" wp14:anchorId="40E06199" wp14:editId="7B0D0F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DD7C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0288" behindDoc="0" locked="0" layoutInCell="1" allowOverlap="1" wp14:anchorId="3F2A20FE" wp14:editId="4E4074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E0F8AD" w14:textId="1884F139" w:rsidR="00355A49" w:rsidRDefault="00355A49">
                                    <w:pPr>
                                      <w:pStyle w:val="NoSpacing"/>
                                      <w:jc w:val="right"/>
                                      <w:rPr>
                                        <w:color w:val="595959" w:themeColor="text1" w:themeTint="A6"/>
                                        <w:sz w:val="28"/>
                                        <w:szCs w:val="28"/>
                                      </w:rPr>
                                    </w:pPr>
                                    <w:r>
                                      <w:rPr>
                                        <w:color w:val="595959" w:themeColor="text1" w:themeTint="A6"/>
                                        <w:sz w:val="28"/>
                                        <w:szCs w:val="28"/>
                                      </w:rPr>
                                      <w:t>Student name: Tawhid Ahmed                                                                                 Student number: 1715006                                                           Lecturer names: Koushik Moudak</w:t>
                                    </w:r>
                                  </w:p>
                                </w:sdtContent>
                              </w:sdt>
                              <w:p w14:paraId="57B0DAB7" w14:textId="77777777" w:rsidR="00355A49" w:rsidRDefault="00355A49">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2A20F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E0F8AD" w14:textId="1884F139" w:rsidR="00355A49" w:rsidRDefault="00355A49">
                              <w:pPr>
                                <w:pStyle w:val="NoSpacing"/>
                                <w:jc w:val="right"/>
                                <w:rPr>
                                  <w:color w:val="595959" w:themeColor="text1" w:themeTint="A6"/>
                                  <w:sz w:val="28"/>
                                  <w:szCs w:val="28"/>
                                </w:rPr>
                              </w:pPr>
                              <w:r>
                                <w:rPr>
                                  <w:color w:val="595959" w:themeColor="text1" w:themeTint="A6"/>
                                  <w:sz w:val="28"/>
                                  <w:szCs w:val="28"/>
                                </w:rPr>
                                <w:t>Student name: Tawhid Ahmed                                                                                 Student number: 1715006                                                           Lecturer names: Koushik Moudak</w:t>
                              </w:r>
                            </w:p>
                          </w:sdtContent>
                        </w:sdt>
                        <w:p w14:paraId="57B0DAB7" w14:textId="77777777" w:rsidR="00355A49" w:rsidRDefault="00355A49">
                          <w:pPr>
                            <w:pStyle w:val="NoSpacing"/>
                            <w:jc w:val="right"/>
                            <w:rPr>
                              <w:color w:val="595959" w:themeColor="text1" w:themeTint="A6"/>
                              <w:sz w:val="18"/>
                              <w:szCs w:val="18"/>
                            </w:rPr>
                          </w:pPr>
                        </w:p>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14:anchorId="19CEF0F0" wp14:editId="32FDED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D768DC" w14:textId="4A907C83" w:rsidR="00355A49" w:rsidRPr="00732969" w:rsidRDefault="00355A49">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lang w:val="en-US"/>
                                      </w:rPr>
                                      <w:t>DAta centre virtualisation</w:t>
                                    </w:r>
                                    <w:r w:rsidRPr="00732969">
                                      <w:rPr>
                                        <w:caps/>
                                        <w:color w:val="5B9BD5" w:themeColor="accent1"/>
                                        <w:sz w:val="64"/>
                                        <w:szCs w:val="64"/>
                                        <w:lang w:val="en-US"/>
                                      </w:rPr>
                                      <w:t xml:space="preserve"> (accc</w:t>
                                    </w:r>
                                    <w:r>
                                      <w:rPr>
                                        <w:caps/>
                                        <w:color w:val="5B9BD5" w:themeColor="accent1"/>
                                        <w:sz w:val="64"/>
                                        <w:szCs w:val="64"/>
                                        <w:lang w:val="en-US"/>
                                      </w:rPr>
                                      <w:t>6</w:t>
                                    </w:r>
                                    <w:r w:rsidRPr="00732969">
                                      <w:rPr>
                                        <w:caps/>
                                        <w:color w:val="5B9BD5" w:themeColor="accent1"/>
                                        <w:sz w:val="64"/>
                                        <w:szCs w:val="64"/>
                                        <w:lang w:val="en-US"/>
                                      </w:rPr>
                                      <w:t>00</w:t>
                                    </w:r>
                                    <w:r>
                                      <w:rPr>
                                        <w:caps/>
                                        <w:color w:val="5B9BD5" w:themeColor="accent1"/>
                                        <w:sz w:val="64"/>
                                        <w:szCs w:val="64"/>
                                        <w:lang w:val="en-US"/>
                                      </w:rPr>
                                      <w:t>1</w:t>
                                    </w:r>
                                    <w:r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DE7A4A" w14:textId="553A0B69" w:rsidR="00355A49" w:rsidRPr="00732969" w:rsidRDefault="00355A49">
                                    <w:pPr>
                                      <w:jc w:val="right"/>
                                      <w:rPr>
                                        <w:smallCaps/>
                                        <w:color w:val="404040" w:themeColor="text1" w:themeTint="BF"/>
                                        <w:sz w:val="36"/>
                                        <w:szCs w:val="36"/>
                                        <w:lang w:val="en-US"/>
                                      </w:rPr>
                                    </w:pPr>
                                    <w:r>
                                      <w:rPr>
                                        <w:color w:val="404040" w:themeColor="text1" w:themeTint="BF"/>
                                        <w:sz w:val="36"/>
                                        <w:szCs w:val="36"/>
                                        <w:lang w:val="en-US"/>
                                      </w:rPr>
                                      <w:t>August Assignment                                    UNIVERSITY OF WALES TRINITY SAINT DAVID Academic Year 2019/2020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CEF0F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4D768DC" w14:textId="4A907C83" w:rsidR="00355A49" w:rsidRPr="00732969" w:rsidRDefault="00355A49">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lang w:val="en-US"/>
                                </w:rPr>
                                <w:t>DAta centre virtualisation</w:t>
                              </w:r>
                              <w:r w:rsidRPr="00732969">
                                <w:rPr>
                                  <w:caps/>
                                  <w:color w:val="5B9BD5" w:themeColor="accent1"/>
                                  <w:sz w:val="64"/>
                                  <w:szCs w:val="64"/>
                                  <w:lang w:val="en-US"/>
                                </w:rPr>
                                <w:t xml:space="preserve"> (accc</w:t>
                              </w:r>
                              <w:r>
                                <w:rPr>
                                  <w:caps/>
                                  <w:color w:val="5B9BD5" w:themeColor="accent1"/>
                                  <w:sz w:val="64"/>
                                  <w:szCs w:val="64"/>
                                  <w:lang w:val="en-US"/>
                                </w:rPr>
                                <w:t>6</w:t>
                              </w:r>
                              <w:r w:rsidRPr="00732969">
                                <w:rPr>
                                  <w:caps/>
                                  <w:color w:val="5B9BD5" w:themeColor="accent1"/>
                                  <w:sz w:val="64"/>
                                  <w:szCs w:val="64"/>
                                  <w:lang w:val="en-US"/>
                                </w:rPr>
                                <w:t>00</w:t>
                              </w:r>
                              <w:r>
                                <w:rPr>
                                  <w:caps/>
                                  <w:color w:val="5B9BD5" w:themeColor="accent1"/>
                                  <w:sz w:val="64"/>
                                  <w:szCs w:val="64"/>
                                  <w:lang w:val="en-US"/>
                                </w:rPr>
                                <w:t>1</w:t>
                              </w:r>
                              <w:r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DE7A4A" w14:textId="553A0B69" w:rsidR="00355A49" w:rsidRPr="00732969" w:rsidRDefault="00355A49">
                              <w:pPr>
                                <w:jc w:val="right"/>
                                <w:rPr>
                                  <w:smallCaps/>
                                  <w:color w:val="404040" w:themeColor="text1" w:themeTint="BF"/>
                                  <w:sz w:val="36"/>
                                  <w:szCs w:val="36"/>
                                  <w:lang w:val="en-US"/>
                                </w:rPr>
                              </w:pPr>
                              <w:r>
                                <w:rPr>
                                  <w:color w:val="404040" w:themeColor="text1" w:themeTint="BF"/>
                                  <w:sz w:val="36"/>
                                  <w:szCs w:val="36"/>
                                  <w:lang w:val="en-US"/>
                                </w:rPr>
                                <w:t>August Assignment                                    UNIVERSITY OF WALES TRINITY SAINT DAVID Academic Year 2019/2020</w:t>
                              </w:r>
                            </w:p>
                          </w:sdtContent>
                        </w:sdt>
                      </w:txbxContent>
                    </v:textbox>
                    <w10:wrap type="square" anchorx="page" anchory="page"/>
                  </v:shape>
                </w:pict>
              </mc:Fallback>
            </mc:AlternateContent>
          </w:r>
        </w:p>
        <w:p w14:paraId="2EED9088" w14:textId="77777777" w:rsidR="004154C3" w:rsidRDefault="004154C3">
          <w:pPr>
            <w:rPr>
              <w:lang w:val="en-GB"/>
            </w:rPr>
          </w:pPr>
          <w:r>
            <w:rPr>
              <w:lang w:val="en-GB"/>
            </w:rPr>
            <w:br w:type="page"/>
          </w:r>
        </w:p>
      </w:sdtContent>
    </w:sdt>
    <w:p w14:paraId="6ACE7A29" w14:textId="77777777" w:rsidR="007F0C12" w:rsidRPr="00547D26" w:rsidRDefault="00732969">
      <w:pPr>
        <w:rPr>
          <w:rFonts w:cstheme="minorHAnsi"/>
          <w:lang w:val="en-GB"/>
        </w:rPr>
      </w:pPr>
      <w:r w:rsidRPr="00547D26">
        <w:rPr>
          <w:rFonts w:cstheme="minorHAnsi"/>
          <w:highlight w:val="yellow"/>
          <w:lang w:val="en-GB"/>
        </w:rPr>
        <w:lastRenderedPageBreak/>
        <w:t>Content</w:t>
      </w:r>
      <w:r w:rsidRPr="00547D26">
        <w:rPr>
          <w:rFonts w:cstheme="minorHAnsi"/>
          <w:lang w:val="en-GB"/>
        </w:rPr>
        <w:t xml:space="preserve">                                                                                                                                                </w:t>
      </w:r>
      <w:r w:rsidR="00A90821" w:rsidRPr="00547D26">
        <w:rPr>
          <w:rFonts w:cstheme="minorHAnsi"/>
          <w:lang w:val="en-GB"/>
        </w:rPr>
        <w:t xml:space="preserve">                           </w:t>
      </w:r>
      <w:proofErr w:type="spellStart"/>
      <w:r w:rsidRPr="00547D26">
        <w:rPr>
          <w:rFonts w:cstheme="minorHAnsi"/>
          <w:lang w:val="en-GB"/>
        </w:rPr>
        <w:t>pag</w:t>
      </w:r>
      <w:proofErr w:type="spellEnd"/>
      <w:r w:rsidR="00A90821" w:rsidRPr="00547D26">
        <w:rPr>
          <w:rFonts w:cstheme="minorHAnsi"/>
          <w:lang w:val="en-GB"/>
        </w:rPr>
        <w:t>.</w:t>
      </w:r>
    </w:p>
    <w:p w14:paraId="0E315F0C" w14:textId="77777777" w:rsidR="00A90821" w:rsidRPr="00547D26" w:rsidRDefault="00A90821">
      <w:pPr>
        <w:rPr>
          <w:rFonts w:cstheme="minorHAnsi"/>
          <w:lang w:val="en-GB"/>
        </w:rPr>
      </w:pPr>
      <w:r w:rsidRPr="00547D26">
        <w:rPr>
          <w:rFonts w:cstheme="minorHAnsi"/>
          <w:lang w:val="en-GB"/>
        </w:rPr>
        <w:t>Table of content……………………………………………………………………………………………………………………………………………2</w:t>
      </w:r>
    </w:p>
    <w:p w14:paraId="1718156C" w14:textId="5E5A6EB8" w:rsidR="00A90821" w:rsidRPr="00547D26" w:rsidRDefault="00547D26" w:rsidP="00A90821">
      <w:pPr>
        <w:pStyle w:val="ListParagraph"/>
        <w:numPr>
          <w:ilvl w:val="0"/>
          <w:numId w:val="1"/>
        </w:numPr>
        <w:rPr>
          <w:rFonts w:cstheme="minorHAnsi"/>
          <w:lang w:val="en-GB"/>
        </w:rPr>
      </w:pPr>
      <w:r w:rsidRPr="00547D26">
        <w:rPr>
          <w:rFonts w:cstheme="minorHAnsi"/>
          <w:lang w:val="en-GB"/>
        </w:rPr>
        <w:t>Introduction….</w:t>
      </w:r>
      <w:r w:rsidR="00984236" w:rsidRPr="00547D26">
        <w:rPr>
          <w:rFonts w:cstheme="minorHAnsi"/>
          <w:lang w:val="en-GB"/>
        </w:rPr>
        <w:t>…………………………………………………………………………………………………………………………………3</w:t>
      </w:r>
    </w:p>
    <w:p w14:paraId="11FA7D58" w14:textId="05521237" w:rsidR="00A90821" w:rsidRPr="00547D26" w:rsidRDefault="00474D5D" w:rsidP="00547D26">
      <w:pPr>
        <w:pStyle w:val="ListParagraph"/>
        <w:numPr>
          <w:ilvl w:val="0"/>
          <w:numId w:val="1"/>
        </w:numPr>
        <w:spacing w:after="0" w:line="240" w:lineRule="auto"/>
        <w:rPr>
          <w:rFonts w:eastAsia="Times New Roman" w:cstheme="minorHAnsi"/>
          <w:color w:val="1C1E29"/>
          <w:lang w:val="en-GB" w:eastAsia="en-GB"/>
        </w:rPr>
      </w:pPr>
      <w:r>
        <w:rPr>
          <w:rFonts w:cstheme="minorHAnsi"/>
          <w:lang w:val="en-GB"/>
        </w:rPr>
        <w:t>Data centre concept……………………………</w:t>
      </w:r>
      <w:r w:rsidR="006A57E9" w:rsidRPr="00547D26">
        <w:rPr>
          <w:rFonts w:cstheme="minorHAnsi"/>
          <w:lang w:val="en-GB"/>
        </w:rPr>
        <w:t>…………………………………</w:t>
      </w:r>
      <w:r w:rsidR="00547D26">
        <w:rPr>
          <w:rFonts w:cstheme="minorHAnsi"/>
          <w:lang w:val="en-GB"/>
        </w:rPr>
        <w:t>…………….</w:t>
      </w:r>
      <w:r w:rsidR="006A57E9" w:rsidRPr="00547D26">
        <w:rPr>
          <w:rFonts w:cstheme="minorHAnsi"/>
          <w:lang w:val="en-GB"/>
        </w:rPr>
        <w:t>…</w:t>
      </w:r>
      <w:r w:rsidR="00326101" w:rsidRPr="00547D26">
        <w:rPr>
          <w:rFonts w:cstheme="minorHAnsi"/>
          <w:lang w:val="en-GB"/>
        </w:rPr>
        <w:t>…</w:t>
      </w:r>
      <w:r w:rsidR="006A57E9" w:rsidRPr="00547D26">
        <w:rPr>
          <w:rFonts w:cstheme="minorHAnsi"/>
          <w:lang w:val="en-GB"/>
        </w:rPr>
        <w:t>……………………………</w:t>
      </w:r>
      <w:r w:rsidR="00A26D0F" w:rsidRPr="00547D26">
        <w:rPr>
          <w:rFonts w:cstheme="minorHAnsi"/>
          <w:lang w:val="en-GB"/>
        </w:rPr>
        <w:t>….</w:t>
      </w:r>
      <w:r w:rsidR="006A57E9" w:rsidRPr="00547D26">
        <w:rPr>
          <w:rFonts w:cstheme="minorHAnsi"/>
          <w:lang w:val="en-GB"/>
        </w:rPr>
        <w:t>……</w:t>
      </w:r>
      <w:r w:rsidR="00547D26">
        <w:rPr>
          <w:rFonts w:cstheme="minorHAnsi"/>
          <w:lang w:val="en-GB"/>
        </w:rPr>
        <w:t>3</w:t>
      </w:r>
    </w:p>
    <w:p w14:paraId="51A759C8" w14:textId="0ECF77AD" w:rsidR="006A57E9" w:rsidRPr="00547D26" w:rsidRDefault="00474D5D" w:rsidP="00547D26">
      <w:pPr>
        <w:pStyle w:val="ListParagraph"/>
        <w:numPr>
          <w:ilvl w:val="0"/>
          <w:numId w:val="1"/>
        </w:numPr>
        <w:spacing w:after="0" w:line="240" w:lineRule="auto"/>
        <w:rPr>
          <w:rFonts w:eastAsia="Times New Roman" w:cstheme="minorHAnsi"/>
          <w:color w:val="1C1E29"/>
          <w:lang w:val="en-GB" w:eastAsia="en-GB"/>
        </w:rPr>
      </w:pPr>
      <w:r>
        <w:rPr>
          <w:rFonts w:cstheme="minorHAnsi"/>
          <w:lang w:val="en-GB"/>
        </w:rPr>
        <w:t>Virtual data centre concept</w:t>
      </w:r>
      <w:r w:rsidR="00326101" w:rsidRPr="00547D26">
        <w:rPr>
          <w:rFonts w:cstheme="minorHAnsi"/>
          <w:lang w:val="en-GB"/>
        </w:rPr>
        <w:t>……………….</w:t>
      </w:r>
      <w:r w:rsidR="006A57E9" w:rsidRPr="00547D26">
        <w:rPr>
          <w:rFonts w:cstheme="minorHAnsi"/>
          <w:lang w:val="en-GB"/>
        </w:rPr>
        <w:t>……</w:t>
      </w:r>
      <w:r w:rsidR="00E22998">
        <w:rPr>
          <w:rFonts w:cstheme="minorHAnsi"/>
          <w:lang w:val="en-GB"/>
        </w:rPr>
        <w:t>…………………………………………………………………</w:t>
      </w:r>
      <w:r>
        <w:rPr>
          <w:rFonts w:cstheme="minorHAnsi"/>
          <w:lang w:val="en-GB"/>
        </w:rPr>
        <w:t>….</w:t>
      </w:r>
      <w:r w:rsidR="006A57E9" w:rsidRPr="00547D26">
        <w:rPr>
          <w:rFonts w:cstheme="minorHAnsi"/>
          <w:lang w:val="en-GB"/>
        </w:rPr>
        <w:t>………………...</w:t>
      </w:r>
      <w:r>
        <w:rPr>
          <w:rFonts w:cstheme="minorHAnsi"/>
          <w:lang w:val="en-GB"/>
        </w:rPr>
        <w:t>3</w:t>
      </w:r>
    </w:p>
    <w:p w14:paraId="1C2C2C12" w14:textId="29860A67" w:rsidR="006A57E9" w:rsidRPr="00547D26" w:rsidRDefault="00474D5D" w:rsidP="00547D26">
      <w:pPr>
        <w:pStyle w:val="ListParagraph"/>
        <w:numPr>
          <w:ilvl w:val="0"/>
          <w:numId w:val="1"/>
        </w:numPr>
        <w:spacing w:after="0" w:line="240" w:lineRule="auto"/>
        <w:rPr>
          <w:rFonts w:eastAsia="Times New Roman" w:cstheme="minorHAnsi"/>
          <w:color w:val="1C1E29"/>
          <w:lang w:val="en-GB" w:eastAsia="en-GB"/>
        </w:rPr>
      </w:pPr>
      <w:r>
        <w:rPr>
          <w:rFonts w:cstheme="minorHAnsi"/>
          <w:lang w:val="en-GB"/>
        </w:rPr>
        <w:t>Virtualization technology ……</w:t>
      </w:r>
      <w:r w:rsidR="006A57E9" w:rsidRPr="00547D26">
        <w:rPr>
          <w:rFonts w:cstheme="minorHAnsi"/>
          <w:lang w:val="en-GB"/>
        </w:rPr>
        <w:t>…………………</w:t>
      </w:r>
      <w:r w:rsidR="00E22998">
        <w:rPr>
          <w:rFonts w:cstheme="minorHAnsi"/>
          <w:lang w:val="en-GB"/>
        </w:rPr>
        <w:t>………………………………….</w:t>
      </w:r>
      <w:r w:rsidR="006A57E9" w:rsidRPr="00547D26">
        <w:rPr>
          <w:rFonts w:cstheme="minorHAnsi"/>
          <w:lang w:val="en-GB"/>
        </w:rPr>
        <w:t>…………………………………………………….</w:t>
      </w:r>
      <w:r>
        <w:rPr>
          <w:rFonts w:cstheme="minorHAnsi"/>
          <w:lang w:val="en-GB"/>
        </w:rPr>
        <w:t>3</w:t>
      </w:r>
    </w:p>
    <w:p w14:paraId="4A10C045" w14:textId="3759EDE6" w:rsidR="00474D5D" w:rsidRPr="00474D5D" w:rsidRDefault="00474D5D" w:rsidP="00231D5B">
      <w:pPr>
        <w:pStyle w:val="ListParagraph"/>
        <w:numPr>
          <w:ilvl w:val="0"/>
          <w:numId w:val="1"/>
        </w:numPr>
        <w:rPr>
          <w:rFonts w:cstheme="minorHAnsi"/>
        </w:rPr>
      </w:pPr>
      <w:r>
        <w:rPr>
          <w:rFonts w:cstheme="minorHAnsi"/>
        </w:rPr>
        <w:t>Desigh architecture of UWTSD.......</w:t>
      </w:r>
      <w:r w:rsidR="00EF47EE">
        <w:rPr>
          <w:rFonts w:cstheme="minorHAnsi"/>
        </w:rPr>
        <w:t>......................................................................................</w:t>
      </w:r>
      <w:r>
        <w:rPr>
          <w:rFonts w:cstheme="minorHAnsi"/>
        </w:rPr>
        <w:t>................4</w:t>
      </w:r>
    </w:p>
    <w:p w14:paraId="427DE285" w14:textId="1E4851B1" w:rsidR="00474D5D" w:rsidRPr="00474D5D" w:rsidRDefault="00474D5D" w:rsidP="00231D5B">
      <w:pPr>
        <w:pStyle w:val="ListParagraph"/>
        <w:numPr>
          <w:ilvl w:val="0"/>
          <w:numId w:val="1"/>
        </w:numPr>
        <w:rPr>
          <w:rFonts w:cstheme="minorHAnsi"/>
        </w:rPr>
      </w:pPr>
      <w:r>
        <w:rPr>
          <w:rFonts w:cstheme="minorHAnsi"/>
        </w:rPr>
        <w:t>Physical limitation......</w:t>
      </w:r>
      <w:r w:rsidR="00EF47EE">
        <w:rPr>
          <w:rFonts w:cstheme="minorHAnsi"/>
        </w:rPr>
        <w:t>...................................................................................................................</w:t>
      </w:r>
      <w:r>
        <w:rPr>
          <w:rFonts w:cstheme="minorHAnsi"/>
        </w:rPr>
        <w:t>........4</w:t>
      </w:r>
    </w:p>
    <w:p w14:paraId="158E636A" w14:textId="6A9DC5A9" w:rsidR="00474D5D" w:rsidRPr="00474D5D" w:rsidRDefault="00474D5D" w:rsidP="00231D5B">
      <w:pPr>
        <w:pStyle w:val="ListParagraph"/>
        <w:numPr>
          <w:ilvl w:val="0"/>
          <w:numId w:val="1"/>
        </w:numPr>
        <w:rPr>
          <w:rFonts w:cstheme="minorHAnsi"/>
        </w:rPr>
      </w:pPr>
      <w:r>
        <w:rPr>
          <w:rFonts w:cstheme="minorHAnsi"/>
        </w:rPr>
        <w:t>Scalability.................</w:t>
      </w:r>
      <w:r w:rsidR="00EF47EE">
        <w:rPr>
          <w:rFonts w:cstheme="minorHAnsi"/>
        </w:rPr>
        <w:t>.......................................................................................................................</w:t>
      </w:r>
      <w:r>
        <w:rPr>
          <w:rFonts w:cstheme="minorHAnsi"/>
        </w:rPr>
        <w:t>......</w:t>
      </w:r>
      <w:r w:rsidR="00EF47EE">
        <w:rPr>
          <w:rFonts w:cstheme="minorHAnsi"/>
        </w:rPr>
        <w:t>5</w:t>
      </w:r>
    </w:p>
    <w:p w14:paraId="1EE84AF1" w14:textId="7242CEB0" w:rsidR="00474D5D" w:rsidRPr="00474D5D" w:rsidRDefault="00474D5D" w:rsidP="00231D5B">
      <w:pPr>
        <w:pStyle w:val="ListParagraph"/>
        <w:numPr>
          <w:ilvl w:val="0"/>
          <w:numId w:val="1"/>
        </w:numPr>
        <w:rPr>
          <w:rFonts w:cstheme="minorHAnsi"/>
        </w:rPr>
      </w:pPr>
      <w:r>
        <w:rPr>
          <w:rFonts w:cstheme="minorHAnsi"/>
        </w:rPr>
        <w:t>Loud balancing.........</w:t>
      </w:r>
      <w:r w:rsidR="00EF47EE">
        <w:rPr>
          <w:rFonts w:cstheme="minorHAnsi"/>
        </w:rPr>
        <w:t>.................................................................................................................</w:t>
      </w:r>
      <w:r>
        <w:rPr>
          <w:rFonts w:cstheme="minorHAnsi"/>
        </w:rPr>
        <w:t>............</w:t>
      </w:r>
      <w:r w:rsidR="00EF47EE">
        <w:rPr>
          <w:rFonts w:cstheme="minorHAnsi"/>
        </w:rPr>
        <w:t>5</w:t>
      </w:r>
    </w:p>
    <w:p w14:paraId="34ED988B" w14:textId="29A8F41D" w:rsidR="00474D5D" w:rsidRPr="00474D5D" w:rsidRDefault="00EF47EE" w:rsidP="00231D5B">
      <w:pPr>
        <w:pStyle w:val="ListParagraph"/>
        <w:numPr>
          <w:ilvl w:val="0"/>
          <w:numId w:val="1"/>
        </w:numPr>
        <w:rPr>
          <w:rFonts w:cstheme="minorHAnsi"/>
        </w:rPr>
      </w:pPr>
      <w:r>
        <w:rPr>
          <w:rFonts w:cstheme="minorHAnsi"/>
        </w:rPr>
        <w:t>Security and Reliability.........................................................................................................................5</w:t>
      </w:r>
    </w:p>
    <w:p w14:paraId="52D4E69B" w14:textId="5B947D01" w:rsidR="00474D5D" w:rsidRPr="00474D5D" w:rsidRDefault="00EF47EE" w:rsidP="00231D5B">
      <w:pPr>
        <w:pStyle w:val="ListParagraph"/>
        <w:numPr>
          <w:ilvl w:val="0"/>
          <w:numId w:val="1"/>
        </w:numPr>
        <w:rPr>
          <w:rFonts w:cstheme="minorHAnsi"/>
        </w:rPr>
      </w:pPr>
      <w:r>
        <w:rPr>
          <w:rFonts w:cstheme="minorHAnsi"/>
        </w:rPr>
        <w:t>Risk analysis..........................................................................................................................................6</w:t>
      </w:r>
    </w:p>
    <w:p w14:paraId="26C57351" w14:textId="7ECA71FE" w:rsidR="00474D5D" w:rsidRPr="00474D5D" w:rsidRDefault="00EF47EE" w:rsidP="00231D5B">
      <w:pPr>
        <w:pStyle w:val="ListParagraph"/>
        <w:numPr>
          <w:ilvl w:val="0"/>
          <w:numId w:val="1"/>
        </w:numPr>
        <w:rPr>
          <w:rFonts w:cstheme="minorHAnsi"/>
        </w:rPr>
      </w:pPr>
      <w:r>
        <w:rPr>
          <w:rFonts w:cstheme="minorHAnsi"/>
        </w:rPr>
        <w:t>Storage area network...........................................................................................................................6</w:t>
      </w:r>
    </w:p>
    <w:p w14:paraId="2C793872" w14:textId="373016F6" w:rsidR="00474D5D" w:rsidRPr="00474D5D" w:rsidRDefault="00EF47EE" w:rsidP="00231D5B">
      <w:pPr>
        <w:pStyle w:val="ListParagraph"/>
        <w:numPr>
          <w:ilvl w:val="0"/>
          <w:numId w:val="1"/>
        </w:numPr>
        <w:rPr>
          <w:rFonts w:cstheme="minorHAnsi"/>
        </w:rPr>
      </w:pPr>
      <w:r>
        <w:rPr>
          <w:rFonts w:cstheme="minorHAnsi"/>
        </w:rPr>
        <w:t>Energy supply and sustainability...........................................................................................................6</w:t>
      </w:r>
    </w:p>
    <w:p w14:paraId="164BED6E" w14:textId="6B7C2C85" w:rsidR="00474D5D" w:rsidRPr="00474D5D" w:rsidRDefault="00EF47EE" w:rsidP="00231D5B">
      <w:pPr>
        <w:pStyle w:val="ListParagraph"/>
        <w:numPr>
          <w:ilvl w:val="0"/>
          <w:numId w:val="1"/>
        </w:numPr>
        <w:rPr>
          <w:rFonts w:cstheme="minorHAnsi"/>
        </w:rPr>
      </w:pPr>
      <w:r>
        <w:rPr>
          <w:rFonts w:cstheme="minorHAnsi"/>
        </w:rPr>
        <w:t>Security Policy.......................................................................................................................................7</w:t>
      </w:r>
    </w:p>
    <w:p w14:paraId="2BA109DD" w14:textId="52A3E968" w:rsidR="00474D5D" w:rsidRPr="00474D5D" w:rsidRDefault="00EF47EE" w:rsidP="00231D5B">
      <w:pPr>
        <w:pStyle w:val="ListParagraph"/>
        <w:numPr>
          <w:ilvl w:val="0"/>
          <w:numId w:val="1"/>
        </w:numPr>
        <w:rPr>
          <w:rFonts w:cstheme="minorHAnsi"/>
        </w:rPr>
      </w:pPr>
      <w:r>
        <w:rPr>
          <w:rFonts w:cstheme="minorHAnsi"/>
        </w:rPr>
        <w:t>SAN protect data from corruption........................................................................................................8</w:t>
      </w:r>
    </w:p>
    <w:p w14:paraId="252BFA07" w14:textId="335B78C6" w:rsidR="00474D5D" w:rsidRPr="00474D5D" w:rsidRDefault="00EF47EE" w:rsidP="00231D5B">
      <w:pPr>
        <w:pStyle w:val="ListParagraph"/>
        <w:numPr>
          <w:ilvl w:val="0"/>
          <w:numId w:val="1"/>
        </w:numPr>
        <w:rPr>
          <w:rFonts w:cstheme="minorHAnsi"/>
        </w:rPr>
      </w:pPr>
      <w:r>
        <w:rPr>
          <w:rFonts w:cstheme="minorHAnsi"/>
        </w:rPr>
        <w:t>Strategy for Data protection and Disaster Recovery............................................................................8</w:t>
      </w:r>
    </w:p>
    <w:p w14:paraId="2C261C1F" w14:textId="078CE720" w:rsidR="00474D5D" w:rsidRPr="00474D5D" w:rsidRDefault="00EF47EE" w:rsidP="00231D5B">
      <w:pPr>
        <w:pStyle w:val="ListParagraph"/>
        <w:numPr>
          <w:ilvl w:val="0"/>
          <w:numId w:val="1"/>
        </w:numPr>
        <w:rPr>
          <w:rFonts w:cstheme="minorHAnsi"/>
        </w:rPr>
      </w:pPr>
      <w:r>
        <w:rPr>
          <w:rFonts w:cstheme="minorHAnsi"/>
        </w:rPr>
        <w:t>Precautionary measures to prevent disasters......................................................................................8</w:t>
      </w:r>
    </w:p>
    <w:p w14:paraId="12F0D645" w14:textId="5F05C1D5" w:rsidR="00231D5B" w:rsidRPr="00547D26" w:rsidRDefault="00547D26" w:rsidP="00231D5B">
      <w:pPr>
        <w:pStyle w:val="ListParagraph"/>
        <w:numPr>
          <w:ilvl w:val="0"/>
          <w:numId w:val="1"/>
        </w:numPr>
        <w:rPr>
          <w:rFonts w:cstheme="minorHAnsi"/>
        </w:rPr>
      </w:pPr>
      <w:r w:rsidRPr="00547D26">
        <w:rPr>
          <w:rFonts w:eastAsia="Times New Roman" w:cstheme="minorHAnsi"/>
          <w:color w:val="1C1E29"/>
          <w:lang w:val="en-GB" w:eastAsia="en-GB"/>
        </w:rPr>
        <w:t>Conclusion</w:t>
      </w:r>
      <w:r w:rsidR="00984236" w:rsidRPr="00547D26">
        <w:rPr>
          <w:rFonts w:cstheme="minorHAnsi"/>
        </w:rPr>
        <w:t>.................................................</w:t>
      </w:r>
      <w:r w:rsidR="00E22998">
        <w:rPr>
          <w:rFonts w:cstheme="minorHAnsi"/>
        </w:rPr>
        <w:t>..................</w:t>
      </w:r>
      <w:r w:rsidR="00984236" w:rsidRPr="00547D26">
        <w:rPr>
          <w:rFonts w:cstheme="minorHAnsi"/>
        </w:rPr>
        <w:t>.........................................................................</w:t>
      </w:r>
      <w:r w:rsidR="00EF47EE">
        <w:rPr>
          <w:rFonts w:cstheme="minorHAnsi"/>
        </w:rPr>
        <w:t>8</w:t>
      </w:r>
    </w:p>
    <w:p w14:paraId="28AB1993" w14:textId="7EA8B5B0" w:rsidR="00231D5B" w:rsidRPr="00547D26" w:rsidRDefault="00547D26" w:rsidP="00231D5B">
      <w:pPr>
        <w:pStyle w:val="ListParagraph"/>
        <w:numPr>
          <w:ilvl w:val="0"/>
          <w:numId w:val="1"/>
        </w:numPr>
        <w:rPr>
          <w:rFonts w:cstheme="minorHAnsi"/>
        </w:rPr>
      </w:pPr>
      <w:r w:rsidRPr="00547D26">
        <w:rPr>
          <w:rFonts w:eastAsia="Times New Roman" w:cstheme="minorHAnsi"/>
          <w:color w:val="1C1E29"/>
          <w:lang w:val="en-GB" w:eastAsia="en-GB"/>
        </w:rPr>
        <w:t>Reference</w:t>
      </w:r>
      <w:r w:rsidR="00984236" w:rsidRPr="00547D26">
        <w:rPr>
          <w:rFonts w:cstheme="minorHAnsi"/>
        </w:rPr>
        <w:t>...................................................</w:t>
      </w:r>
      <w:r w:rsidR="00E22998">
        <w:rPr>
          <w:rFonts w:cstheme="minorHAnsi"/>
        </w:rPr>
        <w:t>................</w:t>
      </w:r>
      <w:r w:rsidR="00984236" w:rsidRPr="00547D26">
        <w:rPr>
          <w:rFonts w:cstheme="minorHAnsi"/>
        </w:rPr>
        <w:t>...........................................................................</w:t>
      </w:r>
      <w:r w:rsidR="00EF47EE">
        <w:rPr>
          <w:rFonts w:cstheme="minorHAnsi"/>
        </w:rPr>
        <w:t>9</w:t>
      </w:r>
    </w:p>
    <w:p w14:paraId="49A67654" w14:textId="667232C2" w:rsidR="00D4586D" w:rsidRPr="00547D26" w:rsidRDefault="00D4586D" w:rsidP="00547D26">
      <w:pPr>
        <w:rPr>
          <w:lang w:val="en-GB"/>
        </w:rPr>
      </w:pPr>
    </w:p>
    <w:p w14:paraId="46122E98" w14:textId="77777777" w:rsidR="00D4586D" w:rsidRDefault="00D4586D">
      <w:pPr>
        <w:rPr>
          <w:lang w:val="en-GB"/>
        </w:rPr>
      </w:pPr>
      <w:r>
        <w:rPr>
          <w:lang w:val="en-GB"/>
        </w:rPr>
        <w:br w:type="page"/>
      </w:r>
    </w:p>
    <w:p w14:paraId="779312B6" w14:textId="5F8B7ECF" w:rsidR="00BF3BBA" w:rsidRDefault="00BB3874" w:rsidP="00BF3BBA">
      <w:pPr>
        <w:spacing w:after="0" w:line="240" w:lineRule="auto"/>
        <w:rPr>
          <w:rFonts w:eastAsia="Times New Roman" w:cstheme="minorHAnsi"/>
          <w:b/>
          <w:bCs/>
          <w:color w:val="1C1E29"/>
          <w:sz w:val="24"/>
          <w:szCs w:val="24"/>
          <w:lang w:val="en-GB" w:eastAsia="en-GB"/>
        </w:rPr>
      </w:pPr>
      <w:r w:rsidRPr="00521FDF">
        <w:rPr>
          <w:rFonts w:eastAsia="Times New Roman" w:cstheme="minorHAnsi"/>
          <w:b/>
          <w:bCs/>
          <w:color w:val="1C1E29"/>
          <w:sz w:val="24"/>
          <w:szCs w:val="24"/>
          <w:lang w:val="en-GB" w:eastAsia="en-GB"/>
        </w:rPr>
        <w:lastRenderedPageBreak/>
        <w:t>Introduction</w:t>
      </w:r>
      <w:r w:rsidR="00BF3BBA" w:rsidRPr="00521FDF">
        <w:rPr>
          <w:rFonts w:eastAsia="Times New Roman" w:cstheme="minorHAnsi"/>
          <w:b/>
          <w:bCs/>
          <w:color w:val="1C1E29"/>
          <w:sz w:val="24"/>
          <w:szCs w:val="24"/>
          <w:lang w:val="en-GB" w:eastAsia="en-GB"/>
        </w:rPr>
        <w:t xml:space="preserve">: </w:t>
      </w:r>
    </w:p>
    <w:p w14:paraId="058CC2B7" w14:textId="0BC27150" w:rsidR="00200A5D" w:rsidRPr="00200A5D" w:rsidRDefault="00200A5D" w:rsidP="00BF3BBA">
      <w:pPr>
        <w:spacing w:after="0" w:line="240" w:lineRule="auto"/>
        <w:rPr>
          <w:rFonts w:eastAsia="Times New Roman" w:cstheme="minorHAnsi"/>
          <w:color w:val="1C1E29"/>
          <w:sz w:val="24"/>
          <w:szCs w:val="24"/>
          <w:lang w:val="en-GB" w:eastAsia="en-GB"/>
        </w:rPr>
      </w:pPr>
      <w:r>
        <w:rPr>
          <w:rFonts w:eastAsia="Times New Roman" w:cstheme="minorHAnsi"/>
          <w:color w:val="1C1E29"/>
          <w:sz w:val="24"/>
          <w:szCs w:val="24"/>
          <w:lang w:val="en-GB" w:eastAsia="en-GB"/>
        </w:rPr>
        <w:t xml:space="preserve">The following report investigate the </w:t>
      </w:r>
      <w:r w:rsidR="00D63BE3">
        <w:rPr>
          <w:rFonts w:eastAsia="Times New Roman" w:cstheme="minorHAnsi"/>
          <w:color w:val="1C1E29"/>
          <w:sz w:val="24"/>
          <w:szCs w:val="24"/>
          <w:lang w:val="en-GB" w:eastAsia="en-GB"/>
        </w:rPr>
        <w:t xml:space="preserve">two scenarios regarding the UWTSD virtualized Data centre and Swansea Data Ltd. </w:t>
      </w:r>
      <w:r w:rsidR="00BE421D">
        <w:rPr>
          <w:rFonts w:eastAsia="Times New Roman" w:cstheme="minorHAnsi"/>
          <w:color w:val="1C1E29"/>
          <w:sz w:val="24"/>
          <w:szCs w:val="24"/>
          <w:lang w:val="en-GB" w:eastAsia="en-GB"/>
        </w:rPr>
        <w:t xml:space="preserve">In the first part there is a discussion about physical data centre and virtual data centre whit the evaluation of the virtual one because it is more convenient for the UWTSD, whit discussion of some advantage and some limitation for it. The second part discuss about the importance of security policy for Swansea Data Ltd. How the SAN infrastructure can help and with disaster recovery need to be implemented. </w:t>
      </w:r>
    </w:p>
    <w:p w14:paraId="56A3E8EB" w14:textId="692B571C" w:rsidR="00200A5D" w:rsidRDefault="00200A5D" w:rsidP="00BF3BBA">
      <w:pPr>
        <w:spacing w:after="0" w:line="240" w:lineRule="auto"/>
        <w:rPr>
          <w:rFonts w:eastAsia="Times New Roman" w:cstheme="minorHAnsi"/>
          <w:b/>
          <w:bCs/>
          <w:color w:val="1C1E29"/>
          <w:sz w:val="24"/>
          <w:szCs w:val="24"/>
          <w:lang w:val="en-GB" w:eastAsia="en-GB"/>
        </w:rPr>
      </w:pPr>
    </w:p>
    <w:p w14:paraId="3EB9C1E9" w14:textId="5495A907" w:rsidR="00200A5D" w:rsidRPr="00200A5D" w:rsidRDefault="00200A5D" w:rsidP="00BF3BBA">
      <w:pPr>
        <w:spacing w:after="0" w:line="240" w:lineRule="auto"/>
        <w:rPr>
          <w:rFonts w:eastAsia="Times New Roman" w:cstheme="minorHAnsi"/>
          <w:b/>
          <w:bCs/>
          <w:color w:val="5B9BD5" w:themeColor="accent1"/>
          <w:sz w:val="24"/>
          <w:szCs w:val="24"/>
          <w:lang w:val="en-GB" w:eastAsia="en-GB"/>
        </w:rPr>
      </w:pPr>
      <w:r w:rsidRPr="00200A5D">
        <w:rPr>
          <w:color w:val="5B9BD5" w:themeColor="accent1"/>
        </w:rPr>
        <w:t>Scenario 1</w:t>
      </w:r>
    </w:p>
    <w:p w14:paraId="10E01054" w14:textId="77777777" w:rsidR="00FE4C81" w:rsidRPr="00521FDF" w:rsidRDefault="00FE4C81" w:rsidP="00BF3BBA">
      <w:pPr>
        <w:spacing w:after="0" w:line="240" w:lineRule="auto"/>
        <w:rPr>
          <w:rFonts w:eastAsia="Times New Roman" w:cstheme="minorHAnsi"/>
          <w:b/>
          <w:bCs/>
          <w:color w:val="1C1E29"/>
          <w:sz w:val="24"/>
          <w:szCs w:val="24"/>
          <w:lang w:val="en-GB" w:eastAsia="en-GB"/>
        </w:rPr>
      </w:pPr>
    </w:p>
    <w:p w14:paraId="72FAA4A7"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b/>
          <w:bCs/>
          <w:sz w:val="22"/>
          <w:szCs w:val="22"/>
          <w:lang w:val="en-US"/>
        </w:rPr>
        <w:t>Data Center Concept   </w:t>
      </w:r>
      <w:r>
        <w:rPr>
          <w:rStyle w:val="eop"/>
          <w:rFonts w:ascii="Calibri" w:hAnsi="Calibri" w:cs="Calibri"/>
          <w:sz w:val="22"/>
          <w:szCs w:val="22"/>
          <w:lang w:val="en-US"/>
        </w:rPr>
        <w:t> </w:t>
      </w:r>
    </w:p>
    <w:p w14:paraId="148B8AC3" w14:textId="6B32E82F"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Before starting to talk about the UWTSD virtual Datacenter, it is important to know what a physical datacenter is. It is a technical facility, a location where computing and networking equipment are concentrated for collecting, processing, distributing, storing a big quantity of data. The datacenter is a house for critical systems and vital business operations, for this reason, reliability, and security of it are important. Usually, it is managed by the enterprise, service provider, cloud, and colocation facility. The physical space is managed by operational staff. The stuff works on different subsystems like physical security system, network and IT systems, power resources, environmental control, performance, and operational management. The stuff test different system by risk management, network migration, power optimization, terminal efficiency, DCIM enablement. Physical security of the datacenter is divided into six layers: perimeter, clear zone, facade and reception, service corridor, data Hall, data cabinet. The network IT structure goes from main distribution area to horizontal distribution area and end into the equipment distribution area. Intelligent power chain includes backup generators battery, UPS systems, PDUs systems, IT management system. Environmental control includes a cooler system. Datacenter management infrastructure deal with asset management, power monitoring, environmental monitoring, capacity planning. </w:t>
      </w:r>
      <w:r>
        <w:rPr>
          <w:rStyle w:val="eop"/>
          <w:rFonts w:ascii="Calibri" w:hAnsi="Calibri" w:cs="Calibri"/>
          <w:sz w:val="22"/>
          <w:szCs w:val="22"/>
          <w:lang w:val="en-US"/>
        </w:rPr>
        <w:t> </w:t>
      </w:r>
      <w:r w:rsidR="003C5F0B">
        <w:rPr>
          <w:rStyle w:val="eop"/>
          <w:rFonts w:ascii="Calibri" w:hAnsi="Calibri" w:cs="Calibri"/>
          <w:sz w:val="22"/>
          <w:szCs w:val="22"/>
          <w:lang w:val="en-US"/>
        </w:rPr>
        <w:t>[1]</w:t>
      </w:r>
    </w:p>
    <w:p w14:paraId="48572A7D"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5305DA78"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b/>
          <w:bCs/>
          <w:color w:val="000000"/>
          <w:sz w:val="22"/>
          <w:szCs w:val="22"/>
          <w:lang w:val="en-US"/>
        </w:rPr>
        <w:t>Virtual data centers concept</w:t>
      </w:r>
      <w:r>
        <w:rPr>
          <w:rStyle w:val="eop"/>
          <w:rFonts w:ascii="Calibri" w:hAnsi="Calibri" w:cs="Calibri"/>
          <w:color w:val="000000"/>
          <w:sz w:val="22"/>
          <w:szCs w:val="22"/>
          <w:lang w:val="en-US"/>
        </w:rPr>
        <w:t> </w:t>
      </w:r>
    </w:p>
    <w:p w14:paraId="229B1E5D"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Virtualization consists of an abstraction from the physical resources of IT. Server, storage, network, and power can be virtualized. Nowadays data center is more evolved thanks to cloud. Most of physical hardware part use 10% to 50% of the full resources, there is a problem of mismanaging of server because even they are not running, still cost money because they consume power end require energy to cooling. The continuum growth of the system increases the complexity of the infrastructure and the cost because they need maintenance, increase of security, and continues update. </w:t>
      </w:r>
      <w:r>
        <w:rPr>
          <w:rStyle w:val="eop"/>
          <w:rFonts w:ascii="Calibri" w:hAnsi="Calibri" w:cs="Calibri"/>
          <w:sz w:val="22"/>
          <w:szCs w:val="22"/>
          <w:lang w:val="en-US"/>
        </w:rPr>
        <w:t> </w:t>
      </w:r>
    </w:p>
    <w:p w14:paraId="33E8976C"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The unification of this server through the virtualization allow to recover efficiency, optimizing the use of hardware, reducing consumption, and simplifying the management. Thanks to virtualization, in fact, the consolidation within the physical server machines of many virtual server machines, configurable via software, allows to reduce the hardware infrastructure. The next stage and improvement with respect to the virtualization of hardware resources consists in the transition to a cloud-enabled IT architecture: a new platform capable of supplying all resources (CPU, memory, storage, etc.) in service mode via software. </w:t>
      </w:r>
      <w:r>
        <w:rPr>
          <w:rStyle w:val="eop"/>
          <w:rFonts w:ascii="Calibri" w:hAnsi="Calibri" w:cs="Calibri"/>
          <w:sz w:val="22"/>
          <w:szCs w:val="22"/>
          <w:lang w:val="en-US"/>
        </w:rPr>
        <w:t> </w:t>
      </w:r>
    </w:p>
    <w:p w14:paraId="7D05E891" w14:textId="3E72CCC5"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In the Software-Defined Data Center (SDDC) the entire IT infrastructure is completely virtualized: from physical servers to network equipment, from storage devices to applications. In the Software-Defined Data Center (SDCC) the programmability of the network and the agile and elastic management of IT resource pools and workloads via software replace the cumbersome and costly administration logic of stratified and separate information silos, and this allows to introduce an automation and control capacity of the resources themselves, also of a vendor-agnostic type. </w:t>
      </w:r>
      <w:r w:rsidR="007D02EF">
        <w:rPr>
          <w:rStyle w:val="eop"/>
          <w:rFonts w:ascii="Calibri" w:hAnsi="Calibri" w:cs="Calibri"/>
          <w:sz w:val="22"/>
          <w:szCs w:val="22"/>
          <w:lang w:val="en-US"/>
        </w:rPr>
        <w:t>[2]</w:t>
      </w:r>
    </w:p>
    <w:p w14:paraId="66B7F6D0"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3A847862"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22"/>
          <w:szCs w:val="22"/>
          <w:lang w:val="en-US"/>
        </w:rPr>
        <w:t>Virtualization technology</w:t>
      </w:r>
      <w:r>
        <w:rPr>
          <w:rStyle w:val="eop"/>
          <w:rFonts w:ascii="Calibri" w:hAnsi="Calibri" w:cs="Calibri"/>
          <w:color w:val="000000"/>
          <w:sz w:val="22"/>
          <w:szCs w:val="22"/>
        </w:rPr>
        <w:t> </w:t>
      </w:r>
    </w:p>
    <w:p w14:paraId="070B13E2" w14:textId="45BDDFFE"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UWTSD can use different tool for virtualization like Hypervisor, virtual machine (vm) and virtual network. Hypervisor make Virtualization possible; it is a piece of software that runs on the physical server. There are two type of Hypervisor, Hypervisor type one is allocated on hardware and it is called bare metal hypervisor, Hypervisor type two is called hosted and it is placed in the operating system. With the </w:t>
      </w:r>
      <w:r>
        <w:rPr>
          <w:rStyle w:val="normaltextrun"/>
          <w:rFonts w:ascii="Calibri" w:hAnsi="Calibri" w:cs="Calibri"/>
          <w:sz w:val="22"/>
          <w:szCs w:val="22"/>
          <w:lang w:val="en-US"/>
        </w:rPr>
        <w:lastRenderedPageBreak/>
        <w:t>hypervisor we can build the virtual machines. Virtual machine is a software base computer call VM. It is </w:t>
      </w:r>
      <w:r w:rsidR="00200A5D">
        <w:rPr>
          <w:rStyle w:val="normaltextrun"/>
          <w:rFonts w:ascii="Calibri" w:hAnsi="Calibri" w:cs="Calibri"/>
          <w:sz w:val="22"/>
          <w:szCs w:val="22"/>
          <w:lang w:val="en-US"/>
        </w:rPr>
        <w:t>available</w:t>
      </w:r>
      <w:r>
        <w:rPr>
          <w:rStyle w:val="normaltextrun"/>
          <w:rFonts w:ascii="Calibri" w:hAnsi="Calibri" w:cs="Calibri"/>
          <w:sz w:val="22"/>
          <w:szCs w:val="22"/>
          <w:lang w:val="en-US"/>
        </w:rPr>
        <w:t> to shift one virtual machine from one hypervisor to another. Benefit of it is cost reduction, it is easier to create different environment for developing, there is low downtime. </w:t>
      </w:r>
      <w:r>
        <w:rPr>
          <w:rStyle w:val="eop"/>
          <w:rFonts w:ascii="Calibri" w:hAnsi="Calibri" w:cs="Calibri"/>
          <w:sz w:val="22"/>
          <w:szCs w:val="22"/>
        </w:rPr>
        <w:t> </w:t>
      </w:r>
    </w:p>
    <w:p w14:paraId="4F067521"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Example of hypervisor is VMware virtualization; it is installed on the physical server to grant for multiple unique and isolated virtual machines to run on the same server. It is possible to use the hypervisor to present a complete virtual x86 platform to many virtual machines. vSphere hypervisor is the free version of VMware, it partitions server into virtual machines, it has minimal configuration and thin architecture, it is free to download and upgrade comes with new editions. Main benefit is reduced complexity, lower cost and enabling flexibility.</w:t>
      </w:r>
      <w:r>
        <w:rPr>
          <w:rStyle w:val="eop"/>
          <w:rFonts w:ascii="Calibri" w:hAnsi="Calibri" w:cs="Calibri"/>
          <w:sz w:val="22"/>
          <w:szCs w:val="22"/>
        </w:rPr>
        <w:t> </w:t>
      </w:r>
    </w:p>
    <w:p w14:paraId="45C85D63" w14:textId="53E82931"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Another virtualization tocology is virtual networking, it is composed by two part, one is underlying and other is overlay. The underlay comprehends the fabric all the physical infrastructure, TEP means tunneling end point it is the encapsulation, physical router this is where the physical network goes into virtual network. Overlay is virtual part; all the intelligences are there. There is segment where switch is connected by router, transport zone where limit the segment, router and bridges are the virtual point where decapsulate de packet, micro segmentation it is a firewall for traffic.</w:t>
      </w:r>
      <w:r>
        <w:rPr>
          <w:rStyle w:val="eop"/>
          <w:rFonts w:ascii="Calibri" w:hAnsi="Calibri" w:cs="Calibri"/>
          <w:sz w:val="22"/>
          <w:szCs w:val="22"/>
        </w:rPr>
        <w:t> </w:t>
      </w:r>
      <w:r w:rsidR="007D02EF">
        <w:rPr>
          <w:rStyle w:val="eop"/>
          <w:rFonts w:ascii="Calibri" w:hAnsi="Calibri" w:cs="Calibri"/>
          <w:sz w:val="22"/>
          <w:szCs w:val="22"/>
        </w:rPr>
        <w:t>[2]</w:t>
      </w:r>
    </w:p>
    <w:p w14:paraId="32B3761C"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9C6CD2A"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22"/>
          <w:szCs w:val="22"/>
          <w:lang w:val="en-US"/>
        </w:rPr>
        <w:t>Design architecture of UWTSD</w:t>
      </w:r>
      <w:r>
        <w:rPr>
          <w:rStyle w:val="eop"/>
          <w:rFonts w:ascii="Calibri" w:hAnsi="Calibri" w:cs="Calibri"/>
          <w:color w:val="000000"/>
          <w:sz w:val="22"/>
          <w:szCs w:val="22"/>
        </w:rPr>
        <w:t> </w:t>
      </w:r>
    </w:p>
    <w:p w14:paraId="4AB9988D" w14:textId="241DE4F4"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xml:space="preserve">UWTSD decided to virtualize the IT operation and build a virtual Data Centre, it means that they will use virtual router, server, storage, and network, to do daily task instead of having physical system. The university has three main campuses found in Carmarthen, Lampeter and Swansea, two some campus located in London one in Oval and one in Holborn, it has two learning centers one in Cardiff and one in Birmingham. It has different period of enrolment during the year, in London campus it enrolls three time during the year, it maintains the database for all the student form different batch, it maintains the stuff database that </w:t>
      </w:r>
      <w:r w:rsidR="00200A5D">
        <w:rPr>
          <w:rStyle w:val="normaltextrun"/>
          <w:rFonts w:ascii="Calibri" w:hAnsi="Calibri" w:cs="Calibri"/>
          <w:color w:val="000000"/>
          <w:sz w:val="22"/>
          <w:szCs w:val="22"/>
          <w:lang w:val="en-US"/>
        </w:rPr>
        <w:t>change</w:t>
      </w:r>
      <w:r>
        <w:rPr>
          <w:rStyle w:val="normaltextrun"/>
          <w:rFonts w:ascii="Calibri" w:hAnsi="Calibri" w:cs="Calibri"/>
          <w:color w:val="000000"/>
          <w:sz w:val="22"/>
          <w:szCs w:val="22"/>
          <w:lang w:val="en-US"/>
        </w:rPr>
        <w:t> every them, it have database for all different curses and all different module with previous dismiss module, the database must maintain the data of all exam with different results for each student, the IT system provide access to the portal and all the module for each student and stuff with their own account. To maintain all this data and store new data every year and give access to the portal 24/7 for all the user, without downtime, the university need a big data center to store all this information. To have a data center for small enterprise like university is expansive specially to keep all this information a small data center is not enough, in addition of money spent for the infrastructure, there will be expanse to have the energy for alimentation and cooling system, maintenance of the datacenter and specialized stuff.</w:t>
      </w:r>
      <w:r>
        <w:rPr>
          <w:rStyle w:val="eop"/>
          <w:rFonts w:ascii="Calibri" w:hAnsi="Calibri" w:cs="Calibri"/>
          <w:color w:val="000000"/>
          <w:sz w:val="22"/>
          <w:szCs w:val="22"/>
        </w:rPr>
        <w:t> </w:t>
      </w:r>
    </w:p>
    <w:p w14:paraId="4D1E4053"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Have a virtualized data center for the university it allows to make the entire system more efficient and perfected, because provider give a pay per use solution, there is no expanse for maintain the infrastructure, highly specialized stuff, or alimentation and cooling system. In case university need less resources for example there is a year with less student so less storage or more resources for example if it open a new campus, it can increase or decries and the virtual system and pay just for used one. The virtualization reduces the complexity for the IT infrastructure of the university because the physical infrastructure is on provider, the university just need some software and storage to run the IT system, good system will be Saas (Software as a service) and STaas (Storage as a service). </w:t>
      </w:r>
      <w:r>
        <w:rPr>
          <w:rStyle w:val="normaltextrun"/>
          <w:rFonts w:ascii="Calibri" w:hAnsi="Calibri" w:cs="Calibri"/>
          <w:color w:val="1C1E29"/>
          <w:lang w:val="en-US"/>
        </w:rPr>
        <w:t>Another reason to virtualized datacenter is better for UWTSD, is that it has high availability because it uses vSphere and it use software for monitoring.</w:t>
      </w:r>
      <w:r>
        <w:rPr>
          <w:rStyle w:val="eop"/>
          <w:rFonts w:ascii="Calibri" w:hAnsi="Calibri" w:cs="Calibri"/>
          <w:color w:val="1C1E29"/>
        </w:rPr>
        <w:t> </w:t>
      </w:r>
    </w:p>
    <w:p w14:paraId="1C968799"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1C1E29"/>
        </w:rPr>
        <w:t> </w:t>
      </w:r>
    </w:p>
    <w:p w14:paraId="55DCAB15"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22"/>
          <w:szCs w:val="22"/>
          <w:lang w:val="en-US"/>
        </w:rPr>
        <w:t>Physical limitation</w:t>
      </w:r>
      <w:r>
        <w:rPr>
          <w:rStyle w:val="eop"/>
          <w:rFonts w:ascii="Calibri" w:hAnsi="Calibri" w:cs="Calibri"/>
          <w:color w:val="000000"/>
          <w:sz w:val="22"/>
          <w:szCs w:val="22"/>
        </w:rPr>
        <w:t> </w:t>
      </w:r>
    </w:p>
    <w:p w14:paraId="0D9C2ECE"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xml:space="preserve">Virtualization has some drawback, for example when multiple virtual machines are in one system it slows down the system and reduce overall performance, in term of migration it is possible two or more virtual machine that has same manufacture processor, if the system use two different operating system the collision happened, the university need to use same port if they want to do any migration. Increasing virtualized system, increase the surface of attack by the hankers for this reason it is important to implement good security policy, access control list is needed train staff and user, use a good password roles, to have a centralized management solution to protect sensible data is mandatory. Disadvantage of virtual machine are the consume of more resources, redundancy is another problem because the VM </w:t>
      </w:r>
      <w:r>
        <w:rPr>
          <w:rStyle w:val="normaltextrun"/>
          <w:rFonts w:ascii="Calibri" w:hAnsi="Calibri" w:cs="Calibri"/>
          <w:color w:val="000000"/>
          <w:sz w:val="22"/>
          <w:szCs w:val="22"/>
          <w:lang w:val="en-US"/>
        </w:rPr>
        <w:lastRenderedPageBreak/>
        <w:t>is designed to stat in one server, but sometime someone can do unauthorized copy, another problem of virtual machine is that use several gigabyte of space, some virtual machine (vm) has hardware compatibility problem.</w:t>
      </w:r>
      <w:r>
        <w:rPr>
          <w:rStyle w:val="eop"/>
          <w:rFonts w:ascii="Calibri" w:hAnsi="Calibri" w:cs="Calibri"/>
          <w:color w:val="000000"/>
          <w:sz w:val="22"/>
          <w:szCs w:val="22"/>
        </w:rPr>
        <w:t> </w:t>
      </w:r>
    </w:p>
    <w:p w14:paraId="3BBC5713"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43653D42"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22"/>
          <w:szCs w:val="22"/>
          <w:lang w:val="en-US"/>
        </w:rPr>
        <w:t>Scalability    </w:t>
      </w:r>
      <w:r>
        <w:rPr>
          <w:rStyle w:val="eop"/>
          <w:rFonts w:ascii="Calibri" w:hAnsi="Calibri" w:cs="Calibri"/>
          <w:color w:val="000000"/>
          <w:sz w:val="22"/>
          <w:szCs w:val="22"/>
        </w:rPr>
        <w:t> </w:t>
      </w:r>
    </w:p>
    <w:p w14:paraId="1DEBE026" w14:textId="57068BC9"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A system is defined as scalable when it can increase or decrease its functions on a predefined scale. The increase or decrease in performances are set up by: The availability of the system at a given time. To the needs of those who have requested the specific service. Scalable system: increases or decreases its performance. The concept of scalability is used in areas such as software programming, telecommunications, and information technology. Three major types of scalability can be found. Load scalability. The system increases its functions based on the overall computing capacity that is assigned to it. Geographic scalability, the system maintains its functions and characteristics regardless of the distance that separates it from users. Administrative scalability the manageability of the system remains unaffected despite the number of organizations that use it. UWTSD need to consider the scalability for future growth, one of the reasons why the virtual data center is better than physical is that the physical system needs to adapt to the new system, nowadays the technology evolve so fast that some hardware became obsolete in few years, for a data center buy new hardware component every five years will be verry expansive, the university need to think to do a right investment, for the virtual data center university do not need to spend to by new technology. </w:t>
      </w:r>
      <w:r w:rsidR="005E3F19">
        <w:rPr>
          <w:rStyle w:val="eop"/>
          <w:rFonts w:ascii="Calibri" w:hAnsi="Calibri" w:cs="Calibri"/>
          <w:sz w:val="22"/>
          <w:szCs w:val="22"/>
        </w:rPr>
        <w:t>[3]</w:t>
      </w:r>
    </w:p>
    <w:p w14:paraId="7D02DD1B"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1E943B3"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22"/>
          <w:szCs w:val="22"/>
          <w:lang w:val="en-US"/>
        </w:rPr>
        <w:t>Loud balancing</w:t>
      </w:r>
      <w:r>
        <w:rPr>
          <w:rStyle w:val="normaltextrun"/>
          <w:rFonts w:ascii="Calibri" w:hAnsi="Calibri" w:cs="Calibri"/>
          <w:b/>
          <w:bCs/>
          <w:sz w:val="22"/>
          <w:szCs w:val="22"/>
          <w:lang w:val="en-US"/>
        </w:rPr>
        <w:t>   </w:t>
      </w:r>
      <w:r>
        <w:rPr>
          <w:rStyle w:val="eop"/>
          <w:rFonts w:ascii="Calibri" w:hAnsi="Calibri" w:cs="Calibri"/>
          <w:sz w:val="22"/>
          <w:szCs w:val="22"/>
        </w:rPr>
        <w:t> </w:t>
      </w:r>
    </w:p>
    <w:p w14:paraId="1CD723A3" w14:textId="18242787" w:rsidR="00FD0D24" w:rsidRDefault="00200A5D"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There</w:t>
      </w:r>
      <w:r w:rsidR="00FD0D24">
        <w:rPr>
          <w:rStyle w:val="normaltextrun"/>
          <w:rFonts w:ascii="Calibri" w:hAnsi="Calibri" w:cs="Calibri"/>
          <w:sz w:val="22"/>
          <w:szCs w:val="22"/>
          <w:lang w:val="en-US"/>
        </w:rPr>
        <w:t xml:space="preserve"> are two type of load balancing in a datacenter, one regard the energy and other the data traffic, UWTSD must focus on data traffic. A three phase of power supplies is used by most of data center to deliver high amount of power, a load balancing is important if it is not implemented properly it can affect client uptime and it can overheat wires, when the system has irregular balance a power drops can happen. the other load balancing important in data center is the data traffic balancing, for example if a server has to many virtual machines running in, it can slow down the system, this is the reason why a system to balance the load is necessary, it can optimize the use of node with the redistribution of virtual machine with no down time. </w:t>
      </w:r>
      <w:r w:rsidR="00FD0D24">
        <w:rPr>
          <w:rStyle w:val="eop"/>
          <w:rFonts w:ascii="Calibri" w:hAnsi="Calibri" w:cs="Calibri"/>
          <w:sz w:val="22"/>
          <w:szCs w:val="22"/>
        </w:rPr>
        <w:t> </w:t>
      </w:r>
      <w:r w:rsidR="005E3F19">
        <w:rPr>
          <w:rStyle w:val="eop"/>
          <w:rFonts w:ascii="Calibri" w:hAnsi="Calibri" w:cs="Calibri"/>
          <w:sz w:val="22"/>
          <w:szCs w:val="22"/>
        </w:rPr>
        <w:t>[4]</w:t>
      </w:r>
    </w:p>
    <w:p w14:paraId="047EF691"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5C5BDB1"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en-US"/>
        </w:rPr>
        <w:t>Security and Reliability</w:t>
      </w:r>
      <w:r>
        <w:rPr>
          <w:rStyle w:val="eop"/>
          <w:rFonts w:ascii="Calibri" w:hAnsi="Calibri" w:cs="Calibri"/>
          <w:sz w:val="22"/>
          <w:szCs w:val="22"/>
        </w:rPr>
        <w:t> </w:t>
      </w:r>
    </w:p>
    <w:p w14:paraId="5E0AFECC" w14:textId="7BAAF56D"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One of the key aspects of a data center is its physical and logical security. On the one hand, it is necessary to preserve the processing continuity of the units hosted in the data center, on the other hand, it is essential to protect the data and applications that exist in the storage systems and are processed by the information systems. Fundamental for safety in the design of a data center is the grounding: this category includes both the connection network and the grounding systems useful to protect the data centers equipment from electrostatic discharges, overcurrent, and lightning. In addition to monitoring environmental conditions, preserving devices and networks from floods, fires, natural disasters, the security of a data center also depends on human errors. Some of data center outages are caused by human error: systems, in fact, are sometimes so complex to repair that technicians and maintenance personnel often end up making mistakes even only by unplugging an electrical outlet when operating or servicing a machine. Another critical point is cybercrime: threats by malicious people on the network are growing exponentially and it is difficult to set a control on a perimeter made up of physical and virtual systems. </w:t>
      </w:r>
      <w:r>
        <w:rPr>
          <w:rStyle w:val="eop"/>
          <w:rFonts w:ascii="Calibri" w:hAnsi="Calibri" w:cs="Calibri"/>
          <w:sz w:val="22"/>
          <w:szCs w:val="22"/>
        </w:rPr>
        <w:t> </w:t>
      </w:r>
    </w:p>
    <w:p w14:paraId="66DDCD98"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 </w:t>
      </w:r>
      <w:r>
        <w:rPr>
          <w:rStyle w:val="eop"/>
          <w:rFonts w:ascii="Calibri" w:hAnsi="Calibri" w:cs="Calibri"/>
          <w:sz w:val="22"/>
          <w:szCs w:val="22"/>
          <w:lang w:val="en-US"/>
        </w:rPr>
        <w:t> </w:t>
      </w:r>
    </w:p>
    <w:p w14:paraId="6625393A"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 xml:space="preserve">The criticality in the management of traditional information silos is linked to the growing problems in terms of regulatory compliance which include rigorous construction requirements (today more attentive to the issues of environmental sustainability and reduction of consumption) but also of security in relation to the management of privacy and safeguarding of ICT assets from cybercrime attacks, from employee distractions, never sufficiently trained in the best practices of protection and protection of data and company resources. It is no coincidence that the best data centers are real armored fortresses: they are often guarded by armed guards and access is allowed only to authorized persons, through control systems regulated through unique identification solutions such as magnetic badges, RFID cards, biometric </w:t>
      </w:r>
      <w:r>
        <w:rPr>
          <w:rStyle w:val="normaltextrun"/>
          <w:rFonts w:ascii="Calibri" w:hAnsi="Calibri" w:cs="Calibri"/>
          <w:sz w:val="22"/>
          <w:szCs w:val="22"/>
          <w:lang w:val="en-US"/>
        </w:rPr>
        <w:lastRenderedPageBreak/>
        <w:t>solutions. Another security criterion is the partitioning of the data center to employees, to guarantee access only to certain rooms and areas of the data center, denying entry to other areas. The racks where the machines are housed are often locked with special locks, precisely to enhance the protection of the systems.</w:t>
      </w:r>
      <w:r>
        <w:rPr>
          <w:rStyle w:val="eop"/>
          <w:rFonts w:ascii="Calibri" w:hAnsi="Calibri" w:cs="Calibri"/>
          <w:sz w:val="22"/>
          <w:szCs w:val="22"/>
          <w:lang w:val="en-US"/>
        </w:rPr>
        <w:t> </w:t>
      </w:r>
    </w:p>
    <w:p w14:paraId="3D114D52"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 </w:t>
      </w:r>
      <w:r>
        <w:rPr>
          <w:rStyle w:val="eop"/>
          <w:rFonts w:ascii="Calibri" w:hAnsi="Calibri" w:cs="Calibri"/>
          <w:sz w:val="22"/>
          <w:szCs w:val="22"/>
          <w:lang w:val="en-US"/>
        </w:rPr>
        <w:t> </w:t>
      </w:r>
    </w:p>
    <w:p w14:paraId="5BD0282A" w14:textId="04E849D3"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Surveillance involves the use of video cameras and alarm systems associated with motion detection and the use of advanced sensors for the detection of fumes, break-ins, and any other anomaly. These sensors are connected to automated fire door closing systems and control mechanisms that interrupt the power supply to the devices and generators, to prevent the flames from feeding on further. The sensors then regulate the intervention of the actual fire-fighting system which intervenes on the flames with inert gas (a non-toxic compound based on water and nitrogen), which leaves no residues and allows the intervention of the authorized personnel without danger in the premises. Regarding logical data security, data centers implement firewalls, intrusion detection systems (IDS) to monitor servers, permanent monitoring systems of network services and systems for digital access control and attack prevention. Another governance asset is the definition of Disaster Recovery policies that support the synchronous and asynchronous replication of a data center on another infrastructure that represents the exact clone of the first one and which is in a different geographical area, to make zero the impact on business continuity.</w:t>
      </w:r>
      <w:r>
        <w:rPr>
          <w:rStyle w:val="eop"/>
          <w:rFonts w:ascii="Calibri" w:hAnsi="Calibri" w:cs="Calibri"/>
          <w:sz w:val="22"/>
          <w:szCs w:val="22"/>
          <w:lang w:val="en-US"/>
        </w:rPr>
        <w:t> </w:t>
      </w:r>
      <w:r w:rsidR="005E3F19">
        <w:rPr>
          <w:rStyle w:val="eop"/>
          <w:rFonts w:ascii="Calibri" w:hAnsi="Calibri" w:cs="Calibri"/>
          <w:sz w:val="22"/>
          <w:szCs w:val="22"/>
        </w:rPr>
        <w:t>[5]</w:t>
      </w:r>
    </w:p>
    <w:p w14:paraId="5BA1CA3E"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68D89772"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22"/>
          <w:szCs w:val="22"/>
          <w:lang w:val="en-US"/>
        </w:rPr>
        <w:t>Risk analysis</w:t>
      </w:r>
      <w:r>
        <w:rPr>
          <w:rStyle w:val="eop"/>
          <w:rFonts w:ascii="Calibri" w:hAnsi="Calibri" w:cs="Calibri"/>
          <w:color w:val="000000"/>
          <w:sz w:val="22"/>
          <w:szCs w:val="22"/>
        </w:rPr>
        <w:t> </w:t>
      </w:r>
    </w:p>
    <w:p w14:paraId="5836D1F8"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Risk analysis is the first step to understand cyber security threats and control needs. This activity is usually performed with particular attention to a specific installation, since in addition to the logical environment, the physics are also analyzed. With risk analysis it is possible to develop the Industrial Cyber Security Plan (PSIC), which recommends how and when protective actions should be taken. Risk analysis can be used in plants in operation (Brownfield) or in the design stage (Greenfield). When risks and threats are found early, controls are assimilated with lower costs and maximum efficiency.</w:t>
      </w:r>
      <w:r>
        <w:rPr>
          <w:rStyle w:val="eop"/>
          <w:rFonts w:ascii="Calibri" w:hAnsi="Calibri" w:cs="Calibri"/>
          <w:sz w:val="22"/>
          <w:szCs w:val="22"/>
          <w:lang w:val="en-US"/>
        </w:rPr>
        <w:t> </w:t>
      </w:r>
    </w:p>
    <w:p w14:paraId="4A2203F7"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There are different type of risk, the first one is the data center loss of power, the second is the interruption of the services for fires caused by malfunctioning, the third is the flooding or air contamination, the forth one is the risk of hacks, there are other different type of risk as well.  </w:t>
      </w:r>
      <w:r>
        <w:rPr>
          <w:rStyle w:val="eop"/>
          <w:rFonts w:ascii="Calibri" w:hAnsi="Calibri" w:cs="Calibri"/>
          <w:sz w:val="22"/>
          <w:szCs w:val="22"/>
          <w:lang w:val="en-US"/>
        </w:rPr>
        <w:t> </w:t>
      </w:r>
    </w:p>
    <w:p w14:paraId="15FEF1A6" w14:textId="4F338FBB"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To manage the risk, it important to understand and classify these by frequency and the potential impact, and make budget to prevent them it is important, there are some standard guide to manage the risk like ISO 31000:2009. The stuff involved in this process are the operation teams, business team and security team. Manage risk involve the assessment of data center and the work of team members. </w:t>
      </w:r>
      <w:r>
        <w:rPr>
          <w:rStyle w:val="eop"/>
          <w:rFonts w:ascii="Calibri" w:hAnsi="Calibri" w:cs="Calibri"/>
          <w:sz w:val="22"/>
          <w:szCs w:val="22"/>
          <w:lang w:val="en-US"/>
        </w:rPr>
        <w:t> </w:t>
      </w:r>
      <w:r w:rsidR="00355A49">
        <w:rPr>
          <w:rStyle w:val="eop"/>
          <w:rFonts w:ascii="Calibri" w:hAnsi="Calibri" w:cs="Calibri"/>
          <w:sz w:val="22"/>
          <w:szCs w:val="22"/>
          <w:lang w:val="en-US"/>
        </w:rPr>
        <w:t>[6]</w:t>
      </w:r>
    </w:p>
    <w:p w14:paraId="70893BC1"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5BC63BC5"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22"/>
          <w:szCs w:val="22"/>
          <w:lang w:val="en-US"/>
        </w:rPr>
        <w:t>Storage area network</w:t>
      </w:r>
      <w:r>
        <w:rPr>
          <w:rStyle w:val="eop"/>
          <w:rFonts w:ascii="Calibri" w:hAnsi="Calibri" w:cs="Calibri"/>
          <w:color w:val="000000"/>
          <w:sz w:val="22"/>
          <w:szCs w:val="22"/>
        </w:rPr>
        <w:t> </w:t>
      </w:r>
    </w:p>
    <w:p w14:paraId="5EEFDAB1"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SAN is a high-performance dedicated network that connects shared pools of storage devices with multiple servers. It moves storage resources from the network of common users and reorganizes them into an independent, high-performance network. This grant each server to access shared storage as if it is directly connected to the server. When a host accesses a storage device on the SAN, it sends a block-based access request to the storage device. </w:t>
      </w:r>
      <w:r>
        <w:rPr>
          <w:rStyle w:val="eop"/>
          <w:rFonts w:ascii="Calibri" w:hAnsi="Calibri" w:cs="Calibri"/>
          <w:sz w:val="22"/>
          <w:szCs w:val="22"/>
          <w:lang w:val="en-US"/>
        </w:rPr>
        <w:t> </w:t>
      </w:r>
    </w:p>
    <w:p w14:paraId="32A5A83F" w14:textId="76D200A6"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A storage area network is typically built using three main components: wiring, host bus adapters, and switches attached to arrays and storage servers. Each switch and storage system on the SAN must be linked and the physical network must support levels of bandwidth able of handling high data activities. IT administrators centrally manage storage networks. Storage arrays were initially all hard drive systems, but are increasingly populated with solid flash drives, or SSDs.</w:t>
      </w:r>
      <w:r>
        <w:rPr>
          <w:rStyle w:val="eop"/>
          <w:rFonts w:ascii="Calibri" w:hAnsi="Calibri" w:cs="Calibri"/>
          <w:sz w:val="22"/>
          <w:szCs w:val="22"/>
          <w:lang w:val="en-US"/>
        </w:rPr>
        <w:t> </w:t>
      </w:r>
      <w:r w:rsidR="00355A49">
        <w:rPr>
          <w:rStyle w:val="eop"/>
          <w:rFonts w:ascii="Calibri" w:hAnsi="Calibri" w:cs="Calibri"/>
          <w:sz w:val="22"/>
          <w:szCs w:val="22"/>
          <w:lang w:val="en-US"/>
        </w:rPr>
        <w:t>[7]</w:t>
      </w:r>
    </w:p>
    <w:p w14:paraId="18343A9A"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26B8E4E3"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color w:val="000000"/>
          <w:sz w:val="22"/>
          <w:szCs w:val="22"/>
          <w:lang w:val="en-US"/>
        </w:rPr>
        <w:t>Energy supply and sustainability</w:t>
      </w:r>
      <w:r>
        <w:rPr>
          <w:rStyle w:val="eop"/>
          <w:rFonts w:ascii="Calibri" w:hAnsi="Calibri" w:cs="Calibri"/>
          <w:color w:val="000000"/>
          <w:sz w:val="22"/>
          <w:szCs w:val="22"/>
        </w:rPr>
        <w:t> </w:t>
      </w:r>
    </w:p>
    <w:p w14:paraId="1E31A21F" w14:textId="77777777" w:rsidR="00FD0D24" w:rsidRDefault="00FD0D24" w:rsidP="00FD0D2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000000"/>
          <w:sz w:val="22"/>
          <w:szCs w:val="22"/>
          <w:lang w:val="en-US"/>
        </w:rPr>
        <w:t xml:space="preserve">Data center power managers is a set of subsystems and electrical components that are the most significant cost factor as well as the critical element with respect to the downtime of the infrastructures hosted in the server farm. The electrical distribution system of a data center consists of a transformer, a backup generator, a switch, an electrical distribution panel, an uninterruptible power supply and a power distribution unit (PDU). This cluster in turn feeds a series of multiple-connected circuits to each IT cabinet, via wiring stored in rigid or flexible conduits located under the raised floor. Under the banner of redundancy, each supply chain is cloned. This redundancy is combined with preferential power paths and </w:t>
      </w:r>
      <w:r>
        <w:rPr>
          <w:rStyle w:val="normaltextrun"/>
          <w:rFonts w:ascii="Calibri" w:hAnsi="Calibri" w:cs="Calibri"/>
          <w:color w:val="000000"/>
          <w:sz w:val="22"/>
          <w:szCs w:val="22"/>
          <w:lang w:val="en-US"/>
        </w:rPr>
        <w:lastRenderedPageBreak/>
        <w:t>bypassing systems such as STS (Static Transfer Switches), capable of moving the power supply from a power line coming from a power center to another power line coming from another power center. , without disruption to the load. a large datacenter located in a single building can consume 3,000 Kilowatts, or as much as 1,000 apartments. For a small and medium-sized company, an average absorption of about 300 Kilowatts can be estimated. </w:t>
      </w:r>
      <w:r>
        <w:rPr>
          <w:rStyle w:val="eop"/>
          <w:rFonts w:ascii="Calibri" w:hAnsi="Calibri" w:cs="Calibri"/>
          <w:color w:val="000000"/>
          <w:sz w:val="22"/>
          <w:szCs w:val="22"/>
        </w:rPr>
        <w:t> </w:t>
      </w:r>
    </w:p>
    <w:p w14:paraId="712547F1" w14:textId="7777777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sz w:val="22"/>
          <w:szCs w:val="22"/>
          <w:lang w:val="en-US"/>
        </w:rPr>
        <w:t>Most of the consumption of a data center derives from the cooling system used to maintain a constant temperature of the rooms: between 20/22 ° C in both winter and summer. Systems that remove heat from data centers include CRAC units (air conditioners for computer rooms) and associated subsystems, such as chillers, cooling towers, condensers, piping, pump assemblies, piping and cooling systems for rack or file. Air conditioning costs depend heavily on the location of the data center: this is why many providers build data centers in notoriously cooler areas of the world such as Iceland, where cold northern winds are used to cool IT infrastructures without using forced air conditioning equipment or Finland, where they can use cold sea water and heat exchangers to cool servers. Since the consumption of a data center has an impact on the environment due to harmful emissions, governments have issued precise guidelines aimed at reducing the carbon footprint. </w:t>
      </w:r>
      <w:r>
        <w:rPr>
          <w:rStyle w:val="eop"/>
          <w:rFonts w:ascii="Calibri" w:hAnsi="Calibri" w:cs="Calibri"/>
          <w:color w:val="000000"/>
          <w:sz w:val="22"/>
          <w:szCs w:val="22"/>
          <w:lang w:val="en-US"/>
        </w:rPr>
        <w:t> </w:t>
      </w:r>
    </w:p>
    <w:p w14:paraId="3E45C9BC" w14:textId="22898067" w:rsidR="00FD0D24" w:rsidRDefault="00FD0D24" w:rsidP="00FD0D24">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sz w:val="22"/>
          <w:szCs w:val="22"/>
          <w:lang w:val="en-US"/>
        </w:rPr>
        <w:t>To execute data center efficiency calculations, it is important to clearly delineate which energy forms the IT load and which energy is related to the physical infrastructure. The designation of servers and storage devices as IT load and UPS and cooling / air handling units as physical infrastructure is obvious; however, there are many energy-intensive subsystems in the datacenter with a less obvious place in the efficiency calculation, including personnel areas, switches, and Network Operations Center (NOC). To calculate how efficient a data center is in using the energy that powers it, the unit of measurement used is the PUE (Power Usage Effectiveness). This is a parameter that sets up how much electrical power is committed to powering the IT infrastructure compared to auxiliary services such as air conditioning or UPS losses. </w:t>
      </w:r>
      <w:r>
        <w:rPr>
          <w:rStyle w:val="eop"/>
          <w:rFonts w:ascii="Calibri" w:hAnsi="Calibri" w:cs="Calibri"/>
          <w:color w:val="000000"/>
          <w:sz w:val="22"/>
          <w:szCs w:val="22"/>
          <w:lang w:val="en-US"/>
        </w:rPr>
        <w:t> </w:t>
      </w:r>
      <w:r w:rsidR="00355A49">
        <w:rPr>
          <w:rStyle w:val="eop"/>
          <w:rFonts w:ascii="Calibri" w:hAnsi="Calibri" w:cs="Calibri"/>
          <w:color w:val="000000"/>
          <w:sz w:val="22"/>
          <w:szCs w:val="22"/>
          <w:lang w:val="en-US"/>
        </w:rPr>
        <w:t>[8]</w:t>
      </w:r>
    </w:p>
    <w:p w14:paraId="4AD6866C" w14:textId="77777777" w:rsidR="00C05E49" w:rsidRPr="00547B5E" w:rsidRDefault="00C05E49" w:rsidP="00C05E49">
      <w:pPr>
        <w:spacing w:after="0" w:line="240" w:lineRule="auto"/>
        <w:rPr>
          <w:rFonts w:eastAsia="Times New Roman" w:cstheme="minorHAnsi"/>
          <w:color w:val="1C1E29"/>
          <w:sz w:val="24"/>
          <w:szCs w:val="24"/>
          <w:lang w:val="en-GB" w:eastAsia="en-GB"/>
        </w:rPr>
      </w:pPr>
    </w:p>
    <w:p w14:paraId="0939F1F0" w14:textId="5381EBE6" w:rsidR="00D64F80" w:rsidRDefault="00200A5D" w:rsidP="00BF3BBA">
      <w:pPr>
        <w:spacing w:after="0" w:line="240" w:lineRule="auto"/>
        <w:rPr>
          <w:color w:val="5B9BD5" w:themeColor="accent1"/>
        </w:rPr>
      </w:pPr>
      <w:r w:rsidRPr="00200A5D">
        <w:rPr>
          <w:color w:val="5B9BD5" w:themeColor="accent1"/>
        </w:rPr>
        <w:t>Scenario 2</w:t>
      </w:r>
    </w:p>
    <w:p w14:paraId="3A43B989" w14:textId="53319496" w:rsidR="00200A5D" w:rsidRDefault="00200A5D" w:rsidP="00BF3BBA">
      <w:pPr>
        <w:spacing w:after="0" w:line="240" w:lineRule="auto"/>
        <w:rPr>
          <w:color w:val="5B9BD5" w:themeColor="accent1"/>
        </w:rPr>
      </w:pPr>
    </w:p>
    <w:p w14:paraId="0EC57A2A" w14:textId="77777777" w:rsidR="00200A5D" w:rsidRDefault="00200A5D" w:rsidP="00200A5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en-US"/>
        </w:rPr>
        <w:t>Security Policy</w:t>
      </w:r>
      <w:r>
        <w:rPr>
          <w:rStyle w:val="eop"/>
          <w:rFonts w:ascii="Calibri" w:hAnsi="Calibri" w:cs="Calibri"/>
          <w:sz w:val="22"/>
          <w:szCs w:val="22"/>
        </w:rPr>
        <w:t> </w:t>
      </w:r>
    </w:p>
    <w:p w14:paraId="48EC5887" w14:textId="77777777" w:rsidR="00200A5D" w:rsidRDefault="00200A5D" w:rsidP="00200A5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Security Policy is important for the Swansea Data Ltd. because it describe the behavior and the rules that an employ need to follow in a company when it uses the IT resource of the organization. Adequate standard of IT Security Policy is important in a company, where the guideline and the operation are directed by the member to access to their data and job. The three core principles of the IT security policy are confidentiality, integrity, and availability, the scope of IT security policy is the conservation of this element and data used by the user of the company. In IT confidentiality means the authorization to a user to access some protect data and keep this data safe from malicious infiltrator. Just authorized worker should have access to sensitive data, classification system enables the confidentiality by creating different levels that can be assigned to different department. Example of method to ensure the confidentiality are the authentication process through the password or biometrics authentication like fingerprint or face recognition. Access controls is another method to set up that employ actions follow the roles.</w:t>
      </w:r>
      <w:r>
        <w:rPr>
          <w:rStyle w:val="eop"/>
          <w:rFonts w:ascii="Calibri" w:hAnsi="Calibri" w:cs="Calibri"/>
          <w:sz w:val="22"/>
          <w:szCs w:val="22"/>
        </w:rPr>
        <w:t> </w:t>
      </w:r>
    </w:p>
    <w:p w14:paraId="2E0D0085" w14:textId="77777777" w:rsidR="00200A5D" w:rsidRDefault="00200A5D" w:rsidP="00200A5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Integrity in it refers to process to set up that information is authentic, correct, and secure from unapproved modification. Stored information and transported information must remain unmodified. Different are the factor that can cause data changes, like hacker's attack with Trojan, malware, viruses, malware, and false data injection. Other factor can be system accident or physical accident. Data comparison is the method to check information integrity. Availability in IT is attributed to the ability of user to access data or asset in a specified area in the right format. End user are affected if the system is not working regularly and cannot provide data in right time, it means that it cannot provide data availability. Storage must provide information availability. </w:t>
      </w:r>
      <w:r>
        <w:rPr>
          <w:rStyle w:val="eop"/>
          <w:rFonts w:ascii="Calibri" w:hAnsi="Calibri" w:cs="Calibri"/>
          <w:sz w:val="22"/>
          <w:szCs w:val="22"/>
        </w:rPr>
        <w:t> </w:t>
      </w:r>
    </w:p>
    <w:p w14:paraId="43D9C11D" w14:textId="2374F668" w:rsidR="00200A5D" w:rsidRDefault="00200A5D" w:rsidP="00200A5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A busines can evolve and change, the IT Security Policy is a document that need constantly renew to follow busines changes and requirement. Some institution creates a booklet for a standard work format for security policy information, example of institution is the International Organization of Standardization (ISO) and U.S. National Institute of Standard and Technology (NIST). As designed by the National </w:t>
      </w:r>
      <w:proofErr w:type="spellStart"/>
      <w:r>
        <w:rPr>
          <w:rStyle w:val="normaltextrun"/>
          <w:rFonts w:ascii="Calibri" w:hAnsi="Calibri" w:cs="Calibri"/>
          <w:sz w:val="22"/>
          <w:szCs w:val="22"/>
          <w:lang w:val="en-US"/>
        </w:rPr>
        <w:t>Researc</w:t>
      </w:r>
      <w:proofErr w:type="spellEnd"/>
      <w:r>
        <w:rPr>
          <w:rStyle w:val="normaltextrun"/>
          <w:rFonts w:ascii="Calibri" w:hAnsi="Calibri" w:cs="Calibri"/>
          <w:sz w:val="22"/>
          <w:szCs w:val="22"/>
          <w:lang w:val="en-US"/>
        </w:rPr>
        <w:t xml:space="preserve"> Council (NRC), all the company need to follow some policy, like objective, scope, specific goals, job to do for the </w:t>
      </w:r>
      <w:r>
        <w:rPr>
          <w:rStyle w:val="normaltextrun"/>
          <w:rFonts w:ascii="Calibri" w:hAnsi="Calibri" w:cs="Calibri"/>
          <w:sz w:val="22"/>
          <w:szCs w:val="22"/>
          <w:lang w:val="en-US"/>
        </w:rPr>
        <w:lastRenderedPageBreak/>
        <w:t>compliance and noncompliance, and action to make policy that support existing work framework and the continuity, without altering the strategy and the mission of the company. </w:t>
      </w:r>
      <w:r w:rsidR="00355A49">
        <w:rPr>
          <w:rStyle w:val="normaltextrun"/>
          <w:rFonts w:ascii="Calibri" w:hAnsi="Calibri" w:cs="Calibri"/>
          <w:sz w:val="22"/>
          <w:szCs w:val="22"/>
          <w:lang w:val="en-US"/>
        </w:rPr>
        <w:t>[9]</w:t>
      </w:r>
      <w:r>
        <w:rPr>
          <w:rStyle w:val="normaltextrun"/>
          <w:rFonts w:ascii="Calibri" w:hAnsi="Calibri" w:cs="Calibri"/>
          <w:sz w:val="22"/>
          <w:szCs w:val="22"/>
          <w:lang w:val="en-US"/>
        </w:rPr>
        <w:t>    </w:t>
      </w:r>
      <w:r>
        <w:rPr>
          <w:rStyle w:val="eop"/>
          <w:rFonts w:ascii="Calibri" w:hAnsi="Calibri" w:cs="Calibri"/>
          <w:sz w:val="22"/>
          <w:szCs w:val="22"/>
        </w:rPr>
        <w:t> </w:t>
      </w:r>
    </w:p>
    <w:p w14:paraId="13D2445D" w14:textId="77777777" w:rsidR="00200A5D" w:rsidRDefault="00200A5D" w:rsidP="00200A5D">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04955A90" w14:textId="77777777" w:rsidR="00200A5D" w:rsidRDefault="00200A5D" w:rsidP="00200A5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en-US"/>
        </w:rPr>
        <w:t>SAN protect data from corruption</w:t>
      </w:r>
      <w:r>
        <w:rPr>
          <w:rStyle w:val="eop"/>
          <w:rFonts w:ascii="Calibri" w:hAnsi="Calibri" w:cs="Calibri"/>
          <w:sz w:val="22"/>
          <w:szCs w:val="22"/>
        </w:rPr>
        <w:t> </w:t>
      </w:r>
    </w:p>
    <w:p w14:paraId="70BFF152" w14:textId="77777777" w:rsidR="00200A5D" w:rsidRDefault="00200A5D" w:rsidP="00200A5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sz w:val="22"/>
          <w:szCs w:val="22"/>
          <w:lang w:val="en-US"/>
        </w:rPr>
        <w:t>Swansea Data Ltd. can use SAN infrastructure to reduce data corruption. Storage Area Network has elevated levels of fault tolerance and availability uptime. SAN use a redundant array of independent disk called RAID system to avoid physical fault and grant physical disk redundancy. RAID 5 is an infrastructure technology developed to grant integrity of data. It was developed during ‘80 to help company to increase the performance and fault tolerance level. A RAID system uses several disk configurations in a single unity. Aims of this system is to reduce the cost of fault tolerance by using common hard disk. Most common RAID configuration are RAID 0, RAID 1 and RAID5.</w:t>
      </w:r>
      <w:r>
        <w:rPr>
          <w:rStyle w:val="eop"/>
          <w:rFonts w:ascii="Calibri" w:hAnsi="Calibri" w:cs="Calibri"/>
          <w:sz w:val="22"/>
          <w:szCs w:val="22"/>
          <w:lang w:val="en-US"/>
        </w:rPr>
        <w:t> </w:t>
      </w:r>
    </w:p>
    <w:p w14:paraId="0E99BAAC" w14:textId="747A9CBD" w:rsidR="00200A5D" w:rsidRDefault="00200A5D" w:rsidP="00200A5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RAID 0 it is based on equal subdivision of the block of data and distributed among all the available disk to </w:t>
      </w:r>
      <w:r w:rsidRPr="00BE421D">
        <w:rPr>
          <w:rStyle w:val="normaltextrun"/>
          <w:rFonts w:ascii="Calibri" w:hAnsi="Calibri" w:cs="Calibri"/>
          <w:color w:val="000000"/>
          <w:sz w:val="22"/>
          <w:szCs w:val="22"/>
          <w:shd w:val="clear" w:color="auto" w:fill="E3DFFA"/>
          <w:lang w:val="en-US"/>
        </w:rPr>
        <w:t>provide</w:t>
      </w:r>
      <w:r>
        <w:rPr>
          <w:rStyle w:val="normaltextrun"/>
          <w:rFonts w:ascii="Calibri" w:hAnsi="Calibri" w:cs="Calibri"/>
          <w:sz w:val="22"/>
          <w:szCs w:val="22"/>
          <w:lang w:val="en-US"/>
        </w:rPr>
        <w:t> fast reading and fast writing. This configuration needs minimum two disk to work, the speed of system is high because the access occurs simultaneously on many devices buy the low redundancy decries the reliability. RAID 1 is called mirror, it makes the exact copy of data on different disk reducing the possibility of data loss the speed of writing is low, this system is good to store sensible data, but the performance is not high. RAID 5 need minimum 3 disk and maximum 16 disk, it distributes the data in equal measure in all of them, it includes data correction parity bit, and this are interspersed with regular bit. Parity bit are used to increase the security in case of damage or corruption, this are generated every time that a packet of data is saved in the disk, and this are distributed in the entire system. </w:t>
      </w:r>
      <w:r>
        <w:rPr>
          <w:rStyle w:val="eop"/>
          <w:rFonts w:ascii="Calibri" w:hAnsi="Calibri" w:cs="Calibri"/>
          <w:sz w:val="22"/>
          <w:szCs w:val="22"/>
        </w:rPr>
        <w:t> </w:t>
      </w:r>
      <w:r w:rsidR="009A428E">
        <w:rPr>
          <w:rStyle w:val="eop"/>
          <w:rFonts w:ascii="Calibri" w:hAnsi="Calibri" w:cs="Calibri"/>
          <w:sz w:val="22"/>
          <w:szCs w:val="22"/>
        </w:rPr>
        <w:t>[10]</w:t>
      </w:r>
    </w:p>
    <w:p w14:paraId="3A9B10E8" w14:textId="77777777" w:rsidR="00200A5D" w:rsidRDefault="00200A5D" w:rsidP="00200A5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9E46580" w14:textId="77777777" w:rsidR="00200A5D" w:rsidRDefault="00200A5D" w:rsidP="00200A5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en-US"/>
        </w:rPr>
        <w:t>Strategies for Data Protection and Disaster Recovery</w:t>
      </w:r>
      <w:r>
        <w:rPr>
          <w:rStyle w:val="eop"/>
          <w:rFonts w:ascii="Calibri" w:hAnsi="Calibri" w:cs="Calibri"/>
          <w:sz w:val="22"/>
          <w:szCs w:val="22"/>
        </w:rPr>
        <w:t> </w:t>
      </w:r>
    </w:p>
    <w:p w14:paraId="7A16DBCE" w14:textId="6867DFF2" w:rsidR="00200A5D" w:rsidRDefault="00200A5D" w:rsidP="00200A5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It is important to for Swansea Data Ltd. to have plan for data protection and disaster recovery because data loss or data corruption may occur, common data threat are hardware failure or removes of an important file or error during coding. System of data protection and disaster recovery comprehend asynchronous replication it means a backup copied from one disk to another. Use of Storage Area Network technology that allow the replication of data from one location to an off-site location. Another strategy is to use private cloud that enable the replication of management data into the storage domains and it is possible to restore data from Open Virtualization Format in case of disaster. Copy on-site and off-site are made in Hybrid Cloud, it makes possible to store copy in physical location, in case of hardware failure it is possible to move in the virtual system. Use of cloud Storage in another solution that allow to keep the data and system copy, and it grant continuous access. </w:t>
      </w:r>
      <w:r>
        <w:rPr>
          <w:rStyle w:val="eop"/>
          <w:rFonts w:ascii="Calibri" w:hAnsi="Calibri" w:cs="Calibri"/>
          <w:sz w:val="22"/>
          <w:szCs w:val="22"/>
        </w:rPr>
        <w:t> </w:t>
      </w:r>
      <w:r w:rsidR="009A428E">
        <w:rPr>
          <w:rStyle w:val="eop"/>
          <w:rFonts w:ascii="Calibri" w:hAnsi="Calibri" w:cs="Calibri"/>
          <w:sz w:val="22"/>
          <w:szCs w:val="22"/>
        </w:rPr>
        <w:t>[11]</w:t>
      </w:r>
    </w:p>
    <w:p w14:paraId="59FB54C9" w14:textId="77777777" w:rsidR="00200A5D" w:rsidRDefault="00200A5D" w:rsidP="00200A5D">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19F0930A" w14:textId="77777777" w:rsidR="00200A5D" w:rsidRDefault="00200A5D" w:rsidP="00200A5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en-US"/>
        </w:rPr>
        <w:t>Precautionary measures to prevent disasters</w:t>
      </w:r>
      <w:r>
        <w:rPr>
          <w:rStyle w:val="eop"/>
          <w:rFonts w:ascii="Calibri" w:hAnsi="Calibri" w:cs="Calibri"/>
          <w:sz w:val="22"/>
          <w:szCs w:val="22"/>
        </w:rPr>
        <w:t> </w:t>
      </w:r>
    </w:p>
    <w:p w14:paraId="3D45AF50" w14:textId="58975B6D" w:rsidR="00200A5D" w:rsidRDefault="00200A5D" w:rsidP="00200A5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Before implementing Disaster recovery plan, Swansea Data Ltd. need to think about all the strategy to prevent a disaster. Common measure of precaution comprehends the installation of anti-virus, physical measure like alarm to warn of fire and other measure to extinguish it, in case of power failure, a backup generator is important, and an uninterruptible power supply system need to be implemented. A use of RAID is important to create exact copy of data to distribute in different disk to create a mirroring system.  </w:t>
      </w:r>
      <w:r w:rsidR="009A428E">
        <w:rPr>
          <w:rStyle w:val="eop"/>
          <w:rFonts w:ascii="Calibri" w:hAnsi="Calibri" w:cs="Calibri"/>
          <w:sz w:val="22"/>
          <w:szCs w:val="22"/>
        </w:rPr>
        <w:t>[11]</w:t>
      </w:r>
    </w:p>
    <w:p w14:paraId="301E13D6" w14:textId="77777777" w:rsidR="00200A5D" w:rsidRPr="00200A5D" w:rsidRDefault="00200A5D" w:rsidP="00BF3BBA">
      <w:pPr>
        <w:spacing w:after="0" w:line="240" w:lineRule="auto"/>
        <w:rPr>
          <w:rFonts w:eastAsia="Times New Roman" w:cstheme="minorHAnsi"/>
          <w:color w:val="5B9BD5" w:themeColor="accent1"/>
          <w:sz w:val="24"/>
          <w:szCs w:val="24"/>
          <w:lang w:val="en-GB" w:eastAsia="en-GB"/>
        </w:rPr>
      </w:pPr>
    </w:p>
    <w:p w14:paraId="10A707B8" w14:textId="77777777" w:rsidR="00547D26" w:rsidRPr="00521FDF" w:rsidRDefault="00547D26" w:rsidP="00BB3874">
      <w:pPr>
        <w:spacing w:after="0" w:line="240" w:lineRule="auto"/>
        <w:rPr>
          <w:rFonts w:eastAsia="Times New Roman" w:cstheme="minorHAnsi"/>
          <w:color w:val="1C1E29"/>
          <w:sz w:val="24"/>
          <w:szCs w:val="24"/>
          <w:lang w:val="en-GB" w:eastAsia="en-GB"/>
        </w:rPr>
      </w:pPr>
    </w:p>
    <w:p w14:paraId="10653D58" w14:textId="15635A39" w:rsidR="00547D26" w:rsidRDefault="00547D26" w:rsidP="00BB3874">
      <w:pPr>
        <w:spacing w:after="0" w:line="240" w:lineRule="auto"/>
        <w:rPr>
          <w:rFonts w:eastAsia="Times New Roman" w:cstheme="minorHAnsi"/>
          <w:b/>
          <w:bCs/>
          <w:color w:val="1C1E29"/>
          <w:sz w:val="24"/>
          <w:szCs w:val="24"/>
          <w:lang w:val="en-GB" w:eastAsia="en-GB"/>
        </w:rPr>
      </w:pPr>
      <w:r w:rsidRPr="00521FDF">
        <w:rPr>
          <w:rFonts w:eastAsia="Times New Roman" w:cstheme="minorHAnsi"/>
          <w:b/>
          <w:bCs/>
          <w:color w:val="1C1E29"/>
          <w:sz w:val="24"/>
          <w:szCs w:val="24"/>
          <w:lang w:val="en-GB" w:eastAsia="en-GB"/>
        </w:rPr>
        <w:t xml:space="preserve">Conclusion </w:t>
      </w:r>
    </w:p>
    <w:p w14:paraId="1F88EDDD" w14:textId="1274C397" w:rsidR="00EE42F4" w:rsidRPr="00A80A17" w:rsidRDefault="00A80A17" w:rsidP="00BB3874">
      <w:pPr>
        <w:spacing w:after="0" w:line="240" w:lineRule="auto"/>
        <w:rPr>
          <w:rFonts w:eastAsia="Times New Roman" w:cstheme="minorHAnsi"/>
          <w:color w:val="1C1E29"/>
          <w:sz w:val="24"/>
          <w:szCs w:val="24"/>
          <w:lang w:val="en-GB" w:eastAsia="en-GB"/>
        </w:rPr>
      </w:pPr>
      <w:r>
        <w:rPr>
          <w:rFonts w:eastAsia="Times New Roman" w:cstheme="minorHAnsi"/>
          <w:color w:val="1C1E29"/>
          <w:sz w:val="24"/>
          <w:szCs w:val="24"/>
          <w:lang w:val="en-GB" w:eastAsia="en-GB"/>
        </w:rPr>
        <w:t xml:space="preserve">As discuss previously for the UWTSD virtualized Data centre is the best option, because it gives more advantage, first the savings of money because of reduction of infrastructure maintenance and other feature. In scenario two there is a discussion some of policy and rule and policy to adopt to improve </w:t>
      </w:r>
      <w:r>
        <w:t>Swansea Data Ltd.</w:t>
      </w:r>
    </w:p>
    <w:p w14:paraId="5F2AE5BA" w14:textId="0BBBF8A6" w:rsidR="00BB3874" w:rsidRPr="00521FDF" w:rsidRDefault="00BB3874" w:rsidP="00BB3874">
      <w:pPr>
        <w:spacing w:after="0" w:line="240" w:lineRule="auto"/>
        <w:rPr>
          <w:rFonts w:eastAsia="Times New Roman" w:cstheme="minorHAnsi"/>
          <w:color w:val="1C1E29"/>
          <w:sz w:val="24"/>
          <w:szCs w:val="24"/>
          <w:lang w:val="en-GB" w:eastAsia="en-GB"/>
        </w:rPr>
      </w:pPr>
    </w:p>
    <w:p w14:paraId="3BA7FEB9" w14:textId="77777777" w:rsidR="007D02EF" w:rsidRDefault="007D02EF" w:rsidP="00BB3874">
      <w:pPr>
        <w:spacing w:after="0" w:line="240" w:lineRule="auto"/>
        <w:rPr>
          <w:rFonts w:eastAsia="Times New Roman" w:cstheme="minorHAnsi"/>
          <w:b/>
          <w:bCs/>
          <w:color w:val="1C1E29"/>
          <w:sz w:val="24"/>
          <w:szCs w:val="24"/>
          <w:lang w:val="en-GB" w:eastAsia="en-GB"/>
        </w:rPr>
      </w:pPr>
    </w:p>
    <w:p w14:paraId="5D697A46" w14:textId="77777777" w:rsidR="007D02EF" w:rsidRDefault="007D02EF" w:rsidP="00BB3874">
      <w:pPr>
        <w:spacing w:after="0" w:line="240" w:lineRule="auto"/>
        <w:rPr>
          <w:rFonts w:eastAsia="Times New Roman" w:cstheme="minorHAnsi"/>
          <w:b/>
          <w:bCs/>
          <w:color w:val="1C1E29"/>
          <w:sz w:val="24"/>
          <w:szCs w:val="24"/>
          <w:lang w:val="en-GB" w:eastAsia="en-GB"/>
        </w:rPr>
      </w:pPr>
    </w:p>
    <w:p w14:paraId="26644D7B" w14:textId="77777777" w:rsidR="007D02EF" w:rsidRDefault="007D02EF" w:rsidP="00BB3874">
      <w:pPr>
        <w:spacing w:after="0" w:line="240" w:lineRule="auto"/>
        <w:rPr>
          <w:rFonts w:eastAsia="Times New Roman" w:cstheme="minorHAnsi"/>
          <w:b/>
          <w:bCs/>
          <w:color w:val="1C1E29"/>
          <w:sz w:val="24"/>
          <w:szCs w:val="24"/>
          <w:lang w:val="en-GB" w:eastAsia="en-GB"/>
        </w:rPr>
      </w:pPr>
    </w:p>
    <w:p w14:paraId="3D7A125B" w14:textId="77777777" w:rsidR="007D02EF" w:rsidRDefault="007D02EF" w:rsidP="00BB3874">
      <w:pPr>
        <w:spacing w:after="0" w:line="240" w:lineRule="auto"/>
        <w:rPr>
          <w:rFonts w:eastAsia="Times New Roman" w:cstheme="minorHAnsi"/>
          <w:b/>
          <w:bCs/>
          <w:color w:val="1C1E29"/>
          <w:sz w:val="24"/>
          <w:szCs w:val="24"/>
          <w:lang w:val="en-GB" w:eastAsia="en-GB"/>
        </w:rPr>
      </w:pPr>
    </w:p>
    <w:p w14:paraId="14EA6203" w14:textId="0F1EF1EC" w:rsidR="00BB3874" w:rsidRPr="00521FDF" w:rsidRDefault="00BB3874" w:rsidP="00BB3874">
      <w:pPr>
        <w:spacing w:after="0" w:line="240" w:lineRule="auto"/>
        <w:rPr>
          <w:rFonts w:eastAsia="Times New Roman" w:cstheme="minorHAnsi"/>
          <w:color w:val="1C1E29"/>
          <w:sz w:val="24"/>
          <w:szCs w:val="24"/>
          <w:lang w:val="en-GB" w:eastAsia="en-GB"/>
        </w:rPr>
      </w:pPr>
      <w:r w:rsidRPr="00521FDF">
        <w:rPr>
          <w:rFonts w:eastAsia="Times New Roman" w:cstheme="minorHAnsi"/>
          <w:b/>
          <w:bCs/>
          <w:color w:val="1C1E29"/>
          <w:sz w:val="24"/>
          <w:szCs w:val="24"/>
          <w:lang w:val="en-GB" w:eastAsia="en-GB"/>
        </w:rPr>
        <w:lastRenderedPageBreak/>
        <w:t xml:space="preserve">Reference </w:t>
      </w:r>
    </w:p>
    <w:p w14:paraId="2B3020B6" w14:textId="6629604C" w:rsidR="00BB3874"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rPr>
        <w:t>[1]</w:t>
      </w:r>
      <w:r w:rsidR="003C5F0B">
        <w:rPr>
          <w:rFonts w:ascii="Arial" w:hAnsi="Arial" w:cs="Arial"/>
          <w:color w:val="000000"/>
          <w:sz w:val="20"/>
          <w:szCs w:val="20"/>
          <w:shd w:val="clear" w:color="auto" w:fill="FFFFFF"/>
        </w:rPr>
        <w:t xml:space="preserve"> "Data center: cos'è, come funziona, classificazione, vantaggi", </w:t>
      </w:r>
      <w:r w:rsidR="003C5F0B">
        <w:rPr>
          <w:rFonts w:ascii="Arial" w:hAnsi="Arial" w:cs="Arial"/>
          <w:i/>
          <w:iCs/>
          <w:color w:val="000000"/>
          <w:sz w:val="20"/>
          <w:szCs w:val="20"/>
          <w:shd w:val="clear" w:color="auto" w:fill="FFFFFF"/>
        </w:rPr>
        <w:t>ZeroUno</w:t>
      </w:r>
      <w:r w:rsidR="003C5F0B">
        <w:rPr>
          <w:rFonts w:ascii="Arial" w:hAnsi="Arial" w:cs="Arial"/>
          <w:color w:val="000000"/>
          <w:sz w:val="20"/>
          <w:szCs w:val="20"/>
          <w:shd w:val="clear" w:color="auto" w:fill="FFFFFF"/>
        </w:rPr>
        <w:t>, 2020. [Online]. Available: https://www.zerounoweb.it/techtarget/searchdatacenter/guida-al-data-center-cos-e-come-funziona-classificazione-e-vantaggi/. [Accessed: 11- Sep- 2020].</w:t>
      </w:r>
    </w:p>
    <w:p w14:paraId="7063A0C9" w14:textId="69A093D5" w:rsidR="00BB3874"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rPr>
        <w:t>[2]</w:t>
      </w:r>
      <w:r w:rsidR="007D02EF" w:rsidRPr="007D02EF">
        <w:rPr>
          <w:rFonts w:ascii="Arial" w:hAnsi="Arial" w:cs="Arial"/>
          <w:color w:val="000000"/>
          <w:sz w:val="20"/>
          <w:szCs w:val="20"/>
          <w:shd w:val="clear" w:color="auto" w:fill="FFFFFF"/>
        </w:rPr>
        <w:t xml:space="preserve"> </w:t>
      </w:r>
      <w:r w:rsidR="007D02EF">
        <w:rPr>
          <w:rFonts w:ascii="Arial" w:hAnsi="Arial" w:cs="Arial"/>
          <w:color w:val="000000"/>
          <w:sz w:val="20"/>
          <w:szCs w:val="20"/>
          <w:shd w:val="clear" w:color="auto" w:fill="FFFFFF"/>
        </w:rPr>
        <w:t>"{{metadataController.pageTitle}}", </w:t>
      </w:r>
      <w:r w:rsidR="007D02EF">
        <w:rPr>
          <w:rFonts w:ascii="Arial" w:hAnsi="Arial" w:cs="Arial"/>
          <w:i/>
          <w:iCs/>
          <w:color w:val="000000"/>
          <w:sz w:val="20"/>
          <w:szCs w:val="20"/>
          <w:shd w:val="clear" w:color="auto" w:fill="FFFFFF"/>
        </w:rPr>
        <w:t>Subscription.packtpub.com</w:t>
      </w:r>
      <w:r w:rsidR="007D02EF">
        <w:rPr>
          <w:rFonts w:ascii="Arial" w:hAnsi="Arial" w:cs="Arial"/>
          <w:color w:val="000000"/>
          <w:sz w:val="20"/>
          <w:szCs w:val="20"/>
          <w:shd w:val="clear" w:color="auto" w:fill="FFFFFF"/>
        </w:rPr>
        <w:t>, 2020. [Online]. Available: https://subscription.packtpub.com/book/virtualization_and_cloud/9781783551682/1/ch01lvl1sec13/a-virtual-data-center-versus-a-physical-data-center. [Accessed: 11- Sep- 2020].</w:t>
      </w:r>
    </w:p>
    <w:p w14:paraId="391C217A" w14:textId="1D3EF3C6" w:rsidR="00BB3874"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rPr>
        <w:t>[3</w:t>
      </w:r>
      <w:r w:rsidR="003C5F0B">
        <w:rPr>
          <w:rFonts w:ascii="Arial" w:hAnsi="Arial" w:cs="Arial"/>
          <w:color w:val="000000"/>
          <w:sz w:val="20"/>
          <w:szCs w:val="20"/>
          <w:shd w:val="clear" w:color="auto" w:fill="FFFFFF"/>
        </w:rPr>
        <w:t>]</w:t>
      </w:r>
      <w:r w:rsidR="005E3F19" w:rsidRPr="005E3F19">
        <w:rPr>
          <w:rFonts w:ascii="Arial" w:hAnsi="Arial" w:cs="Arial"/>
          <w:color w:val="000000"/>
          <w:sz w:val="20"/>
          <w:szCs w:val="20"/>
          <w:shd w:val="clear" w:color="auto" w:fill="FFFFFF"/>
        </w:rPr>
        <w:t xml:space="preserve"> </w:t>
      </w:r>
      <w:r w:rsidR="005E3F19">
        <w:rPr>
          <w:rFonts w:ascii="Arial" w:hAnsi="Arial" w:cs="Arial"/>
          <w:color w:val="000000"/>
          <w:sz w:val="20"/>
          <w:szCs w:val="20"/>
          <w:shd w:val="clear" w:color="auto" w:fill="FFFFFF"/>
        </w:rPr>
        <w:t>J. Vacca, "High Scalability and Flexibility | Types of SAN Technology | InformIT", </w:t>
      </w:r>
      <w:r w:rsidR="005E3F19">
        <w:rPr>
          <w:rFonts w:ascii="Arial" w:hAnsi="Arial" w:cs="Arial"/>
          <w:i/>
          <w:iCs/>
          <w:color w:val="000000"/>
          <w:sz w:val="20"/>
          <w:szCs w:val="20"/>
          <w:shd w:val="clear" w:color="auto" w:fill="FFFFFF"/>
        </w:rPr>
        <w:t>Informit.com</w:t>
      </w:r>
      <w:r w:rsidR="005E3F19">
        <w:rPr>
          <w:rFonts w:ascii="Arial" w:hAnsi="Arial" w:cs="Arial"/>
          <w:color w:val="000000"/>
          <w:sz w:val="20"/>
          <w:szCs w:val="20"/>
          <w:shd w:val="clear" w:color="auto" w:fill="FFFFFF"/>
        </w:rPr>
        <w:t>, 2020. [Online]. Available: https://www.informit.com/articles/article.aspx?p=25001&amp;seqNum=6#:~:text=SAN%20Scaling,without%20downtime%20for%20forklift%20upgrades. [Accessed: 11- Sep- 2020].</w:t>
      </w:r>
    </w:p>
    <w:p w14:paraId="073D12E0" w14:textId="1253BE09" w:rsidR="00BB3874"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[4]</w:t>
      </w:r>
      <w:r w:rsidR="005E3F19" w:rsidRPr="005E3F19">
        <w:rPr>
          <w:rFonts w:ascii="Arial" w:hAnsi="Arial" w:cs="Arial"/>
          <w:color w:val="000000"/>
          <w:sz w:val="20"/>
          <w:szCs w:val="20"/>
          <w:shd w:val="clear" w:color="auto" w:fill="FFFFFF"/>
        </w:rPr>
        <w:t xml:space="preserve"> </w:t>
      </w:r>
      <w:r w:rsidR="005E3F19">
        <w:rPr>
          <w:rFonts w:ascii="Arial" w:hAnsi="Arial" w:cs="Arial"/>
          <w:color w:val="000000"/>
          <w:sz w:val="20"/>
          <w:szCs w:val="20"/>
          <w:shd w:val="clear" w:color="auto" w:fill="FFFFFF"/>
        </w:rPr>
        <w:t>"The power of Load Balancing in a Data Center | Datacenter.com", </w:t>
      </w:r>
      <w:r w:rsidR="005E3F19">
        <w:rPr>
          <w:rFonts w:ascii="Arial" w:hAnsi="Arial" w:cs="Arial"/>
          <w:i/>
          <w:iCs/>
          <w:color w:val="000000"/>
          <w:sz w:val="20"/>
          <w:szCs w:val="20"/>
          <w:shd w:val="clear" w:color="auto" w:fill="FFFFFF"/>
        </w:rPr>
        <w:t>Colocation Amsterdam | Datacenter.com - Amsterdam, Dallas, Luxembourg, Singapore data center facilities</w:t>
      </w:r>
      <w:r w:rsidR="005E3F19">
        <w:rPr>
          <w:rFonts w:ascii="Arial" w:hAnsi="Arial" w:cs="Arial"/>
          <w:color w:val="000000"/>
          <w:sz w:val="20"/>
          <w:szCs w:val="20"/>
          <w:shd w:val="clear" w:color="auto" w:fill="FFFFFF"/>
        </w:rPr>
        <w:t>, 2020. [Online]. Available: https://datacenter.com/news_and_insight/the-power-of-load-balancing-in-data-center-2/. [Accessed: 11- Sep- 2020].</w:t>
      </w:r>
    </w:p>
    <w:p w14:paraId="4D09CEC6" w14:textId="76DEE9F7" w:rsidR="00E07053"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rPr>
        <w:t>[5</w:t>
      </w:r>
      <w:r w:rsidR="00BE421D">
        <w:rPr>
          <w:rFonts w:ascii="Arial" w:hAnsi="Arial" w:cs="Arial"/>
          <w:color w:val="000000"/>
          <w:sz w:val="20"/>
          <w:szCs w:val="20"/>
          <w:shd w:val="clear" w:color="auto" w:fill="FFFFFF"/>
        </w:rPr>
        <w:t>]</w:t>
      </w:r>
      <w:r w:rsidR="005E3F19">
        <w:rPr>
          <w:rFonts w:ascii="Arial" w:hAnsi="Arial" w:cs="Arial"/>
          <w:color w:val="000000"/>
          <w:sz w:val="20"/>
          <w:szCs w:val="20"/>
          <w:shd w:val="clear" w:color="auto" w:fill="FFFFFF"/>
        </w:rPr>
        <w:t xml:space="preserve"> "Greycampus", </w:t>
      </w:r>
      <w:r w:rsidR="005E3F19">
        <w:rPr>
          <w:rFonts w:ascii="Arial" w:hAnsi="Arial" w:cs="Arial"/>
          <w:i/>
          <w:iCs/>
          <w:color w:val="000000"/>
          <w:sz w:val="20"/>
          <w:szCs w:val="20"/>
          <w:shd w:val="clear" w:color="auto" w:fill="FFFFFF"/>
        </w:rPr>
        <w:t>Greycampus.com</w:t>
      </w:r>
      <w:r w:rsidR="005E3F19">
        <w:rPr>
          <w:rFonts w:ascii="Arial" w:hAnsi="Arial" w:cs="Arial"/>
          <w:color w:val="000000"/>
          <w:sz w:val="20"/>
          <w:szCs w:val="20"/>
          <w:shd w:val="clear" w:color="auto" w:fill="FFFFFF"/>
        </w:rPr>
        <w:t>, 2020. [Online]. Available: https://www.greycampus.com/blog/information-security/essentials-of-an-information-security-policy. [Accessed: 11- Sep- 2020].</w:t>
      </w:r>
    </w:p>
    <w:p w14:paraId="0C4E7300" w14:textId="4CC7C24C" w:rsidR="00E07053"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rPr>
        <w:t>[6]</w:t>
      </w:r>
      <w:r w:rsidR="00355A49">
        <w:rPr>
          <w:rFonts w:ascii="Arial" w:hAnsi="Arial" w:cs="Arial"/>
          <w:color w:val="000000"/>
          <w:sz w:val="20"/>
          <w:szCs w:val="20"/>
          <w:shd w:val="clear" w:color="auto" w:fill="FFFFFF"/>
        </w:rPr>
        <w:t xml:space="preserve"> D. Bradbury, "Effective Risk Management in the Data Center", </w:t>
      </w:r>
      <w:r w:rsidR="00355A49">
        <w:rPr>
          <w:rFonts w:ascii="Arial" w:hAnsi="Arial" w:cs="Arial"/>
          <w:i/>
          <w:iCs/>
          <w:color w:val="000000"/>
          <w:sz w:val="20"/>
          <w:szCs w:val="20"/>
          <w:shd w:val="clear" w:color="auto" w:fill="FFFFFF"/>
        </w:rPr>
        <w:t>Data Center Knowledge</w:t>
      </w:r>
      <w:r w:rsidR="00355A49">
        <w:rPr>
          <w:rFonts w:ascii="Arial" w:hAnsi="Arial" w:cs="Arial"/>
          <w:color w:val="000000"/>
          <w:sz w:val="20"/>
          <w:szCs w:val="20"/>
          <w:shd w:val="clear" w:color="auto" w:fill="FFFFFF"/>
        </w:rPr>
        <w:t>, 2020. [Online]. Available: https://www.datacenterknowledge.com/archives/2017/05/08/effective-risk-management-data-center. [Accessed: 11- Sep- 2020].</w:t>
      </w:r>
    </w:p>
    <w:p w14:paraId="389E7E26" w14:textId="6073FB84" w:rsidR="00E07053"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[7]</w:t>
      </w:r>
      <w:r w:rsidR="00355A49">
        <w:rPr>
          <w:rFonts w:ascii="Arial" w:hAnsi="Arial" w:cs="Arial"/>
          <w:color w:val="000000"/>
          <w:sz w:val="20"/>
          <w:szCs w:val="20"/>
          <w:shd w:val="clear" w:color="auto" w:fill="FFFFFF"/>
          <w:lang w:val="en-US"/>
        </w:rPr>
        <w:t xml:space="preserve"> </w:t>
      </w:r>
      <w:r w:rsidR="00355A49">
        <w:rPr>
          <w:rFonts w:ascii="Arial" w:hAnsi="Arial" w:cs="Arial"/>
          <w:color w:val="000000"/>
          <w:sz w:val="20"/>
          <w:szCs w:val="20"/>
          <w:shd w:val="clear" w:color="auto" w:fill="FFFFFF"/>
        </w:rPr>
        <w:t>Storage Area Network - SAN - ComparetheCloud.net", </w:t>
      </w:r>
      <w:r w:rsidR="00355A49">
        <w:rPr>
          <w:rFonts w:ascii="Arial" w:hAnsi="Arial" w:cs="Arial"/>
          <w:i/>
          <w:iCs/>
          <w:color w:val="000000"/>
          <w:sz w:val="20"/>
          <w:szCs w:val="20"/>
          <w:shd w:val="clear" w:color="auto" w:fill="FFFFFF"/>
        </w:rPr>
        <w:t>Compare the Cloud</w:t>
      </w:r>
      <w:r w:rsidR="00355A49">
        <w:rPr>
          <w:rFonts w:ascii="Arial" w:hAnsi="Arial" w:cs="Arial"/>
          <w:color w:val="000000"/>
          <w:sz w:val="20"/>
          <w:szCs w:val="20"/>
          <w:shd w:val="clear" w:color="auto" w:fill="FFFFFF"/>
        </w:rPr>
        <w:t>, 2020. [Online]. Available: https://www.comparethecloud.net/cloud-builder/hardware/storage-area-network/#:~:text=SAN%20utilise%20a%20RAID%20(redundant,fault%20tolerant%20interconnected%20storage%20device. [Accessed: 11- Sep- 2020].</w:t>
      </w:r>
    </w:p>
    <w:p w14:paraId="335A45A8" w14:textId="1118A9A0" w:rsidR="00E07053"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[8]</w:t>
      </w:r>
      <w:r w:rsidR="00355A49">
        <w:rPr>
          <w:rFonts w:ascii="Arial" w:hAnsi="Arial" w:cs="Arial"/>
          <w:color w:val="000000"/>
          <w:sz w:val="20"/>
          <w:szCs w:val="20"/>
          <w:shd w:val="clear" w:color="auto" w:fill="FFFFFF"/>
          <w:lang w:val="en-US"/>
        </w:rPr>
        <w:t xml:space="preserve"> </w:t>
      </w:r>
      <w:r w:rsidR="00355A49">
        <w:rPr>
          <w:rFonts w:ascii="Arial" w:hAnsi="Arial" w:cs="Arial"/>
          <w:color w:val="000000"/>
          <w:sz w:val="20"/>
          <w:szCs w:val="20"/>
          <w:shd w:val="clear" w:color="auto" w:fill="FFFFFF"/>
        </w:rPr>
        <w:t>"Failover Cluster VM Load Balancing in Windows Server 2016", </w:t>
      </w:r>
      <w:r w:rsidR="00355A49">
        <w:rPr>
          <w:rFonts w:ascii="Arial" w:hAnsi="Arial" w:cs="Arial"/>
          <w:i/>
          <w:iCs/>
          <w:color w:val="000000"/>
          <w:sz w:val="20"/>
          <w:szCs w:val="20"/>
          <w:shd w:val="clear" w:color="auto" w:fill="FFFFFF"/>
        </w:rPr>
        <w:t>TECHCOMMUNITY.MICROSOFT.COM</w:t>
      </w:r>
      <w:r w:rsidR="00355A49">
        <w:rPr>
          <w:rFonts w:ascii="Arial" w:hAnsi="Arial" w:cs="Arial"/>
          <w:color w:val="000000"/>
          <w:sz w:val="20"/>
          <w:szCs w:val="20"/>
          <w:shd w:val="clear" w:color="auto" w:fill="FFFFFF"/>
        </w:rPr>
        <w:t>, 2020. [Online]. Available: https://techcommunity.microsoft.com/t5/failover-clustering/failover-cluster-vm-load-balancing-in-windows-server-2016/ba-p/372084. [Accessed: 11- Sep- 2020].</w:t>
      </w:r>
    </w:p>
    <w:p w14:paraId="292F0D4F" w14:textId="339073F3" w:rsidR="00E07053"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[9</w:t>
      </w:r>
      <w:r w:rsidR="00BE421D">
        <w:rPr>
          <w:rFonts w:ascii="Arial" w:hAnsi="Arial" w:cs="Arial"/>
          <w:color w:val="000000"/>
          <w:sz w:val="20"/>
          <w:szCs w:val="20"/>
          <w:shd w:val="clear" w:color="auto" w:fill="FFFFFF"/>
          <w:lang w:val="en-US"/>
        </w:rPr>
        <w:t>]</w:t>
      </w:r>
      <w:r w:rsidR="00355A49">
        <w:rPr>
          <w:rFonts w:ascii="Arial" w:hAnsi="Arial" w:cs="Arial"/>
          <w:color w:val="000000"/>
          <w:sz w:val="20"/>
          <w:szCs w:val="20"/>
          <w:shd w:val="clear" w:color="auto" w:fill="FFFFFF"/>
          <w:lang w:val="en-US"/>
        </w:rPr>
        <w:t xml:space="preserve"> </w:t>
      </w:r>
      <w:r w:rsidR="00355A49">
        <w:rPr>
          <w:rFonts w:ascii="Arial" w:hAnsi="Arial" w:cs="Arial"/>
          <w:color w:val="000000"/>
          <w:sz w:val="20"/>
          <w:szCs w:val="20"/>
          <w:shd w:val="clear" w:color="auto" w:fill="FFFFFF"/>
        </w:rPr>
        <w:t>"Greycampus", </w:t>
      </w:r>
      <w:r w:rsidR="00355A49">
        <w:rPr>
          <w:rFonts w:ascii="Arial" w:hAnsi="Arial" w:cs="Arial"/>
          <w:i/>
          <w:iCs/>
          <w:color w:val="000000"/>
          <w:sz w:val="20"/>
          <w:szCs w:val="20"/>
          <w:shd w:val="clear" w:color="auto" w:fill="FFFFFF"/>
        </w:rPr>
        <w:t>Greycampus.com</w:t>
      </w:r>
      <w:r w:rsidR="00355A49">
        <w:rPr>
          <w:rFonts w:ascii="Arial" w:hAnsi="Arial" w:cs="Arial"/>
          <w:color w:val="000000"/>
          <w:sz w:val="20"/>
          <w:szCs w:val="20"/>
          <w:shd w:val="clear" w:color="auto" w:fill="FFFFFF"/>
        </w:rPr>
        <w:t>, 2020. [Online]. Available: https://www.greycampus.com/blog/information-security/essentials-of-an-information-security-policy. [Accessed: 11- Sep- 2020].</w:t>
      </w:r>
    </w:p>
    <w:p w14:paraId="0D1E49EC" w14:textId="16517A6D" w:rsidR="00E07053"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[10</w:t>
      </w:r>
      <w:r w:rsidR="00BE421D">
        <w:rPr>
          <w:rFonts w:ascii="Arial" w:hAnsi="Arial" w:cs="Arial"/>
          <w:color w:val="000000"/>
          <w:sz w:val="20"/>
          <w:szCs w:val="20"/>
          <w:shd w:val="clear" w:color="auto" w:fill="FFFFFF"/>
          <w:lang w:val="en-US"/>
        </w:rPr>
        <w:t>]</w:t>
      </w:r>
      <w:r w:rsidR="00355A49">
        <w:rPr>
          <w:rFonts w:ascii="Arial" w:hAnsi="Arial" w:cs="Arial"/>
          <w:color w:val="000000"/>
          <w:sz w:val="20"/>
          <w:szCs w:val="20"/>
          <w:shd w:val="clear" w:color="auto" w:fill="FFFFFF"/>
          <w:lang w:val="en-US"/>
        </w:rPr>
        <w:t xml:space="preserve"> </w:t>
      </w:r>
      <w:r w:rsidR="00355A49">
        <w:rPr>
          <w:rFonts w:ascii="Arial" w:hAnsi="Arial" w:cs="Arial"/>
          <w:color w:val="000000"/>
          <w:sz w:val="20"/>
          <w:szCs w:val="20"/>
          <w:shd w:val="clear" w:color="auto" w:fill="FFFFFF"/>
        </w:rPr>
        <w:t>"RAID 5: la soluzione che assicura l'integrità dei tuoi dati", </w:t>
      </w:r>
      <w:r w:rsidR="00355A49">
        <w:rPr>
          <w:rFonts w:ascii="Arial" w:hAnsi="Arial" w:cs="Arial"/>
          <w:i/>
          <w:iCs/>
          <w:color w:val="000000"/>
          <w:sz w:val="20"/>
          <w:szCs w:val="20"/>
          <w:shd w:val="clear" w:color="auto" w:fill="FFFFFF"/>
        </w:rPr>
        <w:t>Ontrack</w:t>
      </w:r>
      <w:r w:rsidR="00355A49">
        <w:rPr>
          <w:rFonts w:ascii="Arial" w:hAnsi="Arial" w:cs="Arial"/>
          <w:color w:val="000000"/>
          <w:sz w:val="20"/>
          <w:szCs w:val="20"/>
          <w:shd w:val="clear" w:color="auto" w:fill="FFFFFF"/>
        </w:rPr>
        <w:t>, 2020. [Online]. Available: https://www.ontrack.com/it-it/recupero-dati/raid/spiegazione/5. [Accessed: 11- Sep- 2020].</w:t>
      </w:r>
    </w:p>
    <w:p w14:paraId="5E069B61" w14:textId="7729E986" w:rsidR="00E07053" w:rsidRPr="00B24668" w:rsidRDefault="00BB3874" w:rsidP="00BB3874">
      <w:pPr>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[11</w:t>
      </w:r>
      <w:r w:rsidR="00EE42F4">
        <w:rPr>
          <w:rFonts w:ascii="Arial" w:hAnsi="Arial" w:cs="Arial"/>
          <w:color w:val="000000"/>
          <w:sz w:val="20"/>
          <w:szCs w:val="20"/>
          <w:shd w:val="clear" w:color="auto" w:fill="FFFFFF"/>
          <w:lang w:val="en-US"/>
        </w:rPr>
        <w:t>]</w:t>
      </w:r>
      <w:r w:rsidR="009A428E">
        <w:rPr>
          <w:rFonts w:ascii="Arial" w:hAnsi="Arial" w:cs="Arial"/>
          <w:color w:val="000000"/>
          <w:sz w:val="20"/>
          <w:szCs w:val="20"/>
          <w:shd w:val="clear" w:color="auto" w:fill="FFFFFF"/>
          <w:lang w:val="en-US"/>
        </w:rPr>
        <w:t xml:space="preserve"> </w:t>
      </w:r>
      <w:r w:rsidR="009A428E">
        <w:rPr>
          <w:rFonts w:ascii="Arial" w:hAnsi="Arial" w:cs="Arial"/>
          <w:i/>
          <w:iCs/>
          <w:color w:val="000000"/>
          <w:sz w:val="20"/>
          <w:szCs w:val="20"/>
          <w:shd w:val="clear" w:color="auto" w:fill="FFFFFF"/>
        </w:rPr>
        <w:t>Intlxsolutions.com</w:t>
      </w:r>
      <w:r w:rsidR="009A428E">
        <w:rPr>
          <w:rFonts w:ascii="Arial" w:hAnsi="Arial" w:cs="Arial"/>
          <w:color w:val="000000"/>
          <w:sz w:val="20"/>
          <w:szCs w:val="20"/>
          <w:shd w:val="clear" w:color="auto" w:fill="FFFFFF"/>
        </w:rPr>
        <w:t>, 2020. [Online]. Available: https://www.intlxsolutions.com/hubfs/Data-Protection-and-Disaster-Recovery-intlx-Solutions.pdf. [Accessed: 11- Sep- 2020].</w:t>
      </w:r>
    </w:p>
    <w:p w14:paraId="780DBF69" w14:textId="77777777" w:rsidR="00BB3874" w:rsidRPr="00BF3BBA" w:rsidRDefault="00BB3874" w:rsidP="00BB3874">
      <w:pPr>
        <w:spacing w:after="0" w:line="240" w:lineRule="auto"/>
        <w:rPr>
          <w:rFonts w:ascii="Times New Roman" w:eastAsia="Times New Roman" w:hAnsi="Times New Roman" w:cs="Times New Roman"/>
          <w:color w:val="1C1E29"/>
          <w:sz w:val="24"/>
          <w:szCs w:val="24"/>
          <w:lang w:val="en-GB" w:eastAsia="en-GB"/>
        </w:rPr>
      </w:pPr>
    </w:p>
    <w:sectPr w:rsidR="00BB3874" w:rsidRPr="00BF3BBA" w:rsidSect="004154C3">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BF1DAF"/>
    <w:multiLevelType w:val="multilevel"/>
    <w:tmpl w:val="BCD0EB68"/>
    <w:lvl w:ilvl="0">
      <w:start w:val="1"/>
      <w:numFmt w:val="decimal"/>
      <w:lvlText w:val="%1."/>
      <w:lvlJc w:val="left"/>
      <w:pPr>
        <w:ind w:left="720" w:hanging="360"/>
      </w:pPr>
    </w:lvl>
    <w:lvl w:ilvl="1">
      <w:start w:val="1"/>
      <w:numFmt w:val="decimal"/>
      <w:isLgl/>
      <w:lvlText w:val="%1.%2"/>
      <w:lvlJc w:val="left"/>
      <w:pPr>
        <w:ind w:left="1069"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70C344AD"/>
    <w:multiLevelType w:val="hybridMultilevel"/>
    <w:tmpl w:val="5CACBFE2"/>
    <w:lvl w:ilvl="0" w:tplc="DCAC6A1E">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2" w15:restartNumberingAfterBreak="0">
    <w:nsid w:val="71656EF9"/>
    <w:multiLevelType w:val="multilevel"/>
    <w:tmpl w:val="228EF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C12"/>
    <w:rsid w:val="00003AF8"/>
    <w:rsid w:val="000342A9"/>
    <w:rsid w:val="00073A89"/>
    <w:rsid w:val="000F0D64"/>
    <w:rsid w:val="001061C5"/>
    <w:rsid w:val="001743BD"/>
    <w:rsid w:val="0018537C"/>
    <w:rsid w:val="00200A5D"/>
    <w:rsid w:val="00225940"/>
    <w:rsid w:val="00231D5B"/>
    <w:rsid w:val="00236999"/>
    <w:rsid w:val="00286E14"/>
    <w:rsid w:val="002A631C"/>
    <w:rsid w:val="002C20AD"/>
    <w:rsid w:val="002D1953"/>
    <w:rsid w:val="002D4754"/>
    <w:rsid w:val="002E5A23"/>
    <w:rsid w:val="002F1228"/>
    <w:rsid w:val="00310E0A"/>
    <w:rsid w:val="003145F8"/>
    <w:rsid w:val="00326101"/>
    <w:rsid w:val="00332CA5"/>
    <w:rsid w:val="00344130"/>
    <w:rsid w:val="00354FE6"/>
    <w:rsid w:val="00355A49"/>
    <w:rsid w:val="0036000F"/>
    <w:rsid w:val="00377C92"/>
    <w:rsid w:val="003875CA"/>
    <w:rsid w:val="003C5F0B"/>
    <w:rsid w:val="003D4243"/>
    <w:rsid w:val="003E04FE"/>
    <w:rsid w:val="003E05AA"/>
    <w:rsid w:val="003E16F0"/>
    <w:rsid w:val="003E1D59"/>
    <w:rsid w:val="00406367"/>
    <w:rsid w:val="004154C3"/>
    <w:rsid w:val="00427F77"/>
    <w:rsid w:val="00452488"/>
    <w:rsid w:val="00471DEA"/>
    <w:rsid w:val="00474D5D"/>
    <w:rsid w:val="004A16F5"/>
    <w:rsid w:val="005131F7"/>
    <w:rsid w:val="00521FDF"/>
    <w:rsid w:val="0054167A"/>
    <w:rsid w:val="00547B5E"/>
    <w:rsid w:val="00547D26"/>
    <w:rsid w:val="00554ADE"/>
    <w:rsid w:val="00571348"/>
    <w:rsid w:val="00587636"/>
    <w:rsid w:val="005914FA"/>
    <w:rsid w:val="005A2C1F"/>
    <w:rsid w:val="005C3ECB"/>
    <w:rsid w:val="005E3F19"/>
    <w:rsid w:val="005F7B12"/>
    <w:rsid w:val="0067609F"/>
    <w:rsid w:val="006A2EB6"/>
    <w:rsid w:val="006A57E9"/>
    <w:rsid w:val="006F6A60"/>
    <w:rsid w:val="00732969"/>
    <w:rsid w:val="007465FD"/>
    <w:rsid w:val="007D02EF"/>
    <w:rsid w:val="007E444D"/>
    <w:rsid w:val="007E5123"/>
    <w:rsid w:val="007F0B71"/>
    <w:rsid w:val="007F0C12"/>
    <w:rsid w:val="008025DA"/>
    <w:rsid w:val="00824658"/>
    <w:rsid w:val="00843EC6"/>
    <w:rsid w:val="00851177"/>
    <w:rsid w:val="00853BF6"/>
    <w:rsid w:val="008717C0"/>
    <w:rsid w:val="008A2555"/>
    <w:rsid w:val="008B4612"/>
    <w:rsid w:val="009039A4"/>
    <w:rsid w:val="00925881"/>
    <w:rsid w:val="00961620"/>
    <w:rsid w:val="00970E6C"/>
    <w:rsid w:val="00971A1B"/>
    <w:rsid w:val="00984236"/>
    <w:rsid w:val="009A428E"/>
    <w:rsid w:val="009B4355"/>
    <w:rsid w:val="009C5832"/>
    <w:rsid w:val="009D63F5"/>
    <w:rsid w:val="00A26D0F"/>
    <w:rsid w:val="00A80A17"/>
    <w:rsid w:val="00A90821"/>
    <w:rsid w:val="00AC2662"/>
    <w:rsid w:val="00AF2130"/>
    <w:rsid w:val="00AF5B07"/>
    <w:rsid w:val="00B2594A"/>
    <w:rsid w:val="00B70E24"/>
    <w:rsid w:val="00BB2730"/>
    <w:rsid w:val="00BB3874"/>
    <w:rsid w:val="00BE421D"/>
    <w:rsid w:val="00BF3BBA"/>
    <w:rsid w:val="00C05E49"/>
    <w:rsid w:val="00C11AD1"/>
    <w:rsid w:val="00C144EB"/>
    <w:rsid w:val="00C1470B"/>
    <w:rsid w:val="00C352CC"/>
    <w:rsid w:val="00C45508"/>
    <w:rsid w:val="00C90FAF"/>
    <w:rsid w:val="00D012F0"/>
    <w:rsid w:val="00D407F7"/>
    <w:rsid w:val="00D4586D"/>
    <w:rsid w:val="00D63BE3"/>
    <w:rsid w:val="00D64F80"/>
    <w:rsid w:val="00D70DC4"/>
    <w:rsid w:val="00D715D2"/>
    <w:rsid w:val="00D72648"/>
    <w:rsid w:val="00DC552B"/>
    <w:rsid w:val="00E07053"/>
    <w:rsid w:val="00E22998"/>
    <w:rsid w:val="00E33E69"/>
    <w:rsid w:val="00E64242"/>
    <w:rsid w:val="00EE34D6"/>
    <w:rsid w:val="00EE42F4"/>
    <w:rsid w:val="00EF47EE"/>
    <w:rsid w:val="00EF58CD"/>
    <w:rsid w:val="00F01612"/>
    <w:rsid w:val="00F3514B"/>
    <w:rsid w:val="00F531B1"/>
    <w:rsid w:val="00F715D6"/>
    <w:rsid w:val="00FA1F13"/>
    <w:rsid w:val="00FB6469"/>
    <w:rsid w:val="00FD0D24"/>
    <w:rsid w:val="00FE4C81"/>
    <w:rsid w:val="00FF45F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F4EC"/>
  <w15:chartTrackingRefBased/>
  <w15:docId w15:val="{E91A8DF1-1B83-45CD-AA4A-B71CE6A63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44D"/>
    <w:pPr>
      <w:keepNext/>
      <w:keepLines/>
      <w:spacing w:before="240" w:after="0"/>
      <w:outlineLvl w:val="0"/>
    </w:pPr>
    <w:rPr>
      <w:rFonts w:asciiTheme="majorHAnsi" w:eastAsiaTheme="majorEastAsia" w:hAnsiTheme="majorHAnsi" w:cstheme="majorBidi"/>
      <w:color w:val="2E74B5"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54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54C3"/>
    <w:rPr>
      <w:rFonts w:eastAsiaTheme="minorEastAsia"/>
      <w:lang w:val="en-US"/>
    </w:rPr>
  </w:style>
  <w:style w:type="paragraph" w:styleId="ListParagraph">
    <w:name w:val="List Paragraph"/>
    <w:basedOn w:val="Normal"/>
    <w:uiPriority w:val="34"/>
    <w:qFormat/>
    <w:rsid w:val="00A90821"/>
    <w:pPr>
      <w:ind w:left="720"/>
      <w:contextualSpacing/>
    </w:pPr>
  </w:style>
  <w:style w:type="paragraph" w:styleId="NormalWeb">
    <w:name w:val="Normal (Web)"/>
    <w:basedOn w:val="Normal"/>
    <w:uiPriority w:val="99"/>
    <w:unhideWhenUsed/>
    <w:rsid w:val="005F7B1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omment">
    <w:name w:val="comment"/>
    <w:basedOn w:val="DefaultParagraphFont"/>
    <w:rsid w:val="00FB6469"/>
  </w:style>
  <w:style w:type="character" w:customStyle="1" w:styleId="keyword">
    <w:name w:val="keyword"/>
    <w:basedOn w:val="DefaultParagraphFont"/>
    <w:rsid w:val="00FB6469"/>
  </w:style>
  <w:style w:type="paragraph" w:styleId="HTMLPreformatted">
    <w:name w:val="HTML Preformatted"/>
    <w:basedOn w:val="Normal"/>
    <w:link w:val="HTMLPreformattedChar"/>
    <w:uiPriority w:val="99"/>
    <w:semiHidden/>
    <w:unhideWhenUsed/>
    <w:rsid w:val="00D012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D012F0"/>
    <w:rPr>
      <w:rFonts w:ascii="Courier New" w:eastAsia="Times New Roman" w:hAnsi="Courier New" w:cs="Courier New"/>
      <w:sz w:val="20"/>
      <w:szCs w:val="20"/>
      <w:lang w:val="en-US"/>
    </w:rPr>
  </w:style>
  <w:style w:type="character" w:styleId="Hyperlink">
    <w:name w:val="Hyperlink"/>
    <w:basedOn w:val="DefaultParagraphFont"/>
    <w:uiPriority w:val="99"/>
    <w:unhideWhenUsed/>
    <w:rsid w:val="006A2EB6"/>
    <w:rPr>
      <w:color w:val="0563C1" w:themeColor="hyperlink"/>
      <w:u w:val="single"/>
    </w:rPr>
  </w:style>
  <w:style w:type="character" w:customStyle="1" w:styleId="Heading1Char">
    <w:name w:val="Heading 1 Char"/>
    <w:basedOn w:val="DefaultParagraphFont"/>
    <w:link w:val="Heading1"/>
    <w:uiPriority w:val="9"/>
    <w:rsid w:val="007E444D"/>
    <w:rPr>
      <w:rFonts w:asciiTheme="majorHAnsi" w:eastAsiaTheme="majorEastAsia" w:hAnsiTheme="majorHAnsi" w:cstheme="majorBidi"/>
      <w:color w:val="2E74B5" w:themeColor="accent1" w:themeShade="BF"/>
      <w:sz w:val="32"/>
      <w:szCs w:val="32"/>
      <w:lang w:val="en-GB"/>
    </w:rPr>
  </w:style>
  <w:style w:type="character" w:styleId="Strong">
    <w:name w:val="Strong"/>
    <w:basedOn w:val="DefaultParagraphFont"/>
    <w:uiPriority w:val="22"/>
    <w:qFormat/>
    <w:rsid w:val="00310E0A"/>
    <w:rPr>
      <w:b/>
      <w:bCs/>
    </w:rPr>
  </w:style>
  <w:style w:type="character" w:customStyle="1" w:styleId="selectable">
    <w:name w:val="selectable"/>
    <w:basedOn w:val="DefaultParagraphFont"/>
    <w:rsid w:val="00310E0A"/>
  </w:style>
  <w:style w:type="character" w:styleId="Emphasis">
    <w:name w:val="Emphasis"/>
    <w:basedOn w:val="DefaultParagraphFont"/>
    <w:uiPriority w:val="20"/>
    <w:qFormat/>
    <w:rsid w:val="00B2594A"/>
    <w:rPr>
      <w:i/>
      <w:iCs/>
    </w:rPr>
  </w:style>
  <w:style w:type="paragraph" w:customStyle="1" w:styleId="paragraph">
    <w:name w:val="paragraph"/>
    <w:basedOn w:val="Normal"/>
    <w:rsid w:val="00FE4C8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FE4C81"/>
  </w:style>
  <w:style w:type="character" w:customStyle="1" w:styleId="eop">
    <w:name w:val="eop"/>
    <w:basedOn w:val="DefaultParagraphFont"/>
    <w:rsid w:val="00FE4C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666019">
      <w:bodyDiv w:val="1"/>
      <w:marLeft w:val="0"/>
      <w:marRight w:val="0"/>
      <w:marTop w:val="0"/>
      <w:marBottom w:val="0"/>
      <w:divBdr>
        <w:top w:val="none" w:sz="0" w:space="0" w:color="auto"/>
        <w:left w:val="none" w:sz="0" w:space="0" w:color="auto"/>
        <w:bottom w:val="none" w:sz="0" w:space="0" w:color="auto"/>
        <w:right w:val="none" w:sz="0" w:space="0" w:color="auto"/>
      </w:divBdr>
      <w:divsChild>
        <w:div w:id="1712804386">
          <w:marLeft w:val="0"/>
          <w:marRight w:val="0"/>
          <w:marTop w:val="0"/>
          <w:marBottom w:val="0"/>
          <w:divBdr>
            <w:top w:val="none" w:sz="0" w:space="0" w:color="auto"/>
            <w:left w:val="none" w:sz="0" w:space="0" w:color="auto"/>
            <w:bottom w:val="none" w:sz="0" w:space="0" w:color="auto"/>
            <w:right w:val="none" w:sz="0" w:space="0" w:color="auto"/>
          </w:divBdr>
        </w:div>
      </w:divsChild>
    </w:div>
    <w:div w:id="316426235">
      <w:bodyDiv w:val="1"/>
      <w:marLeft w:val="0"/>
      <w:marRight w:val="0"/>
      <w:marTop w:val="0"/>
      <w:marBottom w:val="0"/>
      <w:divBdr>
        <w:top w:val="none" w:sz="0" w:space="0" w:color="auto"/>
        <w:left w:val="none" w:sz="0" w:space="0" w:color="auto"/>
        <w:bottom w:val="none" w:sz="0" w:space="0" w:color="auto"/>
        <w:right w:val="none" w:sz="0" w:space="0" w:color="auto"/>
      </w:divBdr>
      <w:divsChild>
        <w:div w:id="849216348">
          <w:marLeft w:val="0"/>
          <w:marRight w:val="0"/>
          <w:marTop w:val="0"/>
          <w:marBottom w:val="0"/>
          <w:divBdr>
            <w:top w:val="none" w:sz="0" w:space="0" w:color="auto"/>
            <w:left w:val="none" w:sz="0" w:space="0" w:color="auto"/>
            <w:bottom w:val="none" w:sz="0" w:space="0" w:color="auto"/>
            <w:right w:val="none" w:sz="0" w:space="0" w:color="auto"/>
          </w:divBdr>
        </w:div>
        <w:div w:id="1669627819">
          <w:marLeft w:val="0"/>
          <w:marRight w:val="0"/>
          <w:marTop w:val="0"/>
          <w:marBottom w:val="0"/>
          <w:divBdr>
            <w:top w:val="none" w:sz="0" w:space="0" w:color="auto"/>
            <w:left w:val="none" w:sz="0" w:space="0" w:color="auto"/>
            <w:bottom w:val="none" w:sz="0" w:space="0" w:color="auto"/>
            <w:right w:val="none" w:sz="0" w:space="0" w:color="auto"/>
          </w:divBdr>
        </w:div>
        <w:div w:id="2028824220">
          <w:marLeft w:val="0"/>
          <w:marRight w:val="0"/>
          <w:marTop w:val="0"/>
          <w:marBottom w:val="0"/>
          <w:divBdr>
            <w:top w:val="none" w:sz="0" w:space="0" w:color="auto"/>
            <w:left w:val="none" w:sz="0" w:space="0" w:color="auto"/>
            <w:bottom w:val="none" w:sz="0" w:space="0" w:color="auto"/>
            <w:right w:val="none" w:sz="0" w:space="0" w:color="auto"/>
          </w:divBdr>
        </w:div>
        <w:div w:id="250554778">
          <w:marLeft w:val="0"/>
          <w:marRight w:val="0"/>
          <w:marTop w:val="0"/>
          <w:marBottom w:val="0"/>
          <w:divBdr>
            <w:top w:val="none" w:sz="0" w:space="0" w:color="auto"/>
            <w:left w:val="none" w:sz="0" w:space="0" w:color="auto"/>
            <w:bottom w:val="none" w:sz="0" w:space="0" w:color="auto"/>
            <w:right w:val="none" w:sz="0" w:space="0" w:color="auto"/>
          </w:divBdr>
        </w:div>
        <w:div w:id="2063206884">
          <w:marLeft w:val="0"/>
          <w:marRight w:val="0"/>
          <w:marTop w:val="0"/>
          <w:marBottom w:val="0"/>
          <w:divBdr>
            <w:top w:val="none" w:sz="0" w:space="0" w:color="auto"/>
            <w:left w:val="none" w:sz="0" w:space="0" w:color="auto"/>
            <w:bottom w:val="none" w:sz="0" w:space="0" w:color="auto"/>
            <w:right w:val="none" w:sz="0" w:space="0" w:color="auto"/>
          </w:divBdr>
        </w:div>
        <w:div w:id="2106223305">
          <w:marLeft w:val="0"/>
          <w:marRight w:val="0"/>
          <w:marTop w:val="0"/>
          <w:marBottom w:val="0"/>
          <w:divBdr>
            <w:top w:val="none" w:sz="0" w:space="0" w:color="auto"/>
            <w:left w:val="none" w:sz="0" w:space="0" w:color="auto"/>
            <w:bottom w:val="none" w:sz="0" w:space="0" w:color="auto"/>
            <w:right w:val="none" w:sz="0" w:space="0" w:color="auto"/>
          </w:divBdr>
        </w:div>
        <w:div w:id="904998165">
          <w:marLeft w:val="0"/>
          <w:marRight w:val="0"/>
          <w:marTop w:val="0"/>
          <w:marBottom w:val="0"/>
          <w:divBdr>
            <w:top w:val="none" w:sz="0" w:space="0" w:color="auto"/>
            <w:left w:val="none" w:sz="0" w:space="0" w:color="auto"/>
            <w:bottom w:val="none" w:sz="0" w:space="0" w:color="auto"/>
            <w:right w:val="none" w:sz="0" w:space="0" w:color="auto"/>
          </w:divBdr>
        </w:div>
        <w:div w:id="34234262">
          <w:marLeft w:val="0"/>
          <w:marRight w:val="0"/>
          <w:marTop w:val="0"/>
          <w:marBottom w:val="0"/>
          <w:divBdr>
            <w:top w:val="none" w:sz="0" w:space="0" w:color="auto"/>
            <w:left w:val="none" w:sz="0" w:space="0" w:color="auto"/>
            <w:bottom w:val="none" w:sz="0" w:space="0" w:color="auto"/>
            <w:right w:val="none" w:sz="0" w:space="0" w:color="auto"/>
          </w:divBdr>
        </w:div>
        <w:div w:id="393087829">
          <w:marLeft w:val="0"/>
          <w:marRight w:val="0"/>
          <w:marTop w:val="0"/>
          <w:marBottom w:val="0"/>
          <w:divBdr>
            <w:top w:val="none" w:sz="0" w:space="0" w:color="auto"/>
            <w:left w:val="none" w:sz="0" w:space="0" w:color="auto"/>
            <w:bottom w:val="none" w:sz="0" w:space="0" w:color="auto"/>
            <w:right w:val="none" w:sz="0" w:space="0" w:color="auto"/>
          </w:divBdr>
        </w:div>
        <w:div w:id="1038287010">
          <w:marLeft w:val="0"/>
          <w:marRight w:val="0"/>
          <w:marTop w:val="0"/>
          <w:marBottom w:val="0"/>
          <w:divBdr>
            <w:top w:val="none" w:sz="0" w:space="0" w:color="auto"/>
            <w:left w:val="none" w:sz="0" w:space="0" w:color="auto"/>
            <w:bottom w:val="none" w:sz="0" w:space="0" w:color="auto"/>
            <w:right w:val="none" w:sz="0" w:space="0" w:color="auto"/>
          </w:divBdr>
        </w:div>
        <w:div w:id="1123883767">
          <w:marLeft w:val="0"/>
          <w:marRight w:val="0"/>
          <w:marTop w:val="0"/>
          <w:marBottom w:val="0"/>
          <w:divBdr>
            <w:top w:val="none" w:sz="0" w:space="0" w:color="auto"/>
            <w:left w:val="none" w:sz="0" w:space="0" w:color="auto"/>
            <w:bottom w:val="none" w:sz="0" w:space="0" w:color="auto"/>
            <w:right w:val="none" w:sz="0" w:space="0" w:color="auto"/>
          </w:divBdr>
        </w:div>
        <w:div w:id="2029941009">
          <w:marLeft w:val="0"/>
          <w:marRight w:val="0"/>
          <w:marTop w:val="0"/>
          <w:marBottom w:val="0"/>
          <w:divBdr>
            <w:top w:val="none" w:sz="0" w:space="0" w:color="auto"/>
            <w:left w:val="none" w:sz="0" w:space="0" w:color="auto"/>
            <w:bottom w:val="none" w:sz="0" w:space="0" w:color="auto"/>
            <w:right w:val="none" w:sz="0" w:space="0" w:color="auto"/>
          </w:divBdr>
        </w:div>
        <w:div w:id="870647139">
          <w:marLeft w:val="0"/>
          <w:marRight w:val="0"/>
          <w:marTop w:val="0"/>
          <w:marBottom w:val="0"/>
          <w:divBdr>
            <w:top w:val="none" w:sz="0" w:space="0" w:color="auto"/>
            <w:left w:val="none" w:sz="0" w:space="0" w:color="auto"/>
            <w:bottom w:val="none" w:sz="0" w:space="0" w:color="auto"/>
            <w:right w:val="none" w:sz="0" w:space="0" w:color="auto"/>
          </w:divBdr>
        </w:div>
        <w:div w:id="629018693">
          <w:marLeft w:val="0"/>
          <w:marRight w:val="0"/>
          <w:marTop w:val="0"/>
          <w:marBottom w:val="0"/>
          <w:divBdr>
            <w:top w:val="none" w:sz="0" w:space="0" w:color="auto"/>
            <w:left w:val="none" w:sz="0" w:space="0" w:color="auto"/>
            <w:bottom w:val="none" w:sz="0" w:space="0" w:color="auto"/>
            <w:right w:val="none" w:sz="0" w:space="0" w:color="auto"/>
          </w:divBdr>
        </w:div>
        <w:div w:id="566041187">
          <w:marLeft w:val="0"/>
          <w:marRight w:val="0"/>
          <w:marTop w:val="0"/>
          <w:marBottom w:val="0"/>
          <w:divBdr>
            <w:top w:val="none" w:sz="0" w:space="0" w:color="auto"/>
            <w:left w:val="none" w:sz="0" w:space="0" w:color="auto"/>
            <w:bottom w:val="none" w:sz="0" w:space="0" w:color="auto"/>
            <w:right w:val="none" w:sz="0" w:space="0" w:color="auto"/>
          </w:divBdr>
        </w:div>
        <w:div w:id="1576277008">
          <w:marLeft w:val="0"/>
          <w:marRight w:val="0"/>
          <w:marTop w:val="0"/>
          <w:marBottom w:val="0"/>
          <w:divBdr>
            <w:top w:val="none" w:sz="0" w:space="0" w:color="auto"/>
            <w:left w:val="none" w:sz="0" w:space="0" w:color="auto"/>
            <w:bottom w:val="none" w:sz="0" w:space="0" w:color="auto"/>
            <w:right w:val="none" w:sz="0" w:space="0" w:color="auto"/>
          </w:divBdr>
        </w:div>
        <w:div w:id="811942766">
          <w:marLeft w:val="0"/>
          <w:marRight w:val="0"/>
          <w:marTop w:val="0"/>
          <w:marBottom w:val="0"/>
          <w:divBdr>
            <w:top w:val="none" w:sz="0" w:space="0" w:color="auto"/>
            <w:left w:val="none" w:sz="0" w:space="0" w:color="auto"/>
            <w:bottom w:val="none" w:sz="0" w:space="0" w:color="auto"/>
            <w:right w:val="none" w:sz="0" w:space="0" w:color="auto"/>
          </w:divBdr>
        </w:div>
        <w:div w:id="1831211764">
          <w:marLeft w:val="0"/>
          <w:marRight w:val="0"/>
          <w:marTop w:val="0"/>
          <w:marBottom w:val="0"/>
          <w:divBdr>
            <w:top w:val="none" w:sz="0" w:space="0" w:color="auto"/>
            <w:left w:val="none" w:sz="0" w:space="0" w:color="auto"/>
            <w:bottom w:val="none" w:sz="0" w:space="0" w:color="auto"/>
            <w:right w:val="none" w:sz="0" w:space="0" w:color="auto"/>
          </w:divBdr>
        </w:div>
        <w:div w:id="838889900">
          <w:marLeft w:val="0"/>
          <w:marRight w:val="0"/>
          <w:marTop w:val="0"/>
          <w:marBottom w:val="0"/>
          <w:divBdr>
            <w:top w:val="none" w:sz="0" w:space="0" w:color="auto"/>
            <w:left w:val="none" w:sz="0" w:space="0" w:color="auto"/>
            <w:bottom w:val="none" w:sz="0" w:space="0" w:color="auto"/>
            <w:right w:val="none" w:sz="0" w:space="0" w:color="auto"/>
          </w:divBdr>
        </w:div>
        <w:div w:id="1964383665">
          <w:marLeft w:val="0"/>
          <w:marRight w:val="0"/>
          <w:marTop w:val="0"/>
          <w:marBottom w:val="0"/>
          <w:divBdr>
            <w:top w:val="none" w:sz="0" w:space="0" w:color="auto"/>
            <w:left w:val="none" w:sz="0" w:space="0" w:color="auto"/>
            <w:bottom w:val="none" w:sz="0" w:space="0" w:color="auto"/>
            <w:right w:val="none" w:sz="0" w:space="0" w:color="auto"/>
          </w:divBdr>
        </w:div>
        <w:div w:id="681781267">
          <w:marLeft w:val="0"/>
          <w:marRight w:val="0"/>
          <w:marTop w:val="0"/>
          <w:marBottom w:val="0"/>
          <w:divBdr>
            <w:top w:val="none" w:sz="0" w:space="0" w:color="auto"/>
            <w:left w:val="none" w:sz="0" w:space="0" w:color="auto"/>
            <w:bottom w:val="none" w:sz="0" w:space="0" w:color="auto"/>
            <w:right w:val="none" w:sz="0" w:space="0" w:color="auto"/>
          </w:divBdr>
        </w:div>
        <w:div w:id="1760101253">
          <w:marLeft w:val="0"/>
          <w:marRight w:val="0"/>
          <w:marTop w:val="0"/>
          <w:marBottom w:val="0"/>
          <w:divBdr>
            <w:top w:val="none" w:sz="0" w:space="0" w:color="auto"/>
            <w:left w:val="none" w:sz="0" w:space="0" w:color="auto"/>
            <w:bottom w:val="none" w:sz="0" w:space="0" w:color="auto"/>
            <w:right w:val="none" w:sz="0" w:space="0" w:color="auto"/>
          </w:divBdr>
        </w:div>
        <w:div w:id="168761690">
          <w:marLeft w:val="0"/>
          <w:marRight w:val="0"/>
          <w:marTop w:val="0"/>
          <w:marBottom w:val="0"/>
          <w:divBdr>
            <w:top w:val="none" w:sz="0" w:space="0" w:color="auto"/>
            <w:left w:val="none" w:sz="0" w:space="0" w:color="auto"/>
            <w:bottom w:val="none" w:sz="0" w:space="0" w:color="auto"/>
            <w:right w:val="none" w:sz="0" w:space="0" w:color="auto"/>
          </w:divBdr>
        </w:div>
        <w:div w:id="251427177">
          <w:marLeft w:val="0"/>
          <w:marRight w:val="0"/>
          <w:marTop w:val="0"/>
          <w:marBottom w:val="0"/>
          <w:divBdr>
            <w:top w:val="none" w:sz="0" w:space="0" w:color="auto"/>
            <w:left w:val="none" w:sz="0" w:space="0" w:color="auto"/>
            <w:bottom w:val="none" w:sz="0" w:space="0" w:color="auto"/>
            <w:right w:val="none" w:sz="0" w:space="0" w:color="auto"/>
          </w:divBdr>
        </w:div>
        <w:div w:id="1442216672">
          <w:marLeft w:val="0"/>
          <w:marRight w:val="0"/>
          <w:marTop w:val="0"/>
          <w:marBottom w:val="0"/>
          <w:divBdr>
            <w:top w:val="none" w:sz="0" w:space="0" w:color="auto"/>
            <w:left w:val="none" w:sz="0" w:space="0" w:color="auto"/>
            <w:bottom w:val="none" w:sz="0" w:space="0" w:color="auto"/>
            <w:right w:val="none" w:sz="0" w:space="0" w:color="auto"/>
          </w:divBdr>
        </w:div>
        <w:div w:id="211427600">
          <w:marLeft w:val="0"/>
          <w:marRight w:val="0"/>
          <w:marTop w:val="0"/>
          <w:marBottom w:val="0"/>
          <w:divBdr>
            <w:top w:val="none" w:sz="0" w:space="0" w:color="auto"/>
            <w:left w:val="none" w:sz="0" w:space="0" w:color="auto"/>
            <w:bottom w:val="none" w:sz="0" w:space="0" w:color="auto"/>
            <w:right w:val="none" w:sz="0" w:space="0" w:color="auto"/>
          </w:divBdr>
        </w:div>
        <w:div w:id="1698503009">
          <w:marLeft w:val="0"/>
          <w:marRight w:val="0"/>
          <w:marTop w:val="0"/>
          <w:marBottom w:val="0"/>
          <w:divBdr>
            <w:top w:val="none" w:sz="0" w:space="0" w:color="auto"/>
            <w:left w:val="none" w:sz="0" w:space="0" w:color="auto"/>
            <w:bottom w:val="none" w:sz="0" w:space="0" w:color="auto"/>
            <w:right w:val="none" w:sz="0" w:space="0" w:color="auto"/>
          </w:divBdr>
        </w:div>
        <w:div w:id="678115744">
          <w:marLeft w:val="0"/>
          <w:marRight w:val="0"/>
          <w:marTop w:val="0"/>
          <w:marBottom w:val="0"/>
          <w:divBdr>
            <w:top w:val="none" w:sz="0" w:space="0" w:color="auto"/>
            <w:left w:val="none" w:sz="0" w:space="0" w:color="auto"/>
            <w:bottom w:val="none" w:sz="0" w:space="0" w:color="auto"/>
            <w:right w:val="none" w:sz="0" w:space="0" w:color="auto"/>
          </w:divBdr>
        </w:div>
        <w:div w:id="1530872663">
          <w:marLeft w:val="0"/>
          <w:marRight w:val="0"/>
          <w:marTop w:val="0"/>
          <w:marBottom w:val="0"/>
          <w:divBdr>
            <w:top w:val="none" w:sz="0" w:space="0" w:color="auto"/>
            <w:left w:val="none" w:sz="0" w:space="0" w:color="auto"/>
            <w:bottom w:val="none" w:sz="0" w:space="0" w:color="auto"/>
            <w:right w:val="none" w:sz="0" w:space="0" w:color="auto"/>
          </w:divBdr>
        </w:div>
        <w:div w:id="1959069170">
          <w:marLeft w:val="0"/>
          <w:marRight w:val="0"/>
          <w:marTop w:val="0"/>
          <w:marBottom w:val="0"/>
          <w:divBdr>
            <w:top w:val="none" w:sz="0" w:space="0" w:color="auto"/>
            <w:left w:val="none" w:sz="0" w:space="0" w:color="auto"/>
            <w:bottom w:val="none" w:sz="0" w:space="0" w:color="auto"/>
            <w:right w:val="none" w:sz="0" w:space="0" w:color="auto"/>
          </w:divBdr>
        </w:div>
        <w:div w:id="790823927">
          <w:marLeft w:val="0"/>
          <w:marRight w:val="0"/>
          <w:marTop w:val="0"/>
          <w:marBottom w:val="0"/>
          <w:divBdr>
            <w:top w:val="none" w:sz="0" w:space="0" w:color="auto"/>
            <w:left w:val="none" w:sz="0" w:space="0" w:color="auto"/>
            <w:bottom w:val="none" w:sz="0" w:space="0" w:color="auto"/>
            <w:right w:val="none" w:sz="0" w:space="0" w:color="auto"/>
          </w:divBdr>
        </w:div>
        <w:div w:id="567763296">
          <w:marLeft w:val="0"/>
          <w:marRight w:val="0"/>
          <w:marTop w:val="0"/>
          <w:marBottom w:val="0"/>
          <w:divBdr>
            <w:top w:val="none" w:sz="0" w:space="0" w:color="auto"/>
            <w:left w:val="none" w:sz="0" w:space="0" w:color="auto"/>
            <w:bottom w:val="none" w:sz="0" w:space="0" w:color="auto"/>
            <w:right w:val="none" w:sz="0" w:space="0" w:color="auto"/>
          </w:divBdr>
        </w:div>
        <w:div w:id="856162634">
          <w:marLeft w:val="0"/>
          <w:marRight w:val="0"/>
          <w:marTop w:val="0"/>
          <w:marBottom w:val="0"/>
          <w:divBdr>
            <w:top w:val="none" w:sz="0" w:space="0" w:color="auto"/>
            <w:left w:val="none" w:sz="0" w:space="0" w:color="auto"/>
            <w:bottom w:val="none" w:sz="0" w:space="0" w:color="auto"/>
            <w:right w:val="none" w:sz="0" w:space="0" w:color="auto"/>
          </w:divBdr>
        </w:div>
        <w:div w:id="1982807765">
          <w:marLeft w:val="0"/>
          <w:marRight w:val="0"/>
          <w:marTop w:val="0"/>
          <w:marBottom w:val="0"/>
          <w:divBdr>
            <w:top w:val="none" w:sz="0" w:space="0" w:color="auto"/>
            <w:left w:val="none" w:sz="0" w:space="0" w:color="auto"/>
            <w:bottom w:val="none" w:sz="0" w:space="0" w:color="auto"/>
            <w:right w:val="none" w:sz="0" w:space="0" w:color="auto"/>
          </w:divBdr>
        </w:div>
        <w:div w:id="290863078">
          <w:marLeft w:val="0"/>
          <w:marRight w:val="0"/>
          <w:marTop w:val="0"/>
          <w:marBottom w:val="0"/>
          <w:divBdr>
            <w:top w:val="none" w:sz="0" w:space="0" w:color="auto"/>
            <w:left w:val="none" w:sz="0" w:space="0" w:color="auto"/>
            <w:bottom w:val="none" w:sz="0" w:space="0" w:color="auto"/>
            <w:right w:val="none" w:sz="0" w:space="0" w:color="auto"/>
          </w:divBdr>
        </w:div>
        <w:div w:id="193270702">
          <w:marLeft w:val="0"/>
          <w:marRight w:val="0"/>
          <w:marTop w:val="0"/>
          <w:marBottom w:val="0"/>
          <w:divBdr>
            <w:top w:val="none" w:sz="0" w:space="0" w:color="auto"/>
            <w:left w:val="none" w:sz="0" w:space="0" w:color="auto"/>
            <w:bottom w:val="none" w:sz="0" w:space="0" w:color="auto"/>
            <w:right w:val="none" w:sz="0" w:space="0" w:color="auto"/>
          </w:divBdr>
        </w:div>
        <w:div w:id="2044284413">
          <w:marLeft w:val="0"/>
          <w:marRight w:val="0"/>
          <w:marTop w:val="0"/>
          <w:marBottom w:val="0"/>
          <w:divBdr>
            <w:top w:val="none" w:sz="0" w:space="0" w:color="auto"/>
            <w:left w:val="none" w:sz="0" w:space="0" w:color="auto"/>
            <w:bottom w:val="none" w:sz="0" w:space="0" w:color="auto"/>
            <w:right w:val="none" w:sz="0" w:space="0" w:color="auto"/>
          </w:divBdr>
        </w:div>
        <w:div w:id="177353962">
          <w:marLeft w:val="0"/>
          <w:marRight w:val="0"/>
          <w:marTop w:val="0"/>
          <w:marBottom w:val="0"/>
          <w:divBdr>
            <w:top w:val="none" w:sz="0" w:space="0" w:color="auto"/>
            <w:left w:val="none" w:sz="0" w:space="0" w:color="auto"/>
            <w:bottom w:val="none" w:sz="0" w:space="0" w:color="auto"/>
            <w:right w:val="none" w:sz="0" w:space="0" w:color="auto"/>
          </w:divBdr>
        </w:div>
      </w:divsChild>
    </w:div>
    <w:div w:id="453057247">
      <w:bodyDiv w:val="1"/>
      <w:marLeft w:val="0"/>
      <w:marRight w:val="0"/>
      <w:marTop w:val="0"/>
      <w:marBottom w:val="0"/>
      <w:divBdr>
        <w:top w:val="none" w:sz="0" w:space="0" w:color="auto"/>
        <w:left w:val="none" w:sz="0" w:space="0" w:color="auto"/>
        <w:bottom w:val="none" w:sz="0" w:space="0" w:color="auto"/>
        <w:right w:val="none" w:sz="0" w:space="0" w:color="auto"/>
      </w:divBdr>
      <w:divsChild>
        <w:div w:id="102649709">
          <w:marLeft w:val="0"/>
          <w:marRight w:val="0"/>
          <w:marTop w:val="0"/>
          <w:marBottom w:val="0"/>
          <w:divBdr>
            <w:top w:val="none" w:sz="0" w:space="0" w:color="auto"/>
            <w:left w:val="none" w:sz="0" w:space="0" w:color="auto"/>
            <w:bottom w:val="none" w:sz="0" w:space="0" w:color="auto"/>
            <w:right w:val="none" w:sz="0" w:space="0" w:color="auto"/>
          </w:divBdr>
        </w:div>
        <w:div w:id="838539744">
          <w:marLeft w:val="0"/>
          <w:marRight w:val="0"/>
          <w:marTop w:val="0"/>
          <w:marBottom w:val="0"/>
          <w:divBdr>
            <w:top w:val="none" w:sz="0" w:space="0" w:color="auto"/>
            <w:left w:val="none" w:sz="0" w:space="0" w:color="auto"/>
            <w:bottom w:val="none" w:sz="0" w:space="0" w:color="auto"/>
            <w:right w:val="none" w:sz="0" w:space="0" w:color="auto"/>
          </w:divBdr>
        </w:div>
        <w:div w:id="619799553">
          <w:marLeft w:val="0"/>
          <w:marRight w:val="0"/>
          <w:marTop w:val="0"/>
          <w:marBottom w:val="0"/>
          <w:divBdr>
            <w:top w:val="none" w:sz="0" w:space="0" w:color="auto"/>
            <w:left w:val="none" w:sz="0" w:space="0" w:color="auto"/>
            <w:bottom w:val="none" w:sz="0" w:space="0" w:color="auto"/>
            <w:right w:val="none" w:sz="0" w:space="0" w:color="auto"/>
          </w:divBdr>
        </w:div>
        <w:div w:id="692461632">
          <w:marLeft w:val="0"/>
          <w:marRight w:val="0"/>
          <w:marTop w:val="0"/>
          <w:marBottom w:val="0"/>
          <w:divBdr>
            <w:top w:val="none" w:sz="0" w:space="0" w:color="auto"/>
            <w:left w:val="none" w:sz="0" w:space="0" w:color="auto"/>
            <w:bottom w:val="none" w:sz="0" w:space="0" w:color="auto"/>
            <w:right w:val="none" w:sz="0" w:space="0" w:color="auto"/>
          </w:divBdr>
        </w:div>
        <w:div w:id="1276715903">
          <w:marLeft w:val="0"/>
          <w:marRight w:val="0"/>
          <w:marTop w:val="0"/>
          <w:marBottom w:val="0"/>
          <w:divBdr>
            <w:top w:val="none" w:sz="0" w:space="0" w:color="auto"/>
            <w:left w:val="none" w:sz="0" w:space="0" w:color="auto"/>
            <w:bottom w:val="none" w:sz="0" w:space="0" w:color="auto"/>
            <w:right w:val="none" w:sz="0" w:space="0" w:color="auto"/>
          </w:divBdr>
        </w:div>
        <w:div w:id="1482498795">
          <w:marLeft w:val="0"/>
          <w:marRight w:val="0"/>
          <w:marTop w:val="0"/>
          <w:marBottom w:val="0"/>
          <w:divBdr>
            <w:top w:val="none" w:sz="0" w:space="0" w:color="auto"/>
            <w:left w:val="none" w:sz="0" w:space="0" w:color="auto"/>
            <w:bottom w:val="none" w:sz="0" w:space="0" w:color="auto"/>
            <w:right w:val="none" w:sz="0" w:space="0" w:color="auto"/>
          </w:divBdr>
        </w:div>
        <w:div w:id="397289670">
          <w:marLeft w:val="0"/>
          <w:marRight w:val="0"/>
          <w:marTop w:val="0"/>
          <w:marBottom w:val="0"/>
          <w:divBdr>
            <w:top w:val="none" w:sz="0" w:space="0" w:color="auto"/>
            <w:left w:val="none" w:sz="0" w:space="0" w:color="auto"/>
            <w:bottom w:val="none" w:sz="0" w:space="0" w:color="auto"/>
            <w:right w:val="none" w:sz="0" w:space="0" w:color="auto"/>
          </w:divBdr>
        </w:div>
        <w:div w:id="1473211053">
          <w:marLeft w:val="0"/>
          <w:marRight w:val="0"/>
          <w:marTop w:val="0"/>
          <w:marBottom w:val="0"/>
          <w:divBdr>
            <w:top w:val="none" w:sz="0" w:space="0" w:color="auto"/>
            <w:left w:val="none" w:sz="0" w:space="0" w:color="auto"/>
            <w:bottom w:val="none" w:sz="0" w:space="0" w:color="auto"/>
            <w:right w:val="none" w:sz="0" w:space="0" w:color="auto"/>
          </w:divBdr>
        </w:div>
        <w:div w:id="474762061">
          <w:marLeft w:val="0"/>
          <w:marRight w:val="0"/>
          <w:marTop w:val="0"/>
          <w:marBottom w:val="0"/>
          <w:divBdr>
            <w:top w:val="none" w:sz="0" w:space="0" w:color="auto"/>
            <w:left w:val="none" w:sz="0" w:space="0" w:color="auto"/>
            <w:bottom w:val="none" w:sz="0" w:space="0" w:color="auto"/>
            <w:right w:val="none" w:sz="0" w:space="0" w:color="auto"/>
          </w:divBdr>
        </w:div>
        <w:div w:id="1810896449">
          <w:marLeft w:val="0"/>
          <w:marRight w:val="0"/>
          <w:marTop w:val="0"/>
          <w:marBottom w:val="0"/>
          <w:divBdr>
            <w:top w:val="none" w:sz="0" w:space="0" w:color="auto"/>
            <w:left w:val="none" w:sz="0" w:space="0" w:color="auto"/>
            <w:bottom w:val="none" w:sz="0" w:space="0" w:color="auto"/>
            <w:right w:val="none" w:sz="0" w:space="0" w:color="auto"/>
          </w:divBdr>
        </w:div>
        <w:div w:id="1023438505">
          <w:marLeft w:val="0"/>
          <w:marRight w:val="0"/>
          <w:marTop w:val="0"/>
          <w:marBottom w:val="0"/>
          <w:divBdr>
            <w:top w:val="none" w:sz="0" w:space="0" w:color="auto"/>
            <w:left w:val="none" w:sz="0" w:space="0" w:color="auto"/>
            <w:bottom w:val="none" w:sz="0" w:space="0" w:color="auto"/>
            <w:right w:val="none" w:sz="0" w:space="0" w:color="auto"/>
          </w:divBdr>
        </w:div>
        <w:div w:id="1997296161">
          <w:marLeft w:val="0"/>
          <w:marRight w:val="0"/>
          <w:marTop w:val="0"/>
          <w:marBottom w:val="0"/>
          <w:divBdr>
            <w:top w:val="none" w:sz="0" w:space="0" w:color="auto"/>
            <w:left w:val="none" w:sz="0" w:space="0" w:color="auto"/>
            <w:bottom w:val="none" w:sz="0" w:space="0" w:color="auto"/>
            <w:right w:val="none" w:sz="0" w:space="0" w:color="auto"/>
          </w:divBdr>
        </w:div>
        <w:div w:id="1477334207">
          <w:marLeft w:val="0"/>
          <w:marRight w:val="0"/>
          <w:marTop w:val="0"/>
          <w:marBottom w:val="0"/>
          <w:divBdr>
            <w:top w:val="none" w:sz="0" w:space="0" w:color="auto"/>
            <w:left w:val="none" w:sz="0" w:space="0" w:color="auto"/>
            <w:bottom w:val="none" w:sz="0" w:space="0" w:color="auto"/>
            <w:right w:val="none" w:sz="0" w:space="0" w:color="auto"/>
          </w:divBdr>
        </w:div>
        <w:div w:id="904027558">
          <w:marLeft w:val="0"/>
          <w:marRight w:val="0"/>
          <w:marTop w:val="0"/>
          <w:marBottom w:val="0"/>
          <w:divBdr>
            <w:top w:val="none" w:sz="0" w:space="0" w:color="auto"/>
            <w:left w:val="none" w:sz="0" w:space="0" w:color="auto"/>
            <w:bottom w:val="none" w:sz="0" w:space="0" w:color="auto"/>
            <w:right w:val="none" w:sz="0" w:space="0" w:color="auto"/>
          </w:divBdr>
        </w:div>
        <w:div w:id="1433547277">
          <w:marLeft w:val="0"/>
          <w:marRight w:val="0"/>
          <w:marTop w:val="0"/>
          <w:marBottom w:val="0"/>
          <w:divBdr>
            <w:top w:val="none" w:sz="0" w:space="0" w:color="auto"/>
            <w:left w:val="none" w:sz="0" w:space="0" w:color="auto"/>
            <w:bottom w:val="none" w:sz="0" w:space="0" w:color="auto"/>
            <w:right w:val="none" w:sz="0" w:space="0" w:color="auto"/>
          </w:divBdr>
        </w:div>
        <w:div w:id="1043363529">
          <w:marLeft w:val="0"/>
          <w:marRight w:val="0"/>
          <w:marTop w:val="0"/>
          <w:marBottom w:val="0"/>
          <w:divBdr>
            <w:top w:val="none" w:sz="0" w:space="0" w:color="auto"/>
            <w:left w:val="none" w:sz="0" w:space="0" w:color="auto"/>
            <w:bottom w:val="none" w:sz="0" w:space="0" w:color="auto"/>
            <w:right w:val="none" w:sz="0" w:space="0" w:color="auto"/>
          </w:divBdr>
        </w:div>
        <w:div w:id="980111990">
          <w:marLeft w:val="0"/>
          <w:marRight w:val="0"/>
          <w:marTop w:val="0"/>
          <w:marBottom w:val="0"/>
          <w:divBdr>
            <w:top w:val="none" w:sz="0" w:space="0" w:color="auto"/>
            <w:left w:val="none" w:sz="0" w:space="0" w:color="auto"/>
            <w:bottom w:val="none" w:sz="0" w:space="0" w:color="auto"/>
            <w:right w:val="none" w:sz="0" w:space="0" w:color="auto"/>
          </w:divBdr>
        </w:div>
        <w:div w:id="593055882">
          <w:marLeft w:val="0"/>
          <w:marRight w:val="0"/>
          <w:marTop w:val="0"/>
          <w:marBottom w:val="0"/>
          <w:divBdr>
            <w:top w:val="none" w:sz="0" w:space="0" w:color="auto"/>
            <w:left w:val="none" w:sz="0" w:space="0" w:color="auto"/>
            <w:bottom w:val="none" w:sz="0" w:space="0" w:color="auto"/>
            <w:right w:val="none" w:sz="0" w:space="0" w:color="auto"/>
          </w:divBdr>
        </w:div>
        <w:div w:id="1495996076">
          <w:marLeft w:val="0"/>
          <w:marRight w:val="0"/>
          <w:marTop w:val="0"/>
          <w:marBottom w:val="0"/>
          <w:divBdr>
            <w:top w:val="none" w:sz="0" w:space="0" w:color="auto"/>
            <w:left w:val="none" w:sz="0" w:space="0" w:color="auto"/>
            <w:bottom w:val="none" w:sz="0" w:space="0" w:color="auto"/>
            <w:right w:val="none" w:sz="0" w:space="0" w:color="auto"/>
          </w:divBdr>
        </w:div>
        <w:div w:id="1446583405">
          <w:marLeft w:val="0"/>
          <w:marRight w:val="0"/>
          <w:marTop w:val="0"/>
          <w:marBottom w:val="0"/>
          <w:divBdr>
            <w:top w:val="none" w:sz="0" w:space="0" w:color="auto"/>
            <w:left w:val="none" w:sz="0" w:space="0" w:color="auto"/>
            <w:bottom w:val="none" w:sz="0" w:space="0" w:color="auto"/>
            <w:right w:val="none" w:sz="0" w:space="0" w:color="auto"/>
          </w:divBdr>
        </w:div>
        <w:div w:id="616524444">
          <w:marLeft w:val="0"/>
          <w:marRight w:val="0"/>
          <w:marTop w:val="0"/>
          <w:marBottom w:val="0"/>
          <w:divBdr>
            <w:top w:val="none" w:sz="0" w:space="0" w:color="auto"/>
            <w:left w:val="none" w:sz="0" w:space="0" w:color="auto"/>
            <w:bottom w:val="none" w:sz="0" w:space="0" w:color="auto"/>
            <w:right w:val="none" w:sz="0" w:space="0" w:color="auto"/>
          </w:divBdr>
        </w:div>
        <w:div w:id="272051939">
          <w:marLeft w:val="0"/>
          <w:marRight w:val="0"/>
          <w:marTop w:val="0"/>
          <w:marBottom w:val="0"/>
          <w:divBdr>
            <w:top w:val="none" w:sz="0" w:space="0" w:color="auto"/>
            <w:left w:val="none" w:sz="0" w:space="0" w:color="auto"/>
            <w:bottom w:val="none" w:sz="0" w:space="0" w:color="auto"/>
            <w:right w:val="none" w:sz="0" w:space="0" w:color="auto"/>
          </w:divBdr>
        </w:div>
        <w:div w:id="1667980521">
          <w:marLeft w:val="0"/>
          <w:marRight w:val="0"/>
          <w:marTop w:val="0"/>
          <w:marBottom w:val="0"/>
          <w:divBdr>
            <w:top w:val="none" w:sz="0" w:space="0" w:color="auto"/>
            <w:left w:val="none" w:sz="0" w:space="0" w:color="auto"/>
            <w:bottom w:val="none" w:sz="0" w:space="0" w:color="auto"/>
            <w:right w:val="none" w:sz="0" w:space="0" w:color="auto"/>
          </w:divBdr>
        </w:div>
        <w:div w:id="50691861">
          <w:marLeft w:val="0"/>
          <w:marRight w:val="0"/>
          <w:marTop w:val="0"/>
          <w:marBottom w:val="0"/>
          <w:divBdr>
            <w:top w:val="none" w:sz="0" w:space="0" w:color="auto"/>
            <w:left w:val="none" w:sz="0" w:space="0" w:color="auto"/>
            <w:bottom w:val="none" w:sz="0" w:space="0" w:color="auto"/>
            <w:right w:val="none" w:sz="0" w:space="0" w:color="auto"/>
          </w:divBdr>
        </w:div>
        <w:div w:id="2061048148">
          <w:marLeft w:val="0"/>
          <w:marRight w:val="0"/>
          <w:marTop w:val="0"/>
          <w:marBottom w:val="0"/>
          <w:divBdr>
            <w:top w:val="none" w:sz="0" w:space="0" w:color="auto"/>
            <w:left w:val="none" w:sz="0" w:space="0" w:color="auto"/>
            <w:bottom w:val="none" w:sz="0" w:space="0" w:color="auto"/>
            <w:right w:val="none" w:sz="0" w:space="0" w:color="auto"/>
          </w:divBdr>
        </w:div>
        <w:div w:id="1296565004">
          <w:marLeft w:val="0"/>
          <w:marRight w:val="0"/>
          <w:marTop w:val="0"/>
          <w:marBottom w:val="0"/>
          <w:divBdr>
            <w:top w:val="none" w:sz="0" w:space="0" w:color="auto"/>
            <w:left w:val="none" w:sz="0" w:space="0" w:color="auto"/>
            <w:bottom w:val="none" w:sz="0" w:space="0" w:color="auto"/>
            <w:right w:val="none" w:sz="0" w:space="0" w:color="auto"/>
          </w:divBdr>
        </w:div>
        <w:div w:id="1618484217">
          <w:marLeft w:val="0"/>
          <w:marRight w:val="0"/>
          <w:marTop w:val="0"/>
          <w:marBottom w:val="0"/>
          <w:divBdr>
            <w:top w:val="none" w:sz="0" w:space="0" w:color="auto"/>
            <w:left w:val="none" w:sz="0" w:space="0" w:color="auto"/>
            <w:bottom w:val="none" w:sz="0" w:space="0" w:color="auto"/>
            <w:right w:val="none" w:sz="0" w:space="0" w:color="auto"/>
          </w:divBdr>
        </w:div>
        <w:div w:id="780496778">
          <w:marLeft w:val="0"/>
          <w:marRight w:val="0"/>
          <w:marTop w:val="0"/>
          <w:marBottom w:val="0"/>
          <w:divBdr>
            <w:top w:val="none" w:sz="0" w:space="0" w:color="auto"/>
            <w:left w:val="none" w:sz="0" w:space="0" w:color="auto"/>
            <w:bottom w:val="none" w:sz="0" w:space="0" w:color="auto"/>
            <w:right w:val="none" w:sz="0" w:space="0" w:color="auto"/>
          </w:divBdr>
        </w:div>
        <w:div w:id="408617481">
          <w:marLeft w:val="0"/>
          <w:marRight w:val="0"/>
          <w:marTop w:val="0"/>
          <w:marBottom w:val="0"/>
          <w:divBdr>
            <w:top w:val="none" w:sz="0" w:space="0" w:color="auto"/>
            <w:left w:val="none" w:sz="0" w:space="0" w:color="auto"/>
            <w:bottom w:val="none" w:sz="0" w:space="0" w:color="auto"/>
            <w:right w:val="none" w:sz="0" w:space="0" w:color="auto"/>
          </w:divBdr>
        </w:div>
        <w:div w:id="569462960">
          <w:marLeft w:val="0"/>
          <w:marRight w:val="0"/>
          <w:marTop w:val="0"/>
          <w:marBottom w:val="0"/>
          <w:divBdr>
            <w:top w:val="none" w:sz="0" w:space="0" w:color="auto"/>
            <w:left w:val="none" w:sz="0" w:space="0" w:color="auto"/>
            <w:bottom w:val="none" w:sz="0" w:space="0" w:color="auto"/>
            <w:right w:val="none" w:sz="0" w:space="0" w:color="auto"/>
          </w:divBdr>
        </w:div>
        <w:div w:id="2137680455">
          <w:marLeft w:val="0"/>
          <w:marRight w:val="0"/>
          <w:marTop w:val="0"/>
          <w:marBottom w:val="0"/>
          <w:divBdr>
            <w:top w:val="none" w:sz="0" w:space="0" w:color="auto"/>
            <w:left w:val="none" w:sz="0" w:space="0" w:color="auto"/>
            <w:bottom w:val="none" w:sz="0" w:space="0" w:color="auto"/>
            <w:right w:val="none" w:sz="0" w:space="0" w:color="auto"/>
          </w:divBdr>
        </w:div>
        <w:div w:id="1358316312">
          <w:marLeft w:val="0"/>
          <w:marRight w:val="0"/>
          <w:marTop w:val="0"/>
          <w:marBottom w:val="0"/>
          <w:divBdr>
            <w:top w:val="none" w:sz="0" w:space="0" w:color="auto"/>
            <w:left w:val="none" w:sz="0" w:space="0" w:color="auto"/>
            <w:bottom w:val="none" w:sz="0" w:space="0" w:color="auto"/>
            <w:right w:val="none" w:sz="0" w:space="0" w:color="auto"/>
          </w:divBdr>
        </w:div>
        <w:div w:id="191189307">
          <w:marLeft w:val="0"/>
          <w:marRight w:val="0"/>
          <w:marTop w:val="0"/>
          <w:marBottom w:val="0"/>
          <w:divBdr>
            <w:top w:val="none" w:sz="0" w:space="0" w:color="auto"/>
            <w:left w:val="none" w:sz="0" w:space="0" w:color="auto"/>
            <w:bottom w:val="none" w:sz="0" w:space="0" w:color="auto"/>
            <w:right w:val="none" w:sz="0" w:space="0" w:color="auto"/>
          </w:divBdr>
        </w:div>
        <w:div w:id="1461532077">
          <w:marLeft w:val="0"/>
          <w:marRight w:val="0"/>
          <w:marTop w:val="0"/>
          <w:marBottom w:val="0"/>
          <w:divBdr>
            <w:top w:val="none" w:sz="0" w:space="0" w:color="auto"/>
            <w:left w:val="none" w:sz="0" w:space="0" w:color="auto"/>
            <w:bottom w:val="none" w:sz="0" w:space="0" w:color="auto"/>
            <w:right w:val="none" w:sz="0" w:space="0" w:color="auto"/>
          </w:divBdr>
        </w:div>
        <w:div w:id="1005592418">
          <w:marLeft w:val="0"/>
          <w:marRight w:val="0"/>
          <w:marTop w:val="0"/>
          <w:marBottom w:val="0"/>
          <w:divBdr>
            <w:top w:val="none" w:sz="0" w:space="0" w:color="auto"/>
            <w:left w:val="none" w:sz="0" w:space="0" w:color="auto"/>
            <w:bottom w:val="none" w:sz="0" w:space="0" w:color="auto"/>
            <w:right w:val="none" w:sz="0" w:space="0" w:color="auto"/>
          </w:divBdr>
        </w:div>
        <w:div w:id="138350530">
          <w:marLeft w:val="0"/>
          <w:marRight w:val="0"/>
          <w:marTop w:val="0"/>
          <w:marBottom w:val="0"/>
          <w:divBdr>
            <w:top w:val="none" w:sz="0" w:space="0" w:color="auto"/>
            <w:left w:val="none" w:sz="0" w:space="0" w:color="auto"/>
            <w:bottom w:val="none" w:sz="0" w:space="0" w:color="auto"/>
            <w:right w:val="none" w:sz="0" w:space="0" w:color="auto"/>
          </w:divBdr>
        </w:div>
        <w:div w:id="313222331">
          <w:marLeft w:val="0"/>
          <w:marRight w:val="0"/>
          <w:marTop w:val="0"/>
          <w:marBottom w:val="0"/>
          <w:divBdr>
            <w:top w:val="none" w:sz="0" w:space="0" w:color="auto"/>
            <w:left w:val="none" w:sz="0" w:space="0" w:color="auto"/>
            <w:bottom w:val="none" w:sz="0" w:space="0" w:color="auto"/>
            <w:right w:val="none" w:sz="0" w:space="0" w:color="auto"/>
          </w:divBdr>
        </w:div>
        <w:div w:id="2139182095">
          <w:marLeft w:val="0"/>
          <w:marRight w:val="0"/>
          <w:marTop w:val="0"/>
          <w:marBottom w:val="0"/>
          <w:divBdr>
            <w:top w:val="none" w:sz="0" w:space="0" w:color="auto"/>
            <w:left w:val="none" w:sz="0" w:space="0" w:color="auto"/>
            <w:bottom w:val="none" w:sz="0" w:space="0" w:color="auto"/>
            <w:right w:val="none" w:sz="0" w:space="0" w:color="auto"/>
          </w:divBdr>
        </w:div>
        <w:div w:id="1956406663">
          <w:marLeft w:val="0"/>
          <w:marRight w:val="0"/>
          <w:marTop w:val="0"/>
          <w:marBottom w:val="0"/>
          <w:divBdr>
            <w:top w:val="none" w:sz="0" w:space="0" w:color="auto"/>
            <w:left w:val="none" w:sz="0" w:space="0" w:color="auto"/>
            <w:bottom w:val="none" w:sz="0" w:space="0" w:color="auto"/>
            <w:right w:val="none" w:sz="0" w:space="0" w:color="auto"/>
          </w:divBdr>
        </w:div>
        <w:div w:id="15276063">
          <w:marLeft w:val="0"/>
          <w:marRight w:val="0"/>
          <w:marTop w:val="0"/>
          <w:marBottom w:val="0"/>
          <w:divBdr>
            <w:top w:val="none" w:sz="0" w:space="0" w:color="auto"/>
            <w:left w:val="none" w:sz="0" w:space="0" w:color="auto"/>
            <w:bottom w:val="none" w:sz="0" w:space="0" w:color="auto"/>
            <w:right w:val="none" w:sz="0" w:space="0" w:color="auto"/>
          </w:divBdr>
        </w:div>
        <w:div w:id="2040623146">
          <w:marLeft w:val="0"/>
          <w:marRight w:val="0"/>
          <w:marTop w:val="0"/>
          <w:marBottom w:val="0"/>
          <w:divBdr>
            <w:top w:val="none" w:sz="0" w:space="0" w:color="auto"/>
            <w:left w:val="none" w:sz="0" w:space="0" w:color="auto"/>
            <w:bottom w:val="none" w:sz="0" w:space="0" w:color="auto"/>
            <w:right w:val="none" w:sz="0" w:space="0" w:color="auto"/>
          </w:divBdr>
        </w:div>
        <w:div w:id="300156309">
          <w:marLeft w:val="0"/>
          <w:marRight w:val="0"/>
          <w:marTop w:val="0"/>
          <w:marBottom w:val="0"/>
          <w:divBdr>
            <w:top w:val="none" w:sz="0" w:space="0" w:color="auto"/>
            <w:left w:val="none" w:sz="0" w:space="0" w:color="auto"/>
            <w:bottom w:val="none" w:sz="0" w:space="0" w:color="auto"/>
            <w:right w:val="none" w:sz="0" w:space="0" w:color="auto"/>
          </w:divBdr>
        </w:div>
        <w:div w:id="994575573">
          <w:marLeft w:val="0"/>
          <w:marRight w:val="0"/>
          <w:marTop w:val="0"/>
          <w:marBottom w:val="0"/>
          <w:divBdr>
            <w:top w:val="none" w:sz="0" w:space="0" w:color="auto"/>
            <w:left w:val="none" w:sz="0" w:space="0" w:color="auto"/>
            <w:bottom w:val="none" w:sz="0" w:space="0" w:color="auto"/>
            <w:right w:val="none" w:sz="0" w:space="0" w:color="auto"/>
          </w:divBdr>
        </w:div>
        <w:div w:id="2020697526">
          <w:marLeft w:val="0"/>
          <w:marRight w:val="0"/>
          <w:marTop w:val="0"/>
          <w:marBottom w:val="0"/>
          <w:divBdr>
            <w:top w:val="none" w:sz="0" w:space="0" w:color="auto"/>
            <w:left w:val="none" w:sz="0" w:space="0" w:color="auto"/>
            <w:bottom w:val="none" w:sz="0" w:space="0" w:color="auto"/>
            <w:right w:val="none" w:sz="0" w:space="0" w:color="auto"/>
          </w:divBdr>
        </w:div>
        <w:div w:id="290408934">
          <w:marLeft w:val="0"/>
          <w:marRight w:val="0"/>
          <w:marTop w:val="0"/>
          <w:marBottom w:val="0"/>
          <w:divBdr>
            <w:top w:val="none" w:sz="0" w:space="0" w:color="auto"/>
            <w:left w:val="none" w:sz="0" w:space="0" w:color="auto"/>
            <w:bottom w:val="none" w:sz="0" w:space="0" w:color="auto"/>
            <w:right w:val="none" w:sz="0" w:space="0" w:color="auto"/>
          </w:divBdr>
        </w:div>
        <w:div w:id="325594669">
          <w:marLeft w:val="0"/>
          <w:marRight w:val="0"/>
          <w:marTop w:val="0"/>
          <w:marBottom w:val="0"/>
          <w:divBdr>
            <w:top w:val="none" w:sz="0" w:space="0" w:color="auto"/>
            <w:left w:val="none" w:sz="0" w:space="0" w:color="auto"/>
            <w:bottom w:val="none" w:sz="0" w:space="0" w:color="auto"/>
            <w:right w:val="none" w:sz="0" w:space="0" w:color="auto"/>
          </w:divBdr>
        </w:div>
      </w:divsChild>
    </w:div>
    <w:div w:id="473915978">
      <w:bodyDiv w:val="1"/>
      <w:marLeft w:val="0"/>
      <w:marRight w:val="0"/>
      <w:marTop w:val="0"/>
      <w:marBottom w:val="0"/>
      <w:divBdr>
        <w:top w:val="none" w:sz="0" w:space="0" w:color="auto"/>
        <w:left w:val="none" w:sz="0" w:space="0" w:color="auto"/>
        <w:bottom w:val="none" w:sz="0" w:space="0" w:color="auto"/>
        <w:right w:val="none" w:sz="0" w:space="0" w:color="auto"/>
      </w:divBdr>
      <w:divsChild>
        <w:div w:id="931281190">
          <w:marLeft w:val="0"/>
          <w:marRight w:val="0"/>
          <w:marTop w:val="0"/>
          <w:marBottom w:val="0"/>
          <w:divBdr>
            <w:top w:val="none" w:sz="0" w:space="0" w:color="auto"/>
            <w:left w:val="none" w:sz="0" w:space="0" w:color="auto"/>
            <w:bottom w:val="none" w:sz="0" w:space="0" w:color="auto"/>
            <w:right w:val="none" w:sz="0" w:space="0" w:color="auto"/>
          </w:divBdr>
        </w:div>
        <w:div w:id="1989170620">
          <w:marLeft w:val="0"/>
          <w:marRight w:val="0"/>
          <w:marTop w:val="0"/>
          <w:marBottom w:val="0"/>
          <w:divBdr>
            <w:top w:val="none" w:sz="0" w:space="0" w:color="auto"/>
            <w:left w:val="none" w:sz="0" w:space="0" w:color="auto"/>
            <w:bottom w:val="none" w:sz="0" w:space="0" w:color="auto"/>
            <w:right w:val="none" w:sz="0" w:space="0" w:color="auto"/>
          </w:divBdr>
        </w:div>
        <w:div w:id="570240374">
          <w:marLeft w:val="0"/>
          <w:marRight w:val="0"/>
          <w:marTop w:val="0"/>
          <w:marBottom w:val="0"/>
          <w:divBdr>
            <w:top w:val="none" w:sz="0" w:space="0" w:color="auto"/>
            <w:left w:val="none" w:sz="0" w:space="0" w:color="auto"/>
            <w:bottom w:val="none" w:sz="0" w:space="0" w:color="auto"/>
            <w:right w:val="none" w:sz="0" w:space="0" w:color="auto"/>
          </w:divBdr>
        </w:div>
      </w:divsChild>
    </w:div>
    <w:div w:id="807865667">
      <w:bodyDiv w:val="1"/>
      <w:marLeft w:val="0"/>
      <w:marRight w:val="0"/>
      <w:marTop w:val="0"/>
      <w:marBottom w:val="0"/>
      <w:divBdr>
        <w:top w:val="none" w:sz="0" w:space="0" w:color="auto"/>
        <w:left w:val="none" w:sz="0" w:space="0" w:color="auto"/>
        <w:bottom w:val="none" w:sz="0" w:space="0" w:color="auto"/>
        <w:right w:val="none" w:sz="0" w:space="0" w:color="auto"/>
      </w:divBdr>
      <w:divsChild>
        <w:div w:id="899246379">
          <w:marLeft w:val="0"/>
          <w:marRight w:val="0"/>
          <w:marTop w:val="0"/>
          <w:marBottom w:val="0"/>
          <w:divBdr>
            <w:top w:val="none" w:sz="0" w:space="0" w:color="auto"/>
            <w:left w:val="none" w:sz="0" w:space="0" w:color="auto"/>
            <w:bottom w:val="none" w:sz="0" w:space="0" w:color="auto"/>
            <w:right w:val="none" w:sz="0" w:space="0" w:color="auto"/>
          </w:divBdr>
        </w:div>
      </w:divsChild>
    </w:div>
    <w:div w:id="1010452773">
      <w:bodyDiv w:val="1"/>
      <w:marLeft w:val="0"/>
      <w:marRight w:val="0"/>
      <w:marTop w:val="0"/>
      <w:marBottom w:val="0"/>
      <w:divBdr>
        <w:top w:val="none" w:sz="0" w:space="0" w:color="auto"/>
        <w:left w:val="none" w:sz="0" w:space="0" w:color="auto"/>
        <w:bottom w:val="none" w:sz="0" w:space="0" w:color="auto"/>
        <w:right w:val="none" w:sz="0" w:space="0" w:color="auto"/>
      </w:divBdr>
      <w:divsChild>
        <w:div w:id="203061131">
          <w:marLeft w:val="0"/>
          <w:marRight w:val="0"/>
          <w:marTop w:val="0"/>
          <w:marBottom w:val="0"/>
          <w:divBdr>
            <w:top w:val="none" w:sz="0" w:space="0" w:color="auto"/>
            <w:left w:val="none" w:sz="0" w:space="0" w:color="auto"/>
            <w:bottom w:val="none" w:sz="0" w:space="0" w:color="auto"/>
            <w:right w:val="none" w:sz="0" w:space="0" w:color="auto"/>
          </w:divBdr>
          <w:divsChild>
            <w:div w:id="1961181632">
              <w:marLeft w:val="0"/>
              <w:marRight w:val="0"/>
              <w:marTop w:val="0"/>
              <w:marBottom w:val="0"/>
              <w:divBdr>
                <w:top w:val="none" w:sz="0" w:space="0" w:color="auto"/>
                <w:left w:val="none" w:sz="0" w:space="0" w:color="auto"/>
                <w:bottom w:val="none" w:sz="0" w:space="0" w:color="auto"/>
                <w:right w:val="none" w:sz="0" w:space="0" w:color="auto"/>
              </w:divBdr>
              <w:divsChild>
                <w:div w:id="1565994257">
                  <w:marLeft w:val="0"/>
                  <w:marRight w:val="0"/>
                  <w:marTop w:val="0"/>
                  <w:marBottom w:val="0"/>
                  <w:divBdr>
                    <w:top w:val="none" w:sz="0" w:space="0" w:color="auto"/>
                    <w:left w:val="none" w:sz="0" w:space="0" w:color="auto"/>
                    <w:bottom w:val="none" w:sz="0" w:space="0" w:color="auto"/>
                    <w:right w:val="none" w:sz="0" w:space="0" w:color="auto"/>
                  </w:divBdr>
                  <w:divsChild>
                    <w:div w:id="455880790">
                      <w:marLeft w:val="0"/>
                      <w:marRight w:val="0"/>
                      <w:marTop w:val="0"/>
                      <w:marBottom w:val="0"/>
                      <w:divBdr>
                        <w:top w:val="none" w:sz="0" w:space="0" w:color="auto"/>
                        <w:left w:val="none" w:sz="0" w:space="0" w:color="auto"/>
                        <w:bottom w:val="none" w:sz="0" w:space="0" w:color="auto"/>
                        <w:right w:val="none" w:sz="0" w:space="0" w:color="auto"/>
                      </w:divBdr>
                      <w:divsChild>
                        <w:div w:id="1944027059">
                          <w:marLeft w:val="0"/>
                          <w:marRight w:val="0"/>
                          <w:marTop w:val="0"/>
                          <w:marBottom w:val="0"/>
                          <w:divBdr>
                            <w:top w:val="none" w:sz="0" w:space="0" w:color="auto"/>
                            <w:left w:val="none" w:sz="0" w:space="0" w:color="auto"/>
                            <w:bottom w:val="none" w:sz="0" w:space="0" w:color="auto"/>
                            <w:right w:val="none" w:sz="0" w:space="0" w:color="auto"/>
                          </w:divBdr>
                          <w:divsChild>
                            <w:div w:id="1965767647">
                              <w:marLeft w:val="0"/>
                              <w:marRight w:val="300"/>
                              <w:marTop w:val="180"/>
                              <w:marBottom w:val="0"/>
                              <w:divBdr>
                                <w:top w:val="none" w:sz="0" w:space="0" w:color="auto"/>
                                <w:left w:val="none" w:sz="0" w:space="0" w:color="auto"/>
                                <w:bottom w:val="none" w:sz="0" w:space="0" w:color="auto"/>
                                <w:right w:val="none" w:sz="0" w:space="0" w:color="auto"/>
                              </w:divBdr>
                              <w:divsChild>
                                <w:div w:id="3304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6028749">
          <w:marLeft w:val="0"/>
          <w:marRight w:val="0"/>
          <w:marTop w:val="0"/>
          <w:marBottom w:val="0"/>
          <w:divBdr>
            <w:top w:val="none" w:sz="0" w:space="0" w:color="auto"/>
            <w:left w:val="none" w:sz="0" w:space="0" w:color="auto"/>
            <w:bottom w:val="none" w:sz="0" w:space="0" w:color="auto"/>
            <w:right w:val="none" w:sz="0" w:space="0" w:color="auto"/>
          </w:divBdr>
          <w:divsChild>
            <w:div w:id="1541090173">
              <w:marLeft w:val="0"/>
              <w:marRight w:val="0"/>
              <w:marTop w:val="0"/>
              <w:marBottom w:val="0"/>
              <w:divBdr>
                <w:top w:val="none" w:sz="0" w:space="0" w:color="auto"/>
                <w:left w:val="none" w:sz="0" w:space="0" w:color="auto"/>
                <w:bottom w:val="none" w:sz="0" w:space="0" w:color="auto"/>
                <w:right w:val="none" w:sz="0" w:space="0" w:color="auto"/>
              </w:divBdr>
              <w:divsChild>
                <w:div w:id="99959712">
                  <w:marLeft w:val="0"/>
                  <w:marRight w:val="0"/>
                  <w:marTop w:val="0"/>
                  <w:marBottom w:val="0"/>
                  <w:divBdr>
                    <w:top w:val="none" w:sz="0" w:space="0" w:color="auto"/>
                    <w:left w:val="none" w:sz="0" w:space="0" w:color="auto"/>
                    <w:bottom w:val="none" w:sz="0" w:space="0" w:color="auto"/>
                    <w:right w:val="none" w:sz="0" w:space="0" w:color="auto"/>
                  </w:divBdr>
                  <w:divsChild>
                    <w:div w:id="166598227">
                      <w:marLeft w:val="0"/>
                      <w:marRight w:val="0"/>
                      <w:marTop w:val="0"/>
                      <w:marBottom w:val="0"/>
                      <w:divBdr>
                        <w:top w:val="none" w:sz="0" w:space="0" w:color="auto"/>
                        <w:left w:val="none" w:sz="0" w:space="0" w:color="auto"/>
                        <w:bottom w:val="none" w:sz="0" w:space="0" w:color="auto"/>
                        <w:right w:val="none" w:sz="0" w:space="0" w:color="auto"/>
                      </w:divBdr>
                      <w:divsChild>
                        <w:div w:id="73127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6345715">
      <w:bodyDiv w:val="1"/>
      <w:marLeft w:val="0"/>
      <w:marRight w:val="0"/>
      <w:marTop w:val="0"/>
      <w:marBottom w:val="0"/>
      <w:divBdr>
        <w:top w:val="none" w:sz="0" w:space="0" w:color="auto"/>
        <w:left w:val="none" w:sz="0" w:space="0" w:color="auto"/>
        <w:bottom w:val="none" w:sz="0" w:space="0" w:color="auto"/>
        <w:right w:val="none" w:sz="0" w:space="0" w:color="auto"/>
      </w:divBdr>
    </w:div>
    <w:div w:id="1090853074">
      <w:bodyDiv w:val="1"/>
      <w:marLeft w:val="0"/>
      <w:marRight w:val="0"/>
      <w:marTop w:val="0"/>
      <w:marBottom w:val="0"/>
      <w:divBdr>
        <w:top w:val="none" w:sz="0" w:space="0" w:color="auto"/>
        <w:left w:val="none" w:sz="0" w:space="0" w:color="auto"/>
        <w:bottom w:val="none" w:sz="0" w:space="0" w:color="auto"/>
        <w:right w:val="none" w:sz="0" w:space="0" w:color="auto"/>
      </w:divBdr>
      <w:divsChild>
        <w:div w:id="1493909403">
          <w:marLeft w:val="0"/>
          <w:marRight w:val="0"/>
          <w:marTop w:val="0"/>
          <w:marBottom w:val="0"/>
          <w:divBdr>
            <w:top w:val="none" w:sz="0" w:space="0" w:color="auto"/>
            <w:left w:val="none" w:sz="0" w:space="0" w:color="auto"/>
            <w:bottom w:val="none" w:sz="0" w:space="0" w:color="auto"/>
            <w:right w:val="none" w:sz="0" w:space="0" w:color="auto"/>
          </w:divBdr>
        </w:div>
      </w:divsChild>
    </w:div>
    <w:div w:id="1107702664">
      <w:bodyDiv w:val="1"/>
      <w:marLeft w:val="0"/>
      <w:marRight w:val="0"/>
      <w:marTop w:val="0"/>
      <w:marBottom w:val="0"/>
      <w:divBdr>
        <w:top w:val="none" w:sz="0" w:space="0" w:color="auto"/>
        <w:left w:val="none" w:sz="0" w:space="0" w:color="auto"/>
        <w:bottom w:val="none" w:sz="0" w:space="0" w:color="auto"/>
        <w:right w:val="none" w:sz="0" w:space="0" w:color="auto"/>
      </w:divBdr>
      <w:divsChild>
        <w:div w:id="838888848">
          <w:marLeft w:val="0"/>
          <w:marRight w:val="0"/>
          <w:marTop w:val="0"/>
          <w:marBottom w:val="0"/>
          <w:divBdr>
            <w:top w:val="none" w:sz="0" w:space="0" w:color="auto"/>
            <w:left w:val="none" w:sz="0" w:space="0" w:color="auto"/>
            <w:bottom w:val="none" w:sz="0" w:space="0" w:color="auto"/>
            <w:right w:val="none" w:sz="0" w:space="0" w:color="auto"/>
          </w:divBdr>
        </w:div>
        <w:div w:id="1270746646">
          <w:marLeft w:val="0"/>
          <w:marRight w:val="0"/>
          <w:marTop w:val="0"/>
          <w:marBottom w:val="0"/>
          <w:divBdr>
            <w:top w:val="none" w:sz="0" w:space="0" w:color="auto"/>
            <w:left w:val="none" w:sz="0" w:space="0" w:color="auto"/>
            <w:bottom w:val="none" w:sz="0" w:space="0" w:color="auto"/>
            <w:right w:val="none" w:sz="0" w:space="0" w:color="auto"/>
          </w:divBdr>
        </w:div>
        <w:div w:id="1758205994">
          <w:marLeft w:val="0"/>
          <w:marRight w:val="0"/>
          <w:marTop w:val="0"/>
          <w:marBottom w:val="0"/>
          <w:divBdr>
            <w:top w:val="none" w:sz="0" w:space="0" w:color="auto"/>
            <w:left w:val="none" w:sz="0" w:space="0" w:color="auto"/>
            <w:bottom w:val="none" w:sz="0" w:space="0" w:color="auto"/>
            <w:right w:val="none" w:sz="0" w:space="0" w:color="auto"/>
          </w:divBdr>
        </w:div>
        <w:div w:id="184637170">
          <w:marLeft w:val="0"/>
          <w:marRight w:val="0"/>
          <w:marTop w:val="0"/>
          <w:marBottom w:val="0"/>
          <w:divBdr>
            <w:top w:val="none" w:sz="0" w:space="0" w:color="auto"/>
            <w:left w:val="none" w:sz="0" w:space="0" w:color="auto"/>
            <w:bottom w:val="none" w:sz="0" w:space="0" w:color="auto"/>
            <w:right w:val="none" w:sz="0" w:space="0" w:color="auto"/>
          </w:divBdr>
        </w:div>
        <w:div w:id="384915183">
          <w:marLeft w:val="0"/>
          <w:marRight w:val="0"/>
          <w:marTop w:val="0"/>
          <w:marBottom w:val="0"/>
          <w:divBdr>
            <w:top w:val="none" w:sz="0" w:space="0" w:color="auto"/>
            <w:left w:val="none" w:sz="0" w:space="0" w:color="auto"/>
            <w:bottom w:val="none" w:sz="0" w:space="0" w:color="auto"/>
            <w:right w:val="none" w:sz="0" w:space="0" w:color="auto"/>
          </w:divBdr>
        </w:div>
        <w:div w:id="553204107">
          <w:marLeft w:val="0"/>
          <w:marRight w:val="0"/>
          <w:marTop w:val="0"/>
          <w:marBottom w:val="0"/>
          <w:divBdr>
            <w:top w:val="none" w:sz="0" w:space="0" w:color="auto"/>
            <w:left w:val="none" w:sz="0" w:space="0" w:color="auto"/>
            <w:bottom w:val="none" w:sz="0" w:space="0" w:color="auto"/>
            <w:right w:val="none" w:sz="0" w:space="0" w:color="auto"/>
          </w:divBdr>
        </w:div>
        <w:div w:id="587424990">
          <w:marLeft w:val="0"/>
          <w:marRight w:val="0"/>
          <w:marTop w:val="0"/>
          <w:marBottom w:val="0"/>
          <w:divBdr>
            <w:top w:val="none" w:sz="0" w:space="0" w:color="auto"/>
            <w:left w:val="none" w:sz="0" w:space="0" w:color="auto"/>
            <w:bottom w:val="none" w:sz="0" w:space="0" w:color="auto"/>
            <w:right w:val="none" w:sz="0" w:space="0" w:color="auto"/>
          </w:divBdr>
        </w:div>
        <w:div w:id="948851213">
          <w:marLeft w:val="0"/>
          <w:marRight w:val="0"/>
          <w:marTop w:val="0"/>
          <w:marBottom w:val="0"/>
          <w:divBdr>
            <w:top w:val="none" w:sz="0" w:space="0" w:color="auto"/>
            <w:left w:val="none" w:sz="0" w:space="0" w:color="auto"/>
            <w:bottom w:val="none" w:sz="0" w:space="0" w:color="auto"/>
            <w:right w:val="none" w:sz="0" w:space="0" w:color="auto"/>
          </w:divBdr>
        </w:div>
        <w:div w:id="1808625596">
          <w:marLeft w:val="0"/>
          <w:marRight w:val="0"/>
          <w:marTop w:val="0"/>
          <w:marBottom w:val="0"/>
          <w:divBdr>
            <w:top w:val="none" w:sz="0" w:space="0" w:color="auto"/>
            <w:left w:val="none" w:sz="0" w:space="0" w:color="auto"/>
            <w:bottom w:val="none" w:sz="0" w:space="0" w:color="auto"/>
            <w:right w:val="none" w:sz="0" w:space="0" w:color="auto"/>
          </w:divBdr>
        </w:div>
        <w:div w:id="960651062">
          <w:marLeft w:val="0"/>
          <w:marRight w:val="0"/>
          <w:marTop w:val="0"/>
          <w:marBottom w:val="0"/>
          <w:divBdr>
            <w:top w:val="none" w:sz="0" w:space="0" w:color="auto"/>
            <w:left w:val="none" w:sz="0" w:space="0" w:color="auto"/>
            <w:bottom w:val="none" w:sz="0" w:space="0" w:color="auto"/>
            <w:right w:val="none" w:sz="0" w:space="0" w:color="auto"/>
          </w:divBdr>
        </w:div>
        <w:div w:id="1298949739">
          <w:marLeft w:val="0"/>
          <w:marRight w:val="0"/>
          <w:marTop w:val="0"/>
          <w:marBottom w:val="0"/>
          <w:divBdr>
            <w:top w:val="none" w:sz="0" w:space="0" w:color="auto"/>
            <w:left w:val="none" w:sz="0" w:space="0" w:color="auto"/>
            <w:bottom w:val="none" w:sz="0" w:space="0" w:color="auto"/>
            <w:right w:val="none" w:sz="0" w:space="0" w:color="auto"/>
          </w:divBdr>
        </w:div>
        <w:div w:id="920987761">
          <w:marLeft w:val="0"/>
          <w:marRight w:val="0"/>
          <w:marTop w:val="0"/>
          <w:marBottom w:val="0"/>
          <w:divBdr>
            <w:top w:val="none" w:sz="0" w:space="0" w:color="auto"/>
            <w:left w:val="none" w:sz="0" w:space="0" w:color="auto"/>
            <w:bottom w:val="none" w:sz="0" w:space="0" w:color="auto"/>
            <w:right w:val="none" w:sz="0" w:space="0" w:color="auto"/>
          </w:divBdr>
        </w:div>
        <w:div w:id="102381423">
          <w:marLeft w:val="0"/>
          <w:marRight w:val="0"/>
          <w:marTop w:val="0"/>
          <w:marBottom w:val="0"/>
          <w:divBdr>
            <w:top w:val="none" w:sz="0" w:space="0" w:color="auto"/>
            <w:left w:val="none" w:sz="0" w:space="0" w:color="auto"/>
            <w:bottom w:val="none" w:sz="0" w:space="0" w:color="auto"/>
            <w:right w:val="none" w:sz="0" w:space="0" w:color="auto"/>
          </w:divBdr>
        </w:div>
        <w:div w:id="844981998">
          <w:marLeft w:val="0"/>
          <w:marRight w:val="0"/>
          <w:marTop w:val="0"/>
          <w:marBottom w:val="0"/>
          <w:divBdr>
            <w:top w:val="none" w:sz="0" w:space="0" w:color="auto"/>
            <w:left w:val="none" w:sz="0" w:space="0" w:color="auto"/>
            <w:bottom w:val="none" w:sz="0" w:space="0" w:color="auto"/>
            <w:right w:val="none" w:sz="0" w:space="0" w:color="auto"/>
          </w:divBdr>
        </w:div>
        <w:div w:id="1909995955">
          <w:marLeft w:val="0"/>
          <w:marRight w:val="0"/>
          <w:marTop w:val="0"/>
          <w:marBottom w:val="0"/>
          <w:divBdr>
            <w:top w:val="none" w:sz="0" w:space="0" w:color="auto"/>
            <w:left w:val="none" w:sz="0" w:space="0" w:color="auto"/>
            <w:bottom w:val="none" w:sz="0" w:space="0" w:color="auto"/>
            <w:right w:val="none" w:sz="0" w:space="0" w:color="auto"/>
          </w:divBdr>
        </w:div>
        <w:div w:id="480122747">
          <w:marLeft w:val="0"/>
          <w:marRight w:val="0"/>
          <w:marTop w:val="0"/>
          <w:marBottom w:val="0"/>
          <w:divBdr>
            <w:top w:val="none" w:sz="0" w:space="0" w:color="auto"/>
            <w:left w:val="none" w:sz="0" w:space="0" w:color="auto"/>
            <w:bottom w:val="none" w:sz="0" w:space="0" w:color="auto"/>
            <w:right w:val="none" w:sz="0" w:space="0" w:color="auto"/>
          </w:divBdr>
        </w:div>
        <w:div w:id="1260796023">
          <w:marLeft w:val="0"/>
          <w:marRight w:val="0"/>
          <w:marTop w:val="0"/>
          <w:marBottom w:val="0"/>
          <w:divBdr>
            <w:top w:val="none" w:sz="0" w:space="0" w:color="auto"/>
            <w:left w:val="none" w:sz="0" w:space="0" w:color="auto"/>
            <w:bottom w:val="none" w:sz="0" w:space="0" w:color="auto"/>
            <w:right w:val="none" w:sz="0" w:space="0" w:color="auto"/>
          </w:divBdr>
        </w:div>
        <w:div w:id="1293175099">
          <w:marLeft w:val="0"/>
          <w:marRight w:val="0"/>
          <w:marTop w:val="0"/>
          <w:marBottom w:val="0"/>
          <w:divBdr>
            <w:top w:val="none" w:sz="0" w:space="0" w:color="auto"/>
            <w:left w:val="none" w:sz="0" w:space="0" w:color="auto"/>
            <w:bottom w:val="none" w:sz="0" w:space="0" w:color="auto"/>
            <w:right w:val="none" w:sz="0" w:space="0" w:color="auto"/>
          </w:divBdr>
        </w:div>
        <w:div w:id="1788967940">
          <w:marLeft w:val="0"/>
          <w:marRight w:val="0"/>
          <w:marTop w:val="0"/>
          <w:marBottom w:val="0"/>
          <w:divBdr>
            <w:top w:val="none" w:sz="0" w:space="0" w:color="auto"/>
            <w:left w:val="none" w:sz="0" w:space="0" w:color="auto"/>
            <w:bottom w:val="none" w:sz="0" w:space="0" w:color="auto"/>
            <w:right w:val="none" w:sz="0" w:space="0" w:color="auto"/>
          </w:divBdr>
        </w:div>
        <w:div w:id="1598633531">
          <w:marLeft w:val="0"/>
          <w:marRight w:val="0"/>
          <w:marTop w:val="0"/>
          <w:marBottom w:val="0"/>
          <w:divBdr>
            <w:top w:val="none" w:sz="0" w:space="0" w:color="auto"/>
            <w:left w:val="none" w:sz="0" w:space="0" w:color="auto"/>
            <w:bottom w:val="none" w:sz="0" w:space="0" w:color="auto"/>
            <w:right w:val="none" w:sz="0" w:space="0" w:color="auto"/>
          </w:divBdr>
        </w:div>
        <w:div w:id="2093042574">
          <w:marLeft w:val="0"/>
          <w:marRight w:val="0"/>
          <w:marTop w:val="0"/>
          <w:marBottom w:val="0"/>
          <w:divBdr>
            <w:top w:val="none" w:sz="0" w:space="0" w:color="auto"/>
            <w:left w:val="none" w:sz="0" w:space="0" w:color="auto"/>
            <w:bottom w:val="none" w:sz="0" w:space="0" w:color="auto"/>
            <w:right w:val="none" w:sz="0" w:space="0" w:color="auto"/>
          </w:divBdr>
        </w:div>
        <w:div w:id="373309418">
          <w:marLeft w:val="0"/>
          <w:marRight w:val="0"/>
          <w:marTop w:val="0"/>
          <w:marBottom w:val="0"/>
          <w:divBdr>
            <w:top w:val="none" w:sz="0" w:space="0" w:color="auto"/>
            <w:left w:val="none" w:sz="0" w:space="0" w:color="auto"/>
            <w:bottom w:val="none" w:sz="0" w:space="0" w:color="auto"/>
            <w:right w:val="none" w:sz="0" w:space="0" w:color="auto"/>
          </w:divBdr>
        </w:div>
        <w:div w:id="533661430">
          <w:marLeft w:val="0"/>
          <w:marRight w:val="0"/>
          <w:marTop w:val="0"/>
          <w:marBottom w:val="0"/>
          <w:divBdr>
            <w:top w:val="none" w:sz="0" w:space="0" w:color="auto"/>
            <w:left w:val="none" w:sz="0" w:space="0" w:color="auto"/>
            <w:bottom w:val="none" w:sz="0" w:space="0" w:color="auto"/>
            <w:right w:val="none" w:sz="0" w:space="0" w:color="auto"/>
          </w:divBdr>
        </w:div>
        <w:div w:id="604843289">
          <w:marLeft w:val="0"/>
          <w:marRight w:val="0"/>
          <w:marTop w:val="0"/>
          <w:marBottom w:val="0"/>
          <w:divBdr>
            <w:top w:val="none" w:sz="0" w:space="0" w:color="auto"/>
            <w:left w:val="none" w:sz="0" w:space="0" w:color="auto"/>
            <w:bottom w:val="none" w:sz="0" w:space="0" w:color="auto"/>
            <w:right w:val="none" w:sz="0" w:space="0" w:color="auto"/>
          </w:divBdr>
        </w:div>
        <w:div w:id="733354378">
          <w:marLeft w:val="0"/>
          <w:marRight w:val="0"/>
          <w:marTop w:val="0"/>
          <w:marBottom w:val="0"/>
          <w:divBdr>
            <w:top w:val="none" w:sz="0" w:space="0" w:color="auto"/>
            <w:left w:val="none" w:sz="0" w:space="0" w:color="auto"/>
            <w:bottom w:val="none" w:sz="0" w:space="0" w:color="auto"/>
            <w:right w:val="none" w:sz="0" w:space="0" w:color="auto"/>
          </w:divBdr>
        </w:div>
        <w:div w:id="1169835291">
          <w:marLeft w:val="0"/>
          <w:marRight w:val="0"/>
          <w:marTop w:val="0"/>
          <w:marBottom w:val="0"/>
          <w:divBdr>
            <w:top w:val="none" w:sz="0" w:space="0" w:color="auto"/>
            <w:left w:val="none" w:sz="0" w:space="0" w:color="auto"/>
            <w:bottom w:val="none" w:sz="0" w:space="0" w:color="auto"/>
            <w:right w:val="none" w:sz="0" w:space="0" w:color="auto"/>
          </w:divBdr>
        </w:div>
        <w:div w:id="765467713">
          <w:marLeft w:val="0"/>
          <w:marRight w:val="0"/>
          <w:marTop w:val="0"/>
          <w:marBottom w:val="0"/>
          <w:divBdr>
            <w:top w:val="none" w:sz="0" w:space="0" w:color="auto"/>
            <w:left w:val="none" w:sz="0" w:space="0" w:color="auto"/>
            <w:bottom w:val="none" w:sz="0" w:space="0" w:color="auto"/>
            <w:right w:val="none" w:sz="0" w:space="0" w:color="auto"/>
          </w:divBdr>
        </w:div>
        <w:div w:id="1998873011">
          <w:marLeft w:val="0"/>
          <w:marRight w:val="0"/>
          <w:marTop w:val="0"/>
          <w:marBottom w:val="0"/>
          <w:divBdr>
            <w:top w:val="none" w:sz="0" w:space="0" w:color="auto"/>
            <w:left w:val="none" w:sz="0" w:space="0" w:color="auto"/>
            <w:bottom w:val="none" w:sz="0" w:space="0" w:color="auto"/>
            <w:right w:val="none" w:sz="0" w:space="0" w:color="auto"/>
          </w:divBdr>
        </w:div>
        <w:div w:id="737746056">
          <w:marLeft w:val="0"/>
          <w:marRight w:val="0"/>
          <w:marTop w:val="0"/>
          <w:marBottom w:val="0"/>
          <w:divBdr>
            <w:top w:val="none" w:sz="0" w:space="0" w:color="auto"/>
            <w:left w:val="none" w:sz="0" w:space="0" w:color="auto"/>
            <w:bottom w:val="none" w:sz="0" w:space="0" w:color="auto"/>
            <w:right w:val="none" w:sz="0" w:space="0" w:color="auto"/>
          </w:divBdr>
        </w:div>
        <w:div w:id="710304572">
          <w:marLeft w:val="0"/>
          <w:marRight w:val="0"/>
          <w:marTop w:val="0"/>
          <w:marBottom w:val="0"/>
          <w:divBdr>
            <w:top w:val="none" w:sz="0" w:space="0" w:color="auto"/>
            <w:left w:val="none" w:sz="0" w:space="0" w:color="auto"/>
            <w:bottom w:val="none" w:sz="0" w:space="0" w:color="auto"/>
            <w:right w:val="none" w:sz="0" w:space="0" w:color="auto"/>
          </w:divBdr>
        </w:div>
        <w:div w:id="321929052">
          <w:marLeft w:val="0"/>
          <w:marRight w:val="0"/>
          <w:marTop w:val="0"/>
          <w:marBottom w:val="0"/>
          <w:divBdr>
            <w:top w:val="none" w:sz="0" w:space="0" w:color="auto"/>
            <w:left w:val="none" w:sz="0" w:space="0" w:color="auto"/>
            <w:bottom w:val="none" w:sz="0" w:space="0" w:color="auto"/>
            <w:right w:val="none" w:sz="0" w:space="0" w:color="auto"/>
          </w:divBdr>
        </w:div>
        <w:div w:id="1426075404">
          <w:marLeft w:val="0"/>
          <w:marRight w:val="0"/>
          <w:marTop w:val="0"/>
          <w:marBottom w:val="0"/>
          <w:divBdr>
            <w:top w:val="none" w:sz="0" w:space="0" w:color="auto"/>
            <w:left w:val="none" w:sz="0" w:space="0" w:color="auto"/>
            <w:bottom w:val="none" w:sz="0" w:space="0" w:color="auto"/>
            <w:right w:val="none" w:sz="0" w:space="0" w:color="auto"/>
          </w:divBdr>
        </w:div>
        <w:div w:id="2019381578">
          <w:marLeft w:val="0"/>
          <w:marRight w:val="0"/>
          <w:marTop w:val="0"/>
          <w:marBottom w:val="0"/>
          <w:divBdr>
            <w:top w:val="none" w:sz="0" w:space="0" w:color="auto"/>
            <w:left w:val="none" w:sz="0" w:space="0" w:color="auto"/>
            <w:bottom w:val="none" w:sz="0" w:space="0" w:color="auto"/>
            <w:right w:val="none" w:sz="0" w:space="0" w:color="auto"/>
          </w:divBdr>
        </w:div>
        <w:div w:id="805002221">
          <w:marLeft w:val="0"/>
          <w:marRight w:val="0"/>
          <w:marTop w:val="0"/>
          <w:marBottom w:val="0"/>
          <w:divBdr>
            <w:top w:val="none" w:sz="0" w:space="0" w:color="auto"/>
            <w:left w:val="none" w:sz="0" w:space="0" w:color="auto"/>
            <w:bottom w:val="none" w:sz="0" w:space="0" w:color="auto"/>
            <w:right w:val="none" w:sz="0" w:space="0" w:color="auto"/>
          </w:divBdr>
        </w:div>
        <w:div w:id="1172140140">
          <w:marLeft w:val="0"/>
          <w:marRight w:val="0"/>
          <w:marTop w:val="0"/>
          <w:marBottom w:val="0"/>
          <w:divBdr>
            <w:top w:val="none" w:sz="0" w:space="0" w:color="auto"/>
            <w:left w:val="none" w:sz="0" w:space="0" w:color="auto"/>
            <w:bottom w:val="none" w:sz="0" w:space="0" w:color="auto"/>
            <w:right w:val="none" w:sz="0" w:space="0" w:color="auto"/>
          </w:divBdr>
        </w:div>
        <w:div w:id="2136363878">
          <w:marLeft w:val="0"/>
          <w:marRight w:val="0"/>
          <w:marTop w:val="0"/>
          <w:marBottom w:val="0"/>
          <w:divBdr>
            <w:top w:val="none" w:sz="0" w:space="0" w:color="auto"/>
            <w:left w:val="none" w:sz="0" w:space="0" w:color="auto"/>
            <w:bottom w:val="none" w:sz="0" w:space="0" w:color="auto"/>
            <w:right w:val="none" w:sz="0" w:space="0" w:color="auto"/>
          </w:divBdr>
        </w:div>
        <w:div w:id="280847552">
          <w:marLeft w:val="0"/>
          <w:marRight w:val="0"/>
          <w:marTop w:val="0"/>
          <w:marBottom w:val="0"/>
          <w:divBdr>
            <w:top w:val="none" w:sz="0" w:space="0" w:color="auto"/>
            <w:left w:val="none" w:sz="0" w:space="0" w:color="auto"/>
            <w:bottom w:val="none" w:sz="0" w:space="0" w:color="auto"/>
            <w:right w:val="none" w:sz="0" w:space="0" w:color="auto"/>
          </w:divBdr>
        </w:div>
        <w:div w:id="1189029629">
          <w:marLeft w:val="0"/>
          <w:marRight w:val="0"/>
          <w:marTop w:val="0"/>
          <w:marBottom w:val="0"/>
          <w:divBdr>
            <w:top w:val="none" w:sz="0" w:space="0" w:color="auto"/>
            <w:left w:val="none" w:sz="0" w:space="0" w:color="auto"/>
            <w:bottom w:val="none" w:sz="0" w:space="0" w:color="auto"/>
            <w:right w:val="none" w:sz="0" w:space="0" w:color="auto"/>
          </w:divBdr>
        </w:div>
        <w:div w:id="1467316096">
          <w:marLeft w:val="0"/>
          <w:marRight w:val="0"/>
          <w:marTop w:val="0"/>
          <w:marBottom w:val="0"/>
          <w:divBdr>
            <w:top w:val="none" w:sz="0" w:space="0" w:color="auto"/>
            <w:left w:val="none" w:sz="0" w:space="0" w:color="auto"/>
            <w:bottom w:val="none" w:sz="0" w:space="0" w:color="auto"/>
            <w:right w:val="none" w:sz="0" w:space="0" w:color="auto"/>
          </w:divBdr>
        </w:div>
        <w:div w:id="353194667">
          <w:marLeft w:val="0"/>
          <w:marRight w:val="0"/>
          <w:marTop w:val="0"/>
          <w:marBottom w:val="0"/>
          <w:divBdr>
            <w:top w:val="none" w:sz="0" w:space="0" w:color="auto"/>
            <w:left w:val="none" w:sz="0" w:space="0" w:color="auto"/>
            <w:bottom w:val="none" w:sz="0" w:space="0" w:color="auto"/>
            <w:right w:val="none" w:sz="0" w:space="0" w:color="auto"/>
          </w:divBdr>
        </w:div>
        <w:div w:id="179468985">
          <w:marLeft w:val="0"/>
          <w:marRight w:val="0"/>
          <w:marTop w:val="0"/>
          <w:marBottom w:val="0"/>
          <w:divBdr>
            <w:top w:val="none" w:sz="0" w:space="0" w:color="auto"/>
            <w:left w:val="none" w:sz="0" w:space="0" w:color="auto"/>
            <w:bottom w:val="none" w:sz="0" w:space="0" w:color="auto"/>
            <w:right w:val="none" w:sz="0" w:space="0" w:color="auto"/>
          </w:divBdr>
        </w:div>
        <w:div w:id="748163541">
          <w:marLeft w:val="0"/>
          <w:marRight w:val="0"/>
          <w:marTop w:val="0"/>
          <w:marBottom w:val="0"/>
          <w:divBdr>
            <w:top w:val="none" w:sz="0" w:space="0" w:color="auto"/>
            <w:left w:val="none" w:sz="0" w:space="0" w:color="auto"/>
            <w:bottom w:val="none" w:sz="0" w:space="0" w:color="auto"/>
            <w:right w:val="none" w:sz="0" w:space="0" w:color="auto"/>
          </w:divBdr>
        </w:div>
        <w:div w:id="447243229">
          <w:marLeft w:val="0"/>
          <w:marRight w:val="0"/>
          <w:marTop w:val="0"/>
          <w:marBottom w:val="0"/>
          <w:divBdr>
            <w:top w:val="none" w:sz="0" w:space="0" w:color="auto"/>
            <w:left w:val="none" w:sz="0" w:space="0" w:color="auto"/>
            <w:bottom w:val="none" w:sz="0" w:space="0" w:color="auto"/>
            <w:right w:val="none" w:sz="0" w:space="0" w:color="auto"/>
          </w:divBdr>
        </w:div>
        <w:div w:id="888348516">
          <w:marLeft w:val="0"/>
          <w:marRight w:val="0"/>
          <w:marTop w:val="0"/>
          <w:marBottom w:val="0"/>
          <w:divBdr>
            <w:top w:val="none" w:sz="0" w:space="0" w:color="auto"/>
            <w:left w:val="none" w:sz="0" w:space="0" w:color="auto"/>
            <w:bottom w:val="none" w:sz="0" w:space="0" w:color="auto"/>
            <w:right w:val="none" w:sz="0" w:space="0" w:color="auto"/>
          </w:divBdr>
        </w:div>
        <w:div w:id="1294292598">
          <w:marLeft w:val="0"/>
          <w:marRight w:val="0"/>
          <w:marTop w:val="0"/>
          <w:marBottom w:val="0"/>
          <w:divBdr>
            <w:top w:val="none" w:sz="0" w:space="0" w:color="auto"/>
            <w:left w:val="none" w:sz="0" w:space="0" w:color="auto"/>
            <w:bottom w:val="none" w:sz="0" w:space="0" w:color="auto"/>
            <w:right w:val="none" w:sz="0" w:space="0" w:color="auto"/>
          </w:divBdr>
        </w:div>
        <w:div w:id="414011226">
          <w:marLeft w:val="0"/>
          <w:marRight w:val="0"/>
          <w:marTop w:val="0"/>
          <w:marBottom w:val="0"/>
          <w:divBdr>
            <w:top w:val="none" w:sz="0" w:space="0" w:color="auto"/>
            <w:left w:val="none" w:sz="0" w:space="0" w:color="auto"/>
            <w:bottom w:val="none" w:sz="0" w:space="0" w:color="auto"/>
            <w:right w:val="none" w:sz="0" w:space="0" w:color="auto"/>
          </w:divBdr>
        </w:div>
      </w:divsChild>
    </w:div>
    <w:div w:id="1341276309">
      <w:bodyDiv w:val="1"/>
      <w:marLeft w:val="0"/>
      <w:marRight w:val="0"/>
      <w:marTop w:val="0"/>
      <w:marBottom w:val="0"/>
      <w:divBdr>
        <w:top w:val="none" w:sz="0" w:space="0" w:color="auto"/>
        <w:left w:val="none" w:sz="0" w:space="0" w:color="auto"/>
        <w:bottom w:val="none" w:sz="0" w:space="0" w:color="auto"/>
        <w:right w:val="none" w:sz="0" w:space="0" w:color="auto"/>
      </w:divBdr>
    </w:div>
    <w:div w:id="1584217591">
      <w:bodyDiv w:val="1"/>
      <w:marLeft w:val="0"/>
      <w:marRight w:val="0"/>
      <w:marTop w:val="0"/>
      <w:marBottom w:val="0"/>
      <w:divBdr>
        <w:top w:val="none" w:sz="0" w:space="0" w:color="auto"/>
        <w:left w:val="none" w:sz="0" w:space="0" w:color="auto"/>
        <w:bottom w:val="none" w:sz="0" w:space="0" w:color="auto"/>
        <w:right w:val="none" w:sz="0" w:space="0" w:color="auto"/>
      </w:divBdr>
      <w:divsChild>
        <w:div w:id="1654408960">
          <w:marLeft w:val="0"/>
          <w:marRight w:val="0"/>
          <w:marTop w:val="0"/>
          <w:marBottom w:val="0"/>
          <w:divBdr>
            <w:top w:val="none" w:sz="0" w:space="0" w:color="auto"/>
            <w:left w:val="none" w:sz="0" w:space="0" w:color="auto"/>
            <w:bottom w:val="none" w:sz="0" w:space="0" w:color="auto"/>
            <w:right w:val="none" w:sz="0" w:space="0" w:color="auto"/>
          </w:divBdr>
        </w:div>
      </w:divsChild>
    </w:div>
    <w:div w:id="1690913088">
      <w:bodyDiv w:val="1"/>
      <w:marLeft w:val="0"/>
      <w:marRight w:val="0"/>
      <w:marTop w:val="0"/>
      <w:marBottom w:val="0"/>
      <w:divBdr>
        <w:top w:val="none" w:sz="0" w:space="0" w:color="auto"/>
        <w:left w:val="none" w:sz="0" w:space="0" w:color="auto"/>
        <w:bottom w:val="none" w:sz="0" w:space="0" w:color="auto"/>
        <w:right w:val="none" w:sz="0" w:space="0" w:color="auto"/>
      </w:divBdr>
      <w:divsChild>
        <w:div w:id="555170231">
          <w:marLeft w:val="0"/>
          <w:marRight w:val="0"/>
          <w:marTop w:val="0"/>
          <w:marBottom w:val="0"/>
          <w:divBdr>
            <w:top w:val="none" w:sz="0" w:space="0" w:color="auto"/>
            <w:left w:val="none" w:sz="0" w:space="0" w:color="auto"/>
            <w:bottom w:val="none" w:sz="0" w:space="0" w:color="auto"/>
            <w:right w:val="none" w:sz="0" w:space="0" w:color="auto"/>
          </w:divBdr>
        </w:div>
        <w:div w:id="1030884107">
          <w:marLeft w:val="0"/>
          <w:marRight w:val="0"/>
          <w:marTop w:val="0"/>
          <w:marBottom w:val="0"/>
          <w:divBdr>
            <w:top w:val="none" w:sz="0" w:space="0" w:color="auto"/>
            <w:left w:val="none" w:sz="0" w:space="0" w:color="auto"/>
            <w:bottom w:val="none" w:sz="0" w:space="0" w:color="auto"/>
            <w:right w:val="none" w:sz="0" w:space="0" w:color="auto"/>
          </w:divBdr>
        </w:div>
        <w:div w:id="671949717">
          <w:marLeft w:val="0"/>
          <w:marRight w:val="0"/>
          <w:marTop w:val="0"/>
          <w:marBottom w:val="0"/>
          <w:divBdr>
            <w:top w:val="none" w:sz="0" w:space="0" w:color="auto"/>
            <w:left w:val="none" w:sz="0" w:space="0" w:color="auto"/>
            <w:bottom w:val="none" w:sz="0" w:space="0" w:color="auto"/>
            <w:right w:val="none" w:sz="0" w:space="0" w:color="auto"/>
          </w:divBdr>
        </w:div>
        <w:div w:id="258148910">
          <w:marLeft w:val="0"/>
          <w:marRight w:val="0"/>
          <w:marTop w:val="0"/>
          <w:marBottom w:val="0"/>
          <w:divBdr>
            <w:top w:val="none" w:sz="0" w:space="0" w:color="auto"/>
            <w:left w:val="none" w:sz="0" w:space="0" w:color="auto"/>
            <w:bottom w:val="none" w:sz="0" w:space="0" w:color="auto"/>
            <w:right w:val="none" w:sz="0" w:space="0" w:color="auto"/>
          </w:divBdr>
        </w:div>
        <w:div w:id="214708904">
          <w:marLeft w:val="0"/>
          <w:marRight w:val="0"/>
          <w:marTop w:val="0"/>
          <w:marBottom w:val="0"/>
          <w:divBdr>
            <w:top w:val="none" w:sz="0" w:space="0" w:color="auto"/>
            <w:left w:val="none" w:sz="0" w:space="0" w:color="auto"/>
            <w:bottom w:val="none" w:sz="0" w:space="0" w:color="auto"/>
            <w:right w:val="none" w:sz="0" w:space="0" w:color="auto"/>
          </w:divBdr>
        </w:div>
        <w:div w:id="2099129815">
          <w:marLeft w:val="0"/>
          <w:marRight w:val="0"/>
          <w:marTop w:val="0"/>
          <w:marBottom w:val="0"/>
          <w:divBdr>
            <w:top w:val="none" w:sz="0" w:space="0" w:color="auto"/>
            <w:left w:val="none" w:sz="0" w:space="0" w:color="auto"/>
            <w:bottom w:val="none" w:sz="0" w:space="0" w:color="auto"/>
            <w:right w:val="none" w:sz="0" w:space="0" w:color="auto"/>
          </w:divBdr>
        </w:div>
        <w:div w:id="497158924">
          <w:marLeft w:val="0"/>
          <w:marRight w:val="0"/>
          <w:marTop w:val="0"/>
          <w:marBottom w:val="0"/>
          <w:divBdr>
            <w:top w:val="none" w:sz="0" w:space="0" w:color="auto"/>
            <w:left w:val="none" w:sz="0" w:space="0" w:color="auto"/>
            <w:bottom w:val="none" w:sz="0" w:space="0" w:color="auto"/>
            <w:right w:val="none" w:sz="0" w:space="0" w:color="auto"/>
          </w:divBdr>
        </w:div>
        <w:div w:id="1664821598">
          <w:marLeft w:val="0"/>
          <w:marRight w:val="0"/>
          <w:marTop w:val="0"/>
          <w:marBottom w:val="0"/>
          <w:divBdr>
            <w:top w:val="none" w:sz="0" w:space="0" w:color="auto"/>
            <w:left w:val="none" w:sz="0" w:space="0" w:color="auto"/>
            <w:bottom w:val="none" w:sz="0" w:space="0" w:color="auto"/>
            <w:right w:val="none" w:sz="0" w:space="0" w:color="auto"/>
          </w:divBdr>
        </w:div>
        <w:div w:id="339549208">
          <w:marLeft w:val="0"/>
          <w:marRight w:val="0"/>
          <w:marTop w:val="0"/>
          <w:marBottom w:val="0"/>
          <w:divBdr>
            <w:top w:val="none" w:sz="0" w:space="0" w:color="auto"/>
            <w:left w:val="none" w:sz="0" w:space="0" w:color="auto"/>
            <w:bottom w:val="none" w:sz="0" w:space="0" w:color="auto"/>
            <w:right w:val="none" w:sz="0" w:space="0" w:color="auto"/>
          </w:divBdr>
        </w:div>
        <w:div w:id="1570067660">
          <w:marLeft w:val="0"/>
          <w:marRight w:val="0"/>
          <w:marTop w:val="0"/>
          <w:marBottom w:val="0"/>
          <w:divBdr>
            <w:top w:val="none" w:sz="0" w:space="0" w:color="auto"/>
            <w:left w:val="none" w:sz="0" w:space="0" w:color="auto"/>
            <w:bottom w:val="none" w:sz="0" w:space="0" w:color="auto"/>
            <w:right w:val="none" w:sz="0" w:space="0" w:color="auto"/>
          </w:divBdr>
        </w:div>
        <w:div w:id="1231889860">
          <w:marLeft w:val="0"/>
          <w:marRight w:val="0"/>
          <w:marTop w:val="0"/>
          <w:marBottom w:val="0"/>
          <w:divBdr>
            <w:top w:val="none" w:sz="0" w:space="0" w:color="auto"/>
            <w:left w:val="none" w:sz="0" w:space="0" w:color="auto"/>
            <w:bottom w:val="none" w:sz="0" w:space="0" w:color="auto"/>
            <w:right w:val="none" w:sz="0" w:space="0" w:color="auto"/>
          </w:divBdr>
        </w:div>
        <w:div w:id="1841240339">
          <w:marLeft w:val="0"/>
          <w:marRight w:val="0"/>
          <w:marTop w:val="0"/>
          <w:marBottom w:val="0"/>
          <w:divBdr>
            <w:top w:val="none" w:sz="0" w:space="0" w:color="auto"/>
            <w:left w:val="none" w:sz="0" w:space="0" w:color="auto"/>
            <w:bottom w:val="none" w:sz="0" w:space="0" w:color="auto"/>
            <w:right w:val="none" w:sz="0" w:space="0" w:color="auto"/>
          </w:divBdr>
        </w:div>
        <w:div w:id="2004769908">
          <w:marLeft w:val="0"/>
          <w:marRight w:val="0"/>
          <w:marTop w:val="0"/>
          <w:marBottom w:val="0"/>
          <w:divBdr>
            <w:top w:val="none" w:sz="0" w:space="0" w:color="auto"/>
            <w:left w:val="none" w:sz="0" w:space="0" w:color="auto"/>
            <w:bottom w:val="none" w:sz="0" w:space="0" w:color="auto"/>
            <w:right w:val="none" w:sz="0" w:space="0" w:color="auto"/>
          </w:divBdr>
        </w:div>
        <w:div w:id="1870293028">
          <w:marLeft w:val="0"/>
          <w:marRight w:val="0"/>
          <w:marTop w:val="0"/>
          <w:marBottom w:val="0"/>
          <w:divBdr>
            <w:top w:val="none" w:sz="0" w:space="0" w:color="auto"/>
            <w:left w:val="none" w:sz="0" w:space="0" w:color="auto"/>
            <w:bottom w:val="none" w:sz="0" w:space="0" w:color="auto"/>
            <w:right w:val="none" w:sz="0" w:space="0" w:color="auto"/>
          </w:divBdr>
        </w:div>
      </w:divsChild>
    </w:div>
    <w:div w:id="1724795578">
      <w:bodyDiv w:val="1"/>
      <w:marLeft w:val="0"/>
      <w:marRight w:val="0"/>
      <w:marTop w:val="0"/>
      <w:marBottom w:val="0"/>
      <w:divBdr>
        <w:top w:val="none" w:sz="0" w:space="0" w:color="auto"/>
        <w:left w:val="none" w:sz="0" w:space="0" w:color="auto"/>
        <w:bottom w:val="none" w:sz="0" w:space="0" w:color="auto"/>
        <w:right w:val="none" w:sz="0" w:space="0" w:color="auto"/>
      </w:divBdr>
      <w:divsChild>
        <w:div w:id="126363355">
          <w:marLeft w:val="0"/>
          <w:marRight w:val="0"/>
          <w:marTop w:val="0"/>
          <w:marBottom w:val="0"/>
          <w:divBdr>
            <w:top w:val="none" w:sz="0" w:space="0" w:color="auto"/>
            <w:left w:val="none" w:sz="0" w:space="0" w:color="auto"/>
            <w:bottom w:val="none" w:sz="0" w:space="0" w:color="auto"/>
            <w:right w:val="none" w:sz="0" w:space="0" w:color="auto"/>
          </w:divBdr>
        </w:div>
        <w:div w:id="995113023">
          <w:marLeft w:val="0"/>
          <w:marRight w:val="0"/>
          <w:marTop w:val="0"/>
          <w:marBottom w:val="0"/>
          <w:divBdr>
            <w:top w:val="none" w:sz="0" w:space="0" w:color="auto"/>
            <w:left w:val="none" w:sz="0" w:space="0" w:color="auto"/>
            <w:bottom w:val="none" w:sz="0" w:space="0" w:color="auto"/>
            <w:right w:val="none" w:sz="0" w:space="0" w:color="auto"/>
          </w:divBdr>
        </w:div>
        <w:div w:id="1418088451">
          <w:marLeft w:val="0"/>
          <w:marRight w:val="0"/>
          <w:marTop w:val="0"/>
          <w:marBottom w:val="0"/>
          <w:divBdr>
            <w:top w:val="none" w:sz="0" w:space="0" w:color="auto"/>
            <w:left w:val="none" w:sz="0" w:space="0" w:color="auto"/>
            <w:bottom w:val="none" w:sz="0" w:space="0" w:color="auto"/>
            <w:right w:val="none" w:sz="0" w:space="0" w:color="auto"/>
          </w:divBdr>
        </w:div>
        <w:div w:id="340279356">
          <w:marLeft w:val="0"/>
          <w:marRight w:val="0"/>
          <w:marTop w:val="0"/>
          <w:marBottom w:val="0"/>
          <w:divBdr>
            <w:top w:val="none" w:sz="0" w:space="0" w:color="auto"/>
            <w:left w:val="none" w:sz="0" w:space="0" w:color="auto"/>
            <w:bottom w:val="none" w:sz="0" w:space="0" w:color="auto"/>
            <w:right w:val="none" w:sz="0" w:space="0" w:color="auto"/>
          </w:divBdr>
        </w:div>
      </w:divsChild>
    </w:div>
    <w:div w:id="1741637274">
      <w:bodyDiv w:val="1"/>
      <w:marLeft w:val="0"/>
      <w:marRight w:val="0"/>
      <w:marTop w:val="0"/>
      <w:marBottom w:val="0"/>
      <w:divBdr>
        <w:top w:val="none" w:sz="0" w:space="0" w:color="auto"/>
        <w:left w:val="none" w:sz="0" w:space="0" w:color="auto"/>
        <w:bottom w:val="none" w:sz="0" w:space="0" w:color="auto"/>
        <w:right w:val="none" w:sz="0" w:space="0" w:color="auto"/>
      </w:divBdr>
    </w:div>
    <w:div w:id="1860436228">
      <w:bodyDiv w:val="1"/>
      <w:marLeft w:val="0"/>
      <w:marRight w:val="0"/>
      <w:marTop w:val="0"/>
      <w:marBottom w:val="0"/>
      <w:divBdr>
        <w:top w:val="none" w:sz="0" w:space="0" w:color="auto"/>
        <w:left w:val="none" w:sz="0" w:space="0" w:color="auto"/>
        <w:bottom w:val="none" w:sz="0" w:space="0" w:color="auto"/>
        <w:right w:val="none" w:sz="0" w:space="0" w:color="auto"/>
      </w:divBdr>
      <w:divsChild>
        <w:div w:id="1084687474">
          <w:marLeft w:val="0"/>
          <w:marRight w:val="0"/>
          <w:marTop w:val="0"/>
          <w:marBottom w:val="0"/>
          <w:divBdr>
            <w:top w:val="none" w:sz="0" w:space="0" w:color="auto"/>
            <w:left w:val="none" w:sz="0" w:space="0" w:color="auto"/>
            <w:bottom w:val="none" w:sz="0" w:space="0" w:color="auto"/>
            <w:right w:val="none" w:sz="0" w:space="0" w:color="auto"/>
          </w:divBdr>
        </w:div>
        <w:div w:id="455682342">
          <w:marLeft w:val="0"/>
          <w:marRight w:val="0"/>
          <w:marTop w:val="0"/>
          <w:marBottom w:val="0"/>
          <w:divBdr>
            <w:top w:val="none" w:sz="0" w:space="0" w:color="auto"/>
            <w:left w:val="none" w:sz="0" w:space="0" w:color="auto"/>
            <w:bottom w:val="none" w:sz="0" w:space="0" w:color="auto"/>
            <w:right w:val="none" w:sz="0" w:space="0" w:color="auto"/>
          </w:divBdr>
        </w:div>
        <w:div w:id="919947117">
          <w:marLeft w:val="0"/>
          <w:marRight w:val="0"/>
          <w:marTop w:val="0"/>
          <w:marBottom w:val="0"/>
          <w:divBdr>
            <w:top w:val="none" w:sz="0" w:space="0" w:color="auto"/>
            <w:left w:val="none" w:sz="0" w:space="0" w:color="auto"/>
            <w:bottom w:val="none" w:sz="0" w:space="0" w:color="auto"/>
            <w:right w:val="none" w:sz="0" w:space="0" w:color="auto"/>
          </w:divBdr>
        </w:div>
        <w:div w:id="1158575358">
          <w:marLeft w:val="0"/>
          <w:marRight w:val="0"/>
          <w:marTop w:val="0"/>
          <w:marBottom w:val="0"/>
          <w:divBdr>
            <w:top w:val="none" w:sz="0" w:space="0" w:color="auto"/>
            <w:left w:val="none" w:sz="0" w:space="0" w:color="auto"/>
            <w:bottom w:val="none" w:sz="0" w:space="0" w:color="auto"/>
            <w:right w:val="none" w:sz="0" w:space="0" w:color="auto"/>
          </w:divBdr>
        </w:div>
        <w:div w:id="1419672246">
          <w:marLeft w:val="0"/>
          <w:marRight w:val="0"/>
          <w:marTop w:val="0"/>
          <w:marBottom w:val="0"/>
          <w:divBdr>
            <w:top w:val="none" w:sz="0" w:space="0" w:color="auto"/>
            <w:left w:val="none" w:sz="0" w:space="0" w:color="auto"/>
            <w:bottom w:val="none" w:sz="0" w:space="0" w:color="auto"/>
            <w:right w:val="none" w:sz="0" w:space="0" w:color="auto"/>
          </w:divBdr>
        </w:div>
        <w:div w:id="1137339707">
          <w:marLeft w:val="0"/>
          <w:marRight w:val="0"/>
          <w:marTop w:val="0"/>
          <w:marBottom w:val="0"/>
          <w:divBdr>
            <w:top w:val="none" w:sz="0" w:space="0" w:color="auto"/>
            <w:left w:val="none" w:sz="0" w:space="0" w:color="auto"/>
            <w:bottom w:val="none" w:sz="0" w:space="0" w:color="auto"/>
            <w:right w:val="none" w:sz="0" w:space="0" w:color="auto"/>
          </w:divBdr>
        </w:div>
        <w:div w:id="326521187">
          <w:marLeft w:val="0"/>
          <w:marRight w:val="0"/>
          <w:marTop w:val="0"/>
          <w:marBottom w:val="0"/>
          <w:divBdr>
            <w:top w:val="none" w:sz="0" w:space="0" w:color="auto"/>
            <w:left w:val="none" w:sz="0" w:space="0" w:color="auto"/>
            <w:bottom w:val="none" w:sz="0" w:space="0" w:color="auto"/>
            <w:right w:val="none" w:sz="0" w:space="0" w:color="auto"/>
          </w:divBdr>
        </w:div>
        <w:div w:id="1767263912">
          <w:marLeft w:val="0"/>
          <w:marRight w:val="0"/>
          <w:marTop w:val="0"/>
          <w:marBottom w:val="0"/>
          <w:divBdr>
            <w:top w:val="none" w:sz="0" w:space="0" w:color="auto"/>
            <w:left w:val="none" w:sz="0" w:space="0" w:color="auto"/>
            <w:bottom w:val="none" w:sz="0" w:space="0" w:color="auto"/>
            <w:right w:val="none" w:sz="0" w:space="0" w:color="auto"/>
          </w:divBdr>
        </w:div>
        <w:div w:id="409739940">
          <w:marLeft w:val="0"/>
          <w:marRight w:val="0"/>
          <w:marTop w:val="0"/>
          <w:marBottom w:val="0"/>
          <w:divBdr>
            <w:top w:val="none" w:sz="0" w:space="0" w:color="auto"/>
            <w:left w:val="none" w:sz="0" w:space="0" w:color="auto"/>
            <w:bottom w:val="none" w:sz="0" w:space="0" w:color="auto"/>
            <w:right w:val="none" w:sz="0" w:space="0" w:color="auto"/>
          </w:divBdr>
        </w:div>
        <w:div w:id="144393428">
          <w:marLeft w:val="0"/>
          <w:marRight w:val="0"/>
          <w:marTop w:val="0"/>
          <w:marBottom w:val="0"/>
          <w:divBdr>
            <w:top w:val="none" w:sz="0" w:space="0" w:color="auto"/>
            <w:left w:val="none" w:sz="0" w:space="0" w:color="auto"/>
            <w:bottom w:val="none" w:sz="0" w:space="0" w:color="auto"/>
            <w:right w:val="none" w:sz="0" w:space="0" w:color="auto"/>
          </w:divBdr>
        </w:div>
        <w:div w:id="502551540">
          <w:marLeft w:val="0"/>
          <w:marRight w:val="0"/>
          <w:marTop w:val="0"/>
          <w:marBottom w:val="0"/>
          <w:divBdr>
            <w:top w:val="none" w:sz="0" w:space="0" w:color="auto"/>
            <w:left w:val="none" w:sz="0" w:space="0" w:color="auto"/>
            <w:bottom w:val="none" w:sz="0" w:space="0" w:color="auto"/>
            <w:right w:val="none" w:sz="0" w:space="0" w:color="auto"/>
          </w:divBdr>
        </w:div>
        <w:div w:id="1443451353">
          <w:marLeft w:val="0"/>
          <w:marRight w:val="0"/>
          <w:marTop w:val="0"/>
          <w:marBottom w:val="0"/>
          <w:divBdr>
            <w:top w:val="none" w:sz="0" w:space="0" w:color="auto"/>
            <w:left w:val="none" w:sz="0" w:space="0" w:color="auto"/>
            <w:bottom w:val="none" w:sz="0" w:space="0" w:color="auto"/>
            <w:right w:val="none" w:sz="0" w:space="0" w:color="auto"/>
          </w:divBdr>
        </w:div>
        <w:div w:id="130829963">
          <w:marLeft w:val="0"/>
          <w:marRight w:val="0"/>
          <w:marTop w:val="0"/>
          <w:marBottom w:val="0"/>
          <w:divBdr>
            <w:top w:val="none" w:sz="0" w:space="0" w:color="auto"/>
            <w:left w:val="none" w:sz="0" w:space="0" w:color="auto"/>
            <w:bottom w:val="none" w:sz="0" w:space="0" w:color="auto"/>
            <w:right w:val="none" w:sz="0" w:space="0" w:color="auto"/>
          </w:divBdr>
        </w:div>
        <w:div w:id="990911299">
          <w:marLeft w:val="0"/>
          <w:marRight w:val="0"/>
          <w:marTop w:val="0"/>
          <w:marBottom w:val="0"/>
          <w:divBdr>
            <w:top w:val="none" w:sz="0" w:space="0" w:color="auto"/>
            <w:left w:val="none" w:sz="0" w:space="0" w:color="auto"/>
            <w:bottom w:val="none" w:sz="0" w:space="0" w:color="auto"/>
            <w:right w:val="none" w:sz="0" w:space="0" w:color="auto"/>
          </w:divBdr>
        </w:div>
      </w:divsChild>
    </w:div>
    <w:div w:id="1951431160">
      <w:bodyDiv w:val="1"/>
      <w:marLeft w:val="0"/>
      <w:marRight w:val="0"/>
      <w:marTop w:val="0"/>
      <w:marBottom w:val="0"/>
      <w:divBdr>
        <w:top w:val="none" w:sz="0" w:space="0" w:color="auto"/>
        <w:left w:val="none" w:sz="0" w:space="0" w:color="auto"/>
        <w:bottom w:val="none" w:sz="0" w:space="0" w:color="auto"/>
        <w:right w:val="none" w:sz="0" w:space="0" w:color="auto"/>
      </w:divBdr>
    </w:div>
    <w:div w:id="1977759119">
      <w:bodyDiv w:val="1"/>
      <w:marLeft w:val="0"/>
      <w:marRight w:val="0"/>
      <w:marTop w:val="0"/>
      <w:marBottom w:val="0"/>
      <w:divBdr>
        <w:top w:val="none" w:sz="0" w:space="0" w:color="auto"/>
        <w:left w:val="none" w:sz="0" w:space="0" w:color="auto"/>
        <w:bottom w:val="none" w:sz="0" w:space="0" w:color="auto"/>
        <w:right w:val="none" w:sz="0" w:space="0" w:color="auto"/>
      </w:divBdr>
      <w:divsChild>
        <w:div w:id="1924486026">
          <w:marLeft w:val="0"/>
          <w:marRight w:val="0"/>
          <w:marTop w:val="0"/>
          <w:marBottom w:val="0"/>
          <w:divBdr>
            <w:top w:val="none" w:sz="0" w:space="0" w:color="auto"/>
            <w:left w:val="none" w:sz="0" w:space="0" w:color="auto"/>
            <w:bottom w:val="none" w:sz="0" w:space="0" w:color="auto"/>
            <w:right w:val="none" w:sz="0" w:space="0" w:color="auto"/>
          </w:divBdr>
        </w:div>
      </w:divsChild>
    </w:div>
    <w:div w:id="1995907522">
      <w:bodyDiv w:val="1"/>
      <w:marLeft w:val="0"/>
      <w:marRight w:val="0"/>
      <w:marTop w:val="0"/>
      <w:marBottom w:val="0"/>
      <w:divBdr>
        <w:top w:val="none" w:sz="0" w:space="0" w:color="auto"/>
        <w:left w:val="none" w:sz="0" w:space="0" w:color="auto"/>
        <w:bottom w:val="none" w:sz="0" w:space="0" w:color="auto"/>
        <w:right w:val="none" w:sz="0" w:space="0" w:color="auto"/>
      </w:divBdr>
      <w:divsChild>
        <w:div w:id="755906331">
          <w:marLeft w:val="0"/>
          <w:marRight w:val="0"/>
          <w:marTop w:val="0"/>
          <w:marBottom w:val="0"/>
          <w:divBdr>
            <w:top w:val="none" w:sz="0" w:space="0" w:color="auto"/>
            <w:left w:val="none" w:sz="0" w:space="0" w:color="auto"/>
            <w:bottom w:val="none" w:sz="0" w:space="0" w:color="auto"/>
            <w:right w:val="none" w:sz="0" w:space="0" w:color="auto"/>
          </w:divBdr>
        </w:div>
        <w:div w:id="674573222">
          <w:marLeft w:val="0"/>
          <w:marRight w:val="0"/>
          <w:marTop w:val="0"/>
          <w:marBottom w:val="0"/>
          <w:divBdr>
            <w:top w:val="none" w:sz="0" w:space="0" w:color="auto"/>
            <w:left w:val="none" w:sz="0" w:space="0" w:color="auto"/>
            <w:bottom w:val="none" w:sz="0" w:space="0" w:color="auto"/>
            <w:right w:val="none" w:sz="0" w:space="0" w:color="auto"/>
          </w:divBdr>
        </w:div>
        <w:div w:id="648244918">
          <w:marLeft w:val="0"/>
          <w:marRight w:val="0"/>
          <w:marTop w:val="0"/>
          <w:marBottom w:val="0"/>
          <w:divBdr>
            <w:top w:val="none" w:sz="0" w:space="0" w:color="auto"/>
            <w:left w:val="none" w:sz="0" w:space="0" w:color="auto"/>
            <w:bottom w:val="none" w:sz="0" w:space="0" w:color="auto"/>
            <w:right w:val="none" w:sz="0" w:space="0" w:color="auto"/>
          </w:divBdr>
        </w:div>
        <w:div w:id="1612853840">
          <w:marLeft w:val="0"/>
          <w:marRight w:val="0"/>
          <w:marTop w:val="0"/>
          <w:marBottom w:val="0"/>
          <w:divBdr>
            <w:top w:val="none" w:sz="0" w:space="0" w:color="auto"/>
            <w:left w:val="none" w:sz="0" w:space="0" w:color="auto"/>
            <w:bottom w:val="none" w:sz="0" w:space="0" w:color="auto"/>
            <w:right w:val="none" w:sz="0" w:space="0" w:color="auto"/>
          </w:divBdr>
        </w:div>
        <w:div w:id="1149830391">
          <w:marLeft w:val="0"/>
          <w:marRight w:val="0"/>
          <w:marTop w:val="0"/>
          <w:marBottom w:val="0"/>
          <w:divBdr>
            <w:top w:val="none" w:sz="0" w:space="0" w:color="auto"/>
            <w:left w:val="none" w:sz="0" w:space="0" w:color="auto"/>
            <w:bottom w:val="none" w:sz="0" w:space="0" w:color="auto"/>
            <w:right w:val="none" w:sz="0" w:space="0" w:color="auto"/>
          </w:divBdr>
        </w:div>
        <w:div w:id="22097242">
          <w:marLeft w:val="0"/>
          <w:marRight w:val="0"/>
          <w:marTop w:val="0"/>
          <w:marBottom w:val="0"/>
          <w:divBdr>
            <w:top w:val="none" w:sz="0" w:space="0" w:color="auto"/>
            <w:left w:val="none" w:sz="0" w:space="0" w:color="auto"/>
            <w:bottom w:val="none" w:sz="0" w:space="0" w:color="auto"/>
            <w:right w:val="none" w:sz="0" w:space="0" w:color="auto"/>
          </w:divBdr>
        </w:div>
        <w:div w:id="1639722965">
          <w:marLeft w:val="0"/>
          <w:marRight w:val="0"/>
          <w:marTop w:val="0"/>
          <w:marBottom w:val="0"/>
          <w:divBdr>
            <w:top w:val="none" w:sz="0" w:space="0" w:color="auto"/>
            <w:left w:val="none" w:sz="0" w:space="0" w:color="auto"/>
            <w:bottom w:val="none" w:sz="0" w:space="0" w:color="auto"/>
            <w:right w:val="none" w:sz="0" w:space="0" w:color="auto"/>
          </w:divBdr>
        </w:div>
        <w:div w:id="636683029">
          <w:marLeft w:val="0"/>
          <w:marRight w:val="0"/>
          <w:marTop w:val="0"/>
          <w:marBottom w:val="0"/>
          <w:divBdr>
            <w:top w:val="none" w:sz="0" w:space="0" w:color="auto"/>
            <w:left w:val="none" w:sz="0" w:space="0" w:color="auto"/>
            <w:bottom w:val="none" w:sz="0" w:space="0" w:color="auto"/>
            <w:right w:val="none" w:sz="0" w:space="0" w:color="auto"/>
          </w:divBdr>
        </w:div>
        <w:div w:id="891232187">
          <w:marLeft w:val="0"/>
          <w:marRight w:val="0"/>
          <w:marTop w:val="0"/>
          <w:marBottom w:val="0"/>
          <w:divBdr>
            <w:top w:val="none" w:sz="0" w:space="0" w:color="auto"/>
            <w:left w:val="none" w:sz="0" w:space="0" w:color="auto"/>
            <w:bottom w:val="none" w:sz="0" w:space="0" w:color="auto"/>
            <w:right w:val="none" w:sz="0" w:space="0" w:color="auto"/>
          </w:divBdr>
        </w:div>
        <w:div w:id="1516461776">
          <w:marLeft w:val="0"/>
          <w:marRight w:val="0"/>
          <w:marTop w:val="0"/>
          <w:marBottom w:val="0"/>
          <w:divBdr>
            <w:top w:val="none" w:sz="0" w:space="0" w:color="auto"/>
            <w:left w:val="none" w:sz="0" w:space="0" w:color="auto"/>
            <w:bottom w:val="none" w:sz="0" w:space="0" w:color="auto"/>
            <w:right w:val="none" w:sz="0" w:space="0" w:color="auto"/>
          </w:divBdr>
        </w:div>
        <w:div w:id="120731548">
          <w:marLeft w:val="0"/>
          <w:marRight w:val="0"/>
          <w:marTop w:val="0"/>
          <w:marBottom w:val="0"/>
          <w:divBdr>
            <w:top w:val="none" w:sz="0" w:space="0" w:color="auto"/>
            <w:left w:val="none" w:sz="0" w:space="0" w:color="auto"/>
            <w:bottom w:val="none" w:sz="0" w:space="0" w:color="auto"/>
            <w:right w:val="none" w:sz="0" w:space="0" w:color="auto"/>
          </w:divBdr>
        </w:div>
        <w:div w:id="2051103508">
          <w:marLeft w:val="0"/>
          <w:marRight w:val="0"/>
          <w:marTop w:val="0"/>
          <w:marBottom w:val="0"/>
          <w:divBdr>
            <w:top w:val="none" w:sz="0" w:space="0" w:color="auto"/>
            <w:left w:val="none" w:sz="0" w:space="0" w:color="auto"/>
            <w:bottom w:val="none" w:sz="0" w:space="0" w:color="auto"/>
            <w:right w:val="none" w:sz="0" w:space="0" w:color="auto"/>
          </w:divBdr>
        </w:div>
        <w:div w:id="1101754718">
          <w:marLeft w:val="0"/>
          <w:marRight w:val="0"/>
          <w:marTop w:val="0"/>
          <w:marBottom w:val="0"/>
          <w:divBdr>
            <w:top w:val="none" w:sz="0" w:space="0" w:color="auto"/>
            <w:left w:val="none" w:sz="0" w:space="0" w:color="auto"/>
            <w:bottom w:val="none" w:sz="0" w:space="0" w:color="auto"/>
            <w:right w:val="none" w:sz="0" w:space="0" w:color="auto"/>
          </w:divBdr>
        </w:div>
        <w:div w:id="14453483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5260</TotalTime>
  <Pages>9</Pages>
  <Words>4774</Words>
  <Characters>27216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DAta centre virtualisation (accc6001_lon)</vt:lpstr>
    </vt:vector>
  </TitlesOfParts>
  <Company/>
  <LinksUpToDate>false</LinksUpToDate>
  <CharactersWithSpaces>31927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centre virtualisation (accc6001_lon)</dc:title>
  <dc:subject>August Assignment                                    UNIVERSITY OF WALES TRINITY SAINT DAVID Academic Year 2019/2020</dc:subject>
  <dc:creator>Student name: Tawhid Ahmed                                                                                 Student number: 1715006                                                           Lecturer names: Koushik Moudak</dc:creator>
  <cp:keywords/>
  <dc:description/>
  <cp:lastModifiedBy>tawhid ahmed</cp:lastModifiedBy>
  <cp:revision>54</cp:revision>
  <dcterms:created xsi:type="dcterms:W3CDTF">2018-11-24T22:32:00Z</dcterms:created>
  <dcterms:modified xsi:type="dcterms:W3CDTF">2020-09-11T08:46:00Z</dcterms:modified>
</cp:coreProperties>
</file>