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4CFEA7" w14:textId="77777777" w:rsidR="00252310" w:rsidRDefault="00252310" w:rsidP="00252310">
      <w:pPr>
        <w:spacing w:after="0" w:line="360" w:lineRule="auto"/>
        <w:jc w:val="center"/>
        <w:rPr>
          <w:rFonts w:ascii="Arial" w:hAnsi="Arial" w:cs="Arial"/>
          <w:b/>
          <w:sz w:val="28"/>
          <w:szCs w:val="28"/>
        </w:rPr>
      </w:pPr>
      <w:bookmarkStart w:id="0" w:name="_GoBack"/>
      <w:bookmarkEnd w:id="0"/>
      <w:r>
        <w:rPr>
          <w:noProof/>
          <w:lang w:eastAsia="en-GB"/>
        </w:rPr>
        <w:drawing>
          <wp:inline distT="0" distB="0" distL="0" distR="0" wp14:anchorId="16E1476E" wp14:editId="5B7DF3C4">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14:paraId="15D2040B" w14:textId="77777777" w:rsidR="00252310" w:rsidRDefault="00252310" w:rsidP="00252310">
      <w:pPr>
        <w:autoSpaceDE w:val="0"/>
        <w:autoSpaceDN w:val="0"/>
        <w:adjustRightInd w:val="0"/>
        <w:spacing w:after="0" w:line="360" w:lineRule="auto"/>
        <w:jc w:val="center"/>
        <w:rPr>
          <w:rFonts w:ascii="Arial" w:hAnsi="Arial" w:cs="Arial"/>
          <w:b/>
          <w:color w:val="1F3864" w:themeColor="accent1" w:themeShade="80"/>
          <w:sz w:val="32"/>
          <w:szCs w:val="32"/>
          <w:lang w:val="en-GB" w:eastAsia="en-GB" w:bidi="ar-SA"/>
        </w:rPr>
      </w:pPr>
    </w:p>
    <w:p w14:paraId="34F1D664" w14:textId="10F6D14A" w:rsidR="00252310" w:rsidRPr="0072034D" w:rsidRDefault="00252310" w:rsidP="00252310">
      <w:pPr>
        <w:spacing w:after="0" w:line="360" w:lineRule="auto"/>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 xml:space="preserve">Academic Discipline of </w:t>
      </w:r>
      <w:r w:rsidR="005538E8">
        <w:rPr>
          <w:rFonts w:ascii="Arial" w:hAnsi="Arial" w:cs="Arial"/>
          <w:b/>
          <w:color w:val="1F3864" w:themeColor="accent1" w:themeShade="80"/>
          <w:sz w:val="32"/>
          <w:szCs w:val="32"/>
        </w:rPr>
        <w:t>Psychology &amp; Counselling</w:t>
      </w:r>
    </w:p>
    <w:p w14:paraId="3CBA7D3D" w14:textId="77777777" w:rsidR="00252310" w:rsidRPr="0072034D" w:rsidRDefault="00252310" w:rsidP="00252310">
      <w:pPr>
        <w:autoSpaceDE w:val="0"/>
        <w:autoSpaceDN w:val="0"/>
        <w:adjustRightInd w:val="0"/>
        <w:spacing w:after="0" w:line="360" w:lineRule="auto"/>
        <w:jc w:val="center"/>
        <w:rPr>
          <w:rFonts w:ascii="Arial" w:hAnsi="Arial" w:cs="Arial"/>
          <w:b/>
          <w:color w:val="1F3864" w:themeColor="accent1" w:themeShade="80"/>
          <w:sz w:val="32"/>
          <w:szCs w:val="32"/>
          <w:lang w:val="en-GB" w:eastAsia="en-GB" w:bidi="ar-SA"/>
        </w:rPr>
      </w:pPr>
      <w:r w:rsidRPr="0072034D">
        <w:rPr>
          <w:rFonts w:ascii="Arial" w:hAnsi="Arial" w:cs="Arial"/>
          <w:b/>
          <w:color w:val="1F3864" w:themeColor="accent1" w:themeShade="80"/>
          <w:sz w:val="32"/>
          <w:szCs w:val="32"/>
          <w:lang w:val="en-GB" w:eastAsia="en-GB" w:bidi="ar-SA"/>
        </w:rPr>
        <w:t>MArts/BA Humanistic Counselling Practice</w:t>
      </w:r>
    </w:p>
    <w:p w14:paraId="59636EDE" w14:textId="77777777" w:rsidR="00252310" w:rsidRDefault="00252310" w:rsidP="00252310">
      <w:pPr>
        <w:spacing w:after="0" w:line="240" w:lineRule="auto"/>
        <w:jc w:val="center"/>
        <w:rPr>
          <w:rFonts w:ascii="Arial" w:hAnsi="Arial" w:cs="Arial"/>
          <w:b/>
          <w:color w:val="1F3864" w:themeColor="accent1" w:themeShade="80"/>
          <w:sz w:val="32"/>
          <w:szCs w:val="32"/>
        </w:rPr>
      </w:pPr>
    </w:p>
    <w:p w14:paraId="56A10F17" w14:textId="446D17B3" w:rsidR="00252310" w:rsidRPr="0072034D" w:rsidRDefault="00252310" w:rsidP="00252310">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Module: Personal Development</w:t>
      </w:r>
    </w:p>
    <w:p w14:paraId="7BCCDA64" w14:textId="77777777" w:rsidR="00252310" w:rsidRPr="0072034D" w:rsidRDefault="00252310" w:rsidP="00252310">
      <w:pPr>
        <w:spacing w:after="0" w:line="240" w:lineRule="auto"/>
        <w:jc w:val="center"/>
        <w:rPr>
          <w:rFonts w:ascii="Arial" w:hAnsi="Arial" w:cs="Arial"/>
          <w:b/>
          <w:color w:val="1F3864" w:themeColor="accent1" w:themeShade="80"/>
          <w:sz w:val="32"/>
          <w:szCs w:val="32"/>
        </w:rPr>
      </w:pPr>
    </w:p>
    <w:p w14:paraId="7CE323E3" w14:textId="77777777" w:rsidR="00252310" w:rsidRPr="0072034D" w:rsidRDefault="00252310" w:rsidP="00252310">
      <w:pPr>
        <w:spacing w:after="0" w:line="240" w:lineRule="auto"/>
        <w:jc w:val="center"/>
        <w:rPr>
          <w:rFonts w:ascii="Arial" w:hAnsi="Arial" w:cs="Arial"/>
          <w:b/>
          <w:color w:val="1F3864" w:themeColor="accent1" w:themeShade="80"/>
          <w:sz w:val="32"/>
          <w:szCs w:val="32"/>
        </w:rPr>
      </w:pPr>
    </w:p>
    <w:p w14:paraId="30E4BB85" w14:textId="60D6D3B1" w:rsidR="00252310" w:rsidRDefault="00252310" w:rsidP="00252310">
      <w:pPr>
        <w:spacing w:after="0" w:line="240" w:lineRule="auto"/>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Assessment Component:</w:t>
      </w:r>
      <w:r>
        <w:rPr>
          <w:rFonts w:ascii="Arial" w:hAnsi="Arial" w:cs="Arial"/>
          <w:b/>
          <w:color w:val="1F3864" w:themeColor="accent1" w:themeShade="80"/>
          <w:sz w:val="32"/>
          <w:szCs w:val="32"/>
        </w:rPr>
        <w:t xml:space="preserve"> 1-A</w:t>
      </w:r>
      <w:r w:rsidRPr="0072034D">
        <w:rPr>
          <w:rFonts w:ascii="Arial" w:hAnsi="Arial" w:cs="Arial"/>
          <w:b/>
          <w:color w:val="1F3864" w:themeColor="accent1" w:themeShade="80"/>
          <w:sz w:val="32"/>
          <w:szCs w:val="32"/>
        </w:rPr>
        <w:t xml:space="preserve"> </w:t>
      </w:r>
    </w:p>
    <w:p w14:paraId="51FAA120" w14:textId="77777777" w:rsidR="00252310" w:rsidRDefault="00252310" w:rsidP="00252310">
      <w:pPr>
        <w:spacing w:after="0" w:line="240" w:lineRule="auto"/>
        <w:jc w:val="center"/>
        <w:rPr>
          <w:rFonts w:ascii="Arial" w:hAnsi="Arial" w:cs="Arial"/>
          <w:b/>
          <w:color w:val="1F3864" w:themeColor="accent1" w:themeShade="80"/>
          <w:sz w:val="32"/>
          <w:szCs w:val="32"/>
        </w:rPr>
      </w:pPr>
    </w:p>
    <w:p w14:paraId="1704313A" w14:textId="7A1D3C75" w:rsidR="00252310" w:rsidRPr="0072034D" w:rsidRDefault="00252310" w:rsidP="00252310">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Student Number: 1802698</w:t>
      </w:r>
    </w:p>
    <w:p w14:paraId="5D59D41B" w14:textId="4EA54D83" w:rsidR="005D1809" w:rsidRDefault="00423B97"/>
    <w:p w14:paraId="369B81EB" w14:textId="06D3DA5C" w:rsidR="00252310" w:rsidRDefault="00252310"/>
    <w:p w14:paraId="086CA190" w14:textId="4A7ED63F" w:rsidR="00252310" w:rsidRDefault="00252310"/>
    <w:p w14:paraId="7EEE0CEB" w14:textId="0D729201" w:rsidR="00252310" w:rsidRDefault="00252310"/>
    <w:p w14:paraId="7F57E2F0" w14:textId="69AA0254" w:rsidR="00252310" w:rsidRDefault="00252310"/>
    <w:p w14:paraId="3A283525" w14:textId="338BA41C" w:rsidR="00252310" w:rsidRDefault="00252310"/>
    <w:p w14:paraId="0F238D95" w14:textId="61FB4493" w:rsidR="00252310" w:rsidRDefault="00252310"/>
    <w:p w14:paraId="7F82A51F" w14:textId="5205A1C7" w:rsidR="00252310" w:rsidRDefault="00252310"/>
    <w:p w14:paraId="3D1C3186" w14:textId="7DA4C089" w:rsidR="00252310" w:rsidRDefault="00252310"/>
    <w:p w14:paraId="347B4653" w14:textId="7845B00C" w:rsidR="00252310" w:rsidRDefault="00252310"/>
    <w:p w14:paraId="247FAAA8" w14:textId="50C2B0E4" w:rsidR="00252310" w:rsidRDefault="00252310"/>
    <w:p w14:paraId="58090E11" w14:textId="6E6D89F3" w:rsidR="00252310" w:rsidRDefault="00252310"/>
    <w:p w14:paraId="7B521F11" w14:textId="187ECFAE" w:rsidR="00252310" w:rsidRDefault="00252310"/>
    <w:p w14:paraId="53F20D78" w14:textId="07FB8479" w:rsidR="00252310" w:rsidRDefault="00252310"/>
    <w:p w14:paraId="5715BB32" w14:textId="77BB5191" w:rsidR="00252310" w:rsidRDefault="00252310"/>
    <w:p w14:paraId="683510CC" w14:textId="56D25C51" w:rsidR="00252310" w:rsidRDefault="00252310"/>
    <w:p w14:paraId="5F2C7314" w14:textId="4747B66F" w:rsidR="00252310" w:rsidRDefault="00252310"/>
    <w:p w14:paraId="40BED08D" w14:textId="2D6C70E4" w:rsidR="00252310" w:rsidRDefault="00252310" w:rsidP="00252310">
      <w:pPr>
        <w:jc w:val="center"/>
        <w:rPr>
          <w:sz w:val="24"/>
          <w:szCs w:val="24"/>
          <w:u w:val="single"/>
        </w:rPr>
      </w:pPr>
      <w:r w:rsidRPr="00252310">
        <w:rPr>
          <w:sz w:val="24"/>
          <w:szCs w:val="24"/>
          <w:u w:val="single"/>
        </w:rPr>
        <w:lastRenderedPageBreak/>
        <w:t>Reflective piece on personal development activity</w:t>
      </w:r>
      <w:r w:rsidR="00B115DD">
        <w:rPr>
          <w:sz w:val="24"/>
          <w:szCs w:val="24"/>
          <w:u w:val="single"/>
        </w:rPr>
        <w:t xml:space="preserve"> using the Gibbs (1988) reflective model</w:t>
      </w:r>
      <w:r w:rsidRPr="00252310">
        <w:rPr>
          <w:sz w:val="24"/>
          <w:szCs w:val="24"/>
          <w:u w:val="single"/>
        </w:rPr>
        <w:t>.</w:t>
      </w:r>
    </w:p>
    <w:p w14:paraId="3433B4F8" w14:textId="77777777" w:rsidR="003A19D1" w:rsidRPr="003A19D1" w:rsidRDefault="003A19D1" w:rsidP="003A19D1">
      <w:pPr>
        <w:rPr>
          <w:sz w:val="24"/>
          <w:szCs w:val="24"/>
        </w:rPr>
      </w:pPr>
    </w:p>
    <w:p w14:paraId="596DE9D9" w14:textId="191198F2" w:rsidR="00B115DD" w:rsidRDefault="00B115DD" w:rsidP="00B115DD">
      <w:pPr>
        <w:spacing w:line="480" w:lineRule="auto"/>
        <w:rPr>
          <w:sz w:val="24"/>
          <w:szCs w:val="24"/>
        </w:rPr>
      </w:pPr>
      <w:r>
        <w:rPr>
          <w:sz w:val="24"/>
          <w:szCs w:val="24"/>
        </w:rPr>
        <w:tab/>
        <w:t>Within the Gibbs</w:t>
      </w:r>
      <w:r w:rsidR="00207D4B">
        <w:rPr>
          <w:sz w:val="24"/>
          <w:szCs w:val="24"/>
        </w:rPr>
        <w:t xml:space="preserve"> (1988)</w:t>
      </w:r>
      <w:r>
        <w:rPr>
          <w:sz w:val="24"/>
          <w:szCs w:val="24"/>
        </w:rPr>
        <w:t xml:space="preserve"> reflective model, there are six stages of reflection which ask different questions. Starting with the </w:t>
      </w:r>
      <w:r w:rsidR="00207D4B">
        <w:rPr>
          <w:sz w:val="24"/>
          <w:szCs w:val="24"/>
        </w:rPr>
        <w:t>explanation of the task and my experience doing it</w:t>
      </w:r>
      <w:r>
        <w:rPr>
          <w:sz w:val="24"/>
          <w:szCs w:val="24"/>
        </w:rPr>
        <w:t xml:space="preserve">, moving on to </w:t>
      </w:r>
      <w:r w:rsidR="00207D4B">
        <w:rPr>
          <w:sz w:val="24"/>
          <w:szCs w:val="24"/>
        </w:rPr>
        <w:t>the feelings felt doing the task itself, to further evaluating the situation, then analysing to make sense of the situation and finally drawing a conclusion and creating an action plan of what would be changed if I were to do this task again. I will be using the Gibbs (1988) reflective model as</w:t>
      </w:r>
      <w:r w:rsidR="00207D4B" w:rsidRPr="00207D4B">
        <w:t xml:space="preserve"> </w:t>
      </w:r>
      <w:r w:rsidR="00207D4B" w:rsidRPr="00207D4B">
        <w:rPr>
          <w:sz w:val="24"/>
          <w:szCs w:val="24"/>
        </w:rPr>
        <w:t>Oxford Brookes University</w:t>
      </w:r>
      <w:r w:rsidR="00207D4B">
        <w:rPr>
          <w:sz w:val="24"/>
          <w:szCs w:val="24"/>
        </w:rPr>
        <w:t xml:space="preserve"> (2013) suggests that this model is best used for professionals training to be within the medical sector (of which counselling and psychotherapy is often linked to). </w:t>
      </w:r>
    </w:p>
    <w:p w14:paraId="651C3AAA" w14:textId="001F6A02" w:rsidR="0024251A" w:rsidRDefault="0024251A" w:rsidP="00B115DD">
      <w:pPr>
        <w:spacing w:line="480" w:lineRule="auto"/>
        <w:rPr>
          <w:sz w:val="24"/>
          <w:szCs w:val="24"/>
        </w:rPr>
      </w:pPr>
      <w:r>
        <w:rPr>
          <w:sz w:val="24"/>
          <w:szCs w:val="24"/>
        </w:rPr>
        <w:tab/>
        <w:t xml:space="preserve">My experience of the group personal development task was overall positive. In groups we had to plan, script and perform a personal development activity. We decided to base ours on ‘ecotherapy’ as everyone in my group had an interest in that area of therapy and wanted to learn more about it. We each brought in ‘pieces of nature’ (shells, rocks, sticks, flowers etc.) and allowed groups of three to pick up items that related to their past, present and future and then to reflect and process why that may be, and how they felt. </w:t>
      </w:r>
    </w:p>
    <w:p w14:paraId="53253FCC" w14:textId="2989C6E5" w:rsidR="0024251A" w:rsidRDefault="0024251A" w:rsidP="0024251A">
      <w:pPr>
        <w:spacing w:line="480" w:lineRule="auto"/>
        <w:ind w:firstLine="720"/>
        <w:rPr>
          <w:sz w:val="24"/>
          <w:szCs w:val="24"/>
        </w:rPr>
      </w:pPr>
      <w:r>
        <w:rPr>
          <w:sz w:val="24"/>
          <w:szCs w:val="24"/>
        </w:rPr>
        <w:t>Within my group</w:t>
      </w:r>
      <w:r w:rsidR="0087091E">
        <w:rPr>
          <w:sz w:val="24"/>
          <w:szCs w:val="24"/>
        </w:rPr>
        <w:t>,</w:t>
      </w:r>
      <w:r>
        <w:rPr>
          <w:sz w:val="24"/>
          <w:szCs w:val="24"/>
        </w:rPr>
        <w:t xml:space="preserve"> I naturally took a leadership role as I was the member with the technology skills to write the scrips and create a PowerPoint.  I found this aspect quite empowering as the girls had faith in me to carry out the tasks, however, also quite weighted as it also held responsibility. I felt pressure yet pride. </w:t>
      </w:r>
      <w:r w:rsidR="00880F6E">
        <w:rPr>
          <w:sz w:val="24"/>
          <w:szCs w:val="24"/>
        </w:rPr>
        <w:t xml:space="preserve">Throughout the planning process I felt calm and organized, however on the assessment day, a sense of nervousness came over me (as with any presentation) and I was worried this would affect my performance negatively. </w:t>
      </w:r>
    </w:p>
    <w:p w14:paraId="394C1631" w14:textId="0351FCFA" w:rsidR="00880F6E" w:rsidRDefault="00880F6E" w:rsidP="00C935AC">
      <w:pPr>
        <w:spacing w:line="480" w:lineRule="auto"/>
        <w:ind w:firstLine="720"/>
        <w:rPr>
          <w:sz w:val="24"/>
          <w:szCs w:val="24"/>
        </w:rPr>
      </w:pPr>
      <w:r>
        <w:rPr>
          <w:sz w:val="24"/>
          <w:szCs w:val="24"/>
        </w:rPr>
        <w:lastRenderedPageBreak/>
        <w:t>There are always good and bad points that I will pick up on after a presentation/performance, as the inner critic works tirelessly within my brain picking up on things I could have improved on and things I felt went well. Within the activity I felt it went well throughout, however, with being nervous, I stumbled on one of my groups toes as I read the wrong part out first. Immediately that member realised and corrected the situation which worked out extremely well and gave me peace of mind from that point forwards. During the activity all the groups seemed to respond well, and the activity was extremely effective. It allowed students to open and explore emotions and feelings</w:t>
      </w:r>
      <w:r w:rsidR="00D000E1">
        <w:rPr>
          <w:sz w:val="24"/>
          <w:szCs w:val="24"/>
        </w:rPr>
        <w:t xml:space="preserve"> and some immediate feedback from a student suggested that “it was easier to speak about feelings by talking about an object, it is almost symbolic”. </w:t>
      </w:r>
      <w:r w:rsidR="009D117F">
        <w:rPr>
          <w:sz w:val="24"/>
          <w:szCs w:val="24"/>
        </w:rPr>
        <w:t>Alice Morby (2016) created a ‘tactile communication tool kit’ which was designed to help clients to open-up about their feelings and emotions within a therapy session. I think using nature</w:t>
      </w:r>
      <w:r w:rsidR="0087091E">
        <w:rPr>
          <w:sz w:val="24"/>
          <w:szCs w:val="24"/>
        </w:rPr>
        <w:t>’</w:t>
      </w:r>
      <w:r w:rsidR="009D117F">
        <w:rPr>
          <w:sz w:val="24"/>
          <w:szCs w:val="24"/>
        </w:rPr>
        <w:t>s ‘tool kit’ duplicated or reproduced the same effects as her tool kit has on sessions, but within our group.</w:t>
      </w:r>
      <w:r w:rsidR="00C935AC">
        <w:rPr>
          <w:sz w:val="24"/>
          <w:szCs w:val="24"/>
        </w:rPr>
        <w:t xml:space="preserve"> </w:t>
      </w:r>
      <w:r w:rsidR="00D000E1">
        <w:rPr>
          <w:sz w:val="24"/>
          <w:szCs w:val="24"/>
        </w:rPr>
        <w:t>A</w:t>
      </w:r>
      <w:r>
        <w:rPr>
          <w:sz w:val="24"/>
          <w:szCs w:val="24"/>
        </w:rPr>
        <w:t xml:space="preserve">s one of the facilitators I also felt this was very effective and extremely moving just to see the impact on these people </w:t>
      </w:r>
      <w:r w:rsidR="00B74BFD">
        <w:rPr>
          <w:sz w:val="24"/>
          <w:szCs w:val="24"/>
        </w:rPr>
        <w:t>from the activity. Mind UK (2018) praise eco therapy for all its effective work and I can clearly see these benefits now.</w:t>
      </w:r>
    </w:p>
    <w:p w14:paraId="0F2EF691" w14:textId="253245AD" w:rsidR="00C935AC" w:rsidRDefault="00C935AC" w:rsidP="00C935AC">
      <w:pPr>
        <w:spacing w:line="480" w:lineRule="auto"/>
        <w:ind w:firstLine="720"/>
        <w:rPr>
          <w:sz w:val="24"/>
          <w:szCs w:val="24"/>
        </w:rPr>
      </w:pPr>
      <w:r>
        <w:rPr>
          <w:sz w:val="24"/>
          <w:szCs w:val="24"/>
        </w:rPr>
        <w:t>From doing some reading on group facilitation</w:t>
      </w:r>
      <w:r w:rsidR="009B7BB5">
        <w:rPr>
          <w:sz w:val="24"/>
          <w:szCs w:val="24"/>
        </w:rPr>
        <w:t xml:space="preserve"> it was clear from the start that certain factors and rules must be covered. For example, mentioning it’s a safe space, being non-judgmental and allowing everyone to speak were crucial aspects of gaining everyone’s trust and letting the group activity to run smoothly and safely (Developing facilitation skills 2019). </w:t>
      </w:r>
      <w:r w:rsidR="00BA3128">
        <w:rPr>
          <w:sz w:val="24"/>
          <w:szCs w:val="24"/>
        </w:rPr>
        <w:t xml:space="preserve">The atmosphere felt within the group was </w:t>
      </w:r>
      <w:r w:rsidR="00C237E7">
        <w:rPr>
          <w:sz w:val="24"/>
          <w:szCs w:val="24"/>
        </w:rPr>
        <w:t>calm</w:t>
      </w:r>
      <w:r w:rsidR="00BA3128">
        <w:rPr>
          <w:sz w:val="24"/>
          <w:szCs w:val="24"/>
        </w:rPr>
        <w:t xml:space="preserve"> and it felt like a safe space</w:t>
      </w:r>
      <w:r w:rsidR="00C237E7">
        <w:rPr>
          <w:sz w:val="24"/>
          <w:szCs w:val="24"/>
        </w:rPr>
        <w:t>,</w:t>
      </w:r>
      <w:r w:rsidR="00BA3128">
        <w:rPr>
          <w:sz w:val="24"/>
          <w:szCs w:val="24"/>
        </w:rPr>
        <w:t xml:space="preserve"> which I feel was a product of my groups initial introductory talk about safety and our general attitudes and morals of being respectful and kind. </w:t>
      </w:r>
    </w:p>
    <w:p w14:paraId="6F1404C2" w14:textId="21CB7D72" w:rsidR="002933CE" w:rsidRDefault="002933CE" w:rsidP="002933CE">
      <w:pPr>
        <w:spacing w:line="480" w:lineRule="auto"/>
        <w:ind w:firstLine="720"/>
        <w:rPr>
          <w:sz w:val="24"/>
          <w:szCs w:val="24"/>
        </w:rPr>
      </w:pPr>
      <w:r>
        <w:rPr>
          <w:sz w:val="24"/>
          <w:szCs w:val="24"/>
        </w:rPr>
        <w:lastRenderedPageBreak/>
        <w:t>Thinking about what I could have don</w:t>
      </w:r>
      <w:r w:rsidR="00C237E7">
        <w:rPr>
          <w:sz w:val="24"/>
          <w:szCs w:val="24"/>
        </w:rPr>
        <w:t xml:space="preserve">e to improve the activity </w:t>
      </w:r>
      <w:r>
        <w:rPr>
          <w:sz w:val="24"/>
          <w:szCs w:val="24"/>
        </w:rPr>
        <w:t xml:space="preserve">would probably change the structure of the activity to allow more processing time, as I felt this aspect of the activity was cut short but also had huge potential as everyone had really interesting and moving points to make. </w:t>
      </w:r>
      <w:r w:rsidR="00C237E7">
        <w:rPr>
          <w:sz w:val="24"/>
          <w:szCs w:val="24"/>
        </w:rPr>
        <w:t>I would have preferred the group activity to be outside to allow the full ecotherapy experience to take effect, but while designing our activity we felt this wouldn’t be able to be made possible with the time restraints and</w:t>
      </w:r>
      <w:r w:rsidR="0087091E">
        <w:rPr>
          <w:sz w:val="24"/>
          <w:szCs w:val="24"/>
        </w:rPr>
        <w:t xml:space="preserve"> typical</w:t>
      </w:r>
      <w:r w:rsidR="00C237E7">
        <w:rPr>
          <w:sz w:val="24"/>
          <w:szCs w:val="24"/>
        </w:rPr>
        <w:t xml:space="preserve"> Welsh weather conditions. </w:t>
      </w:r>
    </w:p>
    <w:p w14:paraId="133308FB" w14:textId="2EDD2795" w:rsidR="00C237E7" w:rsidRDefault="007C007B" w:rsidP="002933CE">
      <w:pPr>
        <w:spacing w:line="480" w:lineRule="auto"/>
        <w:ind w:firstLine="720"/>
        <w:rPr>
          <w:sz w:val="24"/>
          <w:szCs w:val="24"/>
        </w:rPr>
      </w:pPr>
      <w:r>
        <w:rPr>
          <w:sz w:val="24"/>
          <w:szCs w:val="24"/>
        </w:rPr>
        <w:t xml:space="preserve">Gibbs (1988) next stage of reflection is an action plan. </w:t>
      </w:r>
      <w:r w:rsidR="00F54D0F">
        <w:rPr>
          <w:sz w:val="24"/>
          <w:szCs w:val="24"/>
        </w:rPr>
        <w:t>So,</w:t>
      </w:r>
      <w:r>
        <w:rPr>
          <w:sz w:val="24"/>
          <w:szCs w:val="24"/>
        </w:rPr>
        <w:t xml:space="preserve"> i</w:t>
      </w:r>
      <w:r w:rsidR="00C237E7">
        <w:rPr>
          <w:sz w:val="24"/>
          <w:szCs w:val="24"/>
        </w:rPr>
        <w:t xml:space="preserve">f I was to do this activity </w:t>
      </w:r>
      <w:r>
        <w:rPr>
          <w:sz w:val="24"/>
          <w:szCs w:val="24"/>
        </w:rPr>
        <w:t>again,</w:t>
      </w:r>
      <w:r w:rsidR="00C237E7">
        <w:rPr>
          <w:sz w:val="24"/>
          <w:szCs w:val="24"/>
        </w:rPr>
        <w:t xml:space="preserve"> I feel I would still choose ecotherapy and if the time restraints were not in place then I would encourage everyone to go outside to do this task to get a true feeling of ecotherapy</w:t>
      </w:r>
      <w:r>
        <w:rPr>
          <w:sz w:val="24"/>
          <w:szCs w:val="24"/>
        </w:rPr>
        <w:t>.</w:t>
      </w:r>
      <w:r w:rsidR="00C237E7">
        <w:rPr>
          <w:sz w:val="24"/>
          <w:szCs w:val="24"/>
        </w:rPr>
        <w:t xml:space="preserve"> I would also add in mindfulness to the end of the activity to ground people and give a true sense of the therapeutic modality. </w:t>
      </w:r>
      <w:r>
        <w:rPr>
          <w:sz w:val="24"/>
          <w:szCs w:val="24"/>
        </w:rPr>
        <w:t xml:space="preserve">The processing time would be extended to allow everyone to compare and discuss each other’s choices to gain understanding as a group and of their classmates. </w:t>
      </w:r>
      <w:r w:rsidR="00F54D0F">
        <w:rPr>
          <w:sz w:val="24"/>
          <w:szCs w:val="24"/>
        </w:rPr>
        <w:t>I would like to record some of this information (as one group in my class also did with their presentations) and take it as data just for my own personal qualitative research to see the opinions and thoughts of the class. I think it would be helpful for me to continue to research the effects of ecotherapy</w:t>
      </w:r>
      <w:r w:rsidR="00866BC2">
        <w:rPr>
          <w:sz w:val="24"/>
          <w:szCs w:val="24"/>
        </w:rPr>
        <w:t>,</w:t>
      </w:r>
      <w:r w:rsidR="00F54D0F">
        <w:rPr>
          <w:sz w:val="24"/>
          <w:szCs w:val="24"/>
        </w:rPr>
        <w:t xml:space="preserve"> as the more I learn about it, the more it fascinates and</w:t>
      </w:r>
      <w:r w:rsidR="00654199">
        <w:rPr>
          <w:sz w:val="24"/>
          <w:szCs w:val="24"/>
        </w:rPr>
        <w:t xml:space="preserve"> drives </w:t>
      </w:r>
      <w:r w:rsidR="00F54D0F">
        <w:rPr>
          <w:sz w:val="24"/>
          <w:szCs w:val="24"/>
        </w:rPr>
        <w:t xml:space="preserve">me </w:t>
      </w:r>
      <w:r w:rsidR="00866BC2">
        <w:rPr>
          <w:sz w:val="24"/>
          <w:szCs w:val="24"/>
        </w:rPr>
        <w:t>towards</w:t>
      </w:r>
      <w:r w:rsidR="00F54D0F">
        <w:rPr>
          <w:sz w:val="24"/>
          <w:szCs w:val="24"/>
        </w:rPr>
        <w:t xml:space="preserve"> further</w:t>
      </w:r>
      <w:r w:rsidR="00866BC2">
        <w:rPr>
          <w:sz w:val="24"/>
          <w:szCs w:val="24"/>
        </w:rPr>
        <w:t>ing</w:t>
      </w:r>
      <w:r w:rsidR="00F54D0F">
        <w:rPr>
          <w:sz w:val="24"/>
          <w:szCs w:val="24"/>
        </w:rPr>
        <w:t xml:space="preserve"> my experiences and knowledge. </w:t>
      </w:r>
    </w:p>
    <w:p w14:paraId="19183DC8" w14:textId="77777777" w:rsidR="00C237E7" w:rsidRDefault="00C237E7" w:rsidP="002933CE">
      <w:pPr>
        <w:spacing w:line="480" w:lineRule="auto"/>
        <w:ind w:firstLine="720"/>
        <w:rPr>
          <w:sz w:val="24"/>
          <w:szCs w:val="24"/>
        </w:rPr>
      </w:pPr>
    </w:p>
    <w:p w14:paraId="5147EA3B" w14:textId="4EF1BE10" w:rsidR="00207D4B" w:rsidRDefault="00207D4B" w:rsidP="00B115DD">
      <w:pPr>
        <w:spacing w:line="480" w:lineRule="auto"/>
        <w:rPr>
          <w:sz w:val="24"/>
          <w:szCs w:val="24"/>
        </w:rPr>
      </w:pPr>
    </w:p>
    <w:p w14:paraId="2CEF9742" w14:textId="7E8A7B71" w:rsidR="00207D4B" w:rsidRDefault="00207D4B" w:rsidP="00B115DD">
      <w:pPr>
        <w:spacing w:line="480" w:lineRule="auto"/>
        <w:rPr>
          <w:sz w:val="24"/>
          <w:szCs w:val="24"/>
        </w:rPr>
      </w:pPr>
    </w:p>
    <w:p w14:paraId="762C2A90" w14:textId="77777777" w:rsidR="00347298" w:rsidRDefault="00347298" w:rsidP="00B115DD">
      <w:pPr>
        <w:spacing w:line="480" w:lineRule="auto"/>
        <w:rPr>
          <w:sz w:val="28"/>
          <w:szCs w:val="28"/>
          <w:u w:val="single"/>
        </w:rPr>
      </w:pPr>
    </w:p>
    <w:p w14:paraId="02C2F183" w14:textId="02363F6F" w:rsidR="00207D4B" w:rsidRPr="00D000E1" w:rsidRDefault="00207D4B" w:rsidP="00B115DD">
      <w:pPr>
        <w:spacing w:line="480" w:lineRule="auto"/>
        <w:rPr>
          <w:sz w:val="24"/>
          <w:szCs w:val="24"/>
        </w:rPr>
      </w:pPr>
      <w:r w:rsidRPr="00D000E1">
        <w:rPr>
          <w:sz w:val="28"/>
          <w:szCs w:val="28"/>
          <w:u w:val="single"/>
        </w:rPr>
        <w:lastRenderedPageBreak/>
        <w:t xml:space="preserve">References: </w:t>
      </w:r>
    </w:p>
    <w:p w14:paraId="7C2CB33B" w14:textId="59E4D964" w:rsidR="003A19D1" w:rsidRDefault="003A19D1" w:rsidP="003A19D1">
      <w:pPr>
        <w:rPr>
          <w:sz w:val="24"/>
          <w:szCs w:val="24"/>
        </w:rPr>
      </w:pPr>
      <w:r>
        <w:rPr>
          <w:sz w:val="24"/>
          <w:szCs w:val="24"/>
        </w:rPr>
        <w:t xml:space="preserve">Community Toolbox (2019) </w:t>
      </w:r>
      <w:r>
        <w:rPr>
          <w:i/>
          <w:iCs/>
          <w:sz w:val="24"/>
          <w:szCs w:val="24"/>
        </w:rPr>
        <w:t xml:space="preserve">Developing Facilitation Skills. </w:t>
      </w:r>
      <w:r>
        <w:rPr>
          <w:sz w:val="24"/>
          <w:szCs w:val="24"/>
        </w:rPr>
        <w:t xml:space="preserve">Available at: </w:t>
      </w:r>
      <w:hyperlink r:id="rId6" w:history="1">
        <w:r w:rsidRPr="003E58B2">
          <w:rPr>
            <w:rStyle w:val="Hyperlink"/>
            <w:sz w:val="24"/>
            <w:szCs w:val="24"/>
          </w:rPr>
          <w:t>https://ctb.ku.edu/en/table-of-contents/leadership/group-facilitation/facilitation-skills/main</w:t>
        </w:r>
      </w:hyperlink>
      <w:r>
        <w:rPr>
          <w:sz w:val="24"/>
          <w:szCs w:val="24"/>
        </w:rPr>
        <w:t xml:space="preserve"> (Accessed: 24 November 2019). </w:t>
      </w:r>
    </w:p>
    <w:p w14:paraId="3B74AE04" w14:textId="77777777" w:rsidR="003A19D1" w:rsidRDefault="003A19D1" w:rsidP="003A19D1">
      <w:pPr>
        <w:rPr>
          <w:sz w:val="24"/>
          <w:szCs w:val="24"/>
        </w:rPr>
      </w:pPr>
    </w:p>
    <w:p w14:paraId="7288CD95" w14:textId="06449D62" w:rsidR="003A19D1" w:rsidRDefault="003A19D1" w:rsidP="003A19D1">
      <w:pPr>
        <w:rPr>
          <w:sz w:val="24"/>
          <w:szCs w:val="24"/>
        </w:rPr>
      </w:pPr>
      <w:r>
        <w:rPr>
          <w:sz w:val="24"/>
          <w:szCs w:val="24"/>
        </w:rPr>
        <w:t xml:space="preserve">Gibbs, G. (1988) </w:t>
      </w:r>
      <w:r w:rsidRPr="002677B3">
        <w:rPr>
          <w:i/>
          <w:iCs/>
          <w:sz w:val="24"/>
          <w:szCs w:val="24"/>
        </w:rPr>
        <w:t>Learning by Doing, A Guide to Teaching and Learning Methods</w:t>
      </w:r>
      <w:r>
        <w:rPr>
          <w:i/>
          <w:iCs/>
          <w:sz w:val="24"/>
          <w:szCs w:val="24"/>
        </w:rPr>
        <w:t>.</w:t>
      </w:r>
      <w:r w:rsidRPr="002677B3">
        <w:rPr>
          <w:sz w:val="24"/>
          <w:szCs w:val="24"/>
        </w:rPr>
        <w:t xml:space="preserve"> </w:t>
      </w:r>
      <w:r>
        <w:rPr>
          <w:sz w:val="24"/>
          <w:szCs w:val="24"/>
        </w:rPr>
        <w:t xml:space="preserve">Oxford: </w:t>
      </w:r>
      <w:r w:rsidRPr="002677B3">
        <w:rPr>
          <w:sz w:val="24"/>
          <w:szCs w:val="24"/>
        </w:rPr>
        <w:t>Further Education Unit at Oxford Polytechnic</w:t>
      </w:r>
      <w:r>
        <w:rPr>
          <w:sz w:val="24"/>
          <w:szCs w:val="24"/>
        </w:rPr>
        <w:t xml:space="preserve">. </w:t>
      </w:r>
    </w:p>
    <w:p w14:paraId="1156687C" w14:textId="77777777" w:rsidR="003A19D1" w:rsidRPr="00B115DD" w:rsidRDefault="003A19D1" w:rsidP="003A19D1">
      <w:pPr>
        <w:rPr>
          <w:sz w:val="24"/>
          <w:szCs w:val="24"/>
        </w:rPr>
      </w:pPr>
    </w:p>
    <w:p w14:paraId="0543C5FE" w14:textId="3AF31325" w:rsidR="003A19D1" w:rsidRDefault="003A19D1" w:rsidP="00252310">
      <w:pPr>
        <w:rPr>
          <w:sz w:val="24"/>
          <w:szCs w:val="24"/>
        </w:rPr>
      </w:pPr>
      <w:r>
        <w:rPr>
          <w:sz w:val="24"/>
          <w:szCs w:val="24"/>
        </w:rPr>
        <w:t xml:space="preserve">Mind (2018) </w:t>
      </w:r>
      <w:r w:rsidRPr="00B74BFD">
        <w:rPr>
          <w:i/>
          <w:iCs/>
          <w:sz w:val="24"/>
          <w:szCs w:val="24"/>
        </w:rPr>
        <w:t>Eco</w:t>
      </w:r>
      <w:r>
        <w:rPr>
          <w:i/>
          <w:iCs/>
          <w:sz w:val="24"/>
          <w:szCs w:val="24"/>
        </w:rPr>
        <w:t>t</w:t>
      </w:r>
      <w:r w:rsidRPr="00B74BFD">
        <w:rPr>
          <w:i/>
          <w:iCs/>
          <w:sz w:val="24"/>
          <w:szCs w:val="24"/>
        </w:rPr>
        <w:t>herapy Works.</w:t>
      </w:r>
      <w:r>
        <w:rPr>
          <w:i/>
          <w:iCs/>
          <w:sz w:val="24"/>
          <w:szCs w:val="24"/>
        </w:rPr>
        <w:t xml:space="preserve"> </w:t>
      </w:r>
      <w:r>
        <w:rPr>
          <w:sz w:val="24"/>
          <w:szCs w:val="24"/>
        </w:rPr>
        <w:t xml:space="preserve">Available at: </w:t>
      </w:r>
      <w:hyperlink r:id="rId7" w:history="1">
        <w:r w:rsidRPr="003E58B2">
          <w:rPr>
            <w:rStyle w:val="Hyperlink"/>
            <w:sz w:val="24"/>
            <w:szCs w:val="24"/>
          </w:rPr>
          <w:t>https://www.mind.org.uk/news-campaigns/campaigns/ecotherapy-works/</w:t>
        </w:r>
      </w:hyperlink>
      <w:r>
        <w:rPr>
          <w:sz w:val="24"/>
          <w:szCs w:val="24"/>
        </w:rPr>
        <w:t xml:space="preserve"> (Accessed: 24 November 2019). </w:t>
      </w:r>
    </w:p>
    <w:p w14:paraId="1A3251D4" w14:textId="77777777" w:rsidR="003A19D1" w:rsidRDefault="003A19D1" w:rsidP="00252310">
      <w:pPr>
        <w:rPr>
          <w:sz w:val="24"/>
          <w:szCs w:val="24"/>
        </w:rPr>
      </w:pPr>
    </w:p>
    <w:p w14:paraId="140F544D" w14:textId="1779EE43" w:rsidR="003A19D1" w:rsidRDefault="003A19D1" w:rsidP="00252310">
      <w:pPr>
        <w:rPr>
          <w:sz w:val="24"/>
          <w:szCs w:val="24"/>
        </w:rPr>
      </w:pPr>
      <w:r>
        <w:rPr>
          <w:sz w:val="24"/>
          <w:szCs w:val="24"/>
        </w:rPr>
        <w:t xml:space="preserve">Morby, A. (2016) </w:t>
      </w:r>
      <w:r w:rsidRPr="009D117F">
        <w:rPr>
          <w:i/>
          <w:iCs/>
          <w:sz w:val="24"/>
          <w:szCs w:val="24"/>
        </w:rPr>
        <w:t>‘Tools for Therapy encourage people to open up about their emotions’</w:t>
      </w:r>
      <w:r>
        <w:rPr>
          <w:sz w:val="24"/>
          <w:szCs w:val="24"/>
        </w:rPr>
        <w:t xml:space="preserve">, </w:t>
      </w:r>
      <w:r w:rsidRPr="009D117F">
        <w:rPr>
          <w:i/>
          <w:iCs/>
          <w:sz w:val="24"/>
          <w:szCs w:val="24"/>
        </w:rPr>
        <w:t>DeeZeen</w:t>
      </w:r>
      <w:r>
        <w:rPr>
          <w:sz w:val="24"/>
          <w:szCs w:val="24"/>
        </w:rPr>
        <w:t xml:space="preserve"> [blog]. 4 November. Available at </w:t>
      </w:r>
      <w:hyperlink r:id="rId8" w:history="1">
        <w:r w:rsidRPr="003E58B2">
          <w:rPr>
            <w:rStyle w:val="Hyperlink"/>
            <w:sz w:val="24"/>
            <w:szCs w:val="24"/>
          </w:rPr>
          <w:t>https://www.dezeen.com/2016/11/04/tools-for-therapy-nicolette-bodewes-tactile-object-psychotherapy-dutch-design-week-2016/</w:t>
        </w:r>
      </w:hyperlink>
      <w:r>
        <w:rPr>
          <w:sz w:val="24"/>
          <w:szCs w:val="24"/>
        </w:rPr>
        <w:t xml:space="preserve"> (Accessed: 24 November 2019). </w:t>
      </w:r>
    </w:p>
    <w:p w14:paraId="3BB63551" w14:textId="77777777" w:rsidR="003A19D1" w:rsidRDefault="003A19D1" w:rsidP="00252310">
      <w:pPr>
        <w:rPr>
          <w:sz w:val="24"/>
          <w:szCs w:val="24"/>
        </w:rPr>
      </w:pPr>
    </w:p>
    <w:p w14:paraId="2B21DC33" w14:textId="58282803" w:rsidR="003A19D1" w:rsidRDefault="003A19D1" w:rsidP="00252310">
      <w:pPr>
        <w:rPr>
          <w:sz w:val="24"/>
          <w:szCs w:val="24"/>
        </w:rPr>
      </w:pPr>
      <w:r>
        <w:rPr>
          <w:sz w:val="24"/>
          <w:szCs w:val="24"/>
        </w:rPr>
        <w:t xml:space="preserve">Oxford Brookes University (2013) </w:t>
      </w:r>
      <w:r>
        <w:rPr>
          <w:i/>
          <w:iCs/>
          <w:sz w:val="24"/>
          <w:szCs w:val="24"/>
        </w:rPr>
        <w:t xml:space="preserve">Learning by doing. </w:t>
      </w:r>
      <w:r>
        <w:rPr>
          <w:sz w:val="24"/>
          <w:szCs w:val="24"/>
        </w:rPr>
        <w:t xml:space="preserve">Available at: </w:t>
      </w:r>
      <w:hyperlink r:id="rId9" w:history="1">
        <w:r w:rsidRPr="003E58B2">
          <w:rPr>
            <w:rStyle w:val="Hyperlink"/>
            <w:sz w:val="24"/>
            <w:szCs w:val="24"/>
          </w:rPr>
          <w:t>https://thoughtsmostlyaboutlearning.files.wordpress.com/2015/12/learning-by-doing-graham-gibbs.pdf</w:t>
        </w:r>
      </w:hyperlink>
      <w:r>
        <w:rPr>
          <w:sz w:val="24"/>
          <w:szCs w:val="24"/>
        </w:rPr>
        <w:t xml:space="preserve"> (Accessed: 24 November 2019). </w:t>
      </w:r>
    </w:p>
    <w:p w14:paraId="1793CECA" w14:textId="082113A4" w:rsidR="003A19D1" w:rsidRDefault="003A19D1" w:rsidP="00252310">
      <w:pPr>
        <w:rPr>
          <w:sz w:val="24"/>
          <w:szCs w:val="24"/>
        </w:rPr>
      </w:pPr>
    </w:p>
    <w:sectPr w:rsidR="003A19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2310"/>
    <w:rsid w:val="00044EE0"/>
    <w:rsid w:val="000516FC"/>
    <w:rsid w:val="00207D4B"/>
    <w:rsid w:val="0024251A"/>
    <w:rsid w:val="00252310"/>
    <w:rsid w:val="002677B3"/>
    <w:rsid w:val="002933CE"/>
    <w:rsid w:val="00347298"/>
    <w:rsid w:val="003A19D1"/>
    <w:rsid w:val="00423B97"/>
    <w:rsid w:val="00534A16"/>
    <w:rsid w:val="005538E8"/>
    <w:rsid w:val="00654199"/>
    <w:rsid w:val="007C007B"/>
    <w:rsid w:val="007C6BEC"/>
    <w:rsid w:val="00801F2A"/>
    <w:rsid w:val="00866BC2"/>
    <w:rsid w:val="0087091E"/>
    <w:rsid w:val="00880F6E"/>
    <w:rsid w:val="008A5C83"/>
    <w:rsid w:val="009B7BB5"/>
    <w:rsid w:val="009D117F"/>
    <w:rsid w:val="00B115DD"/>
    <w:rsid w:val="00B74BFD"/>
    <w:rsid w:val="00BA3128"/>
    <w:rsid w:val="00C237E7"/>
    <w:rsid w:val="00C935AC"/>
    <w:rsid w:val="00D000E1"/>
    <w:rsid w:val="00E048EB"/>
    <w:rsid w:val="00F54D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8D990"/>
  <w15:chartTrackingRefBased/>
  <w15:docId w15:val="{7D46B016-4BCC-48E3-B1AC-A42F249BC3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52310"/>
    <w:pPr>
      <w:spacing w:after="200" w:line="276" w:lineRule="auto"/>
    </w:pPr>
    <w:rPr>
      <w:rFonts w:ascii="Calibri" w:eastAsia="Times New Roman" w:hAnsi="Calibri" w:cs="Times New Roman"/>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77B3"/>
    <w:rPr>
      <w:color w:val="0563C1" w:themeColor="hyperlink"/>
      <w:u w:val="single"/>
    </w:rPr>
  </w:style>
  <w:style w:type="character" w:styleId="UnresolvedMention">
    <w:name w:val="Unresolved Mention"/>
    <w:basedOn w:val="DefaultParagraphFont"/>
    <w:uiPriority w:val="99"/>
    <w:semiHidden/>
    <w:unhideWhenUsed/>
    <w:rsid w:val="002677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zeen.com/2016/11/04/tools-for-therapy-nicolette-bodewes-tactile-object-psychotherapy-dutch-design-week-2016/" TargetMode="External"/><Relationship Id="rId3" Type="http://schemas.openxmlformats.org/officeDocument/2006/relationships/webSettings" Target="webSettings.xml"/><Relationship Id="rId7" Type="http://schemas.openxmlformats.org/officeDocument/2006/relationships/hyperlink" Target="https://www.mind.org.uk/news-campaigns/campaigns/ecotherapy-work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tb.ku.edu/en/table-of-contents/leadership/group-facilitation/facilitation-skills/main" TargetMode="External"/><Relationship Id="rId11" Type="http://schemas.openxmlformats.org/officeDocument/2006/relationships/theme" Target="theme/theme1.xml"/><Relationship Id="rId5" Type="http://schemas.openxmlformats.org/officeDocument/2006/relationships/image" Target="cid:image002.png@01D3889D.06E52580" TargetMode="External"/><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thoughtsmostlyaboutlearning.files.wordpress.com/2015/12/learning-by-doing-graham-gibb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1037</Words>
  <Characters>5917</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marnie griffiths</dc:creator>
  <cp:keywords/>
  <dc:description/>
  <cp:lastModifiedBy>marnie griffiths</cp:lastModifiedBy>
  <cp:revision>2</cp:revision>
  <dcterms:created xsi:type="dcterms:W3CDTF">2019-12-03T17:14:00Z</dcterms:created>
  <dcterms:modified xsi:type="dcterms:W3CDTF">2019-12-03T17:14:00Z</dcterms:modified>
</cp:coreProperties>
</file>