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15044" w:rsidP="25B1AD96" w:rsidRDefault="00415044" w14:paraId="4D2C1AB7" w14:textId="192D9AA6">
      <w:pPr>
        <w:spacing w:line="360" w:lineRule="auto"/>
        <w:jc w:val="both"/>
        <w:rPr>
          <w:rFonts w:ascii="Arial" w:hAnsi="Arial" w:cs="Arial"/>
          <w:b w:val="0"/>
          <w:bCs w:val="0"/>
          <w:i w:val="0"/>
          <w:iCs w:val="0"/>
          <w:color w:val="FF0000"/>
          <w:sz w:val="40"/>
          <w:szCs w:val="40"/>
        </w:rPr>
      </w:pPr>
      <w:r w:rsidRPr="25B1AD96" w:rsidR="219BB3C0">
        <w:rPr>
          <w:rFonts w:ascii="Arial" w:hAnsi="Arial" w:cs="Arial"/>
          <w:b w:val="0"/>
          <w:bCs w:val="0"/>
          <w:i w:val="0"/>
          <w:iCs w:val="0"/>
          <w:color w:val="FF0000"/>
          <w:sz w:val="40"/>
          <w:szCs w:val="40"/>
        </w:rPr>
        <w:t>TITLE PAGE</w:t>
      </w:r>
    </w:p>
    <w:p w:rsidR="00415044" w:rsidP="25B1AD96" w:rsidRDefault="00415044" w14:paraId="3CE68905" w14:textId="3C46D05F">
      <w:pPr>
        <w:spacing w:line="360" w:lineRule="auto"/>
        <w:jc w:val="both"/>
        <w:rPr>
          <w:rFonts w:ascii="Arial" w:hAnsi="Arial" w:cs="Arial"/>
          <w:b w:val="0"/>
          <w:bCs w:val="0"/>
          <w:i w:val="0"/>
          <w:iCs w:val="0"/>
          <w:color w:val="auto"/>
          <w:sz w:val="28"/>
          <w:szCs w:val="28"/>
        </w:rPr>
      </w:pPr>
      <w:r w:rsidRPr="25B1AD96" w:rsidR="01C42D59">
        <w:rPr>
          <w:rFonts w:ascii="Arial" w:hAnsi="Arial" w:cs="Arial"/>
          <w:b w:val="0"/>
          <w:bCs w:val="0"/>
          <w:i w:val="0"/>
          <w:iCs w:val="0"/>
          <w:color w:val="auto"/>
          <w:sz w:val="28"/>
          <w:szCs w:val="28"/>
        </w:rPr>
        <w:t xml:space="preserve">Student </w:t>
      </w:r>
      <w:r w:rsidRPr="25B1AD96" w:rsidR="453D7D18">
        <w:rPr>
          <w:rFonts w:ascii="Arial" w:hAnsi="Arial" w:cs="Arial"/>
          <w:b w:val="0"/>
          <w:bCs w:val="0"/>
          <w:i w:val="0"/>
          <w:iCs w:val="0"/>
          <w:color w:val="auto"/>
          <w:sz w:val="28"/>
          <w:szCs w:val="28"/>
        </w:rPr>
        <w:t>Name:</w:t>
      </w:r>
      <w:r w:rsidRPr="25B1AD96" w:rsidR="01C42D59">
        <w:rPr>
          <w:rFonts w:ascii="Arial" w:hAnsi="Arial" w:cs="Arial"/>
          <w:b w:val="0"/>
          <w:bCs w:val="0"/>
          <w:i w:val="0"/>
          <w:iCs w:val="0"/>
          <w:color w:val="auto"/>
          <w:sz w:val="28"/>
          <w:szCs w:val="28"/>
        </w:rPr>
        <w:t xml:space="preserve"> </w:t>
      </w:r>
      <w:r w:rsidRPr="25B1AD96" w:rsidR="4C266943">
        <w:rPr>
          <w:rFonts w:ascii="Arial" w:hAnsi="Arial" w:cs="Arial"/>
          <w:b w:val="0"/>
          <w:bCs w:val="0"/>
          <w:i w:val="0"/>
          <w:iCs w:val="0"/>
          <w:color w:val="auto"/>
          <w:sz w:val="28"/>
          <w:szCs w:val="28"/>
        </w:rPr>
        <w:t>LINDA TEKYI</w:t>
      </w:r>
    </w:p>
    <w:p w:rsidR="00415044" w:rsidP="25B1AD96" w:rsidRDefault="00415044" w14:paraId="31953768" w14:textId="7D1C07A2">
      <w:pPr>
        <w:spacing w:line="360" w:lineRule="auto"/>
        <w:jc w:val="both"/>
        <w:rPr>
          <w:rFonts w:ascii="Arial" w:hAnsi="Arial" w:cs="Arial"/>
          <w:b w:val="0"/>
          <w:bCs w:val="0"/>
          <w:i w:val="0"/>
          <w:iCs w:val="0"/>
          <w:color w:val="auto"/>
          <w:sz w:val="28"/>
          <w:szCs w:val="28"/>
        </w:rPr>
      </w:pPr>
      <w:r w:rsidRPr="25B1AD96" w:rsidR="01C42D59">
        <w:rPr>
          <w:rFonts w:ascii="Arial" w:hAnsi="Arial" w:cs="Arial"/>
          <w:b w:val="0"/>
          <w:bCs w:val="0"/>
          <w:i w:val="0"/>
          <w:iCs w:val="0"/>
          <w:color w:val="auto"/>
          <w:sz w:val="28"/>
          <w:szCs w:val="28"/>
        </w:rPr>
        <w:t xml:space="preserve">Student </w:t>
      </w:r>
      <w:r w:rsidRPr="25B1AD96" w:rsidR="0E481C0E">
        <w:rPr>
          <w:rFonts w:ascii="Arial" w:hAnsi="Arial" w:cs="Arial"/>
          <w:b w:val="0"/>
          <w:bCs w:val="0"/>
          <w:i w:val="0"/>
          <w:iCs w:val="0"/>
          <w:color w:val="auto"/>
          <w:sz w:val="28"/>
          <w:szCs w:val="28"/>
        </w:rPr>
        <w:t>Number:</w:t>
      </w:r>
      <w:r w:rsidRPr="25B1AD96" w:rsidR="01C42D59">
        <w:rPr>
          <w:rFonts w:ascii="Arial" w:hAnsi="Arial" w:cs="Arial"/>
          <w:b w:val="0"/>
          <w:bCs w:val="0"/>
          <w:i w:val="0"/>
          <w:iCs w:val="0"/>
          <w:color w:val="auto"/>
          <w:sz w:val="28"/>
          <w:szCs w:val="28"/>
        </w:rPr>
        <w:t xml:space="preserve"> 2330445</w:t>
      </w:r>
    </w:p>
    <w:p w:rsidR="00415044" w:rsidP="25B1AD96" w:rsidRDefault="00415044" w14:paraId="56A7558E" w14:textId="7B8C4C96">
      <w:pPr>
        <w:spacing w:line="360" w:lineRule="auto"/>
        <w:jc w:val="both"/>
        <w:rPr>
          <w:rFonts w:ascii="Arial" w:hAnsi="Arial" w:cs="Arial"/>
          <w:b w:val="0"/>
          <w:bCs w:val="0"/>
          <w:i w:val="0"/>
          <w:iCs w:val="0"/>
          <w:color w:val="auto"/>
          <w:sz w:val="28"/>
          <w:szCs w:val="28"/>
        </w:rPr>
      </w:pPr>
      <w:r w:rsidRPr="25B1AD96" w:rsidR="01C42D59">
        <w:rPr>
          <w:rFonts w:ascii="Arial" w:hAnsi="Arial" w:cs="Arial"/>
          <w:b w:val="0"/>
          <w:bCs w:val="0"/>
          <w:i w:val="0"/>
          <w:iCs w:val="0"/>
          <w:color w:val="auto"/>
          <w:sz w:val="28"/>
          <w:szCs w:val="28"/>
        </w:rPr>
        <w:t>Module: changemaker creativ</w:t>
      </w:r>
      <w:r w:rsidRPr="25B1AD96" w:rsidR="69B98FFA">
        <w:rPr>
          <w:rFonts w:ascii="Arial" w:hAnsi="Arial" w:cs="Arial"/>
          <w:b w:val="0"/>
          <w:bCs w:val="0"/>
          <w:i w:val="0"/>
          <w:iCs w:val="0"/>
          <w:color w:val="auto"/>
          <w:sz w:val="28"/>
          <w:szCs w:val="28"/>
        </w:rPr>
        <w:t>ity and value creation</w:t>
      </w:r>
    </w:p>
    <w:p w:rsidR="00415044" w:rsidP="25B1AD96" w:rsidRDefault="00415044" w14:paraId="304FD98F" w14:textId="08C84443">
      <w:pPr>
        <w:spacing w:line="360" w:lineRule="auto"/>
        <w:jc w:val="both"/>
        <w:rPr>
          <w:rFonts w:ascii="Arial" w:hAnsi="Arial" w:cs="Arial"/>
          <w:b w:val="0"/>
          <w:bCs w:val="0"/>
          <w:i w:val="0"/>
          <w:iCs w:val="0"/>
          <w:color w:val="auto"/>
          <w:sz w:val="28"/>
          <w:szCs w:val="28"/>
        </w:rPr>
      </w:pPr>
      <w:r w:rsidRPr="25B1AD96" w:rsidR="69B98FFA">
        <w:rPr>
          <w:rFonts w:ascii="Arial" w:hAnsi="Arial" w:cs="Arial"/>
          <w:b w:val="0"/>
          <w:bCs w:val="0"/>
          <w:i w:val="0"/>
          <w:iCs w:val="0"/>
          <w:color w:val="auto"/>
          <w:sz w:val="28"/>
          <w:szCs w:val="28"/>
        </w:rPr>
        <w:t>Module code: BMHP5014</w:t>
      </w:r>
    </w:p>
    <w:p w:rsidR="00415044" w:rsidP="25B1AD96" w:rsidRDefault="00415044" w14:paraId="061F97FA" w14:textId="789A70EB">
      <w:pPr>
        <w:spacing w:line="360" w:lineRule="auto"/>
        <w:jc w:val="both"/>
        <w:rPr>
          <w:rFonts w:ascii="Arial" w:hAnsi="Arial" w:cs="Arial"/>
          <w:b w:val="0"/>
          <w:bCs w:val="0"/>
          <w:i w:val="0"/>
          <w:iCs w:val="0"/>
          <w:color w:val="auto"/>
          <w:sz w:val="28"/>
          <w:szCs w:val="28"/>
        </w:rPr>
      </w:pPr>
      <w:r w:rsidRPr="25B1AD96" w:rsidR="56A08C53">
        <w:rPr>
          <w:rFonts w:ascii="Arial" w:hAnsi="Arial" w:cs="Arial"/>
          <w:b w:val="0"/>
          <w:bCs w:val="0"/>
          <w:i w:val="0"/>
          <w:iCs w:val="0"/>
          <w:color w:val="auto"/>
          <w:sz w:val="28"/>
          <w:szCs w:val="28"/>
        </w:rPr>
        <w:t xml:space="preserve">Assignment Title: </w:t>
      </w:r>
      <w:r w:rsidRPr="25B1AD96" w:rsidR="6C3015F6">
        <w:rPr>
          <w:rFonts w:ascii="Arial" w:hAnsi="Arial" w:cs="Arial"/>
          <w:b w:val="0"/>
          <w:bCs w:val="0"/>
          <w:i w:val="0"/>
          <w:iCs w:val="0"/>
          <w:color w:val="auto"/>
          <w:sz w:val="28"/>
          <w:szCs w:val="28"/>
        </w:rPr>
        <w:t xml:space="preserve">Written Assignment </w:t>
      </w:r>
      <w:r w:rsidRPr="25B1AD96" w:rsidR="47BC9A44">
        <w:rPr>
          <w:rFonts w:ascii="Arial" w:hAnsi="Arial" w:cs="Arial"/>
          <w:b w:val="0"/>
          <w:bCs w:val="0"/>
          <w:i w:val="0"/>
          <w:iCs w:val="0"/>
          <w:color w:val="auto"/>
          <w:sz w:val="28"/>
          <w:szCs w:val="28"/>
        </w:rPr>
        <w:t>(Report)</w:t>
      </w:r>
    </w:p>
    <w:p w:rsidR="00415044" w:rsidP="25B1AD96" w:rsidRDefault="00415044" w14:paraId="00CD7AB6" w14:textId="3776A28B">
      <w:pPr>
        <w:spacing w:line="360" w:lineRule="auto"/>
        <w:jc w:val="both"/>
        <w:rPr>
          <w:rFonts w:ascii="Arial" w:hAnsi="Arial" w:cs="Arial"/>
          <w:b w:val="0"/>
          <w:bCs w:val="0"/>
          <w:i w:val="0"/>
          <w:iCs w:val="0"/>
          <w:color w:val="auto"/>
          <w:sz w:val="28"/>
          <w:szCs w:val="28"/>
        </w:rPr>
      </w:pPr>
      <w:r w:rsidRPr="25B1AD96" w:rsidR="47BC9A44">
        <w:rPr>
          <w:rFonts w:ascii="Arial" w:hAnsi="Arial" w:cs="Arial"/>
          <w:b w:val="0"/>
          <w:bCs w:val="0"/>
          <w:i w:val="0"/>
          <w:iCs w:val="0"/>
          <w:color w:val="auto"/>
          <w:sz w:val="28"/>
          <w:szCs w:val="28"/>
        </w:rPr>
        <w:t xml:space="preserve">Lecturer’s Name </w:t>
      </w:r>
      <w:r w:rsidRPr="25B1AD96" w:rsidR="34085B53">
        <w:rPr>
          <w:rFonts w:ascii="Arial" w:hAnsi="Arial" w:cs="Arial"/>
          <w:b w:val="0"/>
          <w:bCs w:val="0"/>
          <w:i w:val="0"/>
          <w:iCs w:val="0"/>
          <w:color w:val="auto"/>
          <w:sz w:val="28"/>
          <w:szCs w:val="28"/>
        </w:rPr>
        <w:t>ALICE CLAYTON</w:t>
      </w:r>
    </w:p>
    <w:p w:rsidR="00415044" w:rsidP="25B1AD96" w:rsidRDefault="00415044" w14:paraId="575B02B1" w14:textId="63B74FF5">
      <w:pPr>
        <w:spacing w:line="360" w:lineRule="auto"/>
        <w:jc w:val="both"/>
        <w:rPr>
          <w:rFonts w:ascii="Arial" w:hAnsi="Arial" w:cs="Arial"/>
          <w:b w:val="0"/>
          <w:bCs w:val="0"/>
          <w:i w:val="0"/>
          <w:iCs w:val="0"/>
          <w:color w:val="auto"/>
          <w:sz w:val="28"/>
          <w:szCs w:val="28"/>
        </w:rPr>
      </w:pPr>
      <w:r w:rsidRPr="25B1AD96" w:rsidR="47BC9A44">
        <w:rPr>
          <w:rFonts w:ascii="Arial" w:hAnsi="Arial" w:cs="Arial"/>
          <w:b w:val="0"/>
          <w:bCs w:val="0"/>
          <w:i w:val="0"/>
          <w:iCs w:val="0"/>
          <w:color w:val="auto"/>
          <w:sz w:val="28"/>
          <w:szCs w:val="28"/>
        </w:rPr>
        <w:t xml:space="preserve">Submission </w:t>
      </w:r>
      <w:r w:rsidRPr="25B1AD96" w:rsidR="47BC9A44">
        <w:rPr>
          <w:rFonts w:ascii="Arial" w:hAnsi="Arial" w:cs="Arial"/>
          <w:b w:val="0"/>
          <w:bCs w:val="0"/>
          <w:i w:val="0"/>
          <w:iCs w:val="0"/>
          <w:color w:val="auto"/>
          <w:sz w:val="28"/>
          <w:szCs w:val="28"/>
        </w:rPr>
        <w:t>Date:</w:t>
      </w:r>
      <w:r w:rsidRPr="25B1AD96" w:rsidR="47BC9A44">
        <w:rPr>
          <w:rFonts w:ascii="Arial" w:hAnsi="Arial" w:cs="Arial"/>
          <w:b w:val="0"/>
          <w:bCs w:val="0"/>
          <w:i w:val="0"/>
          <w:iCs w:val="0"/>
          <w:color w:val="auto"/>
          <w:sz w:val="28"/>
          <w:szCs w:val="28"/>
        </w:rPr>
        <w:t xml:space="preserve"> 24/ 11/2025</w:t>
      </w:r>
    </w:p>
    <w:p w:rsidR="00415044" w:rsidP="25B1AD96" w:rsidRDefault="00415044" w14:paraId="3F5C236D" w14:textId="42370358">
      <w:pPr>
        <w:spacing w:line="360" w:lineRule="auto"/>
        <w:jc w:val="both"/>
        <w:rPr>
          <w:rFonts w:ascii="Arial" w:hAnsi="Arial" w:cs="Arial"/>
          <w:b w:val="1"/>
          <w:bCs w:val="1"/>
          <w:color w:val="FF0000"/>
          <w:sz w:val="36"/>
          <w:szCs w:val="36"/>
        </w:rPr>
      </w:pPr>
      <w:r w:rsidRPr="25B1AD96" w:rsidR="219BB3C0">
        <w:rPr>
          <w:rFonts w:ascii="Arial" w:hAnsi="Arial" w:cs="Arial"/>
          <w:b w:val="1"/>
          <w:bCs w:val="1"/>
          <w:color w:val="FF0000"/>
          <w:sz w:val="36"/>
          <w:szCs w:val="36"/>
        </w:rPr>
        <w:t xml:space="preserve"> </w:t>
      </w:r>
    </w:p>
    <w:p w:rsidR="00415044" w:rsidP="001A117B" w:rsidRDefault="00415044" w14:paraId="2E2D6DD9" w14:textId="05527742">
      <w:pPr>
        <w:spacing w:line="360" w:lineRule="auto"/>
        <w:jc w:val="both"/>
        <w:rPr>
          <w:rFonts w:ascii="Arial" w:hAnsi="Arial" w:cs="Arial"/>
          <w:b w:val="1"/>
          <w:bCs w:val="1"/>
          <w:sz w:val="22"/>
          <w:szCs w:val="22"/>
        </w:rPr>
      </w:pPr>
    </w:p>
    <w:p w:rsidR="00415044" w:rsidP="001A117B" w:rsidRDefault="00415044" w14:paraId="5488755B" w14:textId="77777777">
      <w:pPr>
        <w:spacing w:line="360" w:lineRule="auto"/>
        <w:jc w:val="both"/>
        <w:rPr>
          <w:rFonts w:ascii="Arial" w:hAnsi="Arial" w:cs="Arial"/>
          <w:b/>
          <w:bCs/>
          <w:sz w:val="22"/>
          <w:szCs w:val="22"/>
        </w:rPr>
      </w:pPr>
    </w:p>
    <w:p w:rsidR="00415044" w:rsidP="001A117B" w:rsidRDefault="00415044" w14:paraId="49AA1E83" w14:textId="77777777">
      <w:pPr>
        <w:spacing w:line="360" w:lineRule="auto"/>
        <w:jc w:val="both"/>
        <w:rPr>
          <w:rFonts w:ascii="Arial" w:hAnsi="Arial" w:cs="Arial"/>
          <w:b/>
          <w:bCs/>
          <w:sz w:val="22"/>
          <w:szCs w:val="22"/>
        </w:rPr>
      </w:pPr>
    </w:p>
    <w:p w:rsidR="00415044" w:rsidP="001A117B" w:rsidRDefault="00415044" w14:paraId="1A001DD5" w14:textId="77777777">
      <w:pPr>
        <w:spacing w:line="360" w:lineRule="auto"/>
        <w:jc w:val="both"/>
        <w:rPr>
          <w:rFonts w:ascii="Arial" w:hAnsi="Arial" w:cs="Arial"/>
          <w:b/>
          <w:bCs/>
          <w:sz w:val="22"/>
          <w:szCs w:val="22"/>
        </w:rPr>
      </w:pPr>
    </w:p>
    <w:p w:rsidR="00415044" w:rsidP="001A117B" w:rsidRDefault="00415044" w14:paraId="3E5F16D3" w14:textId="77777777">
      <w:pPr>
        <w:spacing w:line="360" w:lineRule="auto"/>
        <w:jc w:val="both"/>
        <w:rPr>
          <w:rFonts w:ascii="Arial" w:hAnsi="Arial" w:cs="Arial"/>
          <w:b/>
          <w:bCs/>
          <w:sz w:val="22"/>
          <w:szCs w:val="22"/>
        </w:rPr>
      </w:pPr>
    </w:p>
    <w:p w:rsidR="00415044" w:rsidP="001A117B" w:rsidRDefault="00415044" w14:paraId="275FCF94" w14:textId="77777777">
      <w:pPr>
        <w:spacing w:line="360" w:lineRule="auto"/>
        <w:jc w:val="both"/>
        <w:rPr>
          <w:rFonts w:ascii="Arial" w:hAnsi="Arial" w:cs="Arial"/>
          <w:b/>
          <w:bCs/>
          <w:sz w:val="22"/>
          <w:szCs w:val="22"/>
        </w:rPr>
      </w:pPr>
    </w:p>
    <w:p w:rsidR="00415044" w:rsidP="001A117B" w:rsidRDefault="00415044" w14:paraId="410DFCD1" w14:textId="77777777">
      <w:pPr>
        <w:spacing w:line="360" w:lineRule="auto"/>
        <w:jc w:val="both"/>
        <w:rPr>
          <w:rFonts w:ascii="Arial" w:hAnsi="Arial" w:cs="Arial"/>
          <w:b/>
          <w:bCs/>
          <w:sz w:val="22"/>
          <w:szCs w:val="22"/>
        </w:rPr>
      </w:pPr>
    </w:p>
    <w:p w:rsidR="00415044" w:rsidP="001A117B" w:rsidRDefault="00415044" w14:paraId="73BE4A73" w14:textId="77777777">
      <w:pPr>
        <w:spacing w:line="360" w:lineRule="auto"/>
        <w:jc w:val="both"/>
        <w:rPr>
          <w:rFonts w:ascii="Arial" w:hAnsi="Arial" w:cs="Arial"/>
          <w:b/>
          <w:bCs/>
          <w:sz w:val="22"/>
          <w:szCs w:val="22"/>
        </w:rPr>
      </w:pPr>
    </w:p>
    <w:p w:rsidR="00415044" w:rsidP="001A117B" w:rsidRDefault="00415044" w14:paraId="03DD64AA" w14:textId="77777777">
      <w:pPr>
        <w:spacing w:line="360" w:lineRule="auto"/>
        <w:jc w:val="both"/>
        <w:rPr>
          <w:rFonts w:ascii="Arial" w:hAnsi="Arial" w:cs="Arial"/>
          <w:b/>
          <w:bCs/>
          <w:sz w:val="22"/>
          <w:szCs w:val="22"/>
        </w:rPr>
      </w:pPr>
    </w:p>
    <w:p w:rsidR="00415044" w:rsidP="001A117B" w:rsidRDefault="00415044" w14:paraId="381EE56E" w14:textId="77777777">
      <w:pPr>
        <w:spacing w:line="360" w:lineRule="auto"/>
        <w:jc w:val="both"/>
        <w:rPr>
          <w:rFonts w:ascii="Arial" w:hAnsi="Arial" w:cs="Arial"/>
          <w:b/>
          <w:bCs/>
          <w:sz w:val="22"/>
          <w:szCs w:val="22"/>
        </w:rPr>
      </w:pPr>
    </w:p>
    <w:p w:rsidR="00415044" w:rsidP="001A117B" w:rsidRDefault="00415044" w14:paraId="08292AA4" w14:textId="77777777">
      <w:pPr>
        <w:spacing w:line="360" w:lineRule="auto"/>
        <w:jc w:val="both"/>
        <w:rPr>
          <w:rFonts w:ascii="Arial" w:hAnsi="Arial" w:cs="Arial"/>
          <w:b/>
          <w:bCs/>
          <w:sz w:val="22"/>
          <w:szCs w:val="22"/>
        </w:rPr>
      </w:pPr>
    </w:p>
    <w:p w:rsidR="00415044" w:rsidP="001A117B" w:rsidRDefault="00415044" w14:paraId="247A389C" w14:textId="77777777">
      <w:pPr>
        <w:spacing w:line="360" w:lineRule="auto"/>
        <w:jc w:val="both"/>
        <w:rPr>
          <w:rFonts w:ascii="Arial" w:hAnsi="Arial" w:cs="Arial"/>
          <w:b/>
          <w:bCs/>
          <w:sz w:val="22"/>
          <w:szCs w:val="22"/>
        </w:rPr>
      </w:pPr>
    </w:p>
    <w:p w:rsidR="00415044" w:rsidP="001A117B" w:rsidRDefault="00415044" w14:paraId="7DD1ED2A" w14:textId="77777777">
      <w:pPr>
        <w:spacing w:line="360" w:lineRule="auto"/>
        <w:jc w:val="both"/>
        <w:rPr>
          <w:rFonts w:ascii="Arial" w:hAnsi="Arial" w:cs="Arial"/>
          <w:b/>
          <w:bCs/>
          <w:sz w:val="22"/>
          <w:szCs w:val="22"/>
        </w:rPr>
      </w:pPr>
    </w:p>
    <w:p w:rsidR="00415044" w:rsidP="001A117B" w:rsidRDefault="00415044" w14:paraId="6839C729" w14:textId="77777777">
      <w:pPr>
        <w:spacing w:line="360" w:lineRule="auto"/>
        <w:jc w:val="both"/>
        <w:rPr>
          <w:rFonts w:ascii="Arial" w:hAnsi="Arial" w:cs="Arial"/>
          <w:b/>
          <w:bCs/>
          <w:sz w:val="22"/>
          <w:szCs w:val="22"/>
        </w:rPr>
      </w:pPr>
    </w:p>
    <w:p w:rsidR="00415044" w:rsidP="001A117B" w:rsidRDefault="00415044" w14:paraId="3ECB40C1" w14:textId="77777777">
      <w:pPr>
        <w:spacing w:line="360" w:lineRule="auto"/>
        <w:jc w:val="both"/>
        <w:rPr>
          <w:rFonts w:ascii="Arial" w:hAnsi="Arial" w:cs="Arial"/>
          <w:b/>
          <w:bCs/>
          <w:sz w:val="22"/>
          <w:szCs w:val="22"/>
        </w:rPr>
      </w:pPr>
    </w:p>
    <w:p w:rsidR="00415044" w:rsidP="001A117B" w:rsidRDefault="00415044" w14:paraId="485FF417" w14:textId="77777777">
      <w:pPr>
        <w:spacing w:line="360" w:lineRule="auto"/>
        <w:jc w:val="both"/>
        <w:rPr>
          <w:rFonts w:ascii="Arial" w:hAnsi="Arial" w:cs="Arial"/>
          <w:b/>
          <w:bCs/>
          <w:sz w:val="22"/>
          <w:szCs w:val="22"/>
        </w:rPr>
      </w:pPr>
    </w:p>
    <w:p w:rsidR="00415044" w:rsidP="001A117B" w:rsidRDefault="00415044" w14:paraId="0FA61827" w14:textId="77777777">
      <w:pPr>
        <w:spacing w:line="360" w:lineRule="auto"/>
        <w:jc w:val="both"/>
        <w:rPr>
          <w:rFonts w:ascii="Arial" w:hAnsi="Arial" w:cs="Arial"/>
          <w:b/>
          <w:bCs/>
          <w:sz w:val="22"/>
          <w:szCs w:val="22"/>
        </w:rPr>
      </w:pPr>
    </w:p>
    <w:p w:rsidR="00415044" w:rsidP="001A117B" w:rsidRDefault="00415044" w14:paraId="03B31676" w14:textId="77777777">
      <w:pPr>
        <w:spacing w:line="360" w:lineRule="auto"/>
        <w:jc w:val="both"/>
        <w:rPr>
          <w:rFonts w:ascii="Arial" w:hAnsi="Arial" w:cs="Arial"/>
          <w:b/>
          <w:bCs/>
          <w:sz w:val="22"/>
          <w:szCs w:val="22"/>
        </w:rPr>
      </w:pPr>
    </w:p>
    <w:p w:rsidR="00415044" w:rsidP="001A117B" w:rsidRDefault="00415044" w14:paraId="7FE8E8E1" w14:textId="77777777">
      <w:pPr>
        <w:spacing w:line="360" w:lineRule="auto"/>
        <w:jc w:val="both"/>
        <w:rPr>
          <w:rFonts w:ascii="Arial" w:hAnsi="Arial" w:cs="Arial"/>
          <w:b/>
          <w:bCs/>
          <w:sz w:val="22"/>
          <w:szCs w:val="22"/>
        </w:rPr>
      </w:pPr>
    </w:p>
    <w:p w:rsidR="00415044" w:rsidP="001A117B" w:rsidRDefault="00415044" w14:paraId="637F5209" w14:textId="77777777">
      <w:pPr>
        <w:spacing w:line="360" w:lineRule="auto"/>
        <w:jc w:val="both"/>
        <w:rPr>
          <w:rFonts w:ascii="Arial" w:hAnsi="Arial" w:cs="Arial"/>
          <w:b/>
          <w:bCs/>
          <w:sz w:val="22"/>
          <w:szCs w:val="22"/>
        </w:rPr>
      </w:pPr>
    </w:p>
    <w:p w:rsidR="00415044" w:rsidP="001A117B" w:rsidRDefault="00415044" w14:paraId="5CCA8D9A" w14:textId="77777777">
      <w:pPr>
        <w:spacing w:line="360" w:lineRule="auto"/>
        <w:jc w:val="both"/>
        <w:rPr>
          <w:rFonts w:ascii="Arial" w:hAnsi="Arial" w:cs="Arial"/>
          <w:b/>
          <w:bCs/>
          <w:sz w:val="22"/>
          <w:szCs w:val="22"/>
        </w:rPr>
      </w:pPr>
    </w:p>
    <w:p w:rsidR="00415044" w:rsidP="001A117B" w:rsidRDefault="00415044" w14:paraId="672B404C" w14:textId="77777777">
      <w:pPr>
        <w:spacing w:line="360" w:lineRule="auto"/>
        <w:jc w:val="both"/>
        <w:rPr>
          <w:rFonts w:ascii="Arial" w:hAnsi="Arial" w:cs="Arial"/>
          <w:b/>
          <w:bCs/>
          <w:sz w:val="22"/>
          <w:szCs w:val="22"/>
        </w:rPr>
      </w:pPr>
    </w:p>
    <w:p w:rsidR="00415044" w:rsidP="001A117B" w:rsidRDefault="00415044" w14:paraId="3F76A52D" w14:textId="77777777">
      <w:pPr>
        <w:spacing w:line="360" w:lineRule="auto"/>
        <w:jc w:val="both"/>
        <w:rPr>
          <w:rFonts w:ascii="Arial" w:hAnsi="Arial" w:cs="Arial"/>
          <w:b/>
          <w:bCs/>
          <w:sz w:val="22"/>
          <w:szCs w:val="22"/>
        </w:rPr>
      </w:pPr>
    </w:p>
    <w:p w:rsidR="00415044" w:rsidP="001A117B" w:rsidRDefault="00415044" w14:paraId="6113EF90" w14:textId="77777777">
      <w:pPr>
        <w:spacing w:line="360" w:lineRule="auto"/>
        <w:jc w:val="both"/>
        <w:rPr>
          <w:rFonts w:ascii="Arial" w:hAnsi="Arial" w:cs="Arial"/>
          <w:b/>
          <w:bCs/>
          <w:sz w:val="22"/>
          <w:szCs w:val="22"/>
        </w:rPr>
      </w:pPr>
    </w:p>
    <w:p w:rsidR="00415044" w:rsidP="001A117B" w:rsidRDefault="00415044" w14:paraId="56976918" w14:textId="77777777">
      <w:pPr>
        <w:spacing w:line="360" w:lineRule="auto"/>
        <w:jc w:val="both"/>
        <w:rPr>
          <w:rFonts w:ascii="Arial" w:hAnsi="Arial" w:cs="Arial"/>
          <w:b/>
          <w:bCs/>
          <w:sz w:val="22"/>
          <w:szCs w:val="22"/>
        </w:rPr>
      </w:pPr>
    </w:p>
    <w:p w:rsidRPr="001A117B" w:rsidR="001A117B" w:rsidP="001A117B" w:rsidRDefault="001A117B" w14:paraId="5A215DA4" w14:textId="54DA5262">
      <w:pPr>
        <w:spacing w:line="360" w:lineRule="auto"/>
        <w:jc w:val="both"/>
        <w:rPr>
          <w:rFonts w:ascii="Arial" w:hAnsi="Arial" w:cs="Arial"/>
          <w:b/>
          <w:bCs/>
          <w:sz w:val="22"/>
          <w:szCs w:val="22"/>
        </w:rPr>
      </w:pPr>
      <w:r w:rsidRPr="001A117B">
        <w:rPr>
          <w:rFonts w:ascii="Arial" w:hAnsi="Arial" w:cs="Arial"/>
          <w:b/>
          <w:bCs/>
          <w:sz w:val="22"/>
          <w:szCs w:val="22"/>
        </w:rPr>
        <w:t xml:space="preserve">POSTER CONTENT </w:t>
      </w:r>
    </w:p>
    <w:p w:rsidRPr="001A117B" w:rsidR="001A117B" w:rsidP="001A117B" w:rsidRDefault="001A117B" w14:paraId="50DDC01A" w14:textId="57863650">
      <w:pPr>
        <w:spacing w:line="360" w:lineRule="auto"/>
        <w:jc w:val="both"/>
        <w:rPr>
          <w:rFonts w:ascii="Arial" w:hAnsi="Arial" w:cs="Arial"/>
          <w:sz w:val="22"/>
          <w:szCs w:val="22"/>
        </w:rPr>
      </w:pPr>
      <w:r w:rsidRPr="25B1AD96" w:rsidR="001A117B">
        <w:rPr>
          <w:rFonts w:ascii="Arial" w:hAnsi="Arial" w:cs="Arial"/>
          <w:b w:val="1"/>
          <w:bCs w:val="1"/>
          <w:sz w:val="22"/>
          <w:szCs w:val="22"/>
        </w:rPr>
        <w:t xml:space="preserve">Title: </w:t>
      </w:r>
      <w:r w:rsidRPr="25B1AD96" w:rsidR="64C2CDCA">
        <w:rPr>
          <w:rFonts w:ascii="Arial" w:hAnsi="Arial" w:cs="Arial"/>
          <w:b w:val="1"/>
          <w:bCs w:val="1"/>
          <w:sz w:val="22"/>
          <w:szCs w:val="22"/>
        </w:rPr>
        <w:t>Care Link</w:t>
      </w:r>
      <w:r w:rsidRPr="25B1AD96" w:rsidR="001A117B">
        <w:rPr>
          <w:rFonts w:ascii="Arial" w:hAnsi="Arial" w:cs="Arial"/>
          <w:b w:val="1"/>
          <w:bCs w:val="1"/>
          <w:sz w:val="22"/>
          <w:szCs w:val="22"/>
        </w:rPr>
        <w:t xml:space="preserve"> Tablets – A Simple Digital Support Tool for Older Adults in Home Care</w:t>
      </w:r>
    </w:p>
    <w:p w:rsidRPr="001A117B" w:rsidR="001A117B" w:rsidP="001A117B" w:rsidRDefault="001A117B" w14:paraId="661F7338" w14:textId="77777777">
      <w:pPr>
        <w:spacing w:line="360" w:lineRule="auto"/>
        <w:jc w:val="both"/>
        <w:rPr>
          <w:rFonts w:ascii="Arial" w:hAnsi="Arial" w:cs="Arial"/>
          <w:b/>
          <w:bCs/>
          <w:sz w:val="22"/>
          <w:szCs w:val="22"/>
        </w:rPr>
      </w:pPr>
      <w:r w:rsidRPr="001A117B">
        <w:rPr>
          <w:rFonts w:ascii="Arial" w:hAnsi="Arial" w:cs="Arial"/>
          <w:b/>
          <w:bCs/>
          <w:sz w:val="22"/>
          <w:szCs w:val="22"/>
        </w:rPr>
        <w:t>1. Innovation Overview</w:t>
      </w:r>
    </w:p>
    <w:p w:rsidRPr="001A117B" w:rsidR="001A117B" w:rsidP="001A117B" w:rsidRDefault="001A117B" w14:paraId="5F941A03" w14:textId="0DC430D9">
      <w:pPr>
        <w:spacing w:line="360" w:lineRule="auto"/>
        <w:jc w:val="both"/>
        <w:rPr>
          <w:rFonts w:ascii="Arial" w:hAnsi="Arial" w:cs="Arial"/>
          <w:sz w:val="22"/>
          <w:szCs w:val="22"/>
        </w:rPr>
      </w:pPr>
      <w:r w:rsidRPr="25B1AD96" w:rsidR="070A06DB">
        <w:rPr>
          <w:rFonts w:ascii="Arial" w:hAnsi="Arial" w:cs="Arial"/>
          <w:sz w:val="22"/>
          <w:szCs w:val="22"/>
        </w:rPr>
        <w:t>Care Link</w:t>
      </w:r>
      <w:r w:rsidRPr="25B1AD96" w:rsidR="001A117B">
        <w:rPr>
          <w:rFonts w:ascii="Arial" w:hAnsi="Arial" w:cs="Arial"/>
          <w:sz w:val="22"/>
          <w:szCs w:val="22"/>
        </w:rPr>
        <w:t xml:space="preserve"> Tablets are simple digital devices designed for older adults who receive home-care visits. Many older adults cannot use complex smartphones or health apps. The </w:t>
      </w:r>
      <w:r w:rsidRPr="25B1AD96" w:rsidR="72833DE5">
        <w:rPr>
          <w:rFonts w:ascii="Arial" w:hAnsi="Arial" w:cs="Arial"/>
          <w:sz w:val="22"/>
          <w:szCs w:val="22"/>
        </w:rPr>
        <w:t>Care Link</w:t>
      </w:r>
      <w:r w:rsidRPr="25B1AD96" w:rsidR="001A117B">
        <w:rPr>
          <w:rFonts w:ascii="Arial" w:hAnsi="Arial" w:cs="Arial"/>
          <w:sz w:val="22"/>
          <w:szCs w:val="22"/>
        </w:rPr>
        <w:t xml:space="preserve"> Tablet solves this by offering only four main functions:</w:t>
      </w:r>
    </w:p>
    <w:p w:rsidRPr="001A117B" w:rsidR="001A117B" w:rsidP="001A117B" w:rsidRDefault="001A117B" w14:paraId="4FB6C9CB" w14:textId="77777777">
      <w:pPr>
        <w:numPr>
          <w:ilvl w:val="0"/>
          <w:numId w:val="1"/>
        </w:numPr>
        <w:spacing w:line="360" w:lineRule="auto"/>
        <w:jc w:val="both"/>
        <w:rPr>
          <w:rFonts w:ascii="Arial" w:hAnsi="Arial" w:cs="Arial"/>
          <w:sz w:val="22"/>
          <w:szCs w:val="22"/>
        </w:rPr>
      </w:pPr>
      <w:r w:rsidRPr="001A117B">
        <w:rPr>
          <w:rFonts w:ascii="Arial" w:hAnsi="Arial" w:cs="Arial"/>
          <w:sz w:val="22"/>
          <w:szCs w:val="22"/>
        </w:rPr>
        <w:t>Daily care schedule showing visit times</w:t>
      </w:r>
    </w:p>
    <w:p w:rsidRPr="001A117B" w:rsidR="001A117B" w:rsidP="001A117B" w:rsidRDefault="001A117B" w14:paraId="32684F62" w14:textId="77777777">
      <w:pPr>
        <w:numPr>
          <w:ilvl w:val="0"/>
          <w:numId w:val="1"/>
        </w:numPr>
        <w:spacing w:line="360" w:lineRule="auto"/>
        <w:jc w:val="both"/>
        <w:rPr>
          <w:rFonts w:ascii="Arial" w:hAnsi="Arial" w:cs="Arial"/>
          <w:sz w:val="22"/>
          <w:szCs w:val="22"/>
        </w:rPr>
      </w:pPr>
      <w:r w:rsidRPr="001A117B">
        <w:rPr>
          <w:rFonts w:ascii="Arial" w:hAnsi="Arial" w:cs="Arial"/>
          <w:sz w:val="22"/>
          <w:szCs w:val="22"/>
        </w:rPr>
        <w:t>Medication reminders with sound alerts</w:t>
      </w:r>
    </w:p>
    <w:p w:rsidRPr="001A117B" w:rsidR="001A117B" w:rsidP="001A117B" w:rsidRDefault="001A117B" w14:paraId="66BA25E3" w14:textId="77777777">
      <w:pPr>
        <w:numPr>
          <w:ilvl w:val="0"/>
          <w:numId w:val="1"/>
        </w:numPr>
        <w:spacing w:line="360" w:lineRule="auto"/>
        <w:jc w:val="both"/>
        <w:rPr>
          <w:rFonts w:ascii="Arial" w:hAnsi="Arial" w:cs="Arial"/>
          <w:sz w:val="22"/>
          <w:szCs w:val="22"/>
        </w:rPr>
      </w:pPr>
      <w:r w:rsidRPr="001A117B">
        <w:rPr>
          <w:rFonts w:ascii="Arial" w:hAnsi="Arial" w:cs="Arial"/>
          <w:sz w:val="22"/>
          <w:szCs w:val="22"/>
        </w:rPr>
        <w:t>Simple messaging with carers</w:t>
      </w:r>
    </w:p>
    <w:p w:rsidRPr="001A117B" w:rsidR="001A117B" w:rsidP="001A117B" w:rsidRDefault="001A117B" w14:paraId="0E4C53A7" w14:textId="77777777">
      <w:pPr>
        <w:numPr>
          <w:ilvl w:val="0"/>
          <w:numId w:val="1"/>
        </w:numPr>
        <w:spacing w:line="360" w:lineRule="auto"/>
        <w:jc w:val="both"/>
        <w:rPr>
          <w:rFonts w:ascii="Arial" w:hAnsi="Arial" w:cs="Arial"/>
          <w:sz w:val="22"/>
          <w:szCs w:val="22"/>
        </w:rPr>
      </w:pPr>
      <w:r w:rsidRPr="001A117B">
        <w:rPr>
          <w:rFonts w:ascii="Arial" w:hAnsi="Arial" w:cs="Arial"/>
          <w:sz w:val="22"/>
          <w:szCs w:val="22"/>
        </w:rPr>
        <w:t>Video calling button for quick contact with health staff or family</w:t>
      </w:r>
    </w:p>
    <w:p w:rsidRPr="001A117B" w:rsidR="001A117B" w:rsidP="001A117B" w:rsidRDefault="001A117B" w14:paraId="2131ED82" w14:textId="77777777">
      <w:pPr>
        <w:spacing w:line="360" w:lineRule="auto"/>
        <w:jc w:val="both"/>
        <w:rPr>
          <w:rFonts w:ascii="Arial" w:hAnsi="Arial" w:cs="Arial"/>
          <w:sz w:val="22"/>
          <w:szCs w:val="22"/>
        </w:rPr>
      </w:pPr>
      <w:r w:rsidRPr="001A117B">
        <w:rPr>
          <w:rFonts w:ascii="Arial" w:hAnsi="Arial" w:cs="Arial"/>
          <w:sz w:val="22"/>
          <w:szCs w:val="22"/>
        </w:rPr>
        <w:t>The tablet uses large icons, clear text and optional voice control. It works even in homes with weak internet by storing key information offline. The goal is to make communication easier between older adults, carers, and families, and to improve safety at home.</w:t>
      </w:r>
    </w:p>
    <w:p w:rsidRPr="001A117B" w:rsidR="001A117B" w:rsidP="001A117B" w:rsidRDefault="006338A0" w14:paraId="137164C7" w14:textId="4D0DE293">
      <w:pPr>
        <w:spacing w:line="360" w:lineRule="auto"/>
        <w:jc w:val="both"/>
        <w:rPr>
          <w:rFonts w:ascii="Arial" w:hAnsi="Arial" w:cs="Arial"/>
          <w:sz w:val="22"/>
          <w:szCs w:val="22"/>
        </w:rPr>
      </w:pPr>
      <w:r w:rsidRPr="006338A0">
        <w:rPr>
          <w:rFonts w:ascii="Arial" w:hAnsi="Arial" w:cs="Arial"/>
          <w:noProof/>
          <w:sz w:val="22"/>
          <w:szCs w:val="22"/>
        </w:rPr>
        <w:drawing>
          <wp:inline distT="0" distB="0" distL="0" distR="0" wp14:anchorId="4D50FFA3" wp14:editId="1C5EDACC">
            <wp:extent cx="5731510" cy="3209925"/>
            <wp:effectExtent l="0" t="0" r="2540" b="9525"/>
            <wp:docPr id="837576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rsidRPr="00425B04" w:rsidR="00425B04" w:rsidP="001A117B" w:rsidRDefault="00425B04" w14:paraId="0A535577" w14:textId="0D8AECE4">
      <w:pPr>
        <w:spacing w:line="360" w:lineRule="auto"/>
        <w:jc w:val="both"/>
        <w:rPr>
          <w:rFonts w:ascii="Arial" w:hAnsi="Arial" w:cs="Arial"/>
          <w:sz w:val="22"/>
          <w:szCs w:val="22"/>
        </w:rPr>
      </w:pPr>
      <w:r>
        <w:rPr>
          <w:rFonts w:ascii="Arial" w:hAnsi="Arial" w:cs="Arial"/>
          <w:sz w:val="22"/>
          <w:szCs w:val="22"/>
        </w:rPr>
        <w:t>Author’s Own Construct (2025)</w:t>
      </w:r>
    </w:p>
    <w:p w:rsidRPr="001A117B" w:rsidR="001A117B" w:rsidP="001A117B" w:rsidRDefault="001A117B" w14:paraId="0033E3E3" w14:textId="6226ECB2">
      <w:pPr>
        <w:spacing w:line="360" w:lineRule="auto"/>
        <w:jc w:val="both"/>
        <w:rPr>
          <w:rFonts w:ascii="Arial" w:hAnsi="Arial" w:cs="Arial"/>
          <w:b/>
          <w:bCs/>
          <w:sz w:val="22"/>
          <w:szCs w:val="22"/>
        </w:rPr>
      </w:pPr>
      <w:r w:rsidRPr="001A117B">
        <w:rPr>
          <w:rFonts w:ascii="Arial" w:hAnsi="Arial" w:cs="Arial"/>
          <w:b/>
          <w:bCs/>
          <w:sz w:val="22"/>
          <w:szCs w:val="22"/>
        </w:rPr>
        <w:t>2. The Issue / Gap in Health &amp; Social Care</w:t>
      </w:r>
    </w:p>
    <w:p w:rsidR="00C44404" w:rsidP="001A117B" w:rsidRDefault="001A117B" w14:paraId="33681B5A" w14:textId="77777777">
      <w:pPr>
        <w:spacing w:line="360" w:lineRule="auto"/>
        <w:jc w:val="both"/>
        <w:rPr>
          <w:rFonts w:ascii="Arial" w:hAnsi="Arial" w:cs="Arial"/>
          <w:sz w:val="22"/>
          <w:szCs w:val="22"/>
        </w:rPr>
        <w:sectPr w:rsidR="00C44404" w:rsidSect="00C44404">
          <w:footerReference w:type="default" r:id="rId8"/>
          <w:pgSz w:w="11906" w:h="16838" w:orient="portrait"/>
          <w:pgMar w:top="1440" w:right="1440" w:bottom="1440" w:left="1440" w:header="708" w:footer="708" w:gutter="0"/>
          <w:pgNumType w:start="1"/>
          <w:cols w:space="708"/>
          <w:docGrid w:linePitch="360"/>
        </w:sectPr>
      </w:pPr>
      <w:r w:rsidRPr="001A117B">
        <w:rPr>
          <w:rFonts w:ascii="Arial" w:hAnsi="Arial" w:cs="Arial"/>
          <w:sz w:val="22"/>
          <w:szCs w:val="22"/>
        </w:rPr>
        <w:t xml:space="preserve">Digital exclusion is common among older adults. </w:t>
      </w:r>
      <w:r w:rsidR="007E5101">
        <w:rPr>
          <w:rFonts w:ascii="Arial" w:hAnsi="Arial" w:cs="Arial"/>
          <w:sz w:val="22"/>
          <w:szCs w:val="22"/>
        </w:rPr>
        <w:t>Dowthwaite et al.</w:t>
      </w:r>
      <w:r w:rsidRPr="001A117B">
        <w:rPr>
          <w:rFonts w:ascii="Arial" w:hAnsi="Arial" w:cs="Arial"/>
          <w:sz w:val="22"/>
          <w:szCs w:val="22"/>
        </w:rPr>
        <w:t xml:space="preserve"> (2021) reports that over 2.7 million people aged 65+ in the UK do not use the internet regularly. This makes it difficult for them to engage with digital health systems that the NHS now relies on.</w:t>
      </w:r>
    </w:p>
    <w:p w:rsidRPr="001A117B" w:rsidR="001A117B" w:rsidP="001A117B" w:rsidRDefault="001A117B" w14:paraId="406DD0CA" w14:textId="28C73BEF">
      <w:pPr>
        <w:spacing w:line="360" w:lineRule="auto"/>
        <w:jc w:val="both"/>
        <w:rPr>
          <w:rFonts w:ascii="Arial" w:hAnsi="Arial" w:cs="Arial"/>
          <w:sz w:val="22"/>
          <w:szCs w:val="22"/>
        </w:rPr>
      </w:pPr>
      <w:r w:rsidRPr="001A117B">
        <w:rPr>
          <w:rFonts w:ascii="Arial" w:hAnsi="Arial" w:cs="Arial"/>
          <w:sz w:val="22"/>
          <w:szCs w:val="22"/>
        </w:rPr>
        <w:t xml:space="preserve">Poor communication is also a serious issue in home care. </w:t>
      </w:r>
      <w:r w:rsidR="007E5101">
        <w:rPr>
          <w:rFonts w:ascii="Arial" w:hAnsi="Arial" w:cs="Arial"/>
          <w:sz w:val="22"/>
          <w:szCs w:val="22"/>
        </w:rPr>
        <w:t>Valizadeh et al.</w:t>
      </w:r>
      <w:r w:rsidRPr="001A117B">
        <w:rPr>
          <w:rFonts w:ascii="Arial" w:hAnsi="Arial" w:cs="Arial"/>
          <w:sz w:val="22"/>
          <w:szCs w:val="22"/>
        </w:rPr>
        <w:t xml:space="preserve"> (20</w:t>
      </w:r>
      <w:r w:rsidR="007E5101">
        <w:rPr>
          <w:rFonts w:ascii="Arial" w:hAnsi="Arial" w:cs="Arial"/>
          <w:sz w:val="22"/>
          <w:szCs w:val="22"/>
        </w:rPr>
        <w:t>19</w:t>
      </w:r>
      <w:r w:rsidRPr="001A117B">
        <w:rPr>
          <w:rFonts w:ascii="Arial" w:hAnsi="Arial" w:cs="Arial"/>
          <w:sz w:val="22"/>
          <w:szCs w:val="22"/>
        </w:rPr>
        <w:t>) highlights that missed care visits, medication errors, and unclear information exchange are linked to avoidable harm. Many home-care users cannot keep track of their care plans or medication schedules without support.</w:t>
      </w:r>
    </w:p>
    <w:p w:rsidRPr="001A117B" w:rsidR="001A117B" w:rsidP="001A117B" w:rsidRDefault="001A117B" w14:paraId="4FEFBE35" w14:textId="66B1DCD0">
      <w:pPr>
        <w:spacing w:line="360" w:lineRule="auto"/>
        <w:jc w:val="both"/>
        <w:rPr>
          <w:rFonts w:ascii="Arial" w:hAnsi="Arial" w:cs="Arial"/>
          <w:sz w:val="22"/>
          <w:szCs w:val="22"/>
        </w:rPr>
      </w:pPr>
      <w:r w:rsidRPr="001A117B">
        <w:rPr>
          <w:rFonts w:ascii="Arial" w:hAnsi="Arial" w:cs="Arial"/>
          <w:sz w:val="22"/>
          <w:szCs w:val="22"/>
        </w:rPr>
        <w:t>Social isolation is another concern. Studies show that older adults who live alone experience higher levels of loneliness, which can worsen physical and mental health (</w:t>
      </w:r>
      <w:r w:rsidR="007E5101">
        <w:rPr>
          <w:rFonts w:ascii="Arial" w:hAnsi="Arial" w:cs="Arial"/>
          <w:sz w:val="22"/>
          <w:szCs w:val="22"/>
        </w:rPr>
        <w:t xml:space="preserve">Smith and </w:t>
      </w:r>
      <w:r w:rsidRPr="001A117B">
        <w:rPr>
          <w:rFonts w:ascii="Arial" w:hAnsi="Arial" w:cs="Arial"/>
          <w:sz w:val="22"/>
          <w:szCs w:val="22"/>
        </w:rPr>
        <w:t>Victor, 20</w:t>
      </w:r>
      <w:r w:rsidR="007E5101">
        <w:rPr>
          <w:rFonts w:ascii="Arial" w:hAnsi="Arial" w:cs="Arial"/>
          <w:sz w:val="22"/>
          <w:szCs w:val="22"/>
        </w:rPr>
        <w:t>18</w:t>
      </w:r>
      <w:r w:rsidRPr="001A117B">
        <w:rPr>
          <w:rFonts w:ascii="Arial" w:hAnsi="Arial" w:cs="Arial"/>
          <w:sz w:val="22"/>
          <w:szCs w:val="22"/>
        </w:rPr>
        <w:t>). Simple communication tools, especially video calls, can reduce this isolation (</w:t>
      </w:r>
      <w:r w:rsidR="001E097D">
        <w:rPr>
          <w:rFonts w:ascii="Arial" w:hAnsi="Arial" w:cs="Arial"/>
          <w:sz w:val="22"/>
          <w:szCs w:val="22"/>
        </w:rPr>
        <w:t xml:space="preserve">Macdonald </w:t>
      </w:r>
      <w:r w:rsidRPr="001A117B">
        <w:rPr>
          <w:rFonts w:ascii="Arial" w:hAnsi="Arial" w:cs="Arial"/>
          <w:sz w:val="22"/>
          <w:szCs w:val="22"/>
        </w:rPr>
        <w:t>et al., 202</w:t>
      </w:r>
      <w:r w:rsidR="001E097D">
        <w:rPr>
          <w:rFonts w:ascii="Arial" w:hAnsi="Arial" w:cs="Arial"/>
          <w:sz w:val="22"/>
          <w:szCs w:val="22"/>
        </w:rPr>
        <w:t>1</w:t>
      </w:r>
      <w:r w:rsidRPr="001A117B">
        <w:rPr>
          <w:rFonts w:ascii="Arial" w:hAnsi="Arial" w:cs="Arial"/>
          <w:sz w:val="22"/>
          <w:szCs w:val="22"/>
        </w:rPr>
        <w:t>).</w:t>
      </w:r>
    </w:p>
    <w:p w:rsidRPr="001A117B" w:rsidR="001A117B" w:rsidP="001A117B" w:rsidRDefault="001A117B" w14:paraId="0CEBEFC4" w14:textId="59EFBE48">
      <w:pPr>
        <w:spacing w:line="360" w:lineRule="auto"/>
        <w:jc w:val="both"/>
        <w:rPr>
          <w:rFonts w:ascii="Arial" w:hAnsi="Arial" w:cs="Arial"/>
          <w:sz w:val="22"/>
          <w:szCs w:val="22"/>
        </w:rPr>
      </w:pPr>
      <w:r w:rsidRPr="25B1AD96" w:rsidR="1D4FD6EC">
        <w:rPr>
          <w:rFonts w:ascii="Arial" w:hAnsi="Arial" w:cs="Arial"/>
          <w:sz w:val="22"/>
          <w:szCs w:val="22"/>
        </w:rPr>
        <w:t>Care Link</w:t>
      </w:r>
      <w:r w:rsidRPr="25B1AD96" w:rsidR="001A117B">
        <w:rPr>
          <w:rFonts w:ascii="Arial" w:hAnsi="Arial" w:cs="Arial"/>
          <w:sz w:val="22"/>
          <w:szCs w:val="22"/>
        </w:rPr>
        <w:t xml:space="preserve"> Tablets address these gaps by providing one simple system that supports medication safety, communication, and engagement.</w:t>
      </w:r>
    </w:p>
    <w:p w:rsidRPr="001A117B" w:rsidR="001A117B" w:rsidP="001A117B" w:rsidRDefault="001A117B" w14:paraId="5259D844" w14:textId="77777777">
      <w:pPr>
        <w:spacing w:line="360" w:lineRule="auto"/>
        <w:jc w:val="both"/>
        <w:rPr>
          <w:rFonts w:ascii="Arial" w:hAnsi="Arial" w:cs="Arial"/>
          <w:b/>
          <w:bCs/>
          <w:sz w:val="22"/>
          <w:szCs w:val="22"/>
        </w:rPr>
      </w:pPr>
      <w:r w:rsidRPr="001A117B">
        <w:rPr>
          <w:rFonts w:ascii="Arial" w:hAnsi="Arial" w:cs="Arial"/>
          <w:b/>
          <w:bCs/>
          <w:sz w:val="22"/>
          <w:szCs w:val="22"/>
        </w:rPr>
        <w:t>3. Target Audience and Expected Impact</w:t>
      </w:r>
    </w:p>
    <w:p w:rsidRPr="001A117B" w:rsidR="001A117B" w:rsidP="001A117B" w:rsidRDefault="001A117B" w14:paraId="5BCA8D08" w14:textId="77777777">
      <w:pPr>
        <w:spacing w:line="360" w:lineRule="auto"/>
        <w:jc w:val="both"/>
        <w:rPr>
          <w:rFonts w:ascii="Arial" w:hAnsi="Arial" w:cs="Arial"/>
          <w:sz w:val="22"/>
          <w:szCs w:val="22"/>
        </w:rPr>
      </w:pPr>
      <w:r w:rsidRPr="001A117B">
        <w:rPr>
          <w:rFonts w:ascii="Arial" w:hAnsi="Arial" w:cs="Arial"/>
          <w:sz w:val="22"/>
          <w:szCs w:val="22"/>
        </w:rPr>
        <w:t>The main users are:</w:t>
      </w:r>
    </w:p>
    <w:p w:rsidRPr="001A117B" w:rsidR="001A117B" w:rsidP="001A117B" w:rsidRDefault="001A117B" w14:paraId="04914E11" w14:textId="77777777">
      <w:pPr>
        <w:numPr>
          <w:ilvl w:val="0"/>
          <w:numId w:val="2"/>
        </w:numPr>
        <w:spacing w:line="360" w:lineRule="auto"/>
        <w:jc w:val="both"/>
        <w:rPr>
          <w:rFonts w:ascii="Arial" w:hAnsi="Arial" w:cs="Arial"/>
          <w:sz w:val="22"/>
          <w:szCs w:val="22"/>
        </w:rPr>
      </w:pPr>
      <w:r w:rsidRPr="001A117B">
        <w:rPr>
          <w:rFonts w:ascii="Arial" w:hAnsi="Arial" w:cs="Arial"/>
          <w:sz w:val="22"/>
          <w:szCs w:val="22"/>
        </w:rPr>
        <w:t>Adults aged 65+ receiving home-care services</w:t>
      </w:r>
    </w:p>
    <w:p w:rsidRPr="001A117B" w:rsidR="001A117B" w:rsidP="001A117B" w:rsidRDefault="001A117B" w14:paraId="556C93B4" w14:textId="77777777">
      <w:pPr>
        <w:numPr>
          <w:ilvl w:val="0"/>
          <w:numId w:val="2"/>
        </w:numPr>
        <w:spacing w:line="360" w:lineRule="auto"/>
        <w:jc w:val="both"/>
        <w:rPr>
          <w:rFonts w:ascii="Arial" w:hAnsi="Arial" w:cs="Arial"/>
          <w:sz w:val="22"/>
          <w:szCs w:val="22"/>
        </w:rPr>
      </w:pPr>
      <w:r w:rsidRPr="001A117B">
        <w:rPr>
          <w:rFonts w:ascii="Arial" w:hAnsi="Arial" w:cs="Arial"/>
          <w:sz w:val="22"/>
          <w:szCs w:val="22"/>
        </w:rPr>
        <w:t>People with mild memory problems</w:t>
      </w:r>
    </w:p>
    <w:p w:rsidRPr="001A117B" w:rsidR="001A117B" w:rsidP="001A117B" w:rsidRDefault="001A117B" w14:paraId="416B3CB4" w14:textId="77777777">
      <w:pPr>
        <w:numPr>
          <w:ilvl w:val="0"/>
          <w:numId w:val="2"/>
        </w:numPr>
        <w:spacing w:line="360" w:lineRule="auto"/>
        <w:jc w:val="both"/>
        <w:rPr>
          <w:rFonts w:ascii="Arial" w:hAnsi="Arial" w:cs="Arial"/>
          <w:sz w:val="22"/>
          <w:szCs w:val="22"/>
        </w:rPr>
      </w:pPr>
      <w:r w:rsidRPr="001A117B">
        <w:rPr>
          <w:rFonts w:ascii="Arial" w:hAnsi="Arial" w:cs="Arial"/>
          <w:sz w:val="22"/>
          <w:szCs w:val="22"/>
        </w:rPr>
        <w:t>Older adults living alone</w:t>
      </w:r>
    </w:p>
    <w:p w:rsidRPr="001A117B" w:rsidR="001A117B" w:rsidP="001A117B" w:rsidRDefault="001A117B" w14:paraId="4A0496D6" w14:textId="77777777">
      <w:pPr>
        <w:numPr>
          <w:ilvl w:val="0"/>
          <w:numId w:val="2"/>
        </w:numPr>
        <w:spacing w:line="360" w:lineRule="auto"/>
        <w:jc w:val="both"/>
        <w:rPr>
          <w:rFonts w:ascii="Arial" w:hAnsi="Arial" w:cs="Arial"/>
          <w:sz w:val="22"/>
          <w:szCs w:val="22"/>
        </w:rPr>
      </w:pPr>
      <w:r w:rsidRPr="001A117B">
        <w:rPr>
          <w:rFonts w:ascii="Arial" w:hAnsi="Arial" w:cs="Arial"/>
          <w:sz w:val="22"/>
          <w:szCs w:val="22"/>
        </w:rPr>
        <w:t>Families who want clearer communication with care staff</w:t>
      </w:r>
    </w:p>
    <w:p w:rsidRPr="001A117B" w:rsidR="001A117B" w:rsidP="001A117B" w:rsidRDefault="001A117B" w14:paraId="2D1B7A97" w14:textId="77777777">
      <w:pPr>
        <w:numPr>
          <w:ilvl w:val="0"/>
          <w:numId w:val="2"/>
        </w:numPr>
        <w:spacing w:line="360" w:lineRule="auto"/>
        <w:jc w:val="both"/>
        <w:rPr>
          <w:rFonts w:ascii="Arial" w:hAnsi="Arial" w:cs="Arial"/>
          <w:sz w:val="22"/>
          <w:szCs w:val="22"/>
        </w:rPr>
      </w:pPr>
      <w:r w:rsidRPr="001A117B">
        <w:rPr>
          <w:rFonts w:ascii="Arial" w:hAnsi="Arial" w:cs="Arial"/>
          <w:sz w:val="22"/>
          <w:szCs w:val="22"/>
        </w:rPr>
        <w:t>Home-care workers who need reliable information sharing</w:t>
      </w:r>
    </w:p>
    <w:p w:rsidRPr="001A117B" w:rsidR="001A117B" w:rsidP="001A117B" w:rsidRDefault="001A117B" w14:paraId="123ACD72" w14:textId="77777777">
      <w:pPr>
        <w:spacing w:line="360" w:lineRule="auto"/>
        <w:jc w:val="both"/>
        <w:rPr>
          <w:rFonts w:ascii="Arial" w:hAnsi="Arial" w:cs="Arial"/>
          <w:sz w:val="22"/>
          <w:szCs w:val="22"/>
        </w:rPr>
      </w:pPr>
      <w:r w:rsidRPr="001A117B">
        <w:rPr>
          <w:rFonts w:ascii="Arial" w:hAnsi="Arial" w:cs="Arial"/>
          <w:sz w:val="22"/>
          <w:szCs w:val="22"/>
        </w:rPr>
        <w:t>The impact includes:</w:t>
      </w:r>
    </w:p>
    <w:p w:rsidRPr="001A117B" w:rsidR="001A117B" w:rsidP="001A117B" w:rsidRDefault="001A117B" w14:paraId="74E8590A" w14:textId="77777777">
      <w:pPr>
        <w:numPr>
          <w:ilvl w:val="0"/>
          <w:numId w:val="3"/>
        </w:numPr>
        <w:spacing w:line="360" w:lineRule="auto"/>
        <w:jc w:val="both"/>
        <w:rPr>
          <w:rFonts w:ascii="Arial" w:hAnsi="Arial" w:cs="Arial"/>
          <w:sz w:val="22"/>
          <w:szCs w:val="22"/>
        </w:rPr>
      </w:pPr>
      <w:r w:rsidRPr="001A117B">
        <w:rPr>
          <w:rFonts w:ascii="Arial" w:hAnsi="Arial" w:cs="Arial"/>
          <w:sz w:val="22"/>
          <w:szCs w:val="22"/>
        </w:rPr>
        <w:t>Fewer missed medication doses</w:t>
      </w:r>
    </w:p>
    <w:p w:rsidRPr="001A117B" w:rsidR="001A117B" w:rsidP="001A117B" w:rsidRDefault="001A117B" w14:paraId="10ACD18B" w14:textId="77777777">
      <w:pPr>
        <w:numPr>
          <w:ilvl w:val="0"/>
          <w:numId w:val="3"/>
        </w:numPr>
        <w:spacing w:line="360" w:lineRule="auto"/>
        <w:jc w:val="both"/>
        <w:rPr>
          <w:rFonts w:ascii="Arial" w:hAnsi="Arial" w:cs="Arial"/>
          <w:sz w:val="22"/>
          <w:szCs w:val="22"/>
        </w:rPr>
      </w:pPr>
      <w:r w:rsidRPr="001A117B">
        <w:rPr>
          <w:rFonts w:ascii="Arial" w:hAnsi="Arial" w:cs="Arial"/>
          <w:sz w:val="22"/>
          <w:szCs w:val="22"/>
        </w:rPr>
        <w:t>Better understanding of care schedules</w:t>
      </w:r>
    </w:p>
    <w:p w:rsidRPr="001A117B" w:rsidR="001A117B" w:rsidP="001A117B" w:rsidRDefault="001A117B" w14:paraId="50EF6D2E" w14:textId="77777777">
      <w:pPr>
        <w:numPr>
          <w:ilvl w:val="0"/>
          <w:numId w:val="3"/>
        </w:numPr>
        <w:spacing w:line="360" w:lineRule="auto"/>
        <w:jc w:val="both"/>
        <w:rPr>
          <w:rFonts w:ascii="Arial" w:hAnsi="Arial" w:cs="Arial"/>
          <w:sz w:val="22"/>
          <w:szCs w:val="22"/>
        </w:rPr>
      </w:pPr>
      <w:r w:rsidRPr="001A117B">
        <w:rPr>
          <w:rFonts w:ascii="Arial" w:hAnsi="Arial" w:cs="Arial"/>
          <w:sz w:val="22"/>
          <w:szCs w:val="22"/>
        </w:rPr>
        <w:t>Reduced confusion about visit times</w:t>
      </w:r>
    </w:p>
    <w:p w:rsidRPr="001A117B" w:rsidR="001A117B" w:rsidP="001A117B" w:rsidRDefault="001A117B" w14:paraId="0C3C5395" w14:textId="77777777">
      <w:pPr>
        <w:numPr>
          <w:ilvl w:val="0"/>
          <w:numId w:val="3"/>
        </w:numPr>
        <w:spacing w:line="360" w:lineRule="auto"/>
        <w:jc w:val="both"/>
        <w:rPr>
          <w:rFonts w:ascii="Arial" w:hAnsi="Arial" w:cs="Arial"/>
          <w:sz w:val="22"/>
          <w:szCs w:val="22"/>
        </w:rPr>
      </w:pPr>
      <w:r w:rsidRPr="001A117B">
        <w:rPr>
          <w:rFonts w:ascii="Arial" w:hAnsi="Arial" w:cs="Arial"/>
          <w:sz w:val="22"/>
          <w:szCs w:val="22"/>
        </w:rPr>
        <w:t>Easier communication between carers and families</w:t>
      </w:r>
    </w:p>
    <w:p w:rsidRPr="001A117B" w:rsidR="001A117B" w:rsidP="001A117B" w:rsidRDefault="001A117B" w14:paraId="015F34C1" w14:textId="77777777">
      <w:pPr>
        <w:numPr>
          <w:ilvl w:val="0"/>
          <w:numId w:val="3"/>
        </w:numPr>
        <w:spacing w:line="360" w:lineRule="auto"/>
        <w:jc w:val="both"/>
        <w:rPr>
          <w:rFonts w:ascii="Arial" w:hAnsi="Arial" w:cs="Arial"/>
          <w:sz w:val="22"/>
          <w:szCs w:val="22"/>
        </w:rPr>
      </w:pPr>
      <w:r w:rsidRPr="001A117B">
        <w:rPr>
          <w:rFonts w:ascii="Arial" w:hAnsi="Arial" w:cs="Arial"/>
          <w:sz w:val="22"/>
          <w:szCs w:val="22"/>
        </w:rPr>
        <w:t>Lower feelings of loneliness through simple video calls</w:t>
      </w:r>
    </w:p>
    <w:p w:rsidRPr="001A117B" w:rsidR="001A117B" w:rsidP="001A117B" w:rsidRDefault="001A117B" w14:paraId="4E2B7E9C" w14:textId="659F97CD">
      <w:pPr>
        <w:spacing w:line="360" w:lineRule="auto"/>
        <w:jc w:val="both"/>
        <w:rPr>
          <w:rFonts w:ascii="Arial" w:hAnsi="Arial" w:cs="Arial"/>
          <w:sz w:val="22"/>
          <w:szCs w:val="22"/>
        </w:rPr>
      </w:pPr>
      <w:r w:rsidRPr="001A117B">
        <w:rPr>
          <w:rFonts w:ascii="Arial" w:hAnsi="Arial" w:cs="Arial"/>
          <w:sz w:val="22"/>
          <w:szCs w:val="22"/>
        </w:rPr>
        <w:t>Research shows that when older adults use well-designed technology, they feel more confident and independent (</w:t>
      </w:r>
      <w:r w:rsidR="001E097D">
        <w:rPr>
          <w:rFonts w:ascii="Arial" w:hAnsi="Arial" w:cs="Arial"/>
          <w:sz w:val="22"/>
          <w:szCs w:val="22"/>
        </w:rPr>
        <w:t>Fortuna</w:t>
      </w:r>
      <w:r w:rsidRPr="001A117B">
        <w:rPr>
          <w:rFonts w:ascii="Arial" w:hAnsi="Arial" w:cs="Arial"/>
          <w:sz w:val="22"/>
          <w:szCs w:val="22"/>
        </w:rPr>
        <w:t>, 20</w:t>
      </w:r>
      <w:r w:rsidR="001E097D">
        <w:rPr>
          <w:rFonts w:ascii="Arial" w:hAnsi="Arial" w:cs="Arial"/>
          <w:sz w:val="22"/>
          <w:szCs w:val="22"/>
        </w:rPr>
        <w:t>21</w:t>
      </w:r>
      <w:r w:rsidRPr="001A117B">
        <w:rPr>
          <w:rFonts w:ascii="Arial" w:hAnsi="Arial" w:cs="Arial"/>
          <w:sz w:val="22"/>
          <w:szCs w:val="22"/>
        </w:rPr>
        <w:t>). This supports the common good by helping people remain safely at home, reducing preventable hospital admissions, and easing pressure on NHS services.</w:t>
      </w:r>
    </w:p>
    <w:p w:rsidRPr="001A117B" w:rsidR="001A117B" w:rsidP="001A117B" w:rsidRDefault="001A117B" w14:paraId="75A4F8B7" w14:textId="77777777">
      <w:pPr>
        <w:spacing w:line="360" w:lineRule="auto"/>
        <w:jc w:val="both"/>
        <w:rPr>
          <w:rFonts w:ascii="Arial" w:hAnsi="Arial" w:cs="Arial"/>
          <w:b/>
          <w:bCs/>
          <w:sz w:val="22"/>
          <w:szCs w:val="22"/>
        </w:rPr>
      </w:pPr>
      <w:r w:rsidRPr="001A117B">
        <w:rPr>
          <w:rFonts w:ascii="Arial" w:hAnsi="Arial" w:cs="Arial"/>
          <w:b/>
          <w:bCs/>
          <w:sz w:val="22"/>
          <w:szCs w:val="22"/>
        </w:rPr>
        <w:t>4. Implementation Plan</w:t>
      </w:r>
    </w:p>
    <w:p w:rsidRPr="001A117B" w:rsidR="001A117B" w:rsidP="001A117B" w:rsidRDefault="001A117B" w14:paraId="54E680B6" w14:textId="77777777">
      <w:pPr>
        <w:spacing w:line="360" w:lineRule="auto"/>
        <w:jc w:val="both"/>
        <w:rPr>
          <w:rFonts w:ascii="Arial" w:hAnsi="Arial" w:cs="Arial"/>
          <w:sz w:val="22"/>
          <w:szCs w:val="22"/>
        </w:rPr>
      </w:pPr>
      <w:r w:rsidRPr="001A117B">
        <w:rPr>
          <w:rFonts w:ascii="Arial" w:hAnsi="Arial" w:cs="Arial"/>
          <w:b/>
          <w:bCs/>
          <w:sz w:val="22"/>
          <w:szCs w:val="22"/>
        </w:rPr>
        <w:t>Where it will be used:</w:t>
      </w:r>
    </w:p>
    <w:p w:rsidRPr="001A117B" w:rsidR="001A117B" w:rsidP="001A117B" w:rsidRDefault="001A117B" w14:paraId="29E4A640" w14:textId="77777777">
      <w:pPr>
        <w:numPr>
          <w:ilvl w:val="0"/>
          <w:numId w:val="4"/>
        </w:numPr>
        <w:spacing w:line="360" w:lineRule="auto"/>
        <w:jc w:val="both"/>
        <w:rPr>
          <w:rFonts w:ascii="Arial" w:hAnsi="Arial" w:cs="Arial"/>
          <w:sz w:val="22"/>
          <w:szCs w:val="22"/>
        </w:rPr>
      </w:pPr>
      <w:r w:rsidRPr="001A117B">
        <w:rPr>
          <w:rFonts w:ascii="Arial" w:hAnsi="Arial" w:cs="Arial"/>
          <w:sz w:val="22"/>
          <w:szCs w:val="22"/>
        </w:rPr>
        <w:t>Home-care settings</w:t>
      </w:r>
    </w:p>
    <w:p w:rsidRPr="001A117B" w:rsidR="001A117B" w:rsidP="001A117B" w:rsidRDefault="001A117B" w14:paraId="43CAC0D0" w14:textId="77777777">
      <w:pPr>
        <w:numPr>
          <w:ilvl w:val="0"/>
          <w:numId w:val="4"/>
        </w:numPr>
        <w:spacing w:line="360" w:lineRule="auto"/>
        <w:jc w:val="both"/>
        <w:rPr>
          <w:rFonts w:ascii="Arial" w:hAnsi="Arial" w:cs="Arial"/>
          <w:sz w:val="22"/>
          <w:szCs w:val="22"/>
        </w:rPr>
      </w:pPr>
      <w:r w:rsidRPr="001A117B">
        <w:rPr>
          <w:rFonts w:ascii="Arial" w:hAnsi="Arial" w:cs="Arial"/>
          <w:sz w:val="22"/>
          <w:szCs w:val="22"/>
        </w:rPr>
        <w:t>Community health teams</w:t>
      </w:r>
    </w:p>
    <w:p w:rsidRPr="001A117B" w:rsidR="001A117B" w:rsidP="001A117B" w:rsidRDefault="001A117B" w14:paraId="5453C40D" w14:textId="77777777">
      <w:pPr>
        <w:numPr>
          <w:ilvl w:val="0"/>
          <w:numId w:val="4"/>
        </w:numPr>
        <w:spacing w:line="360" w:lineRule="auto"/>
        <w:jc w:val="both"/>
        <w:rPr>
          <w:rFonts w:ascii="Arial" w:hAnsi="Arial" w:cs="Arial"/>
          <w:sz w:val="22"/>
          <w:szCs w:val="22"/>
        </w:rPr>
      </w:pPr>
      <w:r w:rsidRPr="001A117B">
        <w:rPr>
          <w:rFonts w:ascii="Arial" w:hAnsi="Arial" w:cs="Arial"/>
          <w:sz w:val="22"/>
          <w:szCs w:val="22"/>
        </w:rPr>
        <w:t>Supported living homes</w:t>
      </w:r>
    </w:p>
    <w:p w:rsidRPr="001A117B" w:rsidR="001A117B" w:rsidP="001A117B" w:rsidRDefault="001A117B" w14:paraId="2C95146B" w14:textId="77777777">
      <w:pPr>
        <w:spacing w:line="360" w:lineRule="auto"/>
        <w:jc w:val="both"/>
        <w:rPr>
          <w:rFonts w:ascii="Arial" w:hAnsi="Arial" w:cs="Arial"/>
          <w:sz w:val="22"/>
          <w:szCs w:val="22"/>
        </w:rPr>
      </w:pPr>
      <w:r w:rsidRPr="001A117B">
        <w:rPr>
          <w:rFonts w:ascii="Arial" w:hAnsi="Arial" w:cs="Arial"/>
          <w:b/>
          <w:bCs/>
          <w:sz w:val="22"/>
          <w:szCs w:val="22"/>
        </w:rPr>
        <w:t>Who will be involved:</w:t>
      </w:r>
    </w:p>
    <w:p w:rsidRPr="001A117B" w:rsidR="001A117B" w:rsidP="001A117B" w:rsidRDefault="001A117B" w14:paraId="6E3D23B6" w14:textId="77777777">
      <w:pPr>
        <w:numPr>
          <w:ilvl w:val="0"/>
          <w:numId w:val="5"/>
        </w:numPr>
        <w:spacing w:line="360" w:lineRule="auto"/>
        <w:jc w:val="both"/>
        <w:rPr>
          <w:rFonts w:ascii="Arial" w:hAnsi="Arial" w:cs="Arial"/>
          <w:sz w:val="22"/>
          <w:szCs w:val="22"/>
        </w:rPr>
      </w:pPr>
      <w:r w:rsidRPr="001A117B">
        <w:rPr>
          <w:rFonts w:ascii="Arial" w:hAnsi="Arial" w:cs="Arial"/>
          <w:sz w:val="22"/>
          <w:szCs w:val="22"/>
        </w:rPr>
        <w:t>Home-care providers</w:t>
      </w:r>
    </w:p>
    <w:p w:rsidRPr="001A117B" w:rsidR="001A117B" w:rsidP="001A117B" w:rsidRDefault="001A117B" w14:paraId="3A8FEAF6" w14:textId="77777777">
      <w:pPr>
        <w:numPr>
          <w:ilvl w:val="0"/>
          <w:numId w:val="5"/>
        </w:numPr>
        <w:spacing w:line="360" w:lineRule="auto"/>
        <w:jc w:val="both"/>
        <w:rPr>
          <w:rFonts w:ascii="Arial" w:hAnsi="Arial" w:cs="Arial"/>
          <w:sz w:val="22"/>
          <w:szCs w:val="22"/>
        </w:rPr>
      </w:pPr>
      <w:r w:rsidRPr="001A117B">
        <w:rPr>
          <w:rFonts w:ascii="Arial" w:hAnsi="Arial" w:cs="Arial"/>
          <w:sz w:val="22"/>
          <w:szCs w:val="22"/>
        </w:rPr>
        <w:t>NHS community nurses</w:t>
      </w:r>
    </w:p>
    <w:p w:rsidRPr="001A117B" w:rsidR="001A117B" w:rsidP="001A117B" w:rsidRDefault="001A117B" w14:paraId="3E35C44C" w14:textId="77777777">
      <w:pPr>
        <w:numPr>
          <w:ilvl w:val="0"/>
          <w:numId w:val="5"/>
        </w:numPr>
        <w:spacing w:line="360" w:lineRule="auto"/>
        <w:jc w:val="both"/>
        <w:rPr>
          <w:rFonts w:ascii="Arial" w:hAnsi="Arial" w:cs="Arial"/>
          <w:sz w:val="22"/>
          <w:szCs w:val="22"/>
        </w:rPr>
      </w:pPr>
      <w:r w:rsidRPr="001A117B">
        <w:rPr>
          <w:rFonts w:ascii="Arial" w:hAnsi="Arial" w:cs="Arial"/>
          <w:sz w:val="22"/>
          <w:szCs w:val="22"/>
        </w:rPr>
        <w:t>Occupational therapists</w:t>
      </w:r>
    </w:p>
    <w:p w:rsidRPr="001A117B" w:rsidR="001A117B" w:rsidP="001A117B" w:rsidRDefault="001A117B" w14:paraId="2FB864C9" w14:textId="77777777">
      <w:pPr>
        <w:numPr>
          <w:ilvl w:val="0"/>
          <w:numId w:val="5"/>
        </w:numPr>
        <w:spacing w:line="360" w:lineRule="auto"/>
        <w:jc w:val="both"/>
        <w:rPr>
          <w:rFonts w:ascii="Arial" w:hAnsi="Arial" w:cs="Arial"/>
          <w:sz w:val="22"/>
          <w:szCs w:val="22"/>
        </w:rPr>
      </w:pPr>
      <w:r w:rsidRPr="001A117B">
        <w:rPr>
          <w:rFonts w:ascii="Arial" w:hAnsi="Arial" w:cs="Arial"/>
          <w:sz w:val="22"/>
          <w:szCs w:val="22"/>
        </w:rPr>
        <w:t>Local authorities</w:t>
      </w:r>
    </w:p>
    <w:p w:rsidRPr="001A117B" w:rsidR="001A117B" w:rsidP="001A117B" w:rsidRDefault="001A117B" w14:paraId="4FFF504E" w14:textId="77777777">
      <w:pPr>
        <w:numPr>
          <w:ilvl w:val="0"/>
          <w:numId w:val="5"/>
        </w:numPr>
        <w:spacing w:line="360" w:lineRule="auto"/>
        <w:jc w:val="both"/>
        <w:rPr>
          <w:rFonts w:ascii="Arial" w:hAnsi="Arial" w:cs="Arial"/>
          <w:sz w:val="22"/>
          <w:szCs w:val="22"/>
        </w:rPr>
      </w:pPr>
      <w:r w:rsidRPr="001A117B">
        <w:rPr>
          <w:rFonts w:ascii="Arial" w:hAnsi="Arial" w:cs="Arial"/>
          <w:sz w:val="22"/>
          <w:szCs w:val="22"/>
        </w:rPr>
        <w:t>Carers and family members</w:t>
      </w:r>
    </w:p>
    <w:p w:rsidRPr="001A117B" w:rsidR="001A117B" w:rsidP="001A117B" w:rsidRDefault="001A117B" w14:paraId="10B89FA6" w14:textId="77777777">
      <w:pPr>
        <w:spacing w:line="360" w:lineRule="auto"/>
        <w:jc w:val="both"/>
        <w:rPr>
          <w:rFonts w:ascii="Arial" w:hAnsi="Arial" w:cs="Arial"/>
          <w:sz w:val="22"/>
          <w:szCs w:val="22"/>
        </w:rPr>
      </w:pPr>
      <w:r w:rsidRPr="001A117B">
        <w:rPr>
          <w:rFonts w:ascii="Arial" w:hAnsi="Arial" w:cs="Arial"/>
          <w:b/>
          <w:bCs/>
          <w:sz w:val="22"/>
          <w:szCs w:val="22"/>
        </w:rPr>
        <w:t>How implementation works:</w:t>
      </w:r>
    </w:p>
    <w:p w:rsidRPr="001A117B" w:rsidR="001A117B" w:rsidP="001A117B" w:rsidRDefault="001A117B" w14:paraId="15D15895" w14:textId="5C837F90">
      <w:pPr>
        <w:numPr>
          <w:ilvl w:val="0"/>
          <w:numId w:val="6"/>
        </w:numPr>
        <w:spacing w:line="360" w:lineRule="auto"/>
        <w:jc w:val="both"/>
        <w:rPr>
          <w:rFonts w:ascii="Arial" w:hAnsi="Arial" w:cs="Arial"/>
          <w:sz w:val="22"/>
          <w:szCs w:val="22"/>
        </w:rPr>
      </w:pPr>
      <w:r w:rsidRPr="25B1AD96" w:rsidR="001A117B">
        <w:rPr>
          <w:rFonts w:ascii="Arial" w:hAnsi="Arial" w:cs="Arial"/>
          <w:sz w:val="22"/>
          <w:szCs w:val="22"/>
        </w:rPr>
        <w:t xml:space="preserve">When a person begins home-care services, the assessor introduces the </w:t>
      </w:r>
      <w:r w:rsidRPr="25B1AD96" w:rsidR="0439C6F7">
        <w:rPr>
          <w:rFonts w:ascii="Arial" w:hAnsi="Arial" w:cs="Arial"/>
          <w:sz w:val="22"/>
          <w:szCs w:val="22"/>
        </w:rPr>
        <w:t>Care Link</w:t>
      </w:r>
      <w:r w:rsidRPr="25B1AD96" w:rsidR="001A117B">
        <w:rPr>
          <w:rFonts w:ascii="Arial" w:hAnsi="Arial" w:cs="Arial"/>
          <w:sz w:val="22"/>
          <w:szCs w:val="22"/>
        </w:rPr>
        <w:t xml:space="preserve"> Tablet.</w:t>
      </w:r>
    </w:p>
    <w:p w:rsidRPr="001A117B" w:rsidR="001A117B" w:rsidP="001A117B" w:rsidRDefault="001A117B" w14:paraId="1B40053A" w14:textId="77777777">
      <w:pPr>
        <w:numPr>
          <w:ilvl w:val="0"/>
          <w:numId w:val="6"/>
        </w:numPr>
        <w:spacing w:line="360" w:lineRule="auto"/>
        <w:jc w:val="both"/>
        <w:rPr>
          <w:rFonts w:ascii="Arial" w:hAnsi="Arial" w:cs="Arial"/>
          <w:sz w:val="22"/>
          <w:szCs w:val="22"/>
        </w:rPr>
      </w:pPr>
      <w:r w:rsidRPr="001A117B">
        <w:rPr>
          <w:rFonts w:ascii="Arial" w:hAnsi="Arial" w:cs="Arial"/>
          <w:sz w:val="22"/>
          <w:szCs w:val="22"/>
        </w:rPr>
        <w:t>A trained support worker installs the device in the person’s home.</w:t>
      </w:r>
    </w:p>
    <w:p w:rsidRPr="001A117B" w:rsidR="001A117B" w:rsidP="001A117B" w:rsidRDefault="001A117B" w14:paraId="02154549" w14:textId="77777777">
      <w:pPr>
        <w:numPr>
          <w:ilvl w:val="0"/>
          <w:numId w:val="6"/>
        </w:numPr>
        <w:spacing w:line="360" w:lineRule="auto"/>
        <w:jc w:val="both"/>
        <w:rPr>
          <w:rFonts w:ascii="Arial" w:hAnsi="Arial" w:cs="Arial"/>
          <w:sz w:val="22"/>
          <w:szCs w:val="22"/>
        </w:rPr>
      </w:pPr>
      <w:r w:rsidRPr="001A117B">
        <w:rPr>
          <w:rFonts w:ascii="Arial" w:hAnsi="Arial" w:cs="Arial"/>
          <w:sz w:val="22"/>
          <w:szCs w:val="22"/>
        </w:rPr>
        <w:t>A 20-minute demonstration is given to the user and family.</w:t>
      </w:r>
    </w:p>
    <w:p w:rsidRPr="001A117B" w:rsidR="001A117B" w:rsidP="001A117B" w:rsidRDefault="001A117B" w14:paraId="050FB260" w14:textId="77777777">
      <w:pPr>
        <w:numPr>
          <w:ilvl w:val="0"/>
          <w:numId w:val="6"/>
        </w:numPr>
        <w:spacing w:line="360" w:lineRule="auto"/>
        <w:jc w:val="both"/>
        <w:rPr>
          <w:rFonts w:ascii="Arial" w:hAnsi="Arial" w:cs="Arial"/>
          <w:sz w:val="22"/>
          <w:szCs w:val="22"/>
        </w:rPr>
      </w:pPr>
      <w:r w:rsidRPr="001A117B">
        <w:rPr>
          <w:rFonts w:ascii="Arial" w:hAnsi="Arial" w:cs="Arial"/>
          <w:sz w:val="22"/>
          <w:szCs w:val="22"/>
        </w:rPr>
        <w:t>Carers update schedules through a secure platform.</w:t>
      </w:r>
    </w:p>
    <w:p w:rsidRPr="001A117B" w:rsidR="001A117B" w:rsidP="001A117B" w:rsidRDefault="001A117B" w14:paraId="463AD0D6" w14:textId="77777777">
      <w:pPr>
        <w:numPr>
          <w:ilvl w:val="0"/>
          <w:numId w:val="6"/>
        </w:numPr>
        <w:spacing w:line="360" w:lineRule="auto"/>
        <w:jc w:val="both"/>
        <w:rPr>
          <w:rFonts w:ascii="Arial" w:hAnsi="Arial" w:cs="Arial"/>
          <w:sz w:val="22"/>
          <w:szCs w:val="22"/>
        </w:rPr>
      </w:pPr>
      <w:r w:rsidRPr="001A117B">
        <w:rPr>
          <w:rFonts w:ascii="Arial" w:hAnsi="Arial" w:cs="Arial"/>
          <w:sz w:val="22"/>
          <w:szCs w:val="22"/>
        </w:rPr>
        <w:t>NHS community teams can use video calls for quick check-ins.</w:t>
      </w:r>
    </w:p>
    <w:p w:rsidRPr="001A117B" w:rsidR="001A117B" w:rsidP="001A117B" w:rsidRDefault="001A117B" w14:paraId="596A88E8" w14:textId="77777777">
      <w:pPr>
        <w:numPr>
          <w:ilvl w:val="0"/>
          <w:numId w:val="6"/>
        </w:numPr>
        <w:spacing w:line="360" w:lineRule="auto"/>
        <w:jc w:val="both"/>
        <w:rPr>
          <w:rFonts w:ascii="Arial" w:hAnsi="Arial" w:cs="Arial"/>
          <w:sz w:val="22"/>
          <w:szCs w:val="22"/>
        </w:rPr>
      </w:pPr>
      <w:r w:rsidRPr="001A117B">
        <w:rPr>
          <w:rFonts w:ascii="Arial" w:hAnsi="Arial" w:cs="Arial"/>
          <w:sz w:val="22"/>
          <w:szCs w:val="22"/>
        </w:rPr>
        <w:t>Monitoring reports can be viewed by managers to spot risks early, such as missed reminders.</w:t>
      </w:r>
    </w:p>
    <w:p w:rsidRPr="001A117B" w:rsidR="001A117B" w:rsidP="001A117B" w:rsidRDefault="001A117B" w14:paraId="64035536" w14:textId="28B9F879">
      <w:pPr>
        <w:spacing w:line="360" w:lineRule="auto"/>
        <w:jc w:val="both"/>
        <w:rPr>
          <w:rFonts w:ascii="Arial" w:hAnsi="Arial" w:cs="Arial"/>
          <w:sz w:val="22"/>
          <w:szCs w:val="22"/>
        </w:rPr>
      </w:pPr>
      <w:r w:rsidRPr="001A117B">
        <w:rPr>
          <w:rFonts w:ascii="Arial" w:hAnsi="Arial" w:cs="Arial"/>
          <w:sz w:val="22"/>
          <w:szCs w:val="22"/>
        </w:rPr>
        <w:t>This approach fits with the NHS commitment to digital inclusion and integrated community care.</w:t>
      </w:r>
    </w:p>
    <w:p w:rsidRPr="001A117B" w:rsidR="001A117B" w:rsidP="001A117B" w:rsidRDefault="001A117B" w14:paraId="6EE8DFDE" w14:textId="77777777">
      <w:pPr>
        <w:spacing w:line="360" w:lineRule="auto"/>
        <w:jc w:val="both"/>
        <w:rPr>
          <w:rFonts w:ascii="Arial" w:hAnsi="Arial" w:cs="Arial"/>
          <w:b/>
          <w:bCs/>
          <w:sz w:val="22"/>
          <w:szCs w:val="22"/>
        </w:rPr>
      </w:pPr>
      <w:r w:rsidRPr="001A117B">
        <w:rPr>
          <w:rFonts w:ascii="Arial" w:hAnsi="Arial" w:cs="Arial"/>
          <w:b/>
          <w:bCs/>
          <w:sz w:val="22"/>
          <w:szCs w:val="22"/>
        </w:rPr>
        <w:t>5. Timeline for Development and Roll-Out</w:t>
      </w:r>
    </w:p>
    <w:p w:rsidRPr="001A117B" w:rsidR="001A117B" w:rsidP="001A117B" w:rsidRDefault="001A117B" w14:paraId="76E12D06" w14:textId="77777777">
      <w:pPr>
        <w:spacing w:line="360" w:lineRule="auto"/>
        <w:jc w:val="both"/>
        <w:rPr>
          <w:rFonts w:ascii="Arial" w:hAnsi="Arial" w:cs="Arial"/>
          <w:sz w:val="22"/>
          <w:szCs w:val="22"/>
        </w:rPr>
      </w:pPr>
      <w:r w:rsidRPr="001A117B">
        <w:rPr>
          <w:rFonts w:ascii="Arial" w:hAnsi="Arial" w:cs="Arial"/>
          <w:b/>
          <w:bCs/>
          <w:sz w:val="22"/>
          <w:szCs w:val="22"/>
        </w:rPr>
        <w:t>Month 1–2:</w:t>
      </w:r>
    </w:p>
    <w:p w:rsidRPr="001A117B" w:rsidR="001A117B" w:rsidP="001A117B" w:rsidRDefault="001A117B" w14:paraId="3789363E" w14:textId="77777777">
      <w:pPr>
        <w:numPr>
          <w:ilvl w:val="0"/>
          <w:numId w:val="7"/>
        </w:numPr>
        <w:spacing w:line="360" w:lineRule="auto"/>
        <w:jc w:val="both"/>
        <w:rPr>
          <w:rFonts w:ascii="Arial" w:hAnsi="Arial" w:cs="Arial"/>
          <w:sz w:val="22"/>
          <w:szCs w:val="22"/>
        </w:rPr>
      </w:pPr>
      <w:r w:rsidRPr="001A117B">
        <w:rPr>
          <w:rFonts w:ascii="Arial" w:hAnsi="Arial" w:cs="Arial"/>
          <w:sz w:val="22"/>
          <w:szCs w:val="22"/>
        </w:rPr>
        <w:t>Finalise tablet software design</w:t>
      </w:r>
    </w:p>
    <w:p w:rsidRPr="001A117B" w:rsidR="001A117B" w:rsidP="001A117B" w:rsidRDefault="001A117B" w14:paraId="25F2B421" w14:textId="77777777">
      <w:pPr>
        <w:numPr>
          <w:ilvl w:val="0"/>
          <w:numId w:val="7"/>
        </w:numPr>
        <w:spacing w:line="360" w:lineRule="auto"/>
        <w:jc w:val="both"/>
        <w:rPr>
          <w:rFonts w:ascii="Arial" w:hAnsi="Arial" w:cs="Arial"/>
          <w:sz w:val="22"/>
          <w:szCs w:val="22"/>
        </w:rPr>
      </w:pPr>
      <w:r w:rsidRPr="001A117B">
        <w:rPr>
          <w:rFonts w:ascii="Arial" w:hAnsi="Arial" w:cs="Arial"/>
          <w:sz w:val="22"/>
          <w:szCs w:val="22"/>
        </w:rPr>
        <w:t>Test interface with older adults’ focus groups</w:t>
      </w:r>
    </w:p>
    <w:p w:rsidRPr="001A117B" w:rsidR="001A117B" w:rsidP="001A117B" w:rsidRDefault="001A117B" w14:paraId="6AF51407" w14:textId="77777777">
      <w:pPr>
        <w:spacing w:line="360" w:lineRule="auto"/>
        <w:jc w:val="both"/>
        <w:rPr>
          <w:rFonts w:ascii="Arial" w:hAnsi="Arial" w:cs="Arial"/>
          <w:sz w:val="22"/>
          <w:szCs w:val="22"/>
        </w:rPr>
      </w:pPr>
      <w:r w:rsidRPr="001A117B">
        <w:rPr>
          <w:rFonts w:ascii="Arial" w:hAnsi="Arial" w:cs="Arial"/>
          <w:b/>
          <w:bCs/>
          <w:sz w:val="22"/>
          <w:szCs w:val="22"/>
        </w:rPr>
        <w:t>Month 3–4:</w:t>
      </w:r>
    </w:p>
    <w:p w:rsidRPr="001A117B" w:rsidR="001A117B" w:rsidP="001A117B" w:rsidRDefault="001A117B" w14:paraId="570E39AB" w14:textId="77777777">
      <w:pPr>
        <w:numPr>
          <w:ilvl w:val="0"/>
          <w:numId w:val="8"/>
        </w:numPr>
        <w:spacing w:line="360" w:lineRule="auto"/>
        <w:jc w:val="both"/>
        <w:rPr>
          <w:rFonts w:ascii="Arial" w:hAnsi="Arial" w:cs="Arial"/>
          <w:sz w:val="22"/>
          <w:szCs w:val="22"/>
        </w:rPr>
      </w:pPr>
      <w:r w:rsidRPr="001A117B">
        <w:rPr>
          <w:rFonts w:ascii="Arial" w:hAnsi="Arial" w:cs="Arial"/>
          <w:sz w:val="22"/>
          <w:szCs w:val="22"/>
        </w:rPr>
        <w:t>Pilot test with one home-care provider</w:t>
      </w:r>
    </w:p>
    <w:p w:rsidRPr="001A117B" w:rsidR="001A117B" w:rsidP="001A117B" w:rsidRDefault="001A117B" w14:paraId="57C728F7" w14:textId="77777777">
      <w:pPr>
        <w:numPr>
          <w:ilvl w:val="0"/>
          <w:numId w:val="8"/>
        </w:numPr>
        <w:spacing w:line="360" w:lineRule="auto"/>
        <w:jc w:val="both"/>
        <w:rPr>
          <w:rFonts w:ascii="Arial" w:hAnsi="Arial" w:cs="Arial"/>
          <w:sz w:val="22"/>
          <w:szCs w:val="22"/>
        </w:rPr>
      </w:pPr>
      <w:r w:rsidRPr="001A117B">
        <w:rPr>
          <w:rFonts w:ascii="Arial" w:hAnsi="Arial" w:cs="Arial"/>
          <w:sz w:val="22"/>
          <w:szCs w:val="22"/>
        </w:rPr>
        <w:t>Collect feedback from carers and families</w:t>
      </w:r>
    </w:p>
    <w:p w:rsidRPr="001A117B" w:rsidR="001A117B" w:rsidP="001A117B" w:rsidRDefault="001A117B" w14:paraId="0E7B6F63" w14:textId="77777777">
      <w:pPr>
        <w:spacing w:line="360" w:lineRule="auto"/>
        <w:jc w:val="both"/>
        <w:rPr>
          <w:rFonts w:ascii="Arial" w:hAnsi="Arial" w:cs="Arial"/>
          <w:sz w:val="22"/>
          <w:szCs w:val="22"/>
        </w:rPr>
      </w:pPr>
      <w:r w:rsidRPr="001A117B">
        <w:rPr>
          <w:rFonts w:ascii="Arial" w:hAnsi="Arial" w:cs="Arial"/>
          <w:b/>
          <w:bCs/>
          <w:sz w:val="22"/>
          <w:szCs w:val="22"/>
        </w:rPr>
        <w:t>Month 5–6:</w:t>
      </w:r>
    </w:p>
    <w:p w:rsidRPr="001A117B" w:rsidR="001A117B" w:rsidP="001A117B" w:rsidRDefault="001A117B" w14:paraId="306CF2C5" w14:textId="77777777">
      <w:pPr>
        <w:numPr>
          <w:ilvl w:val="0"/>
          <w:numId w:val="9"/>
        </w:numPr>
        <w:spacing w:line="360" w:lineRule="auto"/>
        <w:jc w:val="both"/>
        <w:rPr>
          <w:rFonts w:ascii="Arial" w:hAnsi="Arial" w:cs="Arial"/>
          <w:sz w:val="22"/>
          <w:szCs w:val="22"/>
        </w:rPr>
      </w:pPr>
      <w:r w:rsidRPr="001A117B">
        <w:rPr>
          <w:rFonts w:ascii="Arial" w:hAnsi="Arial" w:cs="Arial"/>
          <w:sz w:val="22"/>
          <w:szCs w:val="22"/>
        </w:rPr>
        <w:t>Adjust software based on pilot results</w:t>
      </w:r>
    </w:p>
    <w:p w:rsidRPr="001A117B" w:rsidR="001A117B" w:rsidP="001A117B" w:rsidRDefault="001A117B" w14:paraId="5EAA462F" w14:textId="77777777">
      <w:pPr>
        <w:numPr>
          <w:ilvl w:val="0"/>
          <w:numId w:val="9"/>
        </w:numPr>
        <w:spacing w:line="360" w:lineRule="auto"/>
        <w:jc w:val="both"/>
        <w:rPr>
          <w:rFonts w:ascii="Arial" w:hAnsi="Arial" w:cs="Arial"/>
          <w:sz w:val="22"/>
          <w:szCs w:val="22"/>
        </w:rPr>
      </w:pPr>
      <w:r w:rsidRPr="001A117B">
        <w:rPr>
          <w:rFonts w:ascii="Arial" w:hAnsi="Arial" w:cs="Arial"/>
          <w:sz w:val="22"/>
          <w:szCs w:val="22"/>
        </w:rPr>
        <w:t>Begin staff training sessions</w:t>
      </w:r>
    </w:p>
    <w:p w:rsidRPr="001A117B" w:rsidR="001A117B" w:rsidP="001A117B" w:rsidRDefault="001A117B" w14:paraId="45535204" w14:textId="77777777">
      <w:pPr>
        <w:spacing w:line="360" w:lineRule="auto"/>
        <w:jc w:val="both"/>
        <w:rPr>
          <w:rFonts w:ascii="Arial" w:hAnsi="Arial" w:cs="Arial"/>
          <w:sz w:val="22"/>
          <w:szCs w:val="22"/>
        </w:rPr>
      </w:pPr>
      <w:r w:rsidRPr="001A117B">
        <w:rPr>
          <w:rFonts w:ascii="Arial" w:hAnsi="Arial" w:cs="Arial"/>
          <w:b/>
          <w:bCs/>
          <w:sz w:val="22"/>
          <w:szCs w:val="22"/>
        </w:rPr>
        <w:t>Month 7–9:</w:t>
      </w:r>
    </w:p>
    <w:p w:rsidRPr="001A117B" w:rsidR="001A117B" w:rsidP="001A117B" w:rsidRDefault="001A117B" w14:paraId="287E2E3C" w14:textId="77777777">
      <w:pPr>
        <w:numPr>
          <w:ilvl w:val="0"/>
          <w:numId w:val="10"/>
        </w:numPr>
        <w:spacing w:line="360" w:lineRule="auto"/>
        <w:jc w:val="both"/>
        <w:rPr>
          <w:rFonts w:ascii="Arial" w:hAnsi="Arial" w:cs="Arial"/>
          <w:sz w:val="22"/>
          <w:szCs w:val="22"/>
        </w:rPr>
      </w:pPr>
      <w:r w:rsidRPr="001A117B">
        <w:rPr>
          <w:rFonts w:ascii="Arial" w:hAnsi="Arial" w:cs="Arial"/>
          <w:sz w:val="22"/>
          <w:szCs w:val="22"/>
        </w:rPr>
        <w:t>Roll out devices to three local authority areas</w:t>
      </w:r>
    </w:p>
    <w:p w:rsidRPr="001A117B" w:rsidR="001A117B" w:rsidP="001A117B" w:rsidRDefault="001A117B" w14:paraId="0BC071EA" w14:textId="77777777">
      <w:pPr>
        <w:numPr>
          <w:ilvl w:val="0"/>
          <w:numId w:val="10"/>
        </w:numPr>
        <w:spacing w:line="360" w:lineRule="auto"/>
        <w:jc w:val="both"/>
        <w:rPr>
          <w:rFonts w:ascii="Arial" w:hAnsi="Arial" w:cs="Arial"/>
          <w:sz w:val="22"/>
          <w:szCs w:val="22"/>
        </w:rPr>
      </w:pPr>
      <w:r w:rsidRPr="001A117B">
        <w:rPr>
          <w:rFonts w:ascii="Arial" w:hAnsi="Arial" w:cs="Arial"/>
          <w:sz w:val="22"/>
          <w:szCs w:val="22"/>
        </w:rPr>
        <w:t>Start evaluation on usage, safety alerts and satisfaction</w:t>
      </w:r>
    </w:p>
    <w:p w:rsidRPr="001A117B" w:rsidR="001A117B" w:rsidP="001A117B" w:rsidRDefault="001A117B" w14:paraId="70DEE7BC" w14:textId="77777777">
      <w:pPr>
        <w:spacing w:line="360" w:lineRule="auto"/>
        <w:jc w:val="both"/>
        <w:rPr>
          <w:rFonts w:ascii="Arial" w:hAnsi="Arial" w:cs="Arial"/>
          <w:sz w:val="22"/>
          <w:szCs w:val="22"/>
        </w:rPr>
      </w:pPr>
      <w:r w:rsidRPr="001A117B">
        <w:rPr>
          <w:rFonts w:ascii="Arial" w:hAnsi="Arial" w:cs="Arial"/>
          <w:b/>
          <w:bCs/>
          <w:sz w:val="22"/>
          <w:szCs w:val="22"/>
        </w:rPr>
        <w:t>Month 10–12:</w:t>
      </w:r>
    </w:p>
    <w:p w:rsidRPr="001A117B" w:rsidR="001A117B" w:rsidP="001A117B" w:rsidRDefault="001A117B" w14:paraId="326D0D4F" w14:textId="77777777">
      <w:pPr>
        <w:numPr>
          <w:ilvl w:val="0"/>
          <w:numId w:val="11"/>
        </w:numPr>
        <w:spacing w:line="360" w:lineRule="auto"/>
        <w:jc w:val="both"/>
        <w:rPr>
          <w:rFonts w:ascii="Arial" w:hAnsi="Arial" w:cs="Arial"/>
          <w:sz w:val="22"/>
          <w:szCs w:val="22"/>
        </w:rPr>
      </w:pPr>
      <w:r w:rsidRPr="001A117B">
        <w:rPr>
          <w:rFonts w:ascii="Arial" w:hAnsi="Arial" w:cs="Arial"/>
          <w:sz w:val="22"/>
          <w:szCs w:val="22"/>
        </w:rPr>
        <w:t>Expand to NHS community teams</w:t>
      </w:r>
    </w:p>
    <w:p w:rsidRPr="001A117B" w:rsidR="001A117B" w:rsidP="001A117B" w:rsidRDefault="001A117B" w14:paraId="6AF01F1D" w14:textId="4C5AAF72">
      <w:pPr>
        <w:numPr>
          <w:ilvl w:val="0"/>
          <w:numId w:val="11"/>
        </w:numPr>
        <w:spacing w:line="360" w:lineRule="auto"/>
        <w:jc w:val="both"/>
        <w:rPr>
          <w:rFonts w:ascii="Arial" w:hAnsi="Arial" w:cs="Arial"/>
          <w:sz w:val="22"/>
          <w:szCs w:val="22"/>
        </w:rPr>
      </w:pPr>
      <w:r w:rsidRPr="001A117B">
        <w:rPr>
          <w:rFonts w:ascii="Arial" w:hAnsi="Arial" w:cs="Arial"/>
          <w:sz w:val="22"/>
          <w:szCs w:val="22"/>
        </w:rPr>
        <w:t>Publish results and recommendations</w:t>
      </w:r>
    </w:p>
    <w:p w:rsidRPr="001A117B" w:rsidR="001A117B" w:rsidP="001A117B" w:rsidRDefault="001A117B" w14:paraId="18E67F6B" w14:textId="77777777">
      <w:pPr>
        <w:spacing w:line="360" w:lineRule="auto"/>
        <w:jc w:val="both"/>
        <w:rPr>
          <w:rFonts w:ascii="Arial" w:hAnsi="Arial" w:cs="Arial"/>
          <w:b/>
          <w:bCs/>
          <w:sz w:val="22"/>
          <w:szCs w:val="22"/>
        </w:rPr>
      </w:pPr>
      <w:r w:rsidRPr="001A117B">
        <w:rPr>
          <w:rFonts w:ascii="Arial" w:hAnsi="Arial" w:cs="Arial"/>
          <w:b/>
          <w:bCs/>
          <w:sz w:val="22"/>
          <w:szCs w:val="22"/>
        </w:rPr>
        <w:t>6. Regulations and Standards</w:t>
      </w:r>
    </w:p>
    <w:p w:rsidRPr="001A117B" w:rsidR="001A117B" w:rsidP="001A117B" w:rsidRDefault="001A117B" w14:paraId="5DB2E44A" w14:textId="4A72C3A6">
      <w:pPr>
        <w:spacing w:line="360" w:lineRule="auto"/>
        <w:jc w:val="both"/>
        <w:rPr>
          <w:rFonts w:ascii="Arial" w:hAnsi="Arial" w:cs="Arial"/>
          <w:sz w:val="22"/>
          <w:szCs w:val="22"/>
        </w:rPr>
      </w:pPr>
      <w:r w:rsidRPr="25B1AD96" w:rsidR="5F4DB532">
        <w:rPr>
          <w:rFonts w:ascii="Arial" w:hAnsi="Arial" w:cs="Arial"/>
          <w:sz w:val="22"/>
          <w:szCs w:val="22"/>
        </w:rPr>
        <w:t>Care Link</w:t>
      </w:r>
      <w:r w:rsidRPr="25B1AD96" w:rsidR="001A117B">
        <w:rPr>
          <w:rFonts w:ascii="Arial" w:hAnsi="Arial" w:cs="Arial"/>
          <w:sz w:val="22"/>
          <w:szCs w:val="22"/>
        </w:rPr>
        <w:t xml:space="preserve"> Tablets must follow UK regulatory requirements:</w:t>
      </w:r>
    </w:p>
    <w:p w:rsidR="00425B04" w:rsidP="001A117B" w:rsidRDefault="001A117B" w14:paraId="2F8E30A9" w14:textId="356AE5D2">
      <w:pPr>
        <w:spacing w:line="360" w:lineRule="auto"/>
        <w:jc w:val="both"/>
        <w:rPr>
          <w:rFonts w:ascii="Arial" w:hAnsi="Arial" w:cs="Arial"/>
          <w:sz w:val="22"/>
          <w:szCs w:val="22"/>
        </w:rPr>
      </w:pPr>
      <w:r w:rsidRPr="001A117B">
        <w:rPr>
          <w:rFonts w:ascii="Arial" w:hAnsi="Arial" w:cs="Arial"/>
          <w:b/>
          <w:bCs/>
          <w:sz w:val="22"/>
          <w:szCs w:val="22"/>
        </w:rPr>
        <w:t>GDPR (201</w:t>
      </w:r>
      <w:r w:rsidR="00073F30">
        <w:rPr>
          <w:rFonts w:ascii="Arial" w:hAnsi="Arial" w:cs="Arial"/>
          <w:b/>
          <w:bCs/>
          <w:sz w:val="22"/>
          <w:szCs w:val="22"/>
        </w:rPr>
        <w:t>9</w:t>
      </w:r>
      <w:r w:rsidRPr="001A117B">
        <w:rPr>
          <w:rFonts w:ascii="Arial" w:hAnsi="Arial" w:cs="Arial"/>
          <w:b/>
          <w:bCs/>
          <w:sz w:val="22"/>
          <w:szCs w:val="22"/>
        </w:rPr>
        <w:t>):</w:t>
      </w:r>
      <w:r w:rsidR="00425B04">
        <w:rPr>
          <w:rFonts w:ascii="Arial" w:hAnsi="Arial" w:cs="Arial"/>
          <w:sz w:val="22"/>
          <w:szCs w:val="22"/>
        </w:rPr>
        <w:t xml:space="preserve"> </w:t>
      </w:r>
      <w:r w:rsidRPr="001A117B">
        <w:rPr>
          <w:rFonts w:ascii="Arial" w:hAnsi="Arial" w:cs="Arial"/>
          <w:sz w:val="22"/>
          <w:szCs w:val="22"/>
        </w:rPr>
        <w:t>For safe handling of user data, especially personal health information.</w:t>
      </w:r>
    </w:p>
    <w:p w:rsidR="00425B04" w:rsidP="001A117B" w:rsidRDefault="001A117B" w14:paraId="1A9B18C1" w14:textId="77777777">
      <w:pPr>
        <w:spacing w:line="360" w:lineRule="auto"/>
        <w:jc w:val="both"/>
        <w:rPr>
          <w:rFonts w:ascii="Arial" w:hAnsi="Arial" w:cs="Arial"/>
          <w:sz w:val="22"/>
          <w:szCs w:val="22"/>
        </w:rPr>
      </w:pPr>
      <w:r w:rsidRPr="001A117B">
        <w:rPr>
          <w:rFonts w:ascii="Arial" w:hAnsi="Arial" w:cs="Arial"/>
          <w:b/>
          <w:bCs/>
          <w:sz w:val="22"/>
          <w:szCs w:val="22"/>
        </w:rPr>
        <w:t>NHS Digital Technology Assessment Criteria (DTAC):</w:t>
      </w:r>
    </w:p>
    <w:p w:rsidRPr="001A117B" w:rsidR="001A117B" w:rsidP="001A117B" w:rsidRDefault="001A117B" w14:paraId="44B8EB89" w14:textId="401256DC">
      <w:pPr>
        <w:spacing w:line="360" w:lineRule="auto"/>
        <w:jc w:val="both"/>
        <w:rPr>
          <w:rFonts w:ascii="Arial" w:hAnsi="Arial" w:cs="Arial"/>
          <w:sz w:val="22"/>
          <w:szCs w:val="22"/>
        </w:rPr>
      </w:pPr>
      <w:r w:rsidRPr="001A117B">
        <w:rPr>
          <w:rFonts w:ascii="Arial" w:hAnsi="Arial" w:cs="Arial"/>
          <w:sz w:val="22"/>
          <w:szCs w:val="22"/>
        </w:rPr>
        <w:t>Ensures the system meets standards for data security, clinical safety, usability, and technical stability.</w:t>
      </w:r>
    </w:p>
    <w:p w:rsidR="00425B04" w:rsidP="001A117B" w:rsidRDefault="001A117B" w14:paraId="07F61D4F" w14:textId="77777777">
      <w:pPr>
        <w:spacing w:line="360" w:lineRule="auto"/>
        <w:jc w:val="both"/>
        <w:rPr>
          <w:rFonts w:ascii="Arial" w:hAnsi="Arial" w:cs="Arial"/>
          <w:sz w:val="22"/>
          <w:szCs w:val="22"/>
        </w:rPr>
      </w:pPr>
      <w:r w:rsidRPr="001A117B">
        <w:rPr>
          <w:rFonts w:ascii="Arial" w:hAnsi="Arial" w:cs="Arial"/>
          <w:b/>
          <w:bCs/>
          <w:sz w:val="22"/>
          <w:szCs w:val="22"/>
        </w:rPr>
        <w:t>Care Quality Commission (CQC) standards:</w:t>
      </w:r>
    </w:p>
    <w:p w:rsidRPr="001A117B" w:rsidR="001A117B" w:rsidP="001A117B" w:rsidRDefault="001A117B" w14:paraId="0530CDBA" w14:textId="7988962C">
      <w:pPr>
        <w:spacing w:line="360" w:lineRule="auto"/>
        <w:jc w:val="both"/>
        <w:rPr>
          <w:rFonts w:ascii="Arial" w:hAnsi="Arial" w:cs="Arial"/>
          <w:sz w:val="22"/>
          <w:szCs w:val="22"/>
        </w:rPr>
      </w:pPr>
      <w:r w:rsidRPr="001A117B">
        <w:rPr>
          <w:rFonts w:ascii="Arial" w:hAnsi="Arial" w:cs="Arial"/>
          <w:sz w:val="22"/>
          <w:szCs w:val="22"/>
        </w:rPr>
        <w:t>Supports safe and effective communication between carers and service users.</w:t>
      </w:r>
    </w:p>
    <w:p w:rsidR="00425B04" w:rsidP="001A117B" w:rsidRDefault="001A117B" w14:paraId="5EBFC195" w14:textId="77777777">
      <w:pPr>
        <w:spacing w:line="360" w:lineRule="auto"/>
        <w:jc w:val="both"/>
        <w:rPr>
          <w:rFonts w:ascii="Arial" w:hAnsi="Arial" w:cs="Arial"/>
          <w:sz w:val="22"/>
          <w:szCs w:val="22"/>
        </w:rPr>
      </w:pPr>
      <w:r w:rsidRPr="001A117B">
        <w:rPr>
          <w:rFonts w:ascii="Arial" w:hAnsi="Arial" w:cs="Arial"/>
          <w:b/>
          <w:bCs/>
          <w:sz w:val="22"/>
          <w:szCs w:val="22"/>
        </w:rPr>
        <w:t>Medical Device Regulations (MDR):</w:t>
      </w:r>
    </w:p>
    <w:p w:rsidRPr="001A117B" w:rsidR="001A117B" w:rsidP="001A117B" w:rsidRDefault="001A117B" w14:paraId="3C50FBB6" w14:textId="2E6473EB">
      <w:pPr>
        <w:spacing w:line="360" w:lineRule="auto"/>
        <w:jc w:val="both"/>
        <w:rPr>
          <w:rFonts w:ascii="Arial" w:hAnsi="Arial" w:cs="Arial"/>
          <w:sz w:val="22"/>
          <w:szCs w:val="22"/>
        </w:rPr>
      </w:pPr>
      <w:r w:rsidRPr="001A117B">
        <w:rPr>
          <w:rFonts w:ascii="Arial" w:hAnsi="Arial" w:cs="Arial"/>
          <w:sz w:val="22"/>
          <w:szCs w:val="22"/>
        </w:rPr>
        <w:t>If medication reminders are considered part of a clinical support tool, compliance is required.</w:t>
      </w:r>
    </w:p>
    <w:p w:rsidRPr="001A117B" w:rsidR="001A117B" w:rsidP="001A117B" w:rsidRDefault="001A117B" w14:paraId="5859B221" w14:textId="7D724858">
      <w:pPr>
        <w:spacing w:line="360" w:lineRule="auto"/>
        <w:jc w:val="both"/>
        <w:rPr>
          <w:rFonts w:ascii="Arial" w:hAnsi="Arial" w:cs="Arial"/>
          <w:sz w:val="22"/>
          <w:szCs w:val="22"/>
        </w:rPr>
      </w:pPr>
      <w:r w:rsidRPr="001A117B">
        <w:rPr>
          <w:rFonts w:ascii="Arial" w:hAnsi="Arial" w:cs="Arial"/>
          <w:sz w:val="22"/>
          <w:szCs w:val="22"/>
        </w:rPr>
        <w:t>Meeting these standards protects users and ensures the system can be used in official care services.</w:t>
      </w:r>
    </w:p>
    <w:p w:rsidRPr="001A117B" w:rsidR="001A117B" w:rsidP="001A117B" w:rsidRDefault="001A117B" w14:paraId="04138BA3" w14:textId="77777777">
      <w:pPr>
        <w:spacing w:line="360" w:lineRule="auto"/>
        <w:jc w:val="both"/>
        <w:rPr>
          <w:rFonts w:ascii="Arial" w:hAnsi="Arial" w:cs="Arial"/>
          <w:b/>
          <w:bCs/>
          <w:sz w:val="22"/>
          <w:szCs w:val="22"/>
        </w:rPr>
      </w:pPr>
      <w:r w:rsidRPr="001A117B">
        <w:rPr>
          <w:rFonts w:ascii="Arial" w:hAnsi="Arial" w:cs="Arial"/>
          <w:b/>
          <w:bCs/>
          <w:sz w:val="22"/>
          <w:szCs w:val="22"/>
        </w:rPr>
        <w:t>7. Technology Integration</w:t>
      </w:r>
    </w:p>
    <w:p w:rsidRPr="001A117B" w:rsidR="001A117B" w:rsidP="001A117B" w:rsidRDefault="001A117B" w14:paraId="7CE0920D" w14:textId="77777777">
      <w:pPr>
        <w:spacing w:line="360" w:lineRule="auto"/>
        <w:jc w:val="both"/>
        <w:rPr>
          <w:rFonts w:ascii="Arial" w:hAnsi="Arial" w:cs="Arial"/>
          <w:sz w:val="22"/>
          <w:szCs w:val="22"/>
        </w:rPr>
      </w:pPr>
      <w:r w:rsidRPr="001A117B">
        <w:rPr>
          <w:rFonts w:ascii="Arial" w:hAnsi="Arial" w:cs="Arial"/>
          <w:sz w:val="22"/>
          <w:szCs w:val="22"/>
        </w:rPr>
        <w:t>The device includes simple technology features that directly support health needs:</w:t>
      </w:r>
    </w:p>
    <w:p w:rsidRPr="001A117B" w:rsidR="001A117B" w:rsidP="001A117B" w:rsidRDefault="001A117B" w14:paraId="4E4FF282" w14:textId="77777777">
      <w:pPr>
        <w:numPr>
          <w:ilvl w:val="0"/>
          <w:numId w:val="12"/>
        </w:numPr>
        <w:spacing w:line="360" w:lineRule="auto"/>
        <w:jc w:val="both"/>
        <w:rPr>
          <w:rFonts w:ascii="Arial" w:hAnsi="Arial" w:cs="Arial"/>
          <w:sz w:val="22"/>
          <w:szCs w:val="22"/>
        </w:rPr>
      </w:pPr>
      <w:r w:rsidRPr="001A117B">
        <w:rPr>
          <w:rFonts w:ascii="Arial" w:hAnsi="Arial" w:cs="Arial"/>
          <w:sz w:val="22"/>
          <w:szCs w:val="22"/>
        </w:rPr>
        <w:t>Large icons: Easier for people with reduced eyesight.</w:t>
      </w:r>
    </w:p>
    <w:p w:rsidRPr="001A117B" w:rsidR="001A117B" w:rsidP="001A117B" w:rsidRDefault="001A117B" w14:paraId="6C1753BE" w14:textId="77777777">
      <w:pPr>
        <w:numPr>
          <w:ilvl w:val="0"/>
          <w:numId w:val="12"/>
        </w:numPr>
        <w:spacing w:line="360" w:lineRule="auto"/>
        <w:jc w:val="both"/>
        <w:rPr>
          <w:rFonts w:ascii="Arial" w:hAnsi="Arial" w:cs="Arial"/>
          <w:sz w:val="22"/>
          <w:szCs w:val="22"/>
        </w:rPr>
      </w:pPr>
      <w:r w:rsidRPr="001A117B">
        <w:rPr>
          <w:rFonts w:ascii="Arial" w:hAnsi="Arial" w:cs="Arial"/>
          <w:sz w:val="22"/>
          <w:szCs w:val="22"/>
        </w:rPr>
        <w:t>Offline capability: Allows access to schedules without internet.</w:t>
      </w:r>
    </w:p>
    <w:p w:rsidRPr="001A117B" w:rsidR="001A117B" w:rsidP="001A117B" w:rsidRDefault="001A117B" w14:paraId="55F49D27" w14:textId="77777777">
      <w:pPr>
        <w:numPr>
          <w:ilvl w:val="0"/>
          <w:numId w:val="12"/>
        </w:numPr>
        <w:spacing w:line="360" w:lineRule="auto"/>
        <w:jc w:val="both"/>
        <w:rPr>
          <w:rFonts w:ascii="Arial" w:hAnsi="Arial" w:cs="Arial"/>
          <w:sz w:val="22"/>
          <w:szCs w:val="22"/>
        </w:rPr>
      </w:pPr>
      <w:r w:rsidRPr="001A117B">
        <w:rPr>
          <w:rFonts w:ascii="Arial" w:hAnsi="Arial" w:cs="Arial"/>
          <w:sz w:val="22"/>
          <w:szCs w:val="22"/>
        </w:rPr>
        <w:t>Encrypted messaging: Protects sensitive information.</w:t>
      </w:r>
    </w:p>
    <w:p w:rsidRPr="001A117B" w:rsidR="001A117B" w:rsidP="001A117B" w:rsidRDefault="001A117B" w14:paraId="243DC832" w14:textId="77777777">
      <w:pPr>
        <w:numPr>
          <w:ilvl w:val="0"/>
          <w:numId w:val="12"/>
        </w:numPr>
        <w:spacing w:line="360" w:lineRule="auto"/>
        <w:jc w:val="both"/>
        <w:rPr>
          <w:rFonts w:ascii="Arial" w:hAnsi="Arial" w:cs="Arial"/>
          <w:sz w:val="22"/>
          <w:szCs w:val="22"/>
        </w:rPr>
      </w:pPr>
      <w:r w:rsidRPr="001A117B">
        <w:rPr>
          <w:rFonts w:ascii="Arial" w:hAnsi="Arial" w:cs="Arial"/>
          <w:sz w:val="22"/>
          <w:szCs w:val="22"/>
        </w:rPr>
        <w:t>One-touch video call: Reduces steps for contacting help.</w:t>
      </w:r>
    </w:p>
    <w:p w:rsidRPr="001A117B" w:rsidR="001A117B" w:rsidP="001A117B" w:rsidRDefault="001A117B" w14:paraId="7135F6A2" w14:textId="77777777">
      <w:pPr>
        <w:numPr>
          <w:ilvl w:val="0"/>
          <w:numId w:val="12"/>
        </w:numPr>
        <w:spacing w:line="360" w:lineRule="auto"/>
        <w:jc w:val="both"/>
        <w:rPr>
          <w:rFonts w:ascii="Arial" w:hAnsi="Arial" w:cs="Arial"/>
          <w:sz w:val="22"/>
          <w:szCs w:val="22"/>
        </w:rPr>
      </w:pPr>
      <w:r w:rsidRPr="001A117B">
        <w:rPr>
          <w:rFonts w:ascii="Arial" w:hAnsi="Arial" w:cs="Arial"/>
          <w:sz w:val="22"/>
          <w:szCs w:val="22"/>
        </w:rPr>
        <w:t>Voice prompts: Supports users with memory problems.</w:t>
      </w:r>
    </w:p>
    <w:p w:rsidRPr="001A117B" w:rsidR="001A117B" w:rsidP="001A117B" w:rsidRDefault="001A117B" w14:paraId="44989667" w14:textId="34530FB3">
      <w:pPr>
        <w:spacing w:line="360" w:lineRule="auto"/>
        <w:jc w:val="both"/>
        <w:rPr>
          <w:rFonts w:ascii="Arial" w:hAnsi="Arial" w:cs="Arial"/>
          <w:sz w:val="22"/>
          <w:szCs w:val="22"/>
        </w:rPr>
      </w:pPr>
      <w:r w:rsidRPr="25B1AD96" w:rsidR="001A117B">
        <w:rPr>
          <w:rFonts w:ascii="Arial" w:hAnsi="Arial" w:cs="Arial"/>
          <w:sz w:val="22"/>
          <w:szCs w:val="22"/>
        </w:rPr>
        <w:t>Studies show that older adults prefer technology that is simple, predictable, and task-focused (F</w:t>
      </w:r>
      <w:r w:rsidRPr="25B1AD96" w:rsidR="00073F30">
        <w:rPr>
          <w:rFonts w:ascii="Arial" w:hAnsi="Arial" w:cs="Arial"/>
          <w:sz w:val="22"/>
          <w:szCs w:val="22"/>
        </w:rPr>
        <w:t>ortuna</w:t>
      </w:r>
      <w:r w:rsidRPr="25B1AD96" w:rsidR="001A117B">
        <w:rPr>
          <w:rFonts w:ascii="Arial" w:hAnsi="Arial" w:cs="Arial"/>
          <w:sz w:val="22"/>
          <w:szCs w:val="22"/>
        </w:rPr>
        <w:t>, 202</w:t>
      </w:r>
      <w:r w:rsidRPr="25B1AD96" w:rsidR="00073F30">
        <w:rPr>
          <w:rFonts w:ascii="Arial" w:hAnsi="Arial" w:cs="Arial"/>
          <w:sz w:val="22"/>
          <w:szCs w:val="22"/>
        </w:rPr>
        <w:t>1</w:t>
      </w:r>
      <w:r w:rsidRPr="25B1AD96" w:rsidR="001A117B">
        <w:rPr>
          <w:rFonts w:ascii="Arial" w:hAnsi="Arial" w:cs="Arial"/>
          <w:sz w:val="22"/>
          <w:szCs w:val="22"/>
        </w:rPr>
        <w:t xml:space="preserve">). </w:t>
      </w:r>
      <w:r w:rsidRPr="25B1AD96" w:rsidR="1C73A8C5">
        <w:rPr>
          <w:rFonts w:ascii="Arial" w:hAnsi="Arial" w:cs="Arial"/>
          <w:sz w:val="22"/>
          <w:szCs w:val="22"/>
        </w:rPr>
        <w:t>Care Link</w:t>
      </w:r>
      <w:r w:rsidRPr="25B1AD96" w:rsidR="001A117B">
        <w:rPr>
          <w:rFonts w:ascii="Arial" w:hAnsi="Arial" w:cs="Arial"/>
          <w:sz w:val="22"/>
          <w:szCs w:val="22"/>
        </w:rPr>
        <w:t xml:space="preserve"> follows this by removing unnecessary functions and focusing only on practical daily support.</w:t>
      </w:r>
    </w:p>
    <w:p w:rsidRPr="001A117B" w:rsidR="001A117B" w:rsidP="001A117B" w:rsidRDefault="001A117B" w14:paraId="2CCEBA25" w14:textId="77777777">
      <w:pPr>
        <w:spacing w:line="360" w:lineRule="auto"/>
        <w:jc w:val="both"/>
        <w:rPr>
          <w:rFonts w:ascii="Arial" w:hAnsi="Arial" w:cs="Arial"/>
          <w:b/>
          <w:bCs/>
          <w:sz w:val="22"/>
          <w:szCs w:val="22"/>
        </w:rPr>
      </w:pPr>
      <w:r w:rsidRPr="001A117B">
        <w:rPr>
          <w:rFonts w:ascii="Arial" w:hAnsi="Arial" w:cs="Arial"/>
          <w:b/>
          <w:bCs/>
          <w:sz w:val="22"/>
          <w:szCs w:val="22"/>
        </w:rPr>
        <w:t>8. Dissemination and Promotion Strategy</w:t>
      </w:r>
    </w:p>
    <w:p w:rsidRPr="001A117B" w:rsidR="001A117B" w:rsidP="001A117B" w:rsidRDefault="001A117B" w14:paraId="11C7F749" w14:textId="77777777">
      <w:pPr>
        <w:spacing w:line="360" w:lineRule="auto"/>
        <w:jc w:val="both"/>
        <w:rPr>
          <w:rFonts w:ascii="Arial" w:hAnsi="Arial" w:cs="Arial"/>
          <w:sz w:val="22"/>
          <w:szCs w:val="22"/>
        </w:rPr>
      </w:pPr>
      <w:r w:rsidRPr="001A117B">
        <w:rPr>
          <w:rFonts w:ascii="Arial" w:hAnsi="Arial" w:cs="Arial"/>
          <w:sz w:val="22"/>
          <w:szCs w:val="22"/>
        </w:rPr>
        <w:t>Promotion will use local and community-based methods because these are more effective for older adults.</w:t>
      </w:r>
    </w:p>
    <w:p w:rsidRPr="001A117B" w:rsidR="001A117B" w:rsidP="001A117B" w:rsidRDefault="001A117B" w14:paraId="3F6656D4" w14:textId="77777777">
      <w:pPr>
        <w:spacing w:line="360" w:lineRule="auto"/>
        <w:jc w:val="both"/>
        <w:rPr>
          <w:rFonts w:ascii="Arial" w:hAnsi="Arial" w:cs="Arial"/>
          <w:sz w:val="22"/>
          <w:szCs w:val="22"/>
        </w:rPr>
      </w:pPr>
      <w:r w:rsidRPr="001A117B">
        <w:rPr>
          <w:rFonts w:ascii="Arial" w:hAnsi="Arial" w:cs="Arial"/>
          <w:b/>
          <w:bCs/>
          <w:sz w:val="22"/>
          <w:szCs w:val="22"/>
        </w:rPr>
        <w:t>Key strategies:</w:t>
      </w:r>
    </w:p>
    <w:p w:rsidRPr="001A117B" w:rsidR="001A117B" w:rsidP="001A117B" w:rsidRDefault="001A117B" w14:paraId="541DDC67" w14:textId="77777777">
      <w:pPr>
        <w:numPr>
          <w:ilvl w:val="0"/>
          <w:numId w:val="13"/>
        </w:numPr>
        <w:spacing w:line="360" w:lineRule="auto"/>
        <w:jc w:val="both"/>
        <w:rPr>
          <w:rFonts w:ascii="Arial" w:hAnsi="Arial" w:cs="Arial"/>
          <w:sz w:val="22"/>
          <w:szCs w:val="22"/>
        </w:rPr>
      </w:pPr>
      <w:r w:rsidRPr="001A117B">
        <w:rPr>
          <w:rFonts w:ascii="Arial" w:hAnsi="Arial" w:cs="Arial"/>
          <w:sz w:val="22"/>
          <w:szCs w:val="22"/>
        </w:rPr>
        <w:t>Introduce the device during home-care assessments</w:t>
      </w:r>
    </w:p>
    <w:p w:rsidRPr="001A117B" w:rsidR="001A117B" w:rsidP="001A117B" w:rsidRDefault="001A117B" w14:paraId="189D5002" w14:textId="77777777">
      <w:pPr>
        <w:numPr>
          <w:ilvl w:val="0"/>
          <w:numId w:val="13"/>
        </w:numPr>
        <w:spacing w:line="360" w:lineRule="auto"/>
        <w:jc w:val="both"/>
        <w:rPr>
          <w:rFonts w:ascii="Arial" w:hAnsi="Arial" w:cs="Arial"/>
          <w:sz w:val="22"/>
          <w:szCs w:val="22"/>
        </w:rPr>
      </w:pPr>
      <w:r w:rsidRPr="001A117B">
        <w:rPr>
          <w:rFonts w:ascii="Arial" w:hAnsi="Arial" w:cs="Arial"/>
          <w:sz w:val="22"/>
          <w:szCs w:val="22"/>
        </w:rPr>
        <w:t>Demonstrations in GP surgeries and pharmacies</w:t>
      </w:r>
    </w:p>
    <w:p w:rsidRPr="001A117B" w:rsidR="001A117B" w:rsidP="001A117B" w:rsidRDefault="001A117B" w14:paraId="6613287A" w14:textId="77777777">
      <w:pPr>
        <w:numPr>
          <w:ilvl w:val="0"/>
          <w:numId w:val="13"/>
        </w:numPr>
        <w:spacing w:line="360" w:lineRule="auto"/>
        <w:jc w:val="both"/>
        <w:rPr>
          <w:rFonts w:ascii="Arial" w:hAnsi="Arial" w:cs="Arial"/>
          <w:sz w:val="22"/>
          <w:szCs w:val="22"/>
        </w:rPr>
      </w:pPr>
      <w:r w:rsidRPr="001A117B">
        <w:rPr>
          <w:rFonts w:ascii="Arial" w:hAnsi="Arial" w:cs="Arial"/>
          <w:sz w:val="22"/>
          <w:szCs w:val="22"/>
        </w:rPr>
        <w:t>Information leaflets given to families</w:t>
      </w:r>
    </w:p>
    <w:p w:rsidRPr="001A117B" w:rsidR="001A117B" w:rsidP="001A117B" w:rsidRDefault="001A117B" w14:paraId="0804C2AA" w14:textId="77777777">
      <w:pPr>
        <w:numPr>
          <w:ilvl w:val="0"/>
          <w:numId w:val="13"/>
        </w:numPr>
        <w:spacing w:line="360" w:lineRule="auto"/>
        <w:jc w:val="both"/>
        <w:rPr>
          <w:rFonts w:ascii="Arial" w:hAnsi="Arial" w:cs="Arial"/>
          <w:sz w:val="22"/>
          <w:szCs w:val="22"/>
        </w:rPr>
      </w:pPr>
      <w:r w:rsidRPr="001A117B">
        <w:rPr>
          <w:rFonts w:ascii="Arial" w:hAnsi="Arial" w:cs="Arial"/>
          <w:sz w:val="22"/>
          <w:szCs w:val="22"/>
        </w:rPr>
        <w:t>Short videos on local authority websites</w:t>
      </w:r>
    </w:p>
    <w:p w:rsidRPr="001A117B" w:rsidR="001A117B" w:rsidP="001A117B" w:rsidRDefault="001A117B" w14:paraId="39ACAE47" w14:textId="77777777">
      <w:pPr>
        <w:numPr>
          <w:ilvl w:val="0"/>
          <w:numId w:val="13"/>
        </w:numPr>
        <w:spacing w:line="360" w:lineRule="auto"/>
        <w:jc w:val="both"/>
        <w:rPr>
          <w:rFonts w:ascii="Arial" w:hAnsi="Arial" w:cs="Arial"/>
          <w:sz w:val="22"/>
          <w:szCs w:val="22"/>
        </w:rPr>
      </w:pPr>
      <w:r w:rsidRPr="001A117B">
        <w:rPr>
          <w:rFonts w:ascii="Arial" w:hAnsi="Arial" w:cs="Arial"/>
          <w:sz w:val="22"/>
          <w:szCs w:val="22"/>
        </w:rPr>
        <w:t>Presentations to NHS community teams</w:t>
      </w:r>
    </w:p>
    <w:p w:rsidRPr="001A117B" w:rsidR="001A117B" w:rsidP="001A117B" w:rsidRDefault="001A117B" w14:paraId="30A6AE50" w14:textId="77777777">
      <w:pPr>
        <w:numPr>
          <w:ilvl w:val="0"/>
          <w:numId w:val="13"/>
        </w:numPr>
        <w:spacing w:line="360" w:lineRule="auto"/>
        <w:jc w:val="both"/>
        <w:rPr>
          <w:rFonts w:ascii="Arial" w:hAnsi="Arial" w:cs="Arial"/>
          <w:sz w:val="22"/>
          <w:szCs w:val="22"/>
        </w:rPr>
      </w:pPr>
      <w:r w:rsidRPr="001A117B">
        <w:rPr>
          <w:rFonts w:ascii="Arial" w:hAnsi="Arial" w:cs="Arial"/>
          <w:sz w:val="22"/>
          <w:szCs w:val="22"/>
        </w:rPr>
        <w:t>Community events in libraries and day centres</w:t>
      </w:r>
    </w:p>
    <w:p w:rsidRPr="001A117B" w:rsidR="001A117B" w:rsidP="001A117B" w:rsidRDefault="001A117B" w14:paraId="057A08B6" w14:textId="77777777">
      <w:pPr>
        <w:numPr>
          <w:ilvl w:val="0"/>
          <w:numId w:val="13"/>
        </w:numPr>
        <w:spacing w:line="360" w:lineRule="auto"/>
        <w:jc w:val="both"/>
        <w:rPr>
          <w:rFonts w:ascii="Arial" w:hAnsi="Arial" w:cs="Arial"/>
          <w:sz w:val="22"/>
          <w:szCs w:val="22"/>
        </w:rPr>
      </w:pPr>
      <w:r w:rsidRPr="001A117B">
        <w:rPr>
          <w:rFonts w:ascii="Arial" w:hAnsi="Arial" w:cs="Arial"/>
          <w:sz w:val="22"/>
          <w:szCs w:val="22"/>
        </w:rPr>
        <w:t>Collaboration with Age UK and carers’ organisations</w:t>
      </w:r>
    </w:p>
    <w:p w:rsidRPr="001A117B" w:rsidR="001A117B" w:rsidP="001A117B" w:rsidRDefault="001A117B" w14:paraId="42210F5E" w14:textId="6952077E">
      <w:pPr>
        <w:spacing w:line="360" w:lineRule="auto"/>
        <w:jc w:val="both"/>
        <w:rPr>
          <w:rFonts w:ascii="Arial" w:hAnsi="Arial" w:cs="Arial"/>
          <w:sz w:val="22"/>
          <w:szCs w:val="22"/>
        </w:rPr>
      </w:pPr>
      <w:r w:rsidRPr="001A117B">
        <w:rPr>
          <w:rFonts w:ascii="Arial" w:hAnsi="Arial" w:cs="Arial"/>
          <w:sz w:val="22"/>
          <w:szCs w:val="22"/>
        </w:rPr>
        <w:t>These methods match the NHS approach to improving digital access through community engagement.</w:t>
      </w:r>
    </w:p>
    <w:p w:rsidRPr="007E5101" w:rsidR="007E5101" w:rsidP="007E5101" w:rsidRDefault="007E5101" w14:paraId="6832A12D" w14:textId="434CBEE3">
      <w:pPr>
        <w:spacing w:line="360" w:lineRule="auto"/>
        <w:jc w:val="both"/>
        <w:rPr>
          <w:rFonts w:ascii="Arial" w:hAnsi="Arial" w:cs="Arial"/>
          <w:b w:val="1"/>
          <w:bCs w:val="1"/>
          <w:sz w:val="22"/>
          <w:szCs w:val="22"/>
        </w:rPr>
      </w:pPr>
      <w:r w:rsidRPr="25B1AD96" w:rsidR="007E5101">
        <w:rPr>
          <w:rFonts w:ascii="Arial" w:hAnsi="Arial" w:cs="Arial"/>
          <w:b w:val="1"/>
          <w:bCs w:val="1"/>
          <w:sz w:val="22"/>
          <w:szCs w:val="22"/>
        </w:rPr>
        <w:t xml:space="preserve">Pitch Essay: </w:t>
      </w:r>
      <w:r w:rsidRPr="25B1AD96" w:rsidR="630A128D">
        <w:rPr>
          <w:rFonts w:ascii="Arial" w:hAnsi="Arial" w:cs="Arial"/>
          <w:b w:val="1"/>
          <w:bCs w:val="1"/>
          <w:sz w:val="22"/>
          <w:szCs w:val="22"/>
        </w:rPr>
        <w:t>Care Link</w:t>
      </w:r>
      <w:r w:rsidRPr="25B1AD96" w:rsidR="007E5101">
        <w:rPr>
          <w:rFonts w:ascii="Arial" w:hAnsi="Arial" w:cs="Arial"/>
          <w:b w:val="1"/>
          <w:bCs w:val="1"/>
          <w:sz w:val="22"/>
          <w:szCs w:val="22"/>
        </w:rPr>
        <w:t xml:space="preserve"> Tablets for Older Adults Receiving Home Care</w:t>
      </w:r>
    </w:p>
    <w:p w:rsidRPr="007E5101" w:rsidR="007E5101" w:rsidP="007E5101" w:rsidRDefault="007E5101" w14:paraId="795E1AA7" w14:textId="422F89BD">
      <w:pPr>
        <w:spacing w:line="360" w:lineRule="auto"/>
        <w:jc w:val="both"/>
        <w:rPr>
          <w:rFonts w:ascii="Arial" w:hAnsi="Arial" w:cs="Arial"/>
          <w:sz w:val="22"/>
          <w:szCs w:val="22"/>
        </w:rPr>
      </w:pPr>
      <w:r w:rsidRPr="25B1AD96" w:rsidR="007E5101">
        <w:rPr>
          <w:rFonts w:ascii="Arial" w:hAnsi="Arial" w:cs="Arial"/>
          <w:sz w:val="22"/>
          <w:szCs w:val="22"/>
        </w:rPr>
        <w:t xml:space="preserve">The </w:t>
      </w:r>
      <w:r w:rsidRPr="25B1AD96" w:rsidR="37E6AF19">
        <w:rPr>
          <w:rFonts w:ascii="Arial" w:hAnsi="Arial" w:cs="Arial"/>
          <w:sz w:val="22"/>
          <w:szCs w:val="22"/>
        </w:rPr>
        <w:t>Care Link</w:t>
      </w:r>
      <w:r w:rsidRPr="25B1AD96" w:rsidR="007E5101">
        <w:rPr>
          <w:rFonts w:ascii="Arial" w:hAnsi="Arial" w:cs="Arial"/>
          <w:sz w:val="22"/>
          <w:szCs w:val="22"/>
        </w:rPr>
        <w:t xml:space="preserve"> Tablet is an assistive digital device created to support older adults who receive home care services in the United Kingdom. Many older adults struggle to use complex digital tools, which limits their ability to follow care plans and communicate with health professionals</w:t>
      </w:r>
      <w:r w:rsidRPr="25B1AD96" w:rsidR="002B6A69">
        <w:rPr>
          <w:rFonts w:ascii="Arial" w:hAnsi="Arial" w:cs="Arial"/>
          <w:sz w:val="22"/>
          <w:szCs w:val="22"/>
        </w:rPr>
        <w:t xml:space="preserve"> (Mace et al., 2022)</w:t>
      </w:r>
      <w:r w:rsidRPr="25B1AD96" w:rsidR="007E5101">
        <w:rPr>
          <w:rFonts w:ascii="Arial" w:hAnsi="Arial" w:cs="Arial"/>
          <w:sz w:val="22"/>
          <w:szCs w:val="22"/>
        </w:rPr>
        <w:t xml:space="preserve">. The </w:t>
      </w:r>
      <w:r w:rsidRPr="25B1AD96" w:rsidR="0B125858">
        <w:rPr>
          <w:rFonts w:ascii="Arial" w:hAnsi="Arial" w:cs="Arial"/>
          <w:sz w:val="22"/>
          <w:szCs w:val="22"/>
        </w:rPr>
        <w:t>Care Link</w:t>
      </w:r>
      <w:r w:rsidRPr="25B1AD96" w:rsidR="007E5101">
        <w:rPr>
          <w:rFonts w:ascii="Arial" w:hAnsi="Arial" w:cs="Arial"/>
          <w:sz w:val="22"/>
          <w:szCs w:val="22"/>
        </w:rPr>
        <w:t xml:space="preserve"> Tablet is designed to address these challenges through </w:t>
      </w:r>
      <w:r w:rsidRPr="25B1AD96" w:rsidR="007E5101">
        <w:rPr>
          <w:rFonts w:ascii="Arial" w:hAnsi="Arial" w:cs="Arial"/>
          <w:sz w:val="22"/>
          <w:szCs w:val="22"/>
        </w:rPr>
        <w:t>a very simple</w:t>
      </w:r>
      <w:r w:rsidRPr="25B1AD96" w:rsidR="007E5101">
        <w:rPr>
          <w:rFonts w:ascii="Arial" w:hAnsi="Arial" w:cs="Arial"/>
          <w:sz w:val="22"/>
          <w:szCs w:val="22"/>
        </w:rPr>
        <w:t xml:space="preserve"> interface that provides a daily care schedule, medication reminders, secure messaging, and a single button for video calls. This pitch explains why this innovation is necessary, which group it is intended to support, how it aligns with current policy and legislation, which services are involved in its delivery, and why public engagement is essential for its success.</w:t>
      </w:r>
    </w:p>
    <w:p w:rsidRPr="007E5101" w:rsidR="007E5101" w:rsidP="007E5101" w:rsidRDefault="007E5101" w14:paraId="2A317AAC" w14:textId="3A87A0DF">
      <w:pPr>
        <w:spacing w:line="360" w:lineRule="auto"/>
        <w:jc w:val="both"/>
        <w:rPr>
          <w:rFonts w:ascii="Arial" w:hAnsi="Arial" w:cs="Arial"/>
          <w:sz w:val="22"/>
          <w:szCs w:val="22"/>
        </w:rPr>
      </w:pPr>
      <w:r w:rsidRPr="25B1AD96" w:rsidR="007E5101">
        <w:rPr>
          <w:rFonts w:ascii="Arial" w:hAnsi="Arial" w:cs="Arial"/>
          <w:sz w:val="22"/>
          <w:szCs w:val="22"/>
        </w:rPr>
        <w:t xml:space="preserve">Older adults who receive home care represent a group with several intersecting needs. Many live alone, experience long term conditions, or face reduced mobility, memory </w:t>
      </w:r>
      <w:r w:rsidRPr="25B1AD96" w:rsidR="007E5101">
        <w:rPr>
          <w:rFonts w:ascii="Arial" w:hAnsi="Arial" w:cs="Arial"/>
          <w:sz w:val="22"/>
          <w:szCs w:val="22"/>
        </w:rPr>
        <w:t>difficulties</w:t>
      </w:r>
      <w:r w:rsidRPr="25B1AD96" w:rsidR="007E5101">
        <w:rPr>
          <w:rFonts w:ascii="Arial" w:hAnsi="Arial" w:cs="Arial"/>
          <w:sz w:val="22"/>
          <w:szCs w:val="22"/>
        </w:rPr>
        <w:t xml:space="preserve"> or sensory impairment. </w:t>
      </w:r>
      <w:r w:rsidRPr="25B1AD96" w:rsidR="002B6A69">
        <w:rPr>
          <w:rFonts w:ascii="Arial" w:hAnsi="Arial" w:cs="Arial"/>
          <w:sz w:val="22"/>
          <w:szCs w:val="22"/>
        </w:rPr>
        <w:t>Research suggests</w:t>
      </w:r>
      <w:r w:rsidRPr="25B1AD96" w:rsidR="007E5101">
        <w:rPr>
          <w:rFonts w:ascii="Arial" w:hAnsi="Arial" w:cs="Arial"/>
          <w:sz w:val="22"/>
          <w:szCs w:val="22"/>
        </w:rPr>
        <w:t xml:space="preserve"> that more than two million older adults in the United Kingdom rarely use the internet, which increases their risk of digital exclusion (</w:t>
      </w:r>
      <w:r w:rsidRPr="25B1AD96" w:rsidR="002B6A69">
        <w:rPr>
          <w:rFonts w:ascii="Arial" w:hAnsi="Arial" w:cs="Arial"/>
          <w:sz w:val="22"/>
          <w:szCs w:val="22"/>
        </w:rPr>
        <w:t>Kung and Steptoe,</w:t>
      </w:r>
      <w:r w:rsidRPr="25B1AD96" w:rsidR="007E5101">
        <w:rPr>
          <w:rFonts w:ascii="Arial" w:hAnsi="Arial" w:cs="Arial"/>
          <w:sz w:val="22"/>
          <w:szCs w:val="22"/>
        </w:rPr>
        <w:t xml:space="preserve"> 202</w:t>
      </w:r>
      <w:r w:rsidRPr="25B1AD96" w:rsidR="002B6A69">
        <w:rPr>
          <w:rFonts w:ascii="Arial" w:hAnsi="Arial" w:cs="Arial"/>
          <w:sz w:val="22"/>
          <w:szCs w:val="22"/>
        </w:rPr>
        <w:t>3</w:t>
      </w:r>
      <w:r w:rsidRPr="25B1AD96" w:rsidR="007E5101">
        <w:rPr>
          <w:rFonts w:ascii="Arial" w:hAnsi="Arial" w:cs="Arial"/>
          <w:sz w:val="22"/>
          <w:szCs w:val="22"/>
        </w:rPr>
        <w:t xml:space="preserve">). Digital exclusion affects their capacity to access appointment information, medication </w:t>
      </w:r>
      <w:r w:rsidRPr="25B1AD96" w:rsidR="007E5101">
        <w:rPr>
          <w:rFonts w:ascii="Arial" w:hAnsi="Arial" w:cs="Arial"/>
          <w:sz w:val="22"/>
          <w:szCs w:val="22"/>
        </w:rPr>
        <w:t>instructions</w:t>
      </w:r>
      <w:r w:rsidRPr="25B1AD96" w:rsidR="007E5101">
        <w:rPr>
          <w:rFonts w:ascii="Arial" w:hAnsi="Arial" w:cs="Arial"/>
          <w:sz w:val="22"/>
          <w:szCs w:val="22"/>
        </w:rPr>
        <w:t xml:space="preserve"> and urgent communication with care staff. Research shows that older adults with limited access to simple digital support are more likely to experience isolation, confusion about care routines and difficulty managing medication (</w:t>
      </w:r>
      <w:r w:rsidRPr="25B1AD96" w:rsidR="002B6A69">
        <w:rPr>
          <w:rFonts w:ascii="Arial" w:hAnsi="Arial" w:cs="Arial"/>
          <w:sz w:val="22"/>
          <w:szCs w:val="22"/>
        </w:rPr>
        <w:t xml:space="preserve">Macdonald </w:t>
      </w:r>
      <w:r w:rsidRPr="25B1AD96" w:rsidR="002B6A69">
        <w:rPr>
          <w:rFonts w:ascii="Arial" w:hAnsi="Arial" w:cs="Arial"/>
          <w:sz w:val="22"/>
          <w:szCs w:val="22"/>
        </w:rPr>
        <w:t>et al., 202</w:t>
      </w:r>
      <w:r w:rsidRPr="25B1AD96" w:rsidR="002B6A69">
        <w:rPr>
          <w:rFonts w:ascii="Arial" w:hAnsi="Arial" w:cs="Arial"/>
          <w:sz w:val="22"/>
          <w:szCs w:val="22"/>
        </w:rPr>
        <w:t>1</w:t>
      </w:r>
      <w:r w:rsidRPr="25B1AD96" w:rsidR="007E5101">
        <w:rPr>
          <w:rFonts w:ascii="Arial" w:hAnsi="Arial" w:cs="Arial"/>
          <w:sz w:val="22"/>
          <w:szCs w:val="22"/>
        </w:rPr>
        <w:t xml:space="preserve">). The </w:t>
      </w:r>
      <w:r w:rsidRPr="25B1AD96" w:rsidR="0F428630">
        <w:rPr>
          <w:rFonts w:ascii="Arial" w:hAnsi="Arial" w:cs="Arial"/>
          <w:sz w:val="22"/>
          <w:szCs w:val="22"/>
        </w:rPr>
        <w:t>Care Link</w:t>
      </w:r>
      <w:r w:rsidRPr="25B1AD96" w:rsidR="007E5101">
        <w:rPr>
          <w:rFonts w:ascii="Arial" w:hAnsi="Arial" w:cs="Arial"/>
          <w:sz w:val="22"/>
          <w:szCs w:val="22"/>
        </w:rPr>
        <w:t xml:space="preserve"> Tablet responds to these specific issues by offering technology that is not complex, not crowded with unnecessary apps, and not dependent on high digital literacy. It provides four core functions only, which have been chosen because they directly match the needs of people who receive home care.</w:t>
      </w:r>
    </w:p>
    <w:p w:rsidRPr="007E5101" w:rsidR="007E5101" w:rsidP="007E5101" w:rsidRDefault="007E5101" w14:paraId="473BD1A8" w14:textId="5EA32239">
      <w:pPr>
        <w:spacing w:line="360" w:lineRule="auto"/>
        <w:jc w:val="both"/>
        <w:rPr>
          <w:rFonts w:ascii="Arial" w:hAnsi="Arial" w:cs="Arial"/>
          <w:sz w:val="22"/>
          <w:szCs w:val="22"/>
        </w:rPr>
      </w:pPr>
      <w:r w:rsidRPr="25B1AD96" w:rsidR="007E5101">
        <w:rPr>
          <w:rFonts w:ascii="Arial" w:hAnsi="Arial" w:cs="Arial"/>
          <w:sz w:val="22"/>
          <w:szCs w:val="22"/>
        </w:rPr>
        <w:t xml:space="preserve">The most significant health benefit for this group is improved medication safety. Missed medication doses and incorrect </w:t>
      </w:r>
      <w:r w:rsidRPr="25B1AD96" w:rsidR="002B6A69">
        <w:rPr>
          <w:rFonts w:ascii="Arial" w:hAnsi="Arial" w:cs="Arial"/>
          <w:sz w:val="22"/>
          <w:szCs w:val="22"/>
        </w:rPr>
        <w:t>self-administration</w:t>
      </w:r>
      <w:r w:rsidRPr="25B1AD96" w:rsidR="007E5101">
        <w:rPr>
          <w:rFonts w:ascii="Arial" w:hAnsi="Arial" w:cs="Arial"/>
          <w:sz w:val="22"/>
          <w:szCs w:val="22"/>
        </w:rPr>
        <w:t xml:space="preserve"> are common problems among older adults receiving home care. NHS England </w:t>
      </w:r>
      <w:r w:rsidRPr="25B1AD96" w:rsidR="007E5101">
        <w:rPr>
          <w:rFonts w:ascii="Arial" w:hAnsi="Arial" w:cs="Arial"/>
          <w:sz w:val="22"/>
          <w:szCs w:val="22"/>
        </w:rPr>
        <w:t>identifies</w:t>
      </w:r>
      <w:r w:rsidRPr="25B1AD96" w:rsidR="007E5101">
        <w:rPr>
          <w:rFonts w:ascii="Arial" w:hAnsi="Arial" w:cs="Arial"/>
          <w:sz w:val="22"/>
          <w:szCs w:val="22"/>
        </w:rPr>
        <w:t xml:space="preserve"> poor communication as a factor that contributes to errors within community services (NHS England</w:t>
      </w:r>
      <w:r w:rsidRPr="25B1AD96" w:rsidR="00A85825">
        <w:rPr>
          <w:rFonts w:ascii="Arial" w:hAnsi="Arial" w:cs="Arial"/>
          <w:sz w:val="22"/>
          <w:szCs w:val="22"/>
        </w:rPr>
        <w:t>,</w:t>
      </w:r>
      <w:r w:rsidRPr="25B1AD96" w:rsidR="007E5101">
        <w:rPr>
          <w:rFonts w:ascii="Arial" w:hAnsi="Arial" w:cs="Arial"/>
          <w:sz w:val="22"/>
          <w:szCs w:val="22"/>
        </w:rPr>
        <w:t xml:space="preserve"> 20</w:t>
      </w:r>
      <w:r w:rsidRPr="25B1AD96" w:rsidR="00A85825">
        <w:rPr>
          <w:rFonts w:ascii="Arial" w:hAnsi="Arial" w:cs="Arial"/>
          <w:sz w:val="22"/>
          <w:szCs w:val="22"/>
        </w:rPr>
        <w:t>19</w:t>
      </w:r>
      <w:r w:rsidRPr="25B1AD96" w:rsidR="007E5101">
        <w:rPr>
          <w:rFonts w:ascii="Arial" w:hAnsi="Arial" w:cs="Arial"/>
          <w:sz w:val="22"/>
          <w:szCs w:val="22"/>
        </w:rPr>
        <w:t xml:space="preserve">). The </w:t>
      </w:r>
      <w:r w:rsidRPr="25B1AD96" w:rsidR="2BF40BD0">
        <w:rPr>
          <w:rFonts w:ascii="Arial" w:hAnsi="Arial" w:cs="Arial"/>
          <w:sz w:val="22"/>
          <w:szCs w:val="22"/>
        </w:rPr>
        <w:t>Care Link</w:t>
      </w:r>
      <w:r w:rsidRPr="25B1AD96" w:rsidR="007E5101">
        <w:rPr>
          <w:rFonts w:ascii="Arial" w:hAnsi="Arial" w:cs="Arial"/>
          <w:sz w:val="22"/>
          <w:szCs w:val="22"/>
        </w:rPr>
        <w:t xml:space="preserve"> Tablet offers medication reminders that appear clearly and produce an audible alert that can be adjusted to suit the user. This supports older adults who have memory difficulties and helps reduce the risk of hospital admission due to medication mistakes. The tablet also improves emotional wellbeing. Many older adults report feelings of loneliness, especially those who receive care in their own homes with limited family contact. </w:t>
      </w:r>
      <w:r w:rsidRPr="25B1AD96" w:rsidR="002B6A69">
        <w:rPr>
          <w:rFonts w:ascii="Arial" w:hAnsi="Arial" w:cs="Arial"/>
          <w:sz w:val="22"/>
          <w:szCs w:val="22"/>
        </w:rPr>
        <w:t xml:space="preserve">Macdonald </w:t>
      </w:r>
      <w:r w:rsidRPr="25B1AD96" w:rsidR="002B6A69">
        <w:rPr>
          <w:rFonts w:ascii="Arial" w:hAnsi="Arial" w:cs="Arial"/>
          <w:sz w:val="22"/>
          <w:szCs w:val="22"/>
        </w:rPr>
        <w:t>et al.</w:t>
      </w:r>
      <w:r w:rsidRPr="25B1AD96" w:rsidR="002B6A69">
        <w:rPr>
          <w:rFonts w:ascii="Arial" w:hAnsi="Arial" w:cs="Arial"/>
          <w:sz w:val="22"/>
          <w:szCs w:val="22"/>
        </w:rPr>
        <w:t xml:space="preserve"> </w:t>
      </w:r>
      <w:r w:rsidRPr="25B1AD96" w:rsidR="007E5101">
        <w:rPr>
          <w:rFonts w:ascii="Arial" w:hAnsi="Arial" w:cs="Arial"/>
          <w:sz w:val="22"/>
          <w:szCs w:val="22"/>
        </w:rPr>
        <w:t xml:space="preserve">(2021) found that social isolation increases the likelihood of poor mental health and reduced quality of life. </w:t>
      </w:r>
      <w:r w:rsidRPr="25B1AD96" w:rsidR="007E5101">
        <w:rPr>
          <w:rFonts w:ascii="Arial" w:hAnsi="Arial" w:cs="Arial"/>
          <w:sz w:val="22"/>
          <w:szCs w:val="22"/>
        </w:rPr>
        <w:t>CareLink</w:t>
      </w:r>
      <w:r w:rsidRPr="25B1AD96" w:rsidR="007E5101">
        <w:rPr>
          <w:rFonts w:ascii="Arial" w:hAnsi="Arial" w:cs="Arial"/>
          <w:sz w:val="22"/>
          <w:szCs w:val="22"/>
        </w:rPr>
        <w:t xml:space="preserve"> aims to address this by </w:t>
      </w:r>
      <w:r w:rsidRPr="25B1AD96" w:rsidR="007E5101">
        <w:rPr>
          <w:rFonts w:ascii="Arial" w:hAnsi="Arial" w:cs="Arial"/>
          <w:sz w:val="22"/>
          <w:szCs w:val="22"/>
        </w:rPr>
        <w:t>providing</w:t>
      </w:r>
      <w:r w:rsidRPr="25B1AD96" w:rsidR="007E5101">
        <w:rPr>
          <w:rFonts w:ascii="Arial" w:hAnsi="Arial" w:cs="Arial"/>
          <w:sz w:val="22"/>
          <w:szCs w:val="22"/>
        </w:rPr>
        <w:t xml:space="preserve"> a simple video call option that allows older adults to contact family or health staff without navigating multiple menus.</w:t>
      </w:r>
    </w:p>
    <w:p w:rsidRPr="007E5101" w:rsidR="007E5101" w:rsidP="007E5101" w:rsidRDefault="007E5101" w14:paraId="5CE6E435" w14:textId="4761C4A6">
      <w:pPr>
        <w:spacing w:line="360" w:lineRule="auto"/>
        <w:jc w:val="both"/>
        <w:rPr>
          <w:rFonts w:ascii="Arial" w:hAnsi="Arial" w:cs="Arial"/>
          <w:sz w:val="22"/>
          <w:szCs w:val="22"/>
        </w:rPr>
      </w:pPr>
      <w:r w:rsidRPr="25B1AD96" w:rsidR="007E5101">
        <w:rPr>
          <w:rFonts w:ascii="Arial" w:hAnsi="Arial" w:cs="Arial"/>
          <w:sz w:val="22"/>
          <w:szCs w:val="22"/>
        </w:rPr>
        <w:t xml:space="preserve">The initiative aligns closely with national policy in the United Kingdom. The NHS Long Term Plan encourages the use of digital tools that support people to remain independent in their own homes and that reduce avoidable hospital admissions. The plan also </w:t>
      </w:r>
      <w:r w:rsidRPr="25B1AD96" w:rsidR="007E5101">
        <w:rPr>
          <w:rFonts w:ascii="Arial" w:hAnsi="Arial" w:cs="Arial"/>
          <w:sz w:val="22"/>
          <w:szCs w:val="22"/>
        </w:rPr>
        <w:t>states</w:t>
      </w:r>
      <w:r w:rsidRPr="25B1AD96" w:rsidR="007E5101">
        <w:rPr>
          <w:rFonts w:ascii="Arial" w:hAnsi="Arial" w:cs="Arial"/>
          <w:sz w:val="22"/>
          <w:szCs w:val="22"/>
        </w:rPr>
        <w:t xml:space="preserve"> that digital inclusion is essential if older adults are to </w:t>
      </w:r>
      <w:r w:rsidRPr="25B1AD96" w:rsidR="007E5101">
        <w:rPr>
          <w:rFonts w:ascii="Arial" w:hAnsi="Arial" w:cs="Arial"/>
          <w:sz w:val="22"/>
          <w:szCs w:val="22"/>
        </w:rPr>
        <w:t>benefit</w:t>
      </w:r>
      <w:r w:rsidRPr="25B1AD96" w:rsidR="007E5101">
        <w:rPr>
          <w:rFonts w:ascii="Arial" w:hAnsi="Arial" w:cs="Arial"/>
          <w:sz w:val="22"/>
          <w:szCs w:val="22"/>
        </w:rPr>
        <w:t xml:space="preserve"> from modern health services</w:t>
      </w:r>
      <w:r w:rsidRPr="25B1AD96" w:rsidR="00A85825">
        <w:rPr>
          <w:rFonts w:ascii="Arial" w:hAnsi="Arial" w:cs="Arial"/>
          <w:sz w:val="22"/>
          <w:szCs w:val="22"/>
        </w:rPr>
        <w:t xml:space="preserve"> (Gavin et al., 2024)</w:t>
      </w:r>
      <w:r w:rsidRPr="25B1AD96" w:rsidR="007E5101">
        <w:rPr>
          <w:rFonts w:ascii="Arial" w:hAnsi="Arial" w:cs="Arial"/>
          <w:sz w:val="22"/>
          <w:szCs w:val="22"/>
        </w:rPr>
        <w:t xml:space="preserve">. </w:t>
      </w:r>
      <w:r w:rsidRPr="25B1AD96" w:rsidR="2BF92023">
        <w:rPr>
          <w:rFonts w:ascii="Arial" w:hAnsi="Arial" w:cs="Arial"/>
          <w:sz w:val="22"/>
          <w:szCs w:val="22"/>
        </w:rPr>
        <w:t>Care Link</w:t>
      </w:r>
      <w:r w:rsidRPr="25B1AD96" w:rsidR="007E5101">
        <w:rPr>
          <w:rFonts w:ascii="Arial" w:hAnsi="Arial" w:cs="Arial"/>
          <w:sz w:val="22"/>
          <w:szCs w:val="22"/>
        </w:rPr>
        <w:t xml:space="preserve"> supports this policy by offering a device that allows older adults to remain safely at home and to </w:t>
      </w:r>
      <w:r w:rsidRPr="25B1AD96" w:rsidR="007E5101">
        <w:rPr>
          <w:rFonts w:ascii="Arial" w:hAnsi="Arial" w:cs="Arial"/>
          <w:sz w:val="22"/>
          <w:szCs w:val="22"/>
        </w:rPr>
        <w:t>participate</w:t>
      </w:r>
      <w:r w:rsidRPr="25B1AD96" w:rsidR="007E5101">
        <w:rPr>
          <w:rFonts w:ascii="Arial" w:hAnsi="Arial" w:cs="Arial"/>
          <w:sz w:val="22"/>
          <w:szCs w:val="22"/>
        </w:rPr>
        <w:t xml:space="preserve"> in their own care. The tablet must also </w:t>
      </w:r>
      <w:r w:rsidRPr="25B1AD96" w:rsidR="007E5101">
        <w:rPr>
          <w:rFonts w:ascii="Arial" w:hAnsi="Arial" w:cs="Arial"/>
          <w:sz w:val="22"/>
          <w:szCs w:val="22"/>
        </w:rPr>
        <w:t>comply with</w:t>
      </w:r>
      <w:r w:rsidRPr="25B1AD96" w:rsidR="007E5101">
        <w:rPr>
          <w:rFonts w:ascii="Arial" w:hAnsi="Arial" w:cs="Arial"/>
          <w:sz w:val="22"/>
          <w:szCs w:val="22"/>
        </w:rPr>
        <w:t xml:space="preserve"> the Digital Technology Assessment Criteria, which sets standards for clinical safety, data protection, </w:t>
      </w:r>
      <w:r w:rsidRPr="25B1AD96" w:rsidR="007E5101">
        <w:rPr>
          <w:rFonts w:ascii="Arial" w:hAnsi="Arial" w:cs="Arial"/>
          <w:sz w:val="22"/>
          <w:szCs w:val="22"/>
        </w:rPr>
        <w:t>usability</w:t>
      </w:r>
      <w:r w:rsidRPr="25B1AD96" w:rsidR="007E5101">
        <w:rPr>
          <w:rFonts w:ascii="Arial" w:hAnsi="Arial" w:cs="Arial"/>
          <w:sz w:val="22"/>
          <w:szCs w:val="22"/>
        </w:rPr>
        <w:t xml:space="preserve"> and technical security. Compliance with the General Data Protection Regulation is </w:t>
      </w:r>
      <w:r w:rsidRPr="25B1AD96" w:rsidR="007E5101">
        <w:rPr>
          <w:rFonts w:ascii="Arial" w:hAnsi="Arial" w:cs="Arial"/>
          <w:sz w:val="22"/>
          <w:szCs w:val="22"/>
        </w:rPr>
        <w:t>required</w:t>
      </w:r>
      <w:r w:rsidRPr="25B1AD96" w:rsidR="007E5101">
        <w:rPr>
          <w:rFonts w:ascii="Arial" w:hAnsi="Arial" w:cs="Arial"/>
          <w:sz w:val="22"/>
          <w:szCs w:val="22"/>
        </w:rPr>
        <w:t xml:space="preserve"> because the tablet stores personal health information. These policies ensure that the system does not place users at risk and that it can be integrated safely within community services.</w:t>
      </w:r>
    </w:p>
    <w:p w:rsidRPr="007E5101" w:rsidR="007E5101" w:rsidP="007E5101" w:rsidRDefault="007E5101" w14:paraId="20CDBEB7" w14:textId="7681AA7D">
      <w:pPr>
        <w:spacing w:line="360" w:lineRule="auto"/>
        <w:jc w:val="both"/>
        <w:rPr>
          <w:rFonts w:ascii="Arial" w:hAnsi="Arial" w:cs="Arial"/>
          <w:sz w:val="22"/>
          <w:szCs w:val="22"/>
        </w:rPr>
      </w:pPr>
      <w:r w:rsidRPr="25B1AD96" w:rsidR="007E5101">
        <w:rPr>
          <w:rFonts w:ascii="Arial" w:hAnsi="Arial" w:cs="Arial"/>
          <w:sz w:val="22"/>
          <w:szCs w:val="22"/>
        </w:rPr>
        <w:t xml:space="preserve">Professional services will play </w:t>
      </w:r>
      <w:r w:rsidRPr="25B1AD96" w:rsidR="007E5101">
        <w:rPr>
          <w:rFonts w:ascii="Arial" w:hAnsi="Arial" w:cs="Arial"/>
          <w:sz w:val="22"/>
          <w:szCs w:val="22"/>
        </w:rPr>
        <w:t>an important role</w:t>
      </w:r>
      <w:r w:rsidRPr="25B1AD96" w:rsidR="007E5101">
        <w:rPr>
          <w:rFonts w:ascii="Arial" w:hAnsi="Arial" w:cs="Arial"/>
          <w:sz w:val="22"/>
          <w:szCs w:val="22"/>
        </w:rPr>
        <w:t xml:space="preserve"> in the implementation of </w:t>
      </w:r>
      <w:r w:rsidRPr="25B1AD96" w:rsidR="31A03DFB">
        <w:rPr>
          <w:rFonts w:ascii="Arial" w:hAnsi="Arial" w:cs="Arial"/>
          <w:sz w:val="22"/>
          <w:szCs w:val="22"/>
        </w:rPr>
        <w:t>Care Link</w:t>
      </w:r>
      <w:r w:rsidRPr="25B1AD96" w:rsidR="007E5101">
        <w:rPr>
          <w:rFonts w:ascii="Arial" w:hAnsi="Arial" w:cs="Arial"/>
          <w:sz w:val="22"/>
          <w:szCs w:val="22"/>
        </w:rPr>
        <w:t xml:space="preserve">. Home care workers will update the user schedule on a secure web dashboard that links to the tablet. This improves accuracy because staff can confirm visit times, appointment </w:t>
      </w:r>
      <w:r w:rsidRPr="25B1AD96" w:rsidR="007E5101">
        <w:rPr>
          <w:rFonts w:ascii="Arial" w:hAnsi="Arial" w:cs="Arial"/>
          <w:sz w:val="22"/>
          <w:szCs w:val="22"/>
        </w:rPr>
        <w:t>reminders</w:t>
      </w:r>
      <w:r w:rsidRPr="25B1AD96" w:rsidR="007E5101">
        <w:rPr>
          <w:rFonts w:ascii="Arial" w:hAnsi="Arial" w:cs="Arial"/>
          <w:sz w:val="22"/>
          <w:szCs w:val="22"/>
        </w:rPr>
        <w:t xml:space="preserve"> and care notes. Community nurses will use the video call function to complete quick check in sessions, particularly for people who require wound care reviews or fall risk assessments. Occupational therapists will support the </w:t>
      </w:r>
      <w:r w:rsidRPr="25B1AD96" w:rsidR="007E5101">
        <w:rPr>
          <w:rFonts w:ascii="Arial" w:hAnsi="Arial" w:cs="Arial"/>
          <w:sz w:val="22"/>
          <w:szCs w:val="22"/>
        </w:rPr>
        <w:t>early stages</w:t>
      </w:r>
      <w:r w:rsidRPr="25B1AD96" w:rsidR="007E5101">
        <w:rPr>
          <w:rFonts w:ascii="Arial" w:hAnsi="Arial" w:cs="Arial"/>
          <w:sz w:val="22"/>
          <w:szCs w:val="22"/>
        </w:rPr>
        <w:t xml:space="preserve"> of the roll out by </w:t>
      </w:r>
      <w:r w:rsidRPr="25B1AD96" w:rsidR="007E5101">
        <w:rPr>
          <w:rFonts w:ascii="Arial" w:hAnsi="Arial" w:cs="Arial"/>
          <w:sz w:val="22"/>
          <w:szCs w:val="22"/>
        </w:rPr>
        <w:t>identifying</w:t>
      </w:r>
      <w:r w:rsidRPr="25B1AD96" w:rsidR="007E5101">
        <w:rPr>
          <w:rFonts w:ascii="Arial" w:hAnsi="Arial" w:cs="Arial"/>
          <w:sz w:val="22"/>
          <w:szCs w:val="22"/>
        </w:rPr>
        <w:t xml:space="preserve"> service users who would benefit most from the device. Local authorities will be involved by incorporating the tablet into their adult social care assessments. Care coordinators in these services already have a responsibility to ensure that older adults receive </w:t>
      </w:r>
      <w:r w:rsidRPr="25B1AD96" w:rsidR="007E5101">
        <w:rPr>
          <w:rFonts w:ascii="Arial" w:hAnsi="Arial" w:cs="Arial"/>
          <w:sz w:val="22"/>
          <w:szCs w:val="22"/>
        </w:rPr>
        <w:t>appropriate support</w:t>
      </w:r>
      <w:r w:rsidRPr="25B1AD96" w:rsidR="007E5101">
        <w:rPr>
          <w:rFonts w:ascii="Arial" w:hAnsi="Arial" w:cs="Arial"/>
          <w:sz w:val="22"/>
          <w:szCs w:val="22"/>
        </w:rPr>
        <w:t xml:space="preserve">, and </w:t>
      </w:r>
      <w:r w:rsidRPr="25B1AD96" w:rsidR="36A9C64C">
        <w:rPr>
          <w:rFonts w:ascii="Arial" w:hAnsi="Arial" w:cs="Arial"/>
          <w:sz w:val="22"/>
          <w:szCs w:val="22"/>
        </w:rPr>
        <w:t>Care Link</w:t>
      </w:r>
      <w:r w:rsidRPr="25B1AD96" w:rsidR="007E5101">
        <w:rPr>
          <w:rFonts w:ascii="Arial" w:hAnsi="Arial" w:cs="Arial"/>
          <w:sz w:val="22"/>
          <w:szCs w:val="22"/>
        </w:rPr>
        <w:t xml:space="preserve"> can become one of the tools they use to promote independence.</w:t>
      </w:r>
    </w:p>
    <w:p w:rsidRPr="007E5101" w:rsidR="007E5101" w:rsidP="007E5101" w:rsidRDefault="007E5101" w14:paraId="101A36D1" w14:textId="232ED550">
      <w:pPr>
        <w:spacing w:line="360" w:lineRule="auto"/>
        <w:jc w:val="both"/>
        <w:rPr>
          <w:rFonts w:ascii="Arial" w:hAnsi="Arial" w:cs="Arial"/>
          <w:sz w:val="22"/>
          <w:szCs w:val="22"/>
        </w:rPr>
      </w:pPr>
      <w:r w:rsidRPr="25B1AD96" w:rsidR="007E5101">
        <w:rPr>
          <w:rFonts w:ascii="Arial" w:hAnsi="Arial" w:cs="Arial"/>
          <w:sz w:val="22"/>
          <w:szCs w:val="22"/>
        </w:rPr>
        <w:t xml:space="preserve">The public also has </w:t>
      </w:r>
      <w:r w:rsidRPr="25B1AD96" w:rsidR="007E5101">
        <w:rPr>
          <w:rFonts w:ascii="Arial" w:hAnsi="Arial" w:cs="Arial"/>
          <w:sz w:val="22"/>
          <w:szCs w:val="22"/>
        </w:rPr>
        <w:t>an important role</w:t>
      </w:r>
      <w:r w:rsidRPr="25B1AD96" w:rsidR="007E5101">
        <w:rPr>
          <w:rFonts w:ascii="Arial" w:hAnsi="Arial" w:cs="Arial"/>
          <w:sz w:val="22"/>
          <w:szCs w:val="22"/>
        </w:rPr>
        <w:t xml:space="preserve"> in supporting this initiative. Many older adults rely on family members, </w:t>
      </w:r>
      <w:r w:rsidRPr="25B1AD96" w:rsidR="007E5101">
        <w:rPr>
          <w:rFonts w:ascii="Arial" w:hAnsi="Arial" w:cs="Arial"/>
          <w:sz w:val="22"/>
          <w:szCs w:val="22"/>
        </w:rPr>
        <w:t>neighbours</w:t>
      </w:r>
      <w:r w:rsidRPr="25B1AD96" w:rsidR="007E5101">
        <w:rPr>
          <w:rFonts w:ascii="Arial" w:hAnsi="Arial" w:cs="Arial"/>
          <w:sz w:val="22"/>
          <w:szCs w:val="22"/>
        </w:rPr>
        <w:t xml:space="preserve"> or volunteers to help them remain engaged and active. The </w:t>
      </w:r>
      <w:r w:rsidRPr="25B1AD96" w:rsidR="15EC6D25">
        <w:rPr>
          <w:rFonts w:ascii="Arial" w:hAnsi="Arial" w:cs="Arial"/>
          <w:sz w:val="22"/>
          <w:szCs w:val="22"/>
        </w:rPr>
        <w:t>Care Link</w:t>
      </w:r>
      <w:r w:rsidRPr="25B1AD96" w:rsidR="007E5101">
        <w:rPr>
          <w:rFonts w:ascii="Arial" w:hAnsi="Arial" w:cs="Arial"/>
          <w:sz w:val="22"/>
          <w:szCs w:val="22"/>
        </w:rPr>
        <w:t xml:space="preserve"> Tablet works best when families understand how it </w:t>
      </w:r>
      <w:r w:rsidRPr="25B1AD96" w:rsidR="007E5101">
        <w:rPr>
          <w:rFonts w:ascii="Arial" w:hAnsi="Arial" w:cs="Arial"/>
          <w:sz w:val="22"/>
          <w:szCs w:val="22"/>
        </w:rPr>
        <w:t>operates</w:t>
      </w:r>
      <w:r w:rsidRPr="25B1AD96" w:rsidR="007E5101">
        <w:rPr>
          <w:rFonts w:ascii="Arial" w:hAnsi="Arial" w:cs="Arial"/>
          <w:sz w:val="22"/>
          <w:szCs w:val="22"/>
        </w:rPr>
        <w:t xml:space="preserve"> and encourage consistent use. Public involvement is also essential for reducing the stigma that some older adults feel when using digital technology. Community organisations such as libraries, carers groups and Age UK branches can support demonstration events, promote the device, and provide reassurance to older adults who may feel nervous about using technology. Public support also increases accountability. When family members and community groups understand how the device works, they are more able to notice when schedules are inaccurate or alerts are missed. This oversight strengthens communication between families and care services and promotes safer care.</w:t>
      </w:r>
    </w:p>
    <w:p w:rsidRPr="007E5101" w:rsidR="007E5101" w:rsidP="007E5101" w:rsidRDefault="007E5101" w14:paraId="58B5BC94" w14:textId="6D9A5A03">
      <w:pPr>
        <w:spacing w:line="360" w:lineRule="auto"/>
        <w:jc w:val="both"/>
        <w:rPr>
          <w:rFonts w:ascii="Arial" w:hAnsi="Arial" w:cs="Arial"/>
          <w:sz w:val="22"/>
          <w:szCs w:val="22"/>
        </w:rPr>
      </w:pPr>
      <w:r w:rsidRPr="25B1AD96" w:rsidR="007E5101">
        <w:rPr>
          <w:rFonts w:ascii="Arial" w:hAnsi="Arial" w:cs="Arial"/>
          <w:sz w:val="22"/>
          <w:szCs w:val="22"/>
        </w:rPr>
        <w:t xml:space="preserve">A second reason for public engagement is that </w:t>
      </w:r>
      <w:r w:rsidRPr="25B1AD96" w:rsidR="7C143018">
        <w:rPr>
          <w:rFonts w:ascii="Arial" w:hAnsi="Arial" w:cs="Arial"/>
          <w:sz w:val="22"/>
          <w:szCs w:val="22"/>
        </w:rPr>
        <w:t>Care Link</w:t>
      </w:r>
      <w:r w:rsidRPr="25B1AD96" w:rsidR="007E5101">
        <w:rPr>
          <w:rFonts w:ascii="Arial" w:hAnsi="Arial" w:cs="Arial"/>
          <w:sz w:val="22"/>
          <w:szCs w:val="22"/>
        </w:rPr>
        <w:t xml:space="preserve"> addresses issues that affect the entire community, not only older adults. Missed visits and avoidable hospital admissions place significant pressure on local health systems. When older adults </w:t>
      </w:r>
      <w:r w:rsidRPr="25B1AD96" w:rsidR="007E5101">
        <w:rPr>
          <w:rFonts w:ascii="Arial" w:hAnsi="Arial" w:cs="Arial"/>
          <w:sz w:val="22"/>
          <w:szCs w:val="22"/>
        </w:rPr>
        <w:t>remain</w:t>
      </w:r>
      <w:r w:rsidRPr="25B1AD96" w:rsidR="007E5101">
        <w:rPr>
          <w:rFonts w:ascii="Arial" w:hAnsi="Arial" w:cs="Arial"/>
          <w:sz w:val="22"/>
          <w:szCs w:val="22"/>
        </w:rPr>
        <w:t xml:space="preserve"> safe at home, the community experiences fewer delays in emergency departments and fewer demands on hospital beds. This connection shows why the public should care about the success of </w:t>
      </w:r>
      <w:r w:rsidRPr="25B1AD96" w:rsidR="42737111">
        <w:rPr>
          <w:rFonts w:ascii="Arial" w:hAnsi="Arial" w:cs="Arial"/>
          <w:sz w:val="22"/>
          <w:szCs w:val="22"/>
        </w:rPr>
        <w:t>Care Link</w:t>
      </w:r>
      <w:r w:rsidRPr="25B1AD96" w:rsidR="007E5101">
        <w:rPr>
          <w:rFonts w:ascii="Arial" w:hAnsi="Arial" w:cs="Arial"/>
          <w:sz w:val="22"/>
          <w:szCs w:val="22"/>
        </w:rPr>
        <w:t>. Supporting digital inclusion among older adults benefits not only the individual but also the broader health and social care environment.</w:t>
      </w:r>
    </w:p>
    <w:p w:rsidRPr="007E5101" w:rsidR="007E5101" w:rsidP="007E5101" w:rsidRDefault="007E5101" w14:paraId="4F104CA3" w14:textId="1F8A8540">
      <w:pPr>
        <w:spacing w:line="360" w:lineRule="auto"/>
        <w:jc w:val="both"/>
        <w:rPr>
          <w:rFonts w:ascii="Arial" w:hAnsi="Arial" w:cs="Arial"/>
          <w:sz w:val="22"/>
          <w:szCs w:val="22"/>
        </w:rPr>
      </w:pPr>
      <w:r w:rsidRPr="25B1AD96" w:rsidR="007E5101">
        <w:rPr>
          <w:rFonts w:ascii="Arial" w:hAnsi="Arial" w:cs="Arial"/>
          <w:sz w:val="22"/>
          <w:szCs w:val="22"/>
        </w:rPr>
        <w:t>The innovation is realistic and does not require complex infrastructure. It involves a clear distribution plan, short training sessions for users, and straightforward training for carers. Its benefits arise from simplicity rather than advanced technology. Older adults have repeatedly expressed a preference for technology that is predictable and easy to understand (</w:t>
      </w:r>
      <w:r w:rsidRPr="25B1AD96" w:rsidR="00415044">
        <w:rPr>
          <w:rFonts w:ascii="Arial" w:hAnsi="Arial" w:cs="Arial"/>
          <w:sz w:val="22"/>
          <w:szCs w:val="22"/>
        </w:rPr>
        <w:t>Ghorayeb</w:t>
      </w:r>
      <w:r w:rsidRPr="25B1AD96" w:rsidR="00415044">
        <w:rPr>
          <w:rFonts w:ascii="Arial" w:hAnsi="Arial" w:cs="Arial"/>
          <w:sz w:val="22"/>
          <w:szCs w:val="22"/>
        </w:rPr>
        <w:t>, Comber</w:t>
      </w:r>
      <w:r w:rsidRPr="25B1AD96" w:rsidR="00415044">
        <w:rPr>
          <w:rFonts w:ascii="Arial" w:hAnsi="Arial" w:cs="Arial"/>
          <w:sz w:val="22"/>
          <w:szCs w:val="22"/>
        </w:rPr>
        <w:t>,</w:t>
      </w:r>
      <w:r w:rsidRPr="25B1AD96" w:rsidR="00415044">
        <w:rPr>
          <w:rFonts w:ascii="Arial" w:hAnsi="Arial" w:cs="Arial"/>
          <w:sz w:val="22"/>
          <w:szCs w:val="22"/>
        </w:rPr>
        <w:t xml:space="preserve"> and </w:t>
      </w:r>
      <w:r w:rsidRPr="25B1AD96" w:rsidR="00415044">
        <w:rPr>
          <w:rFonts w:ascii="Arial" w:hAnsi="Arial" w:cs="Arial"/>
          <w:sz w:val="22"/>
          <w:szCs w:val="22"/>
        </w:rPr>
        <w:t>Gooberman</w:t>
      </w:r>
      <w:r w:rsidRPr="25B1AD96" w:rsidR="00415044">
        <w:rPr>
          <w:rFonts w:ascii="Arial" w:hAnsi="Arial" w:cs="Arial"/>
          <w:sz w:val="22"/>
          <w:szCs w:val="22"/>
        </w:rPr>
        <w:t xml:space="preserve">-Hill, </w:t>
      </w:r>
      <w:r w:rsidRPr="25B1AD96" w:rsidR="007E5101">
        <w:rPr>
          <w:rFonts w:ascii="Arial" w:hAnsi="Arial" w:cs="Arial"/>
          <w:sz w:val="22"/>
          <w:szCs w:val="22"/>
        </w:rPr>
        <w:t>20</w:t>
      </w:r>
      <w:r w:rsidRPr="25B1AD96" w:rsidR="00A85825">
        <w:rPr>
          <w:rFonts w:ascii="Arial" w:hAnsi="Arial" w:cs="Arial"/>
          <w:sz w:val="22"/>
          <w:szCs w:val="22"/>
        </w:rPr>
        <w:t>21</w:t>
      </w:r>
      <w:r w:rsidRPr="25B1AD96" w:rsidR="007E5101">
        <w:rPr>
          <w:rFonts w:ascii="Arial" w:hAnsi="Arial" w:cs="Arial"/>
          <w:sz w:val="22"/>
          <w:szCs w:val="22"/>
        </w:rPr>
        <w:t xml:space="preserve">). </w:t>
      </w:r>
      <w:r w:rsidRPr="25B1AD96" w:rsidR="0656B304">
        <w:rPr>
          <w:rFonts w:ascii="Arial" w:hAnsi="Arial" w:cs="Arial"/>
          <w:sz w:val="22"/>
          <w:szCs w:val="22"/>
        </w:rPr>
        <w:t>Care Link</w:t>
      </w:r>
      <w:r w:rsidRPr="25B1AD96" w:rsidR="007E5101">
        <w:rPr>
          <w:rFonts w:ascii="Arial" w:hAnsi="Arial" w:cs="Arial"/>
          <w:sz w:val="22"/>
          <w:szCs w:val="22"/>
        </w:rPr>
        <w:t xml:space="preserve"> follows this evidence by removing distractions and focusing only on daily routines, </w:t>
      </w:r>
      <w:r w:rsidRPr="25B1AD96" w:rsidR="007E5101">
        <w:rPr>
          <w:rFonts w:ascii="Arial" w:hAnsi="Arial" w:cs="Arial"/>
          <w:sz w:val="22"/>
          <w:szCs w:val="22"/>
        </w:rPr>
        <w:t>communication</w:t>
      </w:r>
      <w:r w:rsidRPr="25B1AD96" w:rsidR="007E5101">
        <w:rPr>
          <w:rFonts w:ascii="Arial" w:hAnsi="Arial" w:cs="Arial"/>
          <w:sz w:val="22"/>
          <w:szCs w:val="22"/>
        </w:rPr>
        <w:t xml:space="preserve"> and medication support. This ensures that the device </w:t>
      </w:r>
      <w:r w:rsidRPr="25B1AD96" w:rsidR="007E5101">
        <w:rPr>
          <w:rFonts w:ascii="Arial" w:hAnsi="Arial" w:cs="Arial"/>
          <w:sz w:val="22"/>
          <w:szCs w:val="22"/>
        </w:rPr>
        <w:t>remains</w:t>
      </w:r>
      <w:r w:rsidRPr="25B1AD96" w:rsidR="007E5101">
        <w:rPr>
          <w:rFonts w:ascii="Arial" w:hAnsi="Arial" w:cs="Arial"/>
          <w:sz w:val="22"/>
          <w:szCs w:val="22"/>
        </w:rPr>
        <w:t xml:space="preserve"> accessible to people with reduced vision, reduced concentration or mild cognitive decline.</w:t>
      </w:r>
    </w:p>
    <w:p w:rsidRPr="007E5101" w:rsidR="007E5101" w:rsidP="007E5101" w:rsidRDefault="007E5101" w14:paraId="3F58DF02" w14:textId="6F7B6B36">
      <w:pPr>
        <w:spacing w:line="360" w:lineRule="auto"/>
        <w:jc w:val="both"/>
        <w:rPr>
          <w:rFonts w:ascii="Arial" w:hAnsi="Arial" w:cs="Arial"/>
          <w:sz w:val="22"/>
          <w:szCs w:val="22"/>
        </w:rPr>
      </w:pPr>
      <w:r w:rsidRPr="25B1AD96" w:rsidR="007E5101">
        <w:rPr>
          <w:rFonts w:ascii="Arial" w:hAnsi="Arial" w:cs="Arial"/>
          <w:sz w:val="22"/>
          <w:szCs w:val="22"/>
        </w:rPr>
        <w:t xml:space="preserve">In conclusion, </w:t>
      </w:r>
      <w:r w:rsidRPr="25B1AD96" w:rsidR="53ECF962">
        <w:rPr>
          <w:rFonts w:ascii="Arial" w:hAnsi="Arial" w:cs="Arial"/>
          <w:sz w:val="22"/>
          <w:szCs w:val="22"/>
        </w:rPr>
        <w:t>Care Link</w:t>
      </w:r>
      <w:r w:rsidRPr="25B1AD96" w:rsidR="007E5101">
        <w:rPr>
          <w:rFonts w:ascii="Arial" w:hAnsi="Arial" w:cs="Arial"/>
          <w:sz w:val="22"/>
          <w:szCs w:val="22"/>
        </w:rPr>
        <w:t xml:space="preserve"> Tablets offer a practical and necessary response to the challenges faced by older adults in home care. They promote safety, </w:t>
      </w:r>
      <w:r w:rsidRPr="25B1AD96" w:rsidR="007E5101">
        <w:rPr>
          <w:rFonts w:ascii="Arial" w:hAnsi="Arial" w:cs="Arial"/>
          <w:sz w:val="22"/>
          <w:szCs w:val="22"/>
        </w:rPr>
        <w:t>independence</w:t>
      </w:r>
      <w:r w:rsidRPr="25B1AD96" w:rsidR="007E5101">
        <w:rPr>
          <w:rFonts w:ascii="Arial" w:hAnsi="Arial" w:cs="Arial"/>
          <w:sz w:val="22"/>
          <w:szCs w:val="22"/>
        </w:rPr>
        <w:t xml:space="preserve"> and emotional wellbeing. They support national policy goals on digital </w:t>
      </w:r>
      <w:r w:rsidRPr="25B1AD96" w:rsidR="4E9E7C79">
        <w:rPr>
          <w:rFonts w:ascii="Arial" w:hAnsi="Arial" w:cs="Arial"/>
          <w:sz w:val="22"/>
          <w:szCs w:val="22"/>
        </w:rPr>
        <w:t>inclusion,</w:t>
      </w:r>
      <w:r w:rsidRPr="25B1AD96" w:rsidR="007E5101">
        <w:rPr>
          <w:rFonts w:ascii="Arial" w:hAnsi="Arial" w:cs="Arial"/>
          <w:sz w:val="22"/>
          <w:szCs w:val="22"/>
        </w:rPr>
        <w:t xml:space="preserve"> and they fit within existing community care systems. The initiative relies on the involvement of home care workers, community nurses, occupational </w:t>
      </w:r>
      <w:r w:rsidRPr="25B1AD96" w:rsidR="007E5101">
        <w:rPr>
          <w:rFonts w:ascii="Arial" w:hAnsi="Arial" w:cs="Arial"/>
          <w:sz w:val="22"/>
          <w:szCs w:val="22"/>
        </w:rPr>
        <w:t>therapists</w:t>
      </w:r>
      <w:r w:rsidRPr="25B1AD96" w:rsidR="007E5101">
        <w:rPr>
          <w:rFonts w:ascii="Arial" w:hAnsi="Arial" w:cs="Arial"/>
          <w:sz w:val="22"/>
          <w:szCs w:val="22"/>
        </w:rPr>
        <w:t xml:space="preserve"> and local authorities, but it also requires support from families and the wider public. By improving communication and medication safety, the </w:t>
      </w:r>
      <w:r w:rsidRPr="25B1AD96" w:rsidR="491E0488">
        <w:rPr>
          <w:rFonts w:ascii="Arial" w:hAnsi="Arial" w:cs="Arial"/>
          <w:sz w:val="22"/>
          <w:szCs w:val="22"/>
        </w:rPr>
        <w:t>Care Link</w:t>
      </w:r>
      <w:r w:rsidRPr="25B1AD96" w:rsidR="007E5101">
        <w:rPr>
          <w:rFonts w:ascii="Arial" w:hAnsi="Arial" w:cs="Arial"/>
          <w:sz w:val="22"/>
          <w:szCs w:val="22"/>
        </w:rPr>
        <w:t xml:space="preserve"> Tablet contributes to a healthier community and helps older adults live with greater confidence in their own homes.</w:t>
      </w:r>
    </w:p>
    <w:p w:rsidR="00415044" w:rsidP="001A117B" w:rsidRDefault="00415044" w14:paraId="5FBB5289" w14:textId="77777777">
      <w:pPr>
        <w:spacing w:line="360" w:lineRule="auto"/>
        <w:jc w:val="both"/>
        <w:rPr>
          <w:rFonts w:ascii="Arial" w:hAnsi="Arial" w:cs="Arial"/>
          <w:sz w:val="22"/>
          <w:szCs w:val="22"/>
        </w:rPr>
      </w:pPr>
    </w:p>
    <w:p w:rsidR="00415044" w:rsidP="001A117B" w:rsidRDefault="00415044" w14:paraId="109AD694" w14:textId="77777777">
      <w:pPr>
        <w:spacing w:line="360" w:lineRule="auto"/>
        <w:jc w:val="both"/>
        <w:rPr>
          <w:rFonts w:ascii="Arial" w:hAnsi="Arial" w:cs="Arial"/>
          <w:sz w:val="22"/>
          <w:szCs w:val="22"/>
        </w:rPr>
      </w:pPr>
    </w:p>
    <w:p w:rsidR="00415044" w:rsidP="001A117B" w:rsidRDefault="00415044" w14:paraId="264ACF9F" w14:textId="77777777">
      <w:pPr>
        <w:spacing w:line="360" w:lineRule="auto"/>
        <w:jc w:val="both"/>
        <w:rPr>
          <w:rFonts w:ascii="Arial" w:hAnsi="Arial" w:cs="Arial"/>
          <w:sz w:val="22"/>
          <w:szCs w:val="22"/>
        </w:rPr>
      </w:pPr>
    </w:p>
    <w:p w:rsidR="00415044" w:rsidP="001A117B" w:rsidRDefault="00415044" w14:paraId="2394FE10" w14:textId="77777777">
      <w:pPr>
        <w:spacing w:line="360" w:lineRule="auto"/>
        <w:jc w:val="both"/>
        <w:rPr>
          <w:rFonts w:ascii="Arial" w:hAnsi="Arial" w:cs="Arial"/>
          <w:sz w:val="22"/>
          <w:szCs w:val="22"/>
        </w:rPr>
      </w:pPr>
    </w:p>
    <w:p w:rsidR="00415044" w:rsidP="001A117B" w:rsidRDefault="00415044" w14:paraId="2077B84A" w14:textId="77777777">
      <w:pPr>
        <w:spacing w:line="360" w:lineRule="auto"/>
        <w:jc w:val="both"/>
        <w:rPr>
          <w:rFonts w:ascii="Arial" w:hAnsi="Arial" w:cs="Arial"/>
          <w:sz w:val="22"/>
          <w:szCs w:val="22"/>
        </w:rPr>
      </w:pPr>
    </w:p>
    <w:p w:rsidR="00415044" w:rsidP="001A117B" w:rsidRDefault="00415044" w14:paraId="23789642" w14:textId="77777777">
      <w:pPr>
        <w:spacing w:line="360" w:lineRule="auto"/>
        <w:jc w:val="both"/>
        <w:rPr>
          <w:rFonts w:ascii="Arial" w:hAnsi="Arial" w:cs="Arial"/>
          <w:sz w:val="22"/>
          <w:szCs w:val="22"/>
        </w:rPr>
      </w:pPr>
    </w:p>
    <w:p w:rsidR="00415044" w:rsidP="001A117B" w:rsidRDefault="00415044" w14:paraId="1CA67593" w14:textId="77777777">
      <w:pPr>
        <w:spacing w:line="360" w:lineRule="auto"/>
        <w:jc w:val="both"/>
        <w:rPr>
          <w:rFonts w:ascii="Arial" w:hAnsi="Arial" w:cs="Arial"/>
          <w:sz w:val="22"/>
          <w:szCs w:val="22"/>
        </w:rPr>
      </w:pPr>
    </w:p>
    <w:p w:rsidR="00415044" w:rsidP="001A117B" w:rsidRDefault="00415044" w14:paraId="4F1E7A05" w14:textId="77777777">
      <w:pPr>
        <w:spacing w:line="360" w:lineRule="auto"/>
        <w:jc w:val="both"/>
        <w:rPr>
          <w:rFonts w:ascii="Arial" w:hAnsi="Arial" w:cs="Arial"/>
          <w:sz w:val="22"/>
          <w:szCs w:val="22"/>
        </w:rPr>
      </w:pPr>
    </w:p>
    <w:p w:rsidR="00415044" w:rsidP="001A117B" w:rsidRDefault="00415044" w14:paraId="1753CEA6" w14:textId="77777777">
      <w:pPr>
        <w:spacing w:line="360" w:lineRule="auto"/>
        <w:jc w:val="both"/>
        <w:rPr>
          <w:rFonts w:ascii="Arial" w:hAnsi="Arial" w:cs="Arial"/>
          <w:sz w:val="22"/>
          <w:szCs w:val="22"/>
        </w:rPr>
      </w:pPr>
    </w:p>
    <w:p w:rsidR="00415044" w:rsidP="001A117B" w:rsidRDefault="00415044" w14:paraId="6DDF0B51" w14:textId="77777777">
      <w:pPr>
        <w:spacing w:line="360" w:lineRule="auto"/>
        <w:jc w:val="both"/>
        <w:rPr>
          <w:rFonts w:ascii="Arial" w:hAnsi="Arial" w:cs="Arial"/>
          <w:sz w:val="22"/>
          <w:szCs w:val="22"/>
        </w:rPr>
      </w:pPr>
    </w:p>
    <w:p w:rsidR="00415044" w:rsidP="001A117B" w:rsidRDefault="00415044" w14:paraId="50C042CB" w14:textId="77777777">
      <w:pPr>
        <w:spacing w:line="360" w:lineRule="auto"/>
        <w:jc w:val="both"/>
        <w:rPr>
          <w:rFonts w:ascii="Arial" w:hAnsi="Arial" w:cs="Arial"/>
          <w:sz w:val="22"/>
          <w:szCs w:val="22"/>
        </w:rPr>
      </w:pPr>
    </w:p>
    <w:p w:rsidR="00415044" w:rsidP="001A117B" w:rsidRDefault="00415044" w14:paraId="7A8DDD42" w14:textId="77777777">
      <w:pPr>
        <w:spacing w:line="360" w:lineRule="auto"/>
        <w:jc w:val="both"/>
        <w:rPr>
          <w:rFonts w:ascii="Arial" w:hAnsi="Arial" w:cs="Arial"/>
          <w:sz w:val="22"/>
          <w:szCs w:val="22"/>
        </w:rPr>
      </w:pPr>
    </w:p>
    <w:p w:rsidR="00415044" w:rsidP="001A117B" w:rsidRDefault="00415044" w14:paraId="2F0D6360" w14:textId="77777777">
      <w:pPr>
        <w:spacing w:line="360" w:lineRule="auto"/>
        <w:jc w:val="both"/>
        <w:rPr>
          <w:rFonts w:ascii="Arial" w:hAnsi="Arial" w:cs="Arial"/>
          <w:sz w:val="22"/>
          <w:szCs w:val="22"/>
        </w:rPr>
      </w:pPr>
    </w:p>
    <w:p w:rsidR="00415044" w:rsidP="001A117B" w:rsidRDefault="00415044" w14:paraId="2DE8382A" w14:textId="77777777">
      <w:pPr>
        <w:spacing w:line="360" w:lineRule="auto"/>
        <w:jc w:val="both"/>
        <w:rPr>
          <w:rFonts w:ascii="Arial" w:hAnsi="Arial" w:cs="Arial"/>
          <w:sz w:val="22"/>
          <w:szCs w:val="22"/>
        </w:rPr>
      </w:pPr>
    </w:p>
    <w:p w:rsidR="00415044" w:rsidP="001A117B" w:rsidRDefault="00415044" w14:paraId="0BEA285F" w14:textId="77777777">
      <w:pPr>
        <w:spacing w:line="360" w:lineRule="auto"/>
        <w:jc w:val="both"/>
        <w:rPr>
          <w:rFonts w:ascii="Arial" w:hAnsi="Arial" w:cs="Arial"/>
          <w:sz w:val="22"/>
          <w:szCs w:val="22"/>
        </w:rPr>
      </w:pPr>
    </w:p>
    <w:p w:rsidR="00415044" w:rsidP="001A117B" w:rsidRDefault="00415044" w14:paraId="0691CE2E" w14:textId="77777777">
      <w:pPr>
        <w:spacing w:line="360" w:lineRule="auto"/>
        <w:jc w:val="both"/>
        <w:rPr>
          <w:rFonts w:ascii="Arial" w:hAnsi="Arial" w:cs="Arial"/>
          <w:sz w:val="22"/>
          <w:szCs w:val="22"/>
        </w:rPr>
      </w:pPr>
    </w:p>
    <w:p w:rsidR="00415044" w:rsidP="001A117B" w:rsidRDefault="00415044" w14:paraId="595B98B8" w14:textId="77777777">
      <w:pPr>
        <w:spacing w:line="360" w:lineRule="auto"/>
        <w:jc w:val="both"/>
        <w:rPr>
          <w:rFonts w:ascii="Arial" w:hAnsi="Arial" w:cs="Arial"/>
          <w:sz w:val="22"/>
          <w:szCs w:val="22"/>
        </w:rPr>
      </w:pPr>
    </w:p>
    <w:p w:rsidR="00415044" w:rsidP="001A117B" w:rsidRDefault="00415044" w14:paraId="2CD4D326" w14:textId="77777777">
      <w:pPr>
        <w:spacing w:line="360" w:lineRule="auto"/>
        <w:jc w:val="both"/>
        <w:rPr>
          <w:rFonts w:ascii="Arial" w:hAnsi="Arial" w:cs="Arial"/>
          <w:sz w:val="22"/>
          <w:szCs w:val="22"/>
        </w:rPr>
      </w:pPr>
    </w:p>
    <w:p w:rsidR="00E149C4" w:rsidP="001A117B" w:rsidRDefault="00E149C4" w14:paraId="4EF827FE" w14:textId="77777777">
      <w:pPr>
        <w:spacing w:line="360" w:lineRule="auto"/>
        <w:jc w:val="both"/>
        <w:rPr>
          <w:rFonts w:ascii="Arial" w:hAnsi="Arial" w:cs="Arial"/>
          <w:sz w:val="22"/>
          <w:szCs w:val="22"/>
        </w:rPr>
      </w:pPr>
    </w:p>
    <w:p w:rsidR="00415044" w:rsidP="001A117B" w:rsidRDefault="00415044" w14:paraId="6DB30029" w14:textId="77777777">
      <w:pPr>
        <w:spacing w:line="360" w:lineRule="auto"/>
        <w:jc w:val="both"/>
        <w:rPr>
          <w:rFonts w:ascii="Arial" w:hAnsi="Arial" w:cs="Arial"/>
          <w:sz w:val="22"/>
          <w:szCs w:val="22"/>
        </w:rPr>
      </w:pPr>
    </w:p>
    <w:p w:rsidRPr="00415044" w:rsidR="00415044" w:rsidP="25B1AD96" w:rsidRDefault="00415044" w14:paraId="61A7A1A7" w14:textId="086F3492">
      <w:pPr>
        <w:spacing w:line="360" w:lineRule="auto"/>
        <w:jc w:val="both"/>
        <w:rPr>
          <w:rFonts w:ascii="Arial" w:hAnsi="Arial" w:cs="Arial"/>
          <w:b w:val="1"/>
          <w:bCs w:val="1"/>
          <w:sz w:val="40"/>
          <w:szCs w:val="40"/>
        </w:rPr>
      </w:pPr>
      <w:r w:rsidRPr="25B1AD96" w:rsidR="00415044">
        <w:rPr>
          <w:rFonts w:ascii="Arial" w:hAnsi="Arial" w:cs="Arial"/>
          <w:b w:val="1"/>
          <w:bCs w:val="1"/>
          <w:sz w:val="40"/>
          <w:szCs w:val="40"/>
        </w:rPr>
        <w:t xml:space="preserve">Reference </w:t>
      </w:r>
      <w:r w:rsidRPr="25B1AD96" w:rsidR="0A0FF3C7">
        <w:rPr>
          <w:rFonts w:ascii="Arial" w:hAnsi="Arial" w:cs="Arial"/>
          <w:b w:val="1"/>
          <w:bCs w:val="1"/>
          <w:sz w:val="40"/>
          <w:szCs w:val="40"/>
        </w:rPr>
        <w:t>L</w:t>
      </w:r>
      <w:r w:rsidRPr="25B1AD96" w:rsidR="00415044">
        <w:rPr>
          <w:rFonts w:ascii="Arial" w:hAnsi="Arial" w:cs="Arial"/>
          <w:b w:val="1"/>
          <w:bCs w:val="1"/>
          <w:sz w:val="40"/>
          <w:szCs w:val="40"/>
        </w:rPr>
        <w:t>ist</w:t>
      </w:r>
    </w:p>
    <w:p w:rsidR="00415044" w:rsidP="00415044" w:rsidRDefault="00415044" w14:paraId="76F1800C" w14:textId="0E82546C">
      <w:pPr>
        <w:spacing w:line="360" w:lineRule="auto"/>
        <w:jc w:val="both"/>
        <w:rPr>
          <w:rFonts w:ascii="Arial" w:hAnsi="Arial" w:cs="Arial"/>
          <w:sz w:val="22"/>
          <w:szCs w:val="22"/>
        </w:rPr>
      </w:pPr>
      <w:r w:rsidRPr="25B1AD96" w:rsidR="00415044">
        <w:rPr>
          <w:rFonts w:ascii="Arial" w:hAnsi="Arial" w:cs="Arial"/>
          <w:sz w:val="22"/>
          <w:szCs w:val="22"/>
        </w:rPr>
        <w:t>Dowthwaite, L., Fischer, J., Perez Vallejos, E., Portillo, V., Nichele, E., Goulden, M. and McAuley, D. (2021)</w:t>
      </w:r>
      <w:r w:rsidRPr="25B1AD96" w:rsidR="00415044">
        <w:rPr>
          <w:rFonts w:ascii="Arial" w:hAnsi="Arial" w:cs="Arial"/>
          <w:sz w:val="22"/>
          <w:szCs w:val="22"/>
        </w:rPr>
        <w:t xml:space="preserve"> </w:t>
      </w:r>
      <w:r w:rsidRPr="25B1AD96" w:rsidR="2088DC60">
        <w:rPr>
          <w:rFonts w:ascii="Arial" w:hAnsi="Arial" w:cs="Arial"/>
          <w:sz w:val="22"/>
          <w:szCs w:val="22"/>
        </w:rPr>
        <w:t>‘</w:t>
      </w:r>
      <w:r w:rsidRPr="25B1AD96" w:rsidR="00415044">
        <w:rPr>
          <w:rFonts w:ascii="Arial" w:hAnsi="Arial" w:cs="Arial"/>
          <w:sz w:val="22"/>
          <w:szCs w:val="22"/>
        </w:rPr>
        <w:t>Public Adoption and Trust in the Covid-19 Contact Tracing App in the UK: A survey study</w:t>
      </w:r>
      <w:r w:rsidRPr="25B1AD96" w:rsidR="56B305CC">
        <w:rPr>
          <w:rFonts w:ascii="Arial" w:hAnsi="Arial" w:cs="Arial"/>
          <w:sz w:val="22"/>
          <w:szCs w:val="22"/>
        </w:rPr>
        <w:t>,’</w:t>
      </w:r>
      <w:r w:rsidRPr="25B1AD96" w:rsidR="00415044">
        <w:rPr>
          <w:rFonts w:ascii="Arial" w:hAnsi="Arial" w:cs="Arial"/>
          <w:sz w:val="22"/>
          <w:szCs w:val="22"/>
        </w:rPr>
        <w:t xml:space="preserve"> </w:t>
      </w:r>
      <w:r w:rsidRPr="25B1AD96" w:rsidR="00415044">
        <w:rPr>
          <w:rFonts w:ascii="Arial" w:hAnsi="Arial" w:cs="Arial"/>
          <w:i w:val="1"/>
          <w:iCs w:val="1"/>
          <w:sz w:val="22"/>
          <w:szCs w:val="22"/>
        </w:rPr>
        <w:t>Journal of Medical Internet Research</w:t>
      </w:r>
      <w:r w:rsidRPr="25B1AD96" w:rsidR="00415044">
        <w:rPr>
          <w:rFonts w:ascii="Arial" w:hAnsi="Arial" w:cs="Arial"/>
          <w:sz w:val="22"/>
          <w:szCs w:val="22"/>
        </w:rPr>
        <w:t xml:space="preserve">, [online] 23(9). </w:t>
      </w:r>
      <w:r w:rsidRPr="25B1AD96" w:rsidR="00415044">
        <w:rPr>
          <w:rFonts w:ascii="Arial" w:hAnsi="Arial" w:cs="Arial"/>
          <w:sz w:val="22"/>
          <w:szCs w:val="22"/>
        </w:rPr>
        <w:t>doi:https</w:t>
      </w:r>
      <w:r w:rsidRPr="25B1AD96" w:rsidR="00415044">
        <w:rPr>
          <w:rFonts w:ascii="Arial" w:hAnsi="Arial" w:cs="Arial"/>
          <w:sz w:val="22"/>
          <w:szCs w:val="22"/>
        </w:rPr>
        <w:t>://doi.org/10.2196/29085.</w:t>
      </w:r>
    </w:p>
    <w:p w:rsidRPr="00415044" w:rsidR="00415044" w:rsidP="00415044" w:rsidRDefault="00415044" w14:paraId="7A0218D3" w14:textId="4F5CC63E">
      <w:pPr>
        <w:spacing w:line="360" w:lineRule="auto"/>
        <w:jc w:val="both"/>
        <w:rPr>
          <w:rFonts w:ascii="Arial" w:hAnsi="Arial" w:cs="Arial"/>
          <w:sz w:val="22"/>
          <w:szCs w:val="22"/>
        </w:rPr>
      </w:pPr>
      <w:r w:rsidRPr="25B1AD96" w:rsidR="00415044">
        <w:rPr>
          <w:rFonts w:ascii="Arial" w:hAnsi="Arial" w:cs="Arial"/>
          <w:sz w:val="22"/>
          <w:szCs w:val="22"/>
        </w:rPr>
        <w:t xml:space="preserve">England, N.H.S. and Improvement, N.H.S., </w:t>
      </w:r>
      <w:r w:rsidRPr="25B1AD96" w:rsidR="00415044">
        <w:rPr>
          <w:rFonts w:ascii="Arial" w:hAnsi="Arial" w:cs="Arial"/>
          <w:sz w:val="22"/>
          <w:szCs w:val="22"/>
        </w:rPr>
        <w:t>(</w:t>
      </w:r>
      <w:r w:rsidRPr="25B1AD96" w:rsidR="00415044">
        <w:rPr>
          <w:rFonts w:ascii="Arial" w:hAnsi="Arial" w:cs="Arial"/>
          <w:sz w:val="22"/>
          <w:szCs w:val="22"/>
        </w:rPr>
        <w:t>2019</w:t>
      </w:r>
      <w:r w:rsidRPr="25B1AD96" w:rsidR="075BBCF3">
        <w:rPr>
          <w:rFonts w:ascii="Arial" w:hAnsi="Arial" w:cs="Arial"/>
          <w:sz w:val="22"/>
          <w:szCs w:val="22"/>
        </w:rPr>
        <w:t>)</w:t>
      </w:r>
      <w:r w:rsidRPr="25B1AD96" w:rsidR="00415044">
        <w:rPr>
          <w:rFonts w:ascii="Arial" w:hAnsi="Arial" w:cs="Arial"/>
          <w:sz w:val="22"/>
          <w:szCs w:val="22"/>
        </w:rPr>
        <w:t xml:space="preserve"> </w:t>
      </w:r>
      <w:r w:rsidRPr="25B1AD96" w:rsidR="57100BA5">
        <w:rPr>
          <w:rFonts w:ascii="Arial" w:hAnsi="Arial" w:cs="Arial"/>
          <w:sz w:val="22"/>
          <w:szCs w:val="22"/>
        </w:rPr>
        <w:t>‘</w:t>
      </w:r>
      <w:r w:rsidRPr="25B1AD96" w:rsidR="00415044">
        <w:rPr>
          <w:rFonts w:ascii="Arial" w:hAnsi="Arial" w:cs="Arial"/>
          <w:sz w:val="22"/>
          <w:szCs w:val="22"/>
        </w:rPr>
        <w:t>The NHS patient safety strategy. </w:t>
      </w:r>
      <w:r w:rsidRPr="25B1AD96" w:rsidR="00415044">
        <w:rPr>
          <w:rFonts w:ascii="Arial" w:hAnsi="Arial" w:cs="Arial"/>
          <w:i w:val="1"/>
          <w:iCs w:val="1"/>
          <w:sz w:val="22"/>
          <w:szCs w:val="22"/>
        </w:rPr>
        <w:t>Safer culture, safer systems, safer patients</w:t>
      </w:r>
      <w:r w:rsidRPr="25B1AD96" w:rsidR="00415044">
        <w:rPr>
          <w:rFonts w:ascii="Arial" w:hAnsi="Arial" w:cs="Arial"/>
          <w:sz w:val="22"/>
          <w:szCs w:val="22"/>
        </w:rPr>
        <w:t>.</w:t>
      </w:r>
    </w:p>
    <w:p w:rsidRPr="00415044" w:rsidR="00415044" w:rsidP="00415044" w:rsidRDefault="00415044" w14:paraId="29CA3A48" w14:textId="3CA166D2">
      <w:pPr>
        <w:spacing w:line="360" w:lineRule="auto"/>
        <w:jc w:val="both"/>
        <w:rPr>
          <w:rFonts w:ascii="Arial" w:hAnsi="Arial" w:cs="Arial"/>
          <w:sz w:val="22"/>
          <w:szCs w:val="22"/>
        </w:rPr>
      </w:pPr>
      <w:r w:rsidRPr="25B1AD96" w:rsidR="00415044">
        <w:rPr>
          <w:rFonts w:ascii="Arial" w:hAnsi="Arial" w:cs="Arial"/>
          <w:sz w:val="22"/>
          <w:szCs w:val="22"/>
        </w:rPr>
        <w:t xml:space="preserve">Fortuna, K. (2021) </w:t>
      </w:r>
      <w:r w:rsidRPr="25B1AD96" w:rsidR="23257084">
        <w:rPr>
          <w:rFonts w:ascii="Arial" w:hAnsi="Arial" w:cs="Arial"/>
          <w:sz w:val="22"/>
          <w:szCs w:val="22"/>
        </w:rPr>
        <w:t>‘</w:t>
      </w:r>
      <w:r w:rsidRPr="25B1AD96" w:rsidR="00415044">
        <w:rPr>
          <w:rFonts w:ascii="Arial" w:hAnsi="Arial" w:cs="Arial"/>
          <w:sz w:val="22"/>
          <w:szCs w:val="22"/>
        </w:rPr>
        <w:t>Certified Older Adult Peer Support Specialists’ Use of Technology to Support Older Adults in the Community</w:t>
      </w:r>
      <w:r w:rsidRPr="25B1AD96" w:rsidR="3B202346">
        <w:rPr>
          <w:rFonts w:ascii="Arial" w:hAnsi="Arial" w:cs="Arial"/>
          <w:sz w:val="22"/>
          <w:szCs w:val="22"/>
        </w:rPr>
        <w:t>,’</w:t>
      </w:r>
      <w:r w:rsidRPr="25B1AD96" w:rsidR="00415044">
        <w:rPr>
          <w:rFonts w:ascii="Arial" w:hAnsi="Arial" w:cs="Arial"/>
          <w:sz w:val="22"/>
          <w:szCs w:val="22"/>
        </w:rPr>
        <w:t xml:space="preserve"> </w:t>
      </w:r>
      <w:r w:rsidRPr="25B1AD96" w:rsidR="00415044">
        <w:rPr>
          <w:rFonts w:ascii="Arial" w:hAnsi="Arial" w:cs="Arial"/>
          <w:i w:val="1"/>
          <w:iCs w:val="1"/>
          <w:sz w:val="22"/>
          <w:szCs w:val="22"/>
        </w:rPr>
        <w:t>Innovation in Aging</w:t>
      </w:r>
      <w:r w:rsidRPr="25B1AD96" w:rsidR="00415044">
        <w:rPr>
          <w:rFonts w:ascii="Arial" w:hAnsi="Arial" w:cs="Arial"/>
          <w:sz w:val="22"/>
          <w:szCs w:val="22"/>
        </w:rPr>
        <w:t xml:space="preserve">, 5(Supplement_1), pp.128–129. </w:t>
      </w:r>
      <w:r w:rsidRPr="25B1AD96" w:rsidR="00415044">
        <w:rPr>
          <w:rFonts w:ascii="Arial" w:hAnsi="Arial" w:cs="Arial"/>
          <w:sz w:val="22"/>
          <w:szCs w:val="22"/>
        </w:rPr>
        <w:t>doi:https</w:t>
      </w:r>
      <w:r w:rsidRPr="25B1AD96" w:rsidR="00415044">
        <w:rPr>
          <w:rFonts w:ascii="Arial" w:hAnsi="Arial" w:cs="Arial"/>
          <w:sz w:val="22"/>
          <w:szCs w:val="22"/>
        </w:rPr>
        <w:t>://doi.org/10.1093/</w:t>
      </w:r>
      <w:r w:rsidRPr="25B1AD96" w:rsidR="00415044">
        <w:rPr>
          <w:rFonts w:ascii="Arial" w:hAnsi="Arial" w:cs="Arial"/>
          <w:sz w:val="22"/>
          <w:szCs w:val="22"/>
        </w:rPr>
        <w:t>geroni</w:t>
      </w:r>
      <w:r w:rsidRPr="25B1AD96" w:rsidR="00415044">
        <w:rPr>
          <w:rFonts w:ascii="Arial" w:hAnsi="Arial" w:cs="Arial"/>
          <w:sz w:val="22"/>
          <w:szCs w:val="22"/>
        </w:rPr>
        <w:t>/igab046.493.</w:t>
      </w:r>
    </w:p>
    <w:p w:rsidRPr="00415044" w:rsidR="00415044" w:rsidP="00415044" w:rsidRDefault="00415044" w14:paraId="4E2AA19D" w14:textId="16FAA5E6">
      <w:pPr>
        <w:spacing w:line="360" w:lineRule="auto"/>
        <w:jc w:val="both"/>
        <w:rPr>
          <w:rFonts w:ascii="Arial" w:hAnsi="Arial" w:cs="Arial"/>
          <w:sz w:val="22"/>
          <w:szCs w:val="22"/>
        </w:rPr>
      </w:pPr>
      <w:r w:rsidRPr="25B1AD96" w:rsidR="00415044">
        <w:rPr>
          <w:rFonts w:ascii="Arial" w:hAnsi="Arial" w:cs="Arial"/>
          <w:sz w:val="22"/>
          <w:szCs w:val="22"/>
        </w:rPr>
        <w:t>Gavin, J.P., Clarkson, P., Muckelt, P.E., Eckford, R., Sadler, E., McDonough, S. and Barker, M. (2024)</w:t>
      </w:r>
      <w:r w:rsidRPr="25B1AD96" w:rsidR="3FF3A2EB">
        <w:rPr>
          <w:rFonts w:ascii="Arial" w:hAnsi="Arial" w:cs="Arial"/>
          <w:sz w:val="22"/>
          <w:szCs w:val="22"/>
        </w:rPr>
        <w:t xml:space="preserve"> ‘</w:t>
      </w:r>
      <w:r w:rsidRPr="25B1AD96" w:rsidR="00415044">
        <w:rPr>
          <w:rFonts w:ascii="Arial" w:hAnsi="Arial" w:cs="Arial"/>
          <w:sz w:val="22"/>
          <w:szCs w:val="22"/>
        </w:rPr>
        <w:t xml:space="preserve">Healthcare professional and commissioners’ perspectives on the factors </w:t>
      </w:r>
      <w:r w:rsidRPr="25B1AD96" w:rsidR="00415044">
        <w:rPr>
          <w:rFonts w:ascii="Arial" w:hAnsi="Arial" w:cs="Arial"/>
          <w:sz w:val="22"/>
          <w:szCs w:val="22"/>
        </w:rPr>
        <w:t>facilitating</w:t>
      </w:r>
      <w:r w:rsidRPr="25B1AD96" w:rsidR="00415044">
        <w:rPr>
          <w:rFonts w:ascii="Arial" w:hAnsi="Arial" w:cs="Arial"/>
          <w:sz w:val="22"/>
          <w:szCs w:val="22"/>
        </w:rPr>
        <w:t xml:space="preserve"> and hindering the implementation of digital tools for self-management of long-term conditions within UK healthcare pathways. </w:t>
      </w:r>
      <w:r w:rsidRPr="25B1AD96" w:rsidR="00415044">
        <w:rPr>
          <w:rFonts w:ascii="Arial" w:hAnsi="Arial" w:cs="Arial"/>
          <w:i w:val="1"/>
          <w:iCs w:val="1"/>
          <w:sz w:val="22"/>
          <w:szCs w:val="22"/>
        </w:rPr>
        <w:t>PLOS ONE</w:t>
      </w:r>
      <w:r w:rsidRPr="25B1AD96" w:rsidR="00415044">
        <w:rPr>
          <w:rFonts w:ascii="Arial" w:hAnsi="Arial" w:cs="Arial"/>
          <w:sz w:val="22"/>
          <w:szCs w:val="22"/>
        </w:rPr>
        <w:t xml:space="preserve">, [online] 19(8), p.e0307493. </w:t>
      </w:r>
      <w:r w:rsidRPr="25B1AD96" w:rsidR="00415044">
        <w:rPr>
          <w:rFonts w:ascii="Arial" w:hAnsi="Arial" w:cs="Arial"/>
          <w:sz w:val="22"/>
          <w:szCs w:val="22"/>
        </w:rPr>
        <w:t>doi:https</w:t>
      </w:r>
      <w:r w:rsidRPr="25B1AD96" w:rsidR="00415044">
        <w:rPr>
          <w:rFonts w:ascii="Arial" w:hAnsi="Arial" w:cs="Arial"/>
          <w:sz w:val="22"/>
          <w:szCs w:val="22"/>
        </w:rPr>
        <w:t>://doi.org/10.1371/journal.pone.0307493.</w:t>
      </w:r>
    </w:p>
    <w:p w:rsidRPr="00415044" w:rsidR="00415044" w:rsidP="00415044" w:rsidRDefault="00415044" w14:paraId="5486EC7C" w14:textId="67F55447">
      <w:pPr>
        <w:spacing w:line="360" w:lineRule="auto"/>
        <w:jc w:val="both"/>
        <w:rPr>
          <w:rFonts w:ascii="Arial" w:hAnsi="Arial" w:cs="Arial"/>
          <w:sz w:val="22"/>
          <w:szCs w:val="22"/>
        </w:rPr>
      </w:pPr>
      <w:r w:rsidRPr="25B1AD96" w:rsidR="00415044">
        <w:rPr>
          <w:rFonts w:ascii="Arial" w:hAnsi="Arial" w:cs="Arial"/>
          <w:sz w:val="22"/>
          <w:szCs w:val="22"/>
        </w:rPr>
        <w:t>Ghorayeb</w:t>
      </w:r>
      <w:r w:rsidRPr="25B1AD96" w:rsidR="00415044">
        <w:rPr>
          <w:rFonts w:ascii="Arial" w:hAnsi="Arial" w:cs="Arial"/>
          <w:sz w:val="22"/>
          <w:szCs w:val="22"/>
        </w:rPr>
        <w:t xml:space="preserve">, A., Comber, </w:t>
      </w:r>
      <w:r w:rsidRPr="25B1AD96" w:rsidR="00415044">
        <w:rPr>
          <w:rFonts w:ascii="Arial" w:hAnsi="Arial" w:cs="Arial"/>
          <w:sz w:val="22"/>
          <w:szCs w:val="22"/>
        </w:rPr>
        <w:t>R.</w:t>
      </w:r>
      <w:r w:rsidRPr="25B1AD96" w:rsidR="00415044">
        <w:rPr>
          <w:rFonts w:ascii="Arial" w:hAnsi="Arial" w:cs="Arial"/>
          <w:sz w:val="22"/>
          <w:szCs w:val="22"/>
        </w:rPr>
        <w:t xml:space="preserve"> and </w:t>
      </w:r>
      <w:r w:rsidRPr="25B1AD96" w:rsidR="00415044">
        <w:rPr>
          <w:rFonts w:ascii="Arial" w:hAnsi="Arial" w:cs="Arial"/>
          <w:sz w:val="22"/>
          <w:szCs w:val="22"/>
        </w:rPr>
        <w:t>Gooberman</w:t>
      </w:r>
      <w:r w:rsidRPr="25B1AD96" w:rsidR="00415044">
        <w:rPr>
          <w:rFonts w:ascii="Arial" w:hAnsi="Arial" w:cs="Arial"/>
          <w:sz w:val="22"/>
          <w:szCs w:val="22"/>
        </w:rPr>
        <w:t xml:space="preserve">-Hill, R. (2021) </w:t>
      </w:r>
      <w:r w:rsidRPr="25B1AD96" w:rsidR="5930EFA9">
        <w:rPr>
          <w:rFonts w:ascii="Arial" w:hAnsi="Arial" w:cs="Arial"/>
          <w:sz w:val="22"/>
          <w:szCs w:val="22"/>
        </w:rPr>
        <w:t>‘</w:t>
      </w:r>
      <w:r w:rsidRPr="25B1AD96" w:rsidR="00415044">
        <w:rPr>
          <w:rFonts w:ascii="Arial" w:hAnsi="Arial" w:cs="Arial"/>
          <w:sz w:val="22"/>
          <w:szCs w:val="22"/>
        </w:rPr>
        <w:t xml:space="preserve">Older adults’ perspectives of smart home technology: Are we developing the technology that older people want </w:t>
      </w:r>
      <w:r w:rsidRPr="25B1AD96" w:rsidR="00415044">
        <w:rPr>
          <w:rFonts w:ascii="Arial" w:hAnsi="Arial" w:cs="Arial"/>
          <w:i w:val="1"/>
          <w:iCs w:val="1"/>
          <w:sz w:val="22"/>
          <w:szCs w:val="22"/>
        </w:rPr>
        <w:t>International</w:t>
      </w:r>
      <w:r w:rsidRPr="25B1AD96" w:rsidR="17CB780C">
        <w:rPr>
          <w:rFonts w:ascii="Arial" w:hAnsi="Arial" w:cs="Arial"/>
          <w:i w:val="1"/>
          <w:iCs w:val="1"/>
          <w:sz w:val="22"/>
          <w:szCs w:val="22"/>
        </w:rPr>
        <w:t>’,</w:t>
      </w:r>
      <w:r w:rsidRPr="25B1AD96" w:rsidR="00415044">
        <w:rPr>
          <w:rFonts w:ascii="Arial" w:hAnsi="Arial" w:cs="Arial"/>
          <w:i w:val="1"/>
          <w:iCs w:val="1"/>
          <w:sz w:val="22"/>
          <w:szCs w:val="22"/>
        </w:rPr>
        <w:t xml:space="preserve"> Journal of Human-Computer Studies</w:t>
      </w:r>
      <w:r w:rsidRPr="25B1AD96" w:rsidR="789255D1">
        <w:rPr>
          <w:rFonts w:ascii="Arial" w:hAnsi="Arial" w:cs="Arial"/>
          <w:i w:val="1"/>
          <w:iCs w:val="1"/>
          <w:sz w:val="22"/>
          <w:szCs w:val="22"/>
        </w:rPr>
        <w:t>.</w:t>
      </w:r>
      <w:r w:rsidRPr="25B1AD96" w:rsidR="00415044">
        <w:rPr>
          <w:rFonts w:ascii="Arial" w:hAnsi="Arial" w:cs="Arial"/>
          <w:sz w:val="22"/>
          <w:szCs w:val="22"/>
        </w:rPr>
        <w:t xml:space="preserve"> [online] 147, p.102571. </w:t>
      </w:r>
      <w:r w:rsidRPr="25B1AD96" w:rsidR="00415044">
        <w:rPr>
          <w:rFonts w:ascii="Arial" w:hAnsi="Arial" w:cs="Arial"/>
          <w:sz w:val="22"/>
          <w:szCs w:val="22"/>
        </w:rPr>
        <w:t>doi:https</w:t>
      </w:r>
      <w:r w:rsidRPr="25B1AD96" w:rsidR="00415044">
        <w:rPr>
          <w:rFonts w:ascii="Arial" w:hAnsi="Arial" w:cs="Arial"/>
          <w:sz w:val="22"/>
          <w:szCs w:val="22"/>
        </w:rPr>
        <w:t>://doi.org/10.1016/j.ijhcs.2020.102571.</w:t>
      </w:r>
    </w:p>
    <w:p w:rsidRPr="00415044" w:rsidR="00415044" w:rsidP="00415044" w:rsidRDefault="00415044" w14:paraId="572B32D4" w14:textId="161D9B5D">
      <w:pPr>
        <w:spacing w:line="360" w:lineRule="auto"/>
        <w:jc w:val="both"/>
        <w:rPr>
          <w:rFonts w:ascii="Arial" w:hAnsi="Arial" w:cs="Arial"/>
          <w:sz w:val="22"/>
          <w:szCs w:val="22"/>
        </w:rPr>
      </w:pPr>
      <w:r w:rsidRPr="25B1AD96" w:rsidR="00415044">
        <w:rPr>
          <w:rFonts w:ascii="Arial" w:hAnsi="Arial" w:cs="Arial"/>
          <w:sz w:val="22"/>
          <w:szCs w:val="22"/>
        </w:rPr>
        <w:t>Kung, C.S.J. and Steptoe, A. (2023</w:t>
      </w:r>
      <w:r w:rsidRPr="25B1AD96" w:rsidR="2E60079D">
        <w:rPr>
          <w:rFonts w:ascii="Arial" w:hAnsi="Arial" w:cs="Arial"/>
          <w:sz w:val="22"/>
          <w:szCs w:val="22"/>
        </w:rPr>
        <w:t>)</w:t>
      </w:r>
      <w:r w:rsidRPr="25B1AD96" w:rsidR="00415044">
        <w:rPr>
          <w:rFonts w:ascii="Arial" w:hAnsi="Arial" w:cs="Arial"/>
          <w:sz w:val="22"/>
          <w:szCs w:val="22"/>
        </w:rPr>
        <w:t xml:space="preserve"> </w:t>
      </w:r>
      <w:r w:rsidRPr="25B1AD96" w:rsidR="68A765AF">
        <w:rPr>
          <w:rFonts w:ascii="Arial" w:hAnsi="Arial" w:cs="Arial"/>
          <w:sz w:val="22"/>
          <w:szCs w:val="22"/>
        </w:rPr>
        <w:t>‘</w:t>
      </w:r>
      <w:r w:rsidRPr="25B1AD96" w:rsidR="00415044">
        <w:rPr>
          <w:rFonts w:ascii="Arial" w:hAnsi="Arial" w:cs="Arial"/>
          <w:sz w:val="22"/>
          <w:szCs w:val="22"/>
        </w:rPr>
        <w:t xml:space="preserve">Changes in Internet use patterns among older adults in England from before to after the outbreak of the COVID-19 pandemic. </w:t>
      </w:r>
      <w:r w:rsidRPr="25B1AD96" w:rsidR="00415044">
        <w:rPr>
          <w:rFonts w:ascii="Arial" w:hAnsi="Arial" w:cs="Arial"/>
          <w:i w:val="1"/>
          <w:iCs w:val="1"/>
          <w:sz w:val="22"/>
          <w:szCs w:val="22"/>
        </w:rPr>
        <w:t>Scientific Reports</w:t>
      </w:r>
      <w:r w:rsidRPr="25B1AD96" w:rsidR="00415044">
        <w:rPr>
          <w:rFonts w:ascii="Arial" w:hAnsi="Arial" w:cs="Arial"/>
          <w:sz w:val="22"/>
          <w:szCs w:val="22"/>
        </w:rPr>
        <w:t xml:space="preserve">, 13(1). </w:t>
      </w:r>
      <w:r w:rsidRPr="25B1AD96" w:rsidR="00415044">
        <w:rPr>
          <w:rFonts w:ascii="Arial" w:hAnsi="Arial" w:cs="Arial"/>
          <w:sz w:val="22"/>
          <w:szCs w:val="22"/>
        </w:rPr>
        <w:t>doi:https</w:t>
      </w:r>
      <w:r w:rsidRPr="25B1AD96" w:rsidR="00415044">
        <w:rPr>
          <w:rFonts w:ascii="Arial" w:hAnsi="Arial" w:cs="Arial"/>
          <w:sz w:val="22"/>
          <w:szCs w:val="22"/>
        </w:rPr>
        <w:t>://doi.org/10.1038/s41598-023-30882-8.</w:t>
      </w:r>
    </w:p>
    <w:p w:rsidRPr="00415044" w:rsidR="00415044" w:rsidP="00415044" w:rsidRDefault="00415044" w14:paraId="2F49CA6E" w14:textId="3162C264">
      <w:pPr>
        <w:spacing w:line="360" w:lineRule="auto"/>
        <w:jc w:val="both"/>
        <w:rPr>
          <w:rFonts w:ascii="Arial" w:hAnsi="Arial" w:cs="Arial"/>
          <w:sz w:val="22"/>
          <w:szCs w:val="22"/>
        </w:rPr>
      </w:pPr>
      <w:r w:rsidRPr="25B1AD96" w:rsidR="00415044">
        <w:rPr>
          <w:rFonts w:ascii="Arial" w:hAnsi="Arial" w:cs="Arial"/>
          <w:sz w:val="22"/>
          <w:szCs w:val="22"/>
        </w:rPr>
        <w:t xml:space="preserve">Macdonald, M., Yu, Z., Weeks, L.E., Moody, E., Wilson, B., </w:t>
      </w:r>
      <w:r w:rsidRPr="25B1AD96" w:rsidR="00415044">
        <w:rPr>
          <w:rFonts w:ascii="Arial" w:hAnsi="Arial" w:cs="Arial"/>
          <w:sz w:val="22"/>
          <w:szCs w:val="22"/>
        </w:rPr>
        <w:t>Almukhaini</w:t>
      </w:r>
      <w:r w:rsidRPr="25B1AD96" w:rsidR="00415044">
        <w:rPr>
          <w:rFonts w:ascii="Arial" w:hAnsi="Arial" w:cs="Arial"/>
          <w:sz w:val="22"/>
          <w:szCs w:val="22"/>
        </w:rPr>
        <w:t xml:space="preserve">, S., Martin-Misener, R., Sim, M., Jefferies, K., Iduye, D., Neeb, D. and McKibbon, S. (2021) </w:t>
      </w:r>
      <w:r w:rsidRPr="25B1AD96" w:rsidR="6ECE7886">
        <w:rPr>
          <w:rFonts w:ascii="Arial" w:hAnsi="Arial" w:cs="Arial"/>
          <w:sz w:val="22"/>
          <w:szCs w:val="22"/>
        </w:rPr>
        <w:t>‘</w:t>
      </w:r>
      <w:r w:rsidRPr="25B1AD96" w:rsidR="00415044">
        <w:rPr>
          <w:rFonts w:ascii="Arial" w:hAnsi="Arial" w:cs="Arial"/>
          <w:sz w:val="22"/>
          <w:szCs w:val="22"/>
        </w:rPr>
        <w:t>Assistive technologies that support social interaction in long-term care homes</w:t>
      </w:r>
      <w:r w:rsidRPr="25B1AD96" w:rsidR="3FFB9466">
        <w:rPr>
          <w:rFonts w:ascii="Arial" w:hAnsi="Arial" w:cs="Arial"/>
          <w:sz w:val="22"/>
          <w:szCs w:val="22"/>
        </w:rPr>
        <w:t>,’</w:t>
      </w:r>
      <w:r w:rsidRPr="25B1AD96" w:rsidR="00415044">
        <w:rPr>
          <w:rFonts w:ascii="Arial" w:hAnsi="Arial" w:cs="Arial"/>
          <w:sz w:val="22"/>
          <w:szCs w:val="22"/>
        </w:rPr>
        <w:t xml:space="preserve"> a scoping review. </w:t>
      </w:r>
      <w:r w:rsidRPr="25B1AD96" w:rsidR="00415044">
        <w:rPr>
          <w:rFonts w:ascii="Arial" w:hAnsi="Arial" w:cs="Arial"/>
          <w:i w:val="1"/>
          <w:iCs w:val="1"/>
          <w:sz w:val="22"/>
          <w:szCs w:val="22"/>
        </w:rPr>
        <w:t>JBI Evidence Synthesis</w:t>
      </w:r>
      <w:r w:rsidRPr="25B1AD96" w:rsidR="0396E0BD">
        <w:rPr>
          <w:rFonts w:ascii="Arial" w:hAnsi="Arial" w:cs="Arial"/>
          <w:i w:val="1"/>
          <w:iCs w:val="1"/>
          <w:sz w:val="22"/>
          <w:szCs w:val="22"/>
        </w:rPr>
        <w:t>.</w:t>
      </w:r>
      <w:r w:rsidRPr="25B1AD96" w:rsidR="00415044">
        <w:rPr>
          <w:rFonts w:ascii="Arial" w:hAnsi="Arial" w:cs="Arial"/>
          <w:sz w:val="22"/>
          <w:szCs w:val="22"/>
        </w:rPr>
        <w:t xml:space="preserve"> 19(10), pp.2695–2738. </w:t>
      </w:r>
      <w:r w:rsidRPr="25B1AD96" w:rsidR="00415044">
        <w:rPr>
          <w:rFonts w:ascii="Arial" w:hAnsi="Arial" w:cs="Arial"/>
          <w:sz w:val="22"/>
          <w:szCs w:val="22"/>
        </w:rPr>
        <w:t>doi:https</w:t>
      </w:r>
      <w:r w:rsidRPr="25B1AD96" w:rsidR="00415044">
        <w:rPr>
          <w:rFonts w:ascii="Arial" w:hAnsi="Arial" w:cs="Arial"/>
          <w:sz w:val="22"/>
          <w:szCs w:val="22"/>
        </w:rPr>
        <w:t>://doi.org/10.11124/jbies-20-00264.</w:t>
      </w:r>
    </w:p>
    <w:p w:rsidRPr="00415044" w:rsidR="00415044" w:rsidP="00415044" w:rsidRDefault="00415044" w14:paraId="3CE7A884" w14:textId="32B1562F">
      <w:pPr>
        <w:spacing w:line="360" w:lineRule="auto"/>
        <w:jc w:val="both"/>
        <w:rPr>
          <w:rFonts w:ascii="Arial" w:hAnsi="Arial" w:cs="Arial"/>
          <w:sz w:val="22"/>
          <w:szCs w:val="22"/>
        </w:rPr>
      </w:pPr>
      <w:r w:rsidRPr="25B1AD96" w:rsidR="00415044">
        <w:rPr>
          <w:rFonts w:ascii="Arial" w:hAnsi="Arial" w:cs="Arial"/>
          <w:sz w:val="22"/>
          <w:szCs w:val="22"/>
        </w:rPr>
        <w:t xml:space="preserve">Mace, R.A., Mattos, M.K. and </w:t>
      </w:r>
      <w:r w:rsidRPr="25B1AD96" w:rsidR="00415044">
        <w:rPr>
          <w:rFonts w:ascii="Arial" w:hAnsi="Arial" w:cs="Arial"/>
          <w:sz w:val="22"/>
          <w:szCs w:val="22"/>
        </w:rPr>
        <w:t>Vranceanu</w:t>
      </w:r>
      <w:r w:rsidRPr="25B1AD96" w:rsidR="00415044">
        <w:rPr>
          <w:rFonts w:ascii="Arial" w:hAnsi="Arial" w:cs="Arial"/>
          <w:sz w:val="22"/>
          <w:szCs w:val="22"/>
        </w:rPr>
        <w:t xml:space="preserve">, A.-M. (2022) </w:t>
      </w:r>
      <w:r w:rsidRPr="25B1AD96" w:rsidR="79DAD01F">
        <w:rPr>
          <w:rFonts w:ascii="Arial" w:hAnsi="Arial" w:cs="Arial"/>
          <w:sz w:val="22"/>
          <w:szCs w:val="22"/>
        </w:rPr>
        <w:t>‘</w:t>
      </w:r>
      <w:r w:rsidRPr="25B1AD96" w:rsidR="00415044">
        <w:rPr>
          <w:rFonts w:ascii="Arial" w:hAnsi="Arial" w:cs="Arial"/>
          <w:sz w:val="22"/>
          <w:szCs w:val="22"/>
        </w:rPr>
        <w:t>Older adults can use technology why healthcare professionals must overcome ageism in digital health</w:t>
      </w:r>
      <w:r w:rsidRPr="25B1AD96" w:rsidR="66404A7D">
        <w:rPr>
          <w:rFonts w:ascii="Arial" w:hAnsi="Arial" w:cs="Arial"/>
          <w:sz w:val="22"/>
          <w:szCs w:val="22"/>
        </w:rPr>
        <w:t>,’</w:t>
      </w:r>
      <w:r w:rsidRPr="25B1AD96" w:rsidR="00415044">
        <w:rPr>
          <w:rFonts w:ascii="Arial" w:hAnsi="Arial" w:cs="Arial"/>
          <w:sz w:val="22"/>
          <w:szCs w:val="22"/>
        </w:rPr>
        <w:t xml:space="preserve"> </w:t>
      </w:r>
      <w:r w:rsidRPr="25B1AD96" w:rsidR="00415044">
        <w:rPr>
          <w:rFonts w:ascii="Arial" w:hAnsi="Arial" w:cs="Arial"/>
          <w:i w:val="1"/>
          <w:iCs w:val="1"/>
          <w:sz w:val="22"/>
          <w:szCs w:val="22"/>
        </w:rPr>
        <w:t xml:space="preserve">Translational </w:t>
      </w:r>
      <w:r w:rsidRPr="25B1AD96" w:rsidR="00415044">
        <w:rPr>
          <w:rFonts w:ascii="Arial" w:hAnsi="Arial" w:cs="Arial"/>
          <w:i w:val="1"/>
          <w:iCs w:val="1"/>
          <w:sz w:val="22"/>
          <w:szCs w:val="22"/>
        </w:rPr>
        <w:t>Behavioral</w:t>
      </w:r>
      <w:r w:rsidRPr="25B1AD96" w:rsidR="00415044">
        <w:rPr>
          <w:rFonts w:ascii="Arial" w:hAnsi="Arial" w:cs="Arial"/>
          <w:i w:val="1"/>
          <w:iCs w:val="1"/>
          <w:sz w:val="22"/>
          <w:szCs w:val="22"/>
        </w:rPr>
        <w:t xml:space="preserve"> Medicine</w:t>
      </w:r>
      <w:r w:rsidRPr="25B1AD96" w:rsidR="00415044">
        <w:rPr>
          <w:rFonts w:ascii="Arial" w:hAnsi="Arial" w:cs="Arial"/>
          <w:sz w:val="22"/>
          <w:szCs w:val="22"/>
        </w:rPr>
        <w:t xml:space="preserve">, [online] 12(12). </w:t>
      </w:r>
      <w:r w:rsidRPr="25B1AD96" w:rsidR="00415044">
        <w:rPr>
          <w:rFonts w:ascii="Arial" w:hAnsi="Arial" w:cs="Arial"/>
          <w:sz w:val="22"/>
          <w:szCs w:val="22"/>
        </w:rPr>
        <w:t>doi:https</w:t>
      </w:r>
      <w:r w:rsidRPr="25B1AD96" w:rsidR="00415044">
        <w:rPr>
          <w:rFonts w:ascii="Arial" w:hAnsi="Arial" w:cs="Arial"/>
          <w:sz w:val="22"/>
          <w:szCs w:val="22"/>
        </w:rPr>
        <w:t>://doi.org/10.1093/</w:t>
      </w:r>
      <w:r w:rsidRPr="25B1AD96" w:rsidR="00415044">
        <w:rPr>
          <w:rFonts w:ascii="Arial" w:hAnsi="Arial" w:cs="Arial"/>
          <w:sz w:val="22"/>
          <w:szCs w:val="22"/>
        </w:rPr>
        <w:t>tbm</w:t>
      </w:r>
      <w:r w:rsidRPr="25B1AD96" w:rsidR="00415044">
        <w:rPr>
          <w:rFonts w:ascii="Arial" w:hAnsi="Arial" w:cs="Arial"/>
          <w:sz w:val="22"/>
          <w:szCs w:val="22"/>
        </w:rPr>
        <w:t>/ibac070.</w:t>
      </w:r>
    </w:p>
    <w:p w:rsidRPr="00415044" w:rsidR="00415044" w:rsidP="00415044" w:rsidRDefault="00415044" w14:paraId="1E389F88" w14:textId="571DE04E">
      <w:pPr>
        <w:spacing w:line="360" w:lineRule="auto"/>
        <w:jc w:val="both"/>
        <w:rPr>
          <w:rFonts w:ascii="Arial" w:hAnsi="Arial" w:cs="Arial"/>
          <w:sz w:val="22"/>
          <w:szCs w:val="22"/>
        </w:rPr>
      </w:pPr>
      <w:r w:rsidRPr="25B1AD96" w:rsidR="00415044">
        <w:rPr>
          <w:rFonts w:ascii="Arial" w:hAnsi="Arial" w:cs="Arial"/>
          <w:sz w:val="22"/>
          <w:szCs w:val="22"/>
        </w:rPr>
        <w:t>Mariusz</w:t>
      </w:r>
      <w:r w:rsidRPr="25B1AD96" w:rsidR="00415044">
        <w:rPr>
          <w:rFonts w:ascii="Arial" w:hAnsi="Arial" w:cs="Arial"/>
          <w:sz w:val="22"/>
          <w:szCs w:val="22"/>
        </w:rPr>
        <w:t xml:space="preserve"> </w:t>
      </w:r>
      <w:r w:rsidRPr="25B1AD96" w:rsidR="00415044">
        <w:rPr>
          <w:rFonts w:ascii="Arial" w:hAnsi="Arial" w:cs="Arial"/>
          <w:sz w:val="22"/>
          <w:szCs w:val="22"/>
        </w:rPr>
        <w:t>Krzysztofek</w:t>
      </w:r>
      <w:r w:rsidRPr="25B1AD96" w:rsidR="00415044">
        <w:rPr>
          <w:rFonts w:ascii="Arial" w:hAnsi="Arial" w:cs="Arial"/>
          <w:sz w:val="22"/>
          <w:szCs w:val="22"/>
        </w:rPr>
        <w:t xml:space="preserve"> (2019) </w:t>
      </w:r>
      <w:r w:rsidRPr="25B1AD96" w:rsidR="62A609F1">
        <w:rPr>
          <w:rFonts w:ascii="Arial" w:hAnsi="Arial" w:cs="Arial"/>
          <w:sz w:val="22"/>
          <w:szCs w:val="22"/>
        </w:rPr>
        <w:t>‘</w:t>
      </w:r>
      <w:r w:rsidRPr="25B1AD96" w:rsidR="62A609F1">
        <w:rPr>
          <w:rFonts w:ascii="Arial" w:hAnsi="Arial" w:cs="Arial"/>
          <w:i w:val="1"/>
          <w:iCs w:val="1"/>
          <w:sz w:val="22"/>
          <w:szCs w:val="22"/>
        </w:rPr>
        <w:t>GDPR:</w:t>
      </w:r>
      <w:r w:rsidRPr="25B1AD96" w:rsidR="00415044">
        <w:rPr>
          <w:rFonts w:ascii="Arial" w:hAnsi="Arial" w:cs="Arial"/>
          <w:i w:val="1"/>
          <w:iCs w:val="1"/>
          <w:sz w:val="22"/>
          <w:szCs w:val="22"/>
        </w:rPr>
        <w:t xml:space="preserve"> general data protection regulation (EU) 2016/</w:t>
      </w:r>
      <w:r w:rsidRPr="25B1AD96" w:rsidR="00415044">
        <w:rPr>
          <w:rFonts w:ascii="Arial" w:hAnsi="Arial" w:cs="Arial"/>
          <w:i w:val="1"/>
          <w:iCs w:val="1"/>
          <w:sz w:val="22"/>
          <w:szCs w:val="22"/>
        </w:rPr>
        <w:t>679 :</w:t>
      </w:r>
      <w:r w:rsidRPr="25B1AD96" w:rsidR="00415044">
        <w:rPr>
          <w:rFonts w:ascii="Arial" w:hAnsi="Arial" w:cs="Arial"/>
          <w:i w:val="1"/>
          <w:iCs w:val="1"/>
          <w:sz w:val="22"/>
          <w:szCs w:val="22"/>
        </w:rPr>
        <w:t xml:space="preserve"> post-reform personal data protection in the European Union</w:t>
      </w:r>
      <w:r w:rsidRPr="25B1AD96" w:rsidR="00415044">
        <w:rPr>
          <w:rFonts w:ascii="Arial" w:hAnsi="Arial" w:cs="Arial"/>
          <w:sz w:val="22"/>
          <w:szCs w:val="22"/>
        </w:rPr>
        <w:t xml:space="preserve">. </w:t>
      </w:r>
      <w:r w:rsidRPr="25B1AD96" w:rsidR="00415044">
        <w:rPr>
          <w:rFonts w:ascii="Arial" w:hAnsi="Arial" w:cs="Arial"/>
          <w:i w:val="1"/>
          <w:iCs w:val="1"/>
          <w:sz w:val="22"/>
          <w:szCs w:val="22"/>
        </w:rPr>
        <w:t>Kluwer Law International eBooks</w:t>
      </w:r>
      <w:r w:rsidRPr="25B1AD96" w:rsidR="00415044">
        <w:rPr>
          <w:rFonts w:ascii="Arial" w:hAnsi="Arial" w:cs="Arial"/>
          <w:sz w:val="22"/>
          <w:szCs w:val="22"/>
        </w:rPr>
        <w:t>.</w:t>
      </w:r>
    </w:p>
    <w:p w:rsidRPr="00415044" w:rsidR="00415044" w:rsidP="00415044" w:rsidRDefault="00415044" w14:paraId="7D4CD422" w14:textId="25B1005C">
      <w:pPr>
        <w:spacing w:line="360" w:lineRule="auto"/>
        <w:jc w:val="both"/>
        <w:rPr>
          <w:rFonts w:ascii="Arial" w:hAnsi="Arial" w:cs="Arial"/>
          <w:sz w:val="22"/>
          <w:szCs w:val="22"/>
        </w:rPr>
      </w:pPr>
      <w:r w:rsidRPr="25B1AD96" w:rsidR="00415044">
        <w:rPr>
          <w:rFonts w:ascii="Arial" w:hAnsi="Arial" w:cs="Arial"/>
          <w:sz w:val="22"/>
          <w:szCs w:val="22"/>
        </w:rPr>
        <w:t xml:space="preserve">Smith, K.J. and Victor, C. (2018) </w:t>
      </w:r>
      <w:r w:rsidRPr="25B1AD96" w:rsidR="2453A3F6">
        <w:rPr>
          <w:rFonts w:ascii="Arial" w:hAnsi="Arial" w:cs="Arial"/>
          <w:sz w:val="22"/>
          <w:szCs w:val="22"/>
        </w:rPr>
        <w:t>‘</w:t>
      </w:r>
      <w:r w:rsidRPr="25B1AD96" w:rsidR="00415044">
        <w:rPr>
          <w:rFonts w:ascii="Arial" w:hAnsi="Arial" w:cs="Arial"/>
          <w:sz w:val="22"/>
          <w:szCs w:val="22"/>
        </w:rPr>
        <w:t>Typologies of loneliness, living alone and social isolation, and their associations with physical and mental health</w:t>
      </w:r>
      <w:r w:rsidRPr="25B1AD96" w:rsidR="2CDBA9FD">
        <w:rPr>
          <w:rFonts w:ascii="Arial" w:hAnsi="Arial" w:cs="Arial"/>
          <w:sz w:val="22"/>
          <w:szCs w:val="22"/>
        </w:rPr>
        <w:t>,’</w:t>
      </w:r>
      <w:r w:rsidRPr="25B1AD96" w:rsidR="00415044">
        <w:rPr>
          <w:rFonts w:ascii="Arial" w:hAnsi="Arial" w:cs="Arial"/>
          <w:sz w:val="22"/>
          <w:szCs w:val="22"/>
        </w:rPr>
        <w:t xml:space="preserve"> </w:t>
      </w:r>
      <w:r w:rsidRPr="25B1AD96" w:rsidR="00415044">
        <w:rPr>
          <w:rFonts w:ascii="Arial" w:hAnsi="Arial" w:cs="Arial"/>
          <w:i w:val="1"/>
          <w:iCs w:val="1"/>
          <w:sz w:val="22"/>
          <w:szCs w:val="22"/>
        </w:rPr>
        <w:t>Ageing and Society</w:t>
      </w:r>
      <w:r w:rsidRPr="25B1AD96" w:rsidR="0C70D615">
        <w:rPr>
          <w:rFonts w:ascii="Arial" w:hAnsi="Arial" w:cs="Arial"/>
          <w:i w:val="1"/>
          <w:iCs w:val="1"/>
          <w:sz w:val="22"/>
          <w:szCs w:val="22"/>
        </w:rPr>
        <w:t xml:space="preserve">. </w:t>
      </w:r>
      <w:r w:rsidRPr="25B1AD96" w:rsidR="00415044">
        <w:rPr>
          <w:rFonts w:ascii="Arial" w:hAnsi="Arial" w:cs="Arial"/>
          <w:sz w:val="22"/>
          <w:szCs w:val="22"/>
        </w:rPr>
        <w:t xml:space="preserve">[online] 39(8), pp.1–22. </w:t>
      </w:r>
      <w:r w:rsidRPr="25B1AD96" w:rsidR="00415044">
        <w:rPr>
          <w:rFonts w:ascii="Arial" w:hAnsi="Arial" w:cs="Arial"/>
          <w:sz w:val="22"/>
          <w:szCs w:val="22"/>
        </w:rPr>
        <w:t>doi:https</w:t>
      </w:r>
      <w:r w:rsidRPr="25B1AD96" w:rsidR="00415044">
        <w:rPr>
          <w:rFonts w:ascii="Arial" w:hAnsi="Arial" w:cs="Arial"/>
          <w:sz w:val="22"/>
          <w:szCs w:val="22"/>
        </w:rPr>
        <w:t>://doi.org/10.1017/s0144686x18000132.</w:t>
      </w:r>
    </w:p>
    <w:p w:rsidRPr="00415044" w:rsidR="00415044" w:rsidP="00415044" w:rsidRDefault="00415044" w14:paraId="0773113E" w14:textId="2F113B4C">
      <w:pPr>
        <w:spacing w:line="360" w:lineRule="auto"/>
        <w:jc w:val="both"/>
        <w:rPr>
          <w:rFonts w:ascii="Arial" w:hAnsi="Arial" w:cs="Arial"/>
          <w:sz w:val="22"/>
          <w:szCs w:val="22"/>
        </w:rPr>
      </w:pPr>
      <w:r w:rsidRPr="25B1AD96" w:rsidR="00415044">
        <w:rPr>
          <w:rFonts w:ascii="Arial" w:hAnsi="Arial" w:cs="Arial"/>
          <w:sz w:val="22"/>
          <w:szCs w:val="22"/>
        </w:rPr>
        <w:t xml:space="preserve">Valizadeh, L., </w:t>
      </w:r>
      <w:r w:rsidRPr="25B1AD96" w:rsidR="00415044">
        <w:rPr>
          <w:rFonts w:ascii="Arial" w:hAnsi="Arial" w:cs="Arial"/>
          <w:sz w:val="22"/>
          <w:szCs w:val="22"/>
        </w:rPr>
        <w:t>Zamanzadeh</w:t>
      </w:r>
      <w:r w:rsidRPr="25B1AD96" w:rsidR="00415044">
        <w:rPr>
          <w:rFonts w:ascii="Arial" w:hAnsi="Arial" w:cs="Arial"/>
          <w:sz w:val="22"/>
          <w:szCs w:val="22"/>
        </w:rPr>
        <w:t xml:space="preserve">, V., Saber, S. and </w:t>
      </w:r>
      <w:r w:rsidRPr="25B1AD96" w:rsidR="00415044">
        <w:rPr>
          <w:rFonts w:ascii="Arial" w:hAnsi="Arial" w:cs="Arial"/>
          <w:sz w:val="22"/>
          <w:szCs w:val="22"/>
        </w:rPr>
        <w:t>Kianian</w:t>
      </w:r>
      <w:r w:rsidRPr="25B1AD96" w:rsidR="00415044">
        <w:rPr>
          <w:rFonts w:ascii="Arial" w:hAnsi="Arial" w:cs="Arial"/>
          <w:sz w:val="22"/>
          <w:szCs w:val="22"/>
        </w:rPr>
        <w:t xml:space="preserve">, T. (2019) </w:t>
      </w:r>
      <w:r w:rsidRPr="25B1AD96" w:rsidR="60998002">
        <w:rPr>
          <w:rFonts w:ascii="Arial" w:hAnsi="Arial" w:cs="Arial"/>
          <w:sz w:val="22"/>
          <w:szCs w:val="22"/>
        </w:rPr>
        <w:t>‘</w:t>
      </w:r>
      <w:r w:rsidRPr="25B1AD96" w:rsidR="00415044">
        <w:rPr>
          <w:rFonts w:ascii="Arial" w:hAnsi="Arial" w:cs="Arial"/>
          <w:sz w:val="22"/>
          <w:szCs w:val="22"/>
        </w:rPr>
        <w:t xml:space="preserve">Challenges and Barriers Faced by Home Care </w:t>
      </w:r>
      <w:r w:rsidRPr="25B1AD96" w:rsidR="44C31C54">
        <w:rPr>
          <w:rFonts w:ascii="Arial" w:hAnsi="Arial" w:cs="Arial"/>
          <w:sz w:val="22"/>
          <w:szCs w:val="22"/>
        </w:rPr>
        <w:t>Centres,’</w:t>
      </w:r>
      <w:r w:rsidRPr="25B1AD96" w:rsidR="00415044">
        <w:rPr>
          <w:rFonts w:ascii="Arial" w:hAnsi="Arial" w:cs="Arial"/>
          <w:sz w:val="22"/>
          <w:szCs w:val="22"/>
        </w:rPr>
        <w:t xml:space="preserve"> An Integrative Review. </w:t>
      </w:r>
      <w:r w:rsidRPr="25B1AD96" w:rsidR="00415044">
        <w:rPr>
          <w:rFonts w:ascii="Arial" w:hAnsi="Arial" w:cs="Arial"/>
          <w:i w:val="1"/>
          <w:iCs w:val="1"/>
          <w:sz w:val="22"/>
          <w:szCs w:val="22"/>
        </w:rPr>
        <w:t>Medical - Surgical Nursing Journal</w:t>
      </w:r>
      <w:r w:rsidRPr="25B1AD96" w:rsidR="00415044">
        <w:rPr>
          <w:rFonts w:ascii="Arial" w:hAnsi="Arial" w:cs="Arial"/>
          <w:sz w:val="22"/>
          <w:szCs w:val="22"/>
        </w:rPr>
        <w:t xml:space="preserve">, In </w:t>
      </w:r>
      <w:r w:rsidRPr="25B1AD96" w:rsidR="231A1FF8">
        <w:rPr>
          <w:rFonts w:ascii="Arial" w:hAnsi="Arial" w:cs="Arial"/>
          <w:sz w:val="22"/>
          <w:szCs w:val="22"/>
        </w:rPr>
        <w:t>Press (</w:t>
      </w:r>
      <w:r w:rsidRPr="25B1AD96" w:rsidR="00415044">
        <w:rPr>
          <w:rFonts w:ascii="Arial" w:hAnsi="Arial" w:cs="Arial"/>
          <w:sz w:val="22"/>
          <w:szCs w:val="22"/>
        </w:rPr>
        <w:t xml:space="preserve">In Press). </w:t>
      </w:r>
      <w:r w:rsidRPr="25B1AD96" w:rsidR="00415044">
        <w:rPr>
          <w:rFonts w:ascii="Arial" w:hAnsi="Arial" w:cs="Arial"/>
          <w:sz w:val="22"/>
          <w:szCs w:val="22"/>
        </w:rPr>
        <w:t>doi:https</w:t>
      </w:r>
      <w:r w:rsidRPr="25B1AD96" w:rsidR="00415044">
        <w:rPr>
          <w:rFonts w:ascii="Arial" w:hAnsi="Arial" w:cs="Arial"/>
          <w:sz w:val="22"/>
          <w:szCs w:val="22"/>
        </w:rPr>
        <w:t>://doi.org/10.5812/msnj.83486.</w:t>
      </w:r>
    </w:p>
    <w:p w:rsidRPr="007E5101" w:rsidR="001A117B" w:rsidP="001A117B" w:rsidRDefault="00A85825" w14:paraId="1B085465" w14:textId="2AC59C0D">
      <w:pPr>
        <w:spacing w:line="360" w:lineRule="auto"/>
        <w:jc w:val="both"/>
        <w:rPr>
          <w:rFonts w:ascii="Arial" w:hAnsi="Arial" w:cs="Arial"/>
          <w:sz w:val="22"/>
          <w:szCs w:val="22"/>
        </w:rPr>
      </w:pPr>
      <w:r>
        <w:rPr>
          <w:rFonts w:ascii="Arial" w:hAnsi="Arial" w:cs="Arial"/>
          <w:sz w:val="22"/>
          <w:szCs w:val="22"/>
        </w:rPr>
        <w:br/>
      </w:r>
    </w:p>
    <w:sectPr w:rsidRPr="007E5101" w:rsidR="001A117B" w:rsidSect="00E149C4">
      <w:pgSz w:w="11906" w:h="16838"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C23BB" w:rsidP="00415044" w:rsidRDefault="001C23BB" w14:paraId="44D79309" w14:textId="77777777">
      <w:pPr>
        <w:spacing w:after="0" w:line="240" w:lineRule="auto"/>
      </w:pPr>
      <w:r>
        <w:separator/>
      </w:r>
    </w:p>
  </w:endnote>
  <w:endnote w:type="continuationSeparator" w:id="0">
    <w:p w:rsidR="001C23BB" w:rsidP="00415044" w:rsidRDefault="001C23BB" w14:paraId="6F55362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6270765"/>
      <w:docPartObj>
        <w:docPartGallery w:val="Page Numbers (Bottom of Page)"/>
        <w:docPartUnique/>
      </w:docPartObj>
    </w:sdtPr>
    <w:sdtEndPr/>
    <w:sdtContent>
      <w:p w:rsidR="00C44404" w:rsidRDefault="00C44404" w14:paraId="2EB00E98" w14:textId="036ADE0A">
        <w:pPr>
          <w:pStyle w:val="Footer"/>
          <w:jc w:val="center"/>
        </w:pPr>
        <w:r>
          <w:fldChar w:fldCharType="begin"/>
        </w:r>
        <w:r>
          <w:instrText>PAGE   \* MERGEFORMAT</w:instrText>
        </w:r>
        <w:r>
          <w:fldChar w:fldCharType="separate"/>
        </w:r>
        <w:r>
          <w:t>2</w:t>
        </w:r>
        <w:r>
          <w:fldChar w:fldCharType="end"/>
        </w:r>
      </w:p>
    </w:sdtContent>
  </w:sdt>
  <w:p w:rsidR="00415044" w:rsidRDefault="00415044" w14:paraId="687FA40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C23BB" w:rsidP="00415044" w:rsidRDefault="001C23BB" w14:paraId="689B13A5" w14:textId="77777777">
      <w:pPr>
        <w:spacing w:after="0" w:line="240" w:lineRule="auto"/>
      </w:pPr>
      <w:r>
        <w:separator/>
      </w:r>
    </w:p>
  </w:footnote>
  <w:footnote w:type="continuationSeparator" w:id="0">
    <w:p w:rsidR="001C23BB" w:rsidP="00415044" w:rsidRDefault="001C23BB" w14:paraId="5CD2BE1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E6FF7"/>
    <w:multiLevelType w:val="multilevel"/>
    <w:tmpl w:val="2D0CA9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B43395D"/>
    <w:multiLevelType w:val="multilevel"/>
    <w:tmpl w:val="C5445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4A4A08"/>
    <w:multiLevelType w:val="multilevel"/>
    <w:tmpl w:val="BDE467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112200A"/>
    <w:multiLevelType w:val="multilevel"/>
    <w:tmpl w:val="BCE2DD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8DC719B"/>
    <w:multiLevelType w:val="multilevel"/>
    <w:tmpl w:val="34946E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A7364D4"/>
    <w:multiLevelType w:val="multilevel"/>
    <w:tmpl w:val="F13048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E984018"/>
    <w:multiLevelType w:val="multilevel"/>
    <w:tmpl w:val="269812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43E3ED3"/>
    <w:multiLevelType w:val="multilevel"/>
    <w:tmpl w:val="DC0C5C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5A81413C"/>
    <w:multiLevelType w:val="multilevel"/>
    <w:tmpl w:val="94FC29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5E3D1F2E"/>
    <w:multiLevelType w:val="multilevel"/>
    <w:tmpl w:val="B3E03B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615F4834"/>
    <w:multiLevelType w:val="multilevel"/>
    <w:tmpl w:val="8D0A2A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61EF5420"/>
    <w:multiLevelType w:val="multilevel"/>
    <w:tmpl w:val="2FB4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3B2F7E"/>
    <w:multiLevelType w:val="multilevel"/>
    <w:tmpl w:val="7A56BF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679039358">
    <w:abstractNumId w:val="11"/>
  </w:num>
  <w:num w:numId="2" w16cid:durableId="1284193358">
    <w:abstractNumId w:val="8"/>
  </w:num>
  <w:num w:numId="3" w16cid:durableId="166136951">
    <w:abstractNumId w:val="7"/>
  </w:num>
  <w:num w:numId="4" w16cid:durableId="405541698">
    <w:abstractNumId w:val="9"/>
  </w:num>
  <w:num w:numId="5" w16cid:durableId="924454011">
    <w:abstractNumId w:val="0"/>
  </w:num>
  <w:num w:numId="6" w16cid:durableId="223302699">
    <w:abstractNumId w:val="1"/>
  </w:num>
  <w:num w:numId="7" w16cid:durableId="567887196">
    <w:abstractNumId w:val="6"/>
  </w:num>
  <w:num w:numId="8" w16cid:durableId="594436672">
    <w:abstractNumId w:val="4"/>
  </w:num>
  <w:num w:numId="9" w16cid:durableId="1065639518">
    <w:abstractNumId w:val="2"/>
  </w:num>
  <w:num w:numId="10" w16cid:durableId="1263144576">
    <w:abstractNumId w:val="3"/>
  </w:num>
  <w:num w:numId="11" w16cid:durableId="1203058553">
    <w:abstractNumId w:val="12"/>
  </w:num>
  <w:num w:numId="12" w16cid:durableId="148205979">
    <w:abstractNumId w:val="10"/>
  </w:num>
  <w:num w:numId="13" w16cid:durableId="3441351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17B"/>
    <w:rsid w:val="000003D5"/>
    <w:rsid w:val="00073F30"/>
    <w:rsid w:val="001A117B"/>
    <w:rsid w:val="001C23BB"/>
    <w:rsid w:val="001E097D"/>
    <w:rsid w:val="002B6A69"/>
    <w:rsid w:val="00415044"/>
    <w:rsid w:val="00425B04"/>
    <w:rsid w:val="00606CE1"/>
    <w:rsid w:val="006338A0"/>
    <w:rsid w:val="007E5101"/>
    <w:rsid w:val="00A85825"/>
    <w:rsid w:val="00C44404"/>
    <w:rsid w:val="00C62467"/>
    <w:rsid w:val="00E149C4"/>
    <w:rsid w:val="01C42D59"/>
    <w:rsid w:val="034D1AEA"/>
    <w:rsid w:val="0396E0BD"/>
    <w:rsid w:val="0439C6F7"/>
    <w:rsid w:val="0656B304"/>
    <w:rsid w:val="070A06DB"/>
    <w:rsid w:val="075BBCF3"/>
    <w:rsid w:val="079F5E46"/>
    <w:rsid w:val="09D39F26"/>
    <w:rsid w:val="0A0FF3C7"/>
    <w:rsid w:val="0B125858"/>
    <w:rsid w:val="0C70D615"/>
    <w:rsid w:val="0E481C0E"/>
    <w:rsid w:val="0F428630"/>
    <w:rsid w:val="10E19A92"/>
    <w:rsid w:val="13A21A1C"/>
    <w:rsid w:val="15EC6D25"/>
    <w:rsid w:val="17CB780C"/>
    <w:rsid w:val="1B247BC5"/>
    <w:rsid w:val="1C73A8C5"/>
    <w:rsid w:val="1D4FD6EC"/>
    <w:rsid w:val="1D8485A1"/>
    <w:rsid w:val="2088DC60"/>
    <w:rsid w:val="219BB3C0"/>
    <w:rsid w:val="231A1FF8"/>
    <w:rsid w:val="23257084"/>
    <w:rsid w:val="23A6EBA9"/>
    <w:rsid w:val="23DD7CA6"/>
    <w:rsid w:val="24102825"/>
    <w:rsid w:val="2453A3F6"/>
    <w:rsid w:val="25B1AD96"/>
    <w:rsid w:val="2BBFA170"/>
    <w:rsid w:val="2BF40BD0"/>
    <w:rsid w:val="2BF92023"/>
    <w:rsid w:val="2C1C037A"/>
    <w:rsid w:val="2CDBA9FD"/>
    <w:rsid w:val="2DB26324"/>
    <w:rsid w:val="2DD47B71"/>
    <w:rsid w:val="2E60079D"/>
    <w:rsid w:val="2EE21909"/>
    <w:rsid w:val="2F48317F"/>
    <w:rsid w:val="31A03DFB"/>
    <w:rsid w:val="32D65691"/>
    <w:rsid w:val="34085B53"/>
    <w:rsid w:val="343E6BC8"/>
    <w:rsid w:val="353AE3B5"/>
    <w:rsid w:val="36A9C64C"/>
    <w:rsid w:val="37E6AF19"/>
    <w:rsid w:val="3940026F"/>
    <w:rsid w:val="395E99A9"/>
    <w:rsid w:val="3972C893"/>
    <w:rsid w:val="3A9559CB"/>
    <w:rsid w:val="3B202346"/>
    <w:rsid w:val="3C93FF28"/>
    <w:rsid w:val="3FA058B8"/>
    <w:rsid w:val="3FF3A2EB"/>
    <w:rsid w:val="3FFB9466"/>
    <w:rsid w:val="42737111"/>
    <w:rsid w:val="442E17E1"/>
    <w:rsid w:val="44C31C54"/>
    <w:rsid w:val="453D7D18"/>
    <w:rsid w:val="46A3E428"/>
    <w:rsid w:val="4774D17E"/>
    <w:rsid w:val="47BC9A44"/>
    <w:rsid w:val="491E0488"/>
    <w:rsid w:val="492DFDF0"/>
    <w:rsid w:val="49DDD33B"/>
    <w:rsid w:val="4BE7DB6E"/>
    <w:rsid w:val="4C1A530F"/>
    <w:rsid w:val="4C266943"/>
    <w:rsid w:val="4E98DD36"/>
    <w:rsid w:val="4E9E7C79"/>
    <w:rsid w:val="4F2D4865"/>
    <w:rsid w:val="50700EB3"/>
    <w:rsid w:val="5179F338"/>
    <w:rsid w:val="53ECF962"/>
    <w:rsid w:val="56A08C53"/>
    <w:rsid w:val="56B305CC"/>
    <w:rsid w:val="57100BA5"/>
    <w:rsid w:val="5930EFA9"/>
    <w:rsid w:val="5B86B199"/>
    <w:rsid w:val="5CEAAEB2"/>
    <w:rsid w:val="5D73657E"/>
    <w:rsid w:val="5F4DB532"/>
    <w:rsid w:val="5F9312D2"/>
    <w:rsid w:val="600D3814"/>
    <w:rsid w:val="60998002"/>
    <w:rsid w:val="62A609F1"/>
    <w:rsid w:val="630A128D"/>
    <w:rsid w:val="6449838C"/>
    <w:rsid w:val="6465D40A"/>
    <w:rsid w:val="64C2CDCA"/>
    <w:rsid w:val="66404A7D"/>
    <w:rsid w:val="668D33E7"/>
    <w:rsid w:val="6754381E"/>
    <w:rsid w:val="67A94280"/>
    <w:rsid w:val="68A765AF"/>
    <w:rsid w:val="699A5256"/>
    <w:rsid w:val="69B98FFA"/>
    <w:rsid w:val="6C3015F6"/>
    <w:rsid w:val="6CF2A8D5"/>
    <w:rsid w:val="6DDA353E"/>
    <w:rsid w:val="6ECE7886"/>
    <w:rsid w:val="704BE0B3"/>
    <w:rsid w:val="724E87F4"/>
    <w:rsid w:val="72833DE5"/>
    <w:rsid w:val="72C1EFDA"/>
    <w:rsid w:val="75CA67E9"/>
    <w:rsid w:val="77C66E32"/>
    <w:rsid w:val="789255D1"/>
    <w:rsid w:val="79DAD01F"/>
    <w:rsid w:val="7A8CA0C3"/>
    <w:rsid w:val="7ABCD049"/>
    <w:rsid w:val="7C143018"/>
    <w:rsid w:val="7C49D10B"/>
    <w:rsid w:val="7CB6373F"/>
    <w:rsid w:val="7D014487"/>
    <w:rsid w:val="7D8303E8"/>
    <w:rsid w:val="7DA4815D"/>
    <w:rsid w:val="7E9F643E"/>
    <w:rsid w:val="7EC56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3B1B4E"/>
  <w15:chartTrackingRefBased/>
  <w15:docId w15:val="{D6198826-5BD9-4313-A770-83E43B479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A117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117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11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1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1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1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1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1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17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A117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A117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A117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A117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A117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A117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A117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A117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A117B"/>
    <w:rPr>
      <w:rFonts w:eastAsiaTheme="majorEastAsia" w:cstheme="majorBidi"/>
      <w:color w:val="272727" w:themeColor="text1" w:themeTint="D8"/>
    </w:rPr>
  </w:style>
  <w:style w:type="paragraph" w:styleId="Title">
    <w:name w:val="Title"/>
    <w:basedOn w:val="Normal"/>
    <w:next w:val="Normal"/>
    <w:link w:val="TitleChar"/>
    <w:uiPriority w:val="10"/>
    <w:qFormat/>
    <w:rsid w:val="001A117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A117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A117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A11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17B"/>
    <w:pPr>
      <w:spacing w:before="160"/>
      <w:jc w:val="center"/>
    </w:pPr>
    <w:rPr>
      <w:i/>
      <w:iCs/>
      <w:color w:val="404040" w:themeColor="text1" w:themeTint="BF"/>
    </w:rPr>
  </w:style>
  <w:style w:type="character" w:styleId="QuoteChar" w:customStyle="1">
    <w:name w:val="Quote Char"/>
    <w:basedOn w:val="DefaultParagraphFont"/>
    <w:link w:val="Quote"/>
    <w:uiPriority w:val="29"/>
    <w:rsid w:val="001A117B"/>
    <w:rPr>
      <w:i/>
      <w:iCs/>
      <w:color w:val="404040" w:themeColor="text1" w:themeTint="BF"/>
    </w:rPr>
  </w:style>
  <w:style w:type="paragraph" w:styleId="ListParagraph">
    <w:name w:val="List Paragraph"/>
    <w:basedOn w:val="Normal"/>
    <w:uiPriority w:val="34"/>
    <w:qFormat/>
    <w:rsid w:val="001A117B"/>
    <w:pPr>
      <w:ind w:left="720"/>
      <w:contextualSpacing/>
    </w:pPr>
  </w:style>
  <w:style w:type="character" w:styleId="IntenseEmphasis">
    <w:name w:val="Intense Emphasis"/>
    <w:basedOn w:val="DefaultParagraphFont"/>
    <w:uiPriority w:val="21"/>
    <w:qFormat/>
    <w:rsid w:val="001A117B"/>
    <w:rPr>
      <w:i/>
      <w:iCs/>
      <w:color w:val="0F4761" w:themeColor="accent1" w:themeShade="BF"/>
    </w:rPr>
  </w:style>
  <w:style w:type="paragraph" w:styleId="IntenseQuote">
    <w:name w:val="Intense Quote"/>
    <w:basedOn w:val="Normal"/>
    <w:next w:val="Normal"/>
    <w:link w:val="IntenseQuoteChar"/>
    <w:uiPriority w:val="30"/>
    <w:qFormat/>
    <w:rsid w:val="001A117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A117B"/>
    <w:rPr>
      <w:i/>
      <w:iCs/>
      <w:color w:val="0F4761" w:themeColor="accent1" w:themeShade="BF"/>
    </w:rPr>
  </w:style>
  <w:style w:type="character" w:styleId="IntenseReference">
    <w:name w:val="Intense Reference"/>
    <w:basedOn w:val="DefaultParagraphFont"/>
    <w:uiPriority w:val="32"/>
    <w:qFormat/>
    <w:rsid w:val="001A117B"/>
    <w:rPr>
      <w:b/>
      <w:bCs/>
      <w:smallCaps/>
      <w:color w:val="0F4761" w:themeColor="accent1" w:themeShade="BF"/>
      <w:spacing w:val="5"/>
    </w:rPr>
  </w:style>
  <w:style w:type="paragraph" w:styleId="Header">
    <w:name w:val="header"/>
    <w:basedOn w:val="Normal"/>
    <w:link w:val="HeaderChar"/>
    <w:uiPriority w:val="99"/>
    <w:unhideWhenUsed/>
    <w:rsid w:val="00415044"/>
    <w:pPr>
      <w:tabs>
        <w:tab w:val="center" w:pos="4513"/>
        <w:tab w:val="right" w:pos="9026"/>
      </w:tabs>
      <w:spacing w:after="0" w:line="240" w:lineRule="auto"/>
    </w:pPr>
  </w:style>
  <w:style w:type="character" w:styleId="HeaderChar" w:customStyle="1">
    <w:name w:val="Header Char"/>
    <w:basedOn w:val="DefaultParagraphFont"/>
    <w:link w:val="Header"/>
    <w:uiPriority w:val="99"/>
    <w:rsid w:val="00415044"/>
  </w:style>
  <w:style w:type="paragraph" w:styleId="Footer">
    <w:name w:val="footer"/>
    <w:basedOn w:val="Normal"/>
    <w:link w:val="FooterChar"/>
    <w:uiPriority w:val="99"/>
    <w:unhideWhenUsed/>
    <w:rsid w:val="00415044"/>
    <w:pPr>
      <w:tabs>
        <w:tab w:val="center" w:pos="4513"/>
        <w:tab w:val="right" w:pos="9026"/>
      </w:tabs>
      <w:spacing w:after="0" w:line="240" w:lineRule="auto"/>
    </w:pPr>
  </w:style>
  <w:style w:type="character" w:styleId="FooterChar" w:customStyle="1">
    <w:name w:val="Footer Char"/>
    <w:basedOn w:val="DefaultParagraphFont"/>
    <w:link w:val="Footer"/>
    <w:uiPriority w:val="99"/>
    <w:rsid w:val="004150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Jibril Salifu</dc:creator>
  <keywords/>
  <dc:description/>
  <lastModifiedBy>Linda Tekyi (2330445)</lastModifiedBy>
  <revision>3</revision>
  <dcterms:created xsi:type="dcterms:W3CDTF">2025-11-24T03:01:00.0000000Z</dcterms:created>
  <dcterms:modified xsi:type="dcterms:W3CDTF">2025-11-24T04:08:59.5547639Z</dcterms:modified>
</coreProperties>
</file>