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BC973A4" w14:textId="1FAF5BCE" w:rsidR="00FA2F93" w:rsidRDefault="0046044F" w:rsidP="00FA2F93">
      <w:pPr>
        <w:pStyle w:val="Title"/>
        <w:jc w:val="center"/>
        <w:rPr>
          <w:b/>
          <w:bCs/>
          <w:color w:val="000000" w:themeColor="text1"/>
          <w:sz w:val="40"/>
          <w:szCs w:val="40"/>
          <w:highlight w:val="white"/>
          <w:lang w:val="en-GB"/>
        </w:rPr>
      </w:pPr>
      <w:r>
        <w:rPr>
          <w:noProof/>
        </w:rPr>
        <w:drawing>
          <wp:inline distT="0" distB="0" distL="0" distR="0" wp14:anchorId="0C6818C1" wp14:editId="44DC5895">
            <wp:extent cx="2941320" cy="944812"/>
            <wp:effectExtent l="0" t="0" r="0" b="0"/>
            <wp:docPr id="2" name="Picture 1" descr="Free Employability Workshop with University of Wales Trinity Sain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Free Employability Workshop with University of Wales Trinity Saint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113632" cy="1000162"/>
                    </a:xfrm>
                    <a:prstGeom prst="rect">
                      <a:avLst/>
                    </a:prstGeom>
                    <a:noFill/>
                    <a:ln>
                      <a:noFill/>
                    </a:ln>
                  </pic:spPr>
                </pic:pic>
              </a:graphicData>
            </a:graphic>
          </wp:inline>
        </w:drawing>
      </w:r>
    </w:p>
    <w:p w14:paraId="1FF06AEC" w14:textId="2FB8AEBE" w:rsidR="00C5307A" w:rsidRPr="006579DF" w:rsidRDefault="006579DF" w:rsidP="00C5307A">
      <w:pPr>
        <w:rPr>
          <w:b/>
          <w:bCs/>
          <w:sz w:val="40"/>
          <w:szCs w:val="40"/>
          <w:highlight w:val="white"/>
          <w:lang w:val="en-GB"/>
        </w:rPr>
      </w:pPr>
      <w:r>
        <w:rPr>
          <w:b/>
          <w:bCs/>
          <w:sz w:val="40"/>
          <w:szCs w:val="40"/>
          <w:highlight w:val="white"/>
          <w:lang w:val="en-GB"/>
        </w:rPr>
        <w:t xml:space="preserve">                    </w:t>
      </w:r>
      <w:r w:rsidR="00D67DA8">
        <w:rPr>
          <w:b/>
          <w:bCs/>
          <w:sz w:val="40"/>
          <w:szCs w:val="40"/>
          <w:highlight w:val="white"/>
          <w:lang w:val="en-GB"/>
        </w:rPr>
        <w:t>R</w:t>
      </w:r>
      <w:r w:rsidRPr="006579DF">
        <w:rPr>
          <w:b/>
          <w:bCs/>
          <w:sz w:val="40"/>
          <w:szCs w:val="40"/>
          <w:highlight w:val="white"/>
          <w:lang w:val="en-GB"/>
        </w:rPr>
        <w:t xml:space="preserve">esearch  </w:t>
      </w:r>
      <w:r w:rsidR="00D67DA8">
        <w:rPr>
          <w:b/>
          <w:bCs/>
          <w:sz w:val="40"/>
          <w:szCs w:val="40"/>
          <w:highlight w:val="white"/>
          <w:lang w:val="en-GB"/>
        </w:rPr>
        <w:t>P</w:t>
      </w:r>
      <w:r w:rsidRPr="006579DF">
        <w:rPr>
          <w:b/>
          <w:bCs/>
          <w:sz w:val="40"/>
          <w:szCs w:val="40"/>
          <w:highlight w:val="white"/>
          <w:lang w:val="en-GB"/>
        </w:rPr>
        <w:t>roposal</w:t>
      </w:r>
    </w:p>
    <w:p w14:paraId="25109AA8" w14:textId="771F2971" w:rsidR="0049592B" w:rsidRPr="00A0253E" w:rsidRDefault="00F733A7" w:rsidP="00AA4E18">
      <w:pPr>
        <w:rPr>
          <w:sz w:val="40"/>
          <w:szCs w:val="40"/>
          <w:highlight w:val="white"/>
          <w:lang w:val="en-GB"/>
        </w:rPr>
      </w:pPr>
      <w:r>
        <w:rPr>
          <w:highlight w:val="white"/>
          <w:lang w:val="en-GB"/>
        </w:rPr>
        <w:t xml:space="preserve"> </w:t>
      </w:r>
      <w:r w:rsidR="00017F0E">
        <w:rPr>
          <w:b/>
          <w:bCs/>
          <w:sz w:val="40"/>
          <w:szCs w:val="40"/>
          <w:highlight w:val="white"/>
          <w:lang w:val="en-GB"/>
        </w:rPr>
        <w:t>Program</w:t>
      </w:r>
      <w:r w:rsidR="00C55466">
        <w:rPr>
          <w:b/>
          <w:bCs/>
          <w:sz w:val="40"/>
          <w:szCs w:val="40"/>
          <w:highlight w:val="white"/>
          <w:lang w:val="en-GB"/>
        </w:rPr>
        <w:t xml:space="preserve">               </w:t>
      </w:r>
      <w:r w:rsidR="00017F0E">
        <w:rPr>
          <w:b/>
          <w:bCs/>
          <w:sz w:val="40"/>
          <w:szCs w:val="40"/>
          <w:highlight w:val="white"/>
          <w:lang w:val="en-GB"/>
        </w:rPr>
        <w:t xml:space="preserve"> : </w:t>
      </w:r>
      <w:r w:rsidR="005D4A41">
        <w:rPr>
          <w:sz w:val="40"/>
          <w:szCs w:val="40"/>
          <w:highlight w:val="white"/>
          <w:lang w:val="en-GB"/>
        </w:rPr>
        <w:t>M</w:t>
      </w:r>
      <w:r w:rsidR="00017F0E">
        <w:rPr>
          <w:sz w:val="40"/>
          <w:szCs w:val="40"/>
          <w:highlight w:val="white"/>
          <w:lang w:val="en-GB"/>
        </w:rPr>
        <w:t xml:space="preserve">aster </w:t>
      </w:r>
      <w:r w:rsidR="005D4A41">
        <w:rPr>
          <w:sz w:val="40"/>
          <w:szCs w:val="40"/>
          <w:highlight w:val="white"/>
          <w:lang w:val="en-GB"/>
        </w:rPr>
        <w:t>O</w:t>
      </w:r>
      <w:r w:rsidR="00017F0E">
        <w:rPr>
          <w:sz w:val="40"/>
          <w:szCs w:val="40"/>
          <w:highlight w:val="white"/>
          <w:lang w:val="en-GB"/>
        </w:rPr>
        <w:t xml:space="preserve">f </w:t>
      </w:r>
      <w:r w:rsidR="005D4A41">
        <w:rPr>
          <w:sz w:val="40"/>
          <w:szCs w:val="40"/>
          <w:highlight w:val="white"/>
          <w:lang w:val="en-GB"/>
        </w:rPr>
        <w:t xml:space="preserve">Business Administration </w:t>
      </w:r>
      <w:r w:rsidR="00801B62" w:rsidRPr="00801B62">
        <w:rPr>
          <w:b/>
          <w:bCs/>
          <w:sz w:val="40"/>
          <w:szCs w:val="40"/>
          <w:highlight w:val="white"/>
          <w:lang w:val="en-GB"/>
        </w:rPr>
        <w:t>Module code</w:t>
      </w:r>
      <w:r w:rsidR="00801B62">
        <w:rPr>
          <w:b/>
          <w:bCs/>
          <w:sz w:val="40"/>
          <w:szCs w:val="40"/>
          <w:highlight w:val="white"/>
          <w:lang w:val="en-GB"/>
        </w:rPr>
        <w:t xml:space="preserve">           :</w:t>
      </w:r>
      <w:r w:rsidR="006336B2" w:rsidRPr="00A0253E">
        <w:rPr>
          <w:sz w:val="40"/>
          <w:szCs w:val="40"/>
          <w:highlight w:val="white"/>
          <w:lang w:val="en-GB"/>
        </w:rPr>
        <w:t>LCMB7035</w:t>
      </w:r>
    </w:p>
    <w:p w14:paraId="521509DD" w14:textId="6D0F033C" w:rsidR="008B56BC" w:rsidRDefault="00F17E60" w:rsidP="00AA4E18">
      <w:pPr>
        <w:rPr>
          <w:sz w:val="40"/>
          <w:szCs w:val="40"/>
          <w:highlight w:val="white"/>
          <w:lang w:val="en-GB"/>
        </w:rPr>
      </w:pPr>
      <w:r>
        <w:rPr>
          <w:b/>
          <w:bCs/>
          <w:sz w:val="40"/>
          <w:szCs w:val="40"/>
          <w:highlight w:val="white"/>
          <w:lang w:val="en-GB"/>
        </w:rPr>
        <w:t>Supervisor</w:t>
      </w:r>
      <w:r w:rsidR="00C55466">
        <w:rPr>
          <w:b/>
          <w:bCs/>
          <w:sz w:val="40"/>
          <w:szCs w:val="40"/>
          <w:highlight w:val="white"/>
          <w:lang w:val="en-GB"/>
        </w:rPr>
        <w:t xml:space="preserve">  </w:t>
      </w:r>
      <w:r w:rsidR="007E4FC7">
        <w:rPr>
          <w:b/>
          <w:bCs/>
          <w:sz w:val="40"/>
          <w:szCs w:val="40"/>
          <w:highlight w:val="white"/>
          <w:lang w:val="en-GB"/>
        </w:rPr>
        <w:t>Name</w:t>
      </w:r>
      <w:r w:rsidR="00C55466">
        <w:rPr>
          <w:b/>
          <w:bCs/>
          <w:sz w:val="40"/>
          <w:szCs w:val="40"/>
          <w:highlight w:val="white"/>
          <w:lang w:val="en-GB"/>
        </w:rPr>
        <w:t xml:space="preserve">   </w:t>
      </w:r>
      <w:r>
        <w:rPr>
          <w:b/>
          <w:bCs/>
          <w:sz w:val="40"/>
          <w:szCs w:val="40"/>
          <w:highlight w:val="white"/>
          <w:lang w:val="en-GB"/>
        </w:rPr>
        <w:t xml:space="preserve">: </w:t>
      </w:r>
      <w:r w:rsidR="00473A17">
        <w:rPr>
          <w:sz w:val="40"/>
          <w:szCs w:val="40"/>
          <w:highlight w:val="white"/>
          <w:lang w:val="en-GB"/>
        </w:rPr>
        <w:t>Simon</w:t>
      </w:r>
      <w:r w:rsidR="009164C4">
        <w:rPr>
          <w:sz w:val="40"/>
          <w:szCs w:val="40"/>
          <w:highlight w:val="white"/>
          <w:lang w:val="en-GB"/>
        </w:rPr>
        <w:t xml:space="preserve"> </w:t>
      </w:r>
      <w:r w:rsidR="00473A17">
        <w:rPr>
          <w:sz w:val="40"/>
          <w:szCs w:val="40"/>
          <w:highlight w:val="white"/>
          <w:lang w:val="en-GB"/>
        </w:rPr>
        <w:t>Chatterton</w:t>
      </w:r>
    </w:p>
    <w:p w14:paraId="79012479" w14:textId="3F9FBB1D" w:rsidR="008B56BC" w:rsidRDefault="00213203" w:rsidP="00AA4E18">
      <w:pPr>
        <w:rPr>
          <w:sz w:val="40"/>
          <w:szCs w:val="40"/>
          <w:highlight w:val="white"/>
          <w:lang w:val="en-GB"/>
        </w:rPr>
      </w:pPr>
      <w:r>
        <w:rPr>
          <w:b/>
          <w:bCs/>
          <w:sz w:val="40"/>
          <w:szCs w:val="40"/>
          <w:highlight w:val="white"/>
          <w:lang w:val="en-GB"/>
        </w:rPr>
        <w:t xml:space="preserve">Date of submission : </w:t>
      </w:r>
      <w:r w:rsidRPr="00651095">
        <w:rPr>
          <w:sz w:val="40"/>
          <w:szCs w:val="40"/>
          <w:highlight w:val="white"/>
          <w:lang w:val="en-GB"/>
        </w:rPr>
        <w:t>10/</w:t>
      </w:r>
      <w:r w:rsidR="00651095" w:rsidRPr="00651095">
        <w:rPr>
          <w:sz w:val="40"/>
          <w:szCs w:val="40"/>
          <w:highlight w:val="white"/>
          <w:lang w:val="en-GB"/>
        </w:rPr>
        <w:t>10/2025</w:t>
      </w:r>
    </w:p>
    <w:p w14:paraId="18811D5A" w14:textId="167336FA" w:rsidR="00651095" w:rsidRPr="0049592B" w:rsidRDefault="00651095" w:rsidP="00AA4E18">
      <w:pPr>
        <w:rPr>
          <w:sz w:val="40"/>
          <w:szCs w:val="40"/>
          <w:highlight w:val="white"/>
          <w:lang w:val="en-GB"/>
        </w:rPr>
      </w:pPr>
      <w:r w:rsidRPr="0049592B">
        <w:rPr>
          <w:b/>
          <w:bCs/>
          <w:sz w:val="40"/>
          <w:szCs w:val="40"/>
          <w:highlight w:val="white"/>
          <w:lang w:val="en-GB"/>
        </w:rPr>
        <w:t xml:space="preserve">Student </w:t>
      </w:r>
      <w:r w:rsidR="00A63CF3" w:rsidRPr="0049592B">
        <w:rPr>
          <w:b/>
          <w:bCs/>
          <w:sz w:val="40"/>
          <w:szCs w:val="40"/>
          <w:highlight w:val="white"/>
          <w:lang w:val="en-GB"/>
        </w:rPr>
        <w:t>Name</w:t>
      </w:r>
      <w:r w:rsidR="00C55466" w:rsidRPr="0049592B">
        <w:rPr>
          <w:b/>
          <w:bCs/>
          <w:sz w:val="40"/>
          <w:szCs w:val="40"/>
          <w:highlight w:val="white"/>
          <w:lang w:val="en-GB"/>
        </w:rPr>
        <w:t xml:space="preserve">        </w:t>
      </w:r>
      <w:r w:rsidRPr="0049592B">
        <w:rPr>
          <w:b/>
          <w:bCs/>
          <w:sz w:val="40"/>
          <w:szCs w:val="40"/>
          <w:highlight w:val="white"/>
          <w:lang w:val="en-GB"/>
        </w:rPr>
        <w:t xml:space="preserve"> :</w:t>
      </w:r>
      <w:r w:rsidRPr="0049592B">
        <w:rPr>
          <w:sz w:val="40"/>
          <w:szCs w:val="40"/>
          <w:highlight w:val="white"/>
          <w:lang w:val="en-GB"/>
        </w:rPr>
        <w:t xml:space="preserve"> </w:t>
      </w:r>
      <w:proofErr w:type="spellStart"/>
      <w:r w:rsidR="00A63CF3" w:rsidRPr="0049592B">
        <w:rPr>
          <w:sz w:val="40"/>
          <w:szCs w:val="40"/>
          <w:highlight w:val="white"/>
          <w:lang w:val="en-GB"/>
        </w:rPr>
        <w:t>Dharaben</w:t>
      </w:r>
      <w:proofErr w:type="spellEnd"/>
      <w:r w:rsidRPr="0049592B">
        <w:rPr>
          <w:sz w:val="40"/>
          <w:szCs w:val="40"/>
          <w:highlight w:val="white"/>
          <w:lang w:val="en-GB"/>
        </w:rPr>
        <w:t xml:space="preserve"> </w:t>
      </w:r>
      <w:proofErr w:type="spellStart"/>
      <w:r w:rsidR="00A63CF3" w:rsidRPr="0049592B">
        <w:rPr>
          <w:sz w:val="40"/>
          <w:szCs w:val="40"/>
          <w:highlight w:val="white"/>
          <w:lang w:val="en-GB"/>
        </w:rPr>
        <w:t>A</w:t>
      </w:r>
      <w:r w:rsidRPr="0049592B">
        <w:rPr>
          <w:sz w:val="40"/>
          <w:szCs w:val="40"/>
          <w:highlight w:val="white"/>
          <w:lang w:val="en-GB"/>
        </w:rPr>
        <w:t>shishbh</w:t>
      </w:r>
      <w:r w:rsidR="00A63CF3" w:rsidRPr="0049592B">
        <w:rPr>
          <w:sz w:val="40"/>
          <w:szCs w:val="40"/>
          <w:highlight w:val="white"/>
          <w:lang w:val="en-GB"/>
        </w:rPr>
        <w:t>ai</w:t>
      </w:r>
      <w:proofErr w:type="spellEnd"/>
      <w:r w:rsidR="00A63CF3" w:rsidRPr="0049592B">
        <w:rPr>
          <w:sz w:val="40"/>
          <w:szCs w:val="40"/>
          <w:highlight w:val="white"/>
          <w:lang w:val="en-GB"/>
        </w:rPr>
        <w:t xml:space="preserve"> Modhwadiya</w:t>
      </w:r>
    </w:p>
    <w:p w14:paraId="0F437746" w14:textId="26A0E9F4" w:rsidR="00473A17" w:rsidRPr="0049592B" w:rsidRDefault="00473A17" w:rsidP="00AA4E18">
      <w:pPr>
        <w:rPr>
          <w:sz w:val="40"/>
          <w:szCs w:val="40"/>
          <w:highlight w:val="white"/>
          <w:lang w:val="en-GB"/>
        </w:rPr>
      </w:pPr>
      <w:r w:rsidRPr="0049592B">
        <w:rPr>
          <w:b/>
          <w:bCs/>
          <w:sz w:val="40"/>
          <w:szCs w:val="40"/>
          <w:highlight w:val="white"/>
          <w:lang w:val="en-GB"/>
        </w:rPr>
        <w:t xml:space="preserve">Student ID </w:t>
      </w:r>
      <w:r w:rsidR="00C55466" w:rsidRPr="0049592B">
        <w:rPr>
          <w:b/>
          <w:bCs/>
          <w:sz w:val="40"/>
          <w:szCs w:val="40"/>
          <w:highlight w:val="white"/>
          <w:lang w:val="en-GB"/>
        </w:rPr>
        <w:t xml:space="preserve">              </w:t>
      </w:r>
      <w:r w:rsidRPr="0049592B">
        <w:rPr>
          <w:b/>
          <w:bCs/>
          <w:sz w:val="40"/>
          <w:szCs w:val="40"/>
          <w:highlight w:val="white"/>
          <w:lang w:val="en-GB"/>
        </w:rPr>
        <w:t xml:space="preserve">:   </w:t>
      </w:r>
      <w:r w:rsidRPr="0049592B">
        <w:rPr>
          <w:sz w:val="40"/>
          <w:szCs w:val="40"/>
          <w:highlight w:val="white"/>
          <w:lang w:val="en-GB"/>
        </w:rPr>
        <w:t>2422819</w:t>
      </w:r>
    </w:p>
    <w:p w14:paraId="63FA34A6" w14:textId="77777777" w:rsidR="00651095" w:rsidRPr="0049592B" w:rsidRDefault="00651095" w:rsidP="00AA4E18">
      <w:pPr>
        <w:rPr>
          <w:b/>
          <w:bCs/>
          <w:sz w:val="40"/>
          <w:szCs w:val="40"/>
          <w:highlight w:val="white"/>
          <w:lang w:val="en-GB"/>
        </w:rPr>
      </w:pPr>
    </w:p>
    <w:p w14:paraId="59CE2E64" w14:textId="4075F1F6" w:rsidR="00FA2F93" w:rsidRPr="0049592B" w:rsidRDefault="00FA2F93" w:rsidP="00FA2F93">
      <w:pPr>
        <w:pStyle w:val="Title"/>
        <w:jc w:val="center"/>
        <w:rPr>
          <w:b/>
          <w:bCs/>
          <w:color w:val="000000" w:themeColor="text1"/>
          <w:sz w:val="40"/>
          <w:szCs w:val="40"/>
          <w:highlight w:val="white"/>
          <w:lang w:val="en-GB"/>
        </w:rPr>
      </w:pPr>
    </w:p>
    <w:p w14:paraId="27AB2EE0" w14:textId="77777777" w:rsidR="00C55466" w:rsidRDefault="00C55466" w:rsidP="00C55466">
      <w:pPr>
        <w:pStyle w:val="Title"/>
        <w:rPr>
          <w:b/>
          <w:bCs/>
          <w:color w:val="000000" w:themeColor="text1"/>
          <w:sz w:val="40"/>
          <w:szCs w:val="40"/>
          <w:highlight w:val="white"/>
          <w:lang w:val="en-GB"/>
        </w:rPr>
      </w:pPr>
    </w:p>
    <w:p w14:paraId="00000002" w14:textId="196736BA" w:rsidR="008D7F44" w:rsidRPr="00FA2F93" w:rsidRDefault="00E518CD" w:rsidP="00C55466">
      <w:pPr>
        <w:pStyle w:val="Title"/>
        <w:rPr>
          <w:b/>
          <w:bCs/>
          <w:color w:val="000000" w:themeColor="text1"/>
          <w:sz w:val="40"/>
          <w:szCs w:val="40"/>
          <w:highlight w:val="white"/>
          <w:lang w:val="en-GB"/>
        </w:rPr>
      </w:pPr>
      <w:r w:rsidRPr="00FA2F93">
        <w:rPr>
          <w:b/>
          <w:bCs/>
          <w:color w:val="000000" w:themeColor="text1"/>
          <w:sz w:val="40"/>
          <w:szCs w:val="40"/>
          <w:highlight w:val="white"/>
          <w:lang w:val="en-GB"/>
        </w:rPr>
        <w:t>Research proposal: STRATEGIES OF CORPORATE SOCIAL RESPONSIBILITY (CSR) AND THEIR EFFECT ON BRAND REPUTATION: A STUDY ON H&amp;M IN THE UK FASHION INDUSTRY</w:t>
      </w:r>
    </w:p>
    <w:p w14:paraId="5A5BE0BE" w14:textId="2FC07673" w:rsidR="008D7F44" w:rsidRPr="0089236D" w:rsidRDefault="008D7F44" w:rsidP="009B7655">
      <w:pPr>
        <w:spacing w:line="360" w:lineRule="auto"/>
        <w:rPr>
          <w:rFonts w:eastAsia="Times New Roman" w:cs="Times New Roman"/>
          <w:b/>
          <w:color w:val="151515"/>
          <w:sz w:val="32"/>
          <w:szCs w:val="32"/>
          <w:highlight w:val="white"/>
          <w:lang w:val="en-GB"/>
        </w:rPr>
      </w:pPr>
      <w:r w:rsidRPr="0089236D">
        <w:rPr>
          <w:rFonts w:eastAsia="Times New Roman" w:cs="Times New Roman"/>
          <w:b/>
          <w:color w:val="151515"/>
          <w:sz w:val="32"/>
          <w:szCs w:val="32"/>
          <w:highlight w:val="white"/>
          <w:lang w:val="en-GB"/>
        </w:rPr>
        <w:br w:type="page"/>
      </w:r>
    </w:p>
    <w:sdt>
      <w:sdtPr>
        <w:rPr>
          <w:rFonts w:ascii="Times New Roman" w:eastAsia="Arial" w:hAnsi="Times New Roman" w:cs="Times New Roman"/>
          <w:b/>
          <w:bCs/>
          <w:color w:val="auto"/>
          <w:sz w:val="24"/>
          <w:szCs w:val="24"/>
          <w:lang w:val="en-GB" w:eastAsia="en-IN"/>
        </w:rPr>
        <w:id w:val="-2082131181"/>
        <w:docPartObj>
          <w:docPartGallery w:val="Table of Contents"/>
          <w:docPartUnique/>
        </w:docPartObj>
      </w:sdtPr>
      <w:sdtEndPr>
        <w:rPr>
          <w:noProof/>
          <w:szCs w:val="22"/>
        </w:rPr>
      </w:sdtEndPr>
      <w:sdtContent>
        <w:p w14:paraId="78E33499" w14:textId="400604CB" w:rsidR="008D7F44" w:rsidRPr="00336AF4" w:rsidRDefault="008D7F44" w:rsidP="009B7655">
          <w:pPr>
            <w:pStyle w:val="TOCHeading"/>
            <w:spacing w:line="360" w:lineRule="auto"/>
            <w:jc w:val="center"/>
            <w:rPr>
              <w:rFonts w:ascii="Times New Roman" w:hAnsi="Times New Roman" w:cs="Times New Roman"/>
              <w:b/>
              <w:bCs/>
              <w:color w:val="auto"/>
              <w:sz w:val="20"/>
              <w:szCs w:val="20"/>
              <w:lang w:val="en-GB"/>
            </w:rPr>
          </w:pPr>
          <w:r w:rsidRPr="00336AF4">
            <w:rPr>
              <w:rFonts w:ascii="Times New Roman" w:hAnsi="Times New Roman" w:cs="Times New Roman"/>
              <w:b/>
              <w:bCs/>
              <w:color w:val="auto"/>
              <w:sz w:val="20"/>
              <w:szCs w:val="20"/>
              <w:lang w:val="en-GB"/>
            </w:rPr>
            <w:t>Table of Contents</w:t>
          </w:r>
        </w:p>
        <w:p w14:paraId="1E38B6C9" w14:textId="62D86104" w:rsidR="00336AF4" w:rsidRPr="00336AF4" w:rsidRDefault="008D7F44">
          <w:pPr>
            <w:pStyle w:val="TOC1"/>
            <w:tabs>
              <w:tab w:val="right" w:leader="dot" w:pos="9350"/>
            </w:tabs>
            <w:rPr>
              <w:rFonts w:asciiTheme="minorHAnsi" w:eastAsiaTheme="minorEastAsia" w:hAnsiTheme="minorHAnsi" w:cstheme="minorBidi"/>
              <w:noProof/>
              <w:kern w:val="2"/>
              <w:sz w:val="22"/>
              <w:szCs w:val="20"/>
              <w:lang w:val="en-IN" w:bidi="hi-IN"/>
              <w14:ligatures w14:val="standardContextual"/>
            </w:rPr>
          </w:pPr>
          <w:r w:rsidRPr="00336AF4">
            <w:rPr>
              <w:rFonts w:cs="Times New Roman"/>
              <w:sz w:val="20"/>
              <w:szCs w:val="20"/>
              <w:lang w:val="en-GB"/>
            </w:rPr>
            <w:fldChar w:fldCharType="begin"/>
          </w:r>
          <w:r w:rsidRPr="00336AF4">
            <w:rPr>
              <w:rFonts w:cs="Times New Roman"/>
              <w:sz w:val="20"/>
              <w:szCs w:val="20"/>
              <w:lang w:val="en-GB"/>
            </w:rPr>
            <w:instrText xml:space="preserve"> TOC \o "1-3" \h \z \u </w:instrText>
          </w:r>
          <w:r w:rsidRPr="00336AF4">
            <w:rPr>
              <w:rFonts w:cs="Times New Roman"/>
              <w:sz w:val="20"/>
              <w:szCs w:val="20"/>
              <w:lang w:val="en-GB"/>
            </w:rPr>
            <w:fldChar w:fldCharType="separate"/>
          </w:r>
          <w:hyperlink w:anchor="_Toc210490761" w:history="1">
            <w:r w:rsidR="00336AF4" w:rsidRPr="00336AF4">
              <w:rPr>
                <w:rStyle w:val="Hyperlink"/>
                <w:rFonts w:cs="Times New Roman"/>
                <w:noProof/>
                <w:sz w:val="22"/>
                <w:szCs w:val="20"/>
                <w:lang w:val="en-GB"/>
              </w:rPr>
              <w:t>1. Introduction</w:t>
            </w:r>
            <w:r w:rsidR="00336AF4" w:rsidRPr="00336AF4">
              <w:rPr>
                <w:noProof/>
                <w:webHidden/>
                <w:sz w:val="22"/>
                <w:szCs w:val="20"/>
              </w:rPr>
              <w:tab/>
            </w:r>
            <w:r w:rsidR="00336AF4" w:rsidRPr="00336AF4">
              <w:rPr>
                <w:noProof/>
                <w:webHidden/>
                <w:sz w:val="22"/>
                <w:szCs w:val="20"/>
              </w:rPr>
              <w:fldChar w:fldCharType="begin"/>
            </w:r>
            <w:r w:rsidR="00336AF4" w:rsidRPr="00336AF4">
              <w:rPr>
                <w:noProof/>
                <w:webHidden/>
                <w:sz w:val="22"/>
                <w:szCs w:val="20"/>
              </w:rPr>
              <w:instrText xml:space="preserve"> PAGEREF _Toc210490761 \h </w:instrText>
            </w:r>
            <w:r w:rsidR="00336AF4" w:rsidRPr="00336AF4">
              <w:rPr>
                <w:noProof/>
                <w:webHidden/>
                <w:sz w:val="22"/>
                <w:szCs w:val="20"/>
              </w:rPr>
            </w:r>
            <w:r w:rsidR="00336AF4" w:rsidRPr="00336AF4">
              <w:rPr>
                <w:noProof/>
                <w:webHidden/>
                <w:sz w:val="22"/>
                <w:szCs w:val="20"/>
              </w:rPr>
              <w:fldChar w:fldCharType="separate"/>
            </w:r>
            <w:r w:rsidR="00191F22">
              <w:rPr>
                <w:noProof/>
                <w:webHidden/>
                <w:sz w:val="22"/>
                <w:szCs w:val="20"/>
              </w:rPr>
              <w:t>1</w:t>
            </w:r>
            <w:r w:rsidR="00336AF4" w:rsidRPr="00336AF4">
              <w:rPr>
                <w:noProof/>
                <w:webHidden/>
                <w:sz w:val="22"/>
                <w:szCs w:val="20"/>
              </w:rPr>
              <w:fldChar w:fldCharType="end"/>
            </w:r>
          </w:hyperlink>
        </w:p>
        <w:p w14:paraId="00C8F4C5" w14:textId="74D67750" w:rsidR="00336AF4" w:rsidRPr="00336AF4" w:rsidRDefault="00336AF4">
          <w:pPr>
            <w:pStyle w:val="TOC2"/>
            <w:tabs>
              <w:tab w:val="right" w:leader="dot" w:pos="9350"/>
            </w:tabs>
            <w:rPr>
              <w:rFonts w:asciiTheme="minorHAnsi" w:eastAsiaTheme="minorEastAsia" w:hAnsiTheme="minorHAnsi" w:cstheme="minorBidi"/>
              <w:noProof/>
              <w:kern w:val="2"/>
              <w:sz w:val="22"/>
              <w:szCs w:val="20"/>
              <w:lang w:val="en-IN" w:bidi="hi-IN"/>
              <w14:ligatures w14:val="standardContextual"/>
            </w:rPr>
          </w:pPr>
          <w:hyperlink w:anchor="_Toc210490762" w:history="1">
            <w:r w:rsidRPr="00336AF4">
              <w:rPr>
                <w:rStyle w:val="Hyperlink"/>
                <w:rFonts w:cs="Times New Roman"/>
                <w:noProof/>
                <w:sz w:val="22"/>
                <w:szCs w:val="20"/>
                <w:lang w:val="en-GB"/>
              </w:rPr>
              <w:t>1.1 Background</w:t>
            </w:r>
            <w:r w:rsidRPr="00336AF4">
              <w:rPr>
                <w:noProof/>
                <w:webHidden/>
                <w:sz w:val="22"/>
                <w:szCs w:val="20"/>
              </w:rPr>
              <w:tab/>
            </w:r>
            <w:r w:rsidRPr="00336AF4">
              <w:rPr>
                <w:noProof/>
                <w:webHidden/>
                <w:sz w:val="22"/>
                <w:szCs w:val="20"/>
              </w:rPr>
              <w:fldChar w:fldCharType="begin"/>
            </w:r>
            <w:r w:rsidRPr="00336AF4">
              <w:rPr>
                <w:noProof/>
                <w:webHidden/>
                <w:sz w:val="22"/>
                <w:szCs w:val="20"/>
              </w:rPr>
              <w:instrText xml:space="preserve"> PAGEREF _Toc210490762 \h </w:instrText>
            </w:r>
            <w:r w:rsidRPr="00336AF4">
              <w:rPr>
                <w:noProof/>
                <w:webHidden/>
                <w:sz w:val="22"/>
                <w:szCs w:val="20"/>
              </w:rPr>
            </w:r>
            <w:r w:rsidRPr="00336AF4">
              <w:rPr>
                <w:noProof/>
                <w:webHidden/>
                <w:sz w:val="22"/>
                <w:szCs w:val="20"/>
              </w:rPr>
              <w:fldChar w:fldCharType="separate"/>
            </w:r>
            <w:r w:rsidR="00191F22">
              <w:rPr>
                <w:noProof/>
                <w:webHidden/>
                <w:sz w:val="22"/>
                <w:szCs w:val="20"/>
              </w:rPr>
              <w:t>1</w:t>
            </w:r>
            <w:r w:rsidRPr="00336AF4">
              <w:rPr>
                <w:noProof/>
                <w:webHidden/>
                <w:sz w:val="22"/>
                <w:szCs w:val="20"/>
              </w:rPr>
              <w:fldChar w:fldCharType="end"/>
            </w:r>
          </w:hyperlink>
        </w:p>
        <w:p w14:paraId="3862E270" w14:textId="27D4FD88" w:rsidR="00336AF4" w:rsidRPr="00336AF4" w:rsidRDefault="00336AF4">
          <w:pPr>
            <w:pStyle w:val="TOC2"/>
            <w:tabs>
              <w:tab w:val="right" w:leader="dot" w:pos="9350"/>
            </w:tabs>
            <w:rPr>
              <w:rFonts w:asciiTheme="minorHAnsi" w:eastAsiaTheme="minorEastAsia" w:hAnsiTheme="minorHAnsi" w:cstheme="minorBidi"/>
              <w:noProof/>
              <w:kern w:val="2"/>
              <w:sz w:val="22"/>
              <w:szCs w:val="20"/>
              <w:lang w:val="en-IN" w:bidi="hi-IN"/>
              <w14:ligatures w14:val="standardContextual"/>
            </w:rPr>
          </w:pPr>
          <w:hyperlink w:anchor="_Toc210490763" w:history="1">
            <w:r w:rsidRPr="00336AF4">
              <w:rPr>
                <w:rStyle w:val="Hyperlink"/>
                <w:rFonts w:cs="Times New Roman"/>
                <w:noProof/>
                <w:sz w:val="22"/>
                <w:szCs w:val="20"/>
                <w:lang w:val="en-GB"/>
              </w:rPr>
              <w:t>1.2 Research Problem</w:t>
            </w:r>
            <w:r w:rsidRPr="00336AF4">
              <w:rPr>
                <w:noProof/>
                <w:webHidden/>
                <w:sz w:val="22"/>
                <w:szCs w:val="20"/>
              </w:rPr>
              <w:tab/>
            </w:r>
            <w:r w:rsidRPr="00336AF4">
              <w:rPr>
                <w:noProof/>
                <w:webHidden/>
                <w:sz w:val="22"/>
                <w:szCs w:val="20"/>
              </w:rPr>
              <w:fldChar w:fldCharType="begin"/>
            </w:r>
            <w:r w:rsidRPr="00336AF4">
              <w:rPr>
                <w:noProof/>
                <w:webHidden/>
                <w:sz w:val="22"/>
                <w:szCs w:val="20"/>
              </w:rPr>
              <w:instrText xml:space="preserve"> PAGEREF _Toc210490763 \h </w:instrText>
            </w:r>
            <w:r w:rsidRPr="00336AF4">
              <w:rPr>
                <w:noProof/>
                <w:webHidden/>
                <w:sz w:val="22"/>
                <w:szCs w:val="20"/>
              </w:rPr>
            </w:r>
            <w:r w:rsidRPr="00336AF4">
              <w:rPr>
                <w:noProof/>
                <w:webHidden/>
                <w:sz w:val="22"/>
                <w:szCs w:val="20"/>
              </w:rPr>
              <w:fldChar w:fldCharType="separate"/>
            </w:r>
            <w:r w:rsidR="00191F22">
              <w:rPr>
                <w:noProof/>
                <w:webHidden/>
                <w:sz w:val="22"/>
                <w:szCs w:val="20"/>
              </w:rPr>
              <w:t>1</w:t>
            </w:r>
            <w:r w:rsidRPr="00336AF4">
              <w:rPr>
                <w:noProof/>
                <w:webHidden/>
                <w:sz w:val="22"/>
                <w:szCs w:val="20"/>
              </w:rPr>
              <w:fldChar w:fldCharType="end"/>
            </w:r>
          </w:hyperlink>
        </w:p>
        <w:p w14:paraId="4495B75C" w14:textId="349D6962" w:rsidR="00336AF4" w:rsidRPr="00336AF4" w:rsidRDefault="005519C2" w:rsidP="00191F22">
          <w:pPr>
            <w:pStyle w:val="TOC1"/>
            <w:tabs>
              <w:tab w:val="left" w:pos="23940"/>
            </w:tabs>
            <w:rPr>
              <w:rFonts w:asciiTheme="minorHAnsi" w:eastAsiaTheme="minorEastAsia" w:hAnsiTheme="minorHAnsi" w:cstheme="minorBidi"/>
              <w:noProof/>
              <w:kern w:val="2"/>
              <w:sz w:val="22"/>
              <w:szCs w:val="20"/>
              <w:lang w:val="en-IN" w:bidi="hi-IN"/>
              <w14:ligatures w14:val="standardContextual"/>
            </w:rPr>
          </w:pPr>
          <w:r>
            <w:rPr>
              <w:noProof/>
            </w:rPr>
            <w:t>2</w:t>
          </w:r>
          <w:r w:rsidR="00191F22">
            <w:rPr>
              <w:noProof/>
            </w:rPr>
            <w:tab/>
          </w:r>
        </w:p>
        <w:p w14:paraId="3EA80D1A" w14:textId="4E954811" w:rsidR="00336AF4" w:rsidRPr="00336AF4" w:rsidRDefault="00336AF4" w:rsidP="005519C2">
          <w:pPr>
            <w:pStyle w:val="TOC2"/>
            <w:tabs>
              <w:tab w:val="right" w:leader="dot" w:pos="9350"/>
            </w:tabs>
            <w:ind w:left="0"/>
            <w:rPr>
              <w:rFonts w:asciiTheme="minorHAnsi" w:eastAsiaTheme="minorEastAsia" w:hAnsiTheme="minorHAnsi" w:cstheme="minorBidi"/>
              <w:noProof/>
              <w:kern w:val="2"/>
              <w:sz w:val="22"/>
              <w:szCs w:val="20"/>
              <w:lang w:val="en-IN" w:bidi="hi-IN"/>
              <w14:ligatures w14:val="standardContextual"/>
            </w:rPr>
          </w:pPr>
          <w:hyperlink w:anchor="_Toc210490765" w:history="1">
            <w:r w:rsidRPr="00336AF4">
              <w:rPr>
                <w:rStyle w:val="Hyperlink"/>
                <w:rFonts w:cs="Times New Roman"/>
                <w:noProof/>
                <w:sz w:val="22"/>
                <w:szCs w:val="20"/>
                <w:lang w:val="en-GB"/>
              </w:rPr>
              <w:t>2.1 Research Aim</w:t>
            </w:r>
            <w:r w:rsidRPr="00336AF4">
              <w:rPr>
                <w:noProof/>
                <w:webHidden/>
                <w:sz w:val="22"/>
                <w:szCs w:val="20"/>
              </w:rPr>
              <w:tab/>
            </w:r>
            <w:r w:rsidRPr="00336AF4">
              <w:rPr>
                <w:noProof/>
                <w:webHidden/>
                <w:sz w:val="22"/>
                <w:szCs w:val="20"/>
              </w:rPr>
              <w:fldChar w:fldCharType="begin"/>
            </w:r>
            <w:r w:rsidRPr="00336AF4">
              <w:rPr>
                <w:noProof/>
                <w:webHidden/>
                <w:sz w:val="22"/>
                <w:szCs w:val="20"/>
              </w:rPr>
              <w:instrText xml:space="preserve"> PAGEREF _Toc210490765 \h </w:instrText>
            </w:r>
            <w:r w:rsidRPr="00336AF4">
              <w:rPr>
                <w:noProof/>
                <w:webHidden/>
                <w:sz w:val="22"/>
                <w:szCs w:val="20"/>
              </w:rPr>
            </w:r>
            <w:r w:rsidRPr="00336AF4">
              <w:rPr>
                <w:noProof/>
                <w:webHidden/>
                <w:sz w:val="22"/>
                <w:szCs w:val="20"/>
              </w:rPr>
              <w:fldChar w:fldCharType="separate"/>
            </w:r>
            <w:r w:rsidR="00191F22">
              <w:rPr>
                <w:noProof/>
                <w:webHidden/>
                <w:sz w:val="22"/>
                <w:szCs w:val="20"/>
              </w:rPr>
              <w:t>1</w:t>
            </w:r>
            <w:r w:rsidRPr="00336AF4">
              <w:rPr>
                <w:noProof/>
                <w:webHidden/>
                <w:sz w:val="22"/>
                <w:szCs w:val="20"/>
              </w:rPr>
              <w:fldChar w:fldCharType="end"/>
            </w:r>
          </w:hyperlink>
        </w:p>
        <w:p w14:paraId="500B7FA0" w14:textId="6CAB1187" w:rsidR="00336AF4" w:rsidRPr="00336AF4" w:rsidRDefault="00336AF4">
          <w:pPr>
            <w:pStyle w:val="TOC2"/>
            <w:tabs>
              <w:tab w:val="right" w:leader="dot" w:pos="9350"/>
            </w:tabs>
            <w:rPr>
              <w:rFonts w:asciiTheme="minorHAnsi" w:eastAsiaTheme="minorEastAsia" w:hAnsiTheme="minorHAnsi" w:cstheme="minorBidi"/>
              <w:noProof/>
              <w:kern w:val="2"/>
              <w:sz w:val="22"/>
              <w:szCs w:val="20"/>
              <w:lang w:val="en-IN" w:bidi="hi-IN"/>
              <w14:ligatures w14:val="standardContextual"/>
            </w:rPr>
          </w:pPr>
          <w:hyperlink w:anchor="_Toc210490766" w:history="1">
            <w:r w:rsidRPr="00336AF4">
              <w:rPr>
                <w:rStyle w:val="Hyperlink"/>
                <w:rFonts w:cs="Times New Roman"/>
                <w:noProof/>
                <w:sz w:val="22"/>
                <w:szCs w:val="20"/>
                <w:lang w:val="en-GB"/>
              </w:rPr>
              <w:t>2.2 Research Objectives</w:t>
            </w:r>
            <w:r w:rsidRPr="00336AF4">
              <w:rPr>
                <w:noProof/>
                <w:webHidden/>
                <w:sz w:val="22"/>
                <w:szCs w:val="20"/>
              </w:rPr>
              <w:tab/>
            </w:r>
            <w:r w:rsidRPr="00336AF4">
              <w:rPr>
                <w:noProof/>
                <w:webHidden/>
                <w:sz w:val="22"/>
                <w:szCs w:val="20"/>
              </w:rPr>
              <w:fldChar w:fldCharType="begin"/>
            </w:r>
            <w:r w:rsidRPr="00336AF4">
              <w:rPr>
                <w:noProof/>
                <w:webHidden/>
                <w:sz w:val="22"/>
                <w:szCs w:val="20"/>
              </w:rPr>
              <w:instrText xml:space="preserve"> PAGEREF _Toc210490766 \h </w:instrText>
            </w:r>
            <w:r w:rsidRPr="00336AF4">
              <w:rPr>
                <w:noProof/>
                <w:webHidden/>
                <w:sz w:val="22"/>
                <w:szCs w:val="20"/>
              </w:rPr>
            </w:r>
            <w:r w:rsidRPr="00336AF4">
              <w:rPr>
                <w:noProof/>
                <w:webHidden/>
                <w:sz w:val="22"/>
                <w:szCs w:val="20"/>
              </w:rPr>
              <w:fldChar w:fldCharType="separate"/>
            </w:r>
            <w:r w:rsidR="00191F22">
              <w:rPr>
                <w:noProof/>
                <w:webHidden/>
                <w:sz w:val="22"/>
                <w:szCs w:val="20"/>
              </w:rPr>
              <w:t>1</w:t>
            </w:r>
            <w:r w:rsidRPr="00336AF4">
              <w:rPr>
                <w:noProof/>
                <w:webHidden/>
                <w:sz w:val="22"/>
                <w:szCs w:val="20"/>
              </w:rPr>
              <w:fldChar w:fldCharType="end"/>
            </w:r>
          </w:hyperlink>
        </w:p>
        <w:p w14:paraId="642C0D84" w14:textId="020DC35A" w:rsidR="00336AF4" w:rsidRPr="00336AF4" w:rsidRDefault="00336AF4">
          <w:pPr>
            <w:pStyle w:val="TOC2"/>
            <w:tabs>
              <w:tab w:val="right" w:leader="dot" w:pos="9350"/>
            </w:tabs>
            <w:rPr>
              <w:rFonts w:asciiTheme="minorHAnsi" w:eastAsiaTheme="minorEastAsia" w:hAnsiTheme="minorHAnsi" w:cstheme="minorBidi"/>
              <w:noProof/>
              <w:kern w:val="2"/>
              <w:sz w:val="22"/>
              <w:szCs w:val="20"/>
              <w:lang w:val="en-IN" w:bidi="hi-IN"/>
              <w14:ligatures w14:val="standardContextual"/>
            </w:rPr>
          </w:pPr>
          <w:hyperlink w:anchor="_Toc210490767" w:history="1">
            <w:r w:rsidRPr="00336AF4">
              <w:rPr>
                <w:rStyle w:val="Hyperlink"/>
                <w:rFonts w:cs="Times New Roman"/>
                <w:noProof/>
                <w:sz w:val="22"/>
                <w:szCs w:val="20"/>
                <w:lang w:val="en-GB"/>
              </w:rPr>
              <w:t>2.3 Research Questions</w:t>
            </w:r>
            <w:r w:rsidRPr="00336AF4">
              <w:rPr>
                <w:noProof/>
                <w:webHidden/>
                <w:sz w:val="22"/>
                <w:szCs w:val="20"/>
              </w:rPr>
              <w:tab/>
            </w:r>
            <w:r w:rsidRPr="00336AF4">
              <w:rPr>
                <w:noProof/>
                <w:webHidden/>
                <w:sz w:val="22"/>
                <w:szCs w:val="20"/>
              </w:rPr>
              <w:fldChar w:fldCharType="begin"/>
            </w:r>
            <w:r w:rsidRPr="00336AF4">
              <w:rPr>
                <w:noProof/>
                <w:webHidden/>
                <w:sz w:val="22"/>
                <w:szCs w:val="20"/>
              </w:rPr>
              <w:instrText xml:space="preserve"> PAGEREF _Toc210490767 \h </w:instrText>
            </w:r>
            <w:r w:rsidRPr="00336AF4">
              <w:rPr>
                <w:noProof/>
                <w:webHidden/>
                <w:sz w:val="22"/>
                <w:szCs w:val="20"/>
              </w:rPr>
            </w:r>
            <w:r w:rsidRPr="00336AF4">
              <w:rPr>
                <w:noProof/>
                <w:webHidden/>
                <w:sz w:val="22"/>
                <w:szCs w:val="20"/>
              </w:rPr>
              <w:fldChar w:fldCharType="separate"/>
            </w:r>
            <w:r w:rsidR="00191F22">
              <w:rPr>
                <w:noProof/>
                <w:webHidden/>
                <w:sz w:val="22"/>
                <w:szCs w:val="20"/>
              </w:rPr>
              <w:t>1</w:t>
            </w:r>
            <w:r w:rsidRPr="00336AF4">
              <w:rPr>
                <w:noProof/>
                <w:webHidden/>
                <w:sz w:val="22"/>
                <w:szCs w:val="20"/>
              </w:rPr>
              <w:fldChar w:fldCharType="end"/>
            </w:r>
          </w:hyperlink>
        </w:p>
        <w:p w14:paraId="090F6C7B" w14:textId="3EEB7891" w:rsidR="00336AF4" w:rsidRPr="00336AF4" w:rsidRDefault="00336AF4">
          <w:pPr>
            <w:pStyle w:val="TOC1"/>
            <w:tabs>
              <w:tab w:val="right" w:leader="dot" w:pos="9350"/>
            </w:tabs>
            <w:rPr>
              <w:rFonts w:asciiTheme="minorHAnsi" w:eastAsiaTheme="minorEastAsia" w:hAnsiTheme="minorHAnsi" w:cstheme="minorBidi"/>
              <w:noProof/>
              <w:kern w:val="2"/>
              <w:sz w:val="22"/>
              <w:szCs w:val="20"/>
              <w:lang w:val="en-IN" w:bidi="hi-IN"/>
              <w14:ligatures w14:val="standardContextual"/>
            </w:rPr>
          </w:pPr>
          <w:hyperlink w:anchor="_Toc210490768" w:history="1">
            <w:r w:rsidRPr="00336AF4">
              <w:rPr>
                <w:rStyle w:val="Hyperlink"/>
                <w:rFonts w:cs="Times New Roman"/>
                <w:noProof/>
                <w:sz w:val="22"/>
                <w:szCs w:val="20"/>
                <w:lang w:val="en-GB"/>
              </w:rPr>
              <w:t>3. Preliminary Literature Search</w:t>
            </w:r>
            <w:r w:rsidRPr="00336AF4">
              <w:rPr>
                <w:noProof/>
                <w:webHidden/>
                <w:sz w:val="22"/>
                <w:szCs w:val="20"/>
              </w:rPr>
              <w:tab/>
            </w:r>
            <w:r w:rsidRPr="00336AF4">
              <w:rPr>
                <w:noProof/>
                <w:webHidden/>
                <w:sz w:val="22"/>
                <w:szCs w:val="20"/>
              </w:rPr>
              <w:fldChar w:fldCharType="begin"/>
            </w:r>
            <w:r w:rsidRPr="00336AF4">
              <w:rPr>
                <w:noProof/>
                <w:webHidden/>
                <w:sz w:val="22"/>
                <w:szCs w:val="20"/>
              </w:rPr>
              <w:instrText xml:space="preserve"> PAGEREF _Toc210490768 \h </w:instrText>
            </w:r>
            <w:r w:rsidRPr="00336AF4">
              <w:rPr>
                <w:noProof/>
                <w:webHidden/>
                <w:sz w:val="22"/>
                <w:szCs w:val="20"/>
              </w:rPr>
            </w:r>
            <w:r w:rsidRPr="00336AF4">
              <w:rPr>
                <w:noProof/>
                <w:webHidden/>
                <w:sz w:val="22"/>
                <w:szCs w:val="20"/>
              </w:rPr>
              <w:fldChar w:fldCharType="separate"/>
            </w:r>
            <w:r w:rsidR="00191F22">
              <w:rPr>
                <w:noProof/>
                <w:webHidden/>
                <w:sz w:val="22"/>
                <w:szCs w:val="20"/>
              </w:rPr>
              <w:t>1</w:t>
            </w:r>
            <w:r w:rsidRPr="00336AF4">
              <w:rPr>
                <w:noProof/>
                <w:webHidden/>
                <w:sz w:val="22"/>
                <w:szCs w:val="20"/>
              </w:rPr>
              <w:fldChar w:fldCharType="end"/>
            </w:r>
          </w:hyperlink>
        </w:p>
        <w:p w14:paraId="2FC150E6" w14:textId="7E50982F" w:rsidR="00336AF4" w:rsidRPr="00336AF4" w:rsidRDefault="00336AF4">
          <w:pPr>
            <w:pStyle w:val="TOC2"/>
            <w:tabs>
              <w:tab w:val="right" w:leader="dot" w:pos="9350"/>
            </w:tabs>
            <w:rPr>
              <w:rFonts w:asciiTheme="minorHAnsi" w:eastAsiaTheme="minorEastAsia" w:hAnsiTheme="minorHAnsi" w:cstheme="minorBidi"/>
              <w:noProof/>
              <w:kern w:val="2"/>
              <w:sz w:val="22"/>
              <w:szCs w:val="20"/>
              <w:lang w:val="en-IN" w:bidi="hi-IN"/>
              <w14:ligatures w14:val="standardContextual"/>
            </w:rPr>
          </w:pPr>
          <w:hyperlink w:anchor="_Toc210490769" w:history="1">
            <w:r w:rsidRPr="00336AF4">
              <w:rPr>
                <w:rStyle w:val="Hyperlink"/>
                <w:rFonts w:cs="Times New Roman"/>
                <w:noProof/>
                <w:sz w:val="22"/>
                <w:szCs w:val="20"/>
                <w:lang w:val="en-GB"/>
              </w:rPr>
              <w:t>3.1 Consumer Perceptions of H&amp;M’s Environmental and Ethical Sustainability Practices</w:t>
            </w:r>
            <w:r w:rsidRPr="00336AF4">
              <w:rPr>
                <w:noProof/>
                <w:webHidden/>
                <w:sz w:val="22"/>
                <w:szCs w:val="20"/>
              </w:rPr>
              <w:tab/>
            </w:r>
            <w:r w:rsidRPr="00336AF4">
              <w:rPr>
                <w:noProof/>
                <w:webHidden/>
                <w:sz w:val="22"/>
                <w:szCs w:val="20"/>
              </w:rPr>
              <w:fldChar w:fldCharType="begin"/>
            </w:r>
            <w:r w:rsidRPr="00336AF4">
              <w:rPr>
                <w:noProof/>
                <w:webHidden/>
                <w:sz w:val="22"/>
                <w:szCs w:val="20"/>
              </w:rPr>
              <w:instrText xml:space="preserve"> PAGEREF _Toc210490769 \h </w:instrText>
            </w:r>
            <w:r w:rsidRPr="00336AF4">
              <w:rPr>
                <w:noProof/>
                <w:webHidden/>
                <w:sz w:val="22"/>
                <w:szCs w:val="20"/>
              </w:rPr>
            </w:r>
            <w:r w:rsidRPr="00336AF4">
              <w:rPr>
                <w:noProof/>
                <w:webHidden/>
                <w:sz w:val="22"/>
                <w:szCs w:val="20"/>
              </w:rPr>
              <w:fldChar w:fldCharType="separate"/>
            </w:r>
            <w:r w:rsidR="00191F22">
              <w:rPr>
                <w:noProof/>
                <w:webHidden/>
                <w:sz w:val="22"/>
                <w:szCs w:val="20"/>
              </w:rPr>
              <w:t>1</w:t>
            </w:r>
            <w:r w:rsidRPr="00336AF4">
              <w:rPr>
                <w:noProof/>
                <w:webHidden/>
                <w:sz w:val="22"/>
                <w:szCs w:val="20"/>
              </w:rPr>
              <w:fldChar w:fldCharType="end"/>
            </w:r>
          </w:hyperlink>
        </w:p>
        <w:p w14:paraId="26495375" w14:textId="704AD29D" w:rsidR="00336AF4" w:rsidRPr="00336AF4" w:rsidRDefault="00336AF4">
          <w:pPr>
            <w:pStyle w:val="TOC2"/>
            <w:tabs>
              <w:tab w:val="right" w:leader="dot" w:pos="9350"/>
            </w:tabs>
            <w:rPr>
              <w:rFonts w:asciiTheme="minorHAnsi" w:eastAsiaTheme="minorEastAsia" w:hAnsiTheme="minorHAnsi" w:cstheme="minorBidi"/>
              <w:noProof/>
              <w:kern w:val="2"/>
              <w:sz w:val="22"/>
              <w:szCs w:val="20"/>
              <w:lang w:val="en-IN" w:bidi="hi-IN"/>
              <w14:ligatures w14:val="standardContextual"/>
            </w:rPr>
          </w:pPr>
          <w:hyperlink w:anchor="_Toc210490770" w:history="1">
            <w:r w:rsidRPr="00336AF4">
              <w:rPr>
                <w:rStyle w:val="Hyperlink"/>
                <w:rFonts w:cs="Times New Roman"/>
                <w:noProof/>
                <w:sz w:val="22"/>
                <w:szCs w:val="20"/>
                <w:lang w:val="en-GB"/>
              </w:rPr>
              <w:t>3.2 Analysis of H&amp;M’s CSR strategies on consumer trust and brand loyalty in the UK market</w:t>
            </w:r>
            <w:r w:rsidRPr="00336AF4">
              <w:rPr>
                <w:noProof/>
                <w:webHidden/>
                <w:sz w:val="22"/>
                <w:szCs w:val="20"/>
              </w:rPr>
              <w:tab/>
            </w:r>
            <w:r w:rsidRPr="00336AF4">
              <w:rPr>
                <w:noProof/>
                <w:webHidden/>
                <w:sz w:val="22"/>
                <w:szCs w:val="20"/>
              </w:rPr>
              <w:fldChar w:fldCharType="begin"/>
            </w:r>
            <w:r w:rsidRPr="00336AF4">
              <w:rPr>
                <w:noProof/>
                <w:webHidden/>
                <w:sz w:val="22"/>
                <w:szCs w:val="20"/>
              </w:rPr>
              <w:instrText xml:space="preserve"> PAGEREF _Toc210490770 \h </w:instrText>
            </w:r>
            <w:r w:rsidRPr="00336AF4">
              <w:rPr>
                <w:noProof/>
                <w:webHidden/>
                <w:sz w:val="22"/>
                <w:szCs w:val="20"/>
              </w:rPr>
            </w:r>
            <w:r w:rsidRPr="00336AF4">
              <w:rPr>
                <w:noProof/>
                <w:webHidden/>
                <w:sz w:val="22"/>
                <w:szCs w:val="20"/>
              </w:rPr>
              <w:fldChar w:fldCharType="separate"/>
            </w:r>
            <w:r w:rsidR="00191F22">
              <w:rPr>
                <w:noProof/>
                <w:webHidden/>
                <w:sz w:val="22"/>
                <w:szCs w:val="20"/>
              </w:rPr>
              <w:t>1</w:t>
            </w:r>
            <w:r w:rsidRPr="00336AF4">
              <w:rPr>
                <w:noProof/>
                <w:webHidden/>
                <w:sz w:val="22"/>
                <w:szCs w:val="20"/>
              </w:rPr>
              <w:fldChar w:fldCharType="end"/>
            </w:r>
          </w:hyperlink>
        </w:p>
        <w:p w14:paraId="6613896A" w14:textId="2F9BA2CA" w:rsidR="00336AF4" w:rsidRPr="00336AF4" w:rsidRDefault="00336AF4">
          <w:pPr>
            <w:pStyle w:val="TOC2"/>
            <w:tabs>
              <w:tab w:val="right" w:leader="dot" w:pos="9350"/>
            </w:tabs>
            <w:rPr>
              <w:rFonts w:asciiTheme="minorHAnsi" w:eastAsiaTheme="minorEastAsia" w:hAnsiTheme="minorHAnsi" w:cstheme="minorBidi"/>
              <w:noProof/>
              <w:kern w:val="2"/>
              <w:sz w:val="22"/>
              <w:szCs w:val="20"/>
              <w:lang w:val="en-IN" w:bidi="hi-IN"/>
              <w14:ligatures w14:val="standardContextual"/>
            </w:rPr>
          </w:pPr>
          <w:hyperlink w:anchor="_Toc210490771" w:history="1">
            <w:r w:rsidRPr="00336AF4">
              <w:rPr>
                <w:rStyle w:val="Hyperlink"/>
                <w:rFonts w:cs="Times New Roman"/>
                <w:noProof/>
                <w:sz w:val="22"/>
                <w:szCs w:val="20"/>
                <w:lang w:val="en-GB"/>
              </w:rPr>
              <w:t>3. 3 H&amp;M’s CSR initiative to build and sustain its Brand reputation</w:t>
            </w:r>
            <w:r w:rsidRPr="00336AF4">
              <w:rPr>
                <w:noProof/>
                <w:webHidden/>
                <w:sz w:val="22"/>
                <w:szCs w:val="20"/>
              </w:rPr>
              <w:tab/>
            </w:r>
            <w:r w:rsidRPr="00336AF4">
              <w:rPr>
                <w:noProof/>
                <w:webHidden/>
                <w:sz w:val="22"/>
                <w:szCs w:val="20"/>
              </w:rPr>
              <w:fldChar w:fldCharType="begin"/>
            </w:r>
            <w:r w:rsidRPr="00336AF4">
              <w:rPr>
                <w:noProof/>
                <w:webHidden/>
                <w:sz w:val="22"/>
                <w:szCs w:val="20"/>
              </w:rPr>
              <w:instrText xml:space="preserve"> PAGEREF _Toc210490771 \h </w:instrText>
            </w:r>
            <w:r w:rsidRPr="00336AF4">
              <w:rPr>
                <w:noProof/>
                <w:webHidden/>
                <w:sz w:val="22"/>
                <w:szCs w:val="20"/>
              </w:rPr>
            </w:r>
            <w:r w:rsidRPr="00336AF4">
              <w:rPr>
                <w:noProof/>
                <w:webHidden/>
                <w:sz w:val="22"/>
                <w:szCs w:val="20"/>
              </w:rPr>
              <w:fldChar w:fldCharType="separate"/>
            </w:r>
            <w:r w:rsidR="00191F22">
              <w:rPr>
                <w:noProof/>
                <w:webHidden/>
                <w:sz w:val="22"/>
                <w:szCs w:val="20"/>
              </w:rPr>
              <w:t>1</w:t>
            </w:r>
            <w:r w:rsidRPr="00336AF4">
              <w:rPr>
                <w:noProof/>
                <w:webHidden/>
                <w:sz w:val="22"/>
                <w:szCs w:val="20"/>
              </w:rPr>
              <w:fldChar w:fldCharType="end"/>
            </w:r>
          </w:hyperlink>
        </w:p>
        <w:p w14:paraId="168BA684" w14:textId="07C19A94" w:rsidR="00336AF4" w:rsidRPr="00336AF4" w:rsidRDefault="00336AF4">
          <w:pPr>
            <w:pStyle w:val="TOC2"/>
            <w:tabs>
              <w:tab w:val="right" w:leader="dot" w:pos="9350"/>
            </w:tabs>
            <w:rPr>
              <w:rFonts w:asciiTheme="minorHAnsi" w:eastAsiaTheme="minorEastAsia" w:hAnsiTheme="minorHAnsi" w:cstheme="minorBidi"/>
              <w:noProof/>
              <w:kern w:val="2"/>
              <w:sz w:val="22"/>
              <w:szCs w:val="20"/>
              <w:lang w:val="en-IN" w:bidi="hi-IN"/>
              <w14:ligatures w14:val="standardContextual"/>
            </w:rPr>
          </w:pPr>
          <w:hyperlink w:anchor="_Toc210490772" w:history="1">
            <w:r w:rsidRPr="00336AF4">
              <w:rPr>
                <w:rStyle w:val="Hyperlink"/>
                <w:rFonts w:cs="Times New Roman"/>
                <w:noProof/>
                <w:sz w:val="22"/>
                <w:szCs w:val="20"/>
                <w:lang w:val="en-GB"/>
              </w:rPr>
              <w:t>3.4 The challenges and opportunities H&amp;M faces in aligning CSR strategies with stakeholder expectations</w:t>
            </w:r>
            <w:r w:rsidRPr="00336AF4">
              <w:rPr>
                <w:noProof/>
                <w:webHidden/>
                <w:sz w:val="22"/>
                <w:szCs w:val="20"/>
              </w:rPr>
              <w:tab/>
            </w:r>
            <w:r w:rsidRPr="00336AF4">
              <w:rPr>
                <w:noProof/>
                <w:webHidden/>
                <w:sz w:val="22"/>
                <w:szCs w:val="20"/>
              </w:rPr>
              <w:fldChar w:fldCharType="begin"/>
            </w:r>
            <w:r w:rsidRPr="00336AF4">
              <w:rPr>
                <w:noProof/>
                <w:webHidden/>
                <w:sz w:val="22"/>
                <w:szCs w:val="20"/>
              </w:rPr>
              <w:instrText xml:space="preserve"> PAGEREF _Toc210490772 \h </w:instrText>
            </w:r>
            <w:r w:rsidRPr="00336AF4">
              <w:rPr>
                <w:noProof/>
                <w:webHidden/>
                <w:sz w:val="22"/>
                <w:szCs w:val="20"/>
              </w:rPr>
            </w:r>
            <w:r w:rsidRPr="00336AF4">
              <w:rPr>
                <w:noProof/>
                <w:webHidden/>
                <w:sz w:val="22"/>
                <w:szCs w:val="20"/>
              </w:rPr>
              <w:fldChar w:fldCharType="separate"/>
            </w:r>
            <w:r w:rsidR="00191F22">
              <w:rPr>
                <w:noProof/>
                <w:webHidden/>
                <w:sz w:val="22"/>
                <w:szCs w:val="20"/>
              </w:rPr>
              <w:t>1</w:t>
            </w:r>
            <w:r w:rsidRPr="00336AF4">
              <w:rPr>
                <w:noProof/>
                <w:webHidden/>
                <w:sz w:val="22"/>
                <w:szCs w:val="20"/>
              </w:rPr>
              <w:fldChar w:fldCharType="end"/>
            </w:r>
          </w:hyperlink>
        </w:p>
        <w:p w14:paraId="067FC4DD" w14:textId="36705CD3" w:rsidR="00336AF4" w:rsidRPr="00336AF4" w:rsidRDefault="00336AF4">
          <w:pPr>
            <w:pStyle w:val="TOC1"/>
            <w:tabs>
              <w:tab w:val="right" w:leader="dot" w:pos="9350"/>
            </w:tabs>
            <w:rPr>
              <w:rFonts w:asciiTheme="minorHAnsi" w:eastAsiaTheme="minorEastAsia" w:hAnsiTheme="minorHAnsi" w:cstheme="minorBidi"/>
              <w:noProof/>
              <w:kern w:val="2"/>
              <w:sz w:val="22"/>
              <w:szCs w:val="20"/>
              <w:lang w:val="en-IN" w:bidi="hi-IN"/>
              <w14:ligatures w14:val="standardContextual"/>
            </w:rPr>
          </w:pPr>
          <w:hyperlink w:anchor="_Toc210490773" w:history="1">
            <w:r w:rsidRPr="00336AF4">
              <w:rPr>
                <w:rStyle w:val="Hyperlink"/>
                <w:rFonts w:cs="Times New Roman"/>
                <w:noProof/>
                <w:sz w:val="22"/>
                <w:szCs w:val="20"/>
                <w:lang w:val="en-GB"/>
              </w:rPr>
              <w:t>4. Research Methodology</w:t>
            </w:r>
            <w:r w:rsidRPr="00336AF4">
              <w:rPr>
                <w:noProof/>
                <w:webHidden/>
                <w:sz w:val="22"/>
                <w:szCs w:val="20"/>
              </w:rPr>
              <w:tab/>
            </w:r>
            <w:r w:rsidRPr="00336AF4">
              <w:rPr>
                <w:noProof/>
                <w:webHidden/>
                <w:sz w:val="22"/>
                <w:szCs w:val="20"/>
              </w:rPr>
              <w:fldChar w:fldCharType="begin"/>
            </w:r>
            <w:r w:rsidRPr="00336AF4">
              <w:rPr>
                <w:noProof/>
                <w:webHidden/>
                <w:sz w:val="22"/>
                <w:szCs w:val="20"/>
              </w:rPr>
              <w:instrText xml:space="preserve"> PAGEREF _Toc210490773 \h </w:instrText>
            </w:r>
            <w:r w:rsidRPr="00336AF4">
              <w:rPr>
                <w:noProof/>
                <w:webHidden/>
                <w:sz w:val="22"/>
                <w:szCs w:val="20"/>
              </w:rPr>
            </w:r>
            <w:r w:rsidRPr="00336AF4">
              <w:rPr>
                <w:noProof/>
                <w:webHidden/>
                <w:sz w:val="22"/>
                <w:szCs w:val="20"/>
              </w:rPr>
              <w:fldChar w:fldCharType="separate"/>
            </w:r>
            <w:r w:rsidR="00191F22">
              <w:rPr>
                <w:noProof/>
                <w:webHidden/>
                <w:sz w:val="22"/>
                <w:szCs w:val="20"/>
              </w:rPr>
              <w:t>1</w:t>
            </w:r>
            <w:r w:rsidRPr="00336AF4">
              <w:rPr>
                <w:noProof/>
                <w:webHidden/>
                <w:sz w:val="22"/>
                <w:szCs w:val="20"/>
              </w:rPr>
              <w:fldChar w:fldCharType="end"/>
            </w:r>
          </w:hyperlink>
        </w:p>
        <w:p w14:paraId="6EAFFA85" w14:textId="204F0442" w:rsidR="00336AF4" w:rsidRPr="00336AF4" w:rsidRDefault="00336AF4">
          <w:pPr>
            <w:pStyle w:val="TOC2"/>
            <w:tabs>
              <w:tab w:val="right" w:leader="dot" w:pos="9350"/>
            </w:tabs>
            <w:rPr>
              <w:rFonts w:asciiTheme="minorHAnsi" w:eastAsiaTheme="minorEastAsia" w:hAnsiTheme="minorHAnsi" w:cstheme="minorBidi"/>
              <w:noProof/>
              <w:kern w:val="2"/>
              <w:sz w:val="22"/>
              <w:szCs w:val="20"/>
              <w:lang w:val="en-IN" w:bidi="hi-IN"/>
              <w14:ligatures w14:val="standardContextual"/>
            </w:rPr>
          </w:pPr>
          <w:hyperlink w:anchor="_Toc210490774" w:history="1">
            <w:r w:rsidRPr="00336AF4">
              <w:rPr>
                <w:rStyle w:val="Hyperlink"/>
                <w:rFonts w:cs="Times New Roman"/>
                <w:noProof/>
                <w:sz w:val="22"/>
                <w:szCs w:val="20"/>
                <w:lang w:val="en-GB"/>
              </w:rPr>
              <w:t>4.1 Research Approaches</w:t>
            </w:r>
            <w:r w:rsidRPr="00336AF4">
              <w:rPr>
                <w:noProof/>
                <w:webHidden/>
                <w:sz w:val="22"/>
                <w:szCs w:val="20"/>
              </w:rPr>
              <w:tab/>
            </w:r>
            <w:r w:rsidRPr="00336AF4">
              <w:rPr>
                <w:noProof/>
                <w:webHidden/>
                <w:sz w:val="22"/>
                <w:szCs w:val="20"/>
              </w:rPr>
              <w:fldChar w:fldCharType="begin"/>
            </w:r>
            <w:r w:rsidRPr="00336AF4">
              <w:rPr>
                <w:noProof/>
                <w:webHidden/>
                <w:sz w:val="22"/>
                <w:szCs w:val="20"/>
              </w:rPr>
              <w:instrText xml:space="preserve"> PAGEREF _Toc210490774 \h </w:instrText>
            </w:r>
            <w:r w:rsidRPr="00336AF4">
              <w:rPr>
                <w:noProof/>
                <w:webHidden/>
                <w:sz w:val="22"/>
                <w:szCs w:val="20"/>
              </w:rPr>
            </w:r>
            <w:r w:rsidRPr="00336AF4">
              <w:rPr>
                <w:noProof/>
                <w:webHidden/>
                <w:sz w:val="22"/>
                <w:szCs w:val="20"/>
              </w:rPr>
              <w:fldChar w:fldCharType="separate"/>
            </w:r>
            <w:r w:rsidR="00191F22">
              <w:rPr>
                <w:noProof/>
                <w:webHidden/>
                <w:sz w:val="22"/>
                <w:szCs w:val="20"/>
              </w:rPr>
              <w:t>1</w:t>
            </w:r>
            <w:r w:rsidRPr="00336AF4">
              <w:rPr>
                <w:noProof/>
                <w:webHidden/>
                <w:sz w:val="22"/>
                <w:szCs w:val="20"/>
              </w:rPr>
              <w:fldChar w:fldCharType="end"/>
            </w:r>
          </w:hyperlink>
        </w:p>
        <w:p w14:paraId="702AAEE8" w14:textId="66C39AA3" w:rsidR="00336AF4" w:rsidRPr="00336AF4" w:rsidRDefault="00336AF4">
          <w:pPr>
            <w:pStyle w:val="TOC2"/>
            <w:tabs>
              <w:tab w:val="right" w:leader="dot" w:pos="9350"/>
            </w:tabs>
            <w:rPr>
              <w:rFonts w:asciiTheme="minorHAnsi" w:eastAsiaTheme="minorEastAsia" w:hAnsiTheme="minorHAnsi" w:cstheme="minorBidi"/>
              <w:noProof/>
              <w:kern w:val="2"/>
              <w:sz w:val="22"/>
              <w:szCs w:val="20"/>
              <w:lang w:val="en-IN" w:bidi="hi-IN"/>
              <w14:ligatures w14:val="standardContextual"/>
            </w:rPr>
          </w:pPr>
          <w:hyperlink w:anchor="_Toc210490775" w:history="1">
            <w:r w:rsidRPr="00336AF4">
              <w:rPr>
                <w:rStyle w:val="Hyperlink"/>
                <w:rFonts w:cs="Times New Roman"/>
                <w:noProof/>
                <w:sz w:val="22"/>
                <w:szCs w:val="20"/>
                <w:lang w:val="en-GB"/>
              </w:rPr>
              <w:t>4.2 Data Collection Methods</w:t>
            </w:r>
            <w:r w:rsidRPr="00336AF4">
              <w:rPr>
                <w:noProof/>
                <w:webHidden/>
                <w:sz w:val="22"/>
                <w:szCs w:val="20"/>
              </w:rPr>
              <w:tab/>
            </w:r>
            <w:r w:rsidRPr="00336AF4">
              <w:rPr>
                <w:noProof/>
                <w:webHidden/>
                <w:sz w:val="22"/>
                <w:szCs w:val="20"/>
              </w:rPr>
              <w:fldChar w:fldCharType="begin"/>
            </w:r>
            <w:r w:rsidRPr="00336AF4">
              <w:rPr>
                <w:noProof/>
                <w:webHidden/>
                <w:sz w:val="22"/>
                <w:szCs w:val="20"/>
              </w:rPr>
              <w:instrText xml:space="preserve"> PAGEREF _Toc210490775 \h </w:instrText>
            </w:r>
            <w:r w:rsidRPr="00336AF4">
              <w:rPr>
                <w:noProof/>
                <w:webHidden/>
                <w:sz w:val="22"/>
                <w:szCs w:val="20"/>
              </w:rPr>
            </w:r>
            <w:r w:rsidRPr="00336AF4">
              <w:rPr>
                <w:noProof/>
                <w:webHidden/>
                <w:sz w:val="22"/>
                <w:szCs w:val="20"/>
              </w:rPr>
              <w:fldChar w:fldCharType="separate"/>
            </w:r>
            <w:r w:rsidR="00191F22">
              <w:rPr>
                <w:noProof/>
                <w:webHidden/>
                <w:sz w:val="22"/>
                <w:szCs w:val="20"/>
              </w:rPr>
              <w:t>1</w:t>
            </w:r>
            <w:r w:rsidRPr="00336AF4">
              <w:rPr>
                <w:noProof/>
                <w:webHidden/>
                <w:sz w:val="22"/>
                <w:szCs w:val="20"/>
              </w:rPr>
              <w:fldChar w:fldCharType="end"/>
            </w:r>
          </w:hyperlink>
        </w:p>
        <w:p w14:paraId="3084FE62" w14:textId="40B433E6" w:rsidR="00336AF4" w:rsidRPr="00336AF4" w:rsidRDefault="00336AF4">
          <w:pPr>
            <w:pStyle w:val="TOC1"/>
            <w:tabs>
              <w:tab w:val="right" w:leader="dot" w:pos="9350"/>
            </w:tabs>
            <w:rPr>
              <w:rFonts w:asciiTheme="minorHAnsi" w:eastAsiaTheme="minorEastAsia" w:hAnsiTheme="minorHAnsi" w:cstheme="minorBidi"/>
              <w:noProof/>
              <w:kern w:val="2"/>
              <w:sz w:val="22"/>
              <w:szCs w:val="20"/>
              <w:lang w:val="en-IN" w:bidi="hi-IN"/>
              <w14:ligatures w14:val="standardContextual"/>
            </w:rPr>
          </w:pPr>
          <w:hyperlink w:anchor="_Toc210490776" w:history="1">
            <w:r w:rsidRPr="00336AF4">
              <w:rPr>
                <w:rStyle w:val="Hyperlink"/>
                <w:rFonts w:cs="Times New Roman"/>
                <w:noProof/>
                <w:sz w:val="22"/>
                <w:szCs w:val="20"/>
                <w:lang w:val="en-GB"/>
              </w:rPr>
              <w:t>4.3 Ethical Considerations</w:t>
            </w:r>
            <w:r w:rsidRPr="00336AF4">
              <w:rPr>
                <w:noProof/>
                <w:webHidden/>
                <w:sz w:val="22"/>
                <w:szCs w:val="20"/>
              </w:rPr>
              <w:tab/>
            </w:r>
            <w:r w:rsidRPr="00336AF4">
              <w:rPr>
                <w:noProof/>
                <w:webHidden/>
                <w:sz w:val="22"/>
                <w:szCs w:val="20"/>
              </w:rPr>
              <w:fldChar w:fldCharType="begin"/>
            </w:r>
            <w:r w:rsidRPr="00336AF4">
              <w:rPr>
                <w:noProof/>
                <w:webHidden/>
                <w:sz w:val="22"/>
                <w:szCs w:val="20"/>
              </w:rPr>
              <w:instrText xml:space="preserve"> PAGEREF _Toc210490776 \h </w:instrText>
            </w:r>
            <w:r w:rsidRPr="00336AF4">
              <w:rPr>
                <w:noProof/>
                <w:webHidden/>
                <w:sz w:val="22"/>
                <w:szCs w:val="20"/>
              </w:rPr>
            </w:r>
            <w:r w:rsidRPr="00336AF4">
              <w:rPr>
                <w:noProof/>
                <w:webHidden/>
                <w:sz w:val="22"/>
                <w:szCs w:val="20"/>
              </w:rPr>
              <w:fldChar w:fldCharType="separate"/>
            </w:r>
            <w:r w:rsidR="00191F22">
              <w:rPr>
                <w:noProof/>
                <w:webHidden/>
                <w:sz w:val="22"/>
                <w:szCs w:val="20"/>
              </w:rPr>
              <w:t>1</w:t>
            </w:r>
            <w:r w:rsidRPr="00336AF4">
              <w:rPr>
                <w:noProof/>
                <w:webHidden/>
                <w:sz w:val="22"/>
                <w:szCs w:val="20"/>
              </w:rPr>
              <w:fldChar w:fldCharType="end"/>
            </w:r>
          </w:hyperlink>
        </w:p>
        <w:p w14:paraId="791FB211" w14:textId="6E1BCEF9" w:rsidR="00336AF4" w:rsidRPr="00336AF4" w:rsidRDefault="00336AF4">
          <w:pPr>
            <w:pStyle w:val="TOC1"/>
            <w:tabs>
              <w:tab w:val="right" w:leader="dot" w:pos="9350"/>
            </w:tabs>
            <w:rPr>
              <w:rFonts w:asciiTheme="minorHAnsi" w:eastAsiaTheme="minorEastAsia" w:hAnsiTheme="minorHAnsi" w:cstheme="minorBidi"/>
              <w:noProof/>
              <w:kern w:val="2"/>
              <w:sz w:val="22"/>
              <w:szCs w:val="20"/>
              <w:lang w:val="en-IN" w:bidi="hi-IN"/>
              <w14:ligatures w14:val="standardContextual"/>
            </w:rPr>
          </w:pPr>
          <w:hyperlink w:anchor="_Toc210490777" w:history="1">
            <w:r w:rsidRPr="00336AF4">
              <w:rPr>
                <w:rStyle w:val="Hyperlink"/>
                <w:rFonts w:cs="Times New Roman"/>
                <w:noProof/>
                <w:sz w:val="22"/>
                <w:szCs w:val="20"/>
                <w:lang w:val="en-GB"/>
              </w:rPr>
              <w:t>5. Risks and limitation</w:t>
            </w:r>
            <w:r w:rsidRPr="00336AF4">
              <w:rPr>
                <w:noProof/>
                <w:webHidden/>
                <w:sz w:val="22"/>
                <w:szCs w:val="20"/>
              </w:rPr>
              <w:tab/>
            </w:r>
            <w:r w:rsidRPr="00336AF4">
              <w:rPr>
                <w:noProof/>
                <w:webHidden/>
                <w:sz w:val="22"/>
                <w:szCs w:val="20"/>
              </w:rPr>
              <w:fldChar w:fldCharType="begin"/>
            </w:r>
            <w:r w:rsidRPr="00336AF4">
              <w:rPr>
                <w:noProof/>
                <w:webHidden/>
                <w:sz w:val="22"/>
                <w:szCs w:val="20"/>
              </w:rPr>
              <w:instrText xml:space="preserve"> PAGEREF _Toc210490777 \h </w:instrText>
            </w:r>
            <w:r w:rsidRPr="00336AF4">
              <w:rPr>
                <w:noProof/>
                <w:webHidden/>
                <w:sz w:val="22"/>
                <w:szCs w:val="20"/>
              </w:rPr>
            </w:r>
            <w:r w:rsidRPr="00336AF4">
              <w:rPr>
                <w:noProof/>
                <w:webHidden/>
                <w:sz w:val="22"/>
                <w:szCs w:val="20"/>
              </w:rPr>
              <w:fldChar w:fldCharType="separate"/>
            </w:r>
            <w:r w:rsidR="00191F22">
              <w:rPr>
                <w:noProof/>
                <w:webHidden/>
                <w:sz w:val="22"/>
                <w:szCs w:val="20"/>
              </w:rPr>
              <w:t>1</w:t>
            </w:r>
            <w:r w:rsidRPr="00336AF4">
              <w:rPr>
                <w:noProof/>
                <w:webHidden/>
                <w:sz w:val="22"/>
                <w:szCs w:val="20"/>
              </w:rPr>
              <w:fldChar w:fldCharType="end"/>
            </w:r>
          </w:hyperlink>
        </w:p>
        <w:p w14:paraId="4FFF266B" w14:textId="57A9E01E" w:rsidR="00336AF4" w:rsidRPr="00336AF4" w:rsidRDefault="00336AF4">
          <w:pPr>
            <w:pStyle w:val="TOC1"/>
            <w:tabs>
              <w:tab w:val="right" w:leader="dot" w:pos="9350"/>
            </w:tabs>
            <w:rPr>
              <w:rFonts w:asciiTheme="minorHAnsi" w:eastAsiaTheme="minorEastAsia" w:hAnsiTheme="minorHAnsi" w:cstheme="minorBidi"/>
              <w:noProof/>
              <w:kern w:val="2"/>
              <w:sz w:val="22"/>
              <w:szCs w:val="20"/>
              <w:lang w:val="en-IN" w:bidi="hi-IN"/>
              <w14:ligatures w14:val="standardContextual"/>
            </w:rPr>
          </w:pPr>
          <w:hyperlink w:anchor="_Toc210490778" w:history="1">
            <w:r w:rsidRPr="00336AF4">
              <w:rPr>
                <w:rStyle w:val="Hyperlink"/>
                <w:rFonts w:cs="Times New Roman"/>
                <w:noProof/>
                <w:sz w:val="22"/>
                <w:szCs w:val="20"/>
                <w:lang w:val="en-GB"/>
              </w:rPr>
              <w:t>6. Timeline (Gnatt chart)</w:t>
            </w:r>
            <w:r w:rsidRPr="00336AF4">
              <w:rPr>
                <w:noProof/>
                <w:webHidden/>
                <w:sz w:val="22"/>
                <w:szCs w:val="20"/>
              </w:rPr>
              <w:tab/>
            </w:r>
            <w:r w:rsidRPr="00336AF4">
              <w:rPr>
                <w:noProof/>
                <w:webHidden/>
                <w:sz w:val="22"/>
                <w:szCs w:val="20"/>
              </w:rPr>
              <w:fldChar w:fldCharType="begin"/>
            </w:r>
            <w:r w:rsidRPr="00336AF4">
              <w:rPr>
                <w:noProof/>
                <w:webHidden/>
                <w:sz w:val="22"/>
                <w:szCs w:val="20"/>
              </w:rPr>
              <w:instrText xml:space="preserve"> PAGEREF _Toc210490778 \h </w:instrText>
            </w:r>
            <w:r w:rsidRPr="00336AF4">
              <w:rPr>
                <w:noProof/>
                <w:webHidden/>
                <w:sz w:val="22"/>
                <w:szCs w:val="20"/>
              </w:rPr>
            </w:r>
            <w:r w:rsidRPr="00336AF4">
              <w:rPr>
                <w:noProof/>
                <w:webHidden/>
                <w:sz w:val="22"/>
                <w:szCs w:val="20"/>
              </w:rPr>
              <w:fldChar w:fldCharType="separate"/>
            </w:r>
            <w:r w:rsidR="00191F22">
              <w:rPr>
                <w:noProof/>
                <w:webHidden/>
                <w:sz w:val="22"/>
                <w:szCs w:val="20"/>
              </w:rPr>
              <w:t>1</w:t>
            </w:r>
            <w:r w:rsidRPr="00336AF4">
              <w:rPr>
                <w:noProof/>
                <w:webHidden/>
                <w:sz w:val="22"/>
                <w:szCs w:val="20"/>
              </w:rPr>
              <w:fldChar w:fldCharType="end"/>
            </w:r>
          </w:hyperlink>
        </w:p>
        <w:p w14:paraId="0A71B49C" w14:textId="0C142A43" w:rsidR="00336AF4" w:rsidRPr="00336AF4" w:rsidRDefault="00336AF4">
          <w:pPr>
            <w:pStyle w:val="TOC1"/>
            <w:tabs>
              <w:tab w:val="right" w:leader="dot" w:pos="9350"/>
            </w:tabs>
            <w:rPr>
              <w:rFonts w:asciiTheme="minorHAnsi" w:eastAsiaTheme="minorEastAsia" w:hAnsiTheme="minorHAnsi" w:cstheme="minorBidi"/>
              <w:noProof/>
              <w:kern w:val="2"/>
              <w:sz w:val="22"/>
              <w:szCs w:val="20"/>
              <w:lang w:val="en-IN" w:bidi="hi-IN"/>
              <w14:ligatures w14:val="standardContextual"/>
            </w:rPr>
          </w:pPr>
          <w:hyperlink w:anchor="_Toc210490779" w:history="1">
            <w:r w:rsidRPr="00336AF4">
              <w:rPr>
                <w:rStyle w:val="Hyperlink"/>
                <w:rFonts w:cs="Times New Roman"/>
                <w:noProof/>
                <w:sz w:val="22"/>
                <w:szCs w:val="20"/>
                <w:lang w:val="en-GB"/>
              </w:rPr>
              <w:t>References</w:t>
            </w:r>
            <w:r w:rsidRPr="00336AF4">
              <w:rPr>
                <w:noProof/>
                <w:webHidden/>
                <w:sz w:val="22"/>
                <w:szCs w:val="20"/>
              </w:rPr>
              <w:tab/>
            </w:r>
            <w:r w:rsidRPr="00336AF4">
              <w:rPr>
                <w:noProof/>
                <w:webHidden/>
                <w:sz w:val="22"/>
                <w:szCs w:val="20"/>
              </w:rPr>
              <w:fldChar w:fldCharType="begin"/>
            </w:r>
            <w:r w:rsidRPr="00336AF4">
              <w:rPr>
                <w:noProof/>
                <w:webHidden/>
                <w:sz w:val="22"/>
                <w:szCs w:val="20"/>
              </w:rPr>
              <w:instrText xml:space="preserve"> PAGEREF _Toc210490779 \h </w:instrText>
            </w:r>
            <w:r w:rsidRPr="00336AF4">
              <w:rPr>
                <w:noProof/>
                <w:webHidden/>
                <w:sz w:val="22"/>
                <w:szCs w:val="20"/>
              </w:rPr>
            </w:r>
            <w:r w:rsidRPr="00336AF4">
              <w:rPr>
                <w:noProof/>
                <w:webHidden/>
                <w:sz w:val="22"/>
                <w:szCs w:val="20"/>
              </w:rPr>
              <w:fldChar w:fldCharType="separate"/>
            </w:r>
            <w:r w:rsidR="00191F22">
              <w:rPr>
                <w:noProof/>
                <w:webHidden/>
                <w:sz w:val="22"/>
                <w:szCs w:val="20"/>
              </w:rPr>
              <w:t>1</w:t>
            </w:r>
            <w:r w:rsidRPr="00336AF4">
              <w:rPr>
                <w:noProof/>
                <w:webHidden/>
                <w:sz w:val="22"/>
                <w:szCs w:val="20"/>
              </w:rPr>
              <w:fldChar w:fldCharType="end"/>
            </w:r>
          </w:hyperlink>
        </w:p>
        <w:p w14:paraId="3F65C486" w14:textId="472A8110" w:rsidR="008D7F44" w:rsidRPr="0089236D" w:rsidRDefault="008D7F44" w:rsidP="009B7655">
          <w:pPr>
            <w:spacing w:line="360" w:lineRule="auto"/>
            <w:rPr>
              <w:rFonts w:cs="Times New Roman"/>
              <w:lang w:val="en-GB"/>
            </w:rPr>
          </w:pPr>
          <w:r w:rsidRPr="00336AF4">
            <w:rPr>
              <w:rFonts w:cs="Times New Roman"/>
              <w:b/>
              <w:bCs/>
              <w:noProof/>
              <w:sz w:val="20"/>
              <w:szCs w:val="20"/>
              <w:lang w:val="en-GB"/>
            </w:rPr>
            <w:lastRenderedPageBreak/>
            <w:fldChar w:fldCharType="end"/>
          </w:r>
        </w:p>
      </w:sdtContent>
    </w:sdt>
    <w:p w14:paraId="00000003" w14:textId="7F048FD0" w:rsidR="008236F6" w:rsidRPr="008448EE" w:rsidRDefault="00874EE9" w:rsidP="004846F4">
      <w:pPr>
        <w:pStyle w:val="Heading1"/>
        <w:spacing w:before="240" w:after="240" w:line="360" w:lineRule="auto"/>
        <w:jc w:val="both"/>
        <w:rPr>
          <w:rFonts w:cs="Times New Roman"/>
          <w:color w:val="000000" w:themeColor="text1"/>
          <w:sz w:val="24"/>
          <w:szCs w:val="24"/>
          <w:lang w:val="en-GB"/>
        </w:rPr>
      </w:pPr>
      <w:bookmarkStart w:id="0" w:name="_Toc210490761"/>
      <w:r w:rsidRPr="008448EE">
        <w:rPr>
          <w:rFonts w:cs="Times New Roman"/>
          <w:color w:val="000000" w:themeColor="text1"/>
          <w:sz w:val="24"/>
          <w:szCs w:val="24"/>
          <w:lang w:val="en-GB"/>
        </w:rPr>
        <w:t>1. I</w:t>
      </w:r>
      <w:r w:rsidR="008D7F44" w:rsidRPr="008448EE">
        <w:rPr>
          <w:rFonts w:cs="Times New Roman"/>
          <w:color w:val="000000" w:themeColor="text1"/>
          <w:sz w:val="24"/>
          <w:szCs w:val="24"/>
          <w:lang w:val="en-GB"/>
        </w:rPr>
        <w:t>ntroduction</w:t>
      </w:r>
      <w:bookmarkEnd w:id="0"/>
      <w:r w:rsidRPr="008448EE">
        <w:rPr>
          <w:rFonts w:cs="Times New Roman"/>
          <w:color w:val="000000" w:themeColor="text1"/>
          <w:sz w:val="24"/>
          <w:szCs w:val="24"/>
          <w:lang w:val="en-GB"/>
        </w:rPr>
        <w:t xml:space="preserve"> </w:t>
      </w:r>
    </w:p>
    <w:p w14:paraId="00000004" w14:textId="77777777" w:rsidR="008236F6" w:rsidRPr="008448EE" w:rsidRDefault="00874EE9" w:rsidP="004846F4">
      <w:pPr>
        <w:pStyle w:val="Heading2"/>
        <w:spacing w:before="240" w:after="240" w:line="360" w:lineRule="auto"/>
        <w:jc w:val="both"/>
        <w:rPr>
          <w:rFonts w:cs="Times New Roman"/>
          <w:color w:val="000000" w:themeColor="text1"/>
          <w:szCs w:val="24"/>
          <w:lang w:val="en-GB"/>
        </w:rPr>
      </w:pPr>
      <w:bookmarkStart w:id="1" w:name="_Toc210490762"/>
      <w:r w:rsidRPr="008448EE">
        <w:rPr>
          <w:rFonts w:cs="Times New Roman"/>
          <w:color w:val="000000" w:themeColor="text1"/>
          <w:szCs w:val="24"/>
          <w:lang w:val="en-GB"/>
        </w:rPr>
        <w:t>1.1 Background</w:t>
      </w:r>
      <w:bookmarkEnd w:id="1"/>
      <w:r w:rsidRPr="008448EE">
        <w:rPr>
          <w:rFonts w:cs="Times New Roman"/>
          <w:color w:val="000000" w:themeColor="text1"/>
          <w:szCs w:val="24"/>
          <w:lang w:val="en-GB"/>
        </w:rPr>
        <w:t xml:space="preserve"> </w:t>
      </w:r>
    </w:p>
    <w:p w14:paraId="753592F7" w14:textId="2E9C8122" w:rsidR="001C1EBF" w:rsidRPr="008448EE" w:rsidRDefault="00FB3241" w:rsidP="004846F4">
      <w:pPr>
        <w:spacing w:before="240" w:after="240" w:line="360" w:lineRule="auto"/>
        <w:jc w:val="both"/>
        <w:rPr>
          <w:rFonts w:cs="Times New Roman"/>
          <w:color w:val="000000" w:themeColor="text1"/>
          <w:szCs w:val="24"/>
          <w:lang w:val="en-GB"/>
        </w:rPr>
      </w:pPr>
      <w:r w:rsidRPr="008448EE">
        <w:rPr>
          <w:rFonts w:cs="Times New Roman"/>
          <w:color w:val="000000" w:themeColor="text1"/>
          <w:szCs w:val="24"/>
          <w:lang w:val="en-GB"/>
        </w:rPr>
        <w:t xml:space="preserve">In today's ever-changing global economy, the decisions of investors are at the centre of financial markets and can steer the flow of capital. </w:t>
      </w:r>
      <w:r w:rsidR="00213002" w:rsidRPr="008448EE">
        <w:rPr>
          <w:rFonts w:cs="Times New Roman"/>
          <w:color w:val="000000" w:themeColor="text1"/>
          <w:szCs w:val="24"/>
          <w:lang w:val="en-GB"/>
        </w:rPr>
        <w:t>Affordability and accessibility have been brought to many consumers due to the success of fast fashion, though at a high price to the environment, worker practices and labour rights and environmental influencing factors have been brought up to major concerns. Corporate Social Responsibility (CSR) has been the key aspect in formalizing the perception that fashion retailers are supposed to have by the consumers and other stakeholders in the wide context of consumers when responding to these concerns</w:t>
      </w:r>
      <w:r w:rsidR="005456E7" w:rsidRPr="008448EE">
        <w:rPr>
          <w:rFonts w:cs="Times New Roman"/>
          <w:color w:val="000000" w:themeColor="text1"/>
          <w:szCs w:val="24"/>
          <w:lang w:val="en-GB"/>
        </w:rPr>
        <w:t xml:space="preserve"> (Szegedi </w:t>
      </w:r>
      <w:r w:rsidR="005456E7" w:rsidRPr="008448EE">
        <w:rPr>
          <w:rFonts w:cs="Times New Roman"/>
          <w:i/>
          <w:iCs/>
          <w:color w:val="000000" w:themeColor="text1"/>
          <w:szCs w:val="24"/>
          <w:lang w:val="en-GB"/>
        </w:rPr>
        <w:t>et al</w:t>
      </w:r>
      <w:r w:rsidR="005456E7" w:rsidRPr="008448EE">
        <w:rPr>
          <w:rFonts w:cs="Times New Roman"/>
          <w:color w:val="000000" w:themeColor="text1"/>
          <w:szCs w:val="24"/>
          <w:lang w:val="en-GB"/>
        </w:rPr>
        <w:t>., 2023)</w:t>
      </w:r>
      <w:r w:rsidR="00213002" w:rsidRPr="008448EE">
        <w:rPr>
          <w:rFonts w:cs="Times New Roman"/>
          <w:color w:val="000000" w:themeColor="text1"/>
          <w:szCs w:val="24"/>
          <w:lang w:val="en-GB"/>
        </w:rPr>
        <w:t>. Philanthropy is no longer a viable exercise in the fashion industry but has gone further to sustainable supply chain, ethical labour practices and environmen</w:t>
      </w:r>
      <w:r w:rsidR="00213002" w:rsidRPr="008448EE">
        <w:rPr>
          <w:rFonts w:cs="Times New Roman"/>
          <w:b/>
          <w:color w:val="000000" w:themeColor="text1"/>
          <w:szCs w:val="24"/>
          <w:lang w:val="en-GB"/>
        </w:rPr>
        <w:t>t</w:t>
      </w:r>
      <w:r w:rsidR="00213002" w:rsidRPr="008448EE">
        <w:rPr>
          <w:rFonts w:cs="Times New Roman"/>
          <w:color w:val="000000" w:themeColor="text1"/>
          <w:szCs w:val="24"/>
          <w:lang w:val="en-GB"/>
        </w:rPr>
        <w:t xml:space="preserve"> friendly methods of production.</w:t>
      </w:r>
    </w:p>
    <w:p w14:paraId="2BD4E8F3" w14:textId="50993812" w:rsidR="00213002" w:rsidRPr="008448EE" w:rsidRDefault="00213002" w:rsidP="004846F4">
      <w:pPr>
        <w:spacing w:before="240" w:after="240" w:line="360" w:lineRule="auto"/>
        <w:jc w:val="both"/>
        <w:rPr>
          <w:rFonts w:cs="Times New Roman"/>
          <w:b/>
          <w:color w:val="000000" w:themeColor="text1"/>
          <w:szCs w:val="24"/>
          <w:lang w:val="en-GB"/>
        </w:rPr>
      </w:pPr>
      <w:r w:rsidRPr="008448EE">
        <w:rPr>
          <w:rFonts w:cs="Times New Roman"/>
          <w:color w:val="000000" w:themeColor="text1"/>
          <w:szCs w:val="24"/>
          <w:lang w:val="en-GB"/>
        </w:rPr>
        <w:t>Corporate Social Responsibility (CSR) represents an operational predetermination in the fashion industry, the work conditions and negative environmental influence of which remain to be doubted at any point in time</w:t>
      </w:r>
      <w:r w:rsidR="001C1EBF" w:rsidRPr="008448EE">
        <w:rPr>
          <w:rFonts w:cs="Times New Roman"/>
          <w:color w:val="000000" w:themeColor="text1"/>
          <w:szCs w:val="24"/>
          <w:lang w:val="en-GB"/>
        </w:rPr>
        <w:t xml:space="preserve"> (Alam, 2025)</w:t>
      </w:r>
      <w:r w:rsidRPr="008448EE">
        <w:rPr>
          <w:rFonts w:cs="Times New Roman"/>
          <w:color w:val="000000" w:themeColor="text1"/>
          <w:szCs w:val="24"/>
          <w:lang w:val="en-GB"/>
        </w:rPr>
        <w:t xml:space="preserve">. H&amp;M is a high-speed fashion store, which is also situated in the UK and has offered itself as a leader in the area of sustainable and ethical actions delivering recycling programmes, sourcing of sustainable materials alongside clear supply chain policy. </w:t>
      </w:r>
    </w:p>
    <w:p w14:paraId="00000007" w14:textId="21A75782" w:rsidR="008236F6" w:rsidRPr="008448EE" w:rsidRDefault="00874EE9" w:rsidP="004846F4">
      <w:pPr>
        <w:pStyle w:val="Heading2"/>
        <w:spacing w:before="240" w:after="240" w:line="360" w:lineRule="auto"/>
        <w:jc w:val="both"/>
        <w:rPr>
          <w:rFonts w:cs="Times New Roman"/>
          <w:color w:val="000000" w:themeColor="text1"/>
          <w:szCs w:val="24"/>
          <w:lang w:val="en-GB"/>
        </w:rPr>
      </w:pPr>
      <w:bookmarkStart w:id="2" w:name="_Toc210490763"/>
      <w:r w:rsidRPr="008448EE">
        <w:rPr>
          <w:rFonts w:cs="Times New Roman"/>
          <w:color w:val="000000" w:themeColor="text1"/>
          <w:szCs w:val="24"/>
          <w:lang w:val="en-GB"/>
        </w:rPr>
        <w:t>1.2 Research Problem</w:t>
      </w:r>
      <w:bookmarkEnd w:id="2"/>
    </w:p>
    <w:p w14:paraId="6CFAFD0D" w14:textId="43EC74B1" w:rsidR="00213002" w:rsidRPr="008448EE" w:rsidRDefault="00213002" w:rsidP="004846F4">
      <w:pPr>
        <w:spacing w:before="240" w:after="240" w:line="360" w:lineRule="auto"/>
        <w:jc w:val="both"/>
        <w:rPr>
          <w:rFonts w:cs="Times New Roman"/>
          <w:b/>
          <w:color w:val="000000" w:themeColor="text1"/>
          <w:szCs w:val="24"/>
          <w:lang w:val="en-GB"/>
        </w:rPr>
      </w:pPr>
      <w:r w:rsidRPr="008448EE">
        <w:rPr>
          <w:rFonts w:cs="Times New Roman"/>
          <w:color w:val="000000" w:themeColor="text1"/>
          <w:szCs w:val="24"/>
          <w:lang w:val="en-GB"/>
        </w:rPr>
        <w:t xml:space="preserve">Although H&amp;M have conducted numerous CSR initiatives, its brand has been criticized and accused of known brand rituals of greenwashing in which moving towards sustainability is regarded as a marketing ploy and not a real undertaking. This contradiction is a gap in the understanding of research by whether the CSR approaches embraced by H&amp;M </w:t>
      </w:r>
      <w:r w:rsidR="004846F4" w:rsidRPr="008448EE">
        <w:rPr>
          <w:rFonts w:cs="Times New Roman"/>
          <w:color w:val="000000" w:themeColor="text1"/>
          <w:szCs w:val="24"/>
          <w:lang w:val="en-GB"/>
        </w:rPr>
        <w:t>help</w:t>
      </w:r>
      <w:r w:rsidRPr="008448EE">
        <w:rPr>
          <w:rFonts w:cs="Times New Roman"/>
          <w:color w:val="000000" w:themeColor="text1"/>
          <w:szCs w:val="24"/>
          <w:lang w:val="en-GB"/>
        </w:rPr>
        <w:t xml:space="preserve"> the company to gain consumer confidence and brand equity or are seen as a veneer in the face of the fast fashion industry. This is an issue that is especially related to the UK market where ethical consumption is starting to gain </w:t>
      </w:r>
      <w:r w:rsidRPr="008448EE">
        <w:rPr>
          <w:rFonts w:cs="Times New Roman"/>
          <w:bCs/>
          <w:color w:val="000000" w:themeColor="text1"/>
          <w:szCs w:val="24"/>
          <w:lang w:val="en-GB"/>
        </w:rPr>
        <w:t>credit</w:t>
      </w:r>
      <w:r w:rsidRPr="008448EE">
        <w:rPr>
          <w:rFonts w:cs="Times New Roman"/>
          <w:color w:val="000000" w:themeColor="text1"/>
          <w:szCs w:val="24"/>
          <w:lang w:val="en-GB"/>
        </w:rPr>
        <w:t xml:space="preserve">. Thus, as the focus of the research is the examination of the role of a </w:t>
      </w:r>
      <w:r w:rsidR="004846F4" w:rsidRPr="008448EE">
        <w:rPr>
          <w:rFonts w:cs="Times New Roman"/>
          <w:color w:val="000000" w:themeColor="text1"/>
          <w:szCs w:val="24"/>
          <w:lang w:val="en-GB"/>
        </w:rPr>
        <w:t>CSR strategy</w:t>
      </w:r>
      <w:r w:rsidRPr="008448EE">
        <w:rPr>
          <w:rFonts w:cs="Times New Roman"/>
          <w:b/>
          <w:color w:val="000000" w:themeColor="text1"/>
          <w:szCs w:val="24"/>
          <w:lang w:val="en-GB"/>
        </w:rPr>
        <w:t xml:space="preserve"> </w:t>
      </w:r>
      <w:r w:rsidRPr="008448EE">
        <w:rPr>
          <w:rFonts w:cs="Times New Roman"/>
          <w:bCs/>
          <w:color w:val="000000" w:themeColor="text1"/>
          <w:szCs w:val="24"/>
          <w:lang w:val="en-GB"/>
        </w:rPr>
        <w:t>at</w:t>
      </w:r>
      <w:r w:rsidRPr="008448EE">
        <w:rPr>
          <w:rFonts w:cs="Times New Roman"/>
          <w:b/>
          <w:color w:val="000000" w:themeColor="text1"/>
          <w:szCs w:val="24"/>
          <w:lang w:val="en-GB"/>
        </w:rPr>
        <w:t xml:space="preserve"> </w:t>
      </w:r>
      <w:r w:rsidRPr="008448EE">
        <w:rPr>
          <w:rFonts w:cs="Times New Roman"/>
          <w:color w:val="000000" w:themeColor="text1"/>
          <w:szCs w:val="24"/>
          <w:lang w:val="en-GB"/>
        </w:rPr>
        <w:t>H&amp;M to form its brand image in the UK fashion industry, the following research problem is to be developed</w:t>
      </w:r>
      <w:r w:rsidRPr="008448EE">
        <w:rPr>
          <w:rFonts w:cs="Times New Roman"/>
          <w:b/>
          <w:color w:val="000000" w:themeColor="text1"/>
          <w:szCs w:val="24"/>
          <w:lang w:val="en-GB"/>
        </w:rPr>
        <w:t>.</w:t>
      </w:r>
    </w:p>
    <w:p w14:paraId="7BCC3FBE" w14:textId="41AEF8FA" w:rsidR="00213002" w:rsidRPr="008448EE" w:rsidRDefault="00213002" w:rsidP="004846F4">
      <w:pPr>
        <w:spacing w:before="240" w:after="240" w:line="360" w:lineRule="auto"/>
        <w:jc w:val="both"/>
        <w:rPr>
          <w:rFonts w:cs="Times New Roman"/>
          <w:b/>
          <w:color w:val="000000" w:themeColor="text1"/>
          <w:szCs w:val="24"/>
          <w:lang w:val="en-GB"/>
        </w:rPr>
      </w:pPr>
      <w:r w:rsidRPr="008448EE">
        <w:rPr>
          <w:rFonts w:cs="Times New Roman"/>
          <w:color w:val="000000" w:themeColor="text1"/>
          <w:szCs w:val="24"/>
          <w:lang w:val="en-GB"/>
        </w:rPr>
        <w:lastRenderedPageBreak/>
        <w:t xml:space="preserve"> Although CSR is mostly advanced as a trust developing mechanism among consumers, its success can also be measured in terms of genuineness of the initiatives and perceptions held by consumers, and alignment between the hyped claims by companies and real practices</w:t>
      </w:r>
      <w:r w:rsidR="005456E7" w:rsidRPr="008448EE">
        <w:rPr>
          <w:rFonts w:cs="Times New Roman"/>
          <w:color w:val="000000" w:themeColor="text1"/>
          <w:szCs w:val="24"/>
          <w:lang w:val="en-GB"/>
        </w:rPr>
        <w:t xml:space="preserve"> (Mary, 2025)</w:t>
      </w:r>
      <w:r w:rsidRPr="008448EE">
        <w:rPr>
          <w:rFonts w:cs="Times New Roman"/>
          <w:color w:val="000000" w:themeColor="text1"/>
          <w:szCs w:val="24"/>
          <w:lang w:val="en-GB"/>
        </w:rPr>
        <w:t xml:space="preserve">. This association is important, </w:t>
      </w:r>
      <w:r w:rsidR="004846F4" w:rsidRPr="008448EE">
        <w:rPr>
          <w:rFonts w:cs="Times New Roman"/>
          <w:color w:val="000000" w:themeColor="text1"/>
          <w:szCs w:val="24"/>
          <w:lang w:val="en-GB"/>
        </w:rPr>
        <w:t>whether</w:t>
      </w:r>
      <w:r w:rsidRPr="008448EE">
        <w:rPr>
          <w:rFonts w:cs="Times New Roman"/>
          <w:color w:val="000000" w:themeColor="text1"/>
          <w:szCs w:val="24"/>
          <w:lang w:val="en-GB"/>
        </w:rPr>
        <w:t xml:space="preserve"> it is for H&amp;M alone, or the broader fast-fashion industry that is ever more under the pressure to strike the balance between profitability and social and environmental responsibility. This paper attempts to answer this question by critically evaluating the role that H&amp;Ms CSR practices play and in the determination of the brand reputation, consumer trust, and the general perception of stakeholders in the UK. </w:t>
      </w:r>
    </w:p>
    <w:p w14:paraId="0000000A" w14:textId="5B984642" w:rsidR="008236F6" w:rsidRPr="008448EE" w:rsidRDefault="00874EE9" w:rsidP="004846F4">
      <w:pPr>
        <w:pStyle w:val="Heading1"/>
        <w:spacing w:before="240" w:after="240" w:line="360" w:lineRule="auto"/>
        <w:jc w:val="both"/>
        <w:rPr>
          <w:rFonts w:cs="Times New Roman"/>
          <w:color w:val="000000" w:themeColor="text1"/>
          <w:sz w:val="24"/>
          <w:szCs w:val="24"/>
          <w:lang w:val="en-GB"/>
        </w:rPr>
      </w:pPr>
      <w:bookmarkStart w:id="3" w:name="_Toc210490764"/>
      <w:r w:rsidRPr="008448EE">
        <w:rPr>
          <w:rFonts w:cs="Times New Roman"/>
          <w:color w:val="000000" w:themeColor="text1"/>
          <w:sz w:val="24"/>
          <w:szCs w:val="24"/>
          <w:lang w:val="en-GB"/>
        </w:rPr>
        <w:t>2. Research Aim, Objectives and Questions</w:t>
      </w:r>
      <w:bookmarkEnd w:id="3"/>
      <w:r w:rsidRPr="008448EE">
        <w:rPr>
          <w:rFonts w:cs="Times New Roman"/>
          <w:color w:val="000000" w:themeColor="text1"/>
          <w:sz w:val="24"/>
          <w:szCs w:val="24"/>
          <w:lang w:val="en-GB"/>
        </w:rPr>
        <w:t xml:space="preserve"> </w:t>
      </w:r>
    </w:p>
    <w:p w14:paraId="0000000B" w14:textId="77777777" w:rsidR="008236F6" w:rsidRPr="008448EE" w:rsidRDefault="00874EE9" w:rsidP="004846F4">
      <w:pPr>
        <w:pStyle w:val="Heading2"/>
        <w:spacing w:before="240" w:after="240" w:line="360" w:lineRule="auto"/>
        <w:jc w:val="both"/>
        <w:rPr>
          <w:rFonts w:cs="Times New Roman"/>
          <w:color w:val="000000" w:themeColor="text1"/>
          <w:szCs w:val="24"/>
          <w:lang w:val="en-GB"/>
        </w:rPr>
      </w:pPr>
      <w:bookmarkStart w:id="4" w:name="_Toc210490765"/>
      <w:r w:rsidRPr="008448EE">
        <w:rPr>
          <w:rFonts w:cs="Times New Roman"/>
          <w:color w:val="000000" w:themeColor="text1"/>
          <w:szCs w:val="24"/>
          <w:lang w:val="en-GB"/>
        </w:rPr>
        <w:t>2.1 Research Aim</w:t>
      </w:r>
      <w:bookmarkEnd w:id="4"/>
    </w:p>
    <w:p w14:paraId="60D011B8" w14:textId="33F3AD09" w:rsidR="00213002" w:rsidRPr="008448EE" w:rsidRDefault="0089236D" w:rsidP="004846F4">
      <w:pPr>
        <w:spacing w:before="240" w:after="240" w:line="360" w:lineRule="auto"/>
        <w:jc w:val="both"/>
        <w:rPr>
          <w:rFonts w:cs="Times New Roman"/>
          <w:b/>
          <w:color w:val="000000" w:themeColor="text1"/>
          <w:szCs w:val="24"/>
          <w:lang w:val="en-GB"/>
        </w:rPr>
      </w:pPr>
      <w:r w:rsidRPr="008448EE">
        <w:rPr>
          <w:rFonts w:cs="Times New Roman"/>
          <w:color w:val="000000" w:themeColor="text1"/>
          <w:szCs w:val="24"/>
          <w:lang w:val="en-GB"/>
        </w:rPr>
        <w:t>To evaluate strategies of corporate social responsibility used by H&amp;M for effective brand reputation in UK fashion industry</w:t>
      </w:r>
    </w:p>
    <w:p w14:paraId="0000000D" w14:textId="23705625" w:rsidR="008236F6" w:rsidRPr="008448EE" w:rsidRDefault="00874EE9" w:rsidP="004846F4">
      <w:pPr>
        <w:pStyle w:val="Heading2"/>
        <w:spacing w:before="240" w:after="240" w:line="360" w:lineRule="auto"/>
        <w:jc w:val="both"/>
        <w:rPr>
          <w:rFonts w:cs="Times New Roman"/>
          <w:color w:val="000000" w:themeColor="text1"/>
          <w:szCs w:val="24"/>
          <w:lang w:val="en-GB"/>
        </w:rPr>
      </w:pPr>
      <w:bookmarkStart w:id="5" w:name="_Toc210490766"/>
      <w:r w:rsidRPr="008448EE">
        <w:rPr>
          <w:rFonts w:cs="Times New Roman"/>
          <w:color w:val="000000" w:themeColor="text1"/>
          <w:szCs w:val="24"/>
          <w:lang w:val="en-GB"/>
        </w:rPr>
        <w:t>2.2 Research Objectives</w:t>
      </w:r>
      <w:bookmarkEnd w:id="5"/>
    </w:p>
    <w:p w14:paraId="65D40E04" w14:textId="77777777" w:rsidR="00213002" w:rsidRPr="008448EE" w:rsidRDefault="00213002" w:rsidP="004846F4">
      <w:pPr>
        <w:pStyle w:val="ListParagraph"/>
        <w:numPr>
          <w:ilvl w:val="0"/>
          <w:numId w:val="4"/>
        </w:numPr>
        <w:spacing w:before="240" w:after="240" w:line="360" w:lineRule="auto"/>
        <w:jc w:val="both"/>
        <w:rPr>
          <w:rFonts w:cs="Times New Roman"/>
          <w:b/>
          <w:color w:val="000000" w:themeColor="text1"/>
          <w:szCs w:val="24"/>
          <w:lang w:val="en-GB"/>
        </w:rPr>
      </w:pPr>
      <w:r w:rsidRPr="008448EE">
        <w:rPr>
          <w:rFonts w:cs="Times New Roman"/>
          <w:color w:val="000000" w:themeColor="text1"/>
          <w:szCs w:val="24"/>
          <w:lang w:val="en-GB"/>
        </w:rPr>
        <w:t xml:space="preserve">To investigate how the CSR programs of H&amp;M have defined its overall brand image in media, in the UK, within the fashion industry. </w:t>
      </w:r>
    </w:p>
    <w:p w14:paraId="132A9A9B" w14:textId="77777777" w:rsidR="00213002" w:rsidRPr="008448EE" w:rsidRDefault="00213002" w:rsidP="004846F4">
      <w:pPr>
        <w:pStyle w:val="ListParagraph"/>
        <w:numPr>
          <w:ilvl w:val="0"/>
          <w:numId w:val="4"/>
        </w:numPr>
        <w:spacing w:before="240" w:after="240" w:line="360" w:lineRule="auto"/>
        <w:jc w:val="both"/>
        <w:rPr>
          <w:rFonts w:cs="Times New Roman"/>
          <w:b/>
          <w:color w:val="000000" w:themeColor="text1"/>
          <w:szCs w:val="24"/>
          <w:lang w:val="en-GB"/>
        </w:rPr>
      </w:pPr>
      <w:r w:rsidRPr="008448EE">
        <w:rPr>
          <w:rFonts w:cs="Times New Roman"/>
          <w:color w:val="000000" w:themeColor="text1"/>
          <w:szCs w:val="24"/>
          <w:lang w:val="en-GB"/>
        </w:rPr>
        <w:t xml:space="preserve">To complete the effect of different CSR methodologies of H&amp;M on client loyalty and confidence in the UK market. </w:t>
      </w:r>
    </w:p>
    <w:p w14:paraId="00000010" w14:textId="5A4DCFA5" w:rsidR="008236F6" w:rsidRPr="008448EE" w:rsidRDefault="00213002" w:rsidP="004846F4">
      <w:pPr>
        <w:pStyle w:val="ListParagraph"/>
        <w:numPr>
          <w:ilvl w:val="0"/>
          <w:numId w:val="4"/>
        </w:numPr>
        <w:spacing w:before="240" w:after="240" w:line="360" w:lineRule="auto"/>
        <w:jc w:val="both"/>
        <w:rPr>
          <w:rFonts w:cs="Times New Roman"/>
          <w:color w:val="000000" w:themeColor="text1"/>
          <w:szCs w:val="24"/>
          <w:lang w:val="en-GB"/>
        </w:rPr>
      </w:pPr>
      <w:r w:rsidRPr="008448EE">
        <w:rPr>
          <w:rFonts w:cs="Times New Roman"/>
          <w:color w:val="000000" w:themeColor="text1"/>
          <w:szCs w:val="24"/>
          <w:lang w:val="en-GB"/>
        </w:rPr>
        <w:t xml:space="preserve">To assess consumer views on the environmental and ethical sustainability practices applied by H8M </w:t>
      </w:r>
      <w:r w:rsidR="0089236D" w:rsidRPr="008448EE">
        <w:rPr>
          <w:rFonts w:cs="Times New Roman"/>
          <w:color w:val="000000" w:themeColor="text1"/>
          <w:szCs w:val="24"/>
          <w:lang w:val="en-GB"/>
        </w:rPr>
        <w:t>regarding</w:t>
      </w:r>
      <w:r w:rsidRPr="008448EE">
        <w:rPr>
          <w:rFonts w:cs="Times New Roman"/>
          <w:color w:val="000000" w:themeColor="text1"/>
          <w:szCs w:val="24"/>
          <w:lang w:val="en-GB"/>
        </w:rPr>
        <w:t xml:space="preserve"> its business model; fast-fashion.</w:t>
      </w:r>
    </w:p>
    <w:p w14:paraId="00000011" w14:textId="77777777" w:rsidR="008236F6" w:rsidRPr="008448EE" w:rsidRDefault="00874EE9" w:rsidP="004846F4">
      <w:pPr>
        <w:pStyle w:val="ListParagraph"/>
        <w:numPr>
          <w:ilvl w:val="0"/>
          <w:numId w:val="4"/>
        </w:numPr>
        <w:spacing w:before="240" w:after="240" w:line="360" w:lineRule="auto"/>
        <w:jc w:val="both"/>
        <w:rPr>
          <w:rFonts w:cs="Times New Roman"/>
          <w:color w:val="000000" w:themeColor="text1"/>
          <w:szCs w:val="24"/>
          <w:lang w:val="en-GB"/>
        </w:rPr>
      </w:pPr>
      <w:r w:rsidRPr="008448EE">
        <w:rPr>
          <w:rFonts w:cs="Times New Roman"/>
          <w:color w:val="000000" w:themeColor="text1"/>
          <w:szCs w:val="24"/>
          <w:lang w:val="en-GB"/>
        </w:rPr>
        <w:t>To explore the challenges and opportunities H&amp;M faces in aligning CSR strategies with stakeholder expectations in the UK fashion industry.</w:t>
      </w:r>
    </w:p>
    <w:p w14:paraId="00000012" w14:textId="3FC80A4C" w:rsidR="008236F6" w:rsidRPr="008448EE" w:rsidRDefault="008D7F44" w:rsidP="004846F4">
      <w:pPr>
        <w:pStyle w:val="Heading2"/>
        <w:spacing w:before="240" w:after="240" w:line="360" w:lineRule="auto"/>
        <w:jc w:val="both"/>
        <w:rPr>
          <w:rFonts w:cs="Times New Roman"/>
          <w:color w:val="000000" w:themeColor="text1"/>
          <w:szCs w:val="24"/>
          <w:lang w:val="en-GB"/>
        </w:rPr>
      </w:pPr>
      <w:bookmarkStart w:id="6" w:name="_Toc210490767"/>
      <w:r w:rsidRPr="008448EE">
        <w:rPr>
          <w:rFonts w:cs="Times New Roman"/>
          <w:color w:val="000000" w:themeColor="text1"/>
          <w:szCs w:val="24"/>
          <w:lang w:val="en-GB"/>
        </w:rPr>
        <w:t>2.3 Research Questions</w:t>
      </w:r>
      <w:bookmarkEnd w:id="6"/>
    </w:p>
    <w:p w14:paraId="00000013" w14:textId="77777777" w:rsidR="008236F6" w:rsidRPr="008448EE" w:rsidRDefault="00874EE9" w:rsidP="004846F4">
      <w:pPr>
        <w:pStyle w:val="ListParagraph"/>
        <w:numPr>
          <w:ilvl w:val="0"/>
          <w:numId w:val="5"/>
        </w:numPr>
        <w:spacing w:before="240" w:after="240" w:line="360" w:lineRule="auto"/>
        <w:jc w:val="both"/>
        <w:rPr>
          <w:rFonts w:eastAsia="Times New Roman" w:cs="Times New Roman"/>
          <w:color w:val="000000" w:themeColor="text1"/>
          <w:szCs w:val="24"/>
          <w:lang w:val="en-GB"/>
        </w:rPr>
      </w:pPr>
      <w:r w:rsidRPr="008448EE">
        <w:rPr>
          <w:rFonts w:eastAsia="Times New Roman" w:cs="Times New Roman"/>
          <w:color w:val="000000" w:themeColor="text1"/>
          <w:szCs w:val="24"/>
          <w:lang w:val="en-GB"/>
        </w:rPr>
        <w:t>How do H&amp;M’s CSR initiatives contribute to building and sustaining its brand reputation in the UK fashion industry?</w:t>
      </w:r>
    </w:p>
    <w:p w14:paraId="00000014" w14:textId="77777777" w:rsidR="008236F6" w:rsidRPr="008448EE" w:rsidRDefault="00874EE9" w:rsidP="004846F4">
      <w:pPr>
        <w:pStyle w:val="ListParagraph"/>
        <w:numPr>
          <w:ilvl w:val="0"/>
          <w:numId w:val="5"/>
        </w:numPr>
        <w:spacing w:before="240" w:after="240" w:line="360" w:lineRule="auto"/>
        <w:jc w:val="both"/>
        <w:rPr>
          <w:rFonts w:eastAsia="Times New Roman" w:cs="Times New Roman"/>
          <w:color w:val="000000" w:themeColor="text1"/>
          <w:szCs w:val="24"/>
          <w:lang w:val="en-GB"/>
        </w:rPr>
      </w:pPr>
      <w:r w:rsidRPr="008448EE">
        <w:rPr>
          <w:rFonts w:eastAsia="Times New Roman" w:cs="Times New Roman"/>
          <w:color w:val="000000" w:themeColor="text1"/>
          <w:szCs w:val="24"/>
          <w:lang w:val="en-GB"/>
        </w:rPr>
        <w:t>What is the impact of H&amp;M’s CSR strategies on consumer trust and brand loyalty among UK customers?</w:t>
      </w:r>
    </w:p>
    <w:p w14:paraId="00000015" w14:textId="77777777" w:rsidR="008236F6" w:rsidRPr="008448EE" w:rsidRDefault="00874EE9" w:rsidP="004846F4">
      <w:pPr>
        <w:pStyle w:val="ListParagraph"/>
        <w:numPr>
          <w:ilvl w:val="0"/>
          <w:numId w:val="5"/>
        </w:numPr>
        <w:spacing w:before="240" w:after="240" w:line="360" w:lineRule="auto"/>
        <w:jc w:val="both"/>
        <w:rPr>
          <w:rFonts w:eastAsia="Times New Roman" w:cs="Times New Roman"/>
          <w:color w:val="000000" w:themeColor="text1"/>
          <w:szCs w:val="24"/>
          <w:lang w:val="en-GB"/>
        </w:rPr>
      </w:pPr>
      <w:r w:rsidRPr="008448EE">
        <w:rPr>
          <w:rFonts w:eastAsia="Times New Roman" w:cs="Times New Roman"/>
          <w:color w:val="000000" w:themeColor="text1"/>
          <w:szCs w:val="24"/>
          <w:lang w:val="en-GB"/>
        </w:rPr>
        <w:lastRenderedPageBreak/>
        <w:t>How do UK consumers perceive H&amp;M’s sustainability and ethical practices within the fast-fashion context?</w:t>
      </w:r>
    </w:p>
    <w:p w14:paraId="00000016" w14:textId="7AE7F352" w:rsidR="008236F6" w:rsidRPr="008448EE" w:rsidRDefault="00874EE9" w:rsidP="004846F4">
      <w:pPr>
        <w:pStyle w:val="ListParagraph"/>
        <w:numPr>
          <w:ilvl w:val="0"/>
          <w:numId w:val="5"/>
        </w:numPr>
        <w:spacing w:before="240" w:after="240" w:line="360" w:lineRule="auto"/>
        <w:jc w:val="both"/>
        <w:rPr>
          <w:rFonts w:eastAsia="Times New Roman" w:cs="Times New Roman"/>
          <w:color w:val="000000" w:themeColor="text1"/>
          <w:szCs w:val="24"/>
          <w:lang w:val="en-GB"/>
        </w:rPr>
      </w:pPr>
      <w:r w:rsidRPr="008448EE">
        <w:rPr>
          <w:rFonts w:eastAsia="Times New Roman" w:cs="Times New Roman"/>
          <w:color w:val="000000" w:themeColor="text1"/>
          <w:szCs w:val="24"/>
          <w:lang w:val="en-GB"/>
        </w:rPr>
        <w:t xml:space="preserve">What challenges and opportunities </w:t>
      </w:r>
      <w:r w:rsidR="004846F4" w:rsidRPr="008448EE">
        <w:rPr>
          <w:rFonts w:eastAsia="Times New Roman" w:cs="Times New Roman"/>
          <w:color w:val="000000" w:themeColor="text1"/>
          <w:szCs w:val="24"/>
          <w:lang w:val="en-GB"/>
        </w:rPr>
        <w:t>do</w:t>
      </w:r>
      <w:r w:rsidRPr="008448EE">
        <w:rPr>
          <w:rFonts w:eastAsia="Times New Roman" w:cs="Times New Roman"/>
          <w:color w:val="000000" w:themeColor="text1"/>
          <w:szCs w:val="24"/>
          <w:lang w:val="en-GB"/>
        </w:rPr>
        <w:t xml:space="preserve"> H&amp;M encounter in implementing CSR strategies that align with stakeholder expectations in the UK fashion industry?</w:t>
      </w:r>
    </w:p>
    <w:p w14:paraId="3ECBB54C" w14:textId="7B4156FF" w:rsidR="006C0F9C" w:rsidRPr="008448EE" w:rsidRDefault="006C0F9C" w:rsidP="004846F4">
      <w:pPr>
        <w:pStyle w:val="Heading1"/>
        <w:spacing w:before="240" w:after="240" w:line="360" w:lineRule="auto"/>
        <w:jc w:val="both"/>
        <w:rPr>
          <w:rFonts w:cs="Times New Roman"/>
          <w:color w:val="000000" w:themeColor="text1"/>
          <w:sz w:val="24"/>
          <w:szCs w:val="24"/>
          <w:lang w:val="en-GB"/>
        </w:rPr>
      </w:pPr>
      <w:bookmarkStart w:id="7" w:name="_Toc210490768"/>
      <w:r w:rsidRPr="008448EE">
        <w:rPr>
          <w:rFonts w:cs="Times New Roman"/>
          <w:color w:val="000000" w:themeColor="text1"/>
          <w:sz w:val="24"/>
          <w:szCs w:val="24"/>
          <w:lang w:val="en-GB"/>
        </w:rPr>
        <w:t>3. Preliminary Literature Search</w:t>
      </w:r>
      <w:bookmarkEnd w:id="7"/>
    </w:p>
    <w:p w14:paraId="4B9C7EA9" w14:textId="518B63CA" w:rsidR="006C0F9C" w:rsidRPr="008448EE" w:rsidRDefault="006C0F9C" w:rsidP="004846F4">
      <w:pPr>
        <w:pStyle w:val="Heading2"/>
        <w:spacing w:before="240" w:after="240" w:line="360" w:lineRule="auto"/>
        <w:jc w:val="both"/>
        <w:rPr>
          <w:rFonts w:cs="Times New Roman"/>
          <w:color w:val="000000" w:themeColor="text1"/>
          <w:szCs w:val="24"/>
          <w:lang w:val="en-GB"/>
        </w:rPr>
      </w:pPr>
      <w:bookmarkStart w:id="8" w:name="_Toc210490769"/>
      <w:r w:rsidRPr="008448EE">
        <w:rPr>
          <w:rFonts w:cs="Times New Roman"/>
          <w:color w:val="000000" w:themeColor="text1"/>
          <w:szCs w:val="24"/>
          <w:lang w:val="en-GB"/>
        </w:rPr>
        <w:t>3.1 Consumer Perceptions of H&amp;M’s Environmental and Ethical Sustainability Practices</w:t>
      </w:r>
      <w:bookmarkEnd w:id="8"/>
    </w:p>
    <w:p w14:paraId="4DB3EF69" w14:textId="0805315D" w:rsidR="006C0F9C" w:rsidRPr="008448EE" w:rsidRDefault="006C0F9C" w:rsidP="004846F4">
      <w:pPr>
        <w:spacing w:before="240" w:after="240" w:line="360" w:lineRule="auto"/>
        <w:jc w:val="both"/>
        <w:rPr>
          <w:rFonts w:eastAsia="Times New Roman" w:cs="Times New Roman"/>
          <w:color w:val="000000" w:themeColor="text1"/>
          <w:szCs w:val="24"/>
          <w:lang w:val="en-GB"/>
        </w:rPr>
      </w:pPr>
      <w:r w:rsidRPr="008448EE">
        <w:rPr>
          <w:rFonts w:eastAsia="Times New Roman" w:cs="Times New Roman"/>
          <w:color w:val="000000" w:themeColor="text1"/>
          <w:szCs w:val="24"/>
          <w:lang w:val="en-GB"/>
        </w:rPr>
        <w:t>According to the research of Galica</w:t>
      </w:r>
      <w:r w:rsidR="00DD17B4" w:rsidRPr="008448EE">
        <w:rPr>
          <w:rFonts w:eastAsia="Times New Roman" w:cs="Times New Roman"/>
          <w:color w:val="000000" w:themeColor="text1"/>
          <w:szCs w:val="24"/>
          <w:lang w:val="en-GB"/>
        </w:rPr>
        <w:t xml:space="preserve"> </w:t>
      </w:r>
      <w:r w:rsidRPr="008448EE">
        <w:rPr>
          <w:rFonts w:eastAsia="Times New Roman" w:cs="Times New Roman"/>
          <w:color w:val="000000" w:themeColor="text1"/>
          <w:szCs w:val="24"/>
          <w:lang w:val="en-GB"/>
        </w:rPr>
        <w:t>(2022, p.8), H&amp;M is the largest fast-fashion retailer in the world and has attempted to incorporate the concept of CSR in its business model to minimize the environmental and ethical problems facing the fashion industry. The three strategic pillars that have been set by the company include becoming circular and climate positive, ensuring fairness and equality, and enhancing supply chain oversight. The circular and climate-positive initiatives aim at reducing environmental degradation by ensuring the use of recycled or recyclable products. Significantly, through its clothing collection campaigns, H&amp;M has reclaimed more than 20,000 tonnes of used clothing, which proves that it is dedicated to promoting circularity. Furthermore, to align its practices with the global sustainability standards, the company has been interacting with international projects, including the Ellen MacArthur Foundation, Fashion Pact, and Global Commitment. Regardless of these efforts, H&amp;M is under fire because there exist contradictory aspects between its fast-fashion business model, which promotes quick consumption, and its sustainability goals. This contradiction casts doubt on the validity and efficiency of the CSR activities, especially among consumers.</w:t>
      </w:r>
    </w:p>
    <w:p w14:paraId="0AF47D11" w14:textId="56E94F65" w:rsidR="006C0F9C" w:rsidRPr="008448EE" w:rsidRDefault="006C0F9C" w:rsidP="004846F4">
      <w:pPr>
        <w:pStyle w:val="Heading2"/>
        <w:spacing w:before="240" w:after="240" w:line="360" w:lineRule="auto"/>
        <w:jc w:val="both"/>
        <w:rPr>
          <w:rFonts w:cs="Times New Roman"/>
          <w:color w:val="000000" w:themeColor="text1"/>
          <w:szCs w:val="24"/>
          <w:lang w:val="en-GB"/>
        </w:rPr>
      </w:pPr>
      <w:bookmarkStart w:id="9" w:name="_Toc210490770"/>
      <w:r w:rsidRPr="008448EE">
        <w:rPr>
          <w:rFonts w:cs="Times New Roman"/>
          <w:color w:val="000000" w:themeColor="text1"/>
          <w:szCs w:val="24"/>
          <w:lang w:val="en-GB"/>
        </w:rPr>
        <w:t>3.2 Analysis of H&amp;M’s CSR strategies on consumer trust and brand loyalty in the UK market</w:t>
      </w:r>
      <w:bookmarkEnd w:id="9"/>
    </w:p>
    <w:p w14:paraId="12799649" w14:textId="35F48BD7" w:rsidR="00F423A2" w:rsidRPr="008448EE" w:rsidRDefault="006C0F9C" w:rsidP="004846F4">
      <w:pPr>
        <w:spacing w:before="240" w:after="240" w:line="360" w:lineRule="auto"/>
        <w:jc w:val="both"/>
        <w:rPr>
          <w:rFonts w:eastAsia="Times New Roman" w:cs="Times New Roman"/>
          <w:color w:val="000000" w:themeColor="text1"/>
          <w:szCs w:val="24"/>
          <w:lang w:val="en-GB"/>
        </w:rPr>
      </w:pPr>
      <w:r w:rsidRPr="008448EE">
        <w:rPr>
          <w:rFonts w:eastAsia="Times New Roman" w:cs="Times New Roman"/>
          <w:color w:val="000000" w:themeColor="text1"/>
          <w:szCs w:val="24"/>
          <w:lang w:val="en-GB"/>
        </w:rPr>
        <w:t xml:space="preserve">According to the study of </w:t>
      </w:r>
      <w:proofErr w:type="spellStart"/>
      <w:r w:rsidRPr="008448EE">
        <w:rPr>
          <w:rFonts w:eastAsia="Times New Roman" w:cs="Times New Roman"/>
          <w:color w:val="000000" w:themeColor="text1"/>
          <w:szCs w:val="24"/>
          <w:lang w:val="en-GB"/>
        </w:rPr>
        <w:t>Harids</w:t>
      </w:r>
      <w:proofErr w:type="spellEnd"/>
      <w:r w:rsidRPr="008448EE">
        <w:rPr>
          <w:rFonts w:eastAsia="Times New Roman" w:cs="Times New Roman"/>
          <w:color w:val="000000" w:themeColor="text1"/>
          <w:szCs w:val="24"/>
          <w:lang w:val="en-GB"/>
        </w:rPr>
        <w:t xml:space="preserve"> and </w:t>
      </w:r>
      <w:proofErr w:type="spellStart"/>
      <w:r w:rsidRPr="008448EE">
        <w:rPr>
          <w:rFonts w:eastAsia="Times New Roman" w:cs="Times New Roman"/>
          <w:color w:val="000000" w:themeColor="text1"/>
          <w:szCs w:val="24"/>
          <w:lang w:val="en-GB"/>
        </w:rPr>
        <w:t>Zaerofi</w:t>
      </w:r>
      <w:proofErr w:type="spellEnd"/>
      <w:r w:rsidRPr="008448EE">
        <w:rPr>
          <w:rFonts w:eastAsia="Times New Roman" w:cs="Times New Roman"/>
          <w:color w:val="000000" w:themeColor="text1"/>
          <w:szCs w:val="24"/>
          <w:lang w:val="en-GB"/>
        </w:rPr>
        <w:t xml:space="preserve"> (2024, p.1316), consumer trust is crucial in determining brand loyalty, especially when it comes to fast-fashion brands such as H&amp;M, as ethics and environmental issues are very relevant these days. It has been shown that brand loyalty can be influenced by brand trust in a considerable way, as positive brand images may reinforce purchase intentions increase brand loyalty. </w:t>
      </w:r>
      <w:r w:rsidR="00F423A2" w:rsidRPr="008448EE">
        <w:rPr>
          <w:rFonts w:eastAsia="Times New Roman" w:cs="Times New Roman"/>
          <w:color w:val="000000" w:themeColor="text1"/>
          <w:szCs w:val="24"/>
          <w:lang w:val="en-GB"/>
        </w:rPr>
        <w:t xml:space="preserve">CSR activities of H&amp;M in the UK market such as advocating sustainable materials, circular practice and ethical </w:t>
      </w:r>
      <w:proofErr w:type="spellStart"/>
      <w:r w:rsidR="00F423A2" w:rsidRPr="008448EE">
        <w:rPr>
          <w:rFonts w:eastAsia="Times New Roman" w:cs="Times New Roman"/>
          <w:color w:val="000000" w:themeColor="text1"/>
          <w:szCs w:val="24"/>
          <w:lang w:val="en-GB"/>
        </w:rPr>
        <w:t>labor</w:t>
      </w:r>
      <w:proofErr w:type="spellEnd"/>
      <w:r w:rsidR="00F423A2" w:rsidRPr="008448EE">
        <w:rPr>
          <w:rFonts w:eastAsia="Times New Roman" w:cs="Times New Roman"/>
          <w:color w:val="000000" w:themeColor="text1"/>
          <w:szCs w:val="24"/>
          <w:lang w:val="en-GB"/>
        </w:rPr>
        <w:t xml:space="preserve"> are more likely to enhance the perception </w:t>
      </w:r>
      <w:r w:rsidR="00F423A2" w:rsidRPr="008448EE">
        <w:rPr>
          <w:rFonts w:eastAsia="Times New Roman" w:cs="Times New Roman"/>
          <w:color w:val="000000" w:themeColor="text1"/>
          <w:szCs w:val="24"/>
          <w:lang w:val="en-GB"/>
        </w:rPr>
        <w:lastRenderedPageBreak/>
        <w:t>of Reliability and Brand credibility by its customers. H&amp;M’s corporate social responsibility practices could enhance all the three dimensions of trust, since it is striving to address environmental and social issues and help establish a stronger bond at cognitive as well as emotional level with its customers, that eventually helps build brand loyalty. The UK is of greatest significance in determining the success of such practices in strengthening the brand commitment in the long run.</w:t>
      </w:r>
    </w:p>
    <w:p w14:paraId="12F7E16F" w14:textId="44B5B74C" w:rsidR="006C0F9C" w:rsidRPr="008448EE" w:rsidRDefault="006C0F9C" w:rsidP="004846F4">
      <w:pPr>
        <w:pStyle w:val="Heading2"/>
        <w:spacing w:before="240" w:after="240" w:line="360" w:lineRule="auto"/>
        <w:jc w:val="both"/>
        <w:rPr>
          <w:rFonts w:cs="Times New Roman"/>
          <w:color w:val="000000" w:themeColor="text1"/>
          <w:szCs w:val="24"/>
          <w:lang w:val="en-GB"/>
        </w:rPr>
      </w:pPr>
      <w:bookmarkStart w:id="10" w:name="_Toc210490771"/>
      <w:r w:rsidRPr="008448EE">
        <w:rPr>
          <w:rFonts w:cs="Times New Roman"/>
          <w:color w:val="000000" w:themeColor="text1"/>
          <w:szCs w:val="24"/>
          <w:lang w:val="en-GB"/>
        </w:rPr>
        <w:t xml:space="preserve">3. 3 H&amp;M’s </w:t>
      </w:r>
      <w:r w:rsidR="00B329B1" w:rsidRPr="008448EE">
        <w:rPr>
          <w:rFonts w:cs="Times New Roman"/>
          <w:color w:val="000000" w:themeColor="text1"/>
          <w:szCs w:val="24"/>
          <w:lang w:val="en-GB"/>
        </w:rPr>
        <w:t>CSR initiative to build and sustain its Brand reputation</w:t>
      </w:r>
      <w:bookmarkEnd w:id="10"/>
      <w:r w:rsidR="00B329B1" w:rsidRPr="008448EE">
        <w:rPr>
          <w:rFonts w:cs="Times New Roman"/>
          <w:color w:val="000000" w:themeColor="text1"/>
          <w:szCs w:val="24"/>
          <w:lang w:val="en-GB"/>
        </w:rPr>
        <w:t xml:space="preserve"> </w:t>
      </w:r>
    </w:p>
    <w:p w14:paraId="283F9E59" w14:textId="0D846899" w:rsidR="00FD616F" w:rsidRPr="008448EE" w:rsidRDefault="006C0F9C" w:rsidP="004846F4">
      <w:pPr>
        <w:spacing w:before="240" w:after="240" w:line="360" w:lineRule="auto"/>
        <w:jc w:val="both"/>
        <w:rPr>
          <w:rFonts w:eastAsia="Times New Roman" w:cs="Times New Roman"/>
          <w:color w:val="000000" w:themeColor="text1"/>
          <w:szCs w:val="24"/>
          <w:lang w:val="en-GB"/>
        </w:rPr>
      </w:pPr>
      <w:r w:rsidRPr="008448EE">
        <w:rPr>
          <w:rFonts w:eastAsia="Times New Roman" w:cs="Times New Roman"/>
          <w:color w:val="000000" w:themeColor="text1"/>
          <w:szCs w:val="24"/>
          <w:lang w:val="en-GB"/>
        </w:rPr>
        <w:t xml:space="preserve">As per the research of Javed et al. (2020, p.5), </w:t>
      </w:r>
      <w:r w:rsidR="00F423A2" w:rsidRPr="008448EE">
        <w:rPr>
          <w:rFonts w:eastAsia="Times New Roman" w:cs="Times New Roman"/>
          <w:color w:val="000000" w:themeColor="text1"/>
          <w:szCs w:val="24"/>
          <w:lang w:val="en-GB"/>
        </w:rPr>
        <w:t>consumer loyalty is an attitude that leads consumers to keep buying a product in the future and having relationship with the brand. Loyalty can be explained within the context of H&amp;M's fast-fashion business model. Consumers are also giving more attention to brands that promote sustainability. Those sustainability efforts create brand awareness and good will that encourages confidence and loyalty of the brand. Customers who are green-friendly can be the responsible to environmental and social initiatives of H&amp;M.</w:t>
      </w:r>
      <w:r w:rsidR="00FD616F" w:rsidRPr="008448EE">
        <w:rPr>
          <w:rFonts w:eastAsia="Times New Roman" w:cs="Times New Roman"/>
          <w:color w:val="000000" w:themeColor="text1"/>
          <w:szCs w:val="24"/>
          <w:lang w:val="en-GB"/>
        </w:rPr>
        <w:t xml:space="preserve"> One of the most prominent initiatives is the H&amp;M conscious collection that demonstrates garments made from organic cotton, recycled polyester and other sustainable materials (Papaioannou, 2024, p. 488). The brand seeks to position itself as a pioneer in sustainable fashion by promoting eco-friendly alternatives, appealing to environment aware consumers. The brand has launched the ‘Garment Collecting Programme’ globally where consumers can return unwanted clothes in exchange for store vouchers. This approach encourages recycling and also reinforces H&amp;M’s reputation as a brand committed to reducing textile waste. </w:t>
      </w:r>
    </w:p>
    <w:p w14:paraId="2BAA7FB2" w14:textId="77777777" w:rsidR="00FD616F" w:rsidRPr="008448EE" w:rsidRDefault="00FD616F" w:rsidP="004846F4">
      <w:pPr>
        <w:pStyle w:val="Heading2"/>
        <w:spacing w:before="240" w:after="240" w:line="360" w:lineRule="auto"/>
        <w:jc w:val="both"/>
        <w:rPr>
          <w:rFonts w:cs="Times New Roman"/>
          <w:color w:val="000000" w:themeColor="text1"/>
          <w:szCs w:val="24"/>
          <w:lang w:val="en-GB"/>
        </w:rPr>
      </w:pPr>
      <w:bookmarkStart w:id="11" w:name="_Toc210490772"/>
      <w:r w:rsidRPr="008448EE">
        <w:rPr>
          <w:rFonts w:cs="Times New Roman"/>
          <w:color w:val="000000" w:themeColor="text1"/>
          <w:szCs w:val="24"/>
          <w:lang w:val="en-GB"/>
        </w:rPr>
        <w:t>3.4 The challenges and opportunities H&amp;M faces in aligning CSR strategies with stakeholder expectations</w:t>
      </w:r>
      <w:bookmarkEnd w:id="11"/>
    </w:p>
    <w:p w14:paraId="3BF2DA39" w14:textId="52FE1DBD" w:rsidR="00FD616F" w:rsidRPr="008448EE" w:rsidRDefault="00FD616F" w:rsidP="004846F4">
      <w:pPr>
        <w:spacing w:before="240" w:after="240" w:line="360" w:lineRule="auto"/>
        <w:jc w:val="both"/>
        <w:rPr>
          <w:rFonts w:eastAsia="Times New Roman" w:cs="Times New Roman"/>
          <w:color w:val="000000" w:themeColor="text1"/>
          <w:szCs w:val="24"/>
          <w:lang w:val="en-GB"/>
        </w:rPr>
      </w:pPr>
      <w:r w:rsidRPr="008448EE">
        <w:rPr>
          <w:rFonts w:eastAsia="Times New Roman" w:cs="Times New Roman"/>
          <w:color w:val="000000" w:themeColor="text1"/>
          <w:szCs w:val="24"/>
          <w:lang w:val="en-GB"/>
        </w:rPr>
        <w:t xml:space="preserve">The effort to integrate CSR into its business strategy faces both challenges and opportunities. A key challenge is in reconciling the fast fashion model which thrives on rapid production and consumption. Stakeholders including consumers, NGOs and regulators expect authenticity, making accusations of greenwashing a reputational risk. Ensuring supply chain transparency and enforcing ethical labour standards across multiple countries remains a complex and costly task (Onuma, 2025, p.3581). Emerging consumer demands for ethical and sustainable fashion in the UK provides H&amp;M with the chance to differentiate itself and strengthen brand loyalty. </w:t>
      </w:r>
      <w:r w:rsidRPr="008448EE">
        <w:rPr>
          <w:rFonts w:eastAsia="Times New Roman" w:cs="Times New Roman"/>
          <w:color w:val="000000" w:themeColor="text1"/>
          <w:szCs w:val="24"/>
          <w:lang w:val="en-GB"/>
        </w:rPr>
        <w:lastRenderedPageBreak/>
        <w:t>Collaborations with technological innovation and sustainability organizations also offer pathways to align business goals with stakeholder expectations.</w:t>
      </w:r>
    </w:p>
    <w:p w14:paraId="6EAA8DA1" w14:textId="77777777" w:rsidR="00FD616F" w:rsidRPr="008448EE" w:rsidRDefault="00FD616F" w:rsidP="004846F4">
      <w:pPr>
        <w:pStyle w:val="Heading1"/>
        <w:spacing w:before="240" w:after="240" w:line="360" w:lineRule="auto"/>
        <w:jc w:val="both"/>
        <w:rPr>
          <w:rFonts w:cs="Times New Roman"/>
          <w:color w:val="000000" w:themeColor="text1"/>
          <w:sz w:val="24"/>
          <w:szCs w:val="24"/>
          <w:lang w:val="en-GB"/>
        </w:rPr>
      </w:pPr>
      <w:bookmarkStart w:id="12" w:name="_Toc210490773"/>
      <w:r w:rsidRPr="008448EE">
        <w:rPr>
          <w:rFonts w:cs="Times New Roman"/>
          <w:color w:val="000000" w:themeColor="text1"/>
          <w:sz w:val="24"/>
          <w:szCs w:val="24"/>
          <w:lang w:val="en-GB"/>
        </w:rPr>
        <w:t>4. Research Methodology</w:t>
      </w:r>
      <w:bookmarkEnd w:id="12"/>
    </w:p>
    <w:p w14:paraId="200839EC" w14:textId="77777777" w:rsidR="00FD616F" w:rsidRPr="008448EE" w:rsidRDefault="00FD616F" w:rsidP="004846F4">
      <w:pPr>
        <w:pStyle w:val="Heading2"/>
        <w:spacing w:before="240" w:after="240" w:line="360" w:lineRule="auto"/>
        <w:jc w:val="both"/>
        <w:rPr>
          <w:rFonts w:cs="Times New Roman"/>
          <w:color w:val="000000" w:themeColor="text1"/>
          <w:szCs w:val="24"/>
          <w:lang w:val="en-GB"/>
        </w:rPr>
      </w:pPr>
      <w:bookmarkStart w:id="13" w:name="_Toc210490774"/>
      <w:r w:rsidRPr="008448EE">
        <w:rPr>
          <w:rFonts w:cs="Times New Roman"/>
          <w:color w:val="000000" w:themeColor="text1"/>
          <w:szCs w:val="24"/>
          <w:lang w:val="en-GB"/>
        </w:rPr>
        <w:t>4.1 Research Approaches</w:t>
      </w:r>
      <w:bookmarkEnd w:id="13"/>
    </w:p>
    <w:p w14:paraId="76A2E3E1" w14:textId="4038CC89" w:rsidR="00FD616F" w:rsidRPr="008448EE" w:rsidRDefault="00FD616F" w:rsidP="004846F4">
      <w:pPr>
        <w:spacing w:before="240" w:after="240" w:line="360" w:lineRule="auto"/>
        <w:jc w:val="both"/>
        <w:rPr>
          <w:rFonts w:eastAsia="Times New Roman" w:cs="Times New Roman"/>
          <w:color w:val="000000" w:themeColor="text1"/>
          <w:szCs w:val="24"/>
          <w:lang w:val="en-GB"/>
        </w:rPr>
      </w:pPr>
      <w:r w:rsidRPr="008448EE">
        <w:rPr>
          <w:rFonts w:eastAsia="Times New Roman" w:cs="Times New Roman"/>
          <w:color w:val="000000" w:themeColor="text1"/>
          <w:szCs w:val="24"/>
          <w:lang w:val="en-GB"/>
        </w:rPr>
        <w:t xml:space="preserve">The study will adopt a qualitative research approach drawing specifically on secondary data sources. Qualitative research is particularly suited to this topic because it emphasises interpretation, meaning and context rather than numerical generalisations. Since the aim of this research is to evaluate how H&amp;M’s CSR strategies shape brand reputation in the UK fashion industry, the focus will be on understanding perceptions, narratives and patterns found in existing literature, industry reports and case studies. A secondary research design has been selected as it enables the researcher to utilise a wide body of existing knowledge rather than conducting primary data collection (Cheong </w:t>
      </w:r>
      <w:r w:rsidRPr="008448EE">
        <w:rPr>
          <w:rFonts w:eastAsia="Times New Roman" w:cs="Times New Roman"/>
          <w:i/>
          <w:iCs/>
          <w:color w:val="000000" w:themeColor="text1"/>
          <w:szCs w:val="24"/>
          <w:lang w:val="en-GB"/>
        </w:rPr>
        <w:t>et al</w:t>
      </w:r>
      <w:r w:rsidRPr="008448EE">
        <w:rPr>
          <w:rFonts w:eastAsia="Times New Roman" w:cs="Times New Roman"/>
          <w:color w:val="000000" w:themeColor="text1"/>
          <w:szCs w:val="24"/>
          <w:lang w:val="en-GB"/>
        </w:rPr>
        <w:t xml:space="preserve">., 2023, p.16094069231180160). This is particularly useful in the case of H&amp;M, as a vast </w:t>
      </w:r>
      <w:r w:rsidR="004846F4" w:rsidRPr="008448EE">
        <w:rPr>
          <w:rFonts w:eastAsia="Times New Roman" w:cs="Times New Roman"/>
          <w:color w:val="000000" w:themeColor="text1"/>
          <w:szCs w:val="24"/>
          <w:lang w:val="en-GB"/>
        </w:rPr>
        <w:t>number</w:t>
      </w:r>
      <w:r w:rsidRPr="008448EE">
        <w:rPr>
          <w:rFonts w:eastAsia="Times New Roman" w:cs="Times New Roman"/>
          <w:color w:val="000000" w:themeColor="text1"/>
          <w:szCs w:val="24"/>
          <w:lang w:val="en-GB"/>
        </w:rPr>
        <w:t xml:space="preserve"> of academic studies, NGO reports, sustainability rankings and media commentaries are already available for analysis.</w:t>
      </w:r>
    </w:p>
    <w:p w14:paraId="620D2413" w14:textId="77777777" w:rsidR="00FD616F" w:rsidRPr="008448EE" w:rsidRDefault="00FD616F" w:rsidP="004846F4">
      <w:pPr>
        <w:pStyle w:val="Heading2"/>
        <w:spacing w:before="240" w:after="240" w:line="360" w:lineRule="auto"/>
        <w:jc w:val="both"/>
        <w:rPr>
          <w:rFonts w:cs="Times New Roman"/>
          <w:color w:val="000000" w:themeColor="text1"/>
          <w:szCs w:val="24"/>
          <w:lang w:val="en-GB"/>
        </w:rPr>
      </w:pPr>
      <w:bookmarkStart w:id="14" w:name="_Toc210490775"/>
      <w:r w:rsidRPr="008448EE">
        <w:rPr>
          <w:rFonts w:cs="Times New Roman"/>
          <w:color w:val="000000" w:themeColor="text1"/>
          <w:szCs w:val="24"/>
          <w:lang w:val="en-GB"/>
        </w:rPr>
        <w:t>4.2 Data Collection Methods</w:t>
      </w:r>
      <w:bookmarkEnd w:id="14"/>
    </w:p>
    <w:p w14:paraId="1D1F59B7" w14:textId="5AD76830" w:rsidR="009B7655" w:rsidRPr="008448EE" w:rsidRDefault="009B7655" w:rsidP="004846F4">
      <w:pPr>
        <w:spacing w:before="240" w:after="240" w:line="360" w:lineRule="auto"/>
        <w:jc w:val="both"/>
        <w:rPr>
          <w:rFonts w:cs="Times New Roman"/>
          <w:color w:val="000000" w:themeColor="text1"/>
          <w:szCs w:val="24"/>
          <w:lang w:val="en-GB"/>
        </w:rPr>
      </w:pPr>
      <w:r w:rsidRPr="008448EE">
        <w:rPr>
          <w:rFonts w:cs="Times New Roman"/>
          <w:color w:val="000000" w:themeColor="text1"/>
          <w:szCs w:val="24"/>
          <w:lang w:val="en-GB"/>
        </w:rPr>
        <w:t>This study will only use secondary sources to collect the required data. These will consist of academic sources, which will include the peer reviewed journal articles and books that have discussed CSR, brand reputation, consumer trust and sustainability in the fashion industry, industry reports and white papers, corporate publications, media and the NGO reports that will include news articles, NGO investigations, consumer watchdog reports that will discuss stakeholder criticism, controversies and consumer perceptions towards the practices of H&amp;M (Baroi and Alam, 2025). Sources selection will be informed by the aspect of relevance, credibility and recency so that analysis results obtained can capture the recent trends and the stakeholder expectations. The information will undergo thematic analysis and classification into major themes that will include environmental sustainability, ethical labour practices, consumer trust and brand reputation. Such approach will enable the research to not only critically appraise what H&amp;M claims to be doing in terms of its CSR strategies but also how these are perceived and challenged by the outside parties.</w:t>
      </w:r>
    </w:p>
    <w:p w14:paraId="56C19014" w14:textId="77777777" w:rsidR="009B7655" w:rsidRPr="008448EE" w:rsidRDefault="009B7655" w:rsidP="004846F4">
      <w:pPr>
        <w:pStyle w:val="Heading1"/>
        <w:spacing w:before="240" w:after="240" w:line="360" w:lineRule="auto"/>
        <w:jc w:val="both"/>
        <w:rPr>
          <w:rFonts w:cs="Times New Roman"/>
          <w:color w:val="000000" w:themeColor="text1"/>
          <w:sz w:val="24"/>
          <w:szCs w:val="24"/>
          <w:lang w:val="en-GB"/>
        </w:rPr>
      </w:pPr>
      <w:bookmarkStart w:id="15" w:name="_Toc210490776"/>
      <w:r w:rsidRPr="008448EE">
        <w:rPr>
          <w:rFonts w:cs="Times New Roman"/>
          <w:color w:val="000000" w:themeColor="text1"/>
          <w:sz w:val="24"/>
          <w:szCs w:val="24"/>
          <w:lang w:val="en-GB"/>
        </w:rPr>
        <w:lastRenderedPageBreak/>
        <w:t>4.3 Ethical Considerations</w:t>
      </w:r>
      <w:bookmarkEnd w:id="15"/>
    </w:p>
    <w:p w14:paraId="5AC13DDC" w14:textId="50267389" w:rsidR="009B7655" w:rsidRPr="008448EE" w:rsidRDefault="009B7655" w:rsidP="004846F4">
      <w:pPr>
        <w:spacing w:before="240" w:after="240" w:line="360" w:lineRule="auto"/>
        <w:jc w:val="both"/>
        <w:rPr>
          <w:rFonts w:cs="Times New Roman"/>
          <w:color w:val="000000" w:themeColor="text1"/>
          <w:szCs w:val="24"/>
          <w:lang w:val="en-GB"/>
        </w:rPr>
      </w:pPr>
      <w:r w:rsidRPr="008448EE">
        <w:rPr>
          <w:rFonts w:cs="Times New Roman"/>
          <w:color w:val="000000" w:themeColor="text1"/>
          <w:szCs w:val="24"/>
          <w:lang w:val="en-GB"/>
        </w:rPr>
        <w:t>To uphold academic integrity in the study, all references will be done with proper acknowledgement and plagiarism will be avoided. The study will only involve the use of credible and reliable secondary resources where the results will be founded on accurate information as opposed to one that is found in biased and unverified claims. The study will not present the corporate claims of H&amp;M since CSR is a controversial field. Rather it will critically participate in both the supportive and critical views; and this will be fair and transparent in the study. Lastly, the subjects will be introduced in a respectable and responsible manner since CSR debate usually entails sensitive matters like labour rights or environmental degradation (</w:t>
      </w:r>
      <w:proofErr w:type="spellStart"/>
      <w:r w:rsidRPr="008448EE">
        <w:rPr>
          <w:rFonts w:cs="Times New Roman"/>
          <w:color w:val="000000" w:themeColor="text1"/>
          <w:szCs w:val="24"/>
          <w:lang w:val="en-GB"/>
        </w:rPr>
        <w:t>Zervoudi</w:t>
      </w:r>
      <w:proofErr w:type="spellEnd"/>
      <w:r w:rsidRPr="008448EE">
        <w:rPr>
          <w:rFonts w:cs="Times New Roman"/>
          <w:color w:val="000000" w:themeColor="text1"/>
          <w:szCs w:val="24"/>
          <w:lang w:val="en-GB"/>
        </w:rPr>
        <w:t xml:space="preserve"> </w:t>
      </w:r>
      <w:r w:rsidRPr="008448EE">
        <w:rPr>
          <w:rFonts w:cs="Times New Roman"/>
          <w:i/>
          <w:iCs/>
          <w:color w:val="000000" w:themeColor="text1"/>
          <w:szCs w:val="24"/>
          <w:lang w:val="en-GB"/>
        </w:rPr>
        <w:t>et al</w:t>
      </w:r>
      <w:r w:rsidRPr="008448EE">
        <w:rPr>
          <w:rFonts w:cs="Times New Roman"/>
          <w:color w:val="000000" w:themeColor="text1"/>
          <w:szCs w:val="24"/>
          <w:lang w:val="en-GB"/>
        </w:rPr>
        <w:t>., 2025). The studies will be credible and will add meaning to the study by complying to such ethical guidelines.</w:t>
      </w:r>
    </w:p>
    <w:p w14:paraId="426EFEA8" w14:textId="77777777" w:rsidR="009B7655" w:rsidRPr="008448EE" w:rsidRDefault="009B7655" w:rsidP="004846F4">
      <w:pPr>
        <w:pStyle w:val="Heading1"/>
        <w:spacing w:before="240" w:after="240" w:line="360" w:lineRule="auto"/>
        <w:jc w:val="both"/>
        <w:rPr>
          <w:rFonts w:cs="Times New Roman"/>
          <w:color w:val="000000" w:themeColor="text1"/>
          <w:sz w:val="24"/>
          <w:szCs w:val="24"/>
          <w:lang w:val="en-GB"/>
        </w:rPr>
      </w:pPr>
      <w:bookmarkStart w:id="16" w:name="_Toc210490777"/>
      <w:r w:rsidRPr="008448EE">
        <w:rPr>
          <w:rFonts w:cs="Times New Roman"/>
          <w:color w:val="000000" w:themeColor="text1"/>
          <w:sz w:val="24"/>
          <w:szCs w:val="24"/>
          <w:lang w:val="en-GB"/>
        </w:rPr>
        <w:t>5. Risks and limitation</w:t>
      </w:r>
      <w:bookmarkEnd w:id="16"/>
    </w:p>
    <w:p w14:paraId="2C3E9C07" w14:textId="3740587D" w:rsidR="009B7655" w:rsidRPr="008448EE" w:rsidRDefault="009B7655" w:rsidP="004846F4">
      <w:pPr>
        <w:spacing w:before="240" w:after="240" w:line="360" w:lineRule="auto"/>
        <w:jc w:val="both"/>
        <w:rPr>
          <w:rFonts w:cs="Times New Roman"/>
          <w:color w:val="000000" w:themeColor="text1"/>
          <w:szCs w:val="24"/>
          <w:lang w:val="en-GB"/>
        </w:rPr>
      </w:pPr>
      <w:r w:rsidRPr="008448EE">
        <w:rPr>
          <w:rFonts w:cs="Times New Roman"/>
          <w:color w:val="000000" w:themeColor="text1"/>
          <w:szCs w:val="24"/>
          <w:lang w:val="en-GB"/>
        </w:rPr>
        <w:t xml:space="preserve">The main weakness of the study is that it employs secondary qualitative data to conduct the research and, therefore, its outcomes rely heavily on the availability, credibility, and objectivity of the available resources (Sharma </w:t>
      </w:r>
      <w:r w:rsidRPr="008448EE">
        <w:rPr>
          <w:rFonts w:cs="Times New Roman"/>
          <w:i/>
          <w:iCs/>
          <w:color w:val="000000" w:themeColor="text1"/>
          <w:szCs w:val="24"/>
          <w:lang w:val="en-GB"/>
        </w:rPr>
        <w:t>et al</w:t>
      </w:r>
      <w:r w:rsidRPr="008448EE">
        <w:rPr>
          <w:rFonts w:cs="Times New Roman"/>
          <w:color w:val="000000" w:themeColor="text1"/>
          <w:szCs w:val="24"/>
          <w:lang w:val="en-GB"/>
        </w:rPr>
        <w:t xml:space="preserve">., 2023, p.8). Certainly, certain reports as the reports concerning sustainability of H&amp;M itself, can be biased to improve corporate image, whereas media and NGO reports can include criticism, which makes it difficult to balance the aspect. The second constraint is the unavailability of primary consumer information that limits the possibility to obtain first-hand information on consumer attitudes to H&amp;M CSR strategies in the UK. Also, the secondary sources can become obsolete fast and decrease the topicality of conclusions as the practice of CSR and consumer expectations are dynamic. Irrespective of these risks, the selection of reliable and up-to-date sources together with the critical analysis of different views will allow reducing the impact of bias and enhancing the validity of the obtained research results. </w:t>
      </w:r>
    </w:p>
    <w:p w14:paraId="226C9FA8" w14:textId="77777777" w:rsidR="004846F4" w:rsidRPr="008448EE" w:rsidRDefault="004846F4">
      <w:pPr>
        <w:spacing w:line="276" w:lineRule="auto"/>
        <w:rPr>
          <w:rFonts w:cs="Times New Roman"/>
          <w:b/>
          <w:color w:val="000000" w:themeColor="text1"/>
          <w:szCs w:val="24"/>
          <w:lang w:val="en-GB"/>
        </w:rPr>
      </w:pPr>
      <w:r w:rsidRPr="008448EE">
        <w:rPr>
          <w:rFonts w:cs="Times New Roman"/>
          <w:color w:val="000000" w:themeColor="text1"/>
          <w:szCs w:val="24"/>
          <w:lang w:val="en-GB"/>
        </w:rPr>
        <w:br w:type="page"/>
      </w:r>
    </w:p>
    <w:p w14:paraId="7A49F4C8" w14:textId="1D06A174" w:rsidR="00FD616F" w:rsidRPr="008448EE" w:rsidRDefault="00FD616F" w:rsidP="004846F4">
      <w:pPr>
        <w:pStyle w:val="Heading1"/>
        <w:spacing w:before="240" w:after="240" w:line="360" w:lineRule="auto"/>
        <w:jc w:val="both"/>
        <w:rPr>
          <w:rFonts w:cs="Times New Roman"/>
          <w:color w:val="000000" w:themeColor="text1"/>
          <w:sz w:val="24"/>
          <w:szCs w:val="24"/>
          <w:lang w:val="en-GB"/>
        </w:rPr>
      </w:pPr>
      <w:bookmarkStart w:id="17" w:name="_Toc210490778"/>
      <w:r w:rsidRPr="008448EE">
        <w:rPr>
          <w:rFonts w:cs="Times New Roman"/>
          <w:color w:val="000000" w:themeColor="text1"/>
          <w:sz w:val="24"/>
          <w:szCs w:val="24"/>
          <w:lang w:val="en-GB"/>
        </w:rPr>
        <w:lastRenderedPageBreak/>
        <w:t>6. Timeline (Gnatt chart</w:t>
      </w:r>
      <w:r w:rsidR="00FB3241" w:rsidRPr="008448EE">
        <w:rPr>
          <w:rFonts w:cs="Times New Roman"/>
          <w:color w:val="000000" w:themeColor="text1"/>
          <w:sz w:val="24"/>
          <w:szCs w:val="24"/>
          <w:lang w:val="en-GB"/>
        </w:rPr>
        <w:t>)</w:t>
      </w:r>
      <w:bookmarkEnd w:id="17"/>
    </w:p>
    <w:tbl>
      <w:tblPr>
        <w:tblW w:w="9360" w:type="dxa"/>
        <w:tblBorders>
          <w:top w:val="single" w:sz="8" w:space="0" w:color="808080"/>
          <w:left w:val="single" w:sz="8" w:space="0" w:color="808080"/>
          <w:bottom w:val="single" w:sz="8" w:space="0" w:color="808080"/>
          <w:right w:val="single" w:sz="8" w:space="0" w:color="808080"/>
          <w:insideH w:val="single" w:sz="8" w:space="0" w:color="808080"/>
          <w:insideV w:val="single" w:sz="8" w:space="0" w:color="808080"/>
        </w:tblBorders>
        <w:tblLayout w:type="fixed"/>
        <w:tblLook w:val="0600" w:firstRow="0" w:lastRow="0" w:firstColumn="0" w:lastColumn="0" w:noHBand="1" w:noVBand="1"/>
      </w:tblPr>
      <w:tblGrid>
        <w:gridCol w:w="1499"/>
        <w:gridCol w:w="495"/>
        <w:gridCol w:w="582"/>
        <w:gridCol w:w="640"/>
        <w:gridCol w:w="639"/>
        <w:gridCol w:w="654"/>
        <w:gridCol w:w="668"/>
        <w:gridCol w:w="668"/>
        <w:gridCol w:w="668"/>
        <w:gridCol w:w="668"/>
        <w:gridCol w:w="668"/>
        <w:gridCol w:w="668"/>
        <w:gridCol w:w="843"/>
      </w:tblGrid>
      <w:tr w:rsidR="00AC6F6C" w14:paraId="03DEB7C4" w14:textId="77777777" w:rsidTr="00225716">
        <w:trPr>
          <w:trHeight w:val="2205"/>
        </w:trPr>
        <w:tc>
          <w:tcPr>
            <w:tcW w:w="1497" w:type="dxa"/>
            <w:tcBorders>
              <w:top w:val="single" w:sz="8" w:space="0" w:color="000000"/>
              <w:left w:val="single" w:sz="8" w:space="0" w:color="000000"/>
              <w:bottom w:val="single" w:sz="8" w:space="0" w:color="000000"/>
              <w:right w:val="single" w:sz="8" w:space="0" w:color="000000"/>
            </w:tcBorders>
            <w:shd w:val="clear" w:color="auto" w:fill="EAF1DD"/>
            <w:tcMar>
              <w:top w:w="0" w:type="dxa"/>
              <w:left w:w="0" w:type="dxa"/>
              <w:bottom w:w="0" w:type="dxa"/>
              <w:right w:w="0" w:type="dxa"/>
            </w:tcMar>
            <w:vAlign w:val="bottom"/>
          </w:tcPr>
          <w:p w14:paraId="05DF1B0C" w14:textId="77777777" w:rsidR="00AC6F6C" w:rsidRDefault="00AC6F6C" w:rsidP="00225716">
            <w:pPr>
              <w:spacing w:before="240" w:after="240"/>
              <w:jc w:val="both"/>
              <w:rPr>
                <w:rFonts w:eastAsia="Times New Roman" w:cs="Times New Roman"/>
                <w:szCs w:val="24"/>
              </w:rPr>
            </w:pPr>
            <w:r>
              <w:rPr>
                <w:rFonts w:eastAsia="Times New Roman" w:cs="Times New Roman"/>
                <w:b/>
                <w:szCs w:val="24"/>
              </w:rPr>
              <w:t>Activities</w:t>
            </w:r>
            <w:r>
              <w:rPr>
                <w:rFonts w:eastAsia="Times New Roman" w:cs="Times New Roman"/>
                <w:szCs w:val="24"/>
              </w:rPr>
              <w:t xml:space="preserve"> </w:t>
            </w:r>
          </w:p>
        </w:tc>
        <w:tc>
          <w:tcPr>
            <w:tcW w:w="494" w:type="dxa"/>
            <w:tcBorders>
              <w:top w:val="single" w:sz="8" w:space="0" w:color="000000"/>
              <w:left w:val="single" w:sz="8" w:space="0" w:color="000000"/>
              <w:bottom w:val="single" w:sz="8" w:space="0" w:color="000000"/>
              <w:right w:val="single" w:sz="8" w:space="0" w:color="000000"/>
            </w:tcBorders>
            <w:shd w:val="clear" w:color="auto" w:fill="EAF1DD"/>
            <w:tcMar>
              <w:top w:w="0" w:type="dxa"/>
              <w:left w:w="0" w:type="dxa"/>
              <w:bottom w:w="0" w:type="dxa"/>
              <w:right w:w="0" w:type="dxa"/>
            </w:tcMar>
            <w:vAlign w:val="bottom"/>
          </w:tcPr>
          <w:p w14:paraId="5B1D5787" w14:textId="77777777" w:rsidR="00AC6F6C" w:rsidRDefault="00AC6F6C" w:rsidP="00225716">
            <w:pPr>
              <w:spacing w:before="240" w:after="240"/>
              <w:jc w:val="center"/>
              <w:rPr>
                <w:rFonts w:eastAsia="Times New Roman" w:cs="Times New Roman"/>
                <w:szCs w:val="24"/>
              </w:rPr>
            </w:pPr>
            <w:r>
              <w:rPr>
                <w:rFonts w:eastAsia="Times New Roman" w:cs="Times New Roman"/>
                <w:b/>
                <w:szCs w:val="24"/>
              </w:rPr>
              <w:t>1</w:t>
            </w:r>
            <w:r>
              <w:rPr>
                <w:rFonts w:eastAsia="Times New Roman" w:cs="Times New Roman"/>
                <w:b/>
                <w:sz w:val="32"/>
                <w:szCs w:val="32"/>
                <w:vertAlign w:val="superscript"/>
              </w:rPr>
              <w:t>st</w:t>
            </w:r>
            <w:r>
              <w:rPr>
                <w:rFonts w:eastAsia="Times New Roman" w:cs="Times New Roman"/>
                <w:b/>
                <w:szCs w:val="24"/>
              </w:rPr>
              <w:t xml:space="preserve"> Week</w:t>
            </w:r>
            <w:r>
              <w:rPr>
                <w:rFonts w:eastAsia="Times New Roman" w:cs="Times New Roman"/>
                <w:szCs w:val="24"/>
              </w:rPr>
              <w:t xml:space="preserve"> </w:t>
            </w:r>
          </w:p>
        </w:tc>
        <w:tc>
          <w:tcPr>
            <w:tcW w:w="581" w:type="dxa"/>
            <w:tcBorders>
              <w:top w:val="single" w:sz="8" w:space="0" w:color="000000"/>
              <w:left w:val="single" w:sz="8" w:space="0" w:color="000000"/>
              <w:bottom w:val="single" w:sz="8" w:space="0" w:color="000000"/>
              <w:right w:val="single" w:sz="8" w:space="0" w:color="000000"/>
            </w:tcBorders>
            <w:shd w:val="clear" w:color="auto" w:fill="EAF1DD"/>
            <w:tcMar>
              <w:top w:w="0" w:type="dxa"/>
              <w:left w:w="0" w:type="dxa"/>
              <w:bottom w:w="0" w:type="dxa"/>
              <w:right w:w="0" w:type="dxa"/>
            </w:tcMar>
            <w:vAlign w:val="bottom"/>
          </w:tcPr>
          <w:p w14:paraId="0FB3AA6A" w14:textId="77777777" w:rsidR="00AC6F6C" w:rsidRDefault="00AC6F6C" w:rsidP="00225716">
            <w:pPr>
              <w:spacing w:before="240" w:after="240"/>
              <w:jc w:val="center"/>
              <w:rPr>
                <w:rFonts w:eastAsia="Times New Roman" w:cs="Times New Roman"/>
                <w:szCs w:val="24"/>
              </w:rPr>
            </w:pPr>
            <w:r>
              <w:rPr>
                <w:rFonts w:eastAsia="Times New Roman" w:cs="Times New Roman"/>
                <w:b/>
                <w:szCs w:val="24"/>
              </w:rPr>
              <w:t>2</w:t>
            </w:r>
            <w:r>
              <w:rPr>
                <w:rFonts w:eastAsia="Times New Roman" w:cs="Times New Roman"/>
                <w:b/>
                <w:sz w:val="32"/>
                <w:szCs w:val="32"/>
                <w:vertAlign w:val="superscript"/>
              </w:rPr>
              <w:t>nd</w:t>
            </w:r>
            <w:r>
              <w:rPr>
                <w:rFonts w:eastAsia="Times New Roman" w:cs="Times New Roman"/>
                <w:b/>
                <w:szCs w:val="24"/>
              </w:rPr>
              <w:t xml:space="preserve"> Week</w:t>
            </w:r>
            <w:r>
              <w:rPr>
                <w:rFonts w:eastAsia="Times New Roman" w:cs="Times New Roman"/>
                <w:szCs w:val="24"/>
              </w:rPr>
              <w:t xml:space="preserve"> </w:t>
            </w:r>
          </w:p>
        </w:tc>
        <w:tc>
          <w:tcPr>
            <w:tcW w:w="639" w:type="dxa"/>
            <w:tcBorders>
              <w:top w:val="single" w:sz="8" w:space="0" w:color="000000"/>
              <w:left w:val="single" w:sz="8" w:space="0" w:color="000000"/>
              <w:bottom w:val="single" w:sz="8" w:space="0" w:color="000000"/>
              <w:right w:val="single" w:sz="8" w:space="0" w:color="000000"/>
            </w:tcBorders>
            <w:shd w:val="clear" w:color="auto" w:fill="EAF1DD"/>
            <w:tcMar>
              <w:top w:w="0" w:type="dxa"/>
              <w:left w:w="0" w:type="dxa"/>
              <w:bottom w:w="0" w:type="dxa"/>
              <w:right w:w="0" w:type="dxa"/>
            </w:tcMar>
            <w:vAlign w:val="bottom"/>
          </w:tcPr>
          <w:p w14:paraId="7A9D6C36" w14:textId="77777777" w:rsidR="00AC6F6C" w:rsidRDefault="00AC6F6C" w:rsidP="00225716">
            <w:pPr>
              <w:spacing w:before="240" w:after="240"/>
              <w:jc w:val="center"/>
              <w:rPr>
                <w:rFonts w:eastAsia="Times New Roman" w:cs="Times New Roman"/>
                <w:szCs w:val="24"/>
              </w:rPr>
            </w:pPr>
            <w:r>
              <w:rPr>
                <w:rFonts w:eastAsia="Times New Roman" w:cs="Times New Roman"/>
                <w:b/>
                <w:szCs w:val="24"/>
              </w:rPr>
              <w:t>3</w:t>
            </w:r>
            <w:r>
              <w:rPr>
                <w:rFonts w:eastAsia="Times New Roman" w:cs="Times New Roman"/>
                <w:b/>
                <w:sz w:val="32"/>
                <w:szCs w:val="32"/>
                <w:vertAlign w:val="superscript"/>
              </w:rPr>
              <w:t>rd</w:t>
            </w:r>
            <w:r>
              <w:rPr>
                <w:rFonts w:eastAsia="Times New Roman" w:cs="Times New Roman"/>
                <w:b/>
                <w:szCs w:val="24"/>
              </w:rPr>
              <w:t xml:space="preserve"> Week</w:t>
            </w:r>
            <w:r>
              <w:rPr>
                <w:rFonts w:eastAsia="Times New Roman" w:cs="Times New Roman"/>
                <w:szCs w:val="24"/>
              </w:rPr>
              <w:t xml:space="preserve"> </w:t>
            </w:r>
          </w:p>
        </w:tc>
        <w:tc>
          <w:tcPr>
            <w:tcW w:w="639" w:type="dxa"/>
            <w:tcBorders>
              <w:top w:val="single" w:sz="8" w:space="0" w:color="000000"/>
              <w:left w:val="single" w:sz="8" w:space="0" w:color="000000"/>
              <w:bottom w:val="single" w:sz="8" w:space="0" w:color="000000"/>
              <w:right w:val="single" w:sz="8" w:space="0" w:color="000000"/>
            </w:tcBorders>
            <w:shd w:val="clear" w:color="auto" w:fill="EAF1DD"/>
            <w:tcMar>
              <w:top w:w="0" w:type="dxa"/>
              <w:left w:w="0" w:type="dxa"/>
              <w:bottom w:w="0" w:type="dxa"/>
              <w:right w:w="0" w:type="dxa"/>
            </w:tcMar>
            <w:vAlign w:val="bottom"/>
          </w:tcPr>
          <w:p w14:paraId="044D4D4E" w14:textId="77777777" w:rsidR="00AC6F6C" w:rsidRDefault="00AC6F6C" w:rsidP="00225716">
            <w:pPr>
              <w:spacing w:before="240" w:after="240"/>
              <w:jc w:val="center"/>
              <w:rPr>
                <w:rFonts w:eastAsia="Times New Roman" w:cs="Times New Roman"/>
                <w:szCs w:val="24"/>
              </w:rPr>
            </w:pPr>
            <w:r>
              <w:rPr>
                <w:rFonts w:eastAsia="Times New Roman" w:cs="Times New Roman"/>
                <w:b/>
                <w:szCs w:val="24"/>
              </w:rPr>
              <w:t>4</w:t>
            </w:r>
            <w:r>
              <w:rPr>
                <w:rFonts w:eastAsia="Times New Roman" w:cs="Times New Roman"/>
                <w:b/>
                <w:sz w:val="32"/>
                <w:szCs w:val="32"/>
                <w:vertAlign w:val="superscript"/>
              </w:rPr>
              <w:t>th</w:t>
            </w:r>
            <w:r>
              <w:rPr>
                <w:rFonts w:eastAsia="Times New Roman" w:cs="Times New Roman"/>
                <w:b/>
                <w:szCs w:val="24"/>
              </w:rPr>
              <w:t xml:space="preserve"> Week</w:t>
            </w:r>
            <w:r>
              <w:rPr>
                <w:rFonts w:eastAsia="Times New Roman" w:cs="Times New Roman"/>
                <w:szCs w:val="24"/>
              </w:rPr>
              <w:t xml:space="preserve"> </w:t>
            </w:r>
          </w:p>
        </w:tc>
        <w:tc>
          <w:tcPr>
            <w:tcW w:w="654" w:type="dxa"/>
            <w:tcBorders>
              <w:top w:val="single" w:sz="8" w:space="0" w:color="000000"/>
              <w:left w:val="single" w:sz="8" w:space="0" w:color="000000"/>
              <w:bottom w:val="single" w:sz="8" w:space="0" w:color="000000"/>
              <w:right w:val="single" w:sz="8" w:space="0" w:color="000000"/>
            </w:tcBorders>
            <w:shd w:val="clear" w:color="auto" w:fill="EAF1DD"/>
            <w:tcMar>
              <w:top w:w="0" w:type="dxa"/>
              <w:left w:w="0" w:type="dxa"/>
              <w:bottom w:w="0" w:type="dxa"/>
              <w:right w:w="0" w:type="dxa"/>
            </w:tcMar>
            <w:vAlign w:val="bottom"/>
          </w:tcPr>
          <w:p w14:paraId="249B5C37" w14:textId="77777777" w:rsidR="00AC6F6C" w:rsidRDefault="00AC6F6C" w:rsidP="00225716">
            <w:pPr>
              <w:spacing w:before="240" w:after="240"/>
              <w:jc w:val="center"/>
              <w:rPr>
                <w:rFonts w:eastAsia="Times New Roman" w:cs="Times New Roman"/>
                <w:szCs w:val="24"/>
              </w:rPr>
            </w:pPr>
            <w:r>
              <w:rPr>
                <w:rFonts w:eastAsia="Times New Roman" w:cs="Times New Roman"/>
                <w:b/>
                <w:szCs w:val="24"/>
              </w:rPr>
              <w:t>5</w:t>
            </w:r>
            <w:r>
              <w:rPr>
                <w:rFonts w:eastAsia="Times New Roman" w:cs="Times New Roman"/>
                <w:b/>
                <w:sz w:val="32"/>
                <w:szCs w:val="32"/>
                <w:vertAlign w:val="superscript"/>
              </w:rPr>
              <w:t>th</w:t>
            </w:r>
            <w:r>
              <w:rPr>
                <w:rFonts w:eastAsia="Times New Roman" w:cs="Times New Roman"/>
                <w:b/>
                <w:szCs w:val="24"/>
              </w:rPr>
              <w:t xml:space="preserve"> Week</w:t>
            </w:r>
            <w:r>
              <w:rPr>
                <w:rFonts w:eastAsia="Times New Roman" w:cs="Times New Roman"/>
                <w:szCs w:val="24"/>
              </w:rPr>
              <w:t xml:space="preserve"> </w:t>
            </w:r>
          </w:p>
        </w:tc>
        <w:tc>
          <w:tcPr>
            <w:tcW w:w="668" w:type="dxa"/>
            <w:tcBorders>
              <w:top w:val="single" w:sz="8" w:space="0" w:color="000000"/>
              <w:left w:val="single" w:sz="8" w:space="0" w:color="000000"/>
              <w:bottom w:val="single" w:sz="8" w:space="0" w:color="000000"/>
              <w:right w:val="single" w:sz="8" w:space="0" w:color="000000"/>
            </w:tcBorders>
            <w:shd w:val="clear" w:color="auto" w:fill="EAF1DD"/>
            <w:tcMar>
              <w:top w:w="0" w:type="dxa"/>
              <w:left w:w="0" w:type="dxa"/>
              <w:bottom w:w="0" w:type="dxa"/>
              <w:right w:w="0" w:type="dxa"/>
            </w:tcMar>
            <w:vAlign w:val="bottom"/>
          </w:tcPr>
          <w:p w14:paraId="772D6A44" w14:textId="77777777" w:rsidR="00AC6F6C" w:rsidRDefault="00AC6F6C" w:rsidP="00225716">
            <w:pPr>
              <w:spacing w:before="240" w:after="240"/>
              <w:jc w:val="center"/>
              <w:rPr>
                <w:rFonts w:eastAsia="Times New Roman" w:cs="Times New Roman"/>
                <w:szCs w:val="24"/>
              </w:rPr>
            </w:pPr>
            <w:r>
              <w:rPr>
                <w:rFonts w:eastAsia="Times New Roman" w:cs="Times New Roman"/>
                <w:b/>
                <w:szCs w:val="24"/>
              </w:rPr>
              <w:t>6</w:t>
            </w:r>
            <w:r>
              <w:rPr>
                <w:rFonts w:eastAsia="Times New Roman" w:cs="Times New Roman"/>
                <w:b/>
                <w:sz w:val="32"/>
                <w:szCs w:val="32"/>
                <w:vertAlign w:val="superscript"/>
              </w:rPr>
              <w:t>th</w:t>
            </w:r>
            <w:r>
              <w:rPr>
                <w:rFonts w:eastAsia="Times New Roman" w:cs="Times New Roman"/>
                <w:b/>
                <w:szCs w:val="24"/>
              </w:rPr>
              <w:t xml:space="preserve"> Week</w:t>
            </w:r>
            <w:r>
              <w:rPr>
                <w:rFonts w:eastAsia="Times New Roman" w:cs="Times New Roman"/>
                <w:szCs w:val="24"/>
              </w:rPr>
              <w:t xml:space="preserve"> </w:t>
            </w:r>
          </w:p>
        </w:tc>
        <w:tc>
          <w:tcPr>
            <w:tcW w:w="668" w:type="dxa"/>
            <w:tcBorders>
              <w:top w:val="single" w:sz="8" w:space="0" w:color="000000"/>
              <w:left w:val="single" w:sz="8" w:space="0" w:color="000000"/>
              <w:bottom w:val="single" w:sz="8" w:space="0" w:color="000000"/>
              <w:right w:val="single" w:sz="8" w:space="0" w:color="000000"/>
            </w:tcBorders>
            <w:shd w:val="clear" w:color="auto" w:fill="EAF1DD"/>
            <w:tcMar>
              <w:top w:w="0" w:type="dxa"/>
              <w:left w:w="0" w:type="dxa"/>
              <w:bottom w:w="0" w:type="dxa"/>
              <w:right w:w="0" w:type="dxa"/>
            </w:tcMar>
            <w:vAlign w:val="bottom"/>
          </w:tcPr>
          <w:p w14:paraId="2452AD10" w14:textId="77777777" w:rsidR="00AC6F6C" w:rsidRDefault="00AC6F6C" w:rsidP="00225716">
            <w:pPr>
              <w:jc w:val="center"/>
              <w:rPr>
                <w:rFonts w:eastAsia="Times New Roman" w:cs="Times New Roman"/>
                <w:szCs w:val="24"/>
              </w:rPr>
            </w:pPr>
            <w:r>
              <w:rPr>
                <w:rFonts w:eastAsia="Times New Roman" w:cs="Times New Roman"/>
                <w:b/>
                <w:szCs w:val="24"/>
              </w:rPr>
              <w:t>7</w:t>
            </w:r>
            <w:r>
              <w:rPr>
                <w:rFonts w:eastAsia="Times New Roman" w:cs="Times New Roman"/>
                <w:b/>
                <w:sz w:val="32"/>
                <w:szCs w:val="32"/>
                <w:vertAlign w:val="superscript"/>
              </w:rPr>
              <w:t>th</w:t>
            </w:r>
            <w:r>
              <w:rPr>
                <w:rFonts w:eastAsia="Times New Roman" w:cs="Times New Roman"/>
                <w:b/>
                <w:szCs w:val="24"/>
              </w:rPr>
              <w:t xml:space="preserve"> Week</w:t>
            </w:r>
            <w:r>
              <w:rPr>
                <w:rFonts w:eastAsia="Times New Roman" w:cs="Times New Roman"/>
                <w:szCs w:val="24"/>
              </w:rPr>
              <w:t xml:space="preserve"> </w:t>
            </w:r>
          </w:p>
        </w:tc>
        <w:tc>
          <w:tcPr>
            <w:tcW w:w="668" w:type="dxa"/>
            <w:tcBorders>
              <w:top w:val="single" w:sz="8" w:space="0" w:color="000000"/>
              <w:left w:val="single" w:sz="8" w:space="0" w:color="000000"/>
              <w:bottom w:val="single" w:sz="8" w:space="0" w:color="000000"/>
              <w:right w:val="single" w:sz="8" w:space="0" w:color="000000"/>
            </w:tcBorders>
            <w:shd w:val="clear" w:color="auto" w:fill="EAF1DD"/>
            <w:tcMar>
              <w:top w:w="0" w:type="dxa"/>
              <w:left w:w="0" w:type="dxa"/>
              <w:bottom w:w="0" w:type="dxa"/>
              <w:right w:w="0" w:type="dxa"/>
            </w:tcMar>
            <w:vAlign w:val="bottom"/>
          </w:tcPr>
          <w:p w14:paraId="12C60A1E" w14:textId="77777777" w:rsidR="00AC6F6C" w:rsidRDefault="00AC6F6C" w:rsidP="00225716">
            <w:pPr>
              <w:jc w:val="center"/>
              <w:rPr>
                <w:rFonts w:eastAsia="Times New Roman" w:cs="Times New Roman"/>
                <w:szCs w:val="24"/>
              </w:rPr>
            </w:pPr>
            <w:r>
              <w:rPr>
                <w:rFonts w:eastAsia="Times New Roman" w:cs="Times New Roman"/>
                <w:b/>
                <w:szCs w:val="24"/>
              </w:rPr>
              <w:t>8</w:t>
            </w:r>
            <w:r>
              <w:rPr>
                <w:rFonts w:eastAsia="Times New Roman" w:cs="Times New Roman"/>
                <w:b/>
                <w:sz w:val="32"/>
                <w:szCs w:val="32"/>
                <w:vertAlign w:val="superscript"/>
              </w:rPr>
              <w:t>th</w:t>
            </w:r>
            <w:r>
              <w:rPr>
                <w:rFonts w:eastAsia="Times New Roman" w:cs="Times New Roman"/>
                <w:b/>
                <w:szCs w:val="24"/>
              </w:rPr>
              <w:t xml:space="preserve"> Week</w:t>
            </w:r>
            <w:r>
              <w:rPr>
                <w:rFonts w:eastAsia="Times New Roman" w:cs="Times New Roman"/>
                <w:szCs w:val="24"/>
              </w:rPr>
              <w:t xml:space="preserve"> </w:t>
            </w:r>
          </w:p>
        </w:tc>
        <w:tc>
          <w:tcPr>
            <w:tcW w:w="668" w:type="dxa"/>
            <w:tcBorders>
              <w:top w:val="single" w:sz="8" w:space="0" w:color="000000"/>
              <w:left w:val="single" w:sz="8" w:space="0" w:color="000000"/>
              <w:bottom w:val="single" w:sz="8" w:space="0" w:color="000000"/>
              <w:right w:val="single" w:sz="8" w:space="0" w:color="000000"/>
            </w:tcBorders>
            <w:shd w:val="clear" w:color="auto" w:fill="EAF1DD"/>
            <w:tcMar>
              <w:top w:w="0" w:type="dxa"/>
              <w:left w:w="0" w:type="dxa"/>
              <w:bottom w:w="0" w:type="dxa"/>
              <w:right w:w="0" w:type="dxa"/>
            </w:tcMar>
            <w:vAlign w:val="bottom"/>
          </w:tcPr>
          <w:p w14:paraId="527EE96E" w14:textId="77777777" w:rsidR="00AC6F6C" w:rsidRDefault="00AC6F6C" w:rsidP="00225716">
            <w:pPr>
              <w:jc w:val="center"/>
              <w:rPr>
                <w:rFonts w:eastAsia="Times New Roman" w:cs="Times New Roman"/>
                <w:szCs w:val="24"/>
              </w:rPr>
            </w:pPr>
            <w:r>
              <w:rPr>
                <w:rFonts w:eastAsia="Times New Roman" w:cs="Times New Roman"/>
                <w:b/>
                <w:szCs w:val="24"/>
              </w:rPr>
              <w:t>9</w:t>
            </w:r>
            <w:r>
              <w:rPr>
                <w:rFonts w:eastAsia="Times New Roman" w:cs="Times New Roman"/>
                <w:b/>
                <w:sz w:val="32"/>
                <w:szCs w:val="32"/>
                <w:vertAlign w:val="superscript"/>
              </w:rPr>
              <w:t>th</w:t>
            </w:r>
            <w:r>
              <w:rPr>
                <w:rFonts w:eastAsia="Times New Roman" w:cs="Times New Roman"/>
                <w:b/>
                <w:szCs w:val="24"/>
              </w:rPr>
              <w:t xml:space="preserve"> Week</w:t>
            </w:r>
            <w:r>
              <w:rPr>
                <w:rFonts w:eastAsia="Times New Roman" w:cs="Times New Roman"/>
                <w:szCs w:val="24"/>
              </w:rPr>
              <w:t xml:space="preserve"> </w:t>
            </w:r>
          </w:p>
        </w:tc>
        <w:tc>
          <w:tcPr>
            <w:tcW w:w="668" w:type="dxa"/>
            <w:tcBorders>
              <w:top w:val="single" w:sz="8" w:space="0" w:color="000000"/>
              <w:left w:val="single" w:sz="8" w:space="0" w:color="000000"/>
              <w:bottom w:val="single" w:sz="8" w:space="0" w:color="000000"/>
              <w:right w:val="single" w:sz="8" w:space="0" w:color="000000"/>
            </w:tcBorders>
            <w:shd w:val="clear" w:color="auto" w:fill="EAF1DD"/>
            <w:tcMar>
              <w:top w:w="0" w:type="dxa"/>
              <w:left w:w="0" w:type="dxa"/>
              <w:bottom w:w="0" w:type="dxa"/>
              <w:right w:w="0" w:type="dxa"/>
            </w:tcMar>
            <w:vAlign w:val="bottom"/>
          </w:tcPr>
          <w:p w14:paraId="69CDF434" w14:textId="77777777" w:rsidR="00AC6F6C" w:rsidRDefault="00AC6F6C" w:rsidP="00225716">
            <w:pPr>
              <w:jc w:val="center"/>
              <w:rPr>
                <w:rFonts w:eastAsia="Times New Roman" w:cs="Times New Roman"/>
                <w:szCs w:val="24"/>
              </w:rPr>
            </w:pPr>
            <w:r>
              <w:rPr>
                <w:rFonts w:eastAsia="Times New Roman" w:cs="Times New Roman"/>
                <w:b/>
                <w:szCs w:val="24"/>
              </w:rPr>
              <w:t>10</w:t>
            </w:r>
            <w:r>
              <w:rPr>
                <w:rFonts w:eastAsia="Times New Roman" w:cs="Times New Roman"/>
                <w:b/>
                <w:sz w:val="32"/>
                <w:szCs w:val="32"/>
                <w:vertAlign w:val="superscript"/>
              </w:rPr>
              <w:t>th</w:t>
            </w:r>
            <w:r>
              <w:rPr>
                <w:rFonts w:eastAsia="Times New Roman" w:cs="Times New Roman"/>
                <w:b/>
                <w:szCs w:val="24"/>
              </w:rPr>
              <w:t xml:space="preserve"> Week</w:t>
            </w:r>
            <w:r>
              <w:rPr>
                <w:rFonts w:eastAsia="Times New Roman" w:cs="Times New Roman"/>
                <w:szCs w:val="24"/>
              </w:rPr>
              <w:t xml:space="preserve"> </w:t>
            </w:r>
          </w:p>
        </w:tc>
        <w:tc>
          <w:tcPr>
            <w:tcW w:w="668" w:type="dxa"/>
            <w:tcBorders>
              <w:top w:val="single" w:sz="8" w:space="0" w:color="000000"/>
              <w:left w:val="single" w:sz="8" w:space="0" w:color="000000"/>
              <w:bottom w:val="single" w:sz="8" w:space="0" w:color="000000"/>
              <w:right w:val="single" w:sz="8" w:space="0" w:color="000000"/>
            </w:tcBorders>
            <w:shd w:val="clear" w:color="auto" w:fill="EAF1DD"/>
            <w:tcMar>
              <w:top w:w="0" w:type="dxa"/>
              <w:left w:w="0" w:type="dxa"/>
              <w:bottom w:w="0" w:type="dxa"/>
              <w:right w:w="0" w:type="dxa"/>
            </w:tcMar>
            <w:vAlign w:val="bottom"/>
          </w:tcPr>
          <w:p w14:paraId="1D1E6787" w14:textId="77777777" w:rsidR="00AC6F6C" w:rsidRDefault="00AC6F6C" w:rsidP="00225716">
            <w:pPr>
              <w:jc w:val="center"/>
              <w:rPr>
                <w:rFonts w:eastAsia="Times New Roman" w:cs="Times New Roman"/>
                <w:szCs w:val="24"/>
              </w:rPr>
            </w:pPr>
            <w:r>
              <w:rPr>
                <w:rFonts w:eastAsia="Times New Roman" w:cs="Times New Roman"/>
                <w:b/>
                <w:szCs w:val="24"/>
              </w:rPr>
              <w:t>11</w:t>
            </w:r>
            <w:r>
              <w:rPr>
                <w:rFonts w:eastAsia="Times New Roman" w:cs="Times New Roman"/>
                <w:b/>
                <w:sz w:val="32"/>
                <w:szCs w:val="32"/>
                <w:vertAlign w:val="superscript"/>
              </w:rPr>
              <w:t>th</w:t>
            </w:r>
            <w:r>
              <w:rPr>
                <w:rFonts w:eastAsia="Times New Roman" w:cs="Times New Roman"/>
                <w:b/>
                <w:szCs w:val="24"/>
              </w:rPr>
              <w:t xml:space="preserve"> Week</w:t>
            </w:r>
            <w:r>
              <w:rPr>
                <w:rFonts w:eastAsia="Times New Roman" w:cs="Times New Roman"/>
                <w:szCs w:val="24"/>
              </w:rPr>
              <w:t xml:space="preserve"> </w:t>
            </w:r>
          </w:p>
        </w:tc>
        <w:tc>
          <w:tcPr>
            <w:tcW w:w="842" w:type="dxa"/>
            <w:tcBorders>
              <w:top w:val="single" w:sz="8" w:space="0" w:color="000000"/>
              <w:left w:val="single" w:sz="8" w:space="0" w:color="000000"/>
              <w:bottom w:val="single" w:sz="8" w:space="0" w:color="000000"/>
              <w:right w:val="single" w:sz="8" w:space="0" w:color="000000"/>
            </w:tcBorders>
            <w:shd w:val="clear" w:color="auto" w:fill="EAF1DD"/>
            <w:tcMar>
              <w:top w:w="0" w:type="dxa"/>
              <w:left w:w="0" w:type="dxa"/>
              <w:bottom w:w="0" w:type="dxa"/>
              <w:right w:w="0" w:type="dxa"/>
            </w:tcMar>
            <w:vAlign w:val="bottom"/>
          </w:tcPr>
          <w:p w14:paraId="32766A74" w14:textId="77777777" w:rsidR="00AC6F6C" w:rsidRDefault="00AC6F6C" w:rsidP="00225716">
            <w:pPr>
              <w:jc w:val="center"/>
              <w:rPr>
                <w:rFonts w:eastAsia="Times New Roman" w:cs="Times New Roman"/>
                <w:szCs w:val="24"/>
              </w:rPr>
            </w:pPr>
            <w:r>
              <w:rPr>
                <w:rFonts w:eastAsia="Times New Roman" w:cs="Times New Roman"/>
                <w:b/>
                <w:szCs w:val="24"/>
              </w:rPr>
              <w:t>12</w:t>
            </w:r>
            <w:r>
              <w:rPr>
                <w:rFonts w:eastAsia="Times New Roman" w:cs="Times New Roman"/>
                <w:b/>
                <w:sz w:val="32"/>
                <w:szCs w:val="32"/>
                <w:vertAlign w:val="superscript"/>
              </w:rPr>
              <w:t>th</w:t>
            </w:r>
            <w:r>
              <w:rPr>
                <w:rFonts w:eastAsia="Times New Roman" w:cs="Times New Roman"/>
                <w:b/>
                <w:szCs w:val="24"/>
              </w:rPr>
              <w:t xml:space="preserve"> Week</w:t>
            </w:r>
            <w:r>
              <w:rPr>
                <w:rFonts w:eastAsia="Times New Roman" w:cs="Times New Roman"/>
                <w:szCs w:val="24"/>
              </w:rPr>
              <w:t xml:space="preserve"> </w:t>
            </w:r>
          </w:p>
        </w:tc>
      </w:tr>
      <w:tr w:rsidR="00AC6F6C" w14:paraId="1418D7C0" w14:textId="77777777" w:rsidTr="00225716">
        <w:trPr>
          <w:trHeight w:val="900"/>
        </w:trPr>
        <w:tc>
          <w:tcPr>
            <w:tcW w:w="1497"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vAlign w:val="bottom"/>
          </w:tcPr>
          <w:p w14:paraId="123C8298" w14:textId="77777777" w:rsidR="00AC6F6C" w:rsidRPr="00954EE6" w:rsidRDefault="00AC6F6C" w:rsidP="00225716">
            <w:pPr>
              <w:spacing w:before="240" w:after="240"/>
              <w:jc w:val="both"/>
              <w:rPr>
                <w:rFonts w:eastAsia="Times New Roman" w:cs="Times New Roman"/>
                <w:color w:val="000000" w:themeColor="text1"/>
                <w:szCs w:val="24"/>
              </w:rPr>
            </w:pPr>
            <w:r w:rsidRPr="00954EE6">
              <w:rPr>
                <w:rFonts w:eastAsia="Times New Roman" w:cs="Times New Roman"/>
                <w:b/>
                <w:i/>
                <w:color w:val="000000" w:themeColor="text1"/>
                <w:szCs w:val="24"/>
              </w:rPr>
              <w:t>Introduction</w:t>
            </w:r>
            <w:r w:rsidRPr="00954EE6">
              <w:rPr>
                <w:rFonts w:eastAsia="Times New Roman" w:cs="Times New Roman"/>
                <w:color w:val="000000" w:themeColor="text1"/>
                <w:szCs w:val="24"/>
              </w:rPr>
              <w:t xml:space="preserve"> </w:t>
            </w:r>
          </w:p>
        </w:tc>
        <w:tc>
          <w:tcPr>
            <w:tcW w:w="494" w:type="dxa"/>
            <w:tcBorders>
              <w:top w:val="single" w:sz="8" w:space="0" w:color="000000"/>
              <w:left w:val="single" w:sz="8" w:space="0" w:color="000000"/>
              <w:bottom w:val="single" w:sz="8" w:space="0" w:color="000000"/>
              <w:right w:val="single" w:sz="8" w:space="0" w:color="000000"/>
            </w:tcBorders>
            <w:shd w:val="clear" w:color="auto" w:fill="C0504D"/>
            <w:tcMar>
              <w:top w:w="0" w:type="dxa"/>
              <w:left w:w="0" w:type="dxa"/>
              <w:bottom w:w="0" w:type="dxa"/>
              <w:right w:w="0" w:type="dxa"/>
            </w:tcMar>
            <w:vAlign w:val="bottom"/>
          </w:tcPr>
          <w:p w14:paraId="366AB106" w14:textId="77777777" w:rsidR="00AC6F6C" w:rsidRDefault="00AC6F6C" w:rsidP="00225716">
            <w:pPr>
              <w:spacing w:before="240" w:after="240"/>
              <w:jc w:val="both"/>
              <w:rPr>
                <w:rFonts w:eastAsia="Times New Roman" w:cs="Times New Roman"/>
                <w:szCs w:val="24"/>
              </w:rPr>
            </w:pPr>
            <w:r>
              <w:rPr>
                <w:rFonts w:eastAsia="Times New Roman" w:cs="Times New Roman"/>
                <w:b/>
                <w:szCs w:val="24"/>
              </w:rPr>
              <w:t xml:space="preserve"> </w:t>
            </w:r>
            <w:r>
              <w:rPr>
                <w:rFonts w:eastAsia="Times New Roman" w:cs="Times New Roman"/>
                <w:szCs w:val="24"/>
              </w:rPr>
              <w:t xml:space="preserve"> </w:t>
            </w:r>
          </w:p>
        </w:tc>
        <w:tc>
          <w:tcPr>
            <w:tcW w:w="581" w:type="dxa"/>
            <w:tcBorders>
              <w:top w:val="single" w:sz="8" w:space="0" w:color="000000"/>
              <w:left w:val="single" w:sz="8" w:space="0" w:color="000000"/>
              <w:bottom w:val="single" w:sz="8" w:space="0" w:color="000000"/>
              <w:right w:val="single" w:sz="8" w:space="0" w:color="000000"/>
            </w:tcBorders>
            <w:shd w:val="clear" w:color="auto" w:fill="C0504D"/>
            <w:tcMar>
              <w:top w:w="0" w:type="dxa"/>
              <w:left w:w="0" w:type="dxa"/>
              <w:bottom w:w="0" w:type="dxa"/>
              <w:right w:w="0" w:type="dxa"/>
            </w:tcMar>
            <w:vAlign w:val="bottom"/>
          </w:tcPr>
          <w:p w14:paraId="361608AC" w14:textId="77777777" w:rsidR="00AC6F6C" w:rsidRDefault="00AC6F6C" w:rsidP="00225716">
            <w:pPr>
              <w:spacing w:before="240" w:after="240"/>
              <w:jc w:val="both"/>
              <w:rPr>
                <w:rFonts w:eastAsia="Times New Roman" w:cs="Times New Roman"/>
                <w:szCs w:val="24"/>
              </w:rPr>
            </w:pPr>
            <w:r>
              <w:rPr>
                <w:rFonts w:eastAsia="Times New Roman" w:cs="Times New Roman"/>
                <w:b/>
                <w:szCs w:val="24"/>
              </w:rPr>
              <w:t xml:space="preserve"> </w:t>
            </w:r>
            <w:r>
              <w:rPr>
                <w:rFonts w:eastAsia="Times New Roman" w:cs="Times New Roman"/>
                <w:szCs w:val="24"/>
              </w:rPr>
              <w:t xml:space="preserve"> </w:t>
            </w:r>
          </w:p>
        </w:tc>
        <w:tc>
          <w:tcPr>
            <w:tcW w:w="639"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vAlign w:val="bottom"/>
          </w:tcPr>
          <w:p w14:paraId="065791FE" w14:textId="77777777" w:rsidR="00AC6F6C" w:rsidRDefault="00AC6F6C" w:rsidP="00225716">
            <w:pPr>
              <w:spacing w:before="240" w:after="240"/>
              <w:jc w:val="both"/>
              <w:rPr>
                <w:rFonts w:eastAsia="Times New Roman" w:cs="Times New Roman"/>
                <w:szCs w:val="24"/>
              </w:rPr>
            </w:pPr>
            <w:r>
              <w:rPr>
                <w:rFonts w:eastAsia="Times New Roman" w:cs="Times New Roman"/>
                <w:b/>
                <w:color w:val="FFFFFF"/>
                <w:szCs w:val="24"/>
              </w:rPr>
              <w:t xml:space="preserve"> </w:t>
            </w:r>
            <w:r>
              <w:rPr>
                <w:rFonts w:eastAsia="Times New Roman" w:cs="Times New Roman"/>
                <w:szCs w:val="24"/>
              </w:rPr>
              <w:t xml:space="preserve"> </w:t>
            </w:r>
          </w:p>
        </w:tc>
        <w:tc>
          <w:tcPr>
            <w:tcW w:w="639"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vAlign w:val="bottom"/>
          </w:tcPr>
          <w:p w14:paraId="68887924" w14:textId="77777777" w:rsidR="00AC6F6C" w:rsidRDefault="00AC6F6C" w:rsidP="00225716">
            <w:pPr>
              <w:spacing w:before="240" w:after="240"/>
              <w:jc w:val="both"/>
              <w:rPr>
                <w:rFonts w:eastAsia="Times New Roman" w:cs="Times New Roman"/>
                <w:szCs w:val="24"/>
              </w:rPr>
            </w:pPr>
            <w:r>
              <w:rPr>
                <w:rFonts w:eastAsia="Times New Roman" w:cs="Times New Roman"/>
                <w:b/>
                <w:color w:val="FFFFFF"/>
                <w:szCs w:val="24"/>
              </w:rPr>
              <w:t xml:space="preserve"> </w:t>
            </w:r>
            <w:r>
              <w:rPr>
                <w:rFonts w:eastAsia="Times New Roman" w:cs="Times New Roman"/>
                <w:szCs w:val="24"/>
              </w:rPr>
              <w:t xml:space="preserve"> </w:t>
            </w:r>
          </w:p>
        </w:tc>
        <w:tc>
          <w:tcPr>
            <w:tcW w:w="654"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vAlign w:val="bottom"/>
          </w:tcPr>
          <w:p w14:paraId="569C38F0" w14:textId="77777777" w:rsidR="00AC6F6C" w:rsidRDefault="00AC6F6C" w:rsidP="00225716">
            <w:pPr>
              <w:spacing w:before="240" w:after="240"/>
              <w:jc w:val="both"/>
              <w:rPr>
                <w:rFonts w:eastAsia="Times New Roman" w:cs="Times New Roman"/>
                <w:szCs w:val="24"/>
              </w:rPr>
            </w:pPr>
            <w:r>
              <w:rPr>
                <w:rFonts w:eastAsia="Times New Roman" w:cs="Times New Roman"/>
                <w:b/>
                <w:color w:val="FFFFFF"/>
                <w:szCs w:val="24"/>
              </w:rPr>
              <w:t xml:space="preserve"> </w:t>
            </w:r>
            <w:r>
              <w:rPr>
                <w:rFonts w:eastAsia="Times New Roman" w:cs="Times New Roman"/>
                <w:szCs w:val="24"/>
              </w:rPr>
              <w:t xml:space="preserve"> </w:t>
            </w:r>
          </w:p>
        </w:tc>
        <w:tc>
          <w:tcPr>
            <w:tcW w:w="668"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vAlign w:val="bottom"/>
          </w:tcPr>
          <w:p w14:paraId="42412761" w14:textId="77777777" w:rsidR="00AC6F6C" w:rsidRDefault="00AC6F6C" w:rsidP="00225716">
            <w:pPr>
              <w:spacing w:before="240" w:after="240"/>
              <w:jc w:val="both"/>
              <w:rPr>
                <w:rFonts w:eastAsia="Times New Roman" w:cs="Times New Roman"/>
                <w:szCs w:val="24"/>
              </w:rPr>
            </w:pPr>
            <w:r>
              <w:rPr>
                <w:rFonts w:eastAsia="Times New Roman" w:cs="Times New Roman"/>
                <w:b/>
                <w:color w:val="FFFFFF"/>
                <w:szCs w:val="24"/>
              </w:rPr>
              <w:t xml:space="preserve"> </w:t>
            </w:r>
            <w:r>
              <w:rPr>
                <w:rFonts w:eastAsia="Times New Roman" w:cs="Times New Roman"/>
                <w:szCs w:val="24"/>
              </w:rPr>
              <w:t xml:space="preserve"> </w:t>
            </w:r>
          </w:p>
        </w:tc>
        <w:tc>
          <w:tcPr>
            <w:tcW w:w="668"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vAlign w:val="bottom"/>
          </w:tcPr>
          <w:p w14:paraId="5890860F" w14:textId="77777777" w:rsidR="00AC6F6C" w:rsidRDefault="00AC6F6C" w:rsidP="00225716">
            <w:pPr>
              <w:jc w:val="both"/>
              <w:rPr>
                <w:rFonts w:eastAsia="Times New Roman" w:cs="Times New Roman"/>
                <w:szCs w:val="24"/>
              </w:rPr>
            </w:pPr>
            <w:r>
              <w:rPr>
                <w:rFonts w:eastAsia="Times New Roman" w:cs="Times New Roman"/>
                <w:szCs w:val="24"/>
              </w:rPr>
              <w:t xml:space="preserve"> </w:t>
            </w:r>
          </w:p>
        </w:tc>
        <w:tc>
          <w:tcPr>
            <w:tcW w:w="668"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vAlign w:val="bottom"/>
          </w:tcPr>
          <w:p w14:paraId="3B73D4C7" w14:textId="77777777" w:rsidR="00AC6F6C" w:rsidRDefault="00AC6F6C" w:rsidP="00225716">
            <w:pPr>
              <w:jc w:val="both"/>
              <w:rPr>
                <w:rFonts w:eastAsia="Times New Roman" w:cs="Times New Roman"/>
                <w:szCs w:val="24"/>
              </w:rPr>
            </w:pPr>
            <w:r>
              <w:rPr>
                <w:rFonts w:eastAsia="Times New Roman" w:cs="Times New Roman"/>
                <w:szCs w:val="24"/>
              </w:rPr>
              <w:t xml:space="preserve"> </w:t>
            </w:r>
          </w:p>
        </w:tc>
        <w:tc>
          <w:tcPr>
            <w:tcW w:w="668"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vAlign w:val="bottom"/>
          </w:tcPr>
          <w:p w14:paraId="65B69C46" w14:textId="77777777" w:rsidR="00AC6F6C" w:rsidRDefault="00AC6F6C" w:rsidP="00225716">
            <w:pPr>
              <w:jc w:val="both"/>
              <w:rPr>
                <w:rFonts w:eastAsia="Times New Roman" w:cs="Times New Roman"/>
                <w:szCs w:val="24"/>
              </w:rPr>
            </w:pPr>
            <w:r>
              <w:rPr>
                <w:rFonts w:eastAsia="Times New Roman" w:cs="Times New Roman"/>
                <w:szCs w:val="24"/>
              </w:rPr>
              <w:t xml:space="preserve"> </w:t>
            </w:r>
          </w:p>
        </w:tc>
        <w:tc>
          <w:tcPr>
            <w:tcW w:w="668"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vAlign w:val="bottom"/>
          </w:tcPr>
          <w:p w14:paraId="29961C4C" w14:textId="77777777" w:rsidR="00AC6F6C" w:rsidRDefault="00AC6F6C" w:rsidP="00225716">
            <w:pPr>
              <w:jc w:val="both"/>
              <w:rPr>
                <w:rFonts w:eastAsia="Times New Roman" w:cs="Times New Roman"/>
                <w:szCs w:val="24"/>
              </w:rPr>
            </w:pPr>
            <w:r>
              <w:rPr>
                <w:rFonts w:eastAsia="Times New Roman" w:cs="Times New Roman"/>
                <w:szCs w:val="24"/>
              </w:rPr>
              <w:t xml:space="preserve"> </w:t>
            </w:r>
          </w:p>
        </w:tc>
        <w:tc>
          <w:tcPr>
            <w:tcW w:w="668"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vAlign w:val="bottom"/>
          </w:tcPr>
          <w:p w14:paraId="7EC8548A" w14:textId="77777777" w:rsidR="00AC6F6C" w:rsidRDefault="00AC6F6C" w:rsidP="00225716">
            <w:pPr>
              <w:jc w:val="both"/>
              <w:rPr>
                <w:rFonts w:eastAsia="Times New Roman" w:cs="Times New Roman"/>
                <w:szCs w:val="24"/>
              </w:rPr>
            </w:pPr>
            <w:r>
              <w:rPr>
                <w:rFonts w:eastAsia="Times New Roman" w:cs="Times New Roman"/>
                <w:szCs w:val="24"/>
              </w:rPr>
              <w:t xml:space="preserve"> </w:t>
            </w:r>
          </w:p>
        </w:tc>
        <w:tc>
          <w:tcPr>
            <w:tcW w:w="842"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vAlign w:val="bottom"/>
          </w:tcPr>
          <w:p w14:paraId="66603687" w14:textId="77777777" w:rsidR="00AC6F6C" w:rsidRDefault="00AC6F6C" w:rsidP="00225716">
            <w:pPr>
              <w:jc w:val="both"/>
              <w:rPr>
                <w:rFonts w:eastAsia="Times New Roman" w:cs="Times New Roman"/>
                <w:szCs w:val="24"/>
              </w:rPr>
            </w:pPr>
            <w:r>
              <w:rPr>
                <w:rFonts w:eastAsia="Times New Roman" w:cs="Times New Roman"/>
                <w:szCs w:val="24"/>
              </w:rPr>
              <w:t xml:space="preserve"> </w:t>
            </w:r>
          </w:p>
        </w:tc>
      </w:tr>
      <w:tr w:rsidR="00AC6F6C" w14:paraId="5A5D5A1C" w14:textId="77777777" w:rsidTr="00225716">
        <w:trPr>
          <w:trHeight w:val="1305"/>
        </w:trPr>
        <w:tc>
          <w:tcPr>
            <w:tcW w:w="1497"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vAlign w:val="bottom"/>
          </w:tcPr>
          <w:p w14:paraId="18199A26" w14:textId="77777777" w:rsidR="00AC6F6C" w:rsidRPr="00954EE6" w:rsidRDefault="00AC6F6C" w:rsidP="00225716">
            <w:pPr>
              <w:spacing w:before="240" w:after="240"/>
              <w:jc w:val="both"/>
              <w:rPr>
                <w:rFonts w:eastAsia="Times New Roman" w:cs="Times New Roman"/>
                <w:color w:val="000000" w:themeColor="text1"/>
                <w:szCs w:val="24"/>
              </w:rPr>
            </w:pPr>
            <w:r w:rsidRPr="00954EE6">
              <w:rPr>
                <w:rFonts w:eastAsia="Times New Roman" w:cs="Times New Roman"/>
                <w:b/>
                <w:i/>
                <w:color w:val="000000" w:themeColor="text1"/>
                <w:szCs w:val="24"/>
              </w:rPr>
              <w:t>Literature review</w:t>
            </w:r>
            <w:r w:rsidRPr="00954EE6">
              <w:rPr>
                <w:rFonts w:eastAsia="Times New Roman" w:cs="Times New Roman"/>
                <w:color w:val="000000" w:themeColor="text1"/>
                <w:szCs w:val="24"/>
              </w:rPr>
              <w:t xml:space="preserve"> </w:t>
            </w:r>
          </w:p>
        </w:tc>
        <w:tc>
          <w:tcPr>
            <w:tcW w:w="494"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vAlign w:val="bottom"/>
          </w:tcPr>
          <w:p w14:paraId="293B5C87" w14:textId="77777777" w:rsidR="00AC6F6C" w:rsidRDefault="00AC6F6C" w:rsidP="00225716">
            <w:pPr>
              <w:spacing w:before="240" w:after="240"/>
              <w:jc w:val="both"/>
              <w:rPr>
                <w:rFonts w:eastAsia="Times New Roman" w:cs="Times New Roman"/>
                <w:szCs w:val="24"/>
              </w:rPr>
            </w:pPr>
            <w:r>
              <w:rPr>
                <w:rFonts w:eastAsia="Times New Roman" w:cs="Times New Roman"/>
                <w:b/>
                <w:color w:val="FFFFFF"/>
                <w:szCs w:val="24"/>
              </w:rPr>
              <w:t xml:space="preserve"> </w:t>
            </w:r>
            <w:r>
              <w:rPr>
                <w:rFonts w:eastAsia="Times New Roman" w:cs="Times New Roman"/>
                <w:szCs w:val="24"/>
              </w:rPr>
              <w:t xml:space="preserve"> </w:t>
            </w:r>
          </w:p>
        </w:tc>
        <w:tc>
          <w:tcPr>
            <w:tcW w:w="581"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vAlign w:val="bottom"/>
          </w:tcPr>
          <w:p w14:paraId="65596DC6" w14:textId="77777777" w:rsidR="00AC6F6C" w:rsidRDefault="00AC6F6C" w:rsidP="00225716">
            <w:pPr>
              <w:spacing w:before="240" w:after="240"/>
              <w:jc w:val="both"/>
              <w:rPr>
                <w:rFonts w:eastAsia="Times New Roman" w:cs="Times New Roman"/>
                <w:szCs w:val="24"/>
              </w:rPr>
            </w:pPr>
            <w:r>
              <w:rPr>
                <w:rFonts w:eastAsia="Times New Roman" w:cs="Times New Roman"/>
                <w:b/>
                <w:color w:val="FFFFFF"/>
                <w:szCs w:val="24"/>
              </w:rPr>
              <w:t xml:space="preserve"> </w:t>
            </w:r>
            <w:r>
              <w:rPr>
                <w:rFonts w:eastAsia="Times New Roman" w:cs="Times New Roman"/>
                <w:szCs w:val="24"/>
              </w:rPr>
              <w:t xml:space="preserve"> </w:t>
            </w:r>
          </w:p>
        </w:tc>
        <w:tc>
          <w:tcPr>
            <w:tcW w:w="639" w:type="dxa"/>
            <w:tcBorders>
              <w:top w:val="single" w:sz="8" w:space="0" w:color="000000"/>
              <w:left w:val="single" w:sz="8" w:space="0" w:color="000000"/>
              <w:bottom w:val="single" w:sz="8" w:space="0" w:color="000000"/>
              <w:right w:val="single" w:sz="8" w:space="0" w:color="000000"/>
            </w:tcBorders>
            <w:shd w:val="clear" w:color="auto" w:fill="FFC000"/>
            <w:tcMar>
              <w:top w:w="0" w:type="dxa"/>
              <w:left w:w="0" w:type="dxa"/>
              <w:bottom w:w="0" w:type="dxa"/>
              <w:right w:w="0" w:type="dxa"/>
            </w:tcMar>
            <w:vAlign w:val="bottom"/>
          </w:tcPr>
          <w:p w14:paraId="32D530C1" w14:textId="77777777" w:rsidR="00AC6F6C" w:rsidRDefault="00AC6F6C" w:rsidP="00225716">
            <w:pPr>
              <w:spacing w:before="240" w:after="240"/>
              <w:jc w:val="both"/>
              <w:rPr>
                <w:rFonts w:eastAsia="Times New Roman" w:cs="Times New Roman"/>
                <w:szCs w:val="24"/>
              </w:rPr>
            </w:pPr>
            <w:r>
              <w:rPr>
                <w:rFonts w:eastAsia="Times New Roman" w:cs="Times New Roman"/>
                <w:b/>
                <w:szCs w:val="24"/>
              </w:rPr>
              <w:t xml:space="preserve"> </w:t>
            </w:r>
            <w:r>
              <w:rPr>
                <w:rFonts w:eastAsia="Times New Roman" w:cs="Times New Roman"/>
                <w:szCs w:val="24"/>
              </w:rPr>
              <w:t xml:space="preserve"> </w:t>
            </w:r>
          </w:p>
        </w:tc>
        <w:tc>
          <w:tcPr>
            <w:tcW w:w="639" w:type="dxa"/>
            <w:tcBorders>
              <w:top w:val="single" w:sz="8" w:space="0" w:color="000000"/>
              <w:left w:val="single" w:sz="8" w:space="0" w:color="000000"/>
              <w:bottom w:val="single" w:sz="8" w:space="0" w:color="000000"/>
              <w:right w:val="single" w:sz="8" w:space="0" w:color="000000"/>
            </w:tcBorders>
            <w:shd w:val="clear" w:color="auto" w:fill="FFC000"/>
            <w:tcMar>
              <w:top w:w="0" w:type="dxa"/>
              <w:left w:w="0" w:type="dxa"/>
              <w:bottom w:w="0" w:type="dxa"/>
              <w:right w:w="0" w:type="dxa"/>
            </w:tcMar>
            <w:vAlign w:val="bottom"/>
          </w:tcPr>
          <w:p w14:paraId="37BC1E33" w14:textId="77777777" w:rsidR="00AC6F6C" w:rsidRDefault="00AC6F6C" w:rsidP="00225716">
            <w:pPr>
              <w:spacing w:before="240" w:after="240"/>
              <w:jc w:val="both"/>
              <w:rPr>
                <w:rFonts w:eastAsia="Times New Roman" w:cs="Times New Roman"/>
                <w:szCs w:val="24"/>
              </w:rPr>
            </w:pPr>
            <w:r>
              <w:rPr>
                <w:rFonts w:eastAsia="Times New Roman" w:cs="Times New Roman"/>
                <w:b/>
                <w:szCs w:val="24"/>
              </w:rPr>
              <w:t xml:space="preserve"> </w:t>
            </w:r>
            <w:r>
              <w:rPr>
                <w:rFonts w:eastAsia="Times New Roman" w:cs="Times New Roman"/>
                <w:szCs w:val="24"/>
              </w:rPr>
              <w:t xml:space="preserve"> </w:t>
            </w:r>
          </w:p>
        </w:tc>
        <w:tc>
          <w:tcPr>
            <w:tcW w:w="654" w:type="dxa"/>
            <w:tcBorders>
              <w:top w:val="single" w:sz="8" w:space="0" w:color="000000"/>
              <w:left w:val="single" w:sz="8" w:space="0" w:color="000000"/>
              <w:bottom w:val="single" w:sz="8" w:space="0" w:color="000000"/>
              <w:right w:val="single" w:sz="8" w:space="0" w:color="000000"/>
            </w:tcBorders>
            <w:shd w:val="clear" w:color="auto" w:fill="FFC000"/>
            <w:tcMar>
              <w:top w:w="0" w:type="dxa"/>
              <w:left w:w="0" w:type="dxa"/>
              <w:bottom w:w="0" w:type="dxa"/>
              <w:right w:w="0" w:type="dxa"/>
            </w:tcMar>
            <w:vAlign w:val="bottom"/>
          </w:tcPr>
          <w:p w14:paraId="46DF6C4F" w14:textId="77777777" w:rsidR="00AC6F6C" w:rsidRDefault="00AC6F6C" w:rsidP="00225716">
            <w:pPr>
              <w:spacing w:before="240" w:after="240"/>
              <w:jc w:val="both"/>
              <w:rPr>
                <w:rFonts w:eastAsia="Times New Roman" w:cs="Times New Roman"/>
                <w:szCs w:val="24"/>
              </w:rPr>
            </w:pPr>
            <w:r>
              <w:rPr>
                <w:rFonts w:eastAsia="Times New Roman" w:cs="Times New Roman"/>
                <w:b/>
                <w:szCs w:val="24"/>
              </w:rPr>
              <w:t xml:space="preserve"> </w:t>
            </w:r>
            <w:r>
              <w:rPr>
                <w:rFonts w:eastAsia="Times New Roman" w:cs="Times New Roman"/>
                <w:szCs w:val="24"/>
              </w:rPr>
              <w:t xml:space="preserve"> </w:t>
            </w:r>
          </w:p>
        </w:tc>
        <w:tc>
          <w:tcPr>
            <w:tcW w:w="668" w:type="dxa"/>
            <w:tcBorders>
              <w:top w:val="single" w:sz="8" w:space="0" w:color="000000"/>
              <w:left w:val="single" w:sz="8" w:space="0" w:color="000000"/>
              <w:bottom w:val="single" w:sz="8" w:space="0" w:color="000000"/>
              <w:right w:val="single" w:sz="8" w:space="0" w:color="000000"/>
            </w:tcBorders>
            <w:shd w:val="clear" w:color="auto" w:fill="FFC000"/>
            <w:tcMar>
              <w:top w:w="0" w:type="dxa"/>
              <w:left w:w="0" w:type="dxa"/>
              <w:bottom w:w="0" w:type="dxa"/>
              <w:right w:w="0" w:type="dxa"/>
            </w:tcMar>
            <w:vAlign w:val="bottom"/>
          </w:tcPr>
          <w:p w14:paraId="044AEE1E" w14:textId="77777777" w:rsidR="00AC6F6C" w:rsidRDefault="00AC6F6C" w:rsidP="00225716">
            <w:pPr>
              <w:spacing w:before="240" w:after="240"/>
              <w:jc w:val="both"/>
              <w:rPr>
                <w:rFonts w:eastAsia="Times New Roman" w:cs="Times New Roman"/>
                <w:szCs w:val="24"/>
              </w:rPr>
            </w:pPr>
            <w:r>
              <w:rPr>
                <w:rFonts w:eastAsia="Times New Roman" w:cs="Times New Roman"/>
                <w:b/>
                <w:szCs w:val="24"/>
              </w:rPr>
              <w:t xml:space="preserve"> </w:t>
            </w:r>
            <w:r>
              <w:rPr>
                <w:rFonts w:eastAsia="Times New Roman" w:cs="Times New Roman"/>
                <w:szCs w:val="24"/>
              </w:rPr>
              <w:t xml:space="preserve"> </w:t>
            </w:r>
          </w:p>
        </w:tc>
        <w:tc>
          <w:tcPr>
            <w:tcW w:w="668"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vAlign w:val="bottom"/>
          </w:tcPr>
          <w:p w14:paraId="499D9917" w14:textId="77777777" w:rsidR="00AC6F6C" w:rsidRDefault="00AC6F6C" w:rsidP="00225716">
            <w:pPr>
              <w:jc w:val="both"/>
              <w:rPr>
                <w:rFonts w:eastAsia="Times New Roman" w:cs="Times New Roman"/>
                <w:szCs w:val="24"/>
              </w:rPr>
            </w:pPr>
            <w:r>
              <w:rPr>
                <w:rFonts w:eastAsia="Times New Roman" w:cs="Times New Roman"/>
                <w:szCs w:val="24"/>
              </w:rPr>
              <w:t xml:space="preserve"> </w:t>
            </w:r>
          </w:p>
        </w:tc>
        <w:tc>
          <w:tcPr>
            <w:tcW w:w="668"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vAlign w:val="bottom"/>
          </w:tcPr>
          <w:p w14:paraId="3E06D6EE" w14:textId="77777777" w:rsidR="00AC6F6C" w:rsidRDefault="00AC6F6C" w:rsidP="00225716">
            <w:pPr>
              <w:jc w:val="both"/>
              <w:rPr>
                <w:rFonts w:eastAsia="Times New Roman" w:cs="Times New Roman"/>
                <w:szCs w:val="24"/>
              </w:rPr>
            </w:pPr>
            <w:r>
              <w:rPr>
                <w:rFonts w:eastAsia="Times New Roman" w:cs="Times New Roman"/>
                <w:szCs w:val="24"/>
              </w:rPr>
              <w:t xml:space="preserve"> </w:t>
            </w:r>
          </w:p>
        </w:tc>
        <w:tc>
          <w:tcPr>
            <w:tcW w:w="668"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vAlign w:val="bottom"/>
          </w:tcPr>
          <w:p w14:paraId="27703E8E" w14:textId="77777777" w:rsidR="00AC6F6C" w:rsidRDefault="00AC6F6C" w:rsidP="00225716">
            <w:pPr>
              <w:jc w:val="both"/>
              <w:rPr>
                <w:rFonts w:eastAsia="Times New Roman" w:cs="Times New Roman"/>
                <w:szCs w:val="24"/>
              </w:rPr>
            </w:pPr>
            <w:r>
              <w:rPr>
                <w:rFonts w:eastAsia="Times New Roman" w:cs="Times New Roman"/>
                <w:szCs w:val="24"/>
              </w:rPr>
              <w:t xml:space="preserve"> </w:t>
            </w:r>
          </w:p>
        </w:tc>
        <w:tc>
          <w:tcPr>
            <w:tcW w:w="668"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vAlign w:val="bottom"/>
          </w:tcPr>
          <w:p w14:paraId="181C9C1D" w14:textId="77777777" w:rsidR="00AC6F6C" w:rsidRDefault="00AC6F6C" w:rsidP="00225716">
            <w:pPr>
              <w:jc w:val="both"/>
              <w:rPr>
                <w:rFonts w:eastAsia="Times New Roman" w:cs="Times New Roman"/>
                <w:szCs w:val="24"/>
              </w:rPr>
            </w:pPr>
            <w:r>
              <w:rPr>
                <w:rFonts w:eastAsia="Times New Roman" w:cs="Times New Roman"/>
                <w:szCs w:val="24"/>
              </w:rPr>
              <w:t xml:space="preserve"> </w:t>
            </w:r>
          </w:p>
        </w:tc>
        <w:tc>
          <w:tcPr>
            <w:tcW w:w="668"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vAlign w:val="bottom"/>
          </w:tcPr>
          <w:p w14:paraId="1C9DC5CD" w14:textId="77777777" w:rsidR="00AC6F6C" w:rsidRDefault="00AC6F6C" w:rsidP="00225716">
            <w:pPr>
              <w:jc w:val="both"/>
              <w:rPr>
                <w:rFonts w:eastAsia="Times New Roman" w:cs="Times New Roman"/>
                <w:szCs w:val="24"/>
              </w:rPr>
            </w:pPr>
            <w:r>
              <w:rPr>
                <w:rFonts w:eastAsia="Times New Roman" w:cs="Times New Roman"/>
                <w:szCs w:val="24"/>
              </w:rPr>
              <w:t xml:space="preserve"> </w:t>
            </w:r>
          </w:p>
        </w:tc>
        <w:tc>
          <w:tcPr>
            <w:tcW w:w="842"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vAlign w:val="bottom"/>
          </w:tcPr>
          <w:p w14:paraId="6BBA04F7" w14:textId="77777777" w:rsidR="00AC6F6C" w:rsidRDefault="00AC6F6C" w:rsidP="00225716">
            <w:pPr>
              <w:jc w:val="both"/>
              <w:rPr>
                <w:rFonts w:eastAsia="Times New Roman" w:cs="Times New Roman"/>
                <w:szCs w:val="24"/>
              </w:rPr>
            </w:pPr>
            <w:r>
              <w:rPr>
                <w:rFonts w:eastAsia="Times New Roman" w:cs="Times New Roman"/>
                <w:szCs w:val="24"/>
              </w:rPr>
              <w:t xml:space="preserve"> </w:t>
            </w:r>
          </w:p>
        </w:tc>
      </w:tr>
      <w:tr w:rsidR="00AC6F6C" w14:paraId="6AE985F8" w14:textId="77777777" w:rsidTr="00225716">
        <w:trPr>
          <w:trHeight w:val="1710"/>
        </w:trPr>
        <w:tc>
          <w:tcPr>
            <w:tcW w:w="1497"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vAlign w:val="bottom"/>
          </w:tcPr>
          <w:p w14:paraId="4A56D10B" w14:textId="77777777" w:rsidR="00AC6F6C" w:rsidRPr="00954EE6" w:rsidRDefault="00AC6F6C" w:rsidP="00225716">
            <w:pPr>
              <w:spacing w:before="240" w:after="240"/>
              <w:jc w:val="both"/>
              <w:rPr>
                <w:rFonts w:eastAsia="Times New Roman" w:cs="Times New Roman"/>
                <w:color w:val="000000" w:themeColor="text1"/>
                <w:szCs w:val="24"/>
              </w:rPr>
            </w:pPr>
            <w:r w:rsidRPr="00954EE6">
              <w:rPr>
                <w:rFonts w:eastAsia="Times New Roman" w:cs="Times New Roman"/>
                <w:b/>
                <w:i/>
                <w:color w:val="000000" w:themeColor="text1"/>
                <w:szCs w:val="24"/>
              </w:rPr>
              <w:t>Developing research plan</w:t>
            </w:r>
            <w:r w:rsidRPr="00954EE6">
              <w:rPr>
                <w:rFonts w:eastAsia="Times New Roman" w:cs="Times New Roman"/>
                <w:color w:val="000000" w:themeColor="text1"/>
                <w:szCs w:val="24"/>
              </w:rPr>
              <w:t xml:space="preserve"> </w:t>
            </w:r>
          </w:p>
        </w:tc>
        <w:tc>
          <w:tcPr>
            <w:tcW w:w="494"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vAlign w:val="bottom"/>
          </w:tcPr>
          <w:p w14:paraId="7F9E69E9" w14:textId="77777777" w:rsidR="00AC6F6C" w:rsidRDefault="00AC6F6C" w:rsidP="00225716">
            <w:pPr>
              <w:spacing w:before="240" w:after="240"/>
              <w:jc w:val="both"/>
              <w:rPr>
                <w:rFonts w:eastAsia="Times New Roman" w:cs="Times New Roman"/>
                <w:szCs w:val="24"/>
              </w:rPr>
            </w:pPr>
            <w:r>
              <w:rPr>
                <w:rFonts w:eastAsia="Times New Roman" w:cs="Times New Roman"/>
                <w:b/>
                <w:color w:val="FFFFFF"/>
                <w:szCs w:val="24"/>
              </w:rPr>
              <w:t xml:space="preserve"> </w:t>
            </w:r>
            <w:r>
              <w:rPr>
                <w:rFonts w:eastAsia="Times New Roman" w:cs="Times New Roman"/>
                <w:szCs w:val="24"/>
              </w:rPr>
              <w:t xml:space="preserve"> </w:t>
            </w:r>
          </w:p>
        </w:tc>
        <w:tc>
          <w:tcPr>
            <w:tcW w:w="581"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vAlign w:val="bottom"/>
          </w:tcPr>
          <w:p w14:paraId="7B520474" w14:textId="77777777" w:rsidR="00AC6F6C" w:rsidRDefault="00AC6F6C" w:rsidP="00225716">
            <w:pPr>
              <w:spacing w:before="240" w:after="240"/>
              <w:jc w:val="both"/>
              <w:rPr>
                <w:rFonts w:eastAsia="Times New Roman" w:cs="Times New Roman"/>
                <w:szCs w:val="24"/>
              </w:rPr>
            </w:pPr>
            <w:r>
              <w:rPr>
                <w:rFonts w:eastAsia="Times New Roman" w:cs="Times New Roman"/>
                <w:b/>
                <w:color w:val="FFFFFF"/>
                <w:szCs w:val="24"/>
              </w:rPr>
              <w:t xml:space="preserve"> </w:t>
            </w:r>
            <w:r>
              <w:rPr>
                <w:rFonts w:eastAsia="Times New Roman" w:cs="Times New Roman"/>
                <w:szCs w:val="24"/>
              </w:rPr>
              <w:t xml:space="preserve"> </w:t>
            </w:r>
          </w:p>
        </w:tc>
        <w:tc>
          <w:tcPr>
            <w:tcW w:w="639"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vAlign w:val="bottom"/>
          </w:tcPr>
          <w:p w14:paraId="1481DD3D" w14:textId="77777777" w:rsidR="00AC6F6C" w:rsidRDefault="00AC6F6C" w:rsidP="00225716">
            <w:pPr>
              <w:spacing w:before="240" w:after="240"/>
              <w:jc w:val="both"/>
              <w:rPr>
                <w:rFonts w:eastAsia="Times New Roman" w:cs="Times New Roman"/>
                <w:szCs w:val="24"/>
              </w:rPr>
            </w:pPr>
            <w:r>
              <w:rPr>
                <w:rFonts w:eastAsia="Times New Roman" w:cs="Times New Roman"/>
                <w:b/>
                <w:color w:val="FFFFFF"/>
                <w:szCs w:val="24"/>
              </w:rPr>
              <w:t xml:space="preserve"> </w:t>
            </w:r>
            <w:r>
              <w:rPr>
                <w:rFonts w:eastAsia="Times New Roman" w:cs="Times New Roman"/>
                <w:szCs w:val="24"/>
              </w:rPr>
              <w:t xml:space="preserve"> </w:t>
            </w:r>
          </w:p>
        </w:tc>
        <w:tc>
          <w:tcPr>
            <w:tcW w:w="639" w:type="dxa"/>
            <w:tcBorders>
              <w:top w:val="single" w:sz="8" w:space="0" w:color="000000"/>
              <w:left w:val="single" w:sz="8" w:space="0" w:color="000000"/>
              <w:bottom w:val="single" w:sz="8" w:space="0" w:color="000000"/>
              <w:right w:val="single" w:sz="8" w:space="0" w:color="000000"/>
            </w:tcBorders>
            <w:shd w:val="clear" w:color="auto" w:fill="FFFFFF"/>
            <w:tcMar>
              <w:top w:w="0" w:type="dxa"/>
              <w:left w:w="0" w:type="dxa"/>
              <w:bottom w:w="0" w:type="dxa"/>
              <w:right w:w="0" w:type="dxa"/>
            </w:tcMar>
            <w:vAlign w:val="bottom"/>
          </w:tcPr>
          <w:p w14:paraId="551133D1" w14:textId="77777777" w:rsidR="00AC6F6C" w:rsidRDefault="00AC6F6C" w:rsidP="00225716">
            <w:pPr>
              <w:spacing w:before="240" w:after="240"/>
              <w:jc w:val="both"/>
              <w:rPr>
                <w:rFonts w:eastAsia="Times New Roman" w:cs="Times New Roman"/>
                <w:color w:val="FF0000"/>
                <w:szCs w:val="24"/>
              </w:rPr>
            </w:pPr>
            <w:r>
              <w:rPr>
                <w:rFonts w:eastAsia="Times New Roman" w:cs="Times New Roman"/>
                <w:b/>
                <w:color w:val="FF0000"/>
                <w:szCs w:val="24"/>
              </w:rPr>
              <w:t xml:space="preserve"> </w:t>
            </w:r>
            <w:r>
              <w:rPr>
                <w:rFonts w:eastAsia="Times New Roman" w:cs="Times New Roman"/>
                <w:color w:val="FF0000"/>
                <w:szCs w:val="24"/>
              </w:rPr>
              <w:t xml:space="preserve"> </w:t>
            </w:r>
          </w:p>
        </w:tc>
        <w:tc>
          <w:tcPr>
            <w:tcW w:w="654" w:type="dxa"/>
            <w:tcBorders>
              <w:top w:val="single" w:sz="8" w:space="0" w:color="000000"/>
              <w:left w:val="single" w:sz="8" w:space="0" w:color="000000"/>
              <w:bottom w:val="single" w:sz="8" w:space="0" w:color="000000"/>
              <w:right w:val="single" w:sz="8" w:space="0" w:color="000000"/>
            </w:tcBorders>
            <w:shd w:val="clear" w:color="auto" w:fill="C6D9F1"/>
            <w:tcMar>
              <w:top w:w="0" w:type="dxa"/>
              <w:left w:w="0" w:type="dxa"/>
              <w:bottom w:w="0" w:type="dxa"/>
              <w:right w:w="0" w:type="dxa"/>
            </w:tcMar>
            <w:vAlign w:val="bottom"/>
          </w:tcPr>
          <w:p w14:paraId="0FFDBDC8" w14:textId="77777777" w:rsidR="00AC6F6C" w:rsidRDefault="00AC6F6C" w:rsidP="00225716">
            <w:pPr>
              <w:spacing w:before="240" w:after="240"/>
              <w:jc w:val="both"/>
              <w:rPr>
                <w:rFonts w:eastAsia="Times New Roman" w:cs="Times New Roman"/>
                <w:szCs w:val="24"/>
              </w:rPr>
            </w:pPr>
            <w:r>
              <w:rPr>
                <w:rFonts w:eastAsia="Times New Roman" w:cs="Times New Roman"/>
                <w:b/>
                <w:szCs w:val="24"/>
              </w:rPr>
              <w:t xml:space="preserve"> </w:t>
            </w:r>
            <w:r>
              <w:rPr>
                <w:rFonts w:eastAsia="Times New Roman" w:cs="Times New Roman"/>
                <w:szCs w:val="24"/>
              </w:rPr>
              <w:t xml:space="preserve"> </w:t>
            </w:r>
          </w:p>
        </w:tc>
        <w:tc>
          <w:tcPr>
            <w:tcW w:w="668" w:type="dxa"/>
            <w:tcBorders>
              <w:top w:val="single" w:sz="8" w:space="0" w:color="000000"/>
              <w:left w:val="single" w:sz="8" w:space="0" w:color="000000"/>
              <w:bottom w:val="single" w:sz="8" w:space="0" w:color="000000"/>
              <w:right w:val="single" w:sz="8" w:space="0" w:color="000000"/>
            </w:tcBorders>
            <w:shd w:val="clear" w:color="auto" w:fill="C6D9F1"/>
            <w:tcMar>
              <w:top w:w="0" w:type="dxa"/>
              <w:left w:w="0" w:type="dxa"/>
              <w:bottom w:w="0" w:type="dxa"/>
              <w:right w:w="0" w:type="dxa"/>
            </w:tcMar>
            <w:vAlign w:val="bottom"/>
          </w:tcPr>
          <w:p w14:paraId="146667DE" w14:textId="77777777" w:rsidR="00AC6F6C" w:rsidRDefault="00AC6F6C" w:rsidP="00225716">
            <w:pPr>
              <w:spacing w:before="240" w:after="240"/>
              <w:jc w:val="both"/>
              <w:rPr>
                <w:rFonts w:eastAsia="Times New Roman" w:cs="Times New Roman"/>
                <w:szCs w:val="24"/>
              </w:rPr>
            </w:pPr>
            <w:r>
              <w:rPr>
                <w:rFonts w:eastAsia="Times New Roman" w:cs="Times New Roman"/>
                <w:b/>
                <w:szCs w:val="24"/>
              </w:rPr>
              <w:t xml:space="preserve"> </w:t>
            </w:r>
            <w:r>
              <w:rPr>
                <w:rFonts w:eastAsia="Times New Roman" w:cs="Times New Roman"/>
                <w:szCs w:val="24"/>
              </w:rPr>
              <w:t xml:space="preserve"> </w:t>
            </w:r>
          </w:p>
        </w:tc>
        <w:tc>
          <w:tcPr>
            <w:tcW w:w="668" w:type="dxa"/>
            <w:tcBorders>
              <w:top w:val="single" w:sz="8" w:space="0" w:color="000000"/>
              <w:left w:val="single" w:sz="8" w:space="0" w:color="000000"/>
              <w:bottom w:val="single" w:sz="8" w:space="0" w:color="000000"/>
              <w:right w:val="single" w:sz="8" w:space="0" w:color="000000"/>
            </w:tcBorders>
            <w:shd w:val="clear" w:color="auto" w:fill="C6D9F1"/>
            <w:tcMar>
              <w:top w:w="0" w:type="dxa"/>
              <w:left w:w="0" w:type="dxa"/>
              <w:bottom w:w="0" w:type="dxa"/>
              <w:right w:w="0" w:type="dxa"/>
            </w:tcMar>
            <w:vAlign w:val="bottom"/>
          </w:tcPr>
          <w:p w14:paraId="37AB6AB1" w14:textId="77777777" w:rsidR="00AC6F6C" w:rsidRDefault="00AC6F6C" w:rsidP="00225716">
            <w:pPr>
              <w:jc w:val="both"/>
              <w:rPr>
                <w:rFonts w:eastAsia="Times New Roman" w:cs="Times New Roman"/>
                <w:szCs w:val="24"/>
              </w:rPr>
            </w:pPr>
            <w:r>
              <w:rPr>
                <w:rFonts w:eastAsia="Times New Roman" w:cs="Times New Roman"/>
                <w:szCs w:val="24"/>
              </w:rPr>
              <w:t xml:space="preserve"> </w:t>
            </w:r>
          </w:p>
        </w:tc>
        <w:tc>
          <w:tcPr>
            <w:tcW w:w="668" w:type="dxa"/>
            <w:tcBorders>
              <w:top w:val="single" w:sz="8" w:space="0" w:color="000000"/>
              <w:left w:val="single" w:sz="8" w:space="0" w:color="000000"/>
              <w:bottom w:val="single" w:sz="8" w:space="0" w:color="000000"/>
              <w:right w:val="single" w:sz="8" w:space="0" w:color="000000"/>
            </w:tcBorders>
            <w:shd w:val="clear" w:color="auto" w:fill="FFFFFF"/>
            <w:tcMar>
              <w:top w:w="0" w:type="dxa"/>
              <w:left w:w="0" w:type="dxa"/>
              <w:bottom w:w="0" w:type="dxa"/>
              <w:right w:w="0" w:type="dxa"/>
            </w:tcMar>
            <w:vAlign w:val="bottom"/>
          </w:tcPr>
          <w:p w14:paraId="4628E73C" w14:textId="77777777" w:rsidR="00AC6F6C" w:rsidRDefault="00AC6F6C" w:rsidP="00225716">
            <w:pPr>
              <w:jc w:val="both"/>
              <w:rPr>
                <w:rFonts w:eastAsia="Times New Roman" w:cs="Times New Roman"/>
                <w:szCs w:val="24"/>
              </w:rPr>
            </w:pPr>
            <w:r>
              <w:rPr>
                <w:rFonts w:eastAsia="Times New Roman" w:cs="Times New Roman"/>
                <w:szCs w:val="24"/>
              </w:rPr>
              <w:t xml:space="preserve"> </w:t>
            </w:r>
          </w:p>
        </w:tc>
        <w:tc>
          <w:tcPr>
            <w:tcW w:w="668"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vAlign w:val="bottom"/>
          </w:tcPr>
          <w:p w14:paraId="2A3BC7F5" w14:textId="77777777" w:rsidR="00AC6F6C" w:rsidRDefault="00AC6F6C" w:rsidP="00225716">
            <w:pPr>
              <w:jc w:val="both"/>
              <w:rPr>
                <w:rFonts w:eastAsia="Times New Roman" w:cs="Times New Roman"/>
                <w:szCs w:val="24"/>
              </w:rPr>
            </w:pPr>
            <w:r>
              <w:rPr>
                <w:rFonts w:eastAsia="Times New Roman" w:cs="Times New Roman"/>
                <w:szCs w:val="24"/>
              </w:rPr>
              <w:t xml:space="preserve"> </w:t>
            </w:r>
          </w:p>
        </w:tc>
        <w:tc>
          <w:tcPr>
            <w:tcW w:w="668"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vAlign w:val="bottom"/>
          </w:tcPr>
          <w:p w14:paraId="5272CFB4" w14:textId="77777777" w:rsidR="00AC6F6C" w:rsidRDefault="00AC6F6C" w:rsidP="00225716">
            <w:pPr>
              <w:jc w:val="both"/>
              <w:rPr>
                <w:rFonts w:eastAsia="Times New Roman" w:cs="Times New Roman"/>
                <w:szCs w:val="24"/>
              </w:rPr>
            </w:pPr>
            <w:r>
              <w:rPr>
                <w:rFonts w:eastAsia="Times New Roman" w:cs="Times New Roman"/>
                <w:szCs w:val="24"/>
              </w:rPr>
              <w:t xml:space="preserve"> </w:t>
            </w:r>
          </w:p>
        </w:tc>
        <w:tc>
          <w:tcPr>
            <w:tcW w:w="668"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vAlign w:val="bottom"/>
          </w:tcPr>
          <w:p w14:paraId="19971418" w14:textId="77777777" w:rsidR="00AC6F6C" w:rsidRDefault="00AC6F6C" w:rsidP="00225716">
            <w:pPr>
              <w:jc w:val="both"/>
              <w:rPr>
                <w:rFonts w:eastAsia="Times New Roman" w:cs="Times New Roman"/>
                <w:szCs w:val="24"/>
              </w:rPr>
            </w:pPr>
            <w:r>
              <w:rPr>
                <w:rFonts w:eastAsia="Times New Roman" w:cs="Times New Roman"/>
                <w:szCs w:val="24"/>
              </w:rPr>
              <w:t xml:space="preserve"> </w:t>
            </w:r>
          </w:p>
        </w:tc>
        <w:tc>
          <w:tcPr>
            <w:tcW w:w="842"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vAlign w:val="bottom"/>
          </w:tcPr>
          <w:p w14:paraId="53EA9F2E" w14:textId="77777777" w:rsidR="00AC6F6C" w:rsidRDefault="00AC6F6C" w:rsidP="00225716">
            <w:pPr>
              <w:jc w:val="both"/>
              <w:rPr>
                <w:rFonts w:eastAsia="Times New Roman" w:cs="Times New Roman"/>
                <w:szCs w:val="24"/>
              </w:rPr>
            </w:pPr>
            <w:r>
              <w:rPr>
                <w:rFonts w:eastAsia="Times New Roman" w:cs="Times New Roman"/>
                <w:szCs w:val="24"/>
              </w:rPr>
              <w:t xml:space="preserve"> </w:t>
            </w:r>
          </w:p>
        </w:tc>
      </w:tr>
      <w:tr w:rsidR="00AC6F6C" w14:paraId="00CBE4AB" w14:textId="77777777" w:rsidTr="00225716">
        <w:trPr>
          <w:trHeight w:val="1710"/>
        </w:trPr>
        <w:tc>
          <w:tcPr>
            <w:tcW w:w="1497"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vAlign w:val="bottom"/>
          </w:tcPr>
          <w:p w14:paraId="1BC56844" w14:textId="77777777" w:rsidR="00AC6F6C" w:rsidRPr="00954EE6" w:rsidRDefault="00AC6F6C" w:rsidP="00225716">
            <w:pPr>
              <w:spacing w:before="240" w:after="240"/>
              <w:jc w:val="both"/>
              <w:rPr>
                <w:rFonts w:eastAsia="Times New Roman" w:cs="Times New Roman"/>
                <w:color w:val="000000" w:themeColor="text1"/>
                <w:szCs w:val="24"/>
              </w:rPr>
            </w:pPr>
            <w:r w:rsidRPr="00954EE6">
              <w:rPr>
                <w:rFonts w:eastAsia="Times New Roman" w:cs="Times New Roman"/>
                <w:b/>
                <w:i/>
                <w:color w:val="000000" w:themeColor="text1"/>
                <w:szCs w:val="24"/>
              </w:rPr>
              <w:t>Selecting research technique</w:t>
            </w:r>
            <w:r w:rsidRPr="00954EE6">
              <w:rPr>
                <w:rFonts w:eastAsia="Times New Roman" w:cs="Times New Roman"/>
                <w:color w:val="000000" w:themeColor="text1"/>
                <w:szCs w:val="24"/>
              </w:rPr>
              <w:t xml:space="preserve"> </w:t>
            </w:r>
          </w:p>
        </w:tc>
        <w:tc>
          <w:tcPr>
            <w:tcW w:w="494"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vAlign w:val="bottom"/>
          </w:tcPr>
          <w:p w14:paraId="7F3DC534" w14:textId="77777777" w:rsidR="00AC6F6C" w:rsidRDefault="00AC6F6C" w:rsidP="00225716">
            <w:pPr>
              <w:spacing w:before="240" w:after="240"/>
              <w:jc w:val="both"/>
              <w:rPr>
                <w:rFonts w:eastAsia="Times New Roman" w:cs="Times New Roman"/>
                <w:szCs w:val="24"/>
              </w:rPr>
            </w:pPr>
            <w:r>
              <w:rPr>
                <w:rFonts w:eastAsia="Times New Roman" w:cs="Times New Roman"/>
                <w:b/>
                <w:color w:val="FFFFFF"/>
                <w:szCs w:val="24"/>
              </w:rPr>
              <w:t xml:space="preserve"> </w:t>
            </w:r>
            <w:r>
              <w:rPr>
                <w:rFonts w:eastAsia="Times New Roman" w:cs="Times New Roman"/>
                <w:szCs w:val="24"/>
              </w:rPr>
              <w:t xml:space="preserve"> </w:t>
            </w:r>
          </w:p>
        </w:tc>
        <w:tc>
          <w:tcPr>
            <w:tcW w:w="581"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vAlign w:val="bottom"/>
          </w:tcPr>
          <w:p w14:paraId="7FC3472F" w14:textId="77777777" w:rsidR="00AC6F6C" w:rsidRDefault="00AC6F6C" w:rsidP="00225716">
            <w:pPr>
              <w:spacing w:before="240" w:after="240"/>
              <w:jc w:val="both"/>
              <w:rPr>
                <w:rFonts w:eastAsia="Times New Roman" w:cs="Times New Roman"/>
                <w:szCs w:val="24"/>
              </w:rPr>
            </w:pPr>
            <w:r>
              <w:rPr>
                <w:rFonts w:eastAsia="Times New Roman" w:cs="Times New Roman"/>
                <w:b/>
                <w:color w:val="FFFFFF"/>
                <w:szCs w:val="24"/>
              </w:rPr>
              <w:t xml:space="preserve"> </w:t>
            </w:r>
            <w:r>
              <w:rPr>
                <w:rFonts w:eastAsia="Times New Roman" w:cs="Times New Roman"/>
                <w:szCs w:val="24"/>
              </w:rPr>
              <w:t xml:space="preserve"> </w:t>
            </w:r>
          </w:p>
        </w:tc>
        <w:tc>
          <w:tcPr>
            <w:tcW w:w="639"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vAlign w:val="bottom"/>
          </w:tcPr>
          <w:p w14:paraId="018EDA7A" w14:textId="77777777" w:rsidR="00AC6F6C" w:rsidRDefault="00AC6F6C" w:rsidP="00225716">
            <w:pPr>
              <w:spacing w:before="240" w:after="240"/>
              <w:jc w:val="both"/>
              <w:rPr>
                <w:rFonts w:eastAsia="Times New Roman" w:cs="Times New Roman"/>
                <w:szCs w:val="24"/>
              </w:rPr>
            </w:pPr>
            <w:r>
              <w:rPr>
                <w:rFonts w:eastAsia="Times New Roman" w:cs="Times New Roman"/>
                <w:b/>
                <w:color w:val="FFFFFF"/>
                <w:szCs w:val="24"/>
              </w:rPr>
              <w:t xml:space="preserve"> </w:t>
            </w:r>
            <w:r>
              <w:rPr>
                <w:rFonts w:eastAsia="Times New Roman" w:cs="Times New Roman"/>
                <w:szCs w:val="24"/>
              </w:rPr>
              <w:t xml:space="preserve"> </w:t>
            </w:r>
          </w:p>
        </w:tc>
        <w:tc>
          <w:tcPr>
            <w:tcW w:w="639"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vAlign w:val="bottom"/>
          </w:tcPr>
          <w:p w14:paraId="60602C4C" w14:textId="77777777" w:rsidR="00AC6F6C" w:rsidRDefault="00AC6F6C" w:rsidP="00225716">
            <w:pPr>
              <w:spacing w:before="240" w:after="240"/>
              <w:jc w:val="both"/>
              <w:rPr>
                <w:rFonts w:eastAsia="Times New Roman" w:cs="Times New Roman"/>
                <w:szCs w:val="24"/>
              </w:rPr>
            </w:pPr>
            <w:r>
              <w:rPr>
                <w:rFonts w:eastAsia="Times New Roman" w:cs="Times New Roman"/>
                <w:b/>
                <w:color w:val="FFFFFF"/>
                <w:szCs w:val="24"/>
              </w:rPr>
              <w:t xml:space="preserve"> </w:t>
            </w:r>
            <w:r>
              <w:rPr>
                <w:rFonts w:eastAsia="Times New Roman" w:cs="Times New Roman"/>
                <w:szCs w:val="24"/>
              </w:rPr>
              <w:t xml:space="preserve"> </w:t>
            </w:r>
          </w:p>
        </w:tc>
        <w:tc>
          <w:tcPr>
            <w:tcW w:w="654"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vAlign w:val="bottom"/>
          </w:tcPr>
          <w:p w14:paraId="64903F5E" w14:textId="77777777" w:rsidR="00AC6F6C" w:rsidRDefault="00AC6F6C" w:rsidP="00225716">
            <w:pPr>
              <w:spacing w:before="240" w:after="240"/>
              <w:jc w:val="both"/>
              <w:rPr>
                <w:rFonts w:eastAsia="Times New Roman" w:cs="Times New Roman"/>
                <w:szCs w:val="24"/>
              </w:rPr>
            </w:pPr>
            <w:r>
              <w:rPr>
                <w:rFonts w:eastAsia="Times New Roman" w:cs="Times New Roman"/>
                <w:b/>
                <w:szCs w:val="24"/>
              </w:rPr>
              <w:t xml:space="preserve"> </w:t>
            </w:r>
            <w:r>
              <w:rPr>
                <w:rFonts w:eastAsia="Times New Roman" w:cs="Times New Roman"/>
                <w:szCs w:val="24"/>
              </w:rPr>
              <w:t xml:space="preserve"> </w:t>
            </w:r>
          </w:p>
        </w:tc>
        <w:tc>
          <w:tcPr>
            <w:tcW w:w="668" w:type="dxa"/>
            <w:tcBorders>
              <w:top w:val="single" w:sz="8" w:space="0" w:color="000000"/>
              <w:left w:val="single" w:sz="8" w:space="0" w:color="000000"/>
              <w:bottom w:val="single" w:sz="8" w:space="0" w:color="000000"/>
              <w:right w:val="single" w:sz="8" w:space="0" w:color="000000"/>
            </w:tcBorders>
            <w:shd w:val="clear" w:color="auto" w:fill="E5B8B7"/>
            <w:tcMar>
              <w:top w:w="0" w:type="dxa"/>
              <w:left w:w="0" w:type="dxa"/>
              <w:bottom w:w="0" w:type="dxa"/>
              <w:right w:w="0" w:type="dxa"/>
            </w:tcMar>
            <w:vAlign w:val="bottom"/>
          </w:tcPr>
          <w:p w14:paraId="0CDBE3B3" w14:textId="77777777" w:rsidR="00AC6F6C" w:rsidRDefault="00AC6F6C" w:rsidP="00225716">
            <w:pPr>
              <w:spacing w:before="240" w:after="240"/>
              <w:jc w:val="both"/>
              <w:rPr>
                <w:rFonts w:eastAsia="Times New Roman" w:cs="Times New Roman"/>
                <w:szCs w:val="24"/>
              </w:rPr>
            </w:pPr>
            <w:r>
              <w:rPr>
                <w:rFonts w:eastAsia="Times New Roman" w:cs="Times New Roman"/>
                <w:b/>
                <w:szCs w:val="24"/>
              </w:rPr>
              <w:t xml:space="preserve"> </w:t>
            </w:r>
            <w:r>
              <w:rPr>
                <w:rFonts w:eastAsia="Times New Roman" w:cs="Times New Roman"/>
                <w:szCs w:val="24"/>
              </w:rPr>
              <w:t xml:space="preserve"> </w:t>
            </w:r>
          </w:p>
        </w:tc>
        <w:tc>
          <w:tcPr>
            <w:tcW w:w="668" w:type="dxa"/>
            <w:tcBorders>
              <w:top w:val="single" w:sz="8" w:space="0" w:color="000000"/>
              <w:left w:val="single" w:sz="8" w:space="0" w:color="000000"/>
              <w:bottom w:val="single" w:sz="8" w:space="0" w:color="000000"/>
              <w:right w:val="single" w:sz="8" w:space="0" w:color="000000"/>
            </w:tcBorders>
            <w:shd w:val="clear" w:color="auto" w:fill="E5B8B7"/>
            <w:tcMar>
              <w:top w:w="0" w:type="dxa"/>
              <w:left w:w="0" w:type="dxa"/>
              <w:bottom w:w="0" w:type="dxa"/>
              <w:right w:w="0" w:type="dxa"/>
            </w:tcMar>
            <w:vAlign w:val="bottom"/>
          </w:tcPr>
          <w:p w14:paraId="6ABB08BD" w14:textId="77777777" w:rsidR="00AC6F6C" w:rsidRDefault="00AC6F6C" w:rsidP="00225716">
            <w:pPr>
              <w:jc w:val="both"/>
              <w:rPr>
                <w:rFonts w:eastAsia="Times New Roman" w:cs="Times New Roman"/>
                <w:szCs w:val="24"/>
              </w:rPr>
            </w:pPr>
            <w:r>
              <w:rPr>
                <w:rFonts w:eastAsia="Times New Roman" w:cs="Times New Roman"/>
                <w:szCs w:val="24"/>
              </w:rPr>
              <w:t xml:space="preserve"> </w:t>
            </w:r>
          </w:p>
        </w:tc>
        <w:tc>
          <w:tcPr>
            <w:tcW w:w="668"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vAlign w:val="bottom"/>
          </w:tcPr>
          <w:p w14:paraId="244B3C23" w14:textId="77777777" w:rsidR="00AC6F6C" w:rsidRDefault="00AC6F6C" w:rsidP="00225716">
            <w:pPr>
              <w:jc w:val="both"/>
              <w:rPr>
                <w:rFonts w:eastAsia="Times New Roman" w:cs="Times New Roman"/>
                <w:szCs w:val="24"/>
              </w:rPr>
            </w:pPr>
            <w:r>
              <w:rPr>
                <w:rFonts w:eastAsia="Times New Roman" w:cs="Times New Roman"/>
                <w:szCs w:val="24"/>
              </w:rPr>
              <w:t xml:space="preserve"> </w:t>
            </w:r>
          </w:p>
        </w:tc>
        <w:tc>
          <w:tcPr>
            <w:tcW w:w="668"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vAlign w:val="bottom"/>
          </w:tcPr>
          <w:p w14:paraId="754EDFC1" w14:textId="77777777" w:rsidR="00AC6F6C" w:rsidRDefault="00AC6F6C" w:rsidP="00225716">
            <w:pPr>
              <w:jc w:val="both"/>
              <w:rPr>
                <w:rFonts w:eastAsia="Times New Roman" w:cs="Times New Roman"/>
                <w:szCs w:val="24"/>
              </w:rPr>
            </w:pPr>
            <w:r>
              <w:rPr>
                <w:rFonts w:eastAsia="Times New Roman" w:cs="Times New Roman"/>
                <w:szCs w:val="24"/>
              </w:rPr>
              <w:t xml:space="preserve"> </w:t>
            </w:r>
          </w:p>
        </w:tc>
        <w:tc>
          <w:tcPr>
            <w:tcW w:w="668"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vAlign w:val="bottom"/>
          </w:tcPr>
          <w:p w14:paraId="6DEAF588" w14:textId="77777777" w:rsidR="00AC6F6C" w:rsidRDefault="00AC6F6C" w:rsidP="00225716">
            <w:pPr>
              <w:jc w:val="both"/>
              <w:rPr>
                <w:rFonts w:eastAsia="Times New Roman" w:cs="Times New Roman"/>
                <w:szCs w:val="24"/>
              </w:rPr>
            </w:pPr>
            <w:r>
              <w:rPr>
                <w:rFonts w:eastAsia="Times New Roman" w:cs="Times New Roman"/>
                <w:szCs w:val="24"/>
              </w:rPr>
              <w:t xml:space="preserve"> </w:t>
            </w:r>
          </w:p>
        </w:tc>
        <w:tc>
          <w:tcPr>
            <w:tcW w:w="668"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vAlign w:val="bottom"/>
          </w:tcPr>
          <w:p w14:paraId="69DA5D83" w14:textId="77777777" w:rsidR="00AC6F6C" w:rsidRDefault="00AC6F6C" w:rsidP="00225716">
            <w:pPr>
              <w:jc w:val="both"/>
              <w:rPr>
                <w:rFonts w:eastAsia="Times New Roman" w:cs="Times New Roman"/>
                <w:szCs w:val="24"/>
              </w:rPr>
            </w:pPr>
            <w:r>
              <w:rPr>
                <w:rFonts w:eastAsia="Times New Roman" w:cs="Times New Roman"/>
                <w:szCs w:val="24"/>
              </w:rPr>
              <w:t xml:space="preserve"> </w:t>
            </w:r>
          </w:p>
        </w:tc>
        <w:tc>
          <w:tcPr>
            <w:tcW w:w="842"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vAlign w:val="bottom"/>
          </w:tcPr>
          <w:p w14:paraId="79425536" w14:textId="77777777" w:rsidR="00AC6F6C" w:rsidRDefault="00AC6F6C" w:rsidP="00225716">
            <w:pPr>
              <w:jc w:val="both"/>
              <w:rPr>
                <w:rFonts w:eastAsia="Times New Roman" w:cs="Times New Roman"/>
                <w:szCs w:val="24"/>
              </w:rPr>
            </w:pPr>
            <w:r>
              <w:rPr>
                <w:rFonts w:eastAsia="Times New Roman" w:cs="Times New Roman"/>
                <w:szCs w:val="24"/>
              </w:rPr>
              <w:t xml:space="preserve"> </w:t>
            </w:r>
          </w:p>
        </w:tc>
      </w:tr>
      <w:tr w:rsidR="00AC6F6C" w14:paraId="30838E6E" w14:textId="77777777" w:rsidTr="00225716">
        <w:trPr>
          <w:trHeight w:val="1305"/>
        </w:trPr>
        <w:tc>
          <w:tcPr>
            <w:tcW w:w="1497"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vAlign w:val="bottom"/>
          </w:tcPr>
          <w:p w14:paraId="291024E7" w14:textId="77777777" w:rsidR="00AC6F6C" w:rsidRPr="00954EE6" w:rsidRDefault="00AC6F6C" w:rsidP="00225716">
            <w:pPr>
              <w:spacing w:before="240" w:after="240"/>
              <w:jc w:val="both"/>
              <w:rPr>
                <w:rFonts w:eastAsia="Times New Roman" w:cs="Times New Roman"/>
                <w:color w:val="000000" w:themeColor="text1"/>
                <w:szCs w:val="24"/>
              </w:rPr>
            </w:pPr>
            <w:r w:rsidRPr="00954EE6">
              <w:rPr>
                <w:rFonts w:eastAsia="Times New Roman" w:cs="Times New Roman"/>
                <w:b/>
                <w:i/>
                <w:color w:val="000000" w:themeColor="text1"/>
                <w:szCs w:val="24"/>
              </w:rPr>
              <w:t>Data collection</w:t>
            </w:r>
            <w:r w:rsidRPr="00954EE6">
              <w:rPr>
                <w:rFonts w:eastAsia="Times New Roman" w:cs="Times New Roman"/>
                <w:color w:val="000000" w:themeColor="text1"/>
                <w:szCs w:val="24"/>
              </w:rPr>
              <w:t xml:space="preserve"> </w:t>
            </w:r>
          </w:p>
        </w:tc>
        <w:tc>
          <w:tcPr>
            <w:tcW w:w="494"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vAlign w:val="bottom"/>
          </w:tcPr>
          <w:p w14:paraId="6B646EE9" w14:textId="77777777" w:rsidR="00AC6F6C" w:rsidRDefault="00AC6F6C" w:rsidP="00225716">
            <w:pPr>
              <w:spacing w:before="240" w:after="240"/>
              <w:jc w:val="both"/>
              <w:rPr>
                <w:rFonts w:eastAsia="Times New Roman" w:cs="Times New Roman"/>
                <w:szCs w:val="24"/>
              </w:rPr>
            </w:pPr>
            <w:r>
              <w:rPr>
                <w:rFonts w:eastAsia="Times New Roman" w:cs="Times New Roman"/>
                <w:b/>
                <w:color w:val="FFFFFF"/>
                <w:szCs w:val="24"/>
              </w:rPr>
              <w:t xml:space="preserve"> </w:t>
            </w:r>
            <w:r>
              <w:rPr>
                <w:rFonts w:eastAsia="Times New Roman" w:cs="Times New Roman"/>
                <w:szCs w:val="24"/>
              </w:rPr>
              <w:t xml:space="preserve"> </w:t>
            </w:r>
          </w:p>
        </w:tc>
        <w:tc>
          <w:tcPr>
            <w:tcW w:w="581"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vAlign w:val="bottom"/>
          </w:tcPr>
          <w:p w14:paraId="06FFC072" w14:textId="77777777" w:rsidR="00AC6F6C" w:rsidRDefault="00AC6F6C" w:rsidP="00225716">
            <w:pPr>
              <w:spacing w:before="240" w:after="240"/>
              <w:jc w:val="both"/>
              <w:rPr>
                <w:rFonts w:eastAsia="Times New Roman" w:cs="Times New Roman"/>
                <w:szCs w:val="24"/>
              </w:rPr>
            </w:pPr>
            <w:r>
              <w:rPr>
                <w:rFonts w:eastAsia="Times New Roman" w:cs="Times New Roman"/>
                <w:b/>
                <w:color w:val="FFFFFF"/>
                <w:szCs w:val="24"/>
              </w:rPr>
              <w:t xml:space="preserve"> </w:t>
            </w:r>
            <w:r>
              <w:rPr>
                <w:rFonts w:eastAsia="Times New Roman" w:cs="Times New Roman"/>
                <w:szCs w:val="24"/>
              </w:rPr>
              <w:t xml:space="preserve"> </w:t>
            </w:r>
          </w:p>
        </w:tc>
        <w:tc>
          <w:tcPr>
            <w:tcW w:w="639"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vAlign w:val="bottom"/>
          </w:tcPr>
          <w:p w14:paraId="1C867E8D" w14:textId="77777777" w:rsidR="00AC6F6C" w:rsidRDefault="00AC6F6C" w:rsidP="00225716">
            <w:pPr>
              <w:spacing w:before="240" w:after="240"/>
              <w:jc w:val="both"/>
              <w:rPr>
                <w:rFonts w:eastAsia="Times New Roman" w:cs="Times New Roman"/>
                <w:szCs w:val="24"/>
              </w:rPr>
            </w:pPr>
            <w:r>
              <w:rPr>
                <w:rFonts w:eastAsia="Times New Roman" w:cs="Times New Roman"/>
                <w:b/>
                <w:color w:val="FFFFFF"/>
                <w:szCs w:val="24"/>
              </w:rPr>
              <w:t xml:space="preserve"> </w:t>
            </w:r>
            <w:r>
              <w:rPr>
                <w:rFonts w:eastAsia="Times New Roman" w:cs="Times New Roman"/>
                <w:szCs w:val="24"/>
              </w:rPr>
              <w:t xml:space="preserve"> </w:t>
            </w:r>
          </w:p>
        </w:tc>
        <w:tc>
          <w:tcPr>
            <w:tcW w:w="639"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vAlign w:val="bottom"/>
          </w:tcPr>
          <w:p w14:paraId="6EB1B658" w14:textId="77777777" w:rsidR="00AC6F6C" w:rsidRDefault="00AC6F6C" w:rsidP="00225716">
            <w:pPr>
              <w:spacing w:before="240" w:after="240"/>
              <w:jc w:val="both"/>
              <w:rPr>
                <w:rFonts w:eastAsia="Times New Roman" w:cs="Times New Roman"/>
                <w:szCs w:val="24"/>
              </w:rPr>
            </w:pPr>
            <w:r>
              <w:rPr>
                <w:rFonts w:eastAsia="Times New Roman" w:cs="Times New Roman"/>
                <w:b/>
                <w:color w:val="FFFFFF"/>
                <w:szCs w:val="24"/>
              </w:rPr>
              <w:t xml:space="preserve"> </w:t>
            </w:r>
            <w:r>
              <w:rPr>
                <w:rFonts w:eastAsia="Times New Roman" w:cs="Times New Roman"/>
                <w:szCs w:val="24"/>
              </w:rPr>
              <w:t xml:space="preserve"> </w:t>
            </w:r>
          </w:p>
        </w:tc>
        <w:tc>
          <w:tcPr>
            <w:tcW w:w="654"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vAlign w:val="bottom"/>
          </w:tcPr>
          <w:p w14:paraId="32AD46FB" w14:textId="77777777" w:rsidR="00AC6F6C" w:rsidRDefault="00AC6F6C" w:rsidP="00225716">
            <w:pPr>
              <w:spacing w:before="240" w:after="240"/>
              <w:jc w:val="both"/>
              <w:rPr>
                <w:rFonts w:eastAsia="Times New Roman" w:cs="Times New Roman"/>
                <w:szCs w:val="24"/>
              </w:rPr>
            </w:pPr>
            <w:r>
              <w:rPr>
                <w:rFonts w:eastAsia="Times New Roman" w:cs="Times New Roman"/>
                <w:b/>
                <w:szCs w:val="24"/>
              </w:rPr>
              <w:t xml:space="preserve"> </w:t>
            </w:r>
            <w:r>
              <w:rPr>
                <w:rFonts w:eastAsia="Times New Roman" w:cs="Times New Roman"/>
                <w:szCs w:val="24"/>
              </w:rPr>
              <w:t xml:space="preserve"> </w:t>
            </w:r>
          </w:p>
        </w:tc>
        <w:tc>
          <w:tcPr>
            <w:tcW w:w="668" w:type="dxa"/>
            <w:tcBorders>
              <w:top w:val="single" w:sz="8" w:space="0" w:color="000000"/>
              <w:left w:val="single" w:sz="8" w:space="0" w:color="000000"/>
              <w:bottom w:val="single" w:sz="8" w:space="0" w:color="000000"/>
              <w:right w:val="single" w:sz="8" w:space="0" w:color="000000"/>
            </w:tcBorders>
            <w:shd w:val="clear" w:color="auto" w:fill="92D050"/>
            <w:tcMar>
              <w:top w:w="0" w:type="dxa"/>
              <w:left w:w="0" w:type="dxa"/>
              <w:bottom w:w="0" w:type="dxa"/>
              <w:right w:w="0" w:type="dxa"/>
            </w:tcMar>
            <w:vAlign w:val="bottom"/>
          </w:tcPr>
          <w:p w14:paraId="3C88CC26" w14:textId="77777777" w:rsidR="00AC6F6C" w:rsidRDefault="00AC6F6C" w:rsidP="00225716">
            <w:pPr>
              <w:spacing w:before="240" w:after="240"/>
              <w:jc w:val="both"/>
              <w:rPr>
                <w:rFonts w:eastAsia="Times New Roman" w:cs="Times New Roman"/>
                <w:szCs w:val="24"/>
              </w:rPr>
            </w:pPr>
            <w:r>
              <w:rPr>
                <w:rFonts w:eastAsia="Times New Roman" w:cs="Times New Roman"/>
                <w:b/>
                <w:szCs w:val="24"/>
              </w:rPr>
              <w:t xml:space="preserve"> </w:t>
            </w:r>
            <w:r>
              <w:rPr>
                <w:rFonts w:eastAsia="Times New Roman" w:cs="Times New Roman"/>
                <w:szCs w:val="24"/>
              </w:rPr>
              <w:t xml:space="preserve"> </w:t>
            </w:r>
          </w:p>
        </w:tc>
        <w:tc>
          <w:tcPr>
            <w:tcW w:w="668" w:type="dxa"/>
            <w:tcBorders>
              <w:top w:val="single" w:sz="8" w:space="0" w:color="000000"/>
              <w:left w:val="single" w:sz="8" w:space="0" w:color="000000"/>
              <w:bottom w:val="single" w:sz="8" w:space="0" w:color="000000"/>
              <w:right w:val="single" w:sz="8" w:space="0" w:color="000000"/>
            </w:tcBorders>
            <w:shd w:val="clear" w:color="auto" w:fill="92D050"/>
            <w:tcMar>
              <w:top w:w="0" w:type="dxa"/>
              <w:left w:w="0" w:type="dxa"/>
              <w:bottom w:w="0" w:type="dxa"/>
              <w:right w:w="0" w:type="dxa"/>
            </w:tcMar>
            <w:vAlign w:val="bottom"/>
          </w:tcPr>
          <w:p w14:paraId="670C93C9" w14:textId="77777777" w:rsidR="00AC6F6C" w:rsidRDefault="00AC6F6C" w:rsidP="00225716">
            <w:pPr>
              <w:jc w:val="both"/>
              <w:rPr>
                <w:rFonts w:eastAsia="Times New Roman" w:cs="Times New Roman"/>
                <w:szCs w:val="24"/>
              </w:rPr>
            </w:pPr>
            <w:r>
              <w:rPr>
                <w:rFonts w:eastAsia="Times New Roman" w:cs="Times New Roman"/>
                <w:szCs w:val="24"/>
              </w:rPr>
              <w:t xml:space="preserve"> </w:t>
            </w:r>
          </w:p>
        </w:tc>
        <w:tc>
          <w:tcPr>
            <w:tcW w:w="668" w:type="dxa"/>
            <w:tcBorders>
              <w:top w:val="single" w:sz="8" w:space="0" w:color="000000"/>
              <w:left w:val="single" w:sz="8" w:space="0" w:color="000000"/>
              <w:bottom w:val="single" w:sz="8" w:space="0" w:color="000000"/>
              <w:right w:val="single" w:sz="8" w:space="0" w:color="000000"/>
            </w:tcBorders>
            <w:shd w:val="clear" w:color="auto" w:fill="92D050"/>
            <w:tcMar>
              <w:top w:w="0" w:type="dxa"/>
              <w:left w:w="0" w:type="dxa"/>
              <w:bottom w:w="0" w:type="dxa"/>
              <w:right w:w="0" w:type="dxa"/>
            </w:tcMar>
            <w:vAlign w:val="bottom"/>
          </w:tcPr>
          <w:p w14:paraId="688E78E2" w14:textId="77777777" w:rsidR="00AC6F6C" w:rsidRDefault="00AC6F6C" w:rsidP="00225716">
            <w:pPr>
              <w:jc w:val="both"/>
              <w:rPr>
                <w:rFonts w:eastAsia="Times New Roman" w:cs="Times New Roman"/>
                <w:szCs w:val="24"/>
              </w:rPr>
            </w:pPr>
            <w:r>
              <w:rPr>
                <w:rFonts w:eastAsia="Times New Roman" w:cs="Times New Roman"/>
                <w:szCs w:val="24"/>
              </w:rPr>
              <w:t xml:space="preserve"> </w:t>
            </w:r>
          </w:p>
        </w:tc>
        <w:tc>
          <w:tcPr>
            <w:tcW w:w="668" w:type="dxa"/>
            <w:tcBorders>
              <w:top w:val="single" w:sz="8" w:space="0" w:color="000000"/>
              <w:left w:val="single" w:sz="8" w:space="0" w:color="000000"/>
              <w:bottom w:val="single" w:sz="8" w:space="0" w:color="000000"/>
              <w:right w:val="single" w:sz="8" w:space="0" w:color="000000"/>
            </w:tcBorders>
            <w:shd w:val="clear" w:color="auto" w:fill="92D050"/>
            <w:tcMar>
              <w:top w:w="0" w:type="dxa"/>
              <w:left w:w="0" w:type="dxa"/>
              <w:bottom w:w="0" w:type="dxa"/>
              <w:right w:w="0" w:type="dxa"/>
            </w:tcMar>
            <w:vAlign w:val="bottom"/>
          </w:tcPr>
          <w:p w14:paraId="3CC06166" w14:textId="77777777" w:rsidR="00AC6F6C" w:rsidRDefault="00AC6F6C" w:rsidP="00225716">
            <w:pPr>
              <w:jc w:val="both"/>
              <w:rPr>
                <w:rFonts w:eastAsia="Times New Roman" w:cs="Times New Roman"/>
                <w:szCs w:val="24"/>
              </w:rPr>
            </w:pPr>
            <w:r>
              <w:rPr>
                <w:rFonts w:eastAsia="Times New Roman" w:cs="Times New Roman"/>
                <w:szCs w:val="24"/>
              </w:rPr>
              <w:t xml:space="preserve"> </w:t>
            </w:r>
          </w:p>
        </w:tc>
        <w:tc>
          <w:tcPr>
            <w:tcW w:w="668"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vAlign w:val="bottom"/>
          </w:tcPr>
          <w:p w14:paraId="3B656417" w14:textId="77777777" w:rsidR="00AC6F6C" w:rsidRDefault="00AC6F6C" w:rsidP="00225716">
            <w:pPr>
              <w:jc w:val="both"/>
              <w:rPr>
                <w:rFonts w:eastAsia="Times New Roman" w:cs="Times New Roman"/>
                <w:szCs w:val="24"/>
              </w:rPr>
            </w:pPr>
            <w:r>
              <w:rPr>
                <w:rFonts w:eastAsia="Times New Roman" w:cs="Times New Roman"/>
                <w:szCs w:val="24"/>
              </w:rPr>
              <w:t xml:space="preserve"> </w:t>
            </w:r>
          </w:p>
        </w:tc>
        <w:tc>
          <w:tcPr>
            <w:tcW w:w="668"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vAlign w:val="bottom"/>
          </w:tcPr>
          <w:p w14:paraId="3BBD9E9F" w14:textId="77777777" w:rsidR="00AC6F6C" w:rsidRDefault="00AC6F6C" w:rsidP="00225716">
            <w:pPr>
              <w:jc w:val="both"/>
              <w:rPr>
                <w:rFonts w:eastAsia="Times New Roman" w:cs="Times New Roman"/>
                <w:szCs w:val="24"/>
              </w:rPr>
            </w:pPr>
            <w:r>
              <w:rPr>
                <w:rFonts w:eastAsia="Times New Roman" w:cs="Times New Roman"/>
                <w:szCs w:val="24"/>
              </w:rPr>
              <w:t xml:space="preserve"> </w:t>
            </w:r>
          </w:p>
        </w:tc>
        <w:tc>
          <w:tcPr>
            <w:tcW w:w="842"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vAlign w:val="bottom"/>
          </w:tcPr>
          <w:p w14:paraId="747B128D" w14:textId="77777777" w:rsidR="00AC6F6C" w:rsidRDefault="00AC6F6C" w:rsidP="00225716">
            <w:pPr>
              <w:jc w:val="both"/>
              <w:rPr>
                <w:rFonts w:eastAsia="Times New Roman" w:cs="Times New Roman"/>
                <w:szCs w:val="24"/>
              </w:rPr>
            </w:pPr>
            <w:r>
              <w:rPr>
                <w:rFonts w:eastAsia="Times New Roman" w:cs="Times New Roman"/>
                <w:szCs w:val="24"/>
              </w:rPr>
              <w:t xml:space="preserve"> </w:t>
            </w:r>
          </w:p>
        </w:tc>
      </w:tr>
      <w:tr w:rsidR="00AC6F6C" w14:paraId="42B94110" w14:textId="77777777" w:rsidTr="00225716">
        <w:trPr>
          <w:trHeight w:val="1305"/>
        </w:trPr>
        <w:tc>
          <w:tcPr>
            <w:tcW w:w="1497"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vAlign w:val="bottom"/>
          </w:tcPr>
          <w:p w14:paraId="41FBD852" w14:textId="77777777" w:rsidR="00AC6F6C" w:rsidRPr="00954EE6" w:rsidRDefault="00AC6F6C" w:rsidP="00225716">
            <w:pPr>
              <w:spacing w:before="240" w:after="240"/>
              <w:jc w:val="both"/>
              <w:rPr>
                <w:rFonts w:eastAsia="Times New Roman" w:cs="Times New Roman"/>
                <w:color w:val="000000" w:themeColor="text1"/>
                <w:szCs w:val="24"/>
              </w:rPr>
            </w:pPr>
            <w:r w:rsidRPr="00954EE6">
              <w:rPr>
                <w:rFonts w:eastAsia="Times New Roman" w:cs="Times New Roman"/>
                <w:b/>
                <w:i/>
                <w:color w:val="000000" w:themeColor="text1"/>
                <w:szCs w:val="24"/>
              </w:rPr>
              <w:t>Data analysis</w:t>
            </w:r>
            <w:r w:rsidRPr="00954EE6">
              <w:rPr>
                <w:rFonts w:eastAsia="Times New Roman" w:cs="Times New Roman"/>
                <w:color w:val="000000" w:themeColor="text1"/>
                <w:szCs w:val="24"/>
              </w:rPr>
              <w:t xml:space="preserve"> </w:t>
            </w:r>
          </w:p>
        </w:tc>
        <w:tc>
          <w:tcPr>
            <w:tcW w:w="494"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vAlign w:val="bottom"/>
          </w:tcPr>
          <w:p w14:paraId="75A68AC4" w14:textId="77777777" w:rsidR="00AC6F6C" w:rsidRDefault="00AC6F6C" w:rsidP="00225716">
            <w:pPr>
              <w:spacing w:before="240" w:after="240"/>
              <w:jc w:val="both"/>
              <w:rPr>
                <w:rFonts w:eastAsia="Times New Roman" w:cs="Times New Roman"/>
                <w:szCs w:val="24"/>
              </w:rPr>
            </w:pPr>
            <w:r>
              <w:rPr>
                <w:rFonts w:eastAsia="Times New Roman" w:cs="Times New Roman"/>
                <w:b/>
                <w:color w:val="FFFFFF"/>
                <w:szCs w:val="24"/>
              </w:rPr>
              <w:t xml:space="preserve"> </w:t>
            </w:r>
            <w:r>
              <w:rPr>
                <w:rFonts w:eastAsia="Times New Roman" w:cs="Times New Roman"/>
                <w:szCs w:val="24"/>
              </w:rPr>
              <w:t xml:space="preserve"> </w:t>
            </w:r>
          </w:p>
        </w:tc>
        <w:tc>
          <w:tcPr>
            <w:tcW w:w="581"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vAlign w:val="bottom"/>
          </w:tcPr>
          <w:p w14:paraId="11267E43" w14:textId="77777777" w:rsidR="00AC6F6C" w:rsidRDefault="00AC6F6C" w:rsidP="00225716">
            <w:pPr>
              <w:spacing w:before="240" w:after="240"/>
              <w:jc w:val="both"/>
              <w:rPr>
                <w:rFonts w:eastAsia="Times New Roman" w:cs="Times New Roman"/>
                <w:szCs w:val="24"/>
              </w:rPr>
            </w:pPr>
            <w:r>
              <w:rPr>
                <w:rFonts w:eastAsia="Times New Roman" w:cs="Times New Roman"/>
                <w:b/>
                <w:color w:val="FFFFFF"/>
                <w:szCs w:val="24"/>
              </w:rPr>
              <w:t xml:space="preserve"> </w:t>
            </w:r>
            <w:r>
              <w:rPr>
                <w:rFonts w:eastAsia="Times New Roman" w:cs="Times New Roman"/>
                <w:szCs w:val="24"/>
              </w:rPr>
              <w:t xml:space="preserve"> </w:t>
            </w:r>
          </w:p>
        </w:tc>
        <w:tc>
          <w:tcPr>
            <w:tcW w:w="639"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vAlign w:val="bottom"/>
          </w:tcPr>
          <w:p w14:paraId="0CC689F7" w14:textId="77777777" w:rsidR="00AC6F6C" w:rsidRDefault="00AC6F6C" w:rsidP="00225716">
            <w:pPr>
              <w:spacing w:before="240" w:after="240"/>
              <w:jc w:val="both"/>
              <w:rPr>
                <w:rFonts w:eastAsia="Times New Roman" w:cs="Times New Roman"/>
                <w:szCs w:val="24"/>
              </w:rPr>
            </w:pPr>
            <w:r>
              <w:rPr>
                <w:rFonts w:eastAsia="Times New Roman" w:cs="Times New Roman"/>
                <w:b/>
                <w:color w:val="FFFFFF"/>
                <w:szCs w:val="24"/>
              </w:rPr>
              <w:t xml:space="preserve"> </w:t>
            </w:r>
            <w:r>
              <w:rPr>
                <w:rFonts w:eastAsia="Times New Roman" w:cs="Times New Roman"/>
                <w:szCs w:val="24"/>
              </w:rPr>
              <w:t xml:space="preserve"> </w:t>
            </w:r>
          </w:p>
        </w:tc>
        <w:tc>
          <w:tcPr>
            <w:tcW w:w="639"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vAlign w:val="bottom"/>
          </w:tcPr>
          <w:p w14:paraId="37A76FFE" w14:textId="77777777" w:rsidR="00AC6F6C" w:rsidRDefault="00AC6F6C" w:rsidP="00225716">
            <w:pPr>
              <w:spacing w:before="240" w:after="240"/>
              <w:jc w:val="both"/>
              <w:rPr>
                <w:rFonts w:eastAsia="Times New Roman" w:cs="Times New Roman"/>
                <w:szCs w:val="24"/>
              </w:rPr>
            </w:pPr>
            <w:r>
              <w:rPr>
                <w:rFonts w:eastAsia="Times New Roman" w:cs="Times New Roman"/>
                <w:b/>
                <w:color w:val="FFFFFF"/>
                <w:szCs w:val="24"/>
              </w:rPr>
              <w:t xml:space="preserve"> </w:t>
            </w:r>
            <w:r>
              <w:rPr>
                <w:rFonts w:eastAsia="Times New Roman" w:cs="Times New Roman"/>
                <w:szCs w:val="24"/>
              </w:rPr>
              <w:t xml:space="preserve"> </w:t>
            </w:r>
          </w:p>
        </w:tc>
        <w:tc>
          <w:tcPr>
            <w:tcW w:w="654"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vAlign w:val="bottom"/>
          </w:tcPr>
          <w:p w14:paraId="2D804402" w14:textId="77777777" w:rsidR="00AC6F6C" w:rsidRDefault="00AC6F6C" w:rsidP="00225716">
            <w:pPr>
              <w:spacing w:before="240" w:after="240"/>
              <w:jc w:val="both"/>
              <w:rPr>
                <w:rFonts w:eastAsia="Times New Roman" w:cs="Times New Roman"/>
                <w:szCs w:val="24"/>
              </w:rPr>
            </w:pPr>
            <w:r>
              <w:rPr>
                <w:rFonts w:eastAsia="Times New Roman" w:cs="Times New Roman"/>
                <w:b/>
                <w:color w:val="FFFFFF"/>
                <w:szCs w:val="24"/>
              </w:rPr>
              <w:t xml:space="preserve"> </w:t>
            </w:r>
            <w:r>
              <w:rPr>
                <w:rFonts w:eastAsia="Times New Roman" w:cs="Times New Roman"/>
                <w:szCs w:val="24"/>
              </w:rPr>
              <w:t xml:space="preserve"> </w:t>
            </w:r>
          </w:p>
        </w:tc>
        <w:tc>
          <w:tcPr>
            <w:tcW w:w="668" w:type="dxa"/>
            <w:tcBorders>
              <w:top w:val="single" w:sz="8" w:space="0" w:color="000000"/>
              <w:left w:val="single" w:sz="8" w:space="0" w:color="000000"/>
              <w:bottom w:val="single" w:sz="8" w:space="0" w:color="000000"/>
              <w:right w:val="single" w:sz="8" w:space="0" w:color="000000"/>
            </w:tcBorders>
            <w:shd w:val="clear" w:color="auto" w:fill="FFFF00"/>
            <w:tcMar>
              <w:top w:w="0" w:type="dxa"/>
              <w:left w:w="0" w:type="dxa"/>
              <w:bottom w:w="0" w:type="dxa"/>
              <w:right w:w="0" w:type="dxa"/>
            </w:tcMar>
            <w:vAlign w:val="bottom"/>
          </w:tcPr>
          <w:p w14:paraId="2CBDC74F" w14:textId="77777777" w:rsidR="00AC6F6C" w:rsidRDefault="00AC6F6C" w:rsidP="00225716">
            <w:pPr>
              <w:spacing w:before="240" w:after="240"/>
              <w:jc w:val="both"/>
              <w:rPr>
                <w:rFonts w:eastAsia="Times New Roman" w:cs="Times New Roman"/>
                <w:color w:val="FFFFFF"/>
                <w:szCs w:val="24"/>
              </w:rPr>
            </w:pPr>
            <w:r>
              <w:rPr>
                <w:rFonts w:eastAsia="Times New Roman" w:cs="Times New Roman"/>
                <w:b/>
                <w:color w:val="FFFFFF"/>
                <w:szCs w:val="24"/>
              </w:rPr>
              <w:t xml:space="preserve"> </w:t>
            </w:r>
            <w:r>
              <w:rPr>
                <w:rFonts w:eastAsia="Times New Roman" w:cs="Times New Roman"/>
                <w:color w:val="FFFFFF"/>
                <w:szCs w:val="24"/>
              </w:rPr>
              <w:t xml:space="preserve"> </w:t>
            </w:r>
          </w:p>
        </w:tc>
        <w:tc>
          <w:tcPr>
            <w:tcW w:w="668" w:type="dxa"/>
            <w:tcBorders>
              <w:top w:val="single" w:sz="8" w:space="0" w:color="000000"/>
              <w:left w:val="single" w:sz="8" w:space="0" w:color="000000"/>
              <w:bottom w:val="single" w:sz="8" w:space="0" w:color="000000"/>
              <w:right w:val="single" w:sz="8" w:space="0" w:color="000000"/>
            </w:tcBorders>
            <w:shd w:val="clear" w:color="auto" w:fill="FFFF00"/>
            <w:tcMar>
              <w:top w:w="0" w:type="dxa"/>
              <w:left w:w="0" w:type="dxa"/>
              <w:bottom w:w="0" w:type="dxa"/>
              <w:right w:w="0" w:type="dxa"/>
            </w:tcMar>
            <w:vAlign w:val="bottom"/>
          </w:tcPr>
          <w:p w14:paraId="0793FF97" w14:textId="77777777" w:rsidR="00AC6F6C" w:rsidRDefault="00AC6F6C" w:rsidP="00225716">
            <w:pPr>
              <w:jc w:val="both"/>
              <w:rPr>
                <w:rFonts w:eastAsia="Times New Roman" w:cs="Times New Roman"/>
                <w:color w:val="FFFFFF"/>
                <w:szCs w:val="24"/>
              </w:rPr>
            </w:pPr>
            <w:r>
              <w:rPr>
                <w:rFonts w:eastAsia="Times New Roman" w:cs="Times New Roman"/>
                <w:color w:val="FFFFFF"/>
                <w:szCs w:val="24"/>
              </w:rPr>
              <w:t xml:space="preserve"> </w:t>
            </w:r>
          </w:p>
        </w:tc>
        <w:tc>
          <w:tcPr>
            <w:tcW w:w="668" w:type="dxa"/>
            <w:tcBorders>
              <w:top w:val="single" w:sz="8" w:space="0" w:color="000000"/>
              <w:left w:val="single" w:sz="8" w:space="0" w:color="000000"/>
              <w:bottom w:val="single" w:sz="8" w:space="0" w:color="000000"/>
              <w:right w:val="single" w:sz="8" w:space="0" w:color="000000"/>
            </w:tcBorders>
            <w:shd w:val="clear" w:color="auto" w:fill="FFFF00"/>
            <w:tcMar>
              <w:top w:w="0" w:type="dxa"/>
              <w:left w:w="0" w:type="dxa"/>
              <w:bottom w:w="0" w:type="dxa"/>
              <w:right w:w="0" w:type="dxa"/>
            </w:tcMar>
            <w:vAlign w:val="bottom"/>
          </w:tcPr>
          <w:p w14:paraId="53C0E7D2" w14:textId="77777777" w:rsidR="00AC6F6C" w:rsidRDefault="00AC6F6C" w:rsidP="00225716">
            <w:pPr>
              <w:jc w:val="both"/>
              <w:rPr>
                <w:rFonts w:eastAsia="Times New Roman" w:cs="Times New Roman"/>
                <w:color w:val="FFFFFF"/>
                <w:szCs w:val="24"/>
              </w:rPr>
            </w:pPr>
            <w:r>
              <w:rPr>
                <w:rFonts w:eastAsia="Times New Roman" w:cs="Times New Roman"/>
                <w:color w:val="FFFFFF"/>
                <w:szCs w:val="24"/>
              </w:rPr>
              <w:t xml:space="preserve"> </w:t>
            </w:r>
          </w:p>
        </w:tc>
        <w:tc>
          <w:tcPr>
            <w:tcW w:w="668" w:type="dxa"/>
            <w:tcBorders>
              <w:top w:val="single" w:sz="8" w:space="0" w:color="000000"/>
              <w:left w:val="single" w:sz="8" w:space="0" w:color="000000"/>
              <w:bottom w:val="single" w:sz="8" w:space="0" w:color="000000"/>
              <w:right w:val="single" w:sz="8" w:space="0" w:color="000000"/>
            </w:tcBorders>
            <w:shd w:val="clear" w:color="auto" w:fill="FFFF00"/>
            <w:tcMar>
              <w:top w:w="0" w:type="dxa"/>
              <w:left w:w="0" w:type="dxa"/>
              <w:bottom w:w="0" w:type="dxa"/>
              <w:right w:w="0" w:type="dxa"/>
            </w:tcMar>
            <w:vAlign w:val="bottom"/>
          </w:tcPr>
          <w:p w14:paraId="2A8A4453" w14:textId="77777777" w:rsidR="00AC6F6C" w:rsidRDefault="00AC6F6C" w:rsidP="00225716">
            <w:pPr>
              <w:jc w:val="both"/>
              <w:rPr>
                <w:rFonts w:eastAsia="Times New Roman" w:cs="Times New Roman"/>
                <w:color w:val="FFFFFF"/>
                <w:szCs w:val="24"/>
              </w:rPr>
            </w:pPr>
            <w:r>
              <w:rPr>
                <w:rFonts w:eastAsia="Times New Roman" w:cs="Times New Roman"/>
                <w:color w:val="FFFFFF"/>
                <w:szCs w:val="24"/>
              </w:rPr>
              <w:t xml:space="preserve"> </w:t>
            </w:r>
          </w:p>
        </w:tc>
        <w:tc>
          <w:tcPr>
            <w:tcW w:w="668" w:type="dxa"/>
            <w:tcBorders>
              <w:top w:val="single" w:sz="8" w:space="0" w:color="000000"/>
              <w:left w:val="single" w:sz="8" w:space="0" w:color="000000"/>
              <w:bottom w:val="single" w:sz="8" w:space="0" w:color="000000"/>
              <w:right w:val="single" w:sz="8" w:space="0" w:color="000000"/>
            </w:tcBorders>
            <w:shd w:val="clear" w:color="auto" w:fill="FFFF00"/>
            <w:tcMar>
              <w:top w:w="0" w:type="dxa"/>
              <w:left w:w="0" w:type="dxa"/>
              <w:bottom w:w="0" w:type="dxa"/>
              <w:right w:w="0" w:type="dxa"/>
            </w:tcMar>
            <w:vAlign w:val="bottom"/>
          </w:tcPr>
          <w:p w14:paraId="156BE03F" w14:textId="77777777" w:rsidR="00AC6F6C" w:rsidRDefault="00AC6F6C" w:rsidP="00225716">
            <w:pPr>
              <w:jc w:val="both"/>
              <w:rPr>
                <w:rFonts w:eastAsia="Times New Roman" w:cs="Times New Roman"/>
                <w:color w:val="FFFFFF"/>
                <w:szCs w:val="24"/>
              </w:rPr>
            </w:pPr>
            <w:r>
              <w:rPr>
                <w:rFonts w:eastAsia="Times New Roman" w:cs="Times New Roman"/>
                <w:color w:val="FFFFFF"/>
                <w:szCs w:val="24"/>
              </w:rPr>
              <w:t xml:space="preserve"> </w:t>
            </w:r>
          </w:p>
        </w:tc>
        <w:tc>
          <w:tcPr>
            <w:tcW w:w="668"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vAlign w:val="bottom"/>
          </w:tcPr>
          <w:p w14:paraId="66869E49" w14:textId="77777777" w:rsidR="00AC6F6C" w:rsidRDefault="00AC6F6C" w:rsidP="00225716">
            <w:pPr>
              <w:jc w:val="both"/>
              <w:rPr>
                <w:rFonts w:eastAsia="Times New Roman" w:cs="Times New Roman"/>
                <w:color w:val="FFFFFF"/>
                <w:szCs w:val="24"/>
              </w:rPr>
            </w:pPr>
            <w:r>
              <w:rPr>
                <w:rFonts w:eastAsia="Times New Roman" w:cs="Times New Roman"/>
                <w:color w:val="FFFFFF"/>
                <w:szCs w:val="24"/>
              </w:rPr>
              <w:t xml:space="preserve"> </w:t>
            </w:r>
          </w:p>
        </w:tc>
        <w:tc>
          <w:tcPr>
            <w:tcW w:w="842"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vAlign w:val="bottom"/>
          </w:tcPr>
          <w:p w14:paraId="557348B6" w14:textId="77777777" w:rsidR="00AC6F6C" w:rsidRDefault="00AC6F6C" w:rsidP="00225716">
            <w:pPr>
              <w:jc w:val="both"/>
              <w:rPr>
                <w:rFonts w:eastAsia="Times New Roman" w:cs="Times New Roman"/>
                <w:color w:val="FFFFFF"/>
                <w:szCs w:val="24"/>
              </w:rPr>
            </w:pPr>
            <w:r>
              <w:rPr>
                <w:rFonts w:eastAsia="Times New Roman" w:cs="Times New Roman"/>
                <w:color w:val="FFFFFF"/>
                <w:szCs w:val="24"/>
              </w:rPr>
              <w:t xml:space="preserve"> </w:t>
            </w:r>
          </w:p>
        </w:tc>
      </w:tr>
      <w:tr w:rsidR="00AC6F6C" w14:paraId="662AD1C4" w14:textId="77777777" w:rsidTr="00225716">
        <w:trPr>
          <w:trHeight w:val="1305"/>
        </w:trPr>
        <w:tc>
          <w:tcPr>
            <w:tcW w:w="1497"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vAlign w:val="bottom"/>
          </w:tcPr>
          <w:p w14:paraId="5801DF93" w14:textId="77777777" w:rsidR="00AC6F6C" w:rsidRPr="00954EE6" w:rsidRDefault="00AC6F6C" w:rsidP="00225716">
            <w:pPr>
              <w:spacing w:before="240" w:after="240"/>
              <w:jc w:val="both"/>
              <w:rPr>
                <w:rFonts w:eastAsia="Times New Roman" w:cs="Times New Roman"/>
                <w:color w:val="000000" w:themeColor="text1"/>
                <w:szCs w:val="24"/>
              </w:rPr>
            </w:pPr>
            <w:r w:rsidRPr="00954EE6">
              <w:rPr>
                <w:rFonts w:eastAsia="Times New Roman" w:cs="Times New Roman"/>
                <w:b/>
                <w:i/>
                <w:color w:val="000000" w:themeColor="text1"/>
                <w:szCs w:val="24"/>
              </w:rPr>
              <w:lastRenderedPageBreak/>
              <w:t>Interpreting findings</w:t>
            </w:r>
            <w:r w:rsidRPr="00954EE6">
              <w:rPr>
                <w:rFonts w:eastAsia="Times New Roman" w:cs="Times New Roman"/>
                <w:color w:val="000000" w:themeColor="text1"/>
                <w:szCs w:val="24"/>
              </w:rPr>
              <w:t xml:space="preserve"> </w:t>
            </w:r>
          </w:p>
        </w:tc>
        <w:tc>
          <w:tcPr>
            <w:tcW w:w="494"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vAlign w:val="bottom"/>
          </w:tcPr>
          <w:p w14:paraId="5AEADF4B" w14:textId="77777777" w:rsidR="00AC6F6C" w:rsidRDefault="00AC6F6C" w:rsidP="00225716">
            <w:pPr>
              <w:spacing w:before="240" w:after="240"/>
              <w:jc w:val="both"/>
              <w:rPr>
                <w:rFonts w:eastAsia="Times New Roman" w:cs="Times New Roman"/>
                <w:szCs w:val="24"/>
              </w:rPr>
            </w:pPr>
            <w:r>
              <w:rPr>
                <w:rFonts w:eastAsia="Times New Roman" w:cs="Times New Roman"/>
                <w:b/>
                <w:color w:val="FFFFFF"/>
                <w:szCs w:val="24"/>
              </w:rPr>
              <w:t xml:space="preserve"> </w:t>
            </w:r>
            <w:r>
              <w:rPr>
                <w:rFonts w:eastAsia="Times New Roman" w:cs="Times New Roman"/>
                <w:szCs w:val="24"/>
              </w:rPr>
              <w:t xml:space="preserve"> </w:t>
            </w:r>
          </w:p>
        </w:tc>
        <w:tc>
          <w:tcPr>
            <w:tcW w:w="581"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vAlign w:val="bottom"/>
          </w:tcPr>
          <w:p w14:paraId="7F8538BA" w14:textId="77777777" w:rsidR="00AC6F6C" w:rsidRDefault="00AC6F6C" w:rsidP="00225716">
            <w:pPr>
              <w:spacing w:before="240" w:after="240"/>
              <w:jc w:val="both"/>
              <w:rPr>
                <w:rFonts w:eastAsia="Times New Roman" w:cs="Times New Roman"/>
                <w:szCs w:val="24"/>
              </w:rPr>
            </w:pPr>
            <w:r>
              <w:rPr>
                <w:rFonts w:eastAsia="Times New Roman" w:cs="Times New Roman"/>
                <w:b/>
                <w:color w:val="FFFFFF"/>
                <w:szCs w:val="24"/>
              </w:rPr>
              <w:t xml:space="preserve"> </w:t>
            </w:r>
            <w:r>
              <w:rPr>
                <w:rFonts w:eastAsia="Times New Roman" w:cs="Times New Roman"/>
                <w:szCs w:val="24"/>
              </w:rPr>
              <w:t xml:space="preserve"> </w:t>
            </w:r>
          </w:p>
        </w:tc>
        <w:tc>
          <w:tcPr>
            <w:tcW w:w="639"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vAlign w:val="bottom"/>
          </w:tcPr>
          <w:p w14:paraId="34DE3AC5" w14:textId="77777777" w:rsidR="00AC6F6C" w:rsidRDefault="00AC6F6C" w:rsidP="00225716">
            <w:pPr>
              <w:spacing w:before="240" w:after="240"/>
              <w:jc w:val="both"/>
              <w:rPr>
                <w:rFonts w:eastAsia="Times New Roman" w:cs="Times New Roman"/>
                <w:szCs w:val="24"/>
              </w:rPr>
            </w:pPr>
            <w:r>
              <w:rPr>
                <w:rFonts w:eastAsia="Times New Roman" w:cs="Times New Roman"/>
                <w:b/>
                <w:color w:val="FFFFFF"/>
                <w:szCs w:val="24"/>
              </w:rPr>
              <w:t xml:space="preserve"> </w:t>
            </w:r>
            <w:r>
              <w:rPr>
                <w:rFonts w:eastAsia="Times New Roman" w:cs="Times New Roman"/>
                <w:szCs w:val="24"/>
              </w:rPr>
              <w:t xml:space="preserve"> </w:t>
            </w:r>
          </w:p>
        </w:tc>
        <w:tc>
          <w:tcPr>
            <w:tcW w:w="639"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vAlign w:val="bottom"/>
          </w:tcPr>
          <w:p w14:paraId="4C817381" w14:textId="77777777" w:rsidR="00AC6F6C" w:rsidRDefault="00AC6F6C" w:rsidP="00225716">
            <w:pPr>
              <w:spacing w:before="240" w:after="240"/>
              <w:jc w:val="both"/>
              <w:rPr>
                <w:rFonts w:eastAsia="Times New Roman" w:cs="Times New Roman"/>
                <w:szCs w:val="24"/>
              </w:rPr>
            </w:pPr>
            <w:r>
              <w:rPr>
                <w:rFonts w:eastAsia="Times New Roman" w:cs="Times New Roman"/>
                <w:b/>
                <w:color w:val="FFFFFF"/>
                <w:szCs w:val="24"/>
              </w:rPr>
              <w:t xml:space="preserve"> </w:t>
            </w:r>
            <w:r>
              <w:rPr>
                <w:rFonts w:eastAsia="Times New Roman" w:cs="Times New Roman"/>
                <w:szCs w:val="24"/>
              </w:rPr>
              <w:t xml:space="preserve"> </w:t>
            </w:r>
          </w:p>
        </w:tc>
        <w:tc>
          <w:tcPr>
            <w:tcW w:w="654"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vAlign w:val="bottom"/>
          </w:tcPr>
          <w:p w14:paraId="1D38F0D6" w14:textId="77777777" w:rsidR="00AC6F6C" w:rsidRDefault="00AC6F6C" w:rsidP="00225716">
            <w:pPr>
              <w:spacing w:before="240" w:after="240"/>
              <w:jc w:val="both"/>
              <w:rPr>
                <w:rFonts w:eastAsia="Times New Roman" w:cs="Times New Roman"/>
                <w:szCs w:val="24"/>
              </w:rPr>
            </w:pPr>
            <w:r>
              <w:rPr>
                <w:rFonts w:eastAsia="Times New Roman" w:cs="Times New Roman"/>
                <w:b/>
                <w:color w:val="FFFFFF"/>
                <w:szCs w:val="24"/>
              </w:rPr>
              <w:t xml:space="preserve"> </w:t>
            </w:r>
            <w:r>
              <w:rPr>
                <w:rFonts w:eastAsia="Times New Roman" w:cs="Times New Roman"/>
                <w:szCs w:val="24"/>
              </w:rPr>
              <w:t xml:space="preserve"> </w:t>
            </w:r>
          </w:p>
        </w:tc>
        <w:tc>
          <w:tcPr>
            <w:tcW w:w="668"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vAlign w:val="bottom"/>
          </w:tcPr>
          <w:p w14:paraId="2C7BF478" w14:textId="77777777" w:rsidR="00AC6F6C" w:rsidRDefault="00AC6F6C" w:rsidP="00225716">
            <w:pPr>
              <w:spacing w:before="240" w:after="240"/>
              <w:jc w:val="both"/>
              <w:rPr>
                <w:rFonts w:eastAsia="Times New Roman" w:cs="Times New Roman"/>
                <w:szCs w:val="24"/>
              </w:rPr>
            </w:pPr>
            <w:r>
              <w:rPr>
                <w:rFonts w:eastAsia="Times New Roman" w:cs="Times New Roman"/>
                <w:b/>
                <w:szCs w:val="24"/>
              </w:rPr>
              <w:t xml:space="preserve"> </w:t>
            </w:r>
            <w:r>
              <w:rPr>
                <w:rFonts w:eastAsia="Times New Roman" w:cs="Times New Roman"/>
                <w:szCs w:val="24"/>
              </w:rPr>
              <w:t xml:space="preserve"> </w:t>
            </w:r>
          </w:p>
        </w:tc>
        <w:tc>
          <w:tcPr>
            <w:tcW w:w="668"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vAlign w:val="bottom"/>
          </w:tcPr>
          <w:p w14:paraId="2A5E784F" w14:textId="77777777" w:rsidR="00AC6F6C" w:rsidRDefault="00AC6F6C" w:rsidP="00225716">
            <w:pPr>
              <w:jc w:val="both"/>
              <w:rPr>
                <w:rFonts w:eastAsia="Times New Roman" w:cs="Times New Roman"/>
                <w:szCs w:val="24"/>
              </w:rPr>
            </w:pPr>
            <w:r>
              <w:rPr>
                <w:rFonts w:eastAsia="Times New Roman" w:cs="Times New Roman"/>
                <w:szCs w:val="24"/>
              </w:rPr>
              <w:t xml:space="preserve"> </w:t>
            </w:r>
          </w:p>
        </w:tc>
        <w:tc>
          <w:tcPr>
            <w:tcW w:w="668"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vAlign w:val="bottom"/>
          </w:tcPr>
          <w:p w14:paraId="053A4AF1" w14:textId="77777777" w:rsidR="00AC6F6C" w:rsidRDefault="00AC6F6C" w:rsidP="00225716">
            <w:pPr>
              <w:jc w:val="both"/>
              <w:rPr>
                <w:rFonts w:eastAsia="Times New Roman" w:cs="Times New Roman"/>
                <w:szCs w:val="24"/>
              </w:rPr>
            </w:pPr>
            <w:r>
              <w:rPr>
                <w:rFonts w:eastAsia="Times New Roman" w:cs="Times New Roman"/>
                <w:szCs w:val="24"/>
              </w:rPr>
              <w:t xml:space="preserve"> </w:t>
            </w:r>
          </w:p>
        </w:tc>
        <w:tc>
          <w:tcPr>
            <w:tcW w:w="668" w:type="dxa"/>
            <w:tcBorders>
              <w:top w:val="single" w:sz="8" w:space="0" w:color="000000"/>
              <w:left w:val="single" w:sz="8" w:space="0" w:color="000000"/>
              <w:bottom w:val="single" w:sz="8" w:space="0" w:color="000000"/>
              <w:right w:val="single" w:sz="8" w:space="0" w:color="000000"/>
            </w:tcBorders>
            <w:shd w:val="clear" w:color="auto" w:fill="00B0F0"/>
            <w:tcMar>
              <w:top w:w="0" w:type="dxa"/>
              <w:left w:w="0" w:type="dxa"/>
              <w:bottom w:w="0" w:type="dxa"/>
              <w:right w:w="0" w:type="dxa"/>
            </w:tcMar>
            <w:vAlign w:val="bottom"/>
          </w:tcPr>
          <w:p w14:paraId="2859A3AB" w14:textId="77777777" w:rsidR="00AC6F6C" w:rsidRDefault="00AC6F6C" w:rsidP="00225716">
            <w:pPr>
              <w:jc w:val="both"/>
              <w:rPr>
                <w:rFonts w:eastAsia="Times New Roman" w:cs="Times New Roman"/>
                <w:szCs w:val="24"/>
              </w:rPr>
            </w:pPr>
            <w:r>
              <w:rPr>
                <w:rFonts w:eastAsia="Times New Roman" w:cs="Times New Roman"/>
                <w:szCs w:val="24"/>
              </w:rPr>
              <w:t xml:space="preserve"> </w:t>
            </w:r>
          </w:p>
        </w:tc>
        <w:tc>
          <w:tcPr>
            <w:tcW w:w="668" w:type="dxa"/>
            <w:tcBorders>
              <w:top w:val="single" w:sz="8" w:space="0" w:color="000000"/>
              <w:left w:val="single" w:sz="8" w:space="0" w:color="000000"/>
              <w:bottom w:val="single" w:sz="8" w:space="0" w:color="000000"/>
              <w:right w:val="single" w:sz="8" w:space="0" w:color="000000"/>
            </w:tcBorders>
            <w:shd w:val="clear" w:color="auto" w:fill="00B0F0"/>
            <w:tcMar>
              <w:top w:w="0" w:type="dxa"/>
              <w:left w:w="0" w:type="dxa"/>
              <w:bottom w:w="0" w:type="dxa"/>
              <w:right w:w="0" w:type="dxa"/>
            </w:tcMar>
            <w:vAlign w:val="bottom"/>
          </w:tcPr>
          <w:p w14:paraId="11E89FBB" w14:textId="77777777" w:rsidR="00AC6F6C" w:rsidRDefault="00AC6F6C" w:rsidP="00225716">
            <w:pPr>
              <w:jc w:val="both"/>
              <w:rPr>
                <w:rFonts w:eastAsia="Times New Roman" w:cs="Times New Roman"/>
                <w:szCs w:val="24"/>
              </w:rPr>
            </w:pPr>
            <w:r>
              <w:rPr>
                <w:rFonts w:eastAsia="Times New Roman" w:cs="Times New Roman"/>
                <w:szCs w:val="24"/>
              </w:rPr>
              <w:t xml:space="preserve"> </w:t>
            </w:r>
          </w:p>
        </w:tc>
        <w:tc>
          <w:tcPr>
            <w:tcW w:w="668" w:type="dxa"/>
            <w:tcBorders>
              <w:top w:val="single" w:sz="8" w:space="0" w:color="000000"/>
              <w:left w:val="single" w:sz="8" w:space="0" w:color="000000"/>
              <w:bottom w:val="single" w:sz="8" w:space="0" w:color="000000"/>
              <w:right w:val="single" w:sz="8" w:space="0" w:color="000000"/>
            </w:tcBorders>
            <w:shd w:val="clear" w:color="auto" w:fill="00B0F0"/>
            <w:tcMar>
              <w:top w:w="0" w:type="dxa"/>
              <w:left w:w="0" w:type="dxa"/>
              <w:bottom w:w="0" w:type="dxa"/>
              <w:right w:w="0" w:type="dxa"/>
            </w:tcMar>
            <w:vAlign w:val="bottom"/>
          </w:tcPr>
          <w:p w14:paraId="24447CC9" w14:textId="77777777" w:rsidR="00AC6F6C" w:rsidRDefault="00AC6F6C" w:rsidP="00225716">
            <w:pPr>
              <w:jc w:val="both"/>
              <w:rPr>
                <w:rFonts w:eastAsia="Times New Roman" w:cs="Times New Roman"/>
                <w:szCs w:val="24"/>
              </w:rPr>
            </w:pPr>
            <w:r>
              <w:rPr>
                <w:rFonts w:eastAsia="Times New Roman" w:cs="Times New Roman"/>
                <w:szCs w:val="24"/>
              </w:rPr>
              <w:t xml:space="preserve"> </w:t>
            </w:r>
          </w:p>
        </w:tc>
        <w:tc>
          <w:tcPr>
            <w:tcW w:w="842"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vAlign w:val="bottom"/>
          </w:tcPr>
          <w:p w14:paraId="7273F92B" w14:textId="77777777" w:rsidR="00AC6F6C" w:rsidRDefault="00AC6F6C" w:rsidP="00225716">
            <w:pPr>
              <w:jc w:val="both"/>
              <w:rPr>
                <w:rFonts w:eastAsia="Times New Roman" w:cs="Times New Roman"/>
                <w:szCs w:val="24"/>
              </w:rPr>
            </w:pPr>
            <w:r>
              <w:rPr>
                <w:rFonts w:eastAsia="Times New Roman" w:cs="Times New Roman"/>
                <w:szCs w:val="24"/>
              </w:rPr>
              <w:t xml:space="preserve"> </w:t>
            </w:r>
          </w:p>
        </w:tc>
      </w:tr>
      <w:tr w:rsidR="00AC6F6C" w14:paraId="44DE28F2" w14:textId="77777777" w:rsidTr="00225716">
        <w:trPr>
          <w:trHeight w:val="1710"/>
        </w:trPr>
        <w:tc>
          <w:tcPr>
            <w:tcW w:w="1497"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vAlign w:val="bottom"/>
          </w:tcPr>
          <w:p w14:paraId="13BE42D1" w14:textId="77777777" w:rsidR="00AC6F6C" w:rsidRPr="00954EE6" w:rsidRDefault="00AC6F6C" w:rsidP="00225716">
            <w:pPr>
              <w:spacing w:before="240" w:after="240"/>
              <w:jc w:val="both"/>
              <w:rPr>
                <w:rFonts w:eastAsia="Times New Roman" w:cs="Times New Roman"/>
                <w:color w:val="000000" w:themeColor="text1"/>
                <w:szCs w:val="24"/>
              </w:rPr>
            </w:pPr>
            <w:r w:rsidRPr="00954EE6">
              <w:rPr>
                <w:rFonts w:eastAsia="Times New Roman" w:cs="Times New Roman"/>
                <w:b/>
                <w:i/>
                <w:color w:val="000000" w:themeColor="text1"/>
                <w:szCs w:val="24"/>
              </w:rPr>
              <w:t>Developing the Conclusion</w:t>
            </w:r>
            <w:r w:rsidRPr="00954EE6">
              <w:rPr>
                <w:rFonts w:eastAsia="Times New Roman" w:cs="Times New Roman"/>
                <w:color w:val="000000" w:themeColor="text1"/>
                <w:szCs w:val="24"/>
              </w:rPr>
              <w:t xml:space="preserve"> </w:t>
            </w:r>
          </w:p>
        </w:tc>
        <w:tc>
          <w:tcPr>
            <w:tcW w:w="494"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vAlign w:val="bottom"/>
          </w:tcPr>
          <w:p w14:paraId="05161403" w14:textId="77777777" w:rsidR="00AC6F6C" w:rsidRDefault="00AC6F6C" w:rsidP="00225716">
            <w:pPr>
              <w:spacing w:before="240" w:after="240"/>
              <w:jc w:val="both"/>
              <w:rPr>
                <w:rFonts w:eastAsia="Times New Roman" w:cs="Times New Roman"/>
                <w:szCs w:val="24"/>
              </w:rPr>
            </w:pPr>
            <w:r>
              <w:rPr>
                <w:rFonts w:eastAsia="Times New Roman" w:cs="Times New Roman"/>
                <w:b/>
                <w:color w:val="FFFFFF"/>
                <w:szCs w:val="24"/>
              </w:rPr>
              <w:t xml:space="preserve"> </w:t>
            </w:r>
            <w:r>
              <w:rPr>
                <w:rFonts w:eastAsia="Times New Roman" w:cs="Times New Roman"/>
                <w:szCs w:val="24"/>
              </w:rPr>
              <w:t xml:space="preserve"> </w:t>
            </w:r>
          </w:p>
        </w:tc>
        <w:tc>
          <w:tcPr>
            <w:tcW w:w="581"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vAlign w:val="bottom"/>
          </w:tcPr>
          <w:p w14:paraId="3B0A6087" w14:textId="77777777" w:rsidR="00AC6F6C" w:rsidRDefault="00AC6F6C" w:rsidP="00225716">
            <w:pPr>
              <w:spacing w:before="240" w:after="240"/>
              <w:jc w:val="both"/>
              <w:rPr>
                <w:rFonts w:eastAsia="Times New Roman" w:cs="Times New Roman"/>
                <w:szCs w:val="24"/>
              </w:rPr>
            </w:pPr>
            <w:r>
              <w:rPr>
                <w:rFonts w:eastAsia="Times New Roman" w:cs="Times New Roman"/>
                <w:b/>
                <w:color w:val="FFFFFF"/>
                <w:szCs w:val="24"/>
              </w:rPr>
              <w:t xml:space="preserve"> </w:t>
            </w:r>
            <w:r>
              <w:rPr>
                <w:rFonts w:eastAsia="Times New Roman" w:cs="Times New Roman"/>
                <w:szCs w:val="24"/>
              </w:rPr>
              <w:t xml:space="preserve"> </w:t>
            </w:r>
          </w:p>
        </w:tc>
        <w:tc>
          <w:tcPr>
            <w:tcW w:w="639"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vAlign w:val="bottom"/>
          </w:tcPr>
          <w:p w14:paraId="1825DFAE" w14:textId="77777777" w:rsidR="00AC6F6C" w:rsidRDefault="00AC6F6C" w:rsidP="00225716">
            <w:pPr>
              <w:spacing w:before="240" w:after="240"/>
              <w:jc w:val="both"/>
              <w:rPr>
                <w:rFonts w:eastAsia="Times New Roman" w:cs="Times New Roman"/>
                <w:szCs w:val="24"/>
              </w:rPr>
            </w:pPr>
            <w:r>
              <w:rPr>
                <w:rFonts w:eastAsia="Times New Roman" w:cs="Times New Roman"/>
                <w:b/>
                <w:color w:val="FFFFFF"/>
                <w:szCs w:val="24"/>
              </w:rPr>
              <w:t xml:space="preserve"> </w:t>
            </w:r>
            <w:r>
              <w:rPr>
                <w:rFonts w:eastAsia="Times New Roman" w:cs="Times New Roman"/>
                <w:szCs w:val="24"/>
              </w:rPr>
              <w:t xml:space="preserve"> </w:t>
            </w:r>
          </w:p>
        </w:tc>
        <w:tc>
          <w:tcPr>
            <w:tcW w:w="639"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vAlign w:val="bottom"/>
          </w:tcPr>
          <w:p w14:paraId="0002D860" w14:textId="77777777" w:rsidR="00AC6F6C" w:rsidRDefault="00AC6F6C" w:rsidP="00225716">
            <w:pPr>
              <w:spacing w:before="240" w:after="240"/>
              <w:jc w:val="both"/>
              <w:rPr>
                <w:rFonts w:eastAsia="Times New Roman" w:cs="Times New Roman"/>
                <w:szCs w:val="24"/>
              </w:rPr>
            </w:pPr>
            <w:r>
              <w:rPr>
                <w:rFonts w:eastAsia="Times New Roman" w:cs="Times New Roman"/>
                <w:b/>
                <w:color w:val="FFFFFF"/>
                <w:szCs w:val="24"/>
              </w:rPr>
              <w:t xml:space="preserve"> </w:t>
            </w:r>
            <w:r>
              <w:rPr>
                <w:rFonts w:eastAsia="Times New Roman" w:cs="Times New Roman"/>
                <w:szCs w:val="24"/>
              </w:rPr>
              <w:t xml:space="preserve"> </w:t>
            </w:r>
          </w:p>
        </w:tc>
        <w:tc>
          <w:tcPr>
            <w:tcW w:w="654"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vAlign w:val="bottom"/>
          </w:tcPr>
          <w:p w14:paraId="08339D44" w14:textId="77777777" w:rsidR="00AC6F6C" w:rsidRDefault="00AC6F6C" w:rsidP="00225716">
            <w:pPr>
              <w:spacing w:before="240" w:after="240"/>
              <w:jc w:val="both"/>
              <w:rPr>
                <w:rFonts w:eastAsia="Times New Roman" w:cs="Times New Roman"/>
                <w:szCs w:val="24"/>
              </w:rPr>
            </w:pPr>
            <w:r>
              <w:rPr>
                <w:rFonts w:eastAsia="Times New Roman" w:cs="Times New Roman"/>
                <w:b/>
                <w:color w:val="FFFFFF"/>
                <w:szCs w:val="24"/>
              </w:rPr>
              <w:t xml:space="preserve"> </w:t>
            </w:r>
            <w:r>
              <w:rPr>
                <w:rFonts w:eastAsia="Times New Roman" w:cs="Times New Roman"/>
                <w:szCs w:val="24"/>
              </w:rPr>
              <w:t xml:space="preserve"> </w:t>
            </w:r>
          </w:p>
        </w:tc>
        <w:tc>
          <w:tcPr>
            <w:tcW w:w="668"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vAlign w:val="bottom"/>
          </w:tcPr>
          <w:p w14:paraId="3F24EAA2" w14:textId="77777777" w:rsidR="00AC6F6C" w:rsidRDefault="00AC6F6C" w:rsidP="00225716">
            <w:pPr>
              <w:spacing w:before="240" w:after="240"/>
              <w:jc w:val="both"/>
              <w:rPr>
                <w:rFonts w:eastAsia="Times New Roman" w:cs="Times New Roman"/>
                <w:szCs w:val="24"/>
              </w:rPr>
            </w:pPr>
            <w:r>
              <w:rPr>
                <w:rFonts w:eastAsia="Times New Roman" w:cs="Times New Roman"/>
                <w:b/>
                <w:szCs w:val="24"/>
              </w:rPr>
              <w:t xml:space="preserve"> </w:t>
            </w:r>
            <w:r>
              <w:rPr>
                <w:rFonts w:eastAsia="Times New Roman" w:cs="Times New Roman"/>
                <w:szCs w:val="24"/>
              </w:rPr>
              <w:t xml:space="preserve"> </w:t>
            </w:r>
          </w:p>
        </w:tc>
        <w:tc>
          <w:tcPr>
            <w:tcW w:w="668"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vAlign w:val="bottom"/>
          </w:tcPr>
          <w:p w14:paraId="064A219E" w14:textId="77777777" w:rsidR="00AC6F6C" w:rsidRDefault="00AC6F6C" w:rsidP="00225716">
            <w:pPr>
              <w:jc w:val="both"/>
              <w:rPr>
                <w:rFonts w:eastAsia="Times New Roman" w:cs="Times New Roman"/>
                <w:szCs w:val="24"/>
              </w:rPr>
            </w:pPr>
            <w:r>
              <w:rPr>
                <w:rFonts w:eastAsia="Times New Roman" w:cs="Times New Roman"/>
                <w:szCs w:val="24"/>
              </w:rPr>
              <w:t xml:space="preserve"> </w:t>
            </w:r>
          </w:p>
        </w:tc>
        <w:tc>
          <w:tcPr>
            <w:tcW w:w="668"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vAlign w:val="bottom"/>
          </w:tcPr>
          <w:p w14:paraId="64F85FD2" w14:textId="77777777" w:rsidR="00AC6F6C" w:rsidRDefault="00AC6F6C" w:rsidP="00225716">
            <w:pPr>
              <w:jc w:val="both"/>
              <w:rPr>
                <w:rFonts w:eastAsia="Times New Roman" w:cs="Times New Roman"/>
                <w:szCs w:val="24"/>
              </w:rPr>
            </w:pPr>
            <w:r>
              <w:rPr>
                <w:rFonts w:eastAsia="Times New Roman" w:cs="Times New Roman"/>
                <w:szCs w:val="24"/>
              </w:rPr>
              <w:t xml:space="preserve"> </w:t>
            </w:r>
          </w:p>
        </w:tc>
        <w:tc>
          <w:tcPr>
            <w:tcW w:w="668" w:type="dxa"/>
            <w:tcBorders>
              <w:top w:val="single" w:sz="8" w:space="0" w:color="000000"/>
              <w:left w:val="single" w:sz="8" w:space="0" w:color="000000"/>
              <w:bottom w:val="single" w:sz="8" w:space="0" w:color="000000"/>
              <w:right w:val="single" w:sz="8" w:space="0" w:color="000000"/>
            </w:tcBorders>
            <w:shd w:val="clear" w:color="auto" w:fill="B2A1C7"/>
            <w:tcMar>
              <w:top w:w="0" w:type="dxa"/>
              <w:left w:w="0" w:type="dxa"/>
              <w:bottom w:w="0" w:type="dxa"/>
              <w:right w:w="0" w:type="dxa"/>
            </w:tcMar>
            <w:vAlign w:val="bottom"/>
          </w:tcPr>
          <w:p w14:paraId="2780E8B0" w14:textId="77777777" w:rsidR="00AC6F6C" w:rsidRDefault="00AC6F6C" w:rsidP="00225716">
            <w:pPr>
              <w:jc w:val="both"/>
              <w:rPr>
                <w:rFonts w:eastAsia="Times New Roman" w:cs="Times New Roman"/>
                <w:szCs w:val="24"/>
              </w:rPr>
            </w:pPr>
            <w:r>
              <w:rPr>
                <w:rFonts w:eastAsia="Times New Roman" w:cs="Times New Roman"/>
                <w:szCs w:val="24"/>
              </w:rPr>
              <w:t xml:space="preserve"> </w:t>
            </w:r>
          </w:p>
        </w:tc>
        <w:tc>
          <w:tcPr>
            <w:tcW w:w="668" w:type="dxa"/>
            <w:tcBorders>
              <w:top w:val="single" w:sz="8" w:space="0" w:color="000000"/>
              <w:left w:val="single" w:sz="8" w:space="0" w:color="000000"/>
              <w:bottom w:val="single" w:sz="8" w:space="0" w:color="000000"/>
              <w:right w:val="single" w:sz="8" w:space="0" w:color="000000"/>
            </w:tcBorders>
            <w:shd w:val="clear" w:color="auto" w:fill="B2A1C7"/>
            <w:tcMar>
              <w:top w:w="0" w:type="dxa"/>
              <w:left w:w="0" w:type="dxa"/>
              <w:bottom w:w="0" w:type="dxa"/>
              <w:right w:w="0" w:type="dxa"/>
            </w:tcMar>
            <w:vAlign w:val="bottom"/>
          </w:tcPr>
          <w:p w14:paraId="176B62E9" w14:textId="77777777" w:rsidR="00AC6F6C" w:rsidRDefault="00AC6F6C" w:rsidP="00225716">
            <w:pPr>
              <w:jc w:val="both"/>
              <w:rPr>
                <w:rFonts w:eastAsia="Times New Roman" w:cs="Times New Roman"/>
                <w:szCs w:val="24"/>
              </w:rPr>
            </w:pPr>
            <w:r>
              <w:rPr>
                <w:rFonts w:eastAsia="Times New Roman" w:cs="Times New Roman"/>
                <w:szCs w:val="24"/>
              </w:rPr>
              <w:t xml:space="preserve"> </w:t>
            </w:r>
          </w:p>
        </w:tc>
        <w:tc>
          <w:tcPr>
            <w:tcW w:w="668" w:type="dxa"/>
            <w:tcBorders>
              <w:top w:val="single" w:sz="8" w:space="0" w:color="000000"/>
              <w:left w:val="single" w:sz="8" w:space="0" w:color="000000"/>
              <w:bottom w:val="single" w:sz="8" w:space="0" w:color="000000"/>
              <w:right w:val="single" w:sz="8" w:space="0" w:color="000000"/>
            </w:tcBorders>
            <w:shd w:val="clear" w:color="auto" w:fill="B2A1C7"/>
            <w:tcMar>
              <w:top w:w="0" w:type="dxa"/>
              <w:left w:w="0" w:type="dxa"/>
              <w:bottom w:w="0" w:type="dxa"/>
              <w:right w:w="0" w:type="dxa"/>
            </w:tcMar>
            <w:vAlign w:val="bottom"/>
          </w:tcPr>
          <w:p w14:paraId="0DBE3640" w14:textId="77777777" w:rsidR="00AC6F6C" w:rsidRDefault="00AC6F6C" w:rsidP="00225716">
            <w:pPr>
              <w:jc w:val="both"/>
              <w:rPr>
                <w:rFonts w:eastAsia="Times New Roman" w:cs="Times New Roman"/>
                <w:szCs w:val="24"/>
              </w:rPr>
            </w:pPr>
            <w:r>
              <w:rPr>
                <w:rFonts w:eastAsia="Times New Roman" w:cs="Times New Roman"/>
                <w:szCs w:val="24"/>
              </w:rPr>
              <w:t xml:space="preserve"> </w:t>
            </w:r>
          </w:p>
        </w:tc>
        <w:tc>
          <w:tcPr>
            <w:tcW w:w="842" w:type="dxa"/>
            <w:tcBorders>
              <w:top w:val="single" w:sz="8" w:space="0" w:color="000000"/>
              <w:left w:val="single" w:sz="8" w:space="0" w:color="000000"/>
              <w:bottom w:val="single" w:sz="8" w:space="0" w:color="000000"/>
              <w:right w:val="single" w:sz="8" w:space="0" w:color="000000"/>
            </w:tcBorders>
            <w:shd w:val="clear" w:color="auto" w:fill="B2A1C7"/>
            <w:tcMar>
              <w:top w:w="0" w:type="dxa"/>
              <w:left w:w="0" w:type="dxa"/>
              <w:bottom w:w="0" w:type="dxa"/>
              <w:right w:w="0" w:type="dxa"/>
            </w:tcMar>
            <w:vAlign w:val="bottom"/>
          </w:tcPr>
          <w:p w14:paraId="5533F22A" w14:textId="77777777" w:rsidR="00AC6F6C" w:rsidRDefault="00AC6F6C" w:rsidP="00225716">
            <w:pPr>
              <w:jc w:val="both"/>
              <w:rPr>
                <w:rFonts w:eastAsia="Times New Roman" w:cs="Times New Roman"/>
                <w:szCs w:val="24"/>
              </w:rPr>
            </w:pPr>
            <w:r>
              <w:rPr>
                <w:rFonts w:eastAsia="Times New Roman" w:cs="Times New Roman"/>
                <w:szCs w:val="24"/>
              </w:rPr>
              <w:t xml:space="preserve"> </w:t>
            </w:r>
          </w:p>
        </w:tc>
      </w:tr>
      <w:tr w:rsidR="00AC6F6C" w14:paraId="624E2D6D" w14:textId="77777777" w:rsidTr="00225716">
        <w:trPr>
          <w:trHeight w:val="900"/>
        </w:trPr>
        <w:tc>
          <w:tcPr>
            <w:tcW w:w="1497"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vAlign w:val="bottom"/>
          </w:tcPr>
          <w:p w14:paraId="19D5B724" w14:textId="77777777" w:rsidR="00AC6F6C" w:rsidRDefault="00AC6F6C" w:rsidP="00225716">
            <w:pPr>
              <w:spacing w:before="240" w:after="240"/>
              <w:jc w:val="both"/>
              <w:rPr>
                <w:rFonts w:eastAsia="Times New Roman" w:cs="Times New Roman"/>
                <w:szCs w:val="24"/>
              </w:rPr>
            </w:pPr>
            <w:r w:rsidRPr="00954EE6">
              <w:rPr>
                <w:rFonts w:eastAsia="Times New Roman" w:cs="Times New Roman"/>
                <w:b/>
                <w:i/>
                <w:color w:val="000000" w:themeColor="text1"/>
                <w:szCs w:val="24"/>
              </w:rPr>
              <w:t>Submission</w:t>
            </w:r>
            <w:r w:rsidRPr="00954EE6">
              <w:rPr>
                <w:rFonts w:eastAsia="Times New Roman" w:cs="Times New Roman"/>
                <w:color w:val="000000" w:themeColor="text1"/>
                <w:szCs w:val="24"/>
              </w:rPr>
              <w:t xml:space="preserve"> </w:t>
            </w:r>
          </w:p>
        </w:tc>
        <w:tc>
          <w:tcPr>
            <w:tcW w:w="494"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vAlign w:val="bottom"/>
          </w:tcPr>
          <w:p w14:paraId="36DF90C8" w14:textId="77777777" w:rsidR="00AC6F6C" w:rsidRDefault="00AC6F6C" w:rsidP="00225716">
            <w:pPr>
              <w:spacing w:before="240" w:after="240"/>
              <w:jc w:val="both"/>
              <w:rPr>
                <w:rFonts w:eastAsia="Times New Roman" w:cs="Times New Roman"/>
                <w:szCs w:val="24"/>
              </w:rPr>
            </w:pPr>
            <w:r>
              <w:rPr>
                <w:rFonts w:eastAsia="Times New Roman" w:cs="Times New Roman"/>
                <w:b/>
                <w:color w:val="FFFFFF"/>
                <w:szCs w:val="24"/>
              </w:rPr>
              <w:t xml:space="preserve"> </w:t>
            </w:r>
            <w:r>
              <w:rPr>
                <w:rFonts w:eastAsia="Times New Roman" w:cs="Times New Roman"/>
                <w:szCs w:val="24"/>
              </w:rPr>
              <w:t xml:space="preserve"> </w:t>
            </w:r>
          </w:p>
        </w:tc>
        <w:tc>
          <w:tcPr>
            <w:tcW w:w="581"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vAlign w:val="bottom"/>
          </w:tcPr>
          <w:p w14:paraId="39C2250B" w14:textId="77777777" w:rsidR="00AC6F6C" w:rsidRDefault="00AC6F6C" w:rsidP="00225716">
            <w:pPr>
              <w:spacing w:before="240" w:after="240"/>
              <w:jc w:val="both"/>
              <w:rPr>
                <w:rFonts w:eastAsia="Times New Roman" w:cs="Times New Roman"/>
                <w:szCs w:val="24"/>
              </w:rPr>
            </w:pPr>
            <w:r>
              <w:rPr>
                <w:rFonts w:eastAsia="Times New Roman" w:cs="Times New Roman"/>
                <w:b/>
                <w:color w:val="FFFFFF"/>
                <w:szCs w:val="24"/>
              </w:rPr>
              <w:t xml:space="preserve"> </w:t>
            </w:r>
            <w:r>
              <w:rPr>
                <w:rFonts w:eastAsia="Times New Roman" w:cs="Times New Roman"/>
                <w:szCs w:val="24"/>
              </w:rPr>
              <w:t xml:space="preserve"> </w:t>
            </w:r>
          </w:p>
        </w:tc>
        <w:tc>
          <w:tcPr>
            <w:tcW w:w="639"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vAlign w:val="bottom"/>
          </w:tcPr>
          <w:p w14:paraId="6813EF69" w14:textId="77777777" w:rsidR="00AC6F6C" w:rsidRDefault="00AC6F6C" w:rsidP="00225716">
            <w:pPr>
              <w:spacing w:before="240" w:after="240"/>
              <w:jc w:val="both"/>
              <w:rPr>
                <w:rFonts w:eastAsia="Times New Roman" w:cs="Times New Roman"/>
                <w:szCs w:val="24"/>
              </w:rPr>
            </w:pPr>
            <w:r>
              <w:rPr>
                <w:rFonts w:eastAsia="Times New Roman" w:cs="Times New Roman"/>
                <w:b/>
                <w:color w:val="FFFFFF"/>
                <w:szCs w:val="24"/>
              </w:rPr>
              <w:t xml:space="preserve"> </w:t>
            </w:r>
            <w:r>
              <w:rPr>
                <w:rFonts w:eastAsia="Times New Roman" w:cs="Times New Roman"/>
                <w:szCs w:val="24"/>
              </w:rPr>
              <w:t xml:space="preserve"> </w:t>
            </w:r>
          </w:p>
        </w:tc>
        <w:tc>
          <w:tcPr>
            <w:tcW w:w="639"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vAlign w:val="bottom"/>
          </w:tcPr>
          <w:p w14:paraId="5FD475DF" w14:textId="77777777" w:rsidR="00AC6F6C" w:rsidRDefault="00AC6F6C" w:rsidP="00225716">
            <w:pPr>
              <w:spacing w:before="240" w:after="240"/>
              <w:jc w:val="both"/>
              <w:rPr>
                <w:rFonts w:eastAsia="Times New Roman" w:cs="Times New Roman"/>
                <w:szCs w:val="24"/>
              </w:rPr>
            </w:pPr>
            <w:r>
              <w:rPr>
                <w:rFonts w:eastAsia="Times New Roman" w:cs="Times New Roman"/>
                <w:b/>
                <w:color w:val="FFFFFF"/>
                <w:szCs w:val="24"/>
              </w:rPr>
              <w:t xml:space="preserve"> </w:t>
            </w:r>
            <w:r>
              <w:rPr>
                <w:rFonts w:eastAsia="Times New Roman" w:cs="Times New Roman"/>
                <w:szCs w:val="24"/>
              </w:rPr>
              <w:t xml:space="preserve"> </w:t>
            </w:r>
          </w:p>
        </w:tc>
        <w:tc>
          <w:tcPr>
            <w:tcW w:w="654"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vAlign w:val="bottom"/>
          </w:tcPr>
          <w:p w14:paraId="74BAC6F9" w14:textId="77777777" w:rsidR="00AC6F6C" w:rsidRDefault="00AC6F6C" w:rsidP="00225716">
            <w:pPr>
              <w:spacing w:before="240" w:after="240"/>
              <w:jc w:val="both"/>
              <w:rPr>
                <w:rFonts w:eastAsia="Times New Roman" w:cs="Times New Roman"/>
                <w:szCs w:val="24"/>
              </w:rPr>
            </w:pPr>
            <w:r>
              <w:rPr>
                <w:rFonts w:eastAsia="Times New Roman" w:cs="Times New Roman"/>
                <w:b/>
                <w:color w:val="FFFFFF"/>
                <w:szCs w:val="24"/>
              </w:rPr>
              <w:t xml:space="preserve"> </w:t>
            </w:r>
            <w:r>
              <w:rPr>
                <w:rFonts w:eastAsia="Times New Roman" w:cs="Times New Roman"/>
                <w:szCs w:val="24"/>
              </w:rPr>
              <w:t xml:space="preserve"> </w:t>
            </w:r>
          </w:p>
        </w:tc>
        <w:tc>
          <w:tcPr>
            <w:tcW w:w="668"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vAlign w:val="bottom"/>
          </w:tcPr>
          <w:p w14:paraId="3C702BEE" w14:textId="77777777" w:rsidR="00AC6F6C" w:rsidRDefault="00AC6F6C" w:rsidP="00225716">
            <w:pPr>
              <w:spacing w:before="240" w:after="240"/>
              <w:jc w:val="both"/>
              <w:rPr>
                <w:rFonts w:eastAsia="Times New Roman" w:cs="Times New Roman"/>
                <w:szCs w:val="24"/>
              </w:rPr>
            </w:pPr>
            <w:r>
              <w:rPr>
                <w:rFonts w:eastAsia="Times New Roman" w:cs="Times New Roman"/>
                <w:szCs w:val="24"/>
              </w:rPr>
              <w:t xml:space="preserve"> </w:t>
            </w:r>
          </w:p>
        </w:tc>
        <w:tc>
          <w:tcPr>
            <w:tcW w:w="668"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vAlign w:val="bottom"/>
          </w:tcPr>
          <w:p w14:paraId="36520B79" w14:textId="77777777" w:rsidR="00AC6F6C" w:rsidRDefault="00AC6F6C" w:rsidP="00225716">
            <w:pPr>
              <w:jc w:val="both"/>
              <w:rPr>
                <w:rFonts w:eastAsia="Times New Roman" w:cs="Times New Roman"/>
                <w:szCs w:val="24"/>
              </w:rPr>
            </w:pPr>
            <w:r>
              <w:rPr>
                <w:rFonts w:eastAsia="Times New Roman" w:cs="Times New Roman"/>
                <w:szCs w:val="24"/>
              </w:rPr>
              <w:t xml:space="preserve"> </w:t>
            </w:r>
          </w:p>
        </w:tc>
        <w:tc>
          <w:tcPr>
            <w:tcW w:w="668"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vAlign w:val="bottom"/>
          </w:tcPr>
          <w:p w14:paraId="048EFBC6" w14:textId="77777777" w:rsidR="00AC6F6C" w:rsidRDefault="00AC6F6C" w:rsidP="00225716">
            <w:pPr>
              <w:jc w:val="both"/>
              <w:rPr>
                <w:rFonts w:eastAsia="Times New Roman" w:cs="Times New Roman"/>
                <w:szCs w:val="24"/>
              </w:rPr>
            </w:pPr>
            <w:r>
              <w:rPr>
                <w:rFonts w:eastAsia="Times New Roman" w:cs="Times New Roman"/>
                <w:szCs w:val="24"/>
              </w:rPr>
              <w:t xml:space="preserve"> </w:t>
            </w:r>
          </w:p>
        </w:tc>
        <w:tc>
          <w:tcPr>
            <w:tcW w:w="668"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vAlign w:val="bottom"/>
          </w:tcPr>
          <w:p w14:paraId="7C5D9419" w14:textId="77777777" w:rsidR="00AC6F6C" w:rsidRDefault="00AC6F6C" w:rsidP="00225716">
            <w:pPr>
              <w:jc w:val="both"/>
              <w:rPr>
                <w:rFonts w:eastAsia="Times New Roman" w:cs="Times New Roman"/>
                <w:szCs w:val="24"/>
              </w:rPr>
            </w:pPr>
            <w:r>
              <w:rPr>
                <w:rFonts w:eastAsia="Times New Roman" w:cs="Times New Roman"/>
                <w:szCs w:val="24"/>
              </w:rPr>
              <w:t xml:space="preserve"> </w:t>
            </w:r>
          </w:p>
        </w:tc>
        <w:tc>
          <w:tcPr>
            <w:tcW w:w="668"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vAlign w:val="bottom"/>
          </w:tcPr>
          <w:p w14:paraId="2D0773A0" w14:textId="77777777" w:rsidR="00AC6F6C" w:rsidRDefault="00AC6F6C" w:rsidP="00225716">
            <w:pPr>
              <w:jc w:val="both"/>
              <w:rPr>
                <w:rFonts w:eastAsia="Times New Roman" w:cs="Times New Roman"/>
                <w:szCs w:val="24"/>
              </w:rPr>
            </w:pPr>
            <w:r>
              <w:rPr>
                <w:rFonts w:eastAsia="Times New Roman" w:cs="Times New Roman"/>
                <w:szCs w:val="24"/>
              </w:rPr>
              <w:t xml:space="preserve"> </w:t>
            </w:r>
          </w:p>
        </w:tc>
        <w:tc>
          <w:tcPr>
            <w:tcW w:w="668" w:type="dxa"/>
            <w:tcBorders>
              <w:top w:val="single" w:sz="8" w:space="0" w:color="000000"/>
              <w:left w:val="single" w:sz="8" w:space="0" w:color="000000"/>
              <w:bottom w:val="single" w:sz="8" w:space="0" w:color="000000"/>
              <w:right w:val="single" w:sz="8" w:space="0" w:color="000000"/>
            </w:tcBorders>
            <w:tcMar>
              <w:top w:w="0" w:type="dxa"/>
              <w:left w:w="0" w:type="dxa"/>
              <w:bottom w:w="0" w:type="dxa"/>
              <w:right w:w="0" w:type="dxa"/>
            </w:tcMar>
            <w:vAlign w:val="bottom"/>
          </w:tcPr>
          <w:p w14:paraId="11EB9460" w14:textId="77777777" w:rsidR="00AC6F6C" w:rsidRDefault="00AC6F6C" w:rsidP="00225716">
            <w:pPr>
              <w:jc w:val="both"/>
              <w:rPr>
                <w:rFonts w:eastAsia="Times New Roman" w:cs="Times New Roman"/>
                <w:szCs w:val="24"/>
              </w:rPr>
            </w:pPr>
            <w:r>
              <w:rPr>
                <w:rFonts w:eastAsia="Times New Roman" w:cs="Times New Roman"/>
                <w:szCs w:val="24"/>
              </w:rPr>
              <w:t xml:space="preserve"> </w:t>
            </w:r>
          </w:p>
        </w:tc>
        <w:tc>
          <w:tcPr>
            <w:tcW w:w="842" w:type="dxa"/>
            <w:tcBorders>
              <w:top w:val="single" w:sz="8" w:space="0" w:color="000000"/>
              <w:left w:val="single" w:sz="8" w:space="0" w:color="000000"/>
              <w:bottom w:val="single" w:sz="8" w:space="0" w:color="000000"/>
              <w:right w:val="single" w:sz="8" w:space="0" w:color="000000"/>
            </w:tcBorders>
            <w:shd w:val="clear" w:color="auto" w:fill="C00000"/>
            <w:tcMar>
              <w:top w:w="0" w:type="dxa"/>
              <w:left w:w="0" w:type="dxa"/>
              <w:bottom w:w="0" w:type="dxa"/>
              <w:right w:w="0" w:type="dxa"/>
            </w:tcMar>
            <w:vAlign w:val="bottom"/>
          </w:tcPr>
          <w:p w14:paraId="15A7D2C9" w14:textId="77777777" w:rsidR="00AC6F6C" w:rsidRDefault="00AC6F6C" w:rsidP="00225716">
            <w:pPr>
              <w:jc w:val="both"/>
              <w:rPr>
                <w:rFonts w:eastAsia="Times New Roman" w:cs="Times New Roman"/>
                <w:szCs w:val="24"/>
              </w:rPr>
            </w:pPr>
            <w:r>
              <w:rPr>
                <w:rFonts w:eastAsia="Times New Roman" w:cs="Times New Roman"/>
                <w:szCs w:val="24"/>
              </w:rPr>
              <w:t xml:space="preserve"> </w:t>
            </w:r>
          </w:p>
        </w:tc>
      </w:tr>
    </w:tbl>
    <w:p w14:paraId="6FFD8A6B" w14:textId="77777777" w:rsidR="00AC6F6C" w:rsidRPr="00583D13" w:rsidRDefault="00AC6F6C" w:rsidP="00583D13">
      <w:pPr>
        <w:spacing w:before="240" w:after="240" w:line="360" w:lineRule="auto"/>
        <w:jc w:val="center"/>
        <w:rPr>
          <w:rFonts w:eastAsia="Times New Roman" w:cs="Times New Roman"/>
          <w:b/>
          <w:bCs/>
          <w:szCs w:val="24"/>
          <w:lang w:val="en-GB"/>
        </w:rPr>
      </w:pPr>
      <w:r w:rsidRPr="00583D13">
        <w:rPr>
          <w:rFonts w:eastAsia="Times New Roman" w:cs="Times New Roman"/>
          <w:b/>
          <w:bCs/>
          <w:szCs w:val="24"/>
          <w:lang w:val="en-GB"/>
        </w:rPr>
        <w:t>Fig: Timeline (Gantt chart)</w:t>
      </w:r>
    </w:p>
    <w:p w14:paraId="44C40033" w14:textId="1AD8ACCA" w:rsidR="006C0F9C" w:rsidRPr="004846F4" w:rsidRDefault="00E15822" w:rsidP="00583D13">
      <w:pPr>
        <w:spacing w:before="240" w:after="240" w:line="360" w:lineRule="auto"/>
        <w:jc w:val="center"/>
        <w:rPr>
          <w:rFonts w:eastAsia="Times New Roman" w:cs="Times New Roman"/>
          <w:szCs w:val="24"/>
          <w:lang w:val="en-GB"/>
        </w:rPr>
      </w:pPr>
      <w:r w:rsidRPr="00583D13">
        <w:rPr>
          <w:rFonts w:eastAsia="Times New Roman" w:cs="Times New Roman"/>
          <w:b/>
          <w:bCs/>
          <w:szCs w:val="24"/>
          <w:lang w:val="en-GB"/>
        </w:rPr>
        <w:t>(</w:t>
      </w:r>
      <w:r w:rsidR="00AC6F6C" w:rsidRPr="00583D13">
        <w:rPr>
          <w:rFonts w:eastAsia="Times New Roman" w:cs="Times New Roman"/>
          <w:b/>
          <w:bCs/>
          <w:szCs w:val="24"/>
          <w:lang w:val="en-GB"/>
        </w:rPr>
        <w:t>Source: Created by author)</w:t>
      </w:r>
      <w:r w:rsidR="006C0F9C" w:rsidRPr="004846F4">
        <w:rPr>
          <w:rFonts w:eastAsia="Times New Roman" w:cs="Times New Roman"/>
          <w:szCs w:val="24"/>
          <w:lang w:val="en-GB"/>
        </w:rPr>
        <w:br w:type="page"/>
      </w:r>
    </w:p>
    <w:p w14:paraId="67C62A46" w14:textId="7D0E6F2D" w:rsidR="00FB3241" w:rsidRPr="004846F4" w:rsidRDefault="006C0F9C" w:rsidP="004846F4">
      <w:pPr>
        <w:pStyle w:val="Heading1"/>
        <w:spacing w:before="240" w:after="240" w:line="360" w:lineRule="auto"/>
        <w:jc w:val="both"/>
        <w:rPr>
          <w:rFonts w:cs="Times New Roman"/>
          <w:sz w:val="24"/>
          <w:szCs w:val="24"/>
          <w:lang w:val="en-GB"/>
        </w:rPr>
      </w:pPr>
      <w:bookmarkStart w:id="18" w:name="_Toc210490779"/>
      <w:r w:rsidRPr="004846F4">
        <w:rPr>
          <w:rFonts w:cs="Times New Roman"/>
          <w:sz w:val="24"/>
          <w:szCs w:val="24"/>
          <w:lang w:val="en-GB"/>
        </w:rPr>
        <w:lastRenderedPageBreak/>
        <w:t>References</w:t>
      </w:r>
      <w:bookmarkEnd w:id="18"/>
    </w:p>
    <w:p w14:paraId="3850A0B0" w14:textId="77777777" w:rsidR="00FB3241" w:rsidRPr="004846F4" w:rsidRDefault="00FB3241" w:rsidP="004846F4">
      <w:pPr>
        <w:spacing w:before="240" w:after="240" w:line="360" w:lineRule="auto"/>
        <w:jc w:val="both"/>
        <w:rPr>
          <w:rFonts w:cs="Times New Roman"/>
          <w:szCs w:val="24"/>
          <w:lang w:val="en-GB"/>
        </w:rPr>
      </w:pPr>
      <w:r w:rsidRPr="004846F4">
        <w:rPr>
          <w:rFonts w:cs="Times New Roman"/>
          <w:szCs w:val="24"/>
          <w:lang w:val="en-GB"/>
        </w:rPr>
        <w:t xml:space="preserve">Alam, S., 2025. Corporate Social Responsibility and Ethical Practices in the Readymade Garment Industry: </w:t>
      </w:r>
      <w:proofErr w:type="spellStart"/>
      <w:r w:rsidRPr="004846F4">
        <w:rPr>
          <w:rFonts w:cs="Times New Roman"/>
          <w:szCs w:val="24"/>
          <w:lang w:val="en-GB"/>
        </w:rPr>
        <w:t>Unraveling</w:t>
      </w:r>
      <w:proofErr w:type="spellEnd"/>
      <w:r w:rsidRPr="004846F4">
        <w:rPr>
          <w:rFonts w:cs="Times New Roman"/>
          <w:szCs w:val="24"/>
          <w:lang w:val="en-GB"/>
        </w:rPr>
        <w:t xml:space="preserve"> the Impact of the Rana Plaza Catastrophe. </w:t>
      </w:r>
      <w:r w:rsidRPr="004846F4">
        <w:rPr>
          <w:rFonts w:cs="Times New Roman"/>
          <w:i/>
          <w:iCs/>
          <w:szCs w:val="24"/>
          <w:lang w:val="en-GB"/>
        </w:rPr>
        <w:t>DIU Journal of Business and Entrepreneurship</w:t>
      </w:r>
      <w:r w:rsidRPr="004846F4">
        <w:rPr>
          <w:rFonts w:cs="Times New Roman"/>
          <w:szCs w:val="24"/>
          <w:lang w:val="en-GB"/>
        </w:rPr>
        <w:t>, </w:t>
      </w:r>
      <w:r w:rsidRPr="004846F4">
        <w:rPr>
          <w:rFonts w:cs="Times New Roman"/>
          <w:i/>
          <w:iCs/>
          <w:szCs w:val="24"/>
          <w:lang w:val="en-GB"/>
        </w:rPr>
        <w:t>18</w:t>
      </w:r>
      <w:r w:rsidRPr="004846F4">
        <w:rPr>
          <w:rFonts w:cs="Times New Roman"/>
          <w:szCs w:val="24"/>
          <w:lang w:val="en-GB"/>
        </w:rPr>
        <w:t xml:space="preserve">(1), pp.1-33. </w:t>
      </w:r>
      <w:hyperlink r:id="rId9" w:history="1">
        <w:r w:rsidRPr="004846F4">
          <w:rPr>
            <w:rStyle w:val="Hyperlink"/>
            <w:rFonts w:cs="Times New Roman"/>
            <w:szCs w:val="24"/>
            <w:lang w:val="en-GB"/>
          </w:rPr>
          <w:t>https://dx.doi.org/10.2139/ssrn.5325424</w:t>
        </w:r>
      </w:hyperlink>
    </w:p>
    <w:p w14:paraId="083150F0" w14:textId="77777777" w:rsidR="00FB3241" w:rsidRPr="004846F4" w:rsidRDefault="00FB3241" w:rsidP="004846F4">
      <w:pPr>
        <w:spacing w:before="240" w:after="240" w:line="360" w:lineRule="auto"/>
        <w:jc w:val="both"/>
        <w:rPr>
          <w:rFonts w:cs="Times New Roman"/>
          <w:szCs w:val="24"/>
          <w:lang w:val="en-GB"/>
        </w:rPr>
      </w:pPr>
      <w:r w:rsidRPr="004846F4">
        <w:rPr>
          <w:rFonts w:cs="Times New Roman"/>
          <w:szCs w:val="24"/>
          <w:lang w:val="en-GB"/>
        </w:rPr>
        <w:t>Arimany Serrat, N., Arribas-</w:t>
      </w:r>
      <w:proofErr w:type="spellStart"/>
      <w:r w:rsidRPr="004846F4">
        <w:rPr>
          <w:rFonts w:cs="Times New Roman"/>
          <w:szCs w:val="24"/>
          <w:lang w:val="en-GB"/>
        </w:rPr>
        <w:t>Ibar</w:t>
      </w:r>
      <w:proofErr w:type="spellEnd"/>
      <w:r w:rsidRPr="004846F4">
        <w:rPr>
          <w:rFonts w:cs="Times New Roman"/>
          <w:szCs w:val="24"/>
          <w:lang w:val="en-GB"/>
        </w:rPr>
        <w:t>, M. and Erdoğan, G., 2025. Fast Fashion Sector: Business Models, Supply Chains, and European Sustainability Standards. </w:t>
      </w:r>
      <w:r w:rsidRPr="004846F4">
        <w:rPr>
          <w:rFonts w:cs="Times New Roman"/>
          <w:i/>
          <w:iCs/>
          <w:szCs w:val="24"/>
          <w:lang w:val="en-GB"/>
        </w:rPr>
        <w:t>Systems</w:t>
      </w:r>
      <w:r w:rsidRPr="004846F4">
        <w:rPr>
          <w:rFonts w:cs="Times New Roman"/>
          <w:szCs w:val="24"/>
          <w:lang w:val="en-GB"/>
        </w:rPr>
        <w:t>, </w:t>
      </w:r>
      <w:r w:rsidRPr="004846F4">
        <w:rPr>
          <w:rFonts w:cs="Times New Roman"/>
          <w:i/>
          <w:iCs/>
          <w:szCs w:val="24"/>
          <w:lang w:val="en-GB"/>
        </w:rPr>
        <w:t>13</w:t>
      </w:r>
      <w:r w:rsidRPr="004846F4">
        <w:rPr>
          <w:rFonts w:cs="Times New Roman"/>
          <w:szCs w:val="24"/>
          <w:lang w:val="en-GB"/>
        </w:rPr>
        <w:t xml:space="preserve">(6), p.405. </w:t>
      </w:r>
      <w:hyperlink r:id="rId10" w:history="1">
        <w:r w:rsidRPr="004846F4">
          <w:rPr>
            <w:rStyle w:val="Hyperlink"/>
            <w:rFonts w:cs="Times New Roman"/>
            <w:szCs w:val="24"/>
            <w:lang w:val="en-GB"/>
          </w:rPr>
          <w:t>https://doi.org/10.3390/systems13060405</w:t>
        </w:r>
      </w:hyperlink>
    </w:p>
    <w:p w14:paraId="66FAC839" w14:textId="77777777" w:rsidR="00FB3241" w:rsidRPr="004846F4" w:rsidRDefault="00FB3241" w:rsidP="004846F4">
      <w:pPr>
        <w:spacing w:before="240" w:after="240" w:line="360" w:lineRule="auto"/>
        <w:jc w:val="both"/>
        <w:rPr>
          <w:rFonts w:cs="Times New Roman"/>
          <w:szCs w:val="24"/>
          <w:lang w:val="en-GB"/>
        </w:rPr>
      </w:pPr>
      <w:r w:rsidRPr="004846F4">
        <w:rPr>
          <w:rFonts w:cs="Times New Roman"/>
          <w:szCs w:val="24"/>
          <w:lang w:val="en-GB"/>
        </w:rPr>
        <w:t>Baroi, R.A. and Alam, T., 2025. The impact of manufacturing costs paid by global clothing brands on the safety and well-being of workers in the Bangladesh garment industry.</w:t>
      </w:r>
      <w:hyperlink r:id="rId11" w:history="1">
        <w:r w:rsidRPr="004846F4">
          <w:rPr>
            <w:rStyle w:val="Hyperlink"/>
            <w:rFonts w:cs="Times New Roman"/>
            <w:szCs w:val="24"/>
            <w:lang w:val="en-GB"/>
          </w:rPr>
          <w:t>https://www.theseus.fi/bitstream/handle/10024/895313/Baroi_Alam.pdf?sequence=2</w:t>
        </w:r>
      </w:hyperlink>
    </w:p>
    <w:p w14:paraId="3DE02606" w14:textId="77777777" w:rsidR="00FB3241" w:rsidRPr="004846F4" w:rsidRDefault="00FB3241" w:rsidP="004846F4">
      <w:pPr>
        <w:spacing w:before="240" w:after="240" w:line="360" w:lineRule="auto"/>
        <w:jc w:val="both"/>
        <w:rPr>
          <w:rFonts w:cs="Times New Roman"/>
          <w:szCs w:val="24"/>
          <w:lang w:val="en-GB"/>
        </w:rPr>
      </w:pPr>
      <w:r w:rsidRPr="004846F4">
        <w:rPr>
          <w:rFonts w:cs="Times New Roman"/>
          <w:szCs w:val="24"/>
          <w:lang w:val="en-GB"/>
        </w:rPr>
        <w:t xml:space="preserve">Cheong, H.I., Lyons, A., Houghton, R. and Majumdar, A., 2023. Secondary qualitative research methodology using online data within the context of social sciences. </w:t>
      </w:r>
      <w:r w:rsidRPr="004846F4">
        <w:rPr>
          <w:rFonts w:cs="Times New Roman"/>
          <w:i/>
          <w:iCs/>
          <w:szCs w:val="24"/>
          <w:lang w:val="en-GB"/>
        </w:rPr>
        <w:t>International Journal of Qualitative Methods</w:t>
      </w:r>
      <w:r w:rsidRPr="004846F4">
        <w:rPr>
          <w:rFonts w:cs="Times New Roman"/>
          <w:szCs w:val="24"/>
          <w:lang w:val="en-GB"/>
        </w:rPr>
        <w:t xml:space="preserve">, </w:t>
      </w:r>
      <w:r w:rsidRPr="004846F4">
        <w:rPr>
          <w:rFonts w:cs="Times New Roman"/>
          <w:i/>
          <w:iCs/>
          <w:szCs w:val="24"/>
          <w:lang w:val="en-GB"/>
        </w:rPr>
        <w:t>22</w:t>
      </w:r>
      <w:r w:rsidRPr="004846F4">
        <w:rPr>
          <w:rFonts w:cs="Times New Roman"/>
          <w:szCs w:val="24"/>
          <w:lang w:val="en-GB"/>
        </w:rPr>
        <w:t>, p.16094069231180160.</w:t>
      </w:r>
      <w:hyperlink r:id="rId12" w:history="1">
        <w:r w:rsidRPr="004846F4">
          <w:rPr>
            <w:rStyle w:val="Hyperlink"/>
            <w:rFonts w:cs="Times New Roman"/>
            <w:szCs w:val="24"/>
            <w:lang w:val="en-GB"/>
          </w:rPr>
          <w:t>https://doi.org/10.1177/16094069231180160</w:t>
        </w:r>
      </w:hyperlink>
    </w:p>
    <w:p w14:paraId="5B1F7C8F" w14:textId="79AF7BC7" w:rsidR="00FB3241" w:rsidRPr="004846F4" w:rsidRDefault="00FB3241" w:rsidP="004846F4">
      <w:pPr>
        <w:spacing w:before="240" w:after="240" w:line="360" w:lineRule="auto"/>
        <w:jc w:val="both"/>
        <w:rPr>
          <w:rFonts w:cs="Times New Roman"/>
          <w:szCs w:val="24"/>
          <w:lang w:val="en-GB"/>
        </w:rPr>
      </w:pPr>
      <w:r w:rsidRPr="004846F4">
        <w:rPr>
          <w:rFonts w:cs="Times New Roman"/>
          <w:szCs w:val="24"/>
          <w:lang w:val="en-GB"/>
        </w:rPr>
        <w:t xml:space="preserve">Galica, J., 2022. </w:t>
      </w:r>
      <w:r w:rsidRPr="004846F4">
        <w:rPr>
          <w:rFonts w:cs="Times New Roman"/>
          <w:i/>
          <w:iCs/>
          <w:szCs w:val="24"/>
          <w:lang w:val="en-GB"/>
        </w:rPr>
        <w:t>Corporate Social Responsibility (CSR) as an image building tool in fast-fashion industry on the example of H&amp;M Group</w:t>
      </w:r>
      <w:r w:rsidRPr="004846F4">
        <w:rPr>
          <w:rFonts w:cs="Times New Roman"/>
          <w:szCs w:val="24"/>
          <w:lang w:val="en-GB"/>
        </w:rPr>
        <w:t xml:space="preserve"> (Bachelor's thesis). </w:t>
      </w:r>
      <w:hyperlink r:id="rId13" w:history="1">
        <w:r w:rsidRPr="004846F4">
          <w:rPr>
            <w:rStyle w:val="Hyperlink"/>
            <w:rFonts w:cs="Times New Roman"/>
            <w:szCs w:val="24"/>
            <w:lang w:val="en-GB"/>
          </w:rPr>
          <w:t>https://core.ac.uk/download/pdf/534421723.pdf</w:t>
        </w:r>
      </w:hyperlink>
    </w:p>
    <w:p w14:paraId="61FA659F" w14:textId="328D7597" w:rsidR="00FB3241" w:rsidRPr="00396F67" w:rsidRDefault="00FB3241" w:rsidP="004846F4">
      <w:pPr>
        <w:spacing w:before="240" w:after="240" w:line="360" w:lineRule="auto"/>
        <w:jc w:val="both"/>
        <w:rPr>
          <w:rFonts w:cs="Times New Roman"/>
          <w:szCs w:val="24"/>
          <w:lang w:val="de-DE"/>
        </w:rPr>
      </w:pPr>
      <w:proofErr w:type="spellStart"/>
      <w:r w:rsidRPr="004846F4">
        <w:rPr>
          <w:rFonts w:cs="Times New Roman"/>
          <w:szCs w:val="24"/>
          <w:lang w:val="en-GB"/>
        </w:rPr>
        <w:t>Harids</w:t>
      </w:r>
      <w:proofErr w:type="spellEnd"/>
      <w:r w:rsidRPr="004846F4">
        <w:rPr>
          <w:rFonts w:cs="Times New Roman"/>
          <w:szCs w:val="24"/>
          <w:lang w:val="en-GB"/>
        </w:rPr>
        <w:t xml:space="preserve">, M.R. and </w:t>
      </w:r>
      <w:proofErr w:type="spellStart"/>
      <w:r w:rsidRPr="004846F4">
        <w:rPr>
          <w:rFonts w:cs="Times New Roman"/>
          <w:szCs w:val="24"/>
          <w:lang w:val="en-GB"/>
        </w:rPr>
        <w:t>Zaerofi</w:t>
      </w:r>
      <w:proofErr w:type="spellEnd"/>
      <w:r w:rsidRPr="004846F4">
        <w:rPr>
          <w:rFonts w:cs="Times New Roman"/>
          <w:szCs w:val="24"/>
          <w:lang w:val="en-GB"/>
        </w:rPr>
        <w:t xml:space="preserve">, A., 2024. The Influence Of Brand Image, Brand Satisfaction And Brand Trust On H&amp;M Customer Brand Loyalty In The </w:t>
      </w:r>
      <w:proofErr w:type="spellStart"/>
      <w:r w:rsidRPr="004846F4">
        <w:rPr>
          <w:rFonts w:cs="Times New Roman"/>
          <w:szCs w:val="24"/>
          <w:lang w:val="en-GB"/>
        </w:rPr>
        <w:t>Jabodetabek</w:t>
      </w:r>
      <w:proofErr w:type="spellEnd"/>
      <w:r w:rsidRPr="004846F4">
        <w:rPr>
          <w:rFonts w:cs="Times New Roman"/>
          <w:szCs w:val="24"/>
          <w:lang w:val="en-GB"/>
        </w:rPr>
        <w:t xml:space="preserve"> Area. </w:t>
      </w:r>
      <w:r w:rsidRPr="00396F67">
        <w:rPr>
          <w:rFonts w:cs="Times New Roman"/>
          <w:i/>
          <w:iCs/>
          <w:szCs w:val="24"/>
          <w:lang w:val="de-DE"/>
        </w:rPr>
        <w:t>Jurnal Ekonomi</w:t>
      </w:r>
      <w:r w:rsidRPr="00396F67">
        <w:rPr>
          <w:rFonts w:cs="Times New Roman"/>
          <w:szCs w:val="24"/>
          <w:lang w:val="de-DE"/>
        </w:rPr>
        <w:t xml:space="preserve">, </w:t>
      </w:r>
      <w:r w:rsidRPr="00396F67">
        <w:rPr>
          <w:rFonts w:cs="Times New Roman"/>
          <w:i/>
          <w:iCs/>
          <w:szCs w:val="24"/>
          <w:lang w:val="de-DE"/>
        </w:rPr>
        <w:t>13</w:t>
      </w:r>
      <w:r w:rsidRPr="00396F67">
        <w:rPr>
          <w:rFonts w:cs="Times New Roman"/>
          <w:szCs w:val="24"/>
          <w:lang w:val="de-DE"/>
        </w:rPr>
        <w:t xml:space="preserve">(02), pp.1308-1319. </w:t>
      </w:r>
      <w:hyperlink r:id="rId14" w:history="1">
        <w:r w:rsidRPr="00396F67">
          <w:rPr>
            <w:rStyle w:val="Hyperlink"/>
            <w:rFonts w:cs="Times New Roman"/>
            <w:szCs w:val="24"/>
            <w:lang w:val="de-DE"/>
          </w:rPr>
          <w:t>https://www.ejournal.seaninstitute.or.id/index.php/Ekonomi/article/download/4816/4070</w:t>
        </w:r>
      </w:hyperlink>
    </w:p>
    <w:p w14:paraId="5E195F46" w14:textId="77777777" w:rsidR="00FB3241" w:rsidRPr="004846F4" w:rsidRDefault="00FB3241" w:rsidP="004846F4">
      <w:pPr>
        <w:spacing w:before="240" w:after="240" w:line="360" w:lineRule="auto"/>
        <w:jc w:val="both"/>
        <w:rPr>
          <w:rFonts w:cs="Times New Roman"/>
          <w:szCs w:val="24"/>
          <w:lang w:val="en-GB"/>
        </w:rPr>
      </w:pPr>
      <w:r w:rsidRPr="004846F4">
        <w:rPr>
          <w:rFonts w:cs="Times New Roman"/>
          <w:szCs w:val="24"/>
          <w:lang w:val="en-GB"/>
        </w:rPr>
        <w:t xml:space="preserve">Javed, T., Yang, J., Gilal, W.G. and Gilal, N.G., 2020. The sustainability claims' impact on the consumer's green perception and </w:t>
      </w:r>
      <w:proofErr w:type="spellStart"/>
      <w:r w:rsidRPr="004846F4">
        <w:rPr>
          <w:rFonts w:cs="Times New Roman"/>
          <w:szCs w:val="24"/>
          <w:lang w:val="en-GB"/>
        </w:rPr>
        <w:t>behavioral</w:t>
      </w:r>
      <w:proofErr w:type="spellEnd"/>
      <w:r w:rsidRPr="004846F4">
        <w:rPr>
          <w:rFonts w:cs="Times New Roman"/>
          <w:szCs w:val="24"/>
          <w:lang w:val="en-GB"/>
        </w:rPr>
        <w:t xml:space="preserve"> intention: A case study of H&amp;M. </w:t>
      </w:r>
      <w:r w:rsidRPr="004846F4">
        <w:rPr>
          <w:rFonts w:cs="Times New Roman"/>
          <w:i/>
          <w:iCs/>
          <w:szCs w:val="24"/>
          <w:lang w:val="en-GB"/>
        </w:rPr>
        <w:t>Advances in Management and Applied Economics</w:t>
      </w:r>
      <w:r w:rsidRPr="004846F4">
        <w:rPr>
          <w:rFonts w:cs="Times New Roman"/>
          <w:szCs w:val="24"/>
          <w:lang w:val="en-GB"/>
        </w:rPr>
        <w:t xml:space="preserve">, </w:t>
      </w:r>
      <w:r w:rsidRPr="004846F4">
        <w:rPr>
          <w:rFonts w:cs="Times New Roman"/>
          <w:i/>
          <w:iCs/>
          <w:szCs w:val="24"/>
          <w:lang w:val="en-GB"/>
        </w:rPr>
        <w:t>10</w:t>
      </w:r>
      <w:r w:rsidRPr="004846F4">
        <w:rPr>
          <w:rFonts w:cs="Times New Roman"/>
          <w:szCs w:val="24"/>
          <w:lang w:val="en-GB"/>
        </w:rPr>
        <w:t xml:space="preserve">(2), pp.1-22. </w:t>
      </w:r>
      <w:hyperlink r:id="rId15" w:history="1">
        <w:r w:rsidRPr="004846F4">
          <w:rPr>
            <w:rStyle w:val="Hyperlink"/>
            <w:rFonts w:cs="Times New Roman"/>
            <w:szCs w:val="24"/>
            <w:lang w:val="en-GB"/>
          </w:rPr>
          <w:t>https://www.researchgate.net/profile/Tahira-Javed-2/publication/344348730_The_sustainability_claims'_impact_on_the_consumer's_green_perception_and_behavioral_intention_A_case_study_of_HM/links/5f6ae8ff92851c14bc8e3ea5/The-</w:t>
        </w:r>
        <w:r w:rsidRPr="004846F4">
          <w:rPr>
            <w:rStyle w:val="Hyperlink"/>
            <w:rFonts w:cs="Times New Roman"/>
            <w:szCs w:val="24"/>
            <w:lang w:val="en-GB"/>
          </w:rPr>
          <w:lastRenderedPageBreak/>
          <w:t>sustainability-claims-impact-on-the-consumers-green-perception-and-behavioral-intention-A-case-study-of-H-M.pdf</w:t>
        </w:r>
      </w:hyperlink>
    </w:p>
    <w:p w14:paraId="0E68EA75" w14:textId="77777777" w:rsidR="00FB3241" w:rsidRPr="004846F4" w:rsidRDefault="00FB3241" w:rsidP="004846F4">
      <w:pPr>
        <w:spacing w:before="240" w:after="240" w:line="360" w:lineRule="auto"/>
        <w:jc w:val="both"/>
        <w:rPr>
          <w:rFonts w:cs="Times New Roman"/>
          <w:szCs w:val="24"/>
          <w:lang w:val="en-GB"/>
        </w:rPr>
      </w:pPr>
      <w:r w:rsidRPr="004846F4">
        <w:rPr>
          <w:rFonts w:cs="Times New Roman"/>
          <w:szCs w:val="24"/>
          <w:lang w:val="en-GB"/>
        </w:rPr>
        <w:t xml:space="preserve">Mary, B.J., 2025. Consumer Trust as a Consequence of Strategic CSR Communication: Implications for Brand Loyalty and Market Position. </w:t>
      </w:r>
      <w:hyperlink r:id="rId16" w:history="1">
        <w:r w:rsidRPr="004846F4">
          <w:rPr>
            <w:rStyle w:val="Hyperlink"/>
            <w:rFonts w:cs="Times New Roman"/>
            <w:szCs w:val="24"/>
            <w:lang w:val="en-GB"/>
          </w:rPr>
          <w:t>https://www.researchgate.net/profile/Britney-Johnson-Mary/publication/392660578_Consumer_Trust_as_a_Consequence_of_Strategic_CSR_Communication_Implications_for_Brand_Loyalty_and_Market_Position_Introduction_The_Rising_Tide_of_Social_Responsibility_in_the_Marketplace/links/684c5b127869fe75c559112e/Consumer-Trust-as-a-Consequence-of-Strategic-CSR-Communication-Implications-for-Brand-Loyalty-and-Market-Position-Introduction-The-Rising-Tide-of-Social-Responsibility-in-the-Marketplace.pdf</w:t>
        </w:r>
      </w:hyperlink>
    </w:p>
    <w:p w14:paraId="69F73ECD" w14:textId="55DA0BFD" w:rsidR="00FB3241" w:rsidRPr="004846F4" w:rsidRDefault="00FB3241" w:rsidP="004846F4">
      <w:pPr>
        <w:spacing w:before="240" w:after="240" w:line="360" w:lineRule="auto"/>
        <w:jc w:val="both"/>
        <w:rPr>
          <w:rFonts w:cs="Times New Roman"/>
          <w:szCs w:val="24"/>
          <w:lang w:val="en-GB"/>
        </w:rPr>
      </w:pPr>
      <w:r w:rsidRPr="004846F4">
        <w:rPr>
          <w:rFonts w:cs="Times New Roman"/>
          <w:szCs w:val="24"/>
          <w:lang w:val="en-GB"/>
        </w:rPr>
        <w:t>Onuma, E.P.</w:t>
      </w:r>
      <w:r w:rsidR="004B1A72">
        <w:rPr>
          <w:rFonts w:cs="Times New Roman"/>
          <w:szCs w:val="24"/>
          <w:lang w:val="en-GB"/>
        </w:rPr>
        <w:t xml:space="preserve">, </w:t>
      </w:r>
      <w:r w:rsidRPr="004846F4">
        <w:rPr>
          <w:rFonts w:cs="Times New Roman"/>
          <w:szCs w:val="24"/>
          <w:lang w:val="en-GB"/>
        </w:rPr>
        <w:t xml:space="preserve">2025. Multi-Tier Supplier Visibility and Ethical Sourcing: Leveraging Blockchain for Transparency in Complex Global Supply Chains. </w:t>
      </w:r>
      <w:r w:rsidRPr="004846F4">
        <w:rPr>
          <w:rFonts w:cs="Times New Roman"/>
          <w:i/>
          <w:iCs/>
          <w:szCs w:val="24"/>
          <w:lang w:val="en-GB"/>
        </w:rPr>
        <w:t>International Journal of Research Publication and Reviews</w:t>
      </w:r>
      <w:r w:rsidRPr="004846F4">
        <w:rPr>
          <w:rFonts w:cs="Times New Roman"/>
          <w:szCs w:val="24"/>
          <w:lang w:val="en-GB"/>
        </w:rPr>
        <w:t>, 6(3), pp.3579–3593</w:t>
      </w:r>
      <w:hyperlink r:id="rId17" w:history="1">
        <w:r w:rsidRPr="004846F4">
          <w:rPr>
            <w:rStyle w:val="Hyperlink"/>
            <w:rFonts w:cs="Times New Roman"/>
            <w:szCs w:val="24"/>
            <w:lang w:val="en-GB"/>
          </w:rPr>
          <w:t>http://dx.doi.org/10.55248/gengpi.6.0325.11145</w:t>
        </w:r>
      </w:hyperlink>
    </w:p>
    <w:p w14:paraId="4D31366F" w14:textId="77777777" w:rsidR="00FB3241" w:rsidRPr="004846F4" w:rsidRDefault="00FB3241" w:rsidP="004846F4">
      <w:pPr>
        <w:spacing w:before="240" w:after="240" w:line="360" w:lineRule="auto"/>
        <w:jc w:val="both"/>
        <w:rPr>
          <w:rFonts w:cs="Times New Roman"/>
          <w:szCs w:val="24"/>
          <w:lang w:val="en-GB"/>
        </w:rPr>
      </w:pPr>
      <w:r w:rsidRPr="004846F4">
        <w:rPr>
          <w:rFonts w:cs="Times New Roman"/>
          <w:szCs w:val="24"/>
          <w:lang w:val="en-GB"/>
        </w:rPr>
        <w:t xml:space="preserve">Papaioannou, T., 2024. Articulating Sustainable Fashion through Digital Storytelling: Actualising Citizenship in Vlogging of H&amp;M’s “Conscious” Collection. In </w:t>
      </w:r>
      <w:r w:rsidRPr="004846F4">
        <w:rPr>
          <w:rFonts w:cs="Times New Roman"/>
          <w:i/>
          <w:iCs/>
          <w:szCs w:val="24"/>
          <w:lang w:val="en-GB"/>
        </w:rPr>
        <w:t>The Palgrave Handbook of Consumerism Issues in the Apparel Industry</w:t>
      </w:r>
      <w:r w:rsidRPr="004846F4">
        <w:rPr>
          <w:rFonts w:cs="Times New Roman"/>
          <w:szCs w:val="24"/>
          <w:lang w:val="en-GB"/>
        </w:rPr>
        <w:t xml:space="preserve"> (pp. 483-503). Cham: Springer Nature </w:t>
      </w:r>
      <w:proofErr w:type="spellStart"/>
      <w:r w:rsidRPr="004846F4">
        <w:rPr>
          <w:rFonts w:cs="Times New Roman"/>
          <w:szCs w:val="24"/>
          <w:lang w:val="en-GB"/>
        </w:rPr>
        <w:t>Switzerland.</w:t>
      </w:r>
      <w:hyperlink r:id="rId18" w:history="1">
        <w:r w:rsidRPr="004846F4">
          <w:rPr>
            <w:rStyle w:val="Hyperlink"/>
            <w:rFonts w:cs="Times New Roman"/>
            <w:szCs w:val="24"/>
            <w:lang w:val="en-GB"/>
          </w:rPr>
          <w:t>https</w:t>
        </w:r>
        <w:proofErr w:type="spellEnd"/>
        <w:r w:rsidRPr="004846F4">
          <w:rPr>
            <w:rStyle w:val="Hyperlink"/>
            <w:rFonts w:cs="Times New Roman"/>
            <w:szCs w:val="24"/>
            <w:lang w:val="en-GB"/>
          </w:rPr>
          <w:t>://doi.org/10.1007/978-3-031-59952-1_23</w:t>
        </w:r>
      </w:hyperlink>
    </w:p>
    <w:p w14:paraId="740212BE" w14:textId="77777777" w:rsidR="00FB3241" w:rsidRPr="004846F4" w:rsidRDefault="00FB3241" w:rsidP="004846F4">
      <w:pPr>
        <w:spacing w:before="240" w:after="240" w:line="360" w:lineRule="auto"/>
        <w:jc w:val="both"/>
        <w:rPr>
          <w:rFonts w:cs="Times New Roman"/>
          <w:szCs w:val="24"/>
          <w:lang w:val="en-GB"/>
        </w:rPr>
      </w:pPr>
      <w:r w:rsidRPr="004846F4">
        <w:rPr>
          <w:rFonts w:cs="Times New Roman"/>
          <w:szCs w:val="24"/>
          <w:lang w:val="en-GB"/>
        </w:rPr>
        <w:t xml:space="preserve">Sharma, L.R., </w:t>
      </w:r>
      <w:proofErr w:type="spellStart"/>
      <w:r w:rsidRPr="004846F4">
        <w:rPr>
          <w:rFonts w:cs="Times New Roman"/>
          <w:szCs w:val="24"/>
          <w:lang w:val="en-GB"/>
        </w:rPr>
        <w:t>Bidari</w:t>
      </w:r>
      <w:proofErr w:type="spellEnd"/>
      <w:r w:rsidRPr="004846F4">
        <w:rPr>
          <w:rFonts w:cs="Times New Roman"/>
          <w:szCs w:val="24"/>
          <w:lang w:val="en-GB"/>
        </w:rPr>
        <w:t xml:space="preserve">, S., </w:t>
      </w:r>
      <w:proofErr w:type="spellStart"/>
      <w:r w:rsidRPr="004846F4">
        <w:rPr>
          <w:rFonts w:cs="Times New Roman"/>
          <w:szCs w:val="24"/>
          <w:lang w:val="en-GB"/>
        </w:rPr>
        <w:t>Bidari</w:t>
      </w:r>
      <w:proofErr w:type="spellEnd"/>
      <w:r w:rsidRPr="004846F4">
        <w:rPr>
          <w:rFonts w:cs="Times New Roman"/>
          <w:szCs w:val="24"/>
          <w:lang w:val="en-GB"/>
        </w:rPr>
        <w:t xml:space="preserve">, D., Neupane, S. and Sapkota, R., 2023. Exploring the mixed methods research design: types, purposes, strengths, challenges, and criticisms. </w:t>
      </w:r>
      <w:r w:rsidRPr="004846F4">
        <w:rPr>
          <w:rFonts w:cs="Times New Roman"/>
          <w:i/>
          <w:iCs/>
          <w:szCs w:val="24"/>
          <w:lang w:val="en-GB"/>
        </w:rPr>
        <w:t>Global Academic Journal of Linguistics and Literature</w:t>
      </w:r>
      <w:r w:rsidRPr="004846F4">
        <w:rPr>
          <w:rFonts w:cs="Times New Roman"/>
          <w:szCs w:val="24"/>
          <w:lang w:val="en-GB"/>
        </w:rPr>
        <w:t xml:space="preserve">, </w:t>
      </w:r>
      <w:r w:rsidRPr="004846F4">
        <w:rPr>
          <w:rFonts w:cs="Times New Roman"/>
          <w:i/>
          <w:iCs/>
          <w:szCs w:val="24"/>
          <w:lang w:val="en-GB"/>
        </w:rPr>
        <w:t>5</w:t>
      </w:r>
      <w:r w:rsidRPr="004846F4">
        <w:rPr>
          <w:rFonts w:cs="Times New Roman"/>
          <w:szCs w:val="24"/>
          <w:lang w:val="en-GB"/>
        </w:rPr>
        <w:t>(1), pp.3-12.DOI: 10.36348/gajll.2023.v05i01.002 </w:t>
      </w:r>
    </w:p>
    <w:p w14:paraId="0E95FBBC" w14:textId="77777777" w:rsidR="00FB3241" w:rsidRPr="004846F4" w:rsidRDefault="00FB3241" w:rsidP="004846F4">
      <w:pPr>
        <w:spacing w:before="240" w:after="240" w:line="360" w:lineRule="auto"/>
        <w:jc w:val="both"/>
        <w:rPr>
          <w:rFonts w:cs="Times New Roman"/>
          <w:szCs w:val="24"/>
          <w:lang w:val="en-GB"/>
        </w:rPr>
      </w:pPr>
      <w:r w:rsidRPr="004846F4">
        <w:rPr>
          <w:rFonts w:cs="Times New Roman"/>
          <w:szCs w:val="24"/>
          <w:lang w:val="en-GB"/>
        </w:rPr>
        <w:t>Szegedi, K., Németh, T. and Körtvési, D., 2023. </w:t>
      </w:r>
      <w:r w:rsidRPr="004846F4">
        <w:rPr>
          <w:rFonts w:cs="Times New Roman"/>
          <w:i/>
          <w:iCs/>
          <w:szCs w:val="24"/>
          <w:lang w:val="en-GB"/>
        </w:rPr>
        <w:t>Employer Branding in the Fashion Industry: CSR Actions by Fashion SMEs. Sustainability 2023, 15, 1827</w:t>
      </w:r>
      <w:r w:rsidRPr="004846F4">
        <w:rPr>
          <w:rFonts w:cs="Times New Roman"/>
          <w:szCs w:val="24"/>
          <w:lang w:val="en-GB"/>
        </w:rPr>
        <w:t xml:space="preserve"> [online]. </w:t>
      </w:r>
      <w:hyperlink r:id="rId19" w:history="1">
        <w:r w:rsidRPr="004846F4">
          <w:rPr>
            <w:rStyle w:val="Hyperlink"/>
            <w:rFonts w:cs="Times New Roman"/>
            <w:szCs w:val="24"/>
            <w:lang w:val="en-GB"/>
          </w:rPr>
          <w:t>https://doi.org/10.3390/</w:t>
        </w:r>
      </w:hyperlink>
    </w:p>
    <w:p w14:paraId="2AE726C0" w14:textId="77777777" w:rsidR="00FB3241" w:rsidRPr="004846F4" w:rsidRDefault="00FB3241" w:rsidP="004846F4">
      <w:pPr>
        <w:spacing w:before="240" w:after="240" w:line="360" w:lineRule="auto"/>
        <w:jc w:val="both"/>
        <w:rPr>
          <w:rFonts w:cs="Times New Roman"/>
          <w:szCs w:val="24"/>
          <w:lang w:val="en-GB"/>
        </w:rPr>
      </w:pPr>
      <w:proofErr w:type="spellStart"/>
      <w:r w:rsidRPr="004846F4">
        <w:rPr>
          <w:rFonts w:cs="Times New Roman"/>
          <w:szCs w:val="24"/>
          <w:lang w:val="en-GB"/>
        </w:rPr>
        <w:t>Zervoudi</w:t>
      </w:r>
      <w:proofErr w:type="spellEnd"/>
      <w:r w:rsidRPr="004846F4">
        <w:rPr>
          <w:rFonts w:cs="Times New Roman"/>
          <w:szCs w:val="24"/>
          <w:lang w:val="en-GB"/>
        </w:rPr>
        <w:t xml:space="preserve">, E.K., Moschos, N. and Christopoulos, A.G., 2025. From the corporate social responsibility (CSR) and the environmental, social and governance (ESG) criteria to the greenwashing phenomenon: A comprehensive literature review about the causes, consequences and solutions of the phenomenon with specific case studies. </w:t>
      </w:r>
      <w:r w:rsidRPr="004846F4">
        <w:rPr>
          <w:rFonts w:cs="Times New Roman"/>
          <w:i/>
          <w:iCs/>
          <w:szCs w:val="24"/>
          <w:lang w:val="en-GB"/>
        </w:rPr>
        <w:t>Sustainability</w:t>
      </w:r>
      <w:r w:rsidRPr="004846F4">
        <w:rPr>
          <w:rFonts w:cs="Times New Roman"/>
          <w:szCs w:val="24"/>
          <w:lang w:val="en-GB"/>
        </w:rPr>
        <w:t xml:space="preserve">, </w:t>
      </w:r>
      <w:r w:rsidRPr="004846F4">
        <w:rPr>
          <w:rFonts w:cs="Times New Roman"/>
          <w:i/>
          <w:iCs/>
          <w:szCs w:val="24"/>
          <w:lang w:val="en-GB"/>
        </w:rPr>
        <w:t>17</w:t>
      </w:r>
      <w:r w:rsidRPr="004846F4">
        <w:rPr>
          <w:rFonts w:cs="Times New Roman"/>
          <w:szCs w:val="24"/>
          <w:lang w:val="en-GB"/>
        </w:rPr>
        <w:t>(5), p.2222.</w:t>
      </w:r>
      <w:hyperlink r:id="rId20" w:history="1">
        <w:r w:rsidRPr="004846F4">
          <w:rPr>
            <w:rStyle w:val="Hyperlink"/>
            <w:rFonts w:cs="Times New Roman"/>
            <w:szCs w:val="24"/>
            <w:lang w:val="en-GB"/>
          </w:rPr>
          <w:t>https://doi.org/10.3390/su17052222</w:t>
        </w:r>
      </w:hyperlink>
    </w:p>
    <w:sectPr w:rsidR="00FB3241" w:rsidRPr="004846F4" w:rsidSect="00E518CD">
      <w:footerReference w:type="default" r:id="rId21"/>
      <w:pgSz w:w="12240" w:h="15840"/>
      <w:pgMar w:top="1440" w:right="1440" w:bottom="1440" w:left="1440" w:header="720" w:footer="720" w:gutter="0"/>
      <w:pgBorders w:offsetFrom="page">
        <w:top w:val="double" w:sz="18" w:space="24" w:color="000000" w:themeColor="text1"/>
        <w:left w:val="double" w:sz="18" w:space="24" w:color="000000" w:themeColor="text1"/>
        <w:bottom w:val="double" w:sz="18" w:space="24" w:color="000000" w:themeColor="text1"/>
        <w:right w:val="double" w:sz="18" w:space="24" w:color="000000" w:themeColor="text1"/>
      </w:pgBorders>
      <w:pgNumType w:start="1"/>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9D08D1D" w14:textId="77777777" w:rsidR="00E227D1" w:rsidRDefault="00E227D1" w:rsidP="008D7F44">
      <w:pPr>
        <w:spacing w:line="240" w:lineRule="auto"/>
      </w:pPr>
      <w:r>
        <w:separator/>
      </w:r>
    </w:p>
  </w:endnote>
  <w:endnote w:type="continuationSeparator" w:id="0">
    <w:p w14:paraId="20B76FDB" w14:textId="77777777" w:rsidR="00E227D1" w:rsidRDefault="00E227D1" w:rsidP="008D7F4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63116698"/>
      <w:docPartObj>
        <w:docPartGallery w:val="Page Numbers (Bottom of Page)"/>
        <w:docPartUnique/>
      </w:docPartObj>
    </w:sdtPr>
    <w:sdtEndPr>
      <w:rPr>
        <w:noProof/>
      </w:rPr>
    </w:sdtEndPr>
    <w:sdtContent>
      <w:p w14:paraId="6FDC15EC" w14:textId="190BBBE0" w:rsidR="008D7F44" w:rsidRDefault="008D7F4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D0872F0" w14:textId="77777777" w:rsidR="008D7F44" w:rsidRDefault="008D7F4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92EF8E4" w14:textId="77777777" w:rsidR="00E227D1" w:rsidRDefault="00E227D1" w:rsidP="008D7F44">
      <w:pPr>
        <w:spacing w:line="240" w:lineRule="auto"/>
      </w:pPr>
      <w:r>
        <w:separator/>
      </w:r>
    </w:p>
  </w:footnote>
  <w:footnote w:type="continuationSeparator" w:id="0">
    <w:p w14:paraId="232182E5" w14:textId="77777777" w:rsidR="00E227D1" w:rsidRDefault="00E227D1" w:rsidP="008D7F4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4E4179"/>
    <w:multiLevelType w:val="hybridMultilevel"/>
    <w:tmpl w:val="0C74FA56"/>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1" w15:restartNumberingAfterBreak="0">
    <w:nsid w:val="14FA7580"/>
    <w:multiLevelType w:val="hybridMultilevel"/>
    <w:tmpl w:val="F640BE8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615C6243"/>
    <w:multiLevelType w:val="hybridMultilevel"/>
    <w:tmpl w:val="FC66958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63F61353"/>
    <w:multiLevelType w:val="hybridMultilevel"/>
    <w:tmpl w:val="25CE9C64"/>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4" w15:restartNumberingAfterBreak="0">
    <w:nsid w:val="6ED11FC0"/>
    <w:multiLevelType w:val="multilevel"/>
    <w:tmpl w:val="5D8C306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65431903">
    <w:abstractNumId w:val="4"/>
  </w:num>
  <w:num w:numId="2" w16cid:durableId="1158571808">
    <w:abstractNumId w:val="1"/>
  </w:num>
  <w:num w:numId="3" w16cid:durableId="1587687642">
    <w:abstractNumId w:val="2"/>
  </w:num>
  <w:num w:numId="4" w16cid:durableId="338849332">
    <w:abstractNumId w:val="0"/>
  </w:num>
  <w:num w:numId="5" w16cid:durableId="212503532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236F6"/>
    <w:rsid w:val="00017F0E"/>
    <w:rsid w:val="000640D8"/>
    <w:rsid w:val="00080AD2"/>
    <w:rsid w:val="00151028"/>
    <w:rsid w:val="00191F22"/>
    <w:rsid w:val="001C1EBF"/>
    <w:rsid w:val="00213002"/>
    <w:rsid w:val="00213203"/>
    <w:rsid w:val="00256545"/>
    <w:rsid w:val="002C1EAB"/>
    <w:rsid w:val="002C5ABD"/>
    <w:rsid w:val="00336AF4"/>
    <w:rsid w:val="00396F67"/>
    <w:rsid w:val="0046044F"/>
    <w:rsid w:val="00473A17"/>
    <w:rsid w:val="004846F4"/>
    <w:rsid w:val="0049592B"/>
    <w:rsid w:val="004A6A84"/>
    <w:rsid w:val="004B1A72"/>
    <w:rsid w:val="004B5652"/>
    <w:rsid w:val="004E0A58"/>
    <w:rsid w:val="005456E7"/>
    <w:rsid w:val="005519C2"/>
    <w:rsid w:val="00554785"/>
    <w:rsid w:val="00563AE1"/>
    <w:rsid w:val="00583D13"/>
    <w:rsid w:val="00586544"/>
    <w:rsid w:val="0059012B"/>
    <w:rsid w:val="005D4A41"/>
    <w:rsid w:val="006336B2"/>
    <w:rsid w:val="00645BEC"/>
    <w:rsid w:val="00651095"/>
    <w:rsid w:val="006579DF"/>
    <w:rsid w:val="0066729E"/>
    <w:rsid w:val="006C0F9C"/>
    <w:rsid w:val="006D16EF"/>
    <w:rsid w:val="006F1D4A"/>
    <w:rsid w:val="00727400"/>
    <w:rsid w:val="007651B6"/>
    <w:rsid w:val="007A5C74"/>
    <w:rsid w:val="007E4FC7"/>
    <w:rsid w:val="00801B62"/>
    <w:rsid w:val="008236F6"/>
    <w:rsid w:val="0082563A"/>
    <w:rsid w:val="008448EE"/>
    <w:rsid w:val="00867FD1"/>
    <w:rsid w:val="00874EE9"/>
    <w:rsid w:val="0089236D"/>
    <w:rsid w:val="008B56BC"/>
    <w:rsid w:val="008D7F44"/>
    <w:rsid w:val="009164C4"/>
    <w:rsid w:val="0093023E"/>
    <w:rsid w:val="00935407"/>
    <w:rsid w:val="00953839"/>
    <w:rsid w:val="009548A1"/>
    <w:rsid w:val="009B7655"/>
    <w:rsid w:val="009C3AD6"/>
    <w:rsid w:val="009D1145"/>
    <w:rsid w:val="009E6BF0"/>
    <w:rsid w:val="00A0253E"/>
    <w:rsid w:val="00A33C70"/>
    <w:rsid w:val="00A63CF3"/>
    <w:rsid w:val="00AA4E18"/>
    <w:rsid w:val="00AB3F4E"/>
    <w:rsid w:val="00AC6F6C"/>
    <w:rsid w:val="00B329B1"/>
    <w:rsid w:val="00B852AB"/>
    <w:rsid w:val="00C165DC"/>
    <w:rsid w:val="00C501CF"/>
    <w:rsid w:val="00C5307A"/>
    <w:rsid w:val="00C55466"/>
    <w:rsid w:val="00D60B5E"/>
    <w:rsid w:val="00D67DA8"/>
    <w:rsid w:val="00D72F2B"/>
    <w:rsid w:val="00D8397D"/>
    <w:rsid w:val="00DA7D9E"/>
    <w:rsid w:val="00DD17B4"/>
    <w:rsid w:val="00E106B6"/>
    <w:rsid w:val="00E15822"/>
    <w:rsid w:val="00E17B83"/>
    <w:rsid w:val="00E227D1"/>
    <w:rsid w:val="00E40186"/>
    <w:rsid w:val="00E518CD"/>
    <w:rsid w:val="00E96F07"/>
    <w:rsid w:val="00EB0AC1"/>
    <w:rsid w:val="00F17E60"/>
    <w:rsid w:val="00F423A2"/>
    <w:rsid w:val="00F733A7"/>
    <w:rsid w:val="00FA2F93"/>
    <w:rsid w:val="00FB3241"/>
    <w:rsid w:val="00FD4230"/>
    <w:rsid w:val="00FD616F"/>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93D63B8"/>
  <w15:docId w15:val="{0DD35EFE-7851-437D-8BEC-C43EFF2EAC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13002"/>
    <w:pPr>
      <w:spacing w:line="480" w:lineRule="auto"/>
    </w:pPr>
    <w:rPr>
      <w:rFonts w:ascii="Times New Roman" w:hAnsi="Times New Roman"/>
      <w:sz w:val="24"/>
    </w:rPr>
  </w:style>
  <w:style w:type="paragraph" w:styleId="Heading1">
    <w:name w:val="heading 1"/>
    <w:basedOn w:val="Normal"/>
    <w:next w:val="Normal"/>
    <w:uiPriority w:val="9"/>
    <w:qFormat/>
    <w:rsid w:val="008D7F44"/>
    <w:pPr>
      <w:keepNext/>
      <w:keepLines/>
      <w:spacing w:before="400" w:after="120"/>
      <w:outlineLvl w:val="0"/>
    </w:pPr>
    <w:rPr>
      <w:b/>
      <w:sz w:val="28"/>
      <w:szCs w:val="40"/>
    </w:rPr>
  </w:style>
  <w:style w:type="paragraph" w:styleId="Heading2">
    <w:name w:val="heading 2"/>
    <w:basedOn w:val="Normal"/>
    <w:next w:val="Normal"/>
    <w:link w:val="Heading2Char"/>
    <w:uiPriority w:val="9"/>
    <w:unhideWhenUsed/>
    <w:qFormat/>
    <w:rsid w:val="008D7F44"/>
    <w:pPr>
      <w:keepNext/>
      <w:keepLines/>
      <w:spacing w:before="360" w:after="120"/>
      <w:outlineLvl w:val="1"/>
    </w:pPr>
    <w:rPr>
      <w:b/>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TOCHeading">
    <w:name w:val="TOC Heading"/>
    <w:basedOn w:val="Heading1"/>
    <w:next w:val="Normal"/>
    <w:uiPriority w:val="39"/>
    <w:unhideWhenUsed/>
    <w:qFormat/>
    <w:rsid w:val="008D7F44"/>
    <w:pPr>
      <w:spacing w:before="240" w:after="0" w:line="259" w:lineRule="auto"/>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8D7F44"/>
    <w:pPr>
      <w:spacing w:after="100"/>
    </w:pPr>
  </w:style>
  <w:style w:type="paragraph" w:styleId="TOC2">
    <w:name w:val="toc 2"/>
    <w:basedOn w:val="Normal"/>
    <w:next w:val="Normal"/>
    <w:autoRedefine/>
    <w:uiPriority w:val="39"/>
    <w:unhideWhenUsed/>
    <w:rsid w:val="008D7F44"/>
    <w:pPr>
      <w:spacing w:after="100"/>
      <w:ind w:left="220"/>
    </w:pPr>
  </w:style>
  <w:style w:type="character" w:styleId="Hyperlink">
    <w:name w:val="Hyperlink"/>
    <w:basedOn w:val="DefaultParagraphFont"/>
    <w:uiPriority w:val="99"/>
    <w:unhideWhenUsed/>
    <w:rsid w:val="008D7F44"/>
    <w:rPr>
      <w:color w:val="0000FF" w:themeColor="hyperlink"/>
      <w:u w:val="single"/>
    </w:rPr>
  </w:style>
  <w:style w:type="paragraph" w:styleId="Header">
    <w:name w:val="header"/>
    <w:basedOn w:val="Normal"/>
    <w:link w:val="HeaderChar"/>
    <w:uiPriority w:val="99"/>
    <w:unhideWhenUsed/>
    <w:rsid w:val="008D7F44"/>
    <w:pPr>
      <w:tabs>
        <w:tab w:val="center" w:pos="4513"/>
        <w:tab w:val="right" w:pos="9026"/>
      </w:tabs>
      <w:spacing w:line="240" w:lineRule="auto"/>
    </w:pPr>
  </w:style>
  <w:style w:type="character" w:customStyle="1" w:styleId="HeaderChar">
    <w:name w:val="Header Char"/>
    <w:basedOn w:val="DefaultParagraphFont"/>
    <w:link w:val="Header"/>
    <w:uiPriority w:val="99"/>
    <w:rsid w:val="008D7F44"/>
  </w:style>
  <w:style w:type="paragraph" w:styleId="Footer">
    <w:name w:val="footer"/>
    <w:basedOn w:val="Normal"/>
    <w:link w:val="FooterChar"/>
    <w:uiPriority w:val="99"/>
    <w:unhideWhenUsed/>
    <w:rsid w:val="008D7F44"/>
    <w:pPr>
      <w:tabs>
        <w:tab w:val="center" w:pos="4513"/>
        <w:tab w:val="right" w:pos="9026"/>
      </w:tabs>
      <w:spacing w:line="240" w:lineRule="auto"/>
    </w:pPr>
  </w:style>
  <w:style w:type="character" w:customStyle="1" w:styleId="FooterChar">
    <w:name w:val="Footer Char"/>
    <w:basedOn w:val="DefaultParagraphFont"/>
    <w:link w:val="Footer"/>
    <w:uiPriority w:val="99"/>
    <w:rsid w:val="008D7F44"/>
  </w:style>
  <w:style w:type="paragraph" w:styleId="NormalWeb">
    <w:name w:val="Normal (Web)"/>
    <w:basedOn w:val="Normal"/>
    <w:uiPriority w:val="99"/>
    <w:semiHidden/>
    <w:unhideWhenUsed/>
    <w:rsid w:val="00F423A2"/>
    <w:rPr>
      <w:rFonts w:cs="Times New Roman"/>
      <w:szCs w:val="24"/>
    </w:rPr>
  </w:style>
  <w:style w:type="character" w:customStyle="1" w:styleId="Heading2Char">
    <w:name w:val="Heading 2 Char"/>
    <w:basedOn w:val="DefaultParagraphFont"/>
    <w:link w:val="Heading2"/>
    <w:uiPriority w:val="9"/>
    <w:rsid w:val="00213002"/>
    <w:rPr>
      <w:rFonts w:ascii="Times New Roman" w:hAnsi="Times New Roman"/>
      <w:b/>
      <w:sz w:val="24"/>
      <w:szCs w:val="32"/>
    </w:rPr>
  </w:style>
  <w:style w:type="paragraph" w:styleId="ListParagraph">
    <w:name w:val="List Paragraph"/>
    <w:basedOn w:val="Normal"/>
    <w:uiPriority w:val="34"/>
    <w:qFormat/>
    <w:rsid w:val="00213002"/>
    <w:pPr>
      <w:ind w:left="720"/>
      <w:contextualSpacing/>
    </w:pPr>
  </w:style>
  <w:style w:type="character" w:styleId="UnresolvedMention">
    <w:name w:val="Unresolved Mention"/>
    <w:basedOn w:val="DefaultParagraphFont"/>
    <w:uiPriority w:val="99"/>
    <w:semiHidden/>
    <w:unhideWhenUsed/>
    <w:rsid w:val="001C1EB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core.ac.uk/download/pdf/534421723.pdf" TargetMode="External"/><Relationship Id="rId18" Type="http://schemas.openxmlformats.org/officeDocument/2006/relationships/hyperlink" Target="https://doi.org/10.1007/978-3-031-59952-1_23"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doi.org/10.1177/16094069231180160" TargetMode="External"/><Relationship Id="rId17" Type="http://schemas.openxmlformats.org/officeDocument/2006/relationships/hyperlink" Target="http://dx.doi.org/10.55248/gengpi.6.0325.11145" TargetMode="External"/><Relationship Id="rId2" Type="http://schemas.openxmlformats.org/officeDocument/2006/relationships/numbering" Target="numbering.xml"/><Relationship Id="rId16" Type="http://schemas.openxmlformats.org/officeDocument/2006/relationships/hyperlink" Target="https://www.researchgate.net/profile/Britney-Johnson-Mary/publication/392660578_Consumer_Trust_as_a_Consequence_of_Strategic_CSR_Communication_Implications_for_Brand_Loyalty_and_Market_Position_Introduction_The_Rising_Tide_of_Social_Responsibility_in_the_Marketplace/links/684c5b127869fe75c559112e/Consumer-Trust-as-a-Consequence-of-Strategic-CSR-Communication-Implications-for-Brand-Loyalty-and-Market-Position-Introduction-The-Rising-Tide-of-Social-Responsibility-in-the-Marketplace.pdf" TargetMode="External"/><Relationship Id="rId20" Type="http://schemas.openxmlformats.org/officeDocument/2006/relationships/hyperlink" Target="https://doi.org/10.3390/su17052222"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heseus.fi/bitstream/handle/10024/895313/Baroi_Alam.pdf?sequence=2" TargetMode="External"/><Relationship Id="rId5" Type="http://schemas.openxmlformats.org/officeDocument/2006/relationships/webSettings" Target="webSettings.xml"/><Relationship Id="rId15" Type="http://schemas.openxmlformats.org/officeDocument/2006/relationships/hyperlink" Target="https://www.researchgate.net/profile/Tahira-Javed-2/publication/344348730_The_sustainability_claims'_impact_on_the_consumer's_green_perception_and_behavioral_intention_A_case_study_of_HM/links/5f6ae8ff92851c14bc8e3ea5/The-sustainability-claims-impact-on-the-consumers-green-perception-and-behavioral-intention-A-case-study-of-H-M.pdf" TargetMode="External"/><Relationship Id="rId23" Type="http://schemas.openxmlformats.org/officeDocument/2006/relationships/theme" Target="theme/theme1.xml"/><Relationship Id="rId10" Type="http://schemas.openxmlformats.org/officeDocument/2006/relationships/hyperlink" Target="https://doi.org/10.3390/systems13060405" TargetMode="External"/><Relationship Id="rId19" Type="http://schemas.openxmlformats.org/officeDocument/2006/relationships/hyperlink" Target="https://doi.org/10.3390/" TargetMode="External"/><Relationship Id="rId4" Type="http://schemas.openxmlformats.org/officeDocument/2006/relationships/settings" Target="settings.xml"/><Relationship Id="rId9" Type="http://schemas.openxmlformats.org/officeDocument/2006/relationships/hyperlink" Target="https://dx.doi.org/10.2139/ssrn.5325424" TargetMode="External"/><Relationship Id="rId14" Type="http://schemas.openxmlformats.org/officeDocument/2006/relationships/hyperlink" Target="https://www.ejournal.seaninstitute.or.id/index.php/Ekonomi/article/download/4816/4070"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9E5B977-D9F6-4D67-9281-4D4BC21D87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3220</Words>
  <Characters>18355</Characters>
  <Application>Microsoft Office Word</Application>
  <DocSecurity>0</DocSecurity>
  <Lines>152</Lines>
  <Paragraphs>43</Paragraphs>
  <ScaleCrop>false</ScaleCrop>
  <Company/>
  <LinksUpToDate>false</LinksUpToDate>
  <CharactersWithSpaces>21532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Dhara Modhwadiya</cp:lastModifiedBy>
  <cp:revision>44</cp:revision>
  <dcterms:created xsi:type="dcterms:W3CDTF">2025-10-07T18:58:00Z</dcterms:created>
  <dcterms:modified xsi:type="dcterms:W3CDTF">2025-10-08T21:59:00Z</dcterms:modified>
</cp:coreProperties>
</file>