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EEFB6" w14:textId="4E5C2391" w:rsidR="008F27AF" w:rsidRDefault="008F27AF" w:rsidP="008F27AF">
      <w:pPr>
        <w:jc w:val="center"/>
        <w:rPr>
          <w:rFonts w:ascii="Arial" w:hAnsi="Arial" w:cs="Arial"/>
          <w:b/>
          <w:bCs/>
        </w:rPr>
      </w:pPr>
      <w:r w:rsidRPr="008C686F">
        <w:rPr>
          <w:rFonts w:ascii="Arial" w:hAnsi="Arial" w:cs="Arial"/>
          <w:noProof/>
        </w:rPr>
        <w:drawing>
          <wp:inline distT="0" distB="0" distL="0" distR="0" wp14:anchorId="3FCD4AFE" wp14:editId="7DA6863A">
            <wp:extent cx="3938955" cy="1575582"/>
            <wp:effectExtent l="0" t="0" r="0" b="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8136" cy="1579254"/>
                    </a:xfrm>
                    <a:prstGeom prst="rect">
                      <a:avLst/>
                    </a:prstGeom>
                    <a:noFill/>
                  </pic:spPr>
                </pic:pic>
              </a:graphicData>
            </a:graphic>
          </wp:inline>
        </w:drawing>
      </w:r>
    </w:p>
    <w:p w14:paraId="782AEA11" w14:textId="77777777" w:rsidR="008F27AF" w:rsidRDefault="008F27AF" w:rsidP="008F27AF">
      <w:pPr>
        <w:jc w:val="center"/>
        <w:rPr>
          <w:rFonts w:ascii="Arial" w:hAnsi="Arial" w:cs="Arial"/>
          <w:b/>
          <w:bCs/>
        </w:rPr>
      </w:pPr>
    </w:p>
    <w:p w14:paraId="6BF21571" w14:textId="77777777" w:rsidR="008F27AF" w:rsidRDefault="008F27AF" w:rsidP="008F27AF">
      <w:pPr>
        <w:jc w:val="center"/>
        <w:rPr>
          <w:rFonts w:ascii="Arial" w:hAnsi="Arial" w:cs="Arial"/>
          <w:b/>
          <w:bCs/>
        </w:rPr>
      </w:pPr>
    </w:p>
    <w:p w14:paraId="2026E8CB" w14:textId="72FCEBE1" w:rsidR="008F27AF" w:rsidRPr="008C686F" w:rsidRDefault="008F27AF" w:rsidP="008F27AF">
      <w:pPr>
        <w:jc w:val="center"/>
        <w:rPr>
          <w:rFonts w:ascii="Arial" w:hAnsi="Arial" w:cs="Arial"/>
          <w:b/>
          <w:bCs/>
        </w:rPr>
      </w:pPr>
      <w:r w:rsidRPr="008C686F">
        <w:rPr>
          <w:rFonts w:ascii="Arial" w:hAnsi="Arial" w:cs="Arial"/>
          <w:b/>
          <w:bCs/>
        </w:rPr>
        <w:t>Student Name: Md Mohaiminul Islam Bappy</w:t>
      </w:r>
    </w:p>
    <w:p w14:paraId="0FBD70AB" w14:textId="77777777" w:rsidR="008F27AF" w:rsidRPr="008C686F" w:rsidRDefault="008F27AF" w:rsidP="008F27AF">
      <w:pPr>
        <w:jc w:val="center"/>
        <w:rPr>
          <w:rFonts w:ascii="Arial" w:hAnsi="Arial" w:cs="Arial"/>
          <w:b/>
          <w:bCs/>
        </w:rPr>
      </w:pPr>
      <w:r w:rsidRPr="008C686F">
        <w:rPr>
          <w:rFonts w:ascii="Arial" w:hAnsi="Arial" w:cs="Arial"/>
          <w:b/>
          <w:bCs/>
        </w:rPr>
        <w:t>Student ID: 2431568</w:t>
      </w:r>
    </w:p>
    <w:p w14:paraId="7197F715" w14:textId="77777777" w:rsidR="008F27AF" w:rsidRPr="008C686F" w:rsidRDefault="008F27AF" w:rsidP="008F27AF">
      <w:pPr>
        <w:jc w:val="center"/>
        <w:rPr>
          <w:rFonts w:ascii="Arial" w:hAnsi="Arial" w:cs="Arial"/>
        </w:rPr>
      </w:pPr>
    </w:p>
    <w:p w14:paraId="6DEECBD9" w14:textId="77777777" w:rsidR="008F27AF" w:rsidRPr="008C686F" w:rsidRDefault="008F27AF" w:rsidP="008F27AF">
      <w:pPr>
        <w:jc w:val="center"/>
        <w:rPr>
          <w:rFonts w:ascii="Arial" w:hAnsi="Arial" w:cs="Arial"/>
          <w:b/>
          <w:bCs/>
        </w:rPr>
      </w:pPr>
      <w:r w:rsidRPr="008C686F">
        <w:rPr>
          <w:rFonts w:ascii="Arial" w:hAnsi="Arial" w:cs="Arial"/>
          <w:b/>
          <w:bCs/>
        </w:rPr>
        <w:t>Module Name: Human Capital Management</w:t>
      </w:r>
    </w:p>
    <w:p w14:paraId="7D0F4155" w14:textId="77777777" w:rsidR="008F27AF" w:rsidRPr="008C686F" w:rsidRDefault="008F27AF" w:rsidP="008F27AF">
      <w:pPr>
        <w:jc w:val="center"/>
        <w:rPr>
          <w:rFonts w:ascii="Arial" w:hAnsi="Arial" w:cs="Arial"/>
          <w:b/>
          <w:bCs/>
        </w:rPr>
      </w:pPr>
    </w:p>
    <w:p w14:paraId="39DE98D3" w14:textId="7A2D3959" w:rsidR="008F27AF" w:rsidRPr="008C686F" w:rsidRDefault="008F27AF" w:rsidP="008F27AF">
      <w:pPr>
        <w:jc w:val="center"/>
        <w:rPr>
          <w:rFonts w:ascii="Arial" w:hAnsi="Arial" w:cs="Arial"/>
          <w:b/>
          <w:bCs/>
        </w:rPr>
      </w:pPr>
      <w:r w:rsidRPr="008C686F">
        <w:rPr>
          <w:rFonts w:ascii="Arial" w:hAnsi="Arial" w:cs="Arial"/>
          <w:b/>
          <w:bCs/>
        </w:rPr>
        <w:t>Module Code: LCMB7023</w:t>
      </w:r>
    </w:p>
    <w:p w14:paraId="2B999A3D" w14:textId="77777777" w:rsidR="008F27AF" w:rsidRPr="008C686F" w:rsidRDefault="008F27AF" w:rsidP="008F27AF">
      <w:pPr>
        <w:jc w:val="center"/>
        <w:rPr>
          <w:rFonts w:ascii="Arial" w:hAnsi="Arial" w:cs="Arial"/>
          <w:b/>
          <w:bCs/>
        </w:rPr>
      </w:pPr>
    </w:p>
    <w:p w14:paraId="3EBEE9DB" w14:textId="77777777" w:rsidR="008F27AF" w:rsidRPr="008C686F" w:rsidRDefault="008F27AF" w:rsidP="008F27AF">
      <w:pPr>
        <w:jc w:val="center"/>
        <w:rPr>
          <w:rFonts w:ascii="Arial" w:hAnsi="Arial" w:cs="Arial"/>
          <w:b/>
          <w:bCs/>
        </w:rPr>
      </w:pPr>
      <w:r w:rsidRPr="008C686F">
        <w:rPr>
          <w:rFonts w:ascii="Arial" w:hAnsi="Arial" w:cs="Arial"/>
          <w:b/>
          <w:bCs/>
        </w:rPr>
        <w:t>Lecturer’s Name: Dr.</w:t>
      </w:r>
      <w:r>
        <w:rPr>
          <w:rFonts w:ascii="Arial" w:hAnsi="Arial" w:cs="Arial"/>
          <w:b/>
          <w:bCs/>
        </w:rPr>
        <w:t xml:space="preserve"> </w:t>
      </w:r>
      <w:r w:rsidRPr="008C686F">
        <w:rPr>
          <w:rFonts w:ascii="Arial" w:hAnsi="Arial" w:cs="Arial"/>
          <w:b/>
          <w:bCs/>
        </w:rPr>
        <w:t>Hoang Nguyen</w:t>
      </w:r>
    </w:p>
    <w:p w14:paraId="4E6111D7" w14:textId="77777777" w:rsidR="008F27AF" w:rsidRPr="008C686F" w:rsidRDefault="008F27AF" w:rsidP="008F27AF">
      <w:pPr>
        <w:rPr>
          <w:rFonts w:ascii="Arial" w:hAnsi="Arial" w:cs="Arial"/>
          <w:b/>
          <w:bCs/>
        </w:rPr>
      </w:pPr>
    </w:p>
    <w:p w14:paraId="7CF63AF8" w14:textId="77777777" w:rsidR="008F27AF" w:rsidRPr="008C686F" w:rsidRDefault="008F27AF" w:rsidP="008F27AF">
      <w:pPr>
        <w:jc w:val="center"/>
        <w:rPr>
          <w:rFonts w:ascii="Arial" w:hAnsi="Arial" w:cs="Arial"/>
          <w:b/>
          <w:bCs/>
        </w:rPr>
      </w:pPr>
    </w:p>
    <w:p w14:paraId="0D414272" w14:textId="7A2B5480" w:rsidR="008F27AF" w:rsidRPr="008C686F" w:rsidRDefault="008F27AF" w:rsidP="008F27AF">
      <w:pPr>
        <w:jc w:val="center"/>
        <w:rPr>
          <w:rFonts w:ascii="Arial" w:hAnsi="Arial" w:cs="Arial"/>
          <w:b/>
          <w:bCs/>
        </w:rPr>
      </w:pPr>
      <w:r w:rsidRPr="008C686F">
        <w:rPr>
          <w:rFonts w:ascii="Arial" w:hAnsi="Arial" w:cs="Arial"/>
          <w:b/>
          <w:bCs/>
        </w:rPr>
        <w:t>Submission Date</w:t>
      </w:r>
      <w:r>
        <w:rPr>
          <w:rFonts w:ascii="Arial" w:hAnsi="Arial" w:cs="Arial"/>
          <w:b/>
          <w:bCs/>
        </w:rPr>
        <w:t xml:space="preserve">: </w:t>
      </w:r>
      <w:r w:rsidRPr="008C686F">
        <w:rPr>
          <w:rFonts w:ascii="Arial" w:hAnsi="Arial" w:cs="Arial"/>
          <w:b/>
          <w:bCs/>
        </w:rPr>
        <w:t>1</w:t>
      </w:r>
      <w:r w:rsidR="0008382D">
        <w:rPr>
          <w:rFonts w:ascii="Arial" w:hAnsi="Arial" w:cs="Arial"/>
          <w:b/>
          <w:bCs/>
        </w:rPr>
        <w:t>3</w:t>
      </w:r>
      <w:r>
        <w:rPr>
          <w:rFonts w:ascii="Arial" w:hAnsi="Arial" w:cs="Arial"/>
          <w:b/>
          <w:bCs/>
        </w:rPr>
        <w:t>-11-25</w:t>
      </w:r>
    </w:p>
    <w:p w14:paraId="45C54AB9" w14:textId="71C14FFF" w:rsidR="009365E6" w:rsidRPr="00392B14" w:rsidRDefault="009365E6" w:rsidP="008F27AF">
      <w:pPr>
        <w:spacing w:before="0" w:after="160"/>
        <w:jc w:val="center"/>
        <w:rPr>
          <w:rFonts w:ascii="Arial" w:hAnsi="Arial" w:cs="Arial"/>
        </w:rPr>
      </w:pPr>
      <w:r w:rsidRPr="00392B14">
        <w:rPr>
          <w:rFonts w:ascii="Arial" w:hAnsi="Arial" w:cs="Arial"/>
        </w:rPr>
        <w:br w:type="page"/>
      </w:r>
    </w:p>
    <w:sdt>
      <w:sdtPr>
        <w:rPr>
          <w:rFonts w:ascii="Times New Roman" w:eastAsiaTheme="minorHAnsi" w:hAnsi="Times New Roman" w:cstheme="minorBidi"/>
          <w:color w:val="auto"/>
          <w:kern w:val="2"/>
          <w:sz w:val="24"/>
          <w:szCs w:val="24"/>
          <w14:ligatures w14:val="standardContextual"/>
        </w:rPr>
        <w:id w:val="-1521156983"/>
        <w:docPartObj>
          <w:docPartGallery w:val="Table of Contents"/>
          <w:docPartUnique/>
        </w:docPartObj>
      </w:sdtPr>
      <w:sdtEndPr>
        <w:rPr>
          <w:b/>
          <w:bCs/>
          <w:noProof/>
        </w:rPr>
      </w:sdtEndPr>
      <w:sdtContent>
        <w:p w14:paraId="333B9551" w14:textId="1B16BF05" w:rsidR="008C625D" w:rsidRPr="008C625D" w:rsidRDefault="008C625D">
          <w:pPr>
            <w:pStyle w:val="TOCHeading"/>
          </w:pPr>
          <w:r w:rsidRPr="008C625D">
            <w:t>Table of Contents</w:t>
          </w:r>
        </w:p>
        <w:p w14:paraId="03910810" w14:textId="59736F0D" w:rsidR="008C625D" w:rsidRPr="008C625D" w:rsidRDefault="008C625D">
          <w:pPr>
            <w:pStyle w:val="TOC1"/>
            <w:tabs>
              <w:tab w:val="right" w:leader="dot" w:pos="9350"/>
            </w:tabs>
            <w:rPr>
              <w:rFonts w:eastAsiaTheme="minorEastAsia"/>
              <w:b w:val="0"/>
              <w:bCs w:val="0"/>
              <w:i w:val="0"/>
              <w:iCs w:val="0"/>
              <w:noProof/>
              <w:lang w:val="en-GB" w:eastAsia="en-GB"/>
            </w:rPr>
          </w:pPr>
          <w:r w:rsidRPr="008C625D">
            <w:rPr>
              <w:b w:val="0"/>
              <w:bCs w:val="0"/>
              <w:i w:val="0"/>
              <w:iCs w:val="0"/>
            </w:rPr>
            <w:fldChar w:fldCharType="begin"/>
          </w:r>
          <w:r w:rsidRPr="008C625D">
            <w:rPr>
              <w:i w:val="0"/>
              <w:iCs w:val="0"/>
            </w:rPr>
            <w:instrText xml:space="preserve"> TOC \o "1-3" \h \z \u </w:instrText>
          </w:r>
          <w:r w:rsidRPr="008C625D">
            <w:rPr>
              <w:b w:val="0"/>
              <w:bCs w:val="0"/>
              <w:i w:val="0"/>
              <w:iCs w:val="0"/>
            </w:rPr>
            <w:fldChar w:fldCharType="separate"/>
          </w:r>
          <w:hyperlink w:anchor="_Toc213798725" w:history="1">
            <w:r w:rsidRPr="008C625D">
              <w:rPr>
                <w:rStyle w:val="Hyperlink"/>
                <w:rFonts w:ascii="Arial" w:hAnsi="Arial" w:cs="Arial"/>
                <w:i w:val="0"/>
                <w:iCs w:val="0"/>
                <w:noProof/>
              </w:rPr>
              <w:t>1.Introduction</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_Toc213798725 \h </w:instrText>
            </w:r>
            <w:r w:rsidRPr="008C625D">
              <w:rPr>
                <w:i w:val="0"/>
                <w:iCs w:val="0"/>
                <w:noProof/>
                <w:webHidden/>
              </w:rPr>
            </w:r>
            <w:r w:rsidRPr="008C625D">
              <w:rPr>
                <w:i w:val="0"/>
                <w:iCs w:val="0"/>
                <w:noProof/>
                <w:webHidden/>
              </w:rPr>
              <w:fldChar w:fldCharType="separate"/>
            </w:r>
            <w:r w:rsidRPr="008C625D">
              <w:rPr>
                <w:i w:val="0"/>
                <w:iCs w:val="0"/>
                <w:noProof/>
                <w:webHidden/>
              </w:rPr>
              <w:t>3</w:t>
            </w:r>
            <w:r w:rsidRPr="008C625D">
              <w:rPr>
                <w:i w:val="0"/>
                <w:iCs w:val="0"/>
                <w:noProof/>
                <w:webHidden/>
              </w:rPr>
              <w:fldChar w:fldCharType="end"/>
            </w:r>
          </w:hyperlink>
        </w:p>
        <w:p w14:paraId="6DEF0974" w14:textId="686AC37C"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26" w:history="1">
            <w:r w:rsidRPr="008C625D">
              <w:rPr>
                <w:rStyle w:val="Hyperlink"/>
                <w:rFonts w:ascii="Arial" w:hAnsi="Arial" w:cs="Arial"/>
                <w:i w:val="0"/>
                <w:iCs w:val="0"/>
                <w:noProof/>
              </w:rPr>
              <w:t>2. Analysis</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_Toc213798726 \h </w:instrText>
            </w:r>
            <w:r w:rsidRPr="008C625D">
              <w:rPr>
                <w:i w:val="0"/>
                <w:iCs w:val="0"/>
                <w:noProof/>
                <w:webHidden/>
              </w:rPr>
            </w:r>
            <w:r w:rsidRPr="008C625D">
              <w:rPr>
                <w:i w:val="0"/>
                <w:iCs w:val="0"/>
                <w:noProof/>
                <w:webHidden/>
              </w:rPr>
              <w:fldChar w:fldCharType="separate"/>
            </w:r>
            <w:r w:rsidRPr="008C625D">
              <w:rPr>
                <w:i w:val="0"/>
                <w:iCs w:val="0"/>
                <w:noProof/>
                <w:webHidden/>
              </w:rPr>
              <w:t>3</w:t>
            </w:r>
            <w:r w:rsidRPr="008C625D">
              <w:rPr>
                <w:i w:val="0"/>
                <w:iCs w:val="0"/>
                <w:noProof/>
                <w:webHidden/>
              </w:rPr>
              <w:fldChar w:fldCharType="end"/>
            </w:r>
          </w:hyperlink>
        </w:p>
        <w:p w14:paraId="064A9776" w14:textId="6EA03A21"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27" w:history="1">
            <w:r w:rsidRPr="008C625D">
              <w:rPr>
                <w:rStyle w:val="Hyperlink"/>
                <w:rFonts w:ascii="Arial" w:hAnsi="Arial" w:cs="Arial"/>
                <w:noProof/>
              </w:rPr>
              <w:t>3.Technological Development and HRM/IHRM Strategies</w:t>
            </w:r>
            <w:r w:rsidRPr="008C625D">
              <w:rPr>
                <w:noProof/>
                <w:webHidden/>
              </w:rPr>
              <w:tab/>
            </w:r>
            <w:r w:rsidRPr="008C625D">
              <w:rPr>
                <w:noProof/>
                <w:webHidden/>
              </w:rPr>
              <w:fldChar w:fldCharType="begin"/>
            </w:r>
            <w:r w:rsidRPr="008C625D">
              <w:rPr>
                <w:noProof/>
                <w:webHidden/>
              </w:rPr>
              <w:instrText xml:space="preserve"> PAGEREF _Toc213798727 \h </w:instrText>
            </w:r>
            <w:r w:rsidRPr="008C625D">
              <w:rPr>
                <w:noProof/>
                <w:webHidden/>
              </w:rPr>
            </w:r>
            <w:r w:rsidRPr="008C625D">
              <w:rPr>
                <w:noProof/>
                <w:webHidden/>
              </w:rPr>
              <w:fldChar w:fldCharType="separate"/>
            </w:r>
            <w:r w:rsidRPr="008C625D">
              <w:rPr>
                <w:noProof/>
                <w:webHidden/>
              </w:rPr>
              <w:t>3</w:t>
            </w:r>
            <w:r w:rsidRPr="008C625D">
              <w:rPr>
                <w:noProof/>
                <w:webHidden/>
              </w:rPr>
              <w:fldChar w:fldCharType="end"/>
            </w:r>
          </w:hyperlink>
        </w:p>
        <w:p w14:paraId="76A14821" w14:textId="04DFF7AD" w:rsidR="008C625D" w:rsidRPr="008C625D" w:rsidRDefault="008C625D">
          <w:pPr>
            <w:pStyle w:val="TOC3"/>
            <w:tabs>
              <w:tab w:val="right" w:leader="dot" w:pos="9350"/>
            </w:tabs>
            <w:rPr>
              <w:rFonts w:eastAsiaTheme="minorEastAsia"/>
              <w:noProof/>
              <w:sz w:val="24"/>
              <w:szCs w:val="24"/>
              <w:lang w:val="en-GB" w:eastAsia="en-GB"/>
            </w:rPr>
          </w:pPr>
          <w:hyperlink w:anchor="_Toc213798728" w:history="1">
            <w:r w:rsidRPr="008C625D">
              <w:rPr>
                <w:rStyle w:val="Hyperlink"/>
                <w:rFonts w:ascii="Arial" w:hAnsi="Arial" w:cs="Arial"/>
                <w:noProof/>
              </w:rPr>
              <w:t>3.1 Introduction</w:t>
            </w:r>
            <w:r w:rsidRPr="008C625D">
              <w:rPr>
                <w:noProof/>
                <w:webHidden/>
              </w:rPr>
              <w:tab/>
            </w:r>
            <w:r w:rsidRPr="008C625D">
              <w:rPr>
                <w:noProof/>
                <w:webHidden/>
              </w:rPr>
              <w:fldChar w:fldCharType="begin"/>
            </w:r>
            <w:r w:rsidRPr="008C625D">
              <w:rPr>
                <w:noProof/>
                <w:webHidden/>
              </w:rPr>
              <w:instrText xml:space="preserve"> PAGEREF _Toc213798728 \h </w:instrText>
            </w:r>
            <w:r w:rsidRPr="008C625D">
              <w:rPr>
                <w:noProof/>
                <w:webHidden/>
              </w:rPr>
            </w:r>
            <w:r w:rsidRPr="008C625D">
              <w:rPr>
                <w:noProof/>
                <w:webHidden/>
              </w:rPr>
              <w:fldChar w:fldCharType="separate"/>
            </w:r>
            <w:r w:rsidRPr="008C625D">
              <w:rPr>
                <w:noProof/>
                <w:webHidden/>
              </w:rPr>
              <w:t>3</w:t>
            </w:r>
            <w:r w:rsidRPr="008C625D">
              <w:rPr>
                <w:noProof/>
                <w:webHidden/>
              </w:rPr>
              <w:fldChar w:fldCharType="end"/>
            </w:r>
          </w:hyperlink>
        </w:p>
        <w:p w14:paraId="24591805" w14:textId="2954B97E" w:rsidR="008C625D" w:rsidRPr="008C625D" w:rsidRDefault="008C625D">
          <w:pPr>
            <w:pStyle w:val="TOC3"/>
            <w:tabs>
              <w:tab w:val="right" w:leader="dot" w:pos="9350"/>
            </w:tabs>
            <w:rPr>
              <w:rFonts w:eastAsiaTheme="minorEastAsia"/>
              <w:noProof/>
              <w:sz w:val="24"/>
              <w:szCs w:val="24"/>
              <w:lang w:val="en-GB" w:eastAsia="en-GB"/>
            </w:rPr>
          </w:pPr>
          <w:hyperlink w:anchor="_Toc213798729" w:history="1">
            <w:r w:rsidRPr="008C625D">
              <w:rPr>
                <w:rStyle w:val="Hyperlink"/>
                <w:rFonts w:ascii="Arial" w:hAnsi="Arial" w:cs="Arial"/>
                <w:noProof/>
              </w:rPr>
              <w:t>3.2 Discussion</w:t>
            </w:r>
            <w:r w:rsidRPr="008C625D">
              <w:rPr>
                <w:noProof/>
                <w:webHidden/>
              </w:rPr>
              <w:tab/>
            </w:r>
            <w:r w:rsidRPr="008C625D">
              <w:rPr>
                <w:noProof/>
                <w:webHidden/>
              </w:rPr>
              <w:fldChar w:fldCharType="begin"/>
            </w:r>
            <w:r w:rsidRPr="008C625D">
              <w:rPr>
                <w:noProof/>
                <w:webHidden/>
              </w:rPr>
              <w:instrText xml:space="preserve"> PAGEREF _Toc213798729 \h </w:instrText>
            </w:r>
            <w:r w:rsidRPr="008C625D">
              <w:rPr>
                <w:noProof/>
                <w:webHidden/>
              </w:rPr>
            </w:r>
            <w:r w:rsidRPr="008C625D">
              <w:rPr>
                <w:noProof/>
                <w:webHidden/>
              </w:rPr>
              <w:fldChar w:fldCharType="separate"/>
            </w:r>
            <w:r w:rsidRPr="008C625D">
              <w:rPr>
                <w:noProof/>
                <w:webHidden/>
              </w:rPr>
              <w:t>4</w:t>
            </w:r>
            <w:r w:rsidRPr="008C625D">
              <w:rPr>
                <w:noProof/>
                <w:webHidden/>
              </w:rPr>
              <w:fldChar w:fldCharType="end"/>
            </w:r>
          </w:hyperlink>
        </w:p>
        <w:p w14:paraId="08FB3F3A" w14:textId="2DD8DEA3" w:rsidR="008C625D" w:rsidRPr="008C625D" w:rsidRDefault="008C625D">
          <w:pPr>
            <w:pStyle w:val="TOC3"/>
            <w:tabs>
              <w:tab w:val="right" w:leader="dot" w:pos="9350"/>
            </w:tabs>
            <w:rPr>
              <w:rFonts w:eastAsiaTheme="minorEastAsia"/>
              <w:noProof/>
              <w:sz w:val="24"/>
              <w:szCs w:val="24"/>
              <w:lang w:val="en-GB" w:eastAsia="en-GB"/>
            </w:rPr>
          </w:pPr>
          <w:hyperlink w:anchor="_Toc213798730" w:history="1">
            <w:r w:rsidRPr="008C625D">
              <w:rPr>
                <w:rStyle w:val="Hyperlink"/>
                <w:rFonts w:ascii="Arial" w:hAnsi="Arial" w:cs="Arial"/>
                <w:noProof/>
              </w:rPr>
              <w:t>3.3 Summary</w:t>
            </w:r>
            <w:r w:rsidRPr="008C625D">
              <w:rPr>
                <w:noProof/>
                <w:webHidden/>
              </w:rPr>
              <w:tab/>
            </w:r>
            <w:r w:rsidRPr="008C625D">
              <w:rPr>
                <w:noProof/>
                <w:webHidden/>
              </w:rPr>
              <w:fldChar w:fldCharType="begin"/>
            </w:r>
            <w:r w:rsidRPr="008C625D">
              <w:rPr>
                <w:noProof/>
                <w:webHidden/>
              </w:rPr>
              <w:instrText xml:space="preserve"> PAGEREF _Toc213798730 \h </w:instrText>
            </w:r>
            <w:r w:rsidRPr="008C625D">
              <w:rPr>
                <w:noProof/>
                <w:webHidden/>
              </w:rPr>
            </w:r>
            <w:r w:rsidRPr="008C625D">
              <w:rPr>
                <w:noProof/>
                <w:webHidden/>
              </w:rPr>
              <w:fldChar w:fldCharType="separate"/>
            </w:r>
            <w:r w:rsidRPr="008C625D">
              <w:rPr>
                <w:noProof/>
                <w:webHidden/>
              </w:rPr>
              <w:t>5</w:t>
            </w:r>
            <w:r w:rsidRPr="008C625D">
              <w:rPr>
                <w:noProof/>
                <w:webHidden/>
              </w:rPr>
              <w:fldChar w:fldCharType="end"/>
            </w:r>
          </w:hyperlink>
        </w:p>
        <w:p w14:paraId="29B54B85" w14:textId="3C10F21D"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1" w:history="1">
            <w:r w:rsidRPr="008C625D">
              <w:rPr>
                <w:rStyle w:val="Hyperlink"/>
                <w:rFonts w:ascii="Arial" w:hAnsi="Arial" w:cs="Arial"/>
                <w:noProof/>
              </w:rPr>
              <w:t>4.Demographic and Geopolitical Impacts on HRM</w:t>
            </w:r>
            <w:r w:rsidRPr="008C625D">
              <w:rPr>
                <w:noProof/>
                <w:webHidden/>
              </w:rPr>
              <w:tab/>
            </w:r>
            <w:r w:rsidRPr="008C625D">
              <w:rPr>
                <w:noProof/>
                <w:webHidden/>
              </w:rPr>
              <w:fldChar w:fldCharType="begin"/>
            </w:r>
            <w:r w:rsidRPr="008C625D">
              <w:rPr>
                <w:noProof/>
                <w:webHidden/>
              </w:rPr>
              <w:instrText xml:space="preserve"> PAGEREF _Toc213798731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2B1EF0AE" w14:textId="373FE63D" w:rsidR="008C625D" w:rsidRPr="008C625D" w:rsidRDefault="008C625D">
          <w:pPr>
            <w:pStyle w:val="TOC3"/>
            <w:tabs>
              <w:tab w:val="right" w:leader="dot" w:pos="9350"/>
            </w:tabs>
            <w:rPr>
              <w:rFonts w:eastAsiaTheme="minorEastAsia"/>
              <w:noProof/>
              <w:sz w:val="24"/>
              <w:szCs w:val="24"/>
              <w:lang w:val="en-GB" w:eastAsia="en-GB"/>
            </w:rPr>
          </w:pPr>
          <w:hyperlink w:anchor="_Toc213798732" w:history="1">
            <w:r w:rsidRPr="008C625D">
              <w:rPr>
                <w:rStyle w:val="Hyperlink"/>
                <w:rFonts w:ascii="Arial" w:hAnsi="Arial" w:cs="Arial"/>
                <w:noProof/>
              </w:rPr>
              <w:t>4.1 Introduction</w:t>
            </w:r>
            <w:r w:rsidRPr="008C625D">
              <w:rPr>
                <w:noProof/>
                <w:webHidden/>
              </w:rPr>
              <w:tab/>
            </w:r>
            <w:r w:rsidRPr="008C625D">
              <w:rPr>
                <w:noProof/>
                <w:webHidden/>
              </w:rPr>
              <w:fldChar w:fldCharType="begin"/>
            </w:r>
            <w:r w:rsidRPr="008C625D">
              <w:rPr>
                <w:noProof/>
                <w:webHidden/>
              </w:rPr>
              <w:instrText xml:space="preserve"> PAGEREF _Toc213798732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5D040200" w14:textId="5C14008D" w:rsidR="008C625D" w:rsidRPr="008C625D" w:rsidRDefault="008C625D">
          <w:pPr>
            <w:pStyle w:val="TOC3"/>
            <w:tabs>
              <w:tab w:val="right" w:leader="dot" w:pos="9350"/>
            </w:tabs>
            <w:rPr>
              <w:rFonts w:eastAsiaTheme="minorEastAsia"/>
              <w:noProof/>
              <w:sz w:val="24"/>
              <w:szCs w:val="24"/>
              <w:lang w:val="en-GB" w:eastAsia="en-GB"/>
            </w:rPr>
          </w:pPr>
          <w:hyperlink w:anchor="_Toc213798733" w:history="1">
            <w:r w:rsidRPr="008C625D">
              <w:rPr>
                <w:rStyle w:val="Hyperlink"/>
                <w:rFonts w:ascii="Arial" w:hAnsi="Arial" w:cs="Arial"/>
                <w:noProof/>
              </w:rPr>
              <w:t>4.2 Discussion</w:t>
            </w:r>
            <w:r w:rsidRPr="008C625D">
              <w:rPr>
                <w:noProof/>
                <w:webHidden/>
              </w:rPr>
              <w:tab/>
            </w:r>
            <w:r w:rsidRPr="008C625D">
              <w:rPr>
                <w:noProof/>
                <w:webHidden/>
              </w:rPr>
              <w:fldChar w:fldCharType="begin"/>
            </w:r>
            <w:r w:rsidRPr="008C625D">
              <w:rPr>
                <w:noProof/>
                <w:webHidden/>
              </w:rPr>
              <w:instrText xml:space="preserve"> PAGEREF _Toc213798733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7DCD9C14" w14:textId="153A3A00" w:rsidR="008C625D" w:rsidRPr="008C625D" w:rsidRDefault="008C625D">
          <w:pPr>
            <w:pStyle w:val="TOC3"/>
            <w:tabs>
              <w:tab w:val="right" w:leader="dot" w:pos="9350"/>
            </w:tabs>
            <w:rPr>
              <w:rFonts w:eastAsiaTheme="minorEastAsia"/>
              <w:noProof/>
              <w:sz w:val="24"/>
              <w:szCs w:val="24"/>
              <w:lang w:val="en-GB" w:eastAsia="en-GB"/>
            </w:rPr>
          </w:pPr>
          <w:hyperlink w:anchor="_Toc213798734" w:history="1">
            <w:r w:rsidRPr="008C625D">
              <w:rPr>
                <w:rStyle w:val="Hyperlink"/>
                <w:rFonts w:ascii="Arial" w:hAnsi="Arial" w:cs="Arial"/>
                <w:noProof/>
              </w:rPr>
              <w:t>4.3 Summary</w:t>
            </w:r>
            <w:r w:rsidRPr="008C625D">
              <w:rPr>
                <w:noProof/>
                <w:webHidden/>
              </w:rPr>
              <w:tab/>
            </w:r>
            <w:r w:rsidRPr="008C625D">
              <w:rPr>
                <w:noProof/>
                <w:webHidden/>
              </w:rPr>
              <w:fldChar w:fldCharType="begin"/>
            </w:r>
            <w:r w:rsidRPr="008C625D">
              <w:rPr>
                <w:noProof/>
                <w:webHidden/>
              </w:rPr>
              <w:instrText xml:space="preserve"> PAGEREF _Toc213798734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53E9A28D" w14:textId="3F0B68AA"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5" w:history="1">
            <w:r w:rsidRPr="008C625D">
              <w:rPr>
                <w:rStyle w:val="Hyperlink"/>
                <w:rFonts w:ascii="Arial" w:hAnsi="Arial" w:cs="Arial"/>
                <w:noProof/>
              </w:rPr>
              <w:t>5.Skills Gaps and Strategic HRM Approaches</w:t>
            </w:r>
            <w:r w:rsidRPr="008C625D">
              <w:rPr>
                <w:noProof/>
                <w:webHidden/>
              </w:rPr>
              <w:tab/>
            </w:r>
            <w:r w:rsidRPr="008C625D">
              <w:rPr>
                <w:noProof/>
                <w:webHidden/>
              </w:rPr>
              <w:fldChar w:fldCharType="begin"/>
            </w:r>
            <w:r w:rsidRPr="008C625D">
              <w:rPr>
                <w:noProof/>
                <w:webHidden/>
              </w:rPr>
              <w:instrText xml:space="preserve"> PAGEREF _Toc213798735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450DDBA8" w14:textId="2C6F0AA2" w:rsidR="008C625D" w:rsidRPr="008C625D" w:rsidRDefault="008C625D">
          <w:pPr>
            <w:pStyle w:val="TOC3"/>
            <w:tabs>
              <w:tab w:val="right" w:leader="dot" w:pos="9350"/>
            </w:tabs>
            <w:rPr>
              <w:rFonts w:eastAsiaTheme="minorEastAsia"/>
              <w:noProof/>
              <w:sz w:val="24"/>
              <w:szCs w:val="24"/>
              <w:lang w:val="en-GB" w:eastAsia="en-GB"/>
            </w:rPr>
          </w:pPr>
          <w:hyperlink w:anchor="_Toc213798736" w:history="1">
            <w:r w:rsidRPr="008C625D">
              <w:rPr>
                <w:rStyle w:val="Hyperlink"/>
                <w:rFonts w:ascii="Arial" w:hAnsi="Arial" w:cs="Arial"/>
                <w:noProof/>
              </w:rPr>
              <w:t>5.1 Introduction</w:t>
            </w:r>
            <w:r w:rsidRPr="008C625D">
              <w:rPr>
                <w:noProof/>
                <w:webHidden/>
              </w:rPr>
              <w:tab/>
            </w:r>
            <w:r w:rsidRPr="008C625D">
              <w:rPr>
                <w:noProof/>
                <w:webHidden/>
              </w:rPr>
              <w:fldChar w:fldCharType="begin"/>
            </w:r>
            <w:r w:rsidRPr="008C625D">
              <w:rPr>
                <w:noProof/>
                <w:webHidden/>
              </w:rPr>
              <w:instrText xml:space="preserve"> PAGEREF _Toc213798736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3FB08D1B" w14:textId="4DD81344" w:rsidR="008C625D" w:rsidRPr="008C625D" w:rsidRDefault="008C625D">
          <w:pPr>
            <w:pStyle w:val="TOC3"/>
            <w:tabs>
              <w:tab w:val="right" w:leader="dot" w:pos="9350"/>
            </w:tabs>
            <w:rPr>
              <w:rFonts w:eastAsiaTheme="minorEastAsia"/>
              <w:noProof/>
              <w:sz w:val="24"/>
              <w:szCs w:val="24"/>
              <w:lang w:val="en-GB" w:eastAsia="en-GB"/>
            </w:rPr>
          </w:pPr>
          <w:hyperlink w:anchor="_Toc213798737" w:history="1">
            <w:r w:rsidRPr="008C625D">
              <w:rPr>
                <w:rStyle w:val="Hyperlink"/>
                <w:rFonts w:ascii="Arial" w:hAnsi="Arial" w:cs="Arial"/>
                <w:noProof/>
              </w:rPr>
              <w:t>5.2 Discussion</w:t>
            </w:r>
            <w:r w:rsidRPr="008C625D">
              <w:rPr>
                <w:noProof/>
                <w:webHidden/>
              </w:rPr>
              <w:tab/>
            </w:r>
            <w:r w:rsidRPr="008C625D">
              <w:rPr>
                <w:noProof/>
                <w:webHidden/>
              </w:rPr>
              <w:fldChar w:fldCharType="begin"/>
            </w:r>
            <w:r w:rsidRPr="008C625D">
              <w:rPr>
                <w:noProof/>
                <w:webHidden/>
              </w:rPr>
              <w:instrText xml:space="preserve"> PAGEREF _Toc213798737 \h </w:instrText>
            </w:r>
            <w:r w:rsidRPr="008C625D">
              <w:rPr>
                <w:noProof/>
                <w:webHidden/>
              </w:rPr>
            </w:r>
            <w:r w:rsidRPr="008C625D">
              <w:rPr>
                <w:noProof/>
                <w:webHidden/>
              </w:rPr>
              <w:fldChar w:fldCharType="separate"/>
            </w:r>
            <w:r w:rsidRPr="008C625D">
              <w:rPr>
                <w:noProof/>
                <w:webHidden/>
              </w:rPr>
              <w:t>8</w:t>
            </w:r>
            <w:r w:rsidRPr="008C625D">
              <w:rPr>
                <w:noProof/>
                <w:webHidden/>
              </w:rPr>
              <w:fldChar w:fldCharType="end"/>
            </w:r>
          </w:hyperlink>
        </w:p>
        <w:p w14:paraId="73220CD0" w14:textId="30062F08" w:rsidR="008C625D" w:rsidRPr="008C625D" w:rsidRDefault="008C625D">
          <w:pPr>
            <w:pStyle w:val="TOC3"/>
            <w:tabs>
              <w:tab w:val="right" w:leader="dot" w:pos="9350"/>
            </w:tabs>
            <w:rPr>
              <w:rFonts w:eastAsiaTheme="minorEastAsia"/>
              <w:noProof/>
              <w:sz w:val="24"/>
              <w:szCs w:val="24"/>
              <w:lang w:val="en-GB" w:eastAsia="en-GB"/>
            </w:rPr>
          </w:pPr>
          <w:hyperlink w:anchor="_Toc213798738" w:history="1">
            <w:r w:rsidRPr="008C625D">
              <w:rPr>
                <w:rStyle w:val="Hyperlink"/>
                <w:rFonts w:ascii="Arial" w:hAnsi="Arial" w:cs="Arial"/>
                <w:noProof/>
              </w:rPr>
              <w:t>5.3 Summary</w:t>
            </w:r>
            <w:r w:rsidRPr="008C625D">
              <w:rPr>
                <w:noProof/>
                <w:webHidden/>
              </w:rPr>
              <w:tab/>
            </w:r>
            <w:r w:rsidRPr="008C625D">
              <w:rPr>
                <w:noProof/>
                <w:webHidden/>
              </w:rPr>
              <w:fldChar w:fldCharType="begin"/>
            </w:r>
            <w:r w:rsidRPr="008C625D">
              <w:rPr>
                <w:noProof/>
                <w:webHidden/>
              </w:rPr>
              <w:instrText xml:space="preserve"> PAGEREF _Toc213798738 \h </w:instrText>
            </w:r>
            <w:r w:rsidRPr="008C625D">
              <w:rPr>
                <w:noProof/>
                <w:webHidden/>
              </w:rPr>
            </w:r>
            <w:r w:rsidRPr="008C625D">
              <w:rPr>
                <w:noProof/>
                <w:webHidden/>
              </w:rPr>
              <w:fldChar w:fldCharType="separate"/>
            </w:r>
            <w:r w:rsidRPr="008C625D">
              <w:rPr>
                <w:noProof/>
                <w:webHidden/>
              </w:rPr>
              <w:t>9</w:t>
            </w:r>
            <w:r w:rsidRPr="008C625D">
              <w:rPr>
                <w:noProof/>
                <w:webHidden/>
              </w:rPr>
              <w:fldChar w:fldCharType="end"/>
            </w:r>
          </w:hyperlink>
        </w:p>
        <w:p w14:paraId="7C5276C1" w14:textId="590491CD"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9" w:history="1">
            <w:r w:rsidRPr="008C625D">
              <w:rPr>
                <w:rStyle w:val="Hyperlink"/>
                <w:rFonts w:ascii="Arial" w:hAnsi="Arial" w:cs="Arial"/>
                <w:noProof/>
              </w:rPr>
              <w:t>6.Reflective Report on Global and Technological Capabilities</w:t>
            </w:r>
            <w:r w:rsidRPr="008C625D">
              <w:rPr>
                <w:noProof/>
                <w:webHidden/>
              </w:rPr>
              <w:tab/>
            </w:r>
            <w:r w:rsidRPr="008C625D">
              <w:rPr>
                <w:noProof/>
                <w:webHidden/>
              </w:rPr>
              <w:fldChar w:fldCharType="begin"/>
            </w:r>
            <w:r w:rsidRPr="008C625D">
              <w:rPr>
                <w:noProof/>
                <w:webHidden/>
              </w:rPr>
              <w:instrText xml:space="preserve"> PAGEREF _Toc213798739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02A2B93C" w14:textId="683B03B1" w:rsidR="008C625D" w:rsidRPr="008C625D" w:rsidRDefault="008C625D">
          <w:pPr>
            <w:pStyle w:val="TOC3"/>
            <w:tabs>
              <w:tab w:val="right" w:leader="dot" w:pos="9350"/>
            </w:tabs>
            <w:rPr>
              <w:rFonts w:eastAsiaTheme="minorEastAsia"/>
              <w:noProof/>
              <w:sz w:val="24"/>
              <w:szCs w:val="24"/>
              <w:lang w:val="en-GB" w:eastAsia="en-GB"/>
            </w:rPr>
          </w:pPr>
          <w:hyperlink w:anchor="_Toc213798740" w:history="1">
            <w:r w:rsidRPr="008C625D">
              <w:rPr>
                <w:rStyle w:val="Hyperlink"/>
                <w:rFonts w:ascii="Arial" w:hAnsi="Arial" w:cs="Arial"/>
                <w:noProof/>
              </w:rPr>
              <w:t>6.1 Introduction</w:t>
            </w:r>
            <w:r w:rsidRPr="008C625D">
              <w:rPr>
                <w:noProof/>
                <w:webHidden/>
              </w:rPr>
              <w:tab/>
            </w:r>
            <w:r w:rsidRPr="008C625D">
              <w:rPr>
                <w:noProof/>
                <w:webHidden/>
              </w:rPr>
              <w:fldChar w:fldCharType="begin"/>
            </w:r>
            <w:r w:rsidRPr="008C625D">
              <w:rPr>
                <w:noProof/>
                <w:webHidden/>
              </w:rPr>
              <w:instrText xml:space="preserve"> PAGEREF _Toc213798740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37A8F4A9" w14:textId="79768058" w:rsidR="008C625D" w:rsidRPr="008C625D" w:rsidRDefault="008C625D">
          <w:pPr>
            <w:pStyle w:val="TOC3"/>
            <w:tabs>
              <w:tab w:val="right" w:leader="dot" w:pos="9350"/>
            </w:tabs>
            <w:rPr>
              <w:rFonts w:eastAsiaTheme="minorEastAsia"/>
              <w:noProof/>
              <w:sz w:val="24"/>
              <w:szCs w:val="24"/>
              <w:lang w:val="en-GB" w:eastAsia="en-GB"/>
            </w:rPr>
          </w:pPr>
          <w:hyperlink w:anchor="_Toc213798741" w:history="1">
            <w:r w:rsidRPr="008C625D">
              <w:rPr>
                <w:rStyle w:val="Hyperlink"/>
                <w:rFonts w:ascii="Arial" w:hAnsi="Arial" w:cs="Arial"/>
                <w:noProof/>
              </w:rPr>
              <w:t>6.2 Reflection</w:t>
            </w:r>
            <w:r w:rsidRPr="008C625D">
              <w:rPr>
                <w:noProof/>
                <w:webHidden/>
              </w:rPr>
              <w:tab/>
            </w:r>
            <w:r w:rsidRPr="008C625D">
              <w:rPr>
                <w:noProof/>
                <w:webHidden/>
              </w:rPr>
              <w:fldChar w:fldCharType="begin"/>
            </w:r>
            <w:r w:rsidRPr="008C625D">
              <w:rPr>
                <w:noProof/>
                <w:webHidden/>
              </w:rPr>
              <w:instrText xml:space="preserve"> PAGEREF _Toc213798741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67BEC445" w14:textId="30FC5CD6" w:rsidR="008C625D" w:rsidRPr="008C625D" w:rsidRDefault="008C625D">
          <w:pPr>
            <w:pStyle w:val="TOC3"/>
            <w:tabs>
              <w:tab w:val="right" w:leader="dot" w:pos="9350"/>
            </w:tabs>
            <w:rPr>
              <w:rFonts w:eastAsiaTheme="minorEastAsia"/>
              <w:noProof/>
              <w:sz w:val="24"/>
              <w:szCs w:val="24"/>
              <w:lang w:val="en-GB" w:eastAsia="en-GB"/>
            </w:rPr>
          </w:pPr>
          <w:hyperlink w:anchor="_Toc213798742" w:history="1">
            <w:r w:rsidRPr="008C625D">
              <w:rPr>
                <w:rStyle w:val="Hyperlink"/>
                <w:rFonts w:ascii="Arial" w:hAnsi="Arial" w:cs="Arial"/>
                <w:noProof/>
              </w:rPr>
              <w:t>6.3 SMART Action Plan</w:t>
            </w:r>
            <w:r w:rsidRPr="008C625D">
              <w:rPr>
                <w:noProof/>
                <w:webHidden/>
              </w:rPr>
              <w:tab/>
            </w:r>
            <w:r w:rsidRPr="008C625D">
              <w:rPr>
                <w:noProof/>
                <w:webHidden/>
              </w:rPr>
              <w:fldChar w:fldCharType="begin"/>
            </w:r>
            <w:r w:rsidRPr="008C625D">
              <w:rPr>
                <w:noProof/>
                <w:webHidden/>
              </w:rPr>
              <w:instrText xml:space="preserve"> PAGEREF _Toc213798742 \h </w:instrText>
            </w:r>
            <w:r w:rsidRPr="008C625D">
              <w:rPr>
                <w:noProof/>
                <w:webHidden/>
              </w:rPr>
            </w:r>
            <w:r w:rsidRPr="008C625D">
              <w:rPr>
                <w:noProof/>
                <w:webHidden/>
              </w:rPr>
              <w:fldChar w:fldCharType="separate"/>
            </w:r>
            <w:r w:rsidRPr="008C625D">
              <w:rPr>
                <w:noProof/>
                <w:webHidden/>
              </w:rPr>
              <w:t>12</w:t>
            </w:r>
            <w:r w:rsidRPr="008C625D">
              <w:rPr>
                <w:noProof/>
                <w:webHidden/>
              </w:rPr>
              <w:fldChar w:fldCharType="end"/>
            </w:r>
          </w:hyperlink>
        </w:p>
        <w:p w14:paraId="1C7C89D9" w14:textId="0DF3F17D"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43" w:history="1">
            <w:r w:rsidRPr="008C625D">
              <w:rPr>
                <w:rStyle w:val="Hyperlink"/>
                <w:rFonts w:ascii="Arial" w:hAnsi="Arial" w:cs="Arial"/>
                <w:i w:val="0"/>
                <w:iCs w:val="0"/>
                <w:noProof/>
              </w:rPr>
              <w:t>7. Conclusion</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_Toc213798743 \h </w:instrText>
            </w:r>
            <w:r w:rsidRPr="008C625D">
              <w:rPr>
                <w:i w:val="0"/>
                <w:iCs w:val="0"/>
                <w:noProof/>
                <w:webHidden/>
              </w:rPr>
            </w:r>
            <w:r w:rsidRPr="008C625D">
              <w:rPr>
                <w:i w:val="0"/>
                <w:iCs w:val="0"/>
                <w:noProof/>
                <w:webHidden/>
              </w:rPr>
              <w:fldChar w:fldCharType="separate"/>
            </w:r>
            <w:r w:rsidRPr="008C625D">
              <w:rPr>
                <w:i w:val="0"/>
                <w:iCs w:val="0"/>
                <w:noProof/>
                <w:webHidden/>
              </w:rPr>
              <w:t>12</w:t>
            </w:r>
            <w:r w:rsidRPr="008C625D">
              <w:rPr>
                <w:i w:val="0"/>
                <w:iCs w:val="0"/>
                <w:noProof/>
                <w:webHidden/>
              </w:rPr>
              <w:fldChar w:fldCharType="end"/>
            </w:r>
          </w:hyperlink>
        </w:p>
        <w:p w14:paraId="70C10A31" w14:textId="7B7FEF5A"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44" w:history="1">
            <w:r w:rsidRPr="008C625D">
              <w:rPr>
                <w:rStyle w:val="Hyperlink"/>
                <w:rFonts w:ascii="Arial" w:hAnsi="Arial" w:cs="Arial"/>
                <w:i w:val="0"/>
                <w:iCs w:val="0"/>
                <w:noProof/>
              </w:rPr>
              <w:t>8.References</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_Toc213798744 \h </w:instrText>
            </w:r>
            <w:r w:rsidRPr="008C625D">
              <w:rPr>
                <w:i w:val="0"/>
                <w:iCs w:val="0"/>
                <w:noProof/>
                <w:webHidden/>
              </w:rPr>
            </w:r>
            <w:r w:rsidRPr="008C625D">
              <w:rPr>
                <w:i w:val="0"/>
                <w:iCs w:val="0"/>
                <w:noProof/>
                <w:webHidden/>
              </w:rPr>
              <w:fldChar w:fldCharType="separate"/>
            </w:r>
            <w:r w:rsidRPr="008C625D">
              <w:rPr>
                <w:i w:val="0"/>
                <w:iCs w:val="0"/>
                <w:noProof/>
                <w:webHidden/>
              </w:rPr>
              <w:t>14</w:t>
            </w:r>
            <w:r w:rsidRPr="008C625D">
              <w:rPr>
                <w:i w:val="0"/>
                <w:iCs w:val="0"/>
                <w:noProof/>
                <w:webHidden/>
              </w:rPr>
              <w:fldChar w:fldCharType="end"/>
            </w:r>
          </w:hyperlink>
        </w:p>
        <w:p w14:paraId="0FDC1C65" w14:textId="18411501" w:rsidR="008C625D" w:rsidRDefault="008C625D">
          <w:r w:rsidRPr="008C625D">
            <w:rPr>
              <w:b/>
              <w:bCs/>
              <w:noProof/>
            </w:rPr>
            <w:fldChar w:fldCharType="end"/>
          </w:r>
        </w:p>
      </w:sdtContent>
    </w:sdt>
    <w:p w14:paraId="79454104" w14:textId="70DC2771" w:rsidR="009365E6" w:rsidRPr="00392B14" w:rsidRDefault="009365E6" w:rsidP="008F27AF">
      <w:pPr>
        <w:spacing w:before="0" w:after="160"/>
        <w:jc w:val="left"/>
        <w:rPr>
          <w:rFonts w:ascii="Arial" w:hAnsi="Arial" w:cs="Arial"/>
        </w:rPr>
      </w:pPr>
      <w:r w:rsidRPr="00392B14">
        <w:rPr>
          <w:rFonts w:ascii="Arial" w:hAnsi="Arial" w:cs="Arial"/>
        </w:rPr>
        <w:br w:type="page"/>
      </w:r>
    </w:p>
    <w:p w14:paraId="16E7DC09" w14:textId="6B8EE231" w:rsidR="009365E6" w:rsidRPr="006317C6" w:rsidRDefault="00392B14" w:rsidP="008F27AF">
      <w:pPr>
        <w:pStyle w:val="Heading1"/>
        <w:rPr>
          <w:rFonts w:ascii="Arial" w:hAnsi="Arial" w:cs="Arial"/>
          <w:sz w:val="24"/>
          <w:szCs w:val="24"/>
        </w:rPr>
      </w:pPr>
      <w:bookmarkStart w:id="0" w:name="_Toc213798725"/>
      <w:r w:rsidRPr="006317C6">
        <w:rPr>
          <w:rFonts w:ascii="Arial" w:hAnsi="Arial" w:cs="Arial"/>
          <w:sz w:val="24"/>
          <w:szCs w:val="24"/>
        </w:rPr>
        <w:t>1.</w:t>
      </w:r>
      <w:r w:rsidR="009365E6" w:rsidRPr="006317C6">
        <w:rPr>
          <w:rFonts w:ascii="Arial" w:hAnsi="Arial" w:cs="Arial"/>
          <w:sz w:val="24"/>
          <w:szCs w:val="24"/>
        </w:rPr>
        <w:t>Introduction</w:t>
      </w:r>
      <w:bookmarkEnd w:id="0"/>
    </w:p>
    <w:p w14:paraId="0BD8F6B8" w14:textId="565DDDF4" w:rsidR="009365E6" w:rsidRPr="00392B14" w:rsidRDefault="009365E6" w:rsidP="008F27AF">
      <w:pPr>
        <w:rPr>
          <w:rFonts w:ascii="Arial" w:hAnsi="Arial" w:cs="Arial"/>
        </w:rPr>
      </w:pPr>
      <w:r w:rsidRPr="00392B14">
        <w:rPr>
          <w:rFonts w:ascii="Arial" w:hAnsi="Arial" w:cs="Arial"/>
        </w:rPr>
        <w:t>Human Capital Management (HCM) is a workforce potential method of strategic management within organisations</w:t>
      </w:r>
      <w:r w:rsidR="00BA5E31" w:rsidRPr="00392B14">
        <w:rPr>
          <w:rFonts w:ascii="Arial" w:hAnsi="Arial" w:cs="Arial"/>
        </w:rPr>
        <w:t xml:space="preserve"> (Ahn, 2024)</w:t>
      </w:r>
      <w:r w:rsidRPr="00392B14">
        <w:rPr>
          <w:rFonts w:ascii="Arial" w:hAnsi="Arial" w:cs="Arial"/>
        </w:rPr>
        <w:t xml:space="preserve">. It is </w:t>
      </w:r>
      <w:r w:rsidR="00B81CF7">
        <w:rPr>
          <w:rFonts w:ascii="Arial" w:hAnsi="Arial" w:cs="Arial"/>
        </w:rPr>
        <w:t>worried</w:t>
      </w:r>
      <w:r w:rsidRPr="00392B14">
        <w:rPr>
          <w:rFonts w:ascii="Arial" w:hAnsi="Arial" w:cs="Arial"/>
        </w:rPr>
        <w:t xml:space="preserve"> with the</w:t>
      </w:r>
      <w:r w:rsidR="00E01097">
        <w:rPr>
          <w:rFonts w:ascii="Arial" w:hAnsi="Arial" w:cs="Arial"/>
        </w:rPr>
        <w:t xml:space="preserve"> staffing</w:t>
      </w:r>
      <w:r w:rsidRPr="00392B14">
        <w:rPr>
          <w:rFonts w:ascii="Arial" w:hAnsi="Arial" w:cs="Arial"/>
        </w:rPr>
        <w:t xml:space="preserve">, </w:t>
      </w:r>
      <w:r w:rsidR="00B81CF7">
        <w:rPr>
          <w:rFonts w:ascii="Arial" w:hAnsi="Arial" w:cs="Arial"/>
        </w:rPr>
        <w:t>advancement</w:t>
      </w:r>
      <w:r w:rsidRPr="00392B14">
        <w:rPr>
          <w:rFonts w:ascii="Arial" w:hAnsi="Arial" w:cs="Arial"/>
        </w:rPr>
        <w:t xml:space="preserve"> and retention of talented </w:t>
      </w:r>
      <w:r w:rsidR="00B81CF7">
        <w:rPr>
          <w:rFonts w:ascii="Arial" w:hAnsi="Arial" w:cs="Arial"/>
        </w:rPr>
        <w:t>staff</w:t>
      </w:r>
      <w:r w:rsidRPr="00392B14">
        <w:rPr>
          <w:rFonts w:ascii="Arial" w:hAnsi="Arial" w:cs="Arial"/>
        </w:rPr>
        <w:t xml:space="preserve"> in </w:t>
      </w:r>
      <w:r w:rsidR="00B81CF7">
        <w:rPr>
          <w:rFonts w:ascii="Arial" w:hAnsi="Arial" w:cs="Arial"/>
        </w:rPr>
        <w:t>rule</w:t>
      </w:r>
      <w:r w:rsidRPr="00392B14">
        <w:rPr>
          <w:rFonts w:ascii="Arial" w:hAnsi="Arial" w:cs="Arial"/>
        </w:rPr>
        <w:t xml:space="preserve"> to accomplish the </w:t>
      </w:r>
      <w:r w:rsidR="00804CD2" w:rsidRPr="00392B14">
        <w:rPr>
          <w:rFonts w:ascii="Arial" w:hAnsi="Arial" w:cs="Arial"/>
        </w:rPr>
        <w:t>company's</w:t>
      </w:r>
      <w:r w:rsidRPr="00392B14">
        <w:rPr>
          <w:rFonts w:ascii="Arial" w:hAnsi="Arial" w:cs="Arial"/>
        </w:rPr>
        <w:t xml:space="preserve"> objectives. HCM is crucial since employees </w:t>
      </w:r>
      <w:proofErr w:type="gramStart"/>
      <w:r w:rsidRPr="00392B14">
        <w:rPr>
          <w:rFonts w:ascii="Arial" w:hAnsi="Arial" w:cs="Arial"/>
        </w:rPr>
        <w:t>are considered to be</w:t>
      </w:r>
      <w:proofErr w:type="gramEnd"/>
      <w:r w:rsidRPr="00392B14">
        <w:rPr>
          <w:rFonts w:ascii="Arial" w:hAnsi="Arial" w:cs="Arial"/>
        </w:rPr>
        <w:t xml:space="preserve"> the most prized asset of any organisation</w:t>
      </w:r>
      <w:r w:rsidR="00BA5E31" w:rsidRPr="00392B14">
        <w:rPr>
          <w:rFonts w:ascii="Arial" w:hAnsi="Arial" w:cs="Arial"/>
        </w:rPr>
        <w:t xml:space="preserve"> (Ji et al., 2023)</w:t>
      </w:r>
      <w:r w:rsidRPr="00392B14">
        <w:rPr>
          <w:rFonts w:ascii="Arial" w:hAnsi="Arial" w:cs="Arial"/>
        </w:rPr>
        <w:t xml:space="preserve">. Competent management of human resources assists in creating sustainable competitive advantage within the </w:t>
      </w:r>
      <w:r w:rsidR="00804CD2" w:rsidRPr="00392B14">
        <w:rPr>
          <w:rFonts w:ascii="Arial" w:hAnsi="Arial" w:cs="Arial"/>
        </w:rPr>
        <w:t>ever-changing</w:t>
      </w:r>
      <w:r w:rsidRPr="00392B14">
        <w:rPr>
          <w:rFonts w:ascii="Arial" w:hAnsi="Arial" w:cs="Arial"/>
        </w:rPr>
        <w:t xml:space="preserve"> </w:t>
      </w:r>
      <w:r w:rsidR="00804CD2" w:rsidRPr="00392B14">
        <w:rPr>
          <w:rFonts w:ascii="Arial" w:hAnsi="Arial" w:cs="Arial"/>
        </w:rPr>
        <w:t>environment</w:t>
      </w:r>
      <w:r w:rsidRPr="00392B14">
        <w:rPr>
          <w:rFonts w:ascii="Arial" w:hAnsi="Arial" w:cs="Arial"/>
        </w:rPr>
        <w:t xml:space="preserve">. The process of </w:t>
      </w:r>
      <w:proofErr w:type="spellStart"/>
      <w:r w:rsidRPr="00392B14">
        <w:rPr>
          <w:rFonts w:ascii="Arial" w:hAnsi="Arial" w:cs="Arial"/>
        </w:rPr>
        <w:t>globalisation</w:t>
      </w:r>
      <w:proofErr w:type="spellEnd"/>
      <w:r w:rsidRPr="00392B14">
        <w:rPr>
          <w:rFonts w:ascii="Arial" w:hAnsi="Arial" w:cs="Arial"/>
        </w:rPr>
        <w:t xml:space="preserve"> and technological advancement has reshaped the </w:t>
      </w:r>
      <w:r w:rsidR="002A5F11">
        <w:rPr>
          <w:rFonts w:ascii="Arial" w:hAnsi="Arial" w:cs="Arial"/>
        </w:rPr>
        <w:t>system</w:t>
      </w:r>
      <w:r w:rsidRPr="00392B14">
        <w:rPr>
          <w:rFonts w:ascii="Arial" w:hAnsi="Arial" w:cs="Arial"/>
        </w:rPr>
        <w:t xml:space="preserve"> of </w:t>
      </w:r>
      <w:r w:rsidR="002A5F11">
        <w:rPr>
          <w:rFonts w:ascii="Arial" w:hAnsi="Arial" w:cs="Arial"/>
        </w:rPr>
        <w:t>en</w:t>
      </w:r>
      <w:r w:rsidR="00B81CF7">
        <w:rPr>
          <w:rFonts w:ascii="Arial" w:hAnsi="Arial" w:cs="Arial"/>
        </w:rPr>
        <w:t xml:space="preserve">gaging </w:t>
      </w:r>
      <w:r w:rsidRPr="00392B14">
        <w:rPr>
          <w:rFonts w:ascii="Arial" w:hAnsi="Arial" w:cs="Arial"/>
        </w:rPr>
        <w:t xml:space="preserve">and </w:t>
      </w:r>
      <w:r w:rsidR="00B81CF7">
        <w:rPr>
          <w:rFonts w:ascii="Arial" w:hAnsi="Arial" w:cs="Arial"/>
        </w:rPr>
        <w:t>preserving</w:t>
      </w:r>
      <w:r w:rsidRPr="00392B14">
        <w:rPr>
          <w:rFonts w:ascii="Arial" w:hAnsi="Arial" w:cs="Arial"/>
        </w:rPr>
        <w:t xml:space="preserve"> talent in </w:t>
      </w:r>
      <w:proofErr w:type="spellStart"/>
      <w:r w:rsidRPr="00392B14">
        <w:rPr>
          <w:rFonts w:ascii="Arial" w:hAnsi="Arial" w:cs="Arial"/>
        </w:rPr>
        <w:t>organisations</w:t>
      </w:r>
      <w:proofErr w:type="spellEnd"/>
      <w:r w:rsidRPr="00392B14">
        <w:rPr>
          <w:rFonts w:ascii="Arial" w:hAnsi="Arial" w:cs="Arial"/>
        </w:rPr>
        <w:t>. The contemporary companies have gone beyond national borders and rely on online systems to conduct their day-to-day activities. Hence, leaders need to coordinate human resource policies with the international requirements and the new technologies</w:t>
      </w:r>
      <w:r w:rsidR="00546393" w:rsidRPr="00392B14">
        <w:rPr>
          <w:rFonts w:ascii="Arial" w:hAnsi="Arial" w:cs="Arial"/>
        </w:rPr>
        <w:t xml:space="preserve"> (</w:t>
      </w:r>
      <w:proofErr w:type="spellStart"/>
      <w:r w:rsidR="00546393" w:rsidRPr="00392B14">
        <w:rPr>
          <w:rFonts w:ascii="Arial" w:hAnsi="Arial" w:cs="Arial"/>
        </w:rPr>
        <w:t>Pulami</w:t>
      </w:r>
      <w:proofErr w:type="spellEnd"/>
      <w:r w:rsidR="00546393" w:rsidRPr="00392B14">
        <w:rPr>
          <w:rFonts w:ascii="Arial" w:hAnsi="Arial" w:cs="Arial"/>
        </w:rPr>
        <w:t xml:space="preserve"> and Nepal, 2024)</w:t>
      </w:r>
      <w:r w:rsidRPr="00392B14">
        <w:rPr>
          <w:rFonts w:ascii="Arial" w:hAnsi="Arial" w:cs="Arial"/>
        </w:rPr>
        <w:t xml:space="preserve">. The transition to artificial intelligence and automation affects the process of workforce planning and training as well. Geopolitical and demographic developments pose additional difficulties </w:t>
      </w:r>
      <w:r w:rsidR="00804CD2" w:rsidRPr="00392B14">
        <w:rPr>
          <w:rFonts w:ascii="Arial" w:hAnsi="Arial" w:cs="Arial"/>
        </w:rPr>
        <w:t>in</w:t>
      </w:r>
      <w:r w:rsidRPr="00392B14">
        <w:rPr>
          <w:rFonts w:ascii="Arial" w:hAnsi="Arial" w:cs="Arial"/>
        </w:rPr>
        <w:t xml:space="preserve"> sustaining a group of competent and versatile workforce. The global policies, migration, and ageing of </w:t>
      </w:r>
      <w:r w:rsidR="00804CD2" w:rsidRPr="00392B14">
        <w:rPr>
          <w:rFonts w:ascii="Arial" w:hAnsi="Arial" w:cs="Arial"/>
        </w:rPr>
        <w:t xml:space="preserve">the </w:t>
      </w:r>
      <w:r w:rsidRPr="00392B14">
        <w:rPr>
          <w:rFonts w:ascii="Arial" w:hAnsi="Arial" w:cs="Arial"/>
        </w:rPr>
        <w:t xml:space="preserve">population have an influence on the worldwide employment structures. Consequently, there is an urgent need to change recruitment and learning policies by the international organisations to deal with these changes. This report analyses how technology, demographics and geopolitics impact </w:t>
      </w:r>
      <w:r w:rsidR="00392B14" w:rsidRPr="00392B14">
        <w:rPr>
          <w:rFonts w:ascii="Arial" w:hAnsi="Arial" w:cs="Arial"/>
        </w:rPr>
        <w:t>Human Resource Management (HRM)</w:t>
      </w:r>
      <w:r w:rsidR="00392B14">
        <w:rPr>
          <w:rFonts w:ascii="Arial" w:hAnsi="Arial" w:cs="Arial"/>
        </w:rPr>
        <w:t xml:space="preserve"> </w:t>
      </w:r>
      <w:r w:rsidRPr="00392B14">
        <w:rPr>
          <w:rFonts w:ascii="Arial" w:hAnsi="Arial" w:cs="Arial"/>
        </w:rPr>
        <w:t xml:space="preserve">and </w:t>
      </w:r>
      <w:r w:rsidR="00392B14" w:rsidRPr="00392B14">
        <w:rPr>
          <w:rFonts w:ascii="Arial" w:hAnsi="Arial" w:cs="Arial"/>
        </w:rPr>
        <w:t xml:space="preserve">International Human Resource Management (IHRM) </w:t>
      </w:r>
      <w:r w:rsidRPr="00392B14">
        <w:rPr>
          <w:rFonts w:ascii="Arial" w:hAnsi="Arial" w:cs="Arial"/>
        </w:rPr>
        <w:t xml:space="preserve">practices. </w:t>
      </w:r>
    </w:p>
    <w:p w14:paraId="09F32132" w14:textId="27A2F387" w:rsidR="009365E6" w:rsidRPr="006317C6" w:rsidRDefault="009365E6" w:rsidP="008F27AF">
      <w:pPr>
        <w:pStyle w:val="Heading1"/>
        <w:rPr>
          <w:rFonts w:ascii="Arial" w:hAnsi="Arial" w:cs="Arial"/>
          <w:sz w:val="24"/>
          <w:szCs w:val="24"/>
        </w:rPr>
      </w:pPr>
      <w:bookmarkStart w:id="1" w:name="_Toc213798726"/>
      <w:r w:rsidRPr="006317C6">
        <w:rPr>
          <w:rFonts w:ascii="Arial" w:hAnsi="Arial" w:cs="Arial"/>
          <w:sz w:val="24"/>
          <w:szCs w:val="24"/>
        </w:rPr>
        <w:t>2</w:t>
      </w:r>
      <w:r w:rsidR="00392B14" w:rsidRPr="006317C6">
        <w:rPr>
          <w:rFonts w:ascii="Arial" w:hAnsi="Arial" w:cs="Arial"/>
          <w:sz w:val="24"/>
          <w:szCs w:val="24"/>
        </w:rPr>
        <w:t xml:space="preserve">. </w:t>
      </w:r>
      <w:r w:rsidRPr="006317C6">
        <w:rPr>
          <w:rFonts w:ascii="Arial" w:hAnsi="Arial" w:cs="Arial"/>
          <w:sz w:val="24"/>
          <w:szCs w:val="24"/>
        </w:rPr>
        <w:t>Analysis</w:t>
      </w:r>
      <w:bookmarkEnd w:id="1"/>
    </w:p>
    <w:p w14:paraId="79B67CB5" w14:textId="7CCDA164" w:rsidR="009365E6" w:rsidRPr="006317C6" w:rsidRDefault="00664653" w:rsidP="008F27AF">
      <w:pPr>
        <w:rPr>
          <w:rFonts w:ascii="Arial" w:hAnsi="Arial" w:cs="Arial"/>
        </w:rPr>
      </w:pPr>
      <w:bookmarkStart w:id="2" w:name="_Toc213798727"/>
      <w:r w:rsidRPr="006317C6">
        <w:rPr>
          <w:rStyle w:val="Heading2Char"/>
          <w:rFonts w:ascii="Arial" w:hAnsi="Arial" w:cs="Arial"/>
          <w:i w:val="0"/>
          <w:sz w:val="24"/>
          <w:szCs w:val="24"/>
        </w:rPr>
        <w:t>3</w:t>
      </w:r>
      <w:r w:rsidR="006317C6">
        <w:rPr>
          <w:rStyle w:val="Heading2Char"/>
          <w:rFonts w:ascii="Arial" w:hAnsi="Arial" w:cs="Arial"/>
          <w:i w:val="0"/>
          <w:sz w:val="24"/>
          <w:szCs w:val="24"/>
        </w:rPr>
        <w:t>.</w:t>
      </w:r>
      <w:r w:rsidR="009365E6" w:rsidRPr="006317C6">
        <w:rPr>
          <w:rStyle w:val="Heading2Char"/>
          <w:rFonts w:ascii="Arial" w:hAnsi="Arial" w:cs="Arial"/>
          <w:i w:val="0"/>
          <w:sz w:val="24"/>
          <w:szCs w:val="24"/>
        </w:rPr>
        <w:t>Technological Development and HRM/IHRM Strategies</w:t>
      </w:r>
      <w:bookmarkEnd w:id="2"/>
    </w:p>
    <w:p w14:paraId="168E2B0F" w14:textId="6AB2C9B9" w:rsidR="009365E6" w:rsidRPr="006317C6" w:rsidRDefault="00664653" w:rsidP="008F27AF">
      <w:pPr>
        <w:pStyle w:val="Heading3"/>
        <w:rPr>
          <w:rFonts w:ascii="Arial" w:hAnsi="Arial" w:cs="Arial"/>
          <w:szCs w:val="24"/>
        </w:rPr>
      </w:pPr>
      <w:bookmarkStart w:id="3" w:name="_Toc213798728"/>
      <w:r w:rsidRPr="006317C6">
        <w:rPr>
          <w:rFonts w:ascii="Arial" w:hAnsi="Arial" w:cs="Arial"/>
          <w:szCs w:val="24"/>
        </w:rPr>
        <w:t xml:space="preserve">3.1 </w:t>
      </w:r>
      <w:r w:rsidR="009365E6" w:rsidRPr="006317C6">
        <w:rPr>
          <w:rFonts w:ascii="Arial" w:hAnsi="Arial" w:cs="Arial"/>
          <w:szCs w:val="24"/>
        </w:rPr>
        <w:t>Introduction</w:t>
      </w:r>
      <w:bookmarkEnd w:id="3"/>
    </w:p>
    <w:p w14:paraId="68A0FA7E" w14:textId="351ED783" w:rsidR="009365E6" w:rsidRPr="00392B14" w:rsidRDefault="009365E6" w:rsidP="008F27AF">
      <w:pPr>
        <w:rPr>
          <w:rFonts w:ascii="Arial" w:hAnsi="Arial" w:cs="Arial"/>
        </w:rPr>
      </w:pPr>
      <w:r w:rsidRPr="00392B14">
        <w:rPr>
          <w:rFonts w:ascii="Arial" w:hAnsi="Arial" w:cs="Arial"/>
        </w:rPr>
        <w:t xml:space="preserve">There is </w:t>
      </w:r>
      <w:r w:rsidR="00804CD2" w:rsidRPr="00392B14">
        <w:rPr>
          <w:rFonts w:ascii="Arial" w:hAnsi="Arial" w:cs="Arial"/>
        </w:rPr>
        <w:t>a</w:t>
      </w:r>
      <w:r w:rsidRPr="00392B14">
        <w:rPr>
          <w:rFonts w:ascii="Arial" w:hAnsi="Arial" w:cs="Arial"/>
        </w:rPr>
        <w:t xml:space="preserve"> transformative role of technology in the contemporary Human Resource Management (HRM). It redefines the way organisations recruit, train and retain workers in competitive markets. The advent of automation, artificial intelligence, and internet technologies has transformed classical workforce modelling. </w:t>
      </w:r>
      <w:proofErr w:type="spellStart"/>
      <w:r w:rsidRPr="00392B14">
        <w:rPr>
          <w:rFonts w:ascii="Arial" w:hAnsi="Arial" w:cs="Arial"/>
        </w:rPr>
        <w:t>Digitalisation</w:t>
      </w:r>
      <w:proofErr w:type="spellEnd"/>
      <w:r w:rsidRPr="00392B14">
        <w:rPr>
          <w:rFonts w:ascii="Arial" w:hAnsi="Arial" w:cs="Arial"/>
        </w:rPr>
        <w:t xml:space="preserve"> makes the analysis of the data faster, allows working remotely, and facilitates decision-</w:t>
      </w:r>
      <w:r w:rsidR="00546393" w:rsidRPr="00392B14">
        <w:rPr>
          <w:rFonts w:ascii="Arial" w:hAnsi="Arial" w:cs="Arial"/>
        </w:rPr>
        <w:t>making (</w:t>
      </w:r>
      <w:proofErr w:type="spellStart"/>
      <w:r w:rsidR="00546393" w:rsidRPr="00392B14">
        <w:rPr>
          <w:rFonts w:ascii="Arial" w:hAnsi="Arial" w:cs="Arial"/>
        </w:rPr>
        <w:t>Minbaeva</w:t>
      </w:r>
      <w:proofErr w:type="spellEnd"/>
      <w:r w:rsidR="00546393" w:rsidRPr="00392B14">
        <w:rPr>
          <w:rFonts w:ascii="Arial" w:hAnsi="Arial" w:cs="Arial"/>
        </w:rPr>
        <w:t xml:space="preserve"> and De Cieri, 2014)</w:t>
      </w:r>
      <w:r w:rsidRPr="00392B14">
        <w:rPr>
          <w:rFonts w:ascii="Arial" w:hAnsi="Arial" w:cs="Arial"/>
        </w:rPr>
        <w:t xml:space="preserve">. The innovations enable HR professionals to enhance the workforce experiences and remain productive and engaged. With organisations going international, International Human Resource </w:t>
      </w:r>
      <w:r w:rsidR="00D515CD" w:rsidRPr="00392B14">
        <w:rPr>
          <w:rFonts w:ascii="Arial" w:hAnsi="Arial" w:cs="Arial"/>
        </w:rPr>
        <w:t>Management</w:t>
      </w:r>
      <w:r w:rsidR="00D515CD">
        <w:rPr>
          <w:rFonts w:ascii="Arial" w:hAnsi="Arial" w:cs="Arial"/>
        </w:rPr>
        <w:t xml:space="preserve"> </w:t>
      </w:r>
      <w:r w:rsidRPr="00392B14">
        <w:rPr>
          <w:rFonts w:ascii="Arial" w:hAnsi="Arial" w:cs="Arial"/>
        </w:rPr>
        <w:t xml:space="preserve">(IHRM) currently incorporates high-tech digital talent management systems. </w:t>
      </w:r>
    </w:p>
    <w:p w14:paraId="310A4A35" w14:textId="28A735E7" w:rsidR="009365E6" w:rsidRPr="00392B14" w:rsidRDefault="00664653" w:rsidP="008F27AF">
      <w:pPr>
        <w:pStyle w:val="Heading3"/>
        <w:rPr>
          <w:rFonts w:ascii="Arial" w:hAnsi="Arial" w:cs="Arial"/>
          <w:szCs w:val="24"/>
        </w:rPr>
      </w:pPr>
      <w:bookmarkStart w:id="4" w:name="_Toc213798729"/>
      <w:r>
        <w:rPr>
          <w:rFonts w:ascii="Arial" w:hAnsi="Arial" w:cs="Arial"/>
          <w:szCs w:val="24"/>
        </w:rPr>
        <w:t xml:space="preserve">3.2 </w:t>
      </w:r>
      <w:r w:rsidR="009365E6" w:rsidRPr="00392B14">
        <w:rPr>
          <w:rFonts w:ascii="Arial" w:hAnsi="Arial" w:cs="Arial"/>
          <w:szCs w:val="24"/>
        </w:rPr>
        <w:t>Discussion</w:t>
      </w:r>
      <w:bookmarkEnd w:id="4"/>
    </w:p>
    <w:p w14:paraId="5611EA6E" w14:textId="0258688D" w:rsidR="009365E6" w:rsidRPr="00392B14" w:rsidRDefault="009365E6" w:rsidP="008F27AF">
      <w:pPr>
        <w:rPr>
          <w:rFonts w:ascii="Arial" w:hAnsi="Arial" w:cs="Arial"/>
        </w:rPr>
      </w:pPr>
      <w:r w:rsidRPr="00392B14">
        <w:rPr>
          <w:rFonts w:ascii="Arial" w:hAnsi="Arial" w:cs="Arial"/>
        </w:rPr>
        <w:t xml:space="preserve">The global labour market has been restructured </w:t>
      </w:r>
      <w:proofErr w:type="gramStart"/>
      <w:r w:rsidR="00804CD2" w:rsidRPr="00392B14">
        <w:rPr>
          <w:rFonts w:ascii="Arial" w:hAnsi="Arial" w:cs="Arial"/>
        </w:rPr>
        <w:t>to</w:t>
      </w:r>
      <w:r w:rsidRPr="00392B14">
        <w:rPr>
          <w:rFonts w:ascii="Arial" w:hAnsi="Arial" w:cs="Arial"/>
        </w:rPr>
        <w:t xml:space="preserve"> a large </w:t>
      </w:r>
      <w:r w:rsidR="00804CD2" w:rsidRPr="00392B14">
        <w:rPr>
          <w:rFonts w:ascii="Arial" w:hAnsi="Arial" w:cs="Arial"/>
        </w:rPr>
        <w:t>extent</w:t>
      </w:r>
      <w:proofErr w:type="gramEnd"/>
      <w:r w:rsidRPr="00392B14">
        <w:rPr>
          <w:rFonts w:ascii="Arial" w:hAnsi="Arial" w:cs="Arial"/>
        </w:rPr>
        <w:t xml:space="preserve"> by technological advancement over the last several decades. Many of the repetitive jobs have been automated</w:t>
      </w:r>
      <w:r w:rsidR="00804CD2" w:rsidRPr="00392B14">
        <w:rPr>
          <w:rFonts w:ascii="Arial" w:hAnsi="Arial" w:cs="Arial"/>
        </w:rPr>
        <w:t>,</w:t>
      </w:r>
      <w:r w:rsidRPr="00392B14">
        <w:rPr>
          <w:rFonts w:ascii="Arial" w:hAnsi="Arial" w:cs="Arial"/>
        </w:rPr>
        <w:t xml:space="preserve"> and artificial intelligence has been introduced and has </w:t>
      </w:r>
      <w:r w:rsidR="00804CD2" w:rsidRPr="00392B14">
        <w:rPr>
          <w:rFonts w:ascii="Arial" w:hAnsi="Arial" w:cs="Arial"/>
        </w:rPr>
        <w:t>resulting</w:t>
      </w:r>
      <w:r w:rsidRPr="00392B14">
        <w:rPr>
          <w:rFonts w:ascii="Arial" w:hAnsi="Arial" w:cs="Arial"/>
        </w:rPr>
        <w:t xml:space="preserve"> in new digital skills being in demand. The finance industry, healthcare, and manufacturing industries, among others, have been relying on smart systems to enhance accuracy and effectiveness</w:t>
      </w:r>
      <w:r w:rsidR="00546393" w:rsidRPr="00392B14">
        <w:rPr>
          <w:rFonts w:ascii="Arial" w:hAnsi="Arial" w:cs="Arial"/>
        </w:rPr>
        <w:t xml:space="preserve"> (Lyndon, 2006)</w:t>
      </w:r>
      <w:r w:rsidRPr="00392B14">
        <w:rPr>
          <w:rFonts w:ascii="Arial" w:hAnsi="Arial" w:cs="Arial"/>
        </w:rPr>
        <w:t xml:space="preserve">. </w:t>
      </w:r>
      <w:r w:rsidR="00804CD2" w:rsidRPr="00392B14">
        <w:rPr>
          <w:rFonts w:ascii="Arial" w:hAnsi="Arial" w:cs="Arial"/>
        </w:rPr>
        <w:t xml:space="preserve">The </w:t>
      </w:r>
      <w:r w:rsidRPr="00392B14">
        <w:rPr>
          <w:rFonts w:ascii="Arial" w:hAnsi="Arial" w:cs="Arial"/>
        </w:rPr>
        <w:t xml:space="preserve">International Labour Organisation suggests </w:t>
      </w:r>
      <w:r w:rsidR="00804CD2" w:rsidRPr="00392B14">
        <w:rPr>
          <w:rFonts w:ascii="Arial" w:hAnsi="Arial" w:cs="Arial"/>
        </w:rPr>
        <w:t>that</w:t>
      </w:r>
      <w:r w:rsidRPr="00392B14">
        <w:rPr>
          <w:rFonts w:ascii="Arial" w:hAnsi="Arial" w:cs="Arial"/>
        </w:rPr>
        <w:t xml:space="preserve"> automation will eliminate up to 14 </w:t>
      </w:r>
      <w:r w:rsidR="00804CD2" w:rsidRPr="00392B14">
        <w:rPr>
          <w:rFonts w:ascii="Arial" w:hAnsi="Arial" w:cs="Arial"/>
        </w:rPr>
        <w:t>per cent</w:t>
      </w:r>
      <w:r w:rsidRPr="00392B14">
        <w:rPr>
          <w:rFonts w:ascii="Arial" w:hAnsi="Arial" w:cs="Arial"/>
        </w:rPr>
        <w:t xml:space="preserve"> of the job opportunities and cause numerous new positions in data, cybersecurity, and robotics.</w:t>
      </w:r>
    </w:p>
    <w:p w14:paraId="33B1603B" w14:textId="465D4D04" w:rsidR="009365E6" w:rsidRPr="00392B14" w:rsidRDefault="009365E6" w:rsidP="008F27AF">
      <w:pPr>
        <w:rPr>
          <w:rFonts w:ascii="Arial" w:hAnsi="Arial" w:cs="Arial"/>
        </w:rPr>
      </w:pPr>
      <w:r w:rsidRPr="00392B14">
        <w:rPr>
          <w:rFonts w:ascii="Arial" w:hAnsi="Arial" w:cs="Arial"/>
        </w:rPr>
        <w:t xml:space="preserve">These developments compel HR departments to restructure job descriptions and concentrate </w:t>
      </w:r>
      <w:r w:rsidR="00804CD2" w:rsidRPr="00392B14">
        <w:rPr>
          <w:rFonts w:ascii="Arial" w:hAnsi="Arial" w:cs="Arial"/>
        </w:rPr>
        <w:t>on</w:t>
      </w:r>
      <w:r w:rsidRPr="00392B14">
        <w:rPr>
          <w:rFonts w:ascii="Arial" w:hAnsi="Arial" w:cs="Arial"/>
        </w:rPr>
        <w:t xml:space="preserve"> workforce planning. Predictive analytics now helps managers to predict future skills requirements</w:t>
      </w:r>
      <w:r w:rsidR="005B2F0D">
        <w:rPr>
          <w:rFonts w:ascii="Arial" w:hAnsi="Arial" w:cs="Arial"/>
        </w:rPr>
        <w:t xml:space="preserve"> </w:t>
      </w:r>
      <w:r w:rsidR="005B2F0D" w:rsidRPr="005B2F0D">
        <w:rPr>
          <w:rFonts w:ascii="Arial" w:hAnsi="Arial" w:cs="Arial"/>
        </w:rPr>
        <w:t>(</w:t>
      </w:r>
      <w:r w:rsidR="005B2F0D" w:rsidRPr="005B2F0D">
        <w:rPr>
          <w:rFonts w:ascii="Arial" w:eastAsia="Times New Roman" w:hAnsi="Arial" w:cs="Arial"/>
          <w:kern w:val="0"/>
          <w14:ligatures w14:val="none"/>
        </w:rPr>
        <w:t>Table</w:t>
      </w:r>
      <w:r w:rsidR="005B2F0D">
        <w:rPr>
          <w:rFonts w:ascii="Arial" w:eastAsia="Times New Roman" w:hAnsi="Arial" w:cs="Arial"/>
          <w:kern w:val="0"/>
          <w14:ligatures w14:val="none"/>
        </w:rPr>
        <w:t xml:space="preserve"> </w:t>
      </w:r>
      <w:r w:rsidR="005B2F0D" w:rsidRPr="005B2F0D">
        <w:rPr>
          <w:rFonts w:ascii="Arial" w:eastAsia="Times New Roman" w:hAnsi="Arial" w:cs="Arial"/>
          <w:kern w:val="0"/>
          <w14:ligatures w14:val="none"/>
        </w:rPr>
        <w:t>1)</w:t>
      </w:r>
      <w:r w:rsidRPr="005B2F0D">
        <w:rPr>
          <w:rFonts w:ascii="Arial" w:hAnsi="Arial" w:cs="Arial"/>
        </w:rPr>
        <w:t>.</w:t>
      </w:r>
      <w:r w:rsidRPr="00392B14">
        <w:rPr>
          <w:rFonts w:ascii="Arial" w:hAnsi="Arial" w:cs="Arial"/>
        </w:rPr>
        <w:t xml:space="preserve"> </w:t>
      </w:r>
      <w:proofErr w:type="spellStart"/>
      <w:r w:rsidRPr="00392B14">
        <w:rPr>
          <w:rFonts w:ascii="Arial" w:hAnsi="Arial" w:cs="Arial"/>
        </w:rPr>
        <w:t>Digitalisation</w:t>
      </w:r>
      <w:proofErr w:type="spellEnd"/>
      <w:r w:rsidRPr="00392B14">
        <w:rPr>
          <w:rFonts w:ascii="Arial" w:hAnsi="Arial" w:cs="Arial"/>
        </w:rPr>
        <w:t xml:space="preserve"> likewise facilitates employing flexible working patterns, including remote working and hybrid working, </w:t>
      </w:r>
      <w:r w:rsidR="00804CD2" w:rsidRPr="00392B14">
        <w:rPr>
          <w:rFonts w:ascii="Arial" w:hAnsi="Arial" w:cs="Arial"/>
        </w:rPr>
        <w:t>which</w:t>
      </w:r>
      <w:r w:rsidRPr="00392B14">
        <w:rPr>
          <w:rFonts w:ascii="Arial" w:hAnsi="Arial" w:cs="Arial"/>
        </w:rPr>
        <w:t xml:space="preserve"> is backed up by web applications, including Microsoft Teams and Zoom. </w:t>
      </w:r>
    </w:p>
    <w:p w14:paraId="36C58DAD" w14:textId="6ED24787" w:rsidR="009365E6" w:rsidRPr="00392B14" w:rsidRDefault="009365E6" w:rsidP="008F27AF">
      <w:pPr>
        <w:rPr>
          <w:rFonts w:ascii="Arial" w:hAnsi="Arial" w:cs="Arial"/>
        </w:rPr>
      </w:pPr>
      <w:r w:rsidRPr="00392B14">
        <w:rPr>
          <w:rFonts w:ascii="Arial" w:hAnsi="Arial" w:cs="Arial"/>
        </w:rPr>
        <w:t xml:space="preserve">Nonetheless, employee displacement, algorithm bias, and privacy risks are also concerns given that this transition takes place. Hence, HR officials need to make sure that they use technology ethically and balance human judgment and robot </w:t>
      </w:r>
      <w:r w:rsidR="00546393" w:rsidRPr="00392B14">
        <w:rPr>
          <w:rFonts w:ascii="Arial" w:hAnsi="Arial" w:cs="Arial"/>
        </w:rPr>
        <w:t>automation (Lin, Wang, Wang and Jaw, 2017)</w:t>
      </w:r>
      <w:r w:rsidRPr="00392B14">
        <w:rPr>
          <w:rFonts w:ascii="Arial" w:hAnsi="Arial" w:cs="Arial"/>
        </w:rPr>
        <w:t xml:space="preserve">. The concept of lifelong learning and reskilling has taken priority in the management of </w:t>
      </w:r>
      <w:r w:rsidR="00804CD2" w:rsidRPr="00392B14">
        <w:rPr>
          <w:rFonts w:ascii="Arial" w:hAnsi="Arial" w:cs="Arial"/>
        </w:rPr>
        <w:t xml:space="preserve">a </w:t>
      </w:r>
      <w:r w:rsidRPr="00392B14">
        <w:rPr>
          <w:rFonts w:ascii="Arial" w:hAnsi="Arial" w:cs="Arial"/>
        </w:rPr>
        <w:t xml:space="preserve">sustainable workforce. OECD estimates that approximately 60 </w:t>
      </w:r>
      <w:r w:rsidR="00804CD2" w:rsidRPr="00392B14">
        <w:rPr>
          <w:rFonts w:ascii="Arial" w:hAnsi="Arial" w:cs="Arial"/>
        </w:rPr>
        <w:t>per cent</w:t>
      </w:r>
      <w:r w:rsidRPr="00392B14">
        <w:rPr>
          <w:rFonts w:ascii="Arial" w:hAnsi="Arial" w:cs="Arial"/>
        </w:rPr>
        <w:t xml:space="preserve"> of workers </w:t>
      </w:r>
      <w:proofErr w:type="gramStart"/>
      <w:r w:rsidRPr="00392B14">
        <w:rPr>
          <w:rFonts w:ascii="Arial" w:hAnsi="Arial" w:cs="Arial"/>
        </w:rPr>
        <w:t>have to</w:t>
      </w:r>
      <w:proofErr w:type="gramEnd"/>
      <w:r w:rsidRPr="00392B14">
        <w:rPr>
          <w:rFonts w:ascii="Arial" w:hAnsi="Arial" w:cs="Arial"/>
        </w:rPr>
        <w:t xml:space="preserve"> be reskilled by 2030 </w:t>
      </w:r>
      <w:proofErr w:type="gramStart"/>
      <w:r w:rsidRPr="00392B14">
        <w:rPr>
          <w:rFonts w:ascii="Arial" w:hAnsi="Arial" w:cs="Arial"/>
        </w:rPr>
        <w:t>in order to</w:t>
      </w:r>
      <w:proofErr w:type="gramEnd"/>
      <w:r w:rsidRPr="00392B14">
        <w:rPr>
          <w:rFonts w:ascii="Arial" w:hAnsi="Arial" w:cs="Arial"/>
        </w:rPr>
        <w:t xml:space="preserve"> be employable.</w:t>
      </w:r>
    </w:p>
    <w:p w14:paraId="473A7015" w14:textId="098C80DB" w:rsidR="009365E6" w:rsidRDefault="009365E6" w:rsidP="008F27AF">
      <w:pPr>
        <w:rPr>
          <w:rFonts w:ascii="Arial" w:hAnsi="Arial" w:cs="Arial"/>
        </w:rPr>
      </w:pPr>
      <w:r w:rsidRPr="00392B14">
        <w:rPr>
          <w:rFonts w:ascii="Arial" w:hAnsi="Arial" w:cs="Arial"/>
        </w:rPr>
        <w:t xml:space="preserve">Technology can be used in International HRM to effectively coordinate international teams. HR systems are cloud-based and are useful in ensuring real-time interaction of international subsidiaries. AI and automation aid in talent mapping around the world, recruitment and performance analysis. </w:t>
      </w:r>
    </w:p>
    <w:p w14:paraId="7D656E3C" w14:textId="77777777" w:rsidR="00664653" w:rsidRPr="00392B14" w:rsidRDefault="00664653" w:rsidP="008F27AF">
      <w:pPr>
        <w:rPr>
          <w:rFonts w:ascii="Arial" w:hAnsi="Arial" w:cs="Arial"/>
        </w:rPr>
      </w:pPr>
    </w:p>
    <w:p w14:paraId="249C01FF" w14:textId="77777777" w:rsidR="009365E6" w:rsidRPr="00392B14" w:rsidRDefault="009365E6" w:rsidP="008F27AF">
      <w:pPr>
        <w:spacing w:before="100" w:beforeAutospacing="1" w:after="100" w:afterAutospacing="1"/>
        <w:jc w:val="center"/>
        <w:rPr>
          <w:rFonts w:ascii="Arial" w:eastAsia="Times New Roman" w:hAnsi="Arial" w:cs="Arial"/>
          <w:kern w:val="0"/>
          <w14:ligatures w14:val="none"/>
        </w:rPr>
      </w:pPr>
      <w:r w:rsidRPr="00392B14">
        <w:rPr>
          <w:rFonts w:ascii="Arial" w:eastAsia="Times New Roman" w:hAnsi="Arial" w:cs="Arial"/>
          <w:b/>
          <w:bCs/>
          <w:kern w:val="0"/>
          <w14:ligatures w14:val="none"/>
        </w:rPr>
        <w:t>Table 1: Key HRM Implications of Technological Advancements</w:t>
      </w:r>
    </w:p>
    <w:tbl>
      <w:tblPr>
        <w:tblStyle w:val="PlainTable1"/>
        <w:tblW w:w="0" w:type="auto"/>
        <w:tblLook w:val="04A0" w:firstRow="1" w:lastRow="0" w:firstColumn="1" w:lastColumn="0" w:noHBand="0" w:noVBand="1"/>
      </w:tblPr>
      <w:tblGrid>
        <w:gridCol w:w="2084"/>
        <w:gridCol w:w="3512"/>
        <w:gridCol w:w="3754"/>
      </w:tblGrid>
      <w:tr w:rsidR="009365E6" w:rsidRPr="00392B14" w14:paraId="197F2BB4" w14:textId="77777777" w:rsidTr="009365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56071" w14:textId="77777777" w:rsidR="009365E6" w:rsidRPr="00392B14" w:rsidRDefault="009365E6" w:rsidP="006317C6">
            <w:pPr>
              <w:jc w:val="center"/>
              <w:rPr>
                <w:rFonts w:ascii="Arial" w:hAnsi="Arial" w:cs="Arial"/>
              </w:rPr>
            </w:pPr>
            <w:r w:rsidRPr="00392B14">
              <w:rPr>
                <w:rFonts w:ascii="Arial" w:hAnsi="Arial" w:cs="Arial"/>
              </w:rPr>
              <w:t>Area</w:t>
            </w:r>
          </w:p>
        </w:tc>
        <w:tc>
          <w:tcPr>
            <w:tcW w:w="0" w:type="auto"/>
            <w:hideMark/>
          </w:tcPr>
          <w:p w14:paraId="3951897F" w14:textId="77777777" w:rsidR="009365E6" w:rsidRPr="00392B14" w:rsidRDefault="009365E6" w:rsidP="006317C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Strategic Response</w:t>
            </w:r>
          </w:p>
        </w:tc>
        <w:tc>
          <w:tcPr>
            <w:tcW w:w="0" w:type="auto"/>
            <w:hideMark/>
          </w:tcPr>
          <w:p w14:paraId="08149AB1" w14:textId="77777777" w:rsidR="009365E6" w:rsidRPr="00392B14" w:rsidRDefault="009365E6" w:rsidP="006317C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HRM Focus</w:t>
            </w:r>
          </w:p>
        </w:tc>
      </w:tr>
      <w:tr w:rsidR="009365E6" w:rsidRPr="00392B14" w14:paraId="198345CC"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C6318" w14:textId="77777777" w:rsidR="009365E6" w:rsidRPr="00392B14" w:rsidRDefault="009365E6" w:rsidP="006317C6">
            <w:pPr>
              <w:jc w:val="center"/>
              <w:rPr>
                <w:rFonts w:ascii="Arial" w:hAnsi="Arial" w:cs="Arial"/>
              </w:rPr>
            </w:pPr>
            <w:r w:rsidRPr="00392B14">
              <w:rPr>
                <w:rFonts w:ascii="Arial" w:hAnsi="Arial" w:cs="Arial"/>
              </w:rPr>
              <w:t>Workforce Planning</w:t>
            </w:r>
          </w:p>
        </w:tc>
        <w:tc>
          <w:tcPr>
            <w:tcW w:w="0" w:type="auto"/>
            <w:hideMark/>
          </w:tcPr>
          <w:p w14:paraId="5C326D3A"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Predictive analytics and digital forecasting</w:t>
            </w:r>
          </w:p>
        </w:tc>
        <w:tc>
          <w:tcPr>
            <w:tcW w:w="0" w:type="auto"/>
            <w:hideMark/>
          </w:tcPr>
          <w:p w14:paraId="15953E49"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Anticipate emerging skills and roles</w:t>
            </w:r>
          </w:p>
        </w:tc>
      </w:tr>
      <w:tr w:rsidR="009365E6" w:rsidRPr="00392B14" w14:paraId="7CC74EC7" w14:textId="77777777" w:rsidTr="009365E6">
        <w:tc>
          <w:tcPr>
            <w:cnfStyle w:val="001000000000" w:firstRow="0" w:lastRow="0" w:firstColumn="1" w:lastColumn="0" w:oddVBand="0" w:evenVBand="0" w:oddHBand="0" w:evenHBand="0" w:firstRowFirstColumn="0" w:firstRowLastColumn="0" w:lastRowFirstColumn="0" w:lastRowLastColumn="0"/>
            <w:tcW w:w="0" w:type="auto"/>
            <w:hideMark/>
          </w:tcPr>
          <w:p w14:paraId="5C195D54" w14:textId="77777777" w:rsidR="009365E6" w:rsidRPr="00392B14" w:rsidRDefault="009365E6" w:rsidP="006317C6">
            <w:pPr>
              <w:jc w:val="center"/>
              <w:rPr>
                <w:rFonts w:ascii="Arial" w:hAnsi="Arial" w:cs="Arial"/>
              </w:rPr>
            </w:pPr>
            <w:r w:rsidRPr="00392B14">
              <w:rPr>
                <w:rFonts w:ascii="Arial" w:hAnsi="Arial" w:cs="Arial"/>
              </w:rPr>
              <w:t>Job Redesign</w:t>
            </w:r>
          </w:p>
        </w:tc>
        <w:tc>
          <w:tcPr>
            <w:tcW w:w="0" w:type="auto"/>
            <w:hideMark/>
          </w:tcPr>
          <w:p w14:paraId="541E3E86" w14:textId="77777777"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Integration of AI and automation tools</w:t>
            </w:r>
          </w:p>
        </w:tc>
        <w:tc>
          <w:tcPr>
            <w:tcW w:w="0" w:type="auto"/>
            <w:hideMark/>
          </w:tcPr>
          <w:p w14:paraId="275180CF" w14:textId="2EDAB62F"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Balance human and digital abilities</w:t>
            </w:r>
            <w:r w:rsidR="00BA5E31" w:rsidRPr="00392B14">
              <w:rPr>
                <w:rFonts w:ascii="Arial" w:hAnsi="Arial" w:cs="Arial"/>
              </w:rPr>
              <w:t xml:space="preserve"> (</w:t>
            </w:r>
            <w:proofErr w:type="spellStart"/>
            <w:r w:rsidR="00BA5E31" w:rsidRPr="00392B14">
              <w:rPr>
                <w:rFonts w:ascii="Arial" w:hAnsi="Arial" w:cs="Arial"/>
              </w:rPr>
              <w:t>Lavrelashvili</w:t>
            </w:r>
            <w:proofErr w:type="spellEnd"/>
            <w:r w:rsidR="00BA5E31" w:rsidRPr="00392B14">
              <w:rPr>
                <w:rFonts w:ascii="Arial" w:hAnsi="Arial" w:cs="Arial"/>
              </w:rPr>
              <w:t>, 2024)</w:t>
            </w:r>
          </w:p>
        </w:tc>
      </w:tr>
      <w:tr w:rsidR="009365E6" w:rsidRPr="00392B14" w14:paraId="5C85C6AE"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6105F" w14:textId="77777777" w:rsidR="009365E6" w:rsidRPr="00392B14" w:rsidRDefault="009365E6" w:rsidP="006317C6">
            <w:pPr>
              <w:jc w:val="center"/>
              <w:rPr>
                <w:rFonts w:ascii="Arial" w:hAnsi="Arial" w:cs="Arial"/>
              </w:rPr>
            </w:pPr>
            <w:r w:rsidRPr="00392B14">
              <w:rPr>
                <w:rFonts w:ascii="Arial" w:hAnsi="Arial" w:cs="Arial"/>
              </w:rPr>
              <w:t>Reskilling</w:t>
            </w:r>
          </w:p>
        </w:tc>
        <w:tc>
          <w:tcPr>
            <w:tcW w:w="0" w:type="auto"/>
            <w:hideMark/>
          </w:tcPr>
          <w:p w14:paraId="204ECB87"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Lifelong learning and micro-credential training</w:t>
            </w:r>
          </w:p>
        </w:tc>
        <w:tc>
          <w:tcPr>
            <w:tcW w:w="0" w:type="auto"/>
            <w:hideMark/>
          </w:tcPr>
          <w:p w14:paraId="09E2CAAB"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Improve adaptability and digital literacy</w:t>
            </w:r>
          </w:p>
        </w:tc>
      </w:tr>
      <w:tr w:rsidR="009365E6" w:rsidRPr="00392B14" w14:paraId="346DEFBD" w14:textId="77777777" w:rsidTr="009365E6">
        <w:tc>
          <w:tcPr>
            <w:cnfStyle w:val="001000000000" w:firstRow="0" w:lastRow="0" w:firstColumn="1" w:lastColumn="0" w:oddVBand="0" w:evenVBand="0" w:oddHBand="0" w:evenHBand="0" w:firstRowFirstColumn="0" w:firstRowLastColumn="0" w:lastRowFirstColumn="0" w:lastRowLastColumn="0"/>
            <w:tcW w:w="0" w:type="auto"/>
            <w:hideMark/>
          </w:tcPr>
          <w:p w14:paraId="1323E2C5" w14:textId="77777777" w:rsidR="009365E6" w:rsidRPr="00392B14" w:rsidRDefault="009365E6" w:rsidP="006317C6">
            <w:pPr>
              <w:jc w:val="center"/>
              <w:rPr>
                <w:rFonts w:ascii="Arial" w:hAnsi="Arial" w:cs="Arial"/>
              </w:rPr>
            </w:pPr>
            <w:r w:rsidRPr="00392B14">
              <w:rPr>
                <w:rFonts w:ascii="Arial" w:hAnsi="Arial" w:cs="Arial"/>
              </w:rPr>
              <w:t>Recruitment</w:t>
            </w:r>
          </w:p>
        </w:tc>
        <w:tc>
          <w:tcPr>
            <w:tcW w:w="0" w:type="auto"/>
            <w:hideMark/>
          </w:tcPr>
          <w:p w14:paraId="62BF6612" w14:textId="03B8B8D6"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AI-based sourcing and virtual interviews</w:t>
            </w:r>
            <w:r w:rsidR="00BA5E31" w:rsidRPr="00392B14">
              <w:rPr>
                <w:rFonts w:ascii="Arial" w:hAnsi="Arial" w:cs="Arial"/>
              </w:rPr>
              <w:t xml:space="preserve"> (Ji et al., 2023)</w:t>
            </w:r>
          </w:p>
        </w:tc>
        <w:tc>
          <w:tcPr>
            <w:tcW w:w="0" w:type="auto"/>
            <w:hideMark/>
          </w:tcPr>
          <w:p w14:paraId="63BBBDD1" w14:textId="77777777"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Enhance fairness and speed in hiring</w:t>
            </w:r>
          </w:p>
        </w:tc>
      </w:tr>
      <w:tr w:rsidR="009365E6" w:rsidRPr="00392B14" w14:paraId="4B4B9B6C"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930651" w14:textId="77777777" w:rsidR="009365E6" w:rsidRPr="00392B14" w:rsidRDefault="009365E6" w:rsidP="006317C6">
            <w:pPr>
              <w:jc w:val="center"/>
              <w:rPr>
                <w:rFonts w:ascii="Arial" w:hAnsi="Arial" w:cs="Arial"/>
              </w:rPr>
            </w:pPr>
            <w:r w:rsidRPr="00392B14">
              <w:rPr>
                <w:rFonts w:ascii="Arial" w:hAnsi="Arial" w:cs="Arial"/>
              </w:rPr>
              <w:t>Collaboration</w:t>
            </w:r>
          </w:p>
        </w:tc>
        <w:tc>
          <w:tcPr>
            <w:tcW w:w="0" w:type="auto"/>
            <w:hideMark/>
          </w:tcPr>
          <w:p w14:paraId="3B663767"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Cloud-based and virtual teamwork platforms</w:t>
            </w:r>
          </w:p>
        </w:tc>
        <w:tc>
          <w:tcPr>
            <w:tcW w:w="0" w:type="auto"/>
            <w:hideMark/>
          </w:tcPr>
          <w:p w14:paraId="5B684C7F"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Strengthen communication and flexibility</w:t>
            </w:r>
          </w:p>
        </w:tc>
      </w:tr>
    </w:tbl>
    <w:p w14:paraId="72AAB122" w14:textId="22F6D58C" w:rsidR="009365E6" w:rsidRPr="00392B14" w:rsidRDefault="00664653" w:rsidP="008F27AF">
      <w:pPr>
        <w:pStyle w:val="Heading3"/>
        <w:rPr>
          <w:rFonts w:ascii="Arial" w:hAnsi="Arial" w:cs="Arial"/>
          <w:szCs w:val="24"/>
        </w:rPr>
      </w:pPr>
      <w:bookmarkStart w:id="5" w:name="_Toc213798730"/>
      <w:r>
        <w:rPr>
          <w:rFonts w:ascii="Arial" w:hAnsi="Arial" w:cs="Arial"/>
          <w:szCs w:val="24"/>
        </w:rPr>
        <w:t xml:space="preserve">3.3 </w:t>
      </w:r>
      <w:r w:rsidR="009365E6" w:rsidRPr="00392B14">
        <w:rPr>
          <w:rFonts w:ascii="Arial" w:hAnsi="Arial" w:cs="Arial"/>
          <w:szCs w:val="24"/>
        </w:rPr>
        <w:t>Summary</w:t>
      </w:r>
      <w:bookmarkEnd w:id="5"/>
    </w:p>
    <w:p w14:paraId="160F0595" w14:textId="4D1D5F40" w:rsidR="009365E6" w:rsidRPr="00392B14" w:rsidRDefault="009365E6" w:rsidP="008F27AF">
      <w:pPr>
        <w:rPr>
          <w:rFonts w:ascii="Arial" w:hAnsi="Arial" w:cs="Arial"/>
        </w:rPr>
      </w:pPr>
      <w:r w:rsidRPr="00392B14">
        <w:rPr>
          <w:rFonts w:ascii="Arial" w:hAnsi="Arial" w:cs="Arial"/>
        </w:rPr>
        <w:t xml:space="preserve">All in all, the advancement of technology has transformed HRM and IHRM by defining the systems of workforce composition and management differently. A lot of human resource activities have been automated and </w:t>
      </w:r>
      <w:proofErr w:type="spellStart"/>
      <w:r w:rsidRPr="00392B14">
        <w:rPr>
          <w:rFonts w:ascii="Arial" w:hAnsi="Arial" w:cs="Arial"/>
        </w:rPr>
        <w:t>digitalised</w:t>
      </w:r>
      <w:proofErr w:type="spellEnd"/>
      <w:r w:rsidRPr="00392B14">
        <w:rPr>
          <w:rFonts w:ascii="Arial" w:hAnsi="Arial" w:cs="Arial"/>
        </w:rPr>
        <w:t xml:space="preserve">, such as recruitment, training, and evaluation of performance. Concurrently, they insist on unceasing employee growth and moral control </w:t>
      </w:r>
      <w:r w:rsidR="00804CD2" w:rsidRPr="00392B14">
        <w:rPr>
          <w:rFonts w:ascii="Arial" w:hAnsi="Arial" w:cs="Arial"/>
        </w:rPr>
        <w:t>to</w:t>
      </w:r>
      <w:r w:rsidRPr="00392B14">
        <w:rPr>
          <w:rFonts w:ascii="Arial" w:hAnsi="Arial" w:cs="Arial"/>
        </w:rPr>
        <w:t xml:space="preserve"> make the process just and inclusive. The introduction of AI-powered tools facilitates efficient decision-making, but it also needs to be carefully regulated </w:t>
      </w:r>
      <w:proofErr w:type="gramStart"/>
      <w:r w:rsidRPr="00392B14">
        <w:rPr>
          <w:rFonts w:ascii="Arial" w:hAnsi="Arial" w:cs="Arial"/>
        </w:rPr>
        <w:t>in order to</w:t>
      </w:r>
      <w:proofErr w:type="gramEnd"/>
      <w:r w:rsidRPr="00392B14">
        <w:rPr>
          <w:rFonts w:ascii="Arial" w:hAnsi="Arial" w:cs="Arial"/>
        </w:rPr>
        <w:t xml:space="preserve"> prevent any discrimination. Technology makes organisations more flexible as it creates an opportunity to work remotely and network </w:t>
      </w:r>
      <w:r w:rsidR="00546393" w:rsidRPr="00392B14">
        <w:rPr>
          <w:rFonts w:ascii="Arial" w:hAnsi="Arial" w:cs="Arial"/>
        </w:rPr>
        <w:t>globally (</w:t>
      </w:r>
      <w:proofErr w:type="spellStart"/>
      <w:r w:rsidR="00546393" w:rsidRPr="00392B14">
        <w:rPr>
          <w:rFonts w:ascii="Arial" w:hAnsi="Arial" w:cs="Arial"/>
        </w:rPr>
        <w:t>Lavrelashvili</w:t>
      </w:r>
      <w:proofErr w:type="spellEnd"/>
      <w:r w:rsidR="00546393" w:rsidRPr="00392B14">
        <w:rPr>
          <w:rFonts w:ascii="Arial" w:hAnsi="Arial" w:cs="Arial"/>
        </w:rPr>
        <w:t>, 2024)</w:t>
      </w:r>
      <w:r w:rsidRPr="00392B14">
        <w:rPr>
          <w:rFonts w:ascii="Arial" w:hAnsi="Arial" w:cs="Arial"/>
        </w:rPr>
        <w:t xml:space="preserve">. The HR departments can respond to the changes in the workforce requirements by predicting those changes through predictive analytics and lifelong learning </w:t>
      </w:r>
      <w:proofErr w:type="spellStart"/>
      <w:r w:rsidRPr="00392B14">
        <w:rPr>
          <w:rFonts w:ascii="Arial" w:hAnsi="Arial" w:cs="Arial"/>
        </w:rPr>
        <w:t>programmes</w:t>
      </w:r>
      <w:proofErr w:type="spellEnd"/>
      <w:r w:rsidRPr="00392B14">
        <w:rPr>
          <w:rFonts w:ascii="Arial" w:hAnsi="Arial" w:cs="Arial"/>
        </w:rPr>
        <w:t xml:space="preserve">. To </w:t>
      </w:r>
      <w:proofErr w:type="spellStart"/>
      <w:r w:rsidR="00804CD2" w:rsidRPr="00392B14">
        <w:rPr>
          <w:rFonts w:ascii="Arial" w:hAnsi="Arial" w:cs="Arial"/>
        </w:rPr>
        <w:t>summarise</w:t>
      </w:r>
      <w:proofErr w:type="spellEnd"/>
      <w:r w:rsidRPr="00392B14">
        <w:rPr>
          <w:rFonts w:ascii="Arial" w:hAnsi="Arial" w:cs="Arial"/>
        </w:rPr>
        <w:t xml:space="preserve">, technology can be a facilitator and a problem </w:t>
      </w:r>
      <w:r w:rsidR="00804CD2" w:rsidRPr="00392B14">
        <w:rPr>
          <w:rFonts w:ascii="Arial" w:hAnsi="Arial" w:cs="Arial"/>
        </w:rPr>
        <w:t>for</w:t>
      </w:r>
      <w:r w:rsidRPr="00392B14">
        <w:rPr>
          <w:rFonts w:ascii="Arial" w:hAnsi="Arial" w:cs="Arial"/>
        </w:rPr>
        <w:t xml:space="preserve"> HRM and IHRM. Its responsible integration enables organisations to remain competitive, empower </w:t>
      </w:r>
      <w:r w:rsidR="00804CD2" w:rsidRPr="00392B14">
        <w:rPr>
          <w:rFonts w:ascii="Arial" w:hAnsi="Arial" w:cs="Arial"/>
        </w:rPr>
        <w:t>their</w:t>
      </w:r>
      <w:r w:rsidRPr="00392B14">
        <w:rPr>
          <w:rFonts w:ascii="Arial" w:hAnsi="Arial" w:cs="Arial"/>
        </w:rPr>
        <w:t xml:space="preserve"> employees and provide flexibility in the </w:t>
      </w:r>
      <w:r w:rsidR="00804CD2" w:rsidRPr="00392B14">
        <w:rPr>
          <w:rFonts w:ascii="Arial" w:hAnsi="Arial" w:cs="Arial"/>
        </w:rPr>
        <w:t>ever-changing</w:t>
      </w:r>
      <w:r w:rsidRPr="00392B14">
        <w:rPr>
          <w:rFonts w:ascii="Arial" w:hAnsi="Arial" w:cs="Arial"/>
        </w:rPr>
        <w:t xml:space="preserve"> labour market worldwide.</w:t>
      </w:r>
    </w:p>
    <w:p w14:paraId="50BC1D71" w14:textId="77B564C6" w:rsidR="009365E6" w:rsidRPr="00664653" w:rsidRDefault="00664653" w:rsidP="008F27AF">
      <w:pPr>
        <w:rPr>
          <w:rFonts w:ascii="Arial" w:hAnsi="Arial" w:cs="Arial"/>
          <w:i/>
          <w:iCs/>
        </w:rPr>
      </w:pPr>
      <w:bookmarkStart w:id="6" w:name="_Toc213798731"/>
      <w:r>
        <w:rPr>
          <w:rStyle w:val="Heading2Char"/>
          <w:rFonts w:ascii="Arial" w:hAnsi="Arial" w:cs="Arial"/>
          <w:i w:val="0"/>
          <w:iCs/>
          <w:sz w:val="24"/>
          <w:szCs w:val="24"/>
        </w:rPr>
        <w:t>4</w:t>
      </w:r>
      <w:r w:rsidR="006317C6">
        <w:rPr>
          <w:rStyle w:val="Heading2Char"/>
          <w:rFonts w:ascii="Arial" w:hAnsi="Arial" w:cs="Arial"/>
          <w:i w:val="0"/>
          <w:iCs/>
          <w:sz w:val="24"/>
          <w:szCs w:val="24"/>
        </w:rPr>
        <w:t>.</w:t>
      </w:r>
      <w:r w:rsidR="009365E6" w:rsidRPr="00664653">
        <w:rPr>
          <w:rStyle w:val="Heading2Char"/>
          <w:rFonts w:ascii="Arial" w:hAnsi="Arial" w:cs="Arial"/>
          <w:i w:val="0"/>
          <w:iCs/>
          <w:sz w:val="24"/>
          <w:szCs w:val="24"/>
        </w:rPr>
        <w:t>Demographic and Geopolitical Impacts on HRM</w:t>
      </w:r>
      <w:bookmarkEnd w:id="6"/>
      <w:r w:rsidR="009365E6" w:rsidRPr="00664653">
        <w:rPr>
          <w:rFonts w:ascii="Arial" w:hAnsi="Arial" w:cs="Arial"/>
          <w:i/>
          <w:iCs/>
        </w:rPr>
        <w:t xml:space="preserve"> </w:t>
      </w:r>
    </w:p>
    <w:p w14:paraId="77E1CD68" w14:textId="38612618" w:rsidR="009365E6" w:rsidRPr="00392B14" w:rsidRDefault="00664653" w:rsidP="008F27AF">
      <w:pPr>
        <w:pStyle w:val="Heading3"/>
        <w:rPr>
          <w:rFonts w:ascii="Arial" w:hAnsi="Arial" w:cs="Arial"/>
          <w:szCs w:val="24"/>
        </w:rPr>
      </w:pPr>
      <w:bookmarkStart w:id="7" w:name="_Toc213798732"/>
      <w:r>
        <w:rPr>
          <w:rFonts w:ascii="Arial" w:hAnsi="Arial" w:cs="Arial"/>
          <w:szCs w:val="24"/>
        </w:rPr>
        <w:t xml:space="preserve">4.1 </w:t>
      </w:r>
      <w:r w:rsidR="009365E6" w:rsidRPr="00392B14">
        <w:rPr>
          <w:rFonts w:ascii="Arial" w:hAnsi="Arial" w:cs="Arial"/>
          <w:szCs w:val="24"/>
        </w:rPr>
        <w:t>Introduction</w:t>
      </w:r>
      <w:bookmarkEnd w:id="7"/>
    </w:p>
    <w:p w14:paraId="7AD4259A" w14:textId="25A7D85C" w:rsidR="009365E6" w:rsidRPr="00392B14" w:rsidRDefault="009365E6" w:rsidP="008F27AF">
      <w:pPr>
        <w:rPr>
          <w:rFonts w:ascii="Arial" w:hAnsi="Arial" w:cs="Arial"/>
        </w:rPr>
      </w:pPr>
      <w:r w:rsidRPr="00392B14">
        <w:rPr>
          <w:rFonts w:ascii="Arial" w:hAnsi="Arial" w:cs="Arial"/>
        </w:rPr>
        <w:t xml:space="preserve">The global </w:t>
      </w:r>
      <w:proofErr w:type="spellStart"/>
      <w:r w:rsidRPr="00392B14">
        <w:rPr>
          <w:rFonts w:ascii="Arial" w:hAnsi="Arial" w:cs="Arial"/>
        </w:rPr>
        <w:t>labour</w:t>
      </w:r>
      <w:proofErr w:type="spellEnd"/>
      <w:r w:rsidRPr="00392B14">
        <w:rPr>
          <w:rFonts w:ascii="Arial" w:hAnsi="Arial" w:cs="Arial"/>
        </w:rPr>
        <w:t xml:space="preserve"> markets and </w:t>
      </w:r>
      <w:proofErr w:type="spellStart"/>
      <w:r w:rsidRPr="00392B14">
        <w:rPr>
          <w:rFonts w:ascii="Arial" w:hAnsi="Arial" w:cs="Arial"/>
        </w:rPr>
        <w:t>organisational</w:t>
      </w:r>
      <w:proofErr w:type="spellEnd"/>
      <w:r w:rsidRPr="00392B14">
        <w:rPr>
          <w:rFonts w:ascii="Arial" w:hAnsi="Arial" w:cs="Arial"/>
        </w:rPr>
        <w:t xml:space="preserve"> strategies are highly shaped by demographic and geopolitical trends. The population will be ageing in the developed economies</w:t>
      </w:r>
      <w:r w:rsidR="00804CD2" w:rsidRPr="00392B14">
        <w:rPr>
          <w:rFonts w:ascii="Arial" w:hAnsi="Arial" w:cs="Arial"/>
        </w:rPr>
        <w:t>,</w:t>
      </w:r>
      <w:r w:rsidRPr="00392B14">
        <w:rPr>
          <w:rFonts w:ascii="Arial" w:hAnsi="Arial" w:cs="Arial"/>
        </w:rPr>
        <w:t xml:space="preserve"> lowering the availability of young labour. Such a change puts pressure on health care systems and retirement funds. In the meantime, migration and global mobility trends present </w:t>
      </w:r>
      <w:r w:rsidR="00804CD2" w:rsidRPr="00392B14">
        <w:rPr>
          <w:rFonts w:ascii="Arial" w:hAnsi="Arial" w:cs="Arial"/>
        </w:rPr>
        <w:t>workforce</w:t>
      </w:r>
      <w:r w:rsidRPr="00392B14">
        <w:rPr>
          <w:rFonts w:ascii="Arial" w:hAnsi="Arial" w:cs="Arial"/>
        </w:rPr>
        <w:t xml:space="preserve"> diversity in industries. Employees </w:t>
      </w:r>
      <w:r w:rsidR="00804CD2" w:rsidRPr="00392B14">
        <w:rPr>
          <w:rFonts w:ascii="Arial" w:hAnsi="Arial" w:cs="Arial"/>
        </w:rPr>
        <w:t>from</w:t>
      </w:r>
      <w:r w:rsidRPr="00392B14">
        <w:rPr>
          <w:rFonts w:ascii="Arial" w:hAnsi="Arial" w:cs="Arial"/>
        </w:rPr>
        <w:t xml:space="preserve"> different national, cultural, and linguistic backgrounds are now handled by </w:t>
      </w:r>
      <w:r w:rsidR="00546393" w:rsidRPr="00392B14">
        <w:rPr>
          <w:rFonts w:ascii="Arial" w:hAnsi="Arial" w:cs="Arial"/>
        </w:rPr>
        <w:t>organisations (Landesmann, Vidovic and Ward, 2004)</w:t>
      </w:r>
      <w:r w:rsidRPr="00392B14">
        <w:rPr>
          <w:rFonts w:ascii="Arial" w:hAnsi="Arial" w:cs="Arial"/>
        </w:rPr>
        <w:t xml:space="preserve">. Meanwhile, the supply chains of </w:t>
      </w:r>
      <w:proofErr w:type="spellStart"/>
      <w:r w:rsidRPr="00392B14">
        <w:rPr>
          <w:rFonts w:ascii="Arial" w:hAnsi="Arial" w:cs="Arial"/>
        </w:rPr>
        <w:t>labour</w:t>
      </w:r>
      <w:proofErr w:type="spellEnd"/>
      <w:r w:rsidRPr="00392B14">
        <w:rPr>
          <w:rFonts w:ascii="Arial" w:hAnsi="Arial" w:cs="Arial"/>
        </w:rPr>
        <w:t xml:space="preserve"> are </w:t>
      </w:r>
      <w:proofErr w:type="spellStart"/>
      <w:r w:rsidR="00804CD2" w:rsidRPr="00392B14">
        <w:rPr>
          <w:rFonts w:ascii="Arial" w:hAnsi="Arial" w:cs="Arial"/>
        </w:rPr>
        <w:t>destabilised</w:t>
      </w:r>
      <w:proofErr w:type="spellEnd"/>
      <w:r w:rsidRPr="00392B14">
        <w:rPr>
          <w:rFonts w:ascii="Arial" w:hAnsi="Arial" w:cs="Arial"/>
        </w:rPr>
        <w:t xml:space="preserve"> by geopolitical instability, i.e., wars, restrictions in trade, and altered visa policy. All these factors compel Human Resource Management (HRM) teams to keep recruitment, training, and diversity policies afloat in the business </w:t>
      </w:r>
      <w:r w:rsidR="00804CD2" w:rsidRPr="00392B14">
        <w:rPr>
          <w:rFonts w:ascii="Arial" w:hAnsi="Arial" w:cs="Arial"/>
        </w:rPr>
        <w:t>to</w:t>
      </w:r>
      <w:r w:rsidRPr="00392B14">
        <w:rPr>
          <w:rFonts w:ascii="Arial" w:hAnsi="Arial" w:cs="Arial"/>
        </w:rPr>
        <w:t xml:space="preserve"> sustain business continuity and global competitiveness.</w:t>
      </w:r>
    </w:p>
    <w:p w14:paraId="79D4997B" w14:textId="04947B80" w:rsidR="009365E6" w:rsidRPr="00392B14" w:rsidRDefault="00664653" w:rsidP="008F27AF">
      <w:pPr>
        <w:pStyle w:val="Heading3"/>
        <w:rPr>
          <w:rFonts w:ascii="Arial" w:hAnsi="Arial" w:cs="Arial"/>
          <w:szCs w:val="24"/>
        </w:rPr>
      </w:pPr>
      <w:bookmarkStart w:id="8" w:name="_Toc213798733"/>
      <w:r>
        <w:rPr>
          <w:rFonts w:ascii="Arial" w:hAnsi="Arial" w:cs="Arial"/>
          <w:szCs w:val="24"/>
        </w:rPr>
        <w:t xml:space="preserve">4.2 </w:t>
      </w:r>
      <w:r w:rsidR="009365E6" w:rsidRPr="00392B14">
        <w:rPr>
          <w:rFonts w:ascii="Arial" w:hAnsi="Arial" w:cs="Arial"/>
          <w:szCs w:val="24"/>
        </w:rPr>
        <w:t>Discussion</w:t>
      </w:r>
      <w:bookmarkEnd w:id="8"/>
    </w:p>
    <w:p w14:paraId="6C11029C" w14:textId="6561ED03" w:rsidR="009365E6" w:rsidRPr="00392B14" w:rsidRDefault="009365E6" w:rsidP="008F27AF">
      <w:pPr>
        <w:rPr>
          <w:rFonts w:ascii="Arial" w:hAnsi="Arial" w:cs="Arial"/>
        </w:rPr>
      </w:pPr>
      <w:r w:rsidRPr="00392B14">
        <w:rPr>
          <w:rFonts w:ascii="Arial" w:hAnsi="Arial" w:cs="Arial"/>
        </w:rPr>
        <w:t xml:space="preserve">Among the forces that can </w:t>
      </w:r>
      <w:proofErr w:type="gramStart"/>
      <w:r w:rsidRPr="00392B14">
        <w:rPr>
          <w:rFonts w:ascii="Arial" w:hAnsi="Arial" w:cs="Arial"/>
        </w:rPr>
        <w:t>be considered to be</w:t>
      </w:r>
      <w:proofErr w:type="gramEnd"/>
      <w:r w:rsidRPr="00392B14">
        <w:rPr>
          <w:rFonts w:ascii="Arial" w:hAnsi="Arial" w:cs="Arial"/>
        </w:rPr>
        <w:t xml:space="preserve"> of the greatest impact on contemporary HRM is demographic change. The </w:t>
      </w:r>
      <w:r w:rsidR="00804CD2" w:rsidRPr="00392B14">
        <w:rPr>
          <w:rFonts w:ascii="Arial" w:hAnsi="Arial" w:cs="Arial"/>
        </w:rPr>
        <w:t>Organisation</w:t>
      </w:r>
      <w:r w:rsidRPr="00392B14">
        <w:rPr>
          <w:rFonts w:ascii="Arial" w:hAnsi="Arial" w:cs="Arial"/>
        </w:rPr>
        <w:t xml:space="preserve"> </w:t>
      </w:r>
      <w:r w:rsidR="00804CD2" w:rsidRPr="00392B14">
        <w:rPr>
          <w:rFonts w:ascii="Arial" w:hAnsi="Arial" w:cs="Arial"/>
        </w:rPr>
        <w:t>for</w:t>
      </w:r>
      <w:r w:rsidRPr="00392B14">
        <w:rPr>
          <w:rFonts w:ascii="Arial" w:hAnsi="Arial" w:cs="Arial"/>
        </w:rPr>
        <w:t xml:space="preserve"> Economic Co-operation and Development (OECD) says that employees over the age of fifty-five constitute nearly a third of the overall labour force in the developed countries</w:t>
      </w:r>
      <w:r w:rsidR="00546393" w:rsidRPr="00392B14">
        <w:rPr>
          <w:rFonts w:ascii="Arial" w:hAnsi="Arial" w:cs="Arial"/>
        </w:rPr>
        <w:t xml:space="preserve"> </w:t>
      </w:r>
      <w:bookmarkStart w:id="9" w:name="_Hlk213784694"/>
      <w:r w:rsidR="00546393" w:rsidRPr="00392B14">
        <w:rPr>
          <w:rFonts w:ascii="Arial" w:hAnsi="Arial" w:cs="Arial"/>
        </w:rPr>
        <w:t>(Ji et al., 2023)</w:t>
      </w:r>
      <w:bookmarkEnd w:id="9"/>
      <w:r w:rsidRPr="00392B14">
        <w:rPr>
          <w:rFonts w:ascii="Arial" w:hAnsi="Arial" w:cs="Arial"/>
        </w:rPr>
        <w:t>. This trend in the ageing population enhances the need to have flexible working hours, wellness training programs, and lifelong learning programs. It also motivates organisations to keep the old workers by restructuring the job to suit their experience.</w:t>
      </w:r>
    </w:p>
    <w:p w14:paraId="3A23073D" w14:textId="57276C9C" w:rsidR="009365E6" w:rsidRPr="00392B14" w:rsidRDefault="009365E6" w:rsidP="008F27AF">
      <w:pPr>
        <w:rPr>
          <w:rFonts w:ascii="Arial" w:hAnsi="Arial" w:cs="Arial"/>
        </w:rPr>
      </w:pPr>
      <w:r w:rsidRPr="00392B14">
        <w:rPr>
          <w:rFonts w:ascii="Arial" w:hAnsi="Arial" w:cs="Arial"/>
        </w:rPr>
        <w:t xml:space="preserve">At the same time, younger generations like Millennials and Generation Z dislike the idea of </w:t>
      </w:r>
      <w:r w:rsidR="00804CD2" w:rsidRPr="00392B14">
        <w:rPr>
          <w:rFonts w:ascii="Arial" w:hAnsi="Arial" w:cs="Arial"/>
        </w:rPr>
        <w:t xml:space="preserve">a </w:t>
      </w:r>
      <w:r w:rsidRPr="00392B14">
        <w:rPr>
          <w:rFonts w:ascii="Arial" w:hAnsi="Arial" w:cs="Arial"/>
        </w:rPr>
        <w:t xml:space="preserve">strict routine, meaningful labour, and swift career growth. </w:t>
      </w:r>
      <w:proofErr w:type="spellStart"/>
      <w:r w:rsidRPr="00392B14">
        <w:rPr>
          <w:rFonts w:ascii="Arial" w:hAnsi="Arial" w:cs="Arial"/>
        </w:rPr>
        <w:t>Hr</w:t>
      </w:r>
      <w:proofErr w:type="spellEnd"/>
      <w:r w:rsidRPr="00392B14">
        <w:rPr>
          <w:rFonts w:ascii="Arial" w:hAnsi="Arial" w:cs="Arial"/>
        </w:rPr>
        <w:t xml:space="preserve"> departments should therefore establish </w:t>
      </w:r>
      <w:r w:rsidR="00804CD2" w:rsidRPr="00392B14">
        <w:rPr>
          <w:rFonts w:ascii="Arial" w:hAnsi="Arial" w:cs="Arial"/>
        </w:rPr>
        <w:t>all-inclusive</w:t>
      </w:r>
      <w:r w:rsidRPr="00392B14">
        <w:rPr>
          <w:rFonts w:ascii="Arial" w:hAnsi="Arial" w:cs="Arial"/>
        </w:rPr>
        <w:t xml:space="preserve"> cultures that will cover younger as well as older employees. Diversity in </w:t>
      </w:r>
      <w:r w:rsidR="00804CD2" w:rsidRPr="00392B14">
        <w:rPr>
          <w:rFonts w:ascii="Arial" w:hAnsi="Arial" w:cs="Arial"/>
        </w:rPr>
        <w:t xml:space="preserve">the </w:t>
      </w:r>
      <w:r w:rsidRPr="00392B14">
        <w:rPr>
          <w:rFonts w:ascii="Arial" w:hAnsi="Arial" w:cs="Arial"/>
        </w:rPr>
        <w:t xml:space="preserve">workforce has the potential </w:t>
      </w:r>
      <w:r w:rsidR="00804CD2" w:rsidRPr="00392B14">
        <w:rPr>
          <w:rFonts w:ascii="Arial" w:hAnsi="Arial" w:cs="Arial"/>
        </w:rPr>
        <w:t>to increase</w:t>
      </w:r>
      <w:r w:rsidRPr="00392B14">
        <w:rPr>
          <w:rFonts w:ascii="Arial" w:hAnsi="Arial" w:cs="Arial"/>
        </w:rPr>
        <w:t xml:space="preserve"> creativity</w:t>
      </w:r>
      <w:r w:rsidR="00804CD2" w:rsidRPr="00392B14">
        <w:rPr>
          <w:rFonts w:ascii="Arial" w:hAnsi="Arial" w:cs="Arial"/>
        </w:rPr>
        <w:t>,</w:t>
      </w:r>
      <w:r w:rsidRPr="00392B14">
        <w:rPr>
          <w:rFonts w:ascii="Arial" w:hAnsi="Arial" w:cs="Arial"/>
        </w:rPr>
        <w:t xml:space="preserve"> although it needs proper communication and </w:t>
      </w:r>
      <w:r w:rsidR="00804CD2" w:rsidRPr="00392B14">
        <w:rPr>
          <w:rFonts w:ascii="Arial" w:hAnsi="Arial" w:cs="Arial"/>
        </w:rPr>
        <w:t xml:space="preserve">the </w:t>
      </w:r>
      <w:r w:rsidRPr="00392B14">
        <w:rPr>
          <w:rFonts w:ascii="Arial" w:hAnsi="Arial" w:cs="Arial"/>
        </w:rPr>
        <w:t>provision of equal opportunity policies.</w:t>
      </w:r>
    </w:p>
    <w:p w14:paraId="48E216F5" w14:textId="78930DD2" w:rsidR="00EC7BEC" w:rsidRPr="00392B14" w:rsidRDefault="009365E6" w:rsidP="008F27AF">
      <w:pPr>
        <w:rPr>
          <w:rFonts w:ascii="Arial" w:hAnsi="Arial" w:cs="Arial"/>
        </w:rPr>
      </w:pPr>
      <w:r w:rsidRPr="00392B14">
        <w:rPr>
          <w:rFonts w:ascii="Arial" w:hAnsi="Arial" w:cs="Arial"/>
        </w:rPr>
        <w:t xml:space="preserve">The other important demographic factor is migration. Shortage of labour in the medical field, construction and hospitality industries has promoted transnational recruitment. The United Kingdom is an example of a country in which there have been shortages met by hiring employees in India and the </w:t>
      </w:r>
      <w:r w:rsidR="00546393" w:rsidRPr="00392B14">
        <w:rPr>
          <w:rFonts w:ascii="Arial" w:hAnsi="Arial" w:cs="Arial"/>
        </w:rPr>
        <w:t>Philippines (Isibor et al., 2025)</w:t>
      </w:r>
      <w:r w:rsidRPr="00392B14">
        <w:rPr>
          <w:rFonts w:ascii="Arial" w:hAnsi="Arial" w:cs="Arial"/>
        </w:rPr>
        <w:t>. Nonetheless, curtailing immigration policies after Brexit have constrained labour migration, compelling firms to invest in in-country education and telecommuting.</w:t>
      </w:r>
    </w:p>
    <w:p w14:paraId="294F812A" w14:textId="59BBF306" w:rsidR="004F75B3" w:rsidRPr="00392B14" w:rsidRDefault="004F75B3" w:rsidP="008F27AF">
      <w:pPr>
        <w:rPr>
          <w:rFonts w:ascii="Arial" w:hAnsi="Arial" w:cs="Arial"/>
        </w:rPr>
      </w:pPr>
      <w:r w:rsidRPr="00392B14">
        <w:rPr>
          <w:rFonts w:ascii="Arial" w:hAnsi="Arial" w:cs="Arial"/>
        </w:rPr>
        <w:t xml:space="preserve">Employment planning is also influenced by geopolitical instability. Wars in Eastern Europe and the Middle East have led to the </w:t>
      </w:r>
      <w:r w:rsidR="00804CD2" w:rsidRPr="00392B14">
        <w:rPr>
          <w:rFonts w:ascii="Arial" w:hAnsi="Arial" w:cs="Arial"/>
        </w:rPr>
        <w:t>displacement</w:t>
      </w:r>
      <w:r w:rsidRPr="00392B14">
        <w:rPr>
          <w:rFonts w:ascii="Arial" w:hAnsi="Arial" w:cs="Arial"/>
        </w:rPr>
        <w:t xml:space="preserve"> of millions of workers</w:t>
      </w:r>
      <w:r w:rsidR="00804CD2" w:rsidRPr="00392B14">
        <w:rPr>
          <w:rFonts w:ascii="Arial" w:hAnsi="Arial" w:cs="Arial"/>
        </w:rPr>
        <w:t>,</w:t>
      </w:r>
      <w:r w:rsidRPr="00392B14">
        <w:rPr>
          <w:rFonts w:ascii="Arial" w:hAnsi="Arial" w:cs="Arial"/>
        </w:rPr>
        <w:t xml:space="preserve"> lowering the productivity of the regions. In addition, the economic environments are unpredictable </w:t>
      </w:r>
      <w:r w:rsidR="00804CD2" w:rsidRPr="00392B14">
        <w:rPr>
          <w:rFonts w:ascii="Arial" w:hAnsi="Arial" w:cs="Arial"/>
        </w:rPr>
        <w:t>due to</w:t>
      </w:r>
      <w:r w:rsidRPr="00392B14">
        <w:rPr>
          <w:rFonts w:ascii="Arial" w:hAnsi="Arial" w:cs="Arial"/>
        </w:rPr>
        <w:t xml:space="preserve"> trade sanctions and political insecurities. The HR professionals should thus risk-plan, create crisis management plans, and assist displaced or remote workers using digital systems and wellbeing </w:t>
      </w:r>
      <w:proofErr w:type="spellStart"/>
      <w:r w:rsidRPr="00392B14">
        <w:rPr>
          <w:rFonts w:ascii="Arial" w:hAnsi="Arial" w:cs="Arial"/>
        </w:rPr>
        <w:t>programmes</w:t>
      </w:r>
      <w:proofErr w:type="spellEnd"/>
      <w:r w:rsidRPr="00392B14">
        <w:rPr>
          <w:rFonts w:ascii="Arial" w:hAnsi="Arial" w:cs="Arial"/>
        </w:rPr>
        <w:t>.</w:t>
      </w:r>
    </w:p>
    <w:p w14:paraId="6A1AECAA" w14:textId="1F485869" w:rsidR="004F75B3" w:rsidRPr="00392B14" w:rsidRDefault="00664653" w:rsidP="008F27AF">
      <w:pPr>
        <w:pStyle w:val="Heading3"/>
        <w:rPr>
          <w:rFonts w:ascii="Arial" w:hAnsi="Arial" w:cs="Arial"/>
          <w:szCs w:val="24"/>
        </w:rPr>
      </w:pPr>
      <w:bookmarkStart w:id="10" w:name="_Toc213798734"/>
      <w:r>
        <w:rPr>
          <w:rFonts w:ascii="Arial" w:hAnsi="Arial" w:cs="Arial"/>
          <w:szCs w:val="24"/>
        </w:rPr>
        <w:t xml:space="preserve">4.3 </w:t>
      </w:r>
      <w:r w:rsidR="004F75B3" w:rsidRPr="00392B14">
        <w:rPr>
          <w:rFonts w:ascii="Arial" w:hAnsi="Arial" w:cs="Arial"/>
          <w:szCs w:val="24"/>
        </w:rPr>
        <w:t>Summary</w:t>
      </w:r>
      <w:bookmarkEnd w:id="10"/>
      <w:r w:rsidR="004F75B3" w:rsidRPr="00392B14">
        <w:rPr>
          <w:rFonts w:ascii="Arial" w:hAnsi="Arial" w:cs="Arial"/>
          <w:szCs w:val="24"/>
        </w:rPr>
        <w:t xml:space="preserve"> </w:t>
      </w:r>
    </w:p>
    <w:p w14:paraId="70925AC5" w14:textId="0E8B1B6C" w:rsidR="004F75B3" w:rsidRPr="00392B14" w:rsidRDefault="004F75B3" w:rsidP="008F27AF">
      <w:pPr>
        <w:rPr>
          <w:rFonts w:ascii="Arial" w:hAnsi="Arial" w:cs="Arial"/>
        </w:rPr>
      </w:pPr>
      <w:r w:rsidRPr="00392B14">
        <w:rPr>
          <w:rFonts w:ascii="Arial" w:hAnsi="Arial" w:cs="Arial"/>
        </w:rPr>
        <w:t xml:space="preserve">Workforce management in the world is changing because of demographic and geopolitical changes. HRM </w:t>
      </w:r>
      <w:proofErr w:type="gramStart"/>
      <w:r w:rsidRPr="00392B14">
        <w:rPr>
          <w:rFonts w:ascii="Arial" w:hAnsi="Arial" w:cs="Arial"/>
        </w:rPr>
        <w:t>has to</w:t>
      </w:r>
      <w:proofErr w:type="gramEnd"/>
      <w:r w:rsidRPr="00392B14">
        <w:rPr>
          <w:rFonts w:ascii="Arial" w:hAnsi="Arial" w:cs="Arial"/>
        </w:rPr>
        <w:t xml:space="preserve"> balance the needs of the generational and respond to the labour shortages due to the migration policy and instability. Inclusive policies involving promotion of equality, safety and cultural understanding are beneficial to </w:t>
      </w:r>
      <w:r w:rsidR="00546393" w:rsidRPr="00392B14">
        <w:rPr>
          <w:rFonts w:ascii="Arial" w:hAnsi="Arial" w:cs="Arial"/>
        </w:rPr>
        <w:t>organisations (Farndale, Scullion and Sparrow, 2010)</w:t>
      </w:r>
      <w:r w:rsidRPr="00392B14">
        <w:rPr>
          <w:rFonts w:ascii="Arial" w:hAnsi="Arial" w:cs="Arial"/>
        </w:rPr>
        <w:t xml:space="preserve">. Implementing flexible work models, reskilling </w:t>
      </w:r>
      <w:proofErr w:type="spellStart"/>
      <w:r w:rsidRPr="00392B14">
        <w:rPr>
          <w:rFonts w:ascii="Arial" w:hAnsi="Arial" w:cs="Arial"/>
        </w:rPr>
        <w:t>programmes</w:t>
      </w:r>
      <w:proofErr w:type="spellEnd"/>
      <w:r w:rsidRPr="00392B14">
        <w:rPr>
          <w:rFonts w:ascii="Arial" w:hAnsi="Arial" w:cs="Arial"/>
        </w:rPr>
        <w:t xml:space="preserve">, and cross-border partnerships are the three strategies that can enable HR leaders to be productive in times of uncertainty. Hence, demographic diversity and geopolitical awareness must be the </w:t>
      </w:r>
      <w:proofErr w:type="gramStart"/>
      <w:r w:rsidRPr="00392B14">
        <w:rPr>
          <w:rFonts w:ascii="Arial" w:hAnsi="Arial" w:cs="Arial"/>
        </w:rPr>
        <w:t>main focus</w:t>
      </w:r>
      <w:proofErr w:type="gramEnd"/>
      <w:r w:rsidRPr="00392B14">
        <w:rPr>
          <w:rFonts w:ascii="Arial" w:hAnsi="Arial" w:cs="Arial"/>
        </w:rPr>
        <w:t xml:space="preserve"> of all HR strategies.</w:t>
      </w:r>
    </w:p>
    <w:p w14:paraId="5E2878B9" w14:textId="04E7EBE8" w:rsidR="004F75B3" w:rsidRPr="00664653" w:rsidRDefault="00664653" w:rsidP="008F27AF">
      <w:pPr>
        <w:rPr>
          <w:rFonts w:ascii="Arial" w:hAnsi="Arial" w:cs="Arial"/>
          <w:i/>
          <w:iCs/>
        </w:rPr>
      </w:pPr>
      <w:bookmarkStart w:id="11" w:name="_Toc213798735"/>
      <w:r w:rsidRPr="00664653">
        <w:rPr>
          <w:rStyle w:val="Heading2Char"/>
          <w:rFonts w:ascii="Arial" w:hAnsi="Arial" w:cs="Arial"/>
          <w:i w:val="0"/>
          <w:iCs/>
          <w:sz w:val="24"/>
          <w:szCs w:val="24"/>
        </w:rPr>
        <w:t>5</w:t>
      </w:r>
      <w:r w:rsidR="006317C6">
        <w:rPr>
          <w:rStyle w:val="Heading2Char"/>
          <w:rFonts w:ascii="Arial" w:hAnsi="Arial" w:cs="Arial"/>
          <w:i w:val="0"/>
          <w:iCs/>
          <w:sz w:val="24"/>
          <w:szCs w:val="24"/>
        </w:rPr>
        <w:t>.</w:t>
      </w:r>
      <w:r w:rsidR="004F75B3" w:rsidRPr="00664653">
        <w:rPr>
          <w:rStyle w:val="Heading2Char"/>
          <w:rFonts w:ascii="Arial" w:hAnsi="Arial" w:cs="Arial"/>
          <w:i w:val="0"/>
          <w:iCs/>
          <w:sz w:val="24"/>
          <w:szCs w:val="24"/>
        </w:rPr>
        <w:t>Skills Gaps and Strategic HRM Approaches</w:t>
      </w:r>
      <w:bookmarkEnd w:id="11"/>
      <w:r w:rsidR="004F75B3" w:rsidRPr="00664653">
        <w:rPr>
          <w:rFonts w:ascii="Arial" w:hAnsi="Arial" w:cs="Arial"/>
          <w:i/>
          <w:iCs/>
        </w:rPr>
        <w:t xml:space="preserve"> </w:t>
      </w:r>
    </w:p>
    <w:p w14:paraId="429E48BA" w14:textId="166E0A24" w:rsidR="004F75B3" w:rsidRPr="00392B14" w:rsidRDefault="00664653" w:rsidP="008F27AF">
      <w:pPr>
        <w:pStyle w:val="Heading3"/>
        <w:rPr>
          <w:rFonts w:ascii="Arial" w:hAnsi="Arial" w:cs="Arial"/>
          <w:szCs w:val="24"/>
        </w:rPr>
      </w:pPr>
      <w:bookmarkStart w:id="12" w:name="_Toc213798736"/>
      <w:r>
        <w:rPr>
          <w:rFonts w:ascii="Arial" w:hAnsi="Arial" w:cs="Arial"/>
          <w:szCs w:val="24"/>
        </w:rPr>
        <w:t xml:space="preserve">5.1 </w:t>
      </w:r>
      <w:r w:rsidR="004F75B3" w:rsidRPr="00392B14">
        <w:rPr>
          <w:rFonts w:ascii="Arial" w:hAnsi="Arial" w:cs="Arial"/>
          <w:szCs w:val="24"/>
        </w:rPr>
        <w:t>Introduction</w:t>
      </w:r>
      <w:bookmarkEnd w:id="12"/>
      <w:r w:rsidR="004F75B3" w:rsidRPr="00392B14">
        <w:rPr>
          <w:rFonts w:ascii="Arial" w:hAnsi="Arial" w:cs="Arial"/>
          <w:szCs w:val="24"/>
        </w:rPr>
        <w:t xml:space="preserve"> </w:t>
      </w:r>
    </w:p>
    <w:p w14:paraId="68616D12" w14:textId="429AD51D" w:rsidR="004F75B3" w:rsidRPr="00392B14" w:rsidRDefault="004F75B3" w:rsidP="008F27AF">
      <w:pPr>
        <w:rPr>
          <w:rFonts w:ascii="Arial" w:hAnsi="Arial" w:cs="Arial"/>
        </w:rPr>
      </w:pPr>
      <w:r w:rsidRPr="00392B14">
        <w:rPr>
          <w:rFonts w:ascii="Arial" w:hAnsi="Arial" w:cs="Arial"/>
        </w:rPr>
        <w:t>The problem of skills deficit is a major issue among organisations that are competing in the global markets. A fast change in technology, ageing of the population, and emerging industry demands have generated an increasing distance between the job demands and skills. According to the World Bank (2024)</w:t>
      </w:r>
      <w:r w:rsidR="00804CD2" w:rsidRPr="00392B14">
        <w:rPr>
          <w:rFonts w:ascii="Arial" w:hAnsi="Arial" w:cs="Arial"/>
        </w:rPr>
        <w:t>,</w:t>
      </w:r>
      <w:r w:rsidRPr="00392B14">
        <w:rPr>
          <w:rFonts w:ascii="Arial" w:hAnsi="Arial" w:cs="Arial"/>
        </w:rPr>
        <w:t xml:space="preserve"> more than 75 </w:t>
      </w:r>
      <w:r w:rsidR="00804CD2" w:rsidRPr="00392B14">
        <w:rPr>
          <w:rFonts w:ascii="Arial" w:hAnsi="Arial" w:cs="Arial"/>
        </w:rPr>
        <w:t>per cent</w:t>
      </w:r>
      <w:r w:rsidRPr="00392B14">
        <w:rPr>
          <w:rFonts w:ascii="Arial" w:hAnsi="Arial" w:cs="Arial"/>
        </w:rPr>
        <w:t xml:space="preserve"> of employers globally have difficulties in hiring the appropriate skilled employees</w:t>
      </w:r>
      <w:r w:rsidR="00546393" w:rsidRPr="00392B14">
        <w:rPr>
          <w:rFonts w:ascii="Arial" w:hAnsi="Arial" w:cs="Arial"/>
        </w:rPr>
        <w:t xml:space="preserve"> (Call, 2022)</w:t>
      </w:r>
      <w:r w:rsidRPr="00392B14">
        <w:rPr>
          <w:rFonts w:ascii="Arial" w:hAnsi="Arial" w:cs="Arial"/>
        </w:rPr>
        <w:t xml:space="preserve">. This deficit is most apparent </w:t>
      </w:r>
      <w:r w:rsidR="00804CD2" w:rsidRPr="00392B14">
        <w:rPr>
          <w:rFonts w:ascii="Arial" w:hAnsi="Arial" w:cs="Arial"/>
        </w:rPr>
        <w:t>in</w:t>
      </w:r>
      <w:r w:rsidRPr="00392B14">
        <w:rPr>
          <w:rFonts w:ascii="Arial" w:hAnsi="Arial" w:cs="Arial"/>
        </w:rPr>
        <w:t xml:space="preserve"> </w:t>
      </w:r>
      <w:r w:rsidR="00804CD2" w:rsidRPr="00392B14">
        <w:rPr>
          <w:rFonts w:ascii="Arial" w:hAnsi="Arial" w:cs="Arial"/>
        </w:rPr>
        <w:t xml:space="preserve">the </w:t>
      </w:r>
      <w:r w:rsidRPr="00392B14">
        <w:rPr>
          <w:rFonts w:ascii="Arial" w:hAnsi="Arial" w:cs="Arial"/>
        </w:rPr>
        <w:t>technological, health, and hospitality sectors. Strategic Human Resource Management (HRM) attempts to</w:t>
      </w:r>
      <w:r w:rsidR="002A5F11">
        <w:rPr>
          <w:rFonts w:ascii="Arial" w:hAnsi="Arial" w:cs="Arial"/>
        </w:rPr>
        <w:t xml:space="preserve"> </w:t>
      </w:r>
      <w:r w:rsidRPr="00392B14">
        <w:rPr>
          <w:rFonts w:ascii="Arial" w:hAnsi="Arial" w:cs="Arial"/>
        </w:rPr>
        <w:t xml:space="preserve">solve these gaps by matching talent development with </w:t>
      </w:r>
      <w:proofErr w:type="spellStart"/>
      <w:r w:rsidRPr="00392B14">
        <w:rPr>
          <w:rFonts w:ascii="Arial" w:hAnsi="Arial" w:cs="Arial"/>
        </w:rPr>
        <w:t>organisational</w:t>
      </w:r>
      <w:proofErr w:type="spellEnd"/>
      <w:r w:rsidRPr="00392B14">
        <w:rPr>
          <w:rFonts w:ascii="Arial" w:hAnsi="Arial" w:cs="Arial"/>
        </w:rPr>
        <w:t xml:space="preserve"> objectives. HRM is a strategic undertaking done through planning, training, and constant learning to facilitate having the </w:t>
      </w:r>
      <w:r w:rsidR="002A5F11">
        <w:rPr>
          <w:rFonts w:ascii="Arial" w:hAnsi="Arial" w:cs="Arial"/>
        </w:rPr>
        <w:t xml:space="preserve">assertion </w:t>
      </w:r>
      <w:r w:rsidRPr="00392B14">
        <w:rPr>
          <w:rFonts w:ascii="Arial" w:hAnsi="Arial" w:cs="Arial"/>
        </w:rPr>
        <w:t xml:space="preserve">people with </w:t>
      </w:r>
      <w:r w:rsidR="00804CD2" w:rsidRPr="00392B14">
        <w:rPr>
          <w:rFonts w:ascii="Arial" w:hAnsi="Arial" w:cs="Arial"/>
        </w:rPr>
        <w:t xml:space="preserve">the </w:t>
      </w:r>
      <w:r w:rsidR="002A5F11">
        <w:rPr>
          <w:rFonts w:ascii="Arial" w:hAnsi="Arial" w:cs="Arial"/>
        </w:rPr>
        <w:t>assertion</w:t>
      </w:r>
      <w:r w:rsidRPr="00392B14">
        <w:rPr>
          <w:rFonts w:ascii="Arial" w:hAnsi="Arial" w:cs="Arial"/>
        </w:rPr>
        <w:t xml:space="preserve"> capabilities at the </w:t>
      </w:r>
      <w:proofErr w:type="spellStart"/>
      <w:r w:rsidR="002A5F11">
        <w:rPr>
          <w:rFonts w:ascii="Arial" w:hAnsi="Arial" w:cs="Arial"/>
        </w:rPr>
        <w:t>assestion</w:t>
      </w:r>
      <w:proofErr w:type="spellEnd"/>
      <w:r w:rsidRPr="00392B14">
        <w:rPr>
          <w:rFonts w:ascii="Arial" w:hAnsi="Arial" w:cs="Arial"/>
        </w:rPr>
        <w:t xml:space="preserve"> time.</w:t>
      </w:r>
    </w:p>
    <w:p w14:paraId="751EB949" w14:textId="1614EE55" w:rsidR="004F75B3" w:rsidRPr="00392B14" w:rsidRDefault="00664653" w:rsidP="008F27AF">
      <w:pPr>
        <w:pStyle w:val="Heading3"/>
        <w:rPr>
          <w:rFonts w:ascii="Arial" w:hAnsi="Arial" w:cs="Arial"/>
          <w:szCs w:val="24"/>
        </w:rPr>
      </w:pPr>
      <w:bookmarkStart w:id="13" w:name="_Toc213798737"/>
      <w:r>
        <w:rPr>
          <w:rFonts w:ascii="Arial" w:hAnsi="Arial" w:cs="Arial"/>
          <w:szCs w:val="24"/>
        </w:rPr>
        <w:t xml:space="preserve">5.2 </w:t>
      </w:r>
      <w:r w:rsidR="004F75B3" w:rsidRPr="00392B14">
        <w:rPr>
          <w:rFonts w:ascii="Arial" w:hAnsi="Arial" w:cs="Arial"/>
          <w:szCs w:val="24"/>
        </w:rPr>
        <w:t>Discussion</w:t>
      </w:r>
      <w:bookmarkEnd w:id="13"/>
    </w:p>
    <w:p w14:paraId="28719B83" w14:textId="47EE7491" w:rsidR="004F75B3" w:rsidRPr="00392B14" w:rsidRDefault="004F75B3" w:rsidP="008F27AF">
      <w:pPr>
        <w:rPr>
          <w:rFonts w:ascii="Arial" w:hAnsi="Arial" w:cs="Arial"/>
        </w:rPr>
      </w:pPr>
      <w:r w:rsidRPr="00392B14">
        <w:rPr>
          <w:rFonts w:ascii="Arial" w:hAnsi="Arial" w:cs="Arial"/>
        </w:rPr>
        <w:t xml:space="preserve">Artificial intelligence, automation, and data analytics have brought about continuous change in the technology industry. This rapid innovation requires a highly </w:t>
      </w:r>
      <w:proofErr w:type="spellStart"/>
      <w:r w:rsidR="00804CD2" w:rsidRPr="00392B14">
        <w:rPr>
          <w:rFonts w:ascii="Arial" w:hAnsi="Arial" w:cs="Arial"/>
        </w:rPr>
        <w:t>digitalised</w:t>
      </w:r>
      <w:proofErr w:type="spellEnd"/>
      <w:r w:rsidRPr="00392B14">
        <w:rPr>
          <w:rFonts w:ascii="Arial" w:hAnsi="Arial" w:cs="Arial"/>
        </w:rPr>
        <w:t xml:space="preserve"> workforce that is highly analytical. To cope with this, </w:t>
      </w:r>
      <w:r w:rsidR="00804CD2" w:rsidRPr="00392B14">
        <w:rPr>
          <w:rFonts w:ascii="Arial" w:hAnsi="Arial" w:cs="Arial"/>
        </w:rPr>
        <w:t>organisations</w:t>
      </w:r>
      <w:r w:rsidRPr="00392B14">
        <w:rPr>
          <w:rFonts w:ascii="Arial" w:hAnsi="Arial" w:cs="Arial"/>
        </w:rPr>
        <w:t xml:space="preserve"> like IBM and Amazon have launched global reskilling </w:t>
      </w:r>
      <w:proofErr w:type="spellStart"/>
      <w:r w:rsidRPr="00392B14">
        <w:rPr>
          <w:rFonts w:ascii="Arial" w:hAnsi="Arial" w:cs="Arial"/>
        </w:rPr>
        <w:t>programmes</w:t>
      </w:r>
      <w:proofErr w:type="spellEnd"/>
      <w:r w:rsidRPr="00392B14">
        <w:rPr>
          <w:rFonts w:ascii="Arial" w:hAnsi="Arial" w:cs="Arial"/>
        </w:rPr>
        <w:t xml:space="preserve"> and have been training employees on new digital positions</w:t>
      </w:r>
      <w:r w:rsidR="00546393" w:rsidRPr="00392B14">
        <w:rPr>
          <w:rFonts w:ascii="Arial" w:hAnsi="Arial" w:cs="Arial"/>
        </w:rPr>
        <w:t xml:space="preserve"> (Caligiuri et al., 2022)</w:t>
      </w:r>
      <w:r w:rsidRPr="00392B14">
        <w:rPr>
          <w:rFonts w:ascii="Arial" w:hAnsi="Arial" w:cs="Arial"/>
        </w:rPr>
        <w:t xml:space="preserve">. In the same manner, the medical sector is facing a nursing shortage, mental-health worker shortage and medical </w:t>
      </w:r>
      <w:proofErr w:type="gramStart"/>
      <w:r w:rsidRPr="00392B14">
        <w:rPr>
          <w:rFonts w:ascii="Arial" w:hAnsi="Arial" w:cs="Arial"/>
        </w:rPr>
        <w:t>technicians</w:t>
      </w:r>
      <w:proofErr w:type="gramEnd"/>
      <w:r w:rsidRPr="00392B14">
        <w:rPr>
          <w:rFonts w:ascii="Arial" w:hAnsi="Arial" w:cs="Arial"/>
        </w:rPr>
        <w:t xml:space="preserve"> shortage because of ageing populations and pandemic recovery. Another problem that the hospitality industry is grappling with is the challenge of recruitment</w:t>
      </w:r>
      <w:r w:rsidR="00804CD2" w:rsidRPr="00392B14">
        <w:rPr>
          <w:rFonts w:ascii="Arial" w:hAnsi="Arial" w:cs="Arial"/>
        </w:rPr>
        <w:t>,</w:t>
      </w:r>
      <w:r w:rsidRPr="00392B14">
        <w:rPr>
          <w:rFonts w:ascii="Arial" w:hAnsi="Arial" w:cs="Arial"/>
        </w:rPr>
        <w:t xml:space="preserve"> </w:t>
      </w:r>
      <w:r w:rsidR="00804CD2" w:rsidRPr="00392B14">
        <w:rPr>
          <w:rFonts w:ascii="Arial" w:hAnsi="Arial" w:cs="Arial"/>
        </w:rPr>
        <w:t>which</w:t>
      </w:r>
      <w:r w:rsidRPr="00392B14">
        <w:rPr>
          <w:rFonts w:ascii="Arial" w:hAnsi="Arial" w:cs="Arial"/>
        </w:rPr>
        <w:t xml:space="preserve"> is perpetuated by seasonal patterns and high turnover of employees.</w:t>
      </w:r>
    </w:p>
    <w:p w14:paraId="19A693E7" w14:textId="1C0BD414" w:rsidR="004F75B3" w:rsidRDefault="004F75B3" w:rsidP="008F27AF">
      <w:pPr>
        <w:rPr>
          <w:rFonts w:ascii="Arial" w:hAnsi="Arial" w:cs="Arial"/>
        </w:rPr>
      </w:pPr>
      <w:r w:rsidRPr="00392B14">
        <w:rPr>
          <w:rFonts w:ascii="Arial" w:hAnsi="Arial" w:cs="Arial"/>
        </w:rPr>
        <w:t>Strategic HRM offers proper solutions to such issues. The workforce planning is the identification of future needs based on trends and business goals</w:t>
      </w:r>
      <w:r w:rsidR="00546393" w:rsidRPr="00392B14">
        <w:rPr>
          <w:rFonts w:ascii="Arial" w:hAnsi="Arial" w:cs="Arial"/>
        </w:rPr>
        <w:t xml:space="preserve"> (Andrade-Valbuena and Torres, 2018)</w:t>
      </w:r>
      <w:r w:rsidRPr="00392B14">
        <w:rPr>
          <w:rFonts w:ascii="Arial" w:hAnsi="Arial" w:cs="Arial"/>
        </w:rPr>
        <w:t xml:space="preserve">. Apprenticeship </w:t>
      </w:r>
      <w:proofErr w:type="spellStart"/>
      <w:r w:rsidRPr="00392B14">
        <w:rPr>
          <w:rFonts w:ascii="Arial" w:hAnsi="Arial" w:cs="Arial"/>
        </w:rPr>
        <w:t>programmes</w:t>
      </w:r>
      <w:proofErr w:type="spellEnd"/>
      <w:r w:rsidRPr="00392B14">
        <w:rPr>
          <w:rFonts w:ascii="Arial" w:hAnsi="Arial" w:cs="Arial"/>
        </w:rPr>
        <w:t xml:space="preserve">, training and development </w:t>
      </w:r>
      <w:proofErr w:type="spellStart"/>
      <w:r w:rsidRPr="00392B14">
        <w:rPr>
          <w:rFonts w:ascii="Arial" w:hAnsi="Arial" w:cs="Arial"/>
        </w:rPr>
        <w:t>programmes</w:t>
      </w:r>
      <w:proofErr w:type="spellEnd"/>
      <w:r w:rsidRPr="00392B14">
        <w:rPr>
          <w:rFonts w:ascii="Arial" w:hAnsi="Arial" w:cs="Arial"/>
        </w:rPr>
        <w:t>, and relationships with universities provide pipelines of talent in the future. In addition, high-quality talent is attracted and retained by means of employer branding and good culture in organisations. Recruitment in the modern world also involves technology. Using artificial intelligence and analytics provides opportunities to serve a more effective matching of candidates and performance monitoring.</w:t>
      </w:r>
    </w:p>
    <w:p w14:paraId="7FC5391D" w14:textId="77777777" w:rsidR="008F27AF" w:rsidRDefault="008F27AF" w:rsidP="008F27AF">
      <w:pPr>
        <w:rPr>
          <w:rFonts w:ascii="Arial" w:hAnsi="Arial" w:cs="Arial"/>
        </w:rPr>
      </w:pPr>
    </w:p>
    <w:p w14:paraId="7746DF79" w14:textId="77777777" w:rsidR="008F27AF" w:rsidRDefault="008F27AF" w:rsidP="008F27AF">
      <w:pPr>
        <w:rPr>
          <w:rFonts w:ascii="Arial" w:hAnsi="Arial" w:cs="Arial"/>
        </w:rPr>
      </w:pPr>
    </w:p>
    <w:p w14:paraId="6E128EEF" w14:textId="77777777" w:rsidR="008F27AF" w:rsidRDefault="008F27AF" w:rsidP="008F27AF">
      <w:pPr>
        <w:rPr>
          <w:rFonts w:ascii="Arial" w:hAnsi="Arial" w:cs="Arial"/>
        </w:rPr>
      </w:pPr>
    </w:p>
    <w:p w14:paraId="4CDE01CA" w14:textId="77777777" w:rsidR="008F27AF" w:rsidRPr="00392B14" w:rsidRDefault="008F27AF" w:rsidP="008F27AF">
      <w:pPr>
        <w:rPr>
          <w:rFonts w:ascii="Arial" w:hAnsi="Arial" w:cs="Arial"/>
        </w:rPr>
      </w:pPr>
    </w:p>
    <w:p w14:paraId="049937DE" w14:textId="0066DF19" w:rsidR="004F75B3" w:rsidRPr="00392B14" w:rsidRDefault="004F75B3" w:rsidP="004D162A">
      <w:pPr>
        <w:jc w:val="center"/>
        <w:rPr>
          <w:rFonts w:ascii="Arial" w:hAnsi="Arial" w:cs="Arial"/>
          <w:b/>
          <w:bCs/>
        </w:rPr>
      </w:pPr>
      <w:r w:rsidRPr="00392B14">
        <w:rPr>
          <w:rFonts w:ascii="Arial" w:hAnsi="Arial" w:cs="Arial"/>
          <w:b/>
          <w:bCs/>
        </w:rPr>
        <w:t xml:space="preserve">Table </w:t>
      </w:r>
      <w:r w:rsidR="005B2F0D">
        <w:rPr>
          <w:rFonts w:ascii="Arial" w:hAnsi="Arial" w:cs="Arial"/>
          <w:b/>
          <w:bCs/>
        </w:rPr>
        <w:t>2</w:t>
      </w:r>
      <w:r w:rsidRPr="00392B14">
        <w:rPr>
          <w:rFonts w:ascii="Arial" w:hAnsi="Arial" w:cs="Arial"/>
          <w:b/>
          <w:bCs/>
        </w:rPr>
        <w:t>: Strategic HRM Approaches to Skills Gaps and Talent Shortages</w:t>
      </w:r>
    </w:p>
    <w:tbl>
      <w:tblPr>
        <w:tblStyle w:val="GridTable4-Accent1"/>
        <w:tblW w:w="0" w:type="auto"/>
        <w:tblLook w:val="04A0" w:firstRow="1" w:lastRow="0" w:firstColumn="1" w:lastColumn="0" w:noHBand="0" w:noVBand="1"/>
      </w:tblPr>
      <w:tblGrid>
        <w:gridCol w:w="2229"/>
        <w:gridCol w:w="3781"/>
        <w:gridCol w:w="3340"/>
      </w:tblGrid>
      <w:tr w:rsidR="004F75B3" w:rsidRPr="00392B14" w14:paraId="17BBD38B" w14:textId="77777777" w:rsidTr="004F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00F633" w14:textId="77777777" w:rsidR="004F75B3" w:rsidRPr="00392B14" w:rsidRDefault="004F75B3" w:rsidP="004D162A">
            <w:pPr>
              <w:jc w:val="center"/>
              <w:rPr>
                <w:rFonts w:ascii="Arial" w:hAnsi="Arial" w:cs="Arial"/>
              </w:rPr>
            </w:pPr>
            <w:r w:rsidRPr="00392B14">
              <w:rPr>
                <w:rFonts w:ascii="Arial" w:hAnsi="Arial" w:cs="Arial"/>
              </w:rPr>
              <w:t>Strategy</w:t>
            </w:r>
          </w:p>
        </w:tc>
        <w:tc>
          <w:tcPr>
            <w:tcW w:w="0" w:type="auto"/>
            <w:hideMark/>
          </w:tcPr>
          <w:p w14:paraId="10F1BEFF" w14:textId="7B3B3225" w:rsidR="004F75B3" w:rsidRPr="00392B14" w:rsidRDefault="004F75B3" w:rsidP="004D162A">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Objective</w:t>
            </w:r>
          </w:p>
        </w:tc>
        <w:tc>
          <w:tcPr>
            <w:tcW w:w="0" w:type="auto"/>
            <w:hideMark/>
          </w:tcPr>
          <w:p w14:paraId="25390685" w14:textId="77777777" w:rsidR="004F75B3" w:rsidRPr="00392B14" w:rsidRDefault="004F75B3" w:rsidP="004D162A">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Example</w:t>
            </w:r>
          </w:p>
        </w:tc>
      </w:tr>
      <w:tr w:rsidR="004F75B3" w:rsidRPr="00392B14" w14:paraId="438DB0E1"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F29F4" w14:textId="77777777" w:rsidR="004F75B3" w:rsidRPr="00392B14" w:rsidRDefault="004F75B3" w:rsidP="006317C6">
            <w:pPr>
              <w:jc w:val="center"/>
              <w:rPr>
                <w:rFonts w:ascii="Arial" w:hAnsi="Arial" w:cs="Arial"/>
              </w:rPr>
            </w:pPr>
            <w:r w:rsidRPr="00392B14">
              <w:rPr>
                <w:rFonts w:ascii="Arial" w:hAnsi="Arial" w:cs="Arial"/>
              </w:rPr>
              <w:t>Reskilling and Upskilling</w:t>
            </w:r>
          </w:p>
        </w:tc>
        <w:tc>
          <w:tcPr>
            <w:tcW w:w="0" w:type="auto"/>
            <w:hideMark/>
          </w:tcPr>
          <w:p w14:paraId="29E940CC"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Prepare employees for emerging roles through continuous training</w:t>
            </w:r>
          </w:p>
        </w:tc>
        <w:tc>
          <w:tcPr>
            <w:tcW w:w="0" w:type="auto"/>
            <w:hideMark/>
          </w:tcPr>
          <w:p w14:paraId="74678CB3"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IBM’s “</w:t>
            </w:r>
            <w:proofErr w:type="spellStart"/>
            <w:r w:rsidRPr="00392B14">
              <w:rPr>
                <w:rFonts w:ascii="Arial" w:hAnsi="Arial" w:cs="Arial"/>
              </w:rPr>
              <w:t>SkillsBuild</w:t>
            </w:r>
            <w:proofErr w:type="spellEnd"/>
            <w:r w:rsidRPr="00392B14">
              <w:rPr>
                <w:rFonts w:ascii="Arial" w:hAnsi="Arial" w:cs="Arial"/>
              </w:rPr>
              <w:t xml:space="preserve">” digital training </w:t>
            </w:r>
            <w:proofErr w:type="spellStart"/>
            <w:r w:rsidRPr="00392B14">
              <w:rPr>
                <w:rFonts w:ascii="Arial" w:hAnsi="Arial" w:cs="Arial"/>
              </w:rPr>
              <w:t>programme</w:t>
            </w:r>
            <w:proofErr w:type="spellEnd"/>
          </w:p>
        </w:tc>
      </w:tr>
      <w:tr w:rsidR="004F75B3" w:rsidRPr="00392B14" w14:paraId="6A7FED2F"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2DC77956" w14:textId="77777777" w:rsidR="004F75B3" w:rsidRPr="00392B14" w:rsidRDefault="004F75B3" w:rsidP="006317C6">
            <w:pPr>
              <w:jc w:val="center"/>
              <w:rPr>
                <w:rFonts w:ascii="Arial" w:hAnsi="Arial" w:cs="Arial"/>
              </w:rPr>
            </w:pPr>
            <w:r w:rsidRPr="00392B14">
              <w:rPr>
                <w:rFonts w:ascii="Arial" w:hAnsi="Arial" w:cs="Arial"/>
              </w:rPr>
              <w:t>Educational Partnerships</w:t>
            </w:r>
          </w:p>
        </w:tc>
        <w:tc>
          <w:tcPr>
            <w:tcW w:w="0" w:type="auto"/>
            <w:hideMark/>
          </w:tcPr>
          <w:p w14:paraId="5886AAAA"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 xml:space="preserve">Collaborate with universities and vocational </w:t>
            </w:r>
            <w:proofErr w:type="spellStart"/>
            <w:r w:rsidRPr="00392B14">
              <w:rPr>
                <w:rFonts w:ascii="Arial" w:hAnsi="Arial" w:cs="Arial"/>
              </w:rPr>
              <w:t>centres</w:t>
            </w:r>
            <w:proofErr w:type="spellEnd"/>
          </w:p>
        </w:tc>
        <w:tc>
          <w:tcPr>
            <w:tcW w:w="0" w:type="auto"/>
            <w:hideMark/>
          </w:tcPr>
          <w:p w14:paraId="414E0E1B"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NHS partners with UK universities to train nurses</w:t>
            </w:r>
          </w:p>
        </w:tc>
      </w:tr>
      <w:tr w:rsidR="004F75B3" w:rsidRPr="00392B14" w14:paraId="698E2D01"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BB19F0" w14:textId="77777777" w:rsidR="004F75B3" w:rsidRPr="00392B14" w:rsidRDefault="004F75B3" w:rsidP="006317C6">
            <w:pPr>
              <w:jc w:val="center"/>
              <w:rPr>
                <w:rFonts w:ascii="Arial" w:hAnsi="Arial" w:cs="Arial"/>
              </w:rPr>
            </w:pPr>
            <w:r w:rsidRPr="00392B14">
              <w:rPr>
                <w:rFonts w:ascii="Arial" w:hAnsi="Arial" w:cs="Arial"/>
              </w:rPr>
              <w:t>Employer Branding</w:t>
            </w:r>
          </w:p>
        </w:tc>
        <w:tc>
          <w:tcPr>
            <w:tcW w:w="0" w:type="auto"/>
            <w:hideMark/>
          </w:tcPr>
          <w:p w14:paraId="4CDEDB50"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Strengthen reputation to attract skilled professionals</w:t>
            </w:r>
          </w:p>
        </w:tc>
        <w:tc>
          <w:tcPr>
            <w:tcW w:w="0" w:type="auto"/>
            <w:hideMark/>
          </w:tcPr>
          <w:p w14:paraId="1C905EB6" w14:textId="21FACC86"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 xml:space="preserve">Google promotes </w:t>
            </w:r>
            <w:r w:rsidR="00804CD2" w:rsidRPr="00392B14">
              <w:rPr>
                <w:rFonts w:ascii="Arial" w:hAnsi="Arial" w:cs="Arial"/>
              </w:rPr>
              <w:t xml:space="preserve">an </w:t>
            </w:r>
            <w:r w:rsidRPr="00392B14">
              <w:rPr>
                <w:rFonts w:ascii="Arial" w:hAnsi="Arial" w:cs="Arial"/>
              </w:rPr>
              <w:t>inclusive culture to draw digital talent</w:t>
            </w:r>
          </w:p>
        </w:tc>
      </w:tr>
      <w:tr w:rsidR="004F75B3" w:rsidRPr="00392B14" w14:paraId="1D88D8D8"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0E6164BF" w14:textId="77777777" w:rsidR="004F75B3" w:rsidRPr="00392B14" w:rsidRDefault="004F75B3" w:rsidP="006317C6">
            <w:pPr>
              <w:jc w:val="center"/>
              <w:rPr>
                <w:rFonts w:ascii="Arial" w:hAnsi="Arial" w:cs="Arial"/>
              </w:rPr>
            </w:pPr>
            <w:r w:rsidRPr="00392B14">
              <w:rPr>
                <w:rFonts w:ascii="Arial" w:hAnsi="Arial" w:cs="Arial"/>
              </w:rPr>
              <w:t>Internal Mobility</w:t>
            </w:r>
          </w:p>
        </w:tc>
        <w:tc>
          <w:tcPr>
            <w:tcW w:w="0" w:type="auto"/>
            <w:hideMark/>
          </w:tcPr>
          <w:p w14:paraId="49629DA5"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Retain employees through career progression</w:t>
            </w:r>
          </w:p>
        </w:tc>
        <w:tc>
          <w:tcPr>
            <w:tcW w:w="0" w:type="auto"/>
            <w:hideMark/>
          </w:tcPr>
          <w:p w14:paraId="6746ADDD"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Accor Hotels uses internal transfers to reduce turnover</w:t>
            </w:r>
          </w:p>
        </w:tc>
      </w:tr>
      <w:tr w:rsidR="004F75B3" w:rsidRPr="00392B14" w14:paraId="27E190D5"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F39CFA" w14:textId="77777777" w:rsidR="004F75B3" w:rsidRPr="00392B14" w:rsidRDefault="004F75B3" w:rsidP="006317C6">
            <w:pPr>
              <w:jc w:val="center"/>
              <w:rPr>
                <w:rFonts w:ascii="Arial" w:hAnsi="Arial" w:cs="Arial"/>
              </w:rPr>
            </w:pPr>
            <w:r w:rsidRPr="00392B14">
              <w:rPr>
                <w:rFonts w:ascii="Arial" w:hAnsi="Arial" w:cs="Arial"/>
              </w:rPr>
              <w:t>AI Recruitment Tools</w:t>
            </w:r>
          </w:p>
        </w:tc>
        <w:tc>
          <w:tcPr>
            <w:tcW w:w="0" w:type="auto"/>
            <w:hideMark/>
          </w:tcPr>
          <w:p w14:paraId="0DD9F9BE"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Identify suitable candidates efficiently</w:t>
            </w:r>
          </w:p>
        </w:tc>
        <w:tc>
          <w:tcPr>
            <w:tcW w:w="0" w:type="auto"/>
            <w:hideMark/>
          </w:tcPr>
          <w:p w14:paraId="7E4E961B"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LinkedIn Talent Insights supports accurate global hiring</w:t>
            </w:r>
          </w:p>
        </w:tc>
      </w:tr>
    </w:tbl>
    <w:p w14:paraId="2684CF79" w14:textId="153084CD" w:rsidR="004F75B3" w:rsidRPr="00392B14" w:rsidRDefault="00664653" w:rsidP="008F27AF">
      <w:pPr>
        <w:pStyle w:val="Heading3"/>
        <w:rPr>
          <w:rFonts w:ascii="Arial" w:hAnsi="Arial" w:cs="Arial"/>
          <w:szCs w:val="24"/>
        </w:rPr>
      </w:pPr>
      <w:bookmarkStart w:id="14" w:name="_Toc213798738"/>
      <w:r>
        <w:rPr>
          <w:rFonts w:ascii="Arial" w:hAnsi="Arial" w:cs="Arial"/>
          <w:szCs w:val="24"/>
        </w:rPr>
        <w:t xml:space="preserve">5.3 </w:t>
      </w:r>
      <w:r w:rsidR="004F75B3" w:rsidRPr="00392B14">
        <w:rPr>
          <w:rFonts w:ascii="Arial" w:hAnsi="Arial" w:cs="Arial"/>
          <w:szCs w:val="24"/>
        </w:rPr>
        <w:t>Summary</w:t>
      </w:r>
      <w:bookmarkEnd w:id="14"/>
    </w:p>
    <w:p w14:paraId="493E4B80" w14:textId="62597F3A" w:rsidR="004F75B3" w:rsidRDefault="004F75B3" w:rsidP="008F27AF">
      <w:pPr>
        <w:rPr>
          <w:rFonts w:ascii="Arial" w:hAnsi="Arial" w:cs="Arial"/>
        </w:rPr>
      </w:pPr>
      <w:r w:rsidRPr="00392B14">
        <w:rPr>
          <w:rFonts w:ascii="Arial" w:hAnsi="Arial" w:cs="Arial"/>
        </w:rPr>
        <w:t xml:space="preserve">To sum up, global skills gaps can be addressed by implementing evidence-based and proactive management of HRM. Reskilling, an educational collaboration, and digital recruitment options enable organisations to predict the changes in </w:t>
      </w:r>
      <w:r w:rsidR="00804CD2" w:rsidRPr="00392B14">
        <w:rPr>
          <w:rFonts w:ascii="Arial" w:hAnsi="Arial" w:cs="Arial"/>
        </w:rPr>
        <w:t xml:space="preserve">the </w:t>
      </w:r>
      <w:r w:rsidRPr="00392B14">
        <w:rPr>
          <w:rFonts w:ascii="Arial" w:hAnsi="Arial" w:cs="Arial"/>
        </w:rPr>
        <w:t>workforce and gain insight into it</w:t>
      </w:r>
      <w:r w:rsidR="00546393" w:rsidRPr="00392B14">
        <w:rPr>
          <w:rFonts w:ascii="Arial" w:hAnsi="Arial" w:cs="Arial"/>
        </w:rPr>
        <w:t xml:space="preserve"> (Ahn, 2024)</w:t>
      </w:r>
      <w:r w:rsidRPr="00392B14">
        <w:rPr>
          <w:rFonts w:ascii="Arial" w:hAnsi="Arial" w:cs="Arial"/>
        </w:rPr>
        <w:t xml:space="preserve">. The constant learning enables the employees to adjust </w:t>
      </w:r>
      <w:r w:rsidR="00804CD2" w:rsidRPr="00392B14">
        <w:rPr>
          <w:rFonts w:ascii="Arial" w:hAnsi="Arial" w:cs="Arial"/>
        </w:rPr>
        <w:t>to</w:t>
      </w:r>
      <w:r w:rsidRPr="00392B14">
        <w:rPr>
          <w:rFonts w:ascii="Arial" w:hAnsi="Arial" w:cs="Arial"/>
        </w:rPr>
        <w:t xml:space="preserve"> the new technologies and demands of the job. Internal mobility and employer branding are better at retention and motivation. Such </w:t>
      </w:r>
      <w:r w:rsidR="00804CD2" w:rsidRPr="00392B14">
        <w:rPr>
          <w:rFonts w:ascii="Arial" w:hAnsi="Arial" w:cs="Arial"/>
        </w:rPr>
        <w:t xml:space="preserve">a </w:t>
      </w:r>
      <w:r w:rsidRPr="00392B14">
        <w:rPr>
          <w:rFonts w:ascii="Arial" w:hAnsi="Arial" w:cs="Arial"/>
        </w:rPr>
        <w:t xml:space="preserve">combination of strategies makes strategic HRM guarantee the sustainability of talent pipelines within industries. </w:t>
      </w:r>
    </w:p>
    <w:p w14:paraId="600C4C63" w14:textId="77777777" w:rsidR="008F27AF" w:rsidRDefault="008F27AF" w:rsidP="008F27AF">
      <w:pPr>
        <w:rPr>
          <w:rFonts w:ascii="Arial" w:hAnsi="Arial" w:cs="Arial"/>
        </w:rPr>
      </w:pPr>
    </w:p>
    <w:p w14:paraId="43CF5A4C" w14:textId="77777777" w:rsidR="008F27AF" w:rsidRPr="00392B14" w:rsidRDefault="008F27AF" w:rsidP="008F27AF">
      <w:pPr>
        <w:rPr>
          <w:rFonts w:ascii="Arial" w:hAnsi="Arial" w:cs="Arial"/>
        </w:rPr>
      </w:pPr>
    </w:p>
    <w:p w14:paraId="145CEEE7" w14:textId="5051CD04" w:rsidR="004F75B3" w:rsidRPr="00664653" w:rsidRDefault="00664653" w:rsidP="008F27AF">
      <w:pPr>
        <w:rPr>
          <w:rFonts w:ascii="Arial" w:hAnsi="Arial" w:cs="Arial"/>
          <w:i/>
          <w:iCs/>
        </w:rPr>
      </w:pPr>
      <w:bookmarkStart w:id="15" w:name="_Toc213798739"/>
      <w:r w:rsidRPr="00664653">
        <w:rPr>
          <w:rStyle w:val="Heading2Char"/>
          <w:rFonts w:ascii="Arial" w:hAnsi="Arial" w:cs="Arial"/>
          <w:i w:val="0"/>
          <w:iCs/>
          <w:sz w:val="24"/>
          <w:szCs w:val="24"/>
        </w:rPr>
        <w:t>6</w:t>
      </w:r>
      <w:r w:rsidR="006317C6">
        <w:rPr>
          <w:rStyle w:val="Heading2Char"/>
          <w:rFonts w:ascii="Arial" w:hAnsi="Arial" w:cs="Arial"/>
          <w:i w:val="0"/>
          <w:iCs/>
          <w:sz w:val="24"/>
          <w:szCs w:val="24"/>
        </w:rPr>
        <w:t>.</w:t>
      </w:r>
      <w:r w:rsidR="004F75B3" w:rsidRPr="00664653">
        <w:rPr>
          <w:rStyle w:val="Heading2Char"/>
          <w:rFonts w:ascii="Arial" w:hAnsi="Arial" w:cs="Arial"/>
          <w:i w:val="0"/>
          <w:iCs/>
          <w:sz w:val="24"/>
          <w:szCs w:val="24"/>
        </w:rPr>
        <w:t>Reflective Report on Global and Technological Capabilities</w:t>
      </w:r>
      <w:bookmarkEnd w:id="15"/>
      <w:r w:rsidR="004F75B3" w:rsidRPr="00664653">
        <w:rPr>
          <w:rStyle w:val="Heading2Char"/>
          <w:rFonts w:ascii="Arial" w:hAnsi="Arial" w:cs="Arial"/>
          <w:i w:val="0"/>
          <w:iCs/>
          <w:sz w:val="24"/>
          <w:szCs w:val="24"/>
        </w:rPr>
        <w:t xml:space="preserve"> </w:t>
      </w:r>
    </w:p>
    <w:p w14:paraId="2A922FCA" w14:textId="7E8F93AE" w:rsidR="004F75B3" w:rsidRPr="00392B14" w:rsidRDefault="00664653" w:rsidP="008F27AF">
      <w:pPr>
        <w:pStyle w:val="Heading3"/>
        <w:rPr>
          <w:rFonts w:ascii="Arial" w:hAnsi="Arial" w:cs="Arial"/>
          <w:szCs w:val="24"/>
        </w:rPr>
      </w:pPr>
      <w:bookmarkStart w:id="16" w:name="_Toc213798740"/>
      <w:r>
        <w:rPr>
          <w:rFonts w:ascii="Arial" w:hAnsi="Arial" w:cs="Arial"/>
          <w:szCs w:val="24"/>
        </w:rPr>
        <w:t xml:space="preserve">6.1 </w:t>
      </w:r>
      <w:r w:rsidR="004F75B3" w:rsidRPr="00392B14">
        <w:rPr>
          <w:rFonts w:ascii="Arial" w:hAnsi="Arial" w:cs="Arial"/>
          <w:szCs w:val="24"/>
        </w:rPr>
        <w:t>Introduction</w:t>
      </w:r>
      <w:bookmarkEnd w:id="16"/>
    </w:p>
    <w:p w14:paraId="48B43ED2" w14:textId="168C199F" w:rsidR="004F75B3" w:rsidRPr="00392B14" w:rsidRDefault="004F75B3" w:rsidP="008F27AF">
      <w:pPr>
        <w:rPr>
          <w:rFonts w:ascii="Arial" w:hAnsi="Arial" w:cs="Arial"/>
        </w:rPr>
      </w:pPr>
      <w:r w:rsidRPr="00392B14">
        <w:rPr>
          <w:rFonts w:ascii="Arial" w:hAnsi="Arial" w:cs="Arial"/>
        </w:rPr>
        <w:t xml:space="preserve">Operating in the global and technological atmosphere means that one </w:t>
      </w:r>
      <w:proofErr w:type="gramStart"/>
      <w:r w:rsidRPr="00392B14">
        <w:rPr>
          <w:rFonts w:ascii="Arial" w:hAnsi="Arial" w:cs="Arial"/>
        </w:rPr>
        <w:t>has to</w:t>
      </w:r>
      <w:proofErr w:type="gramEnd"/>
      <w:r w:rsidRPr="00392B14">
        <w:rPr>
          <w:rFonts w:ascii="Arial" w:hAnsi="Arial" w:cs="Arial"/>
        </w:rPr>
        <w:t xml:space="preserve"> be flexible and constantly evolving. The global </w:t>
      </w:r>
      <w:r w:rsidR="00804CD2" w:rsidRPr="00392B14">
        <w:rPr>
          <w:rFonts w:ascii="Arial" w:hAnsi="Arial" w:cs="Arial"/>
        </w:rPr>
        <w:t>workplaces</w:t>
      </w:r>
      <w:r w:rsidRPr="00392B14">
        <w:rPr>
          <w:rFonts w:ascii="Arial" w:hAnsi="Arial" w:cs="Arial"/>
        </w:rPr>
        <w:t xml:space="preserve"> require cooperation, e-savvy and intercultural awareness. Employees are required to express themselves in a free and easy way, team, and </w:t>
      </w:r>
      <w:r w:rsidR="00804CD2" w:rsidRPr="00392B14">
        <w:rPr>
          <w:rFonts w:ascii="Arial" w:hAnsi="Arial" w:cs="Arial"/>
        </w:rPr>
        <w:t xml:space="preserve">to </w:t>
      </w:r>
      <w:r w:rsidRPr="00392B14">
        <w:rPr>
          <w:rFonts w:ascii="Arial" w:hAnsi="Arial" w:cs="Arial"/>
        </w:rPr>
        <w:t>react swiftly to change. Reflection makes people consider their own professional abilities and see what they could do to improve them. The Experiential Learning Theory proposed by Kolb (1984) describes learning as a process that can be accomplished via concrete experience, reflection, and experimentation. Thus, reflective models like Kolb and Gibbs (1988) allow taking a closer look at personal performance and inform development planning.</w:t>
      </w:r>
    </w:p>
    <w:p w14:paraId="794E8863" w14:textId="693F88CB" w:rsidR="004F75B3" w:rsidRPr="00392B14" w:rsidRDefault="00664653" w:rsidP="008F27AF">
      <w:pPr>
        <w:pStyle w:val="Heading3"/>
        <w:rPr>
          <w:rFonts w:ascii="Arial" w:hAnsi="Arial" w:cs="Arial"/>
          <w:szCs w:val="24"/>
        </w:rPr>
      </w:pPr>
      <w:bookmarkStart w:id="17" w:name="_Toc213798741"/>
      <w:r>
        <w:rPr>
          <w:rFonts w:ascii="Arial" w:hAnsi="Arial" w:cs="Arial"/>
          <w:szCs w:val="24"/>
        </w:rPr>
        <w:t xml:space="preserve">6.2 </w:t>
      </w:r>
      <w:r w:rsidR="004F75B3" w:rsidRPr="00392B14">
        <w:rPr>
          <w:rFonts w:ascii="Arial" w:hAnsi="Arial" w:cs="Arial"/>
          <w:szCs w:val="24"/>
        </w:rPr>
        <w:t>Reflection</w:t>
      </w:r>
      <w:bookmarkEnd w:id="17"/>
    </w:p>
    <w:p w14:paraId="148EEF60" w14:textId="454E8C86" w:rsidR="00B16358" w:rsidRPr="00392B14" w:rsidRDefault="00B16358" w:rsidP="008F27AF">
      <w:pPr>
        <w:jc w:val="center"/>
        <w:rPr>
          <w:rFonts w:ascii="Arial" w:hAnsi="Arial" w:cs="Arial"/>
        </w:rPr>
      </w:pPr>
      <w:r w:rsidRPr="00392B14">
        <w:rPr>
          <w:rFonts w:ascii="Arial" w:hAnsi="Arial" w:cs="Arial"/>
          <w:noProof/>
        </w:rPr>
        <w:drawing>
          <wp:inline distT="0" distB="0" distL="0" distR="0" wp14:anchorId="521BFE57" wp14:editId="697B9EE2">
            <wp:extent cx="4594578" cy="3294035"/>
            <wp:effectExtent l="0" t="0" r="3175" b="0"/>
            <wp:docPr id="10537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5032" cy="3344546"/>
                    </a:xfrm>
                    <a:prstGeom prst="rect">
                      <a:avLst/>
                    </a:prstGeom>
                    <a:noFill/>
                  </pic:spPr>
                </pic:pic>
              </a:graphicData>
            </a:graphic>
          </wp:inline>
        </w:drawing>
      </w:r>
    </w:p>
    <w:p w14:paraId="15772BD7" w14:textId="4FBB294F" w:rsidR="00B16358" w:rsidRPr="00392B14" w:rsidRDefault="00B16358" w:rsidP="008F27AF">
      <w:pPr>
        <w:jc w:val="center"/>
        <w:rPr>
          <w:rFonts w:ascii="Arial" w:hAnsi="Arial" w:cs="Arial"/>
          <w:b/>
          <w:bCs/>
        </w:rPr>
      </w:pPr>
      <w:r w:rsidRPr="00392B14">
        <w:rPr>
          <w:rFonts w:ascii="Arial" w:hAnsi="Arial" w:cs="Arial"/>
          <w:b/>
          <w:bCs/>
        </w:rPr>
        <w:t>Figure: Kolb's reflective model</w:t>
      </w:r>
    </w:p>
    <w:p w14:paraId="5D7ABF4E" w14:textId="678395E8" w:rsidR="00B16358" w:rsidRPr="00392B14" w:rsidRDefault="00B16358" w:rsidP="008F27AF">
      <w:pPr>
        <w:jc w:val="center"/>
        <w:rPr>
          <w:rFonts w:ascii="Arial" w:hAnsi="Arial" w:cs="Arial"/>
          <w:b/>
          <w:bCs/>
        </w:rPr>
      </w:pPr>
      <w:r w:rsidRPr="00392B14">
        <w:rPr>
          <w:rFonts w:ascii="Arial" w:hAnsi="Arial" w:cs="Arial"/>
          <w:b/>
          <w:bCs/>
        </w:rPr>
        <w:t>Source: (Shittu, 2022)</w:t>
      </w:r>
    </w:p>
    <w:p w14:paraId="3D37225D" w14:textId="0F8DAE46" w:rsidR="004F75B3" w:rsidRPr="00392B14" w:rsidRDefault="006E386A" w:rsidP="008F27AF">
      <w:pPr>
        <w:rPr>
          <w:rFonts w:ascii="Arial" w:hAnsi="Arial" w:cs="Arial"/>
        </w:rPr>
      </w:pPr>
      <w:r w:rsidRPr="00392B14">
        <w:rPr>
          <w:rFonts w:ascii="Arial" w:hAnsi="Arial" w:cs="Arial"/>
          <w:b/>
          <w:bCs/>
        </w:rPr>
        <w:t>Concrete Experience</w:t>
      </w:r>
      <w:r w:rsidR="004F75B3" w:rsidRPr="00392B14">
        <w:rPr>
          <w:rFonts w:ascii="Arial" w:hAnsi="Arial" w:cs="Arial"/>
          <w:b/>
          <w:bCs/>
        </w:rPr>
        <w:t>:</w:t>
      </w:r>
      <w:r w:rsidR="004F75B3" w:rsidRPr="00392B14">
        <w:rPr>
          <w:rFonts w:ascii="Arial" w:hAnsi="Arial" w:cs="Arial"/>
        </w:rPr>
        <w:t xml:space="preserve"> Adaptability skills have been developed with the assistance of </w:t>
      </w:r>
      <w:r w:rsidR="00804CD2" w:rsidRPr="00392B14">
        <w:rPr>
          <w:rFonts w:ascii="Arial" w:hAnsi="Arial" w:cs="Arial"/>
        </w:rPr>
        <w:t>digital tools such</w:t>
      </w:r>
      <w:r w:rsidR="004F75B3" w:rsidRPr="00392B14">
        <w:rPr>
          <w:rFonts w:ascii="Arial" w:hAnsi="Arial" w:cs="Arial"/>
        </w:rPr>
        <w:t xml:space="preserve"> </w:t>
      </w:r>
      <w:r w:rsidR="00804CD2" w:rsidRPr="00392B14">
        <w:rPr>
          <w:rFonts w:ascii="Arial" w:hAnsi="Arial" w:cs="Arial"/>
        </w:rPr>
        <w:t>as</w:t>
      </w:r>
      <w:r w:rsidR="004F75B3" w:rsidRPr="00392B14">
        <w:rPr>
          <w:rFonts w:ascii="Arial" w:hAnsi="Arial" w:cs="Arial"/>
        </w:rPr>
        <w:t xml:space="preserve"> Microsoft Teams, Zoom, and HR software. These applications enable me to cope with communication and documentation. Nevertheless, I occasionally have difficulties with high-level data analysis assignments and HR analytics software. An active experimentation stage</w:t>
      </w:r>
      <w:r w:rsidR="00804CD2" w:rsidRPr="00392B14">
        <w:rPr>
          <w:rFonts w:ascii="Arial" w:hAnsi="Arial" w:cs="Arial"/>
        </w:rPr>
        <w:t>,</w:t>
      </w:r>
      <w:r w:rsidR="004F75B3" w:rsidRPr="00392B14">
        <w:rPr>
          <w:rFonts w:ascii="Arial" w:hAnsi="Arial" w:cs="Arial"/>
        </w:rPr>
        <w:t xml:space="preserve"> as proposed by Kolb</w:t>
      </w:r>
      <w:r w:rsidR="00804CD2" w:rsidRPr="00392B14">
        <w:rPr>
          <w:rFonts w:ascii="Arial" w:hAnsi="Arial" w:cs="Arial"/>
        </w:rPr>
        <w:t>,</w:t>
      </w:r>
      <w:r w:rsidR="004F75B3" w:rsidRPr="00392B14">
        <w:rPr>
          <w:rFonts w:ascii="Arial" w:hAnsi="Arial" w:cs="Arial"/>
        </w:rPr>
        <w:t xml:space="preserve"> helps in the </w:t>
      </w:r>
      <w:r w:rsidR="00804CD2" w:rsidRPr="00392B14">
        <w:rPr>
          <w:rFonts w:ascii="Arial" w:hAnsi="Arial" w:cs="Arial"/>
        </w:rPr>
        <w:t>practice</w:t>
      </w:r>
      <w:r w:rsidR="004F75B3" w:rsidRPr="00392B14">
        <w:rPr>
          <w:rFonts w:ascii="Arial" w:hAnsi="Arial" w:cs="Arial"/>
        </w:rPr>
        <w:t xml:space="preserve"> of technical skills </w:t>
      </w:r>
      <w:r w:rsidR="008F27AF" w:rsidRPr="00392B14">
        <w:rPr>
          <w:rFonts w:ascii="Arial" w:hAnsi="Arial" w:cs="Arial"/>
        </w:rPr>
        <w:t>to</w:t>
      </w:r>
      <w:r w:rsidR="004F75B3" w:rsidRPr="00392B14">
        <w:rPr>
          <w:rFonts w:ascii="Arial" w:hAnsi="Arial" w:cs="Arial"/>
        </w:rPr>
        <w:t xml:space="preserve"> turn a weakness into a </w:t>
      </w:r>
      <w:r w:rsidR="00546393" w:rsidRPr="00392B14">
        <w:rPr>
          <w:rFonts w:ascii="Arial" w:hAnsi="Arial" w:cs="Arial"/>
        </w:rPr>
        <w:t>strength (Toto and Limone, 2019)</w:t>
      </w:r>
      <w:r w:rsidR="004F75B3" w:rsidRPr="00392B14">
        <w:rPr>
          <w:rFonts w:ascii="Arial" w:hAnsi="Arial" w:cs="Arial"/>
        </w:rPr>
        <w:t>. To overcome this, I will undertake a course in HR analytics online to improve on evidence-based decisions.</w:t>
      </w:r>
    </w:p>
    <w:p w14:paraId="34776B65" w14:textId="5BEEAB38" w:rsidR="004F75B3" w:rsidRPr="00392B14" w:rsidRDefault="006E386A" w:rsidP="008F27AF">
      <w:pPr>
        <w:rPr>
          <w:rFonts w:ascii="Arial" w:hAnsi="Arial" w:cs="Arial"/>
        </w:rPr>
      </w:pPr>
      <w:r w:rsidRPr="00392B14">
        <w:rPr>
          <w:rFonts w:ascii="Arial" w:hAnsi="Arial" w:cs="Arial"/>
          <w:b/>
          <w:bCs/>
        </w:rPr>
        <w:t>Reflective observation</w:t>
      </w:r>
      <w:r w:rsidR="004F75B3" w:rsidRPr="00392B14">
        <w:rPr>
          <w:rFonts w:ascii="Arial" w:hAnsi="Arial" w:cs="Arial"/>
        </w:rPr>
        <w:t>: Communication is a vital element in different work environments. I am a good communicator</w:t>
      </w:r>
      <w:r w:rsidR="00804CD2" w:rsidRPr="00392B14">
        <w:rPr>
          <w:rFonts w:ascii="Arial" w:hAnsi="Arial" w:cs="Arial"/>
        </w:rPr>
        <w:t>,</w:t>
      </w:r>
      <w:r w:rsidR="004F75B3" w:rsidRPr="00392B14">
        <w:rPr>
          <w:rFonts w:ascii="Arial" w:hAnsi="Arial" w:cs="Arial"/>
        </w:rPr>
        <w:t xml:space="preserve"> and I do not have any problem with making a good relationship with multicultural teams</w:t>
      </w:r>
      <w:r w:rsidR="00546393" w:rsidRPr="00392B14">
        <w:rPr>
          <w:rFonts w:ascii="Arial" w:hAnsi="Arial" w:cs="Arial"/>
        </w:rPr>
        <w:t xml:space="preserve"> </w:t>
      </w:r>
      <w:bookmarkStart w:id="18" w:name="_Hlk213698167"/>
      <w:r w:rsidR="00546393" w:rsidRPr="00392B14">
        <w:rPr>
          <w:rFonts w:ascii="Arial" w:hAnsi="Arial" w:cs="Arial"/>
        </w:rPr>
        <w:t>(Shittu, 2022)</w:t>
      </w:r>
      <w:r w:rsidR="004F75B3" w:rsidRPr="00392B14">
        <w:rPr>
          <w:rFonts w:ascii="Arial" w:hAnsi="Arial" w:cs="Arial"/>
        </w:rPr>
        <w:t>.</w:t>
      </w:r>
      <w:bookmarkEnd w:id="18"/>
      <w:r w:rsidR="004F75B3" w:rsidRPr="00392B14">
        <w:rPr>
          <w:rFonts w:ascii="Arial" w:hAnsi="Arial" w:cs="Arial"/>
        </w:rPr>
        <w:t xml:space="preserve"> This promotes teamwork and integration</w:t>
      </w:r>
      <w:r w:rsidR="00804CD2" w:rsidRPr="00392B14">
        <w:rPr>
          <w:rFonts w:ascii="Arial" w:hAnsi="Arial" w:cs="Arial"/>
        </w:rPr>
        <w:t>,</w:t>
      </w:r>
      <w:r w:rsidR="004F75B3" w:rsidRPr="00392B14">
        <w:rPr>
          <w:rFonts w:ascii="Arial" w:hAnsi="Arial" w:cs="Arial"/>
        </w:rPr>
        <w:t xml:space="preserve"> which is most important in global setups. Nevertheless, I am not always willing to raise divergent views during conferences. Reflective Cycle (1988) by Gibbs recommends that we examine the feelings and </w:t>
      </w:r>
      <w:proofErr w:type="spellStart"/>
      <w:r w:rsidR="004F75B3" w:rsidRPr="00392B14">
        <w:rPr>
          <w:rFonts w:ascii="Arial" w:hAnsi="Arial" w:cs="Arial"/>
        </w:rPr>
        <w:t>strategise</w:t>
      </w:r>
      <w:proofErr w:type="spellEnd"/>
      <w:r w:rsidR="004F75B3" w:rsidRPr="00392B14">
        <w:rPr>
          <w:rFonts w:ascii="Arial" w:hAnsi="Arial" w:cs="Arial"/>
        </w:rPr>
        <w:t xml:space="preserve"> on how to improve them. Thus, I will be participating in communication seminars </w:t>
      </w:r>
      <w:proofErr w:type="gramStart"/>
      <w:r w:rsidR="004F75B3" w:rsidRPr="00392B14">
        <w:rPr>
          <w:rFonts w:ascii="Arial" w:hAnsi="Arial" w:cs="Arial"/>
        </w:rPr>
        <w:t>in order to</w:t>
      </w:r>
      <w:proofErr w:type="gramEnd"/>
      <w:r w:rsidR="004F75B3" w:rsidRPr="00392B14">
        <w:rPr>
          <w:rFonts w:ascii="Arial" w:hAnsi="Arial" w:cs="Arial"/>
        </w:rPr>
        <w:t xml:space="preserve"> enhance the power of assertiveness and listening. This will boost my self-esteem in contributing towards group discussions.</w:t>
      </w:r>
    </w:p>
    <w:p w14:paraId="10276B23" w14:textId="5428C480" w:rsidR="004F75B3" w:rsidRPr="00392B14" w:rsidRDefault="006E386A" w:rsidP="008F27AF">
      <w:pPr>
        <w:rPr>
          <w:rFonts w:ascii="Arial" w:hAnsi="Arial" w:cs="Arial"/>
        </w:rPr>
      </w:pPr>
      <w:r w:rsidRPr="00392B14">
        <w:rPr>
          <w:rFonts w:ascii="Arial" w:hAnsi="Arial" w:cs="Arial"/>
          <w:b/>
          <w:bCs/>
        </w:rPr>
        <w:t xml:space="preserve">Abstract </w:t>
      </w:r>
      <w:proofErr w:type="spellStart"/>
      <w:r w:rsidRPr="00392B14">
        <w:rPr>
          <w:rFonts w:ascii="Arial" w:hAnsi="Arial" w:cs="Arial"/>
          <w:b/>
          <w:bCs/>
        </w:rPr>
        <w:t>Conceptualisation</w:t>
      </w:r>
      <w:proofErr w:type="spellEnd"/>
      <w:r w:rsidR="004F75B3" w:rsidRPr="00392B14">
        <w:rPr>
          <w:rFonts w:ascii="Arial" w:hAnsi="Arial" w:cs="Arial"/>
        </w:rPr>
        <w:t xml:space="preserve">: Global </w:t>
      </w:r>
      <w:proofErr w:type="spellStart"/>
      <w:r w:rsidR="004F75B3" w:rsidRPr="00392B14">
        <w:rPr>
          <w:rFonts w:ascii="Arial" w:hAnsi="Arial" w:cs="Arial"/>
        </w:rPr>
        <w:t>organisation</w:t>
      </w:r>
      <w:proofErr w:type="spellEnd"/>
      <w:r w:rsidR="004F75B3" w:rsidRPr="00392B14">
        <w:rPr>
          <w:rFonts w:ascii="Arial" w:hAnsi="Arial" w:cs="Arial"/>
        </w:rPr>
        <w:t xml:space="preserve"> leadership needs empathy, motivation, and cultural sensitivity. I have the qualities of responsibility, </w:t>
      </w:r>
      <w:r w:rsidR="00804CD2" w:rsidRPr="00392B14">
        <w:rPr>
          <w:rFonts w:ascii="Arial" w:hAnsi="Arial" w:cs="Arial"/>
        </w:rPr>
        <w:t>problem-solving</w:t>
      </w:r>
      <w:r w:rsidR="004F75B3" w:rsidRPr="00392B14">
        <w:rPr>
          <w:rFonts w:ascii="Arial" w:hAnsi="Arial" w:cs="Arial"/>
        </w:rPr>
        <w:t xml:space="preserve"> solving and peer support, which signify high leadership potential. Nevertheless, I need to rely on delegation and make decisions on the spot. The model of Emotional Intelligence (1995) created by Goleman </w:t>
      </w:r>
      <w:proofErr w:type="spellStart"/>
      <w:r w:rsidR="00804CD2" w:rsidRPr="00392B14">
        <w:rPr>
          <w:rFonts w:ascii="Arial" w:hAnsi="Arial" w:cs="Arial"/>
        </w:rPr>
        <w:t>emphasises</w:t>
      </w:r>
      <w:proofErr w:type="spellEnd"/>
      <w:r w:rsidR="004F75B3" w:rsidRPr="00392B14">
        <w:rPr>
          <w:rFonts w:ascii="Arial" w:hAnsi="Arial" w:cs="Arial"/>
        </w:rPr>
        <w:t xml:space="preserve"> self-awareness and empathy as the key leadership qualities. </w:t>
      </w:r>
    </w:p>
    <w:p w14:paraId="55E77DFF" w14:textId="26EE4538" w:rsidR="009365E6" w:rsidRDefault="006E386A" w:rsidP="008F27AF">
      <w:pPr>
        <w:rPr>
          <w:rFonts w:ascii="Arial" w:hAnsi="Arial" w:cs="Arial"/>
        </w:rPr>
      </w:pPr>
      <w:r w:rsidRPr="00392B14">
        <w:rPr>
          <w:rFonts w:ascii="Arial" w:hAnsi="Arial" w:cs="Arial"/>
          <w:b/>
          <w:bCs/>
        </w:rPr>
        <w:t>Active Experimentation</w:t>
      </w:r>
      <w:r w:rsidR="004F75B3" w:rsidRPr="00392B14">
        <w:rPr>
          <w:rFonts w:ascii="Arial" w:hAnsi="Arial" w:cs="Arial"/>
        </w:rPr>
        <w:t xml:space="preserve">: I am also vigilant </w:t>
      </w:r>
      <w:r w:rsidR="00804CD2" w:rsidRPr="00392B14">
        <w:rPr>
          <w:rFonts w:ascii="Arial" w:hAnsi="Arial" w:cs="Arial"/>
        </w:rPr>
        <w:t>in</w:t>
      </w:r>
      <w:r w:rsidR="004F75B3" w:rsidRPr="00392B14">
        <w:rPr>
          <w:rFonts w:ascii="Arial" w:hAnsi="Arial" w:cs="Arial"/>
        </w:rPr>
        <w:t xml:space="preserve"> exploring new learning opportunities in the form of webinars and research. Still, it is hard to reconcile work and consistency of studies</w:t>
      </w:r>
      <w:r w:rsidR="00546393" w:rsidRPr="00392B14">
        <w:rPr>
          <w:rFonts w:ascii="Arial" w:hAnsi="Arial" w:cs="Arial"/>
        </w:rPr>
        <w:t xml:space="preserve"> (Schuler, Jackson and Tarique, 2011)</w:t>
      </w:r>
      <w:r w:rsidR="004F75B3" w:rsidRPr="00392B14">
        <w:rPr>
          <w:rFonts w:ascii="Arial" w:hAnsi="Arial" w:cs="Arial"/>
        </w:rPr>
        <w:t>. To conquer this</w:t>
      </w:r>
      <w:r w:rsidR="00804CD2" w:rsidRPr="00392B14">
        <w:rPr>
          <w:rFonts w:ascii="Arial" w:hAnsi="Arial" w:cs="Arial"/>
        </w:rPr>
        <w:t>,</w:t>
      </w:r>
      <w:r w:rsidR="004F75B3" w:rsidRPr="00392B14">
        <w:rPr>
          <w:rFonts w:ascii="Arial" w:hAnsi="Arial" w:cs="Arial"/>
        </w:rPr>
        <w:t xml:space="preserve"> I will have a structured </w:t>
      </w:r>
      <w:r w:rsidR="00804CD2" w:rsidRPr="00392B14">
        <w:rPr>
          <w:rFonts w:ascii="Arial" w:hAnsi="Arial" w:cs="Arial"/>
        </w:rPr>
        <w:t>week-by-week</w:t>
      </w:r>
      <w:r w:rsidR="004F75B3" w:rsidRPr="00392B14">
        <w:rPr>
          <w:rFonts w:ascii="Arial" w:hAnsi="Arial" w:cs="Arial"/>
        </w:rPr>
        <w:t xml:space="preserve"> examination plan. Online courses like Coursera and LinkedIn learning will assist me in keeping consistent progress and </w:t>
      </w:r>
      <w:r w:rsidR="00804CD2" w:rsidRPr="00392B14">
        <w:rPr>
          <w:rFonts w:ascii="Arial" w:hAnsi="Arial" w:cs="Arial"/>
        </w:rPr>
        <w:t>becoming</w:t>
      </w:r>
      <w:r w:rsidR="004F75B3" w:rsidRPr="00392B14">
        <w:rPr>
          <w:rFonts w:ascii="Arial" w:hAnsi="Arial" w:cs="Arial"/>
        </w:rPr>
        <w:t xml:space="preserve"> innovative.</w:t>
      </w:r>
    </w:p>
    <w:p w14:paraId="4B5DA63B" w14:textId="77777777" w:rsidR="008F27AF" w:rsidRPr="00392B14" w:rsidRDefault="008F27AF" w:rsidP="008F27AF">
      <w:pPr>
        <w:rPr>
          <w:rFonts w:ascii="Arial" w:hAnsi="Arial" w:cs="Arial"/>
        </w:rPr>
      </w:pPr>
    </w:p>
    <w:p w14:paraId="5ACFE31F" w14:textId="5B3753A4" w:rsidR="004F75B3" w:rsidRPr="00392B14" w:rsidRDefault="00664653" w:rsidP="008F27AF">
      <w:pPr>
        <w:spacing w:before="100" w:beforeAutospacing="1" w:after="100" w:afterAutospacing="1"/>
        <w:jc w:val="left"/>
        <w:outlineLvl w:val="3"/>
        <w:rPr>
          <w:rFonts w:ascii="Arial" w:eastAsia="Times New Roman" w:hAnsi="Arial" w:cs="Arial"/>
          <w:b/>
          <w:bCs/>
          <w:kern w:val="0"/>
          <w14:ligatures w14:val="none"/>
        </w:rPr>
      </w:pPr>
      <w:bookmarkStart w:id="19" w:name="_Toc213798742"/>
      <w:r>
        <w:rPr>
          <w:rStyle w:val="Heading3Char"/>
          <w:rFonts w:ascii="Arial" w:hAnsi="Arial" w:cs="Arial"/>
          <w:szCs w:val="24"/>
        </w:rPr>
        <w:t xml:space="preserve">6.3 </w:t>
      </w:r>
      <w:r w:rsidR="004F75B3" w:rsidRPr="00392B14">
        <w:rPr>
          <w:rStyle w:val="Heading3Char"/>
          <w:rFonts w:ascii="Arial" w:hAnsi="Arial" w:cs="Arial"/>
          <w:szCs w:val="24"/>
        </w:rPr>
        <w:t>SMART Action Plan</w:t>
      </w:r>
      <w:bookmarkEnd w:id="19"/>
      <w:r w:rsidR="004F75B3" w:rsidRPr="00392B14">
        <w:rPr>
          <w:rFonts w:ascii="Arial" w:eastAsia="Times New Roman" w:hAnsi="Arial" w:cs="Arial"/>
          <w:b/>
          <w:bCs/>
          <w:kern w:val="0"/>
          <w14:ligatures w14:val="none"/>
        </w:rPr>
        <w:t xml:space="preserve"> </w:t>
      </w:r>
    </w:p>
    <w:p w14:paraId="7448F81F" w14:textId="03FA1170" w:rsidR="004F75B3" w:rsidRPr="00392B14" w:rsidRDefault="004F75B3" w:rsidP="008F27AF">
      <w:pPr>
        <w:spacing w:before="100" w:beforeAutospacing="1" w:after="100" w:afterAutospacing="1"/>
        <w:jc w:val="center"/>
        <w:rPr>
          <w:rFonts w:ascii="Arial" w:eastAsia="Times New Roman" w:hAnsi="Arial" w:cs="Arial"/>
          <w:b/>
          <w:bCs/>
          <w:kern w:val="0"/>
          <w14:ligatures w14:val="none"/>
        </w:rPr>
      </w:pPr>
      <w:r w:rsidRPr="00392B14">
        <w:rPr>
          <w:rFonts w:ascii="Arial" w:eastAsia="Times New Roman" w:hAnsi="Arial" w:cs="Arial"/>
          <w:b/>
          <w:bCs/>
          <w:kern w:val="0"/>
          <w14:ligatures w14:val="none"/>
        </w:rPr>
        <w:t xml:space="preserve">Table </w:t>
      </w:r>
      <w:r w:rsidR="005B2F0D">
        <w:rPr>
          <w:rFonts w:ascii="Arial" w:eastAsia="Times New Roman" w:hAnsi="Arial" w:cs="Arial"/>
          <w:b/>
          <w:bCs/>
          <w:kern w:val="0"/>
          <w14:ligatures w14:val="none"/>
        </w:rPr>
        <w:t>3</w:t>
      </w:r>
      <w:r w:rsidRPr="00392B14">
        <w:rPr>
          <w:rFonts w:ascii="Arial" w:eastAsia="Times New Roman" w:hAnsi="Arial" w:cs="Arial"/>
          <w:b/>
          <w:bCs/>
          <w:kern w:val="0"/>
          <w14:ligatures w14:val="none"/>
        </w:rPr>
        <w:t>: SMART Goals for Personal and Professional Development</w:t>
      </w:r>
    </w:p>
    <w:tbl>
      <w:tblPr>
        <w:tblStyle w:val="GridTable4-Accent1"/>
        <w:tblW w:w="0" w:type="auto"/>
        <w:tblLook w:val="04A0" w:firstRow="1" w:lastRow="0" w:firstColumn="1" w:lastColumn="0" w:noHBand="0" w:noVBand="1"/>
      </w:tblPr>
      <w:tblGrid>
        <w:gridCol w:w="2251"/>
        <w:gridCol w:w="2016"/>
        <w:gridCol w:w="1997"/>
        <w:gridCol w:w="1188"/>
        <w:gridCol w:w="1898"/>
      </w:tblGrid>
      <w:tr w:rsidR="004F75B3" w:rsidRPr="00392B14" w14:paraId="643B4C52" w14:textId="77777777" w:rsidTr="004F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3B1A0" w14:textId="77777777" w:rsidR="004F75B3" w:rsidRPr="00392B14" w:rsidRDefault="004F75B3" w:rsidP="00D515CD">
            <w:pPr>
              <w:jc w:val="center"/>
              <w:rPr>
                <w:rFonts w:ascii="Arial" w:hAnsi="Arial" w:cs="Arial"/>
              </w:rPr>
            </w:pPr>
            <w:r w:rsidRPr="00392B14">
              <w:rPr>
                <w:rFonts w:ascii="Arial" w:hAnsi="Arial" w:cs="Arial"/>
              </w:rPr>
              <w:t>Goal</w:t>
            </w:r>
          </w:p>
        </w:tc>
        <w:tc>
          <w:tcPr>
            <w:tcW w:w="0" w:type="auto"/>
            <w:hideMark/>
          </w:tcPr>
          <w:p w14:paraId="41A22469"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Action</w:t>
            </w:r>
          </w:p>
        </w:tc>
        <w:tc>
          <w:tcPr>
            <w:tcW w:w="0" w:type="auto"/>
            <w:hideMark/>
          </w:tcPr>
          <w:p w14:paraId="045BAF75"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Measurement</w:t>
            </w:r>
          </w:p>
        </w:tc>
        <w:tc>
          <w:tcPr>
            <w:tcW w:w="0" w:type="auto"/>
            <w:hideMark/>
          </w:tcPr>
          <w:p w14:paraId="4C66D0C7"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Timeline</w:t>
            </w:r>
          </w:p>
        </w:tc>
        <w:tc>
          <w:tcPr>
            <w:tcW w:w="0" w:type="auto"/>
            <w:hideMark/>
          </w:tcPr>
          <w:p w14:paraId="1F6441C1"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Relevance</w:t>
            </w:r>
          </w:p>
        </w:tc>
      </w:tr>
      <w:tr w:rsidR="004F75B3" w:rsidRPr="00392B14" w14:paraId="5C4F436D"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EBE35E" w14:textId="77777777" w:rsidR="004F75B3" w:rsidRPr="00392B14" w:rsidRDefault="004F75B3" w:rsidP="006317C6">
            <w:pPr>
              <w:jc w:val="center"/>
              <w:rPr>
                <w:rFonts w:ascii="Arial" w:hAnsi="Arial" w:cs="Arial"/>
              </w:rPr>
            </w:pPr>
            <w:r w:rsidRPr="00392B14">
              <w:rPr>
                <w:rFonts w:ascii="Arial" w:hAnsi="Arial" w:cs="Arial"/>
              </w:rPr>
              <w:t>Improve HR data analytics skills</w:t>
            </w:r>
          </w:p>
        </w:tc>
        <w:tc>
          <w:tcPr>
            <w:tcW w:w="0" w:type="auto"/>
            <w:hideMark/>
          </w:tcPr>
          <w:p w14:paraId="617E7778"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Complete an online analytics course</w:t>
            </w:r>
          </w:p>
        </w:tc>
        <w:tc>
          <w:tcPr>
            <w:tcW w:w="0" w:type="auto"/>
            <w:hideMark/>
          </w:tcPr>
          <w:p w14:paraId="4BBA2D21"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Certificate gained and applied</w:t>
            </w:r>
          </w:p>
        </w:tc>
        <w:tc>
          <w:tcPr>
            <w:tcW w:w="0" w:type="auto"/>
            <w:hideMark/>
          </w:tcPr>
          <w:p w14:paraId="40623277"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3 months</w:t>
            </w:r>
          </w:p>
        </w:tc>
        <w:tc>
          <w:tcPr>
            <w:tcW w:w="0" w:type="auto"/>
            <w:hideMark/>
          </w:tcPr>
          <w:p w14:paraId="1236D327"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Supports HR decision-making</w:t>
            </w:r>
          </w:p>
        </w:tc>
      </w:tr>
      <w:tr w:rsidR="004F75B3" w:rsidRPr="00392B14" w14:paraId="06962CF6"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67DA98A4" w14:textId="77777777" w:rsidR="004F75B3" w:rsidRPr="00392B14" w:rsidRDefault="004F75B3" w:rsidP="006317C6">
            <w:pPr>
              <w:jc w:val="center"/>
              <w:rPr>
                <w:rFonts w:ascii="Arial" w:hAnsi="Arial" w:cs="Arial"/>
              </w:rPr>
            </w:pPr>
            <w:r w:rsidRPr="00392B14">
              <w:rPr>
                <w:rFonts w:ascii="Arial" w:hAnsi="Arial" w:cs="Arial"/>
              </w:rPr>
              <w:t>Strengthen assertive communication</w:t>
            </w:r>
          </w:p>
        </w:tc>
        <w:tc>
          <w:tcPr>
            <w:tcW w:w="0" w:type="auto"/>
            <w:hideMark/>
          </w:tcPr>
          <w:p w14:paraId="481EC8EF" w14:textId="2C14C65A"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Attend workshops and practice presentations</w:t>
            </w:r>
          </w:p>
        </w:tc>
        <w:tc>
          <w:tcPr>
            <w:tcW w:w="0" w:type="auto"/>
            <w:hideMark/>
          </w:tcPr>
          <w:p w14:paraId="600F4E3E"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Feedback improvement from peers</w:t>
            </w:r>
          </w:p>
        </w:tc>
        <w:tc>
          <w:tcPr>
            <w:tcW w:w="0" w:type="auto"/>
            <w:hideMark/>
          </w:tcPr>
          <w:p w14:paraId="46397D0F"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2 months</w:t>
            </w:r>
          </w:p>
        </w:tc>
        <w:tc>
          <w:tcPr>
            <w:tcW w:w="0" w:type="auto"/>
            <w:hideMark/>
          </w:tcPr>
          <w:p w14:paraId="267F8ECE"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Enhances teamwork confidence</w:t>
            </w:r>
          </w:p>
        </w:tc>
      </w:tr>
      <w:tr w:rsidR="004F75B3" w:rsidRPr="00392B14" w14:paraId="51D481A2"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78EB7" w14:textId="77777777" w:rsidR="004F75B3" w:rsidRPr="00392B14" w:rsidRDefault="004F75B3" w:rsidP="006317C6">
            <w:pPr>
              <w:jc w:val="center"/>
              <w:rPr>
                <w:rFonts w:ascii="Arial" w:hAnsi="Arial" w:cs="Arial"/>
              </w:rPr>
            </w:pPr>
            <w:r w:rsidRPr="00392B14">
              <w:rPr>
                <w:rFonts w:ascii="Arial" w:hAnsi="Arial" w:cs="Arial"/>
              </w:rPr>
              <w:t>Develop leadership and delegation</w:t>
            </w:r>
          </w:p>
        </w:tc>
        <w:tc>
          <w:tcPr>
            <w:tcW w:w="0" w:type="auto"/>
            <w:hideMark/>
          </w:tcPr>
          <w:p w14:paraId="363AE8E9" w14:textId="3B5EEAAE"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 xml:space="preserve">Join the leadership mentoring </w:t>
            </w:r>
            <w:r w:rsidR="00804CD2" w:rsidRPr="00392B14">
              <w:rPr>
                <w:rFonts w:ascii="Arial" w:hAnsi="Arial" w:cs="Arial"/>
              </w:rPr>
              <w:t>program</w:t>
            </w:r>
          </w:p>
        </w:tc>
        <w:tc>
          <w:tcPr>
            <w:tcW w:w="0" w:type="auto"/>
            <w:hideMark/>
          </w:tcPr>
          <w:p w14:paraId="0D05F1BD"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Success in simulated tasks</w:t>
            </w:r>
          </w:p>
        </w:tc>
        <w:tc>
          <w:tcPr>
            <w:tcW w:w="0" w:type="auto"/>
            <w:hideMark/>
          </w:tcPr>
          <w:p w14:paraId="381790E4"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4 months</w:t>
            </w:r>
          </w:p>
        </w:tc>
        <w:tc>
          <w:tcPr>
            <w:tcW w:w="0" w:type="auto"/>
            <w:hideMark/>
          </w:tcPr>
          <w:p w14:paraId="7B1E3B43" w14:textId="1172D85F" w:rsidR="004F75B3" w:rsidRPr="00392B14" w:rsidRDefault="00E46F4C"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Develops leadership on a worldwide level.</w:t>
            </w:r>
          </w:p>
        </w:tc>
      </w:tr>
      <w:tr w:rsidR="004F75B3" w:rsidRPr="00392B14" w14:paraId="6AB22A68"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607E0D46" w14:textId="2B65308C" w:rsidR="004F75B3" w:rsidRPr="00392B14" w:rsidRDefault="00E46F4C" w:rsidP="006317C6">
            <w:pPr>
              <w:jc w:val="center"/>
              <w:rPr>
                <w:rFonts w:ascii="Arial" w:hAnsi="Arial" w:cs="Arial"/>
              </w:rPr>
            </w:pPr>
            <w:r w:rsidRPr="00392B14">
              <w:rPr>
                <w:rFonts w:ascii="Arial" w:hAnsi="Arial" w:cs="Arial"/>
              </w:rPr>
              <w:t>Personal techniques learning</w:t>
            </w:r>
          </w:p>
        </w:tc>
        <w:tc>
          <w:tcPr>
            <w:tcW w:w="0" w:type="auto"/>
            <w:hideMark/>
          </w:tcPr>
          <w:p w14:paraId="5ED02612" w14:textId="77DCFDC4"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Internet learning</w:t>
            </w:r>
          </w:p>
        </w:tc>
        <w:tc>
          <w:tcPr>
            <w:tcW w:w="0" w:type="auto"/>
            <w:hideMark/>
          </w:tcPr>
          <w:p w14:paraId="7251731A" w14:textId="6404230E"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Completion of Courses</w:t>
            </w:r>
          </w:p>
        </w:tc>
        <w:tc>
          <w:tcPr>
            <w:tcW w:w="0" w:type="auto"/>
            <w:hideMark/>
          </w:tcPr>
          <w:p w14:paraId="39B9A23C"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Ongoing</w:t>
            </w:r>
          </w:p>
        </w:tc>
        <w:tc>
          <w:tcPr>
            <w:tcW w:w="0" w:type="auto"/>
            <w:hideMark/>
          </w:tcPr>
          <w:p w14:paraId="21919FF4" w14:textId="7D4DE108"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Amalgamate the learning.</w:t>
            </w:r>
          </w:p>
        </w:tc>
      </w:tr>
    </w:tbl>
    <w:p w14:paraId="2B948FE4" w14:textId="1FD48324" w:rsidR="004F75B3" w:rsidRPr="00392B14" w:rsidRDefault="00664653" w:rsidP="008F27AF">
      <w:pPr>
        <w:pStyle w:val="Heading1"/>
        <w:rPr>
          <w:rFonts w:ascii="Arial" w:hAnsi="Arial" w:cs="Arial"/>
          <w:sz w:val="24"/>
          <w:szCs w:val="24"/>
        </w:rPr>
      </w:pPr>
      <w:bookmarkStart w:id="20" w:name="_Toc213798743"/>
      <w:r>
        <w:rPr>
          <w:rFonts w:ascii="Arial" w:hAnsi="Arial" w:cs="Arial"/>
          <w:sz w:val="24"/>
          <w:szCs w:val="24"/>
        </w:rPr>
        <w:t>7</w:t>
      </w:r>
      <w:r w:rsidR="006317C6">
        <w:rPr>
          <w:rFonts w:ascii="Arial" w:hAnsi="Arial" w:cs="Arial"/>
          <w:sz w:val="24"/>
          <w:szCs w:val="24"/>
        </w:rPr>
        <w:t xml:space="preserve">. </w:t>
      </w:r>
      <w:r w:rsidR="004F75B3" w:rsidRPr="00392B14">
        <w:rPr>
          <w:rFonts w:ascii="Arial" w:hAnsi="Arial" w:cs="Arial"/>
          <w:sz w:val="24"/>
          <w:szCs w:val="24"/>
        </w:rPr>
        <w:t>Conclusion</w:t>
      </w:r>
      <w:bookmarkEnd w:id="20"/>
      <w:r w:rsidR="004F75B3" w:rsidRPr="00392B14">
        <w:rPr>
          <w:rFonts w:ascii="Arial" w:hAnsi="Arial" w:cs="Arial"/>
          <w:sz w:val="24"/>
          <w:szCs w:val="24"/>
        </w:rPr>
        <w:t xml:space="preserve"> </w:t>
      </w:r>
    </w:p>
    <w:p w14:paraId="4B8B7353" w14:textId="0B65CE7D" w:rsidR="004F75B3" w:rsidRPr="00392B14" w:rsidRDefault="004F75B3" w:rsidP="008F27AF">
      <w:pPr>
        <w:rPr>
          <w:rFonts w:ascii="Arial" w:hAnsi="Arial" w:cs="Arial"/>
        </w:rPr>
      </w:pPr>
      <w:r w:rsidRPr="00392B14">
        <w:rPr>
          <w:rFonts w:ascii="Arial" w:hAnsi="Arial" w:cs="Arial"/>
        </w:rPr>
        <w:t>The report looked at the consequences of technology change, demographic changes, geopolitical volatility and a continued skills shortage. All sections showed how organisations can adjust to external threats by being innovative, strategic and developing employees</w:t>
      </w:r>
      <w:r w:rsidR="00546393" w:rsidRPr="00392B14">
        <w:rPr>
          <w:rFonts w:ascii="Arial" w:hAnsi="Arial" w:cs="Arial"/>
        </w:rPr>
        <w:t xml:space="preserve"> (</w:t>
      </w:r>
      <w:proofErr w:type="spellStart"/>
      <w:r w:rsidR="00546393" w:rsidRPr="00392B14">
        <w:rPr>
          <w:rFonts w:ascii="Arial" w:hAnsi="Arial" w:cs="Arial"/>
        </w:rPr>
        <w:t>Pulami</w:t>
      </w:r>
      <w:proofErr w:type="spellEnd"/>
      <w:r w:rsidR="00546393" w:rsidRPr="00392B14">
        <w:rPr>
          <w:rFonts w:ascii="Arial" w:hAnsi="Arial" w:cs="Arial"/>
        </w:rPr>
        <w:t xml:space="preserve"> and Nepal, 2024)</w:t>
      </w:r>
      <w:r w:rsidRPr="00392B14">
        <w:rPr>
          <w:rFonts w:ascii="Arial" w:hAnsi="Arial" w:cs="Arial"/>
        </w:rPr>
        <w:t xml:space="preserve">. The global patterns of employment have been changed through technological development like automation, artificial intelligence and </w:t>
      </w:r>
      <w:proofErr w:type="spellStart"/>
      <w:r w:rsidRPr="00392B14">
        <w:rPr>
          <w:rFonts w:ascii="Arial" w:hAnsi="Arial" w:cs="Arial"/>
        </w:rPr>
        <w:t>digitalisation</w:t>
      </w:r>
      <w:proofErr w:type="spellEnd"/>
      <w:r w:rsidRPr="00392B14">
        <w:rPr>
          <w:rFonts w:ascii="Arial" w:hAnsi="Arial" w:cs="Arial"/>
        </w:rPr>
        <w:t xml:space="preserve">. These transformations mean that the HR managers need to redesign jobs, future skills, and lifelong learning. </w:t>
      </w:r>
      <w:r w:rsidR="00393698" w:rsidRPr="00392B14">
        <w:rPr>
          <w:rFonts w:ascii="Arial" w:hAnsi="Arial" w:cs="Arial"/>
        </w:rPr>
        <w:t xml:space="preserve">The integration of digital platforms and analytics is useful in efficient recruitment and international collaboration. It, however, poses data ethics and inclusiveness problems as well. Such challenges still require good leadership and clear HR policies to deal with them </w:t>
      </w:r>
      <w:r w:rsidR="00804CD2" w:rsidRPr="00392B14">
        <w:rPr>
          <w:rFonts w:ascii="Arial" w:hAnsi="Arial" w:cs="Arial"/>
        </w:rPr>
        <w:t>responsibly</w:t>
      </w:r>
      <w:r w:rsidR="00393698" w:rsidRPr="00392B14">
        <w:rPr>
          <w:rFonts w:ascii="Arial" w:hAnsi="Arial" w:cs="Arial"/>
        </w:rPr>
        <w:t>. The demographics and geopolitical mistrusts are also the factors that affect the process of attraction and retention of employees in any organisation. The workforce is ageing, migration trend and political conflicts, and it is more difficult to deal with international teams (</w:t>
      </w:r>
      <w:proofErr w:type="spellStart"/>
      <w:r w:rsidR="00393698" w:rsidRPr="00392B14">
        <w:rPr>
          <w:rFonts w:ascii="Arial" w:hAnsi="Arial" w:cs="Arial"/>
        </w:rPr>
        <w:t>Pratschke</w:t>
      </w:r>
      <w:proofErr w:type="spellEnd"/>
      <w:r w:rsidR="00393698" w:rsidRPr="00392B14">
        <w:rPr>
          <w:rFonts w:ascii="Arial" w:hAnsi="Arial" w:cs="Arial"/>
        </w:rPr>
        <w:t xml:space="preserve"> and Morlicchio, 2012). In line with these, </w:t>
      </w:r>
      <w:r w:rsidR="00804CD2" w:rsidRPr="00392B14">
        <w:rPr>
          <w:rFonts w:ascii="Arial" w:hAnsi="Arial" w:cs="Arial"/>
        </w:rPr>
        <w:t xml:space="preserve">a </w:t>
      </w:r>
      <w:r w:rsidR="00393698" w:rsidRPr="00392B14">
        <w:rPr>
          <w:rFonts w:ascii="Arial" w:hAnsi="Arial" w:cs="Arial"/>
        </w:rPr>
        <w:t xml:space="preserve">diversity, flexibility, and inclusiveness culture </w:t>
      </w:r>
      <w:r w:rsidR="00804CD2" w:rsidRPr="00392B14">
        <w:rPr>
          <w:rFonts w:ascii="Arial" w:hAnsi="Arial" w:cs="Arial"/>
        </w:rPr>
        <w:t>is</w:t>
      </w:r>
      <w:r w:rsidR="00393698" w:rsidRPr="00392B14">
        <w:rPr>
          <w:rFonts w:ascii="Arial" w:hAnsi="Arial" w:cs="Arial"/>
        </w:rPr>
        <w:t xml:space="preserve"> needed in </w:t>
      </w:r>
      <w:proofErr w:type="spellStart"/>
      <w:r w:rsidR="00393698" w:rsidRPr="00392B14">
        <w:rPr>
          <w:rFonts w:ascii="Arial" w:hAnsi="Arial" w:cs="Arial"/>
        </w:rPr>
        <w:t>organisational</w:t>
      </w:r>
      <w:proofErr w:type="spellEnd"/>
      <w:r w:rsidR="00393698" w:rsidRPr="00392B14">
        <w:rPr>
          <w:rFonts w:ascii="Arial" w:hAnsi="Arial" w:cs="Arial"/>
        </w:rPr>
        <w:t xml:space="preserve"> resilience. The HR professionals will be required to balance the global and local employment policies </w:t>
      </w:r>
      <w:proofErr w:type="gramStart"/>
      <w:r w:rsidR="00393698" w:rsidRPr="00392B14">
        <w:rPr>
          <w:rFonts w:ascii="Arial" w:hAnsi="Arial" w:cs="Arial"/>
        </w:rPr>
        <w:t>and also</w:t>
      </w:r>
      <w:proofErr w:type="gramEnd"/>
      <w:r w:rsidR="00393698" w:rsidRPr="00392B14">
        <w:rPr>
          <w:rFonts w:ascii="Arial" w:hAnsi="Arial" w:cs="Arial"/>
        </w:rPr>
        <w:t xml:space="preserve"> address the cultural and </w:t>
      </w:r>
      <w:r w:rsidR="00804CD2" w:rsidRPr="00392B14">
        <w:rPr>
          <w:rFonts w:ascii="Arial" w:hAnsi="Arial" w:cs="Arial"/>
        </w:rPr>
        <w:t>generational</w:t>
      </w:r>
      <w:r w:rsidR="00393698" w:rsidRPr="00392B14">
        <w:rPr>
          <w:rFonts w:ascii="Arial" w:hAnsi="Arial" w:cs="Arial"/>
        </w:rPr>
        <w:t xml:space="preserve"> gap between the employees. These plans will curb the dependency on outside talent, and there will be sustainable growth in the workforce. The reflective section revealed that the professional abilities were communication, leadership, adaptability, and self-directed learning. The use of reflective models</w:t>
      </w:r>
      <w:r w:rsidR="00804CD2" w:rsidRPr="00392B14">
        <w:rPr>
          <w:rFonts w:ascii="Arial" w:hAnsi="Arial" w:cs="Arial"/>
        </w:rPr>
        <w:t>,</w:t>
      </w:r>
      <w:r w:rsidR="00393698" w:rsidRPr="00392B14">
        <w:rPr>
          <w:rFonts w:ascii="Arial" w:hAnsi="Arial" w:cs="Arial"/>
        </w:rPr>
        <w:t xml:space="preserve"> including Gibbs and Kolb models</w:t>
      </w:r>
      <w:r w:rsidR="00804CD2" w:rsidRPr="00392B14">
        <w:rPr>
          <w:rFonts w:ascii="Arial" w:hAnsi="Arial" w:cs="Arial"/>
        </w:rPr>
        <w:t>,</w:t>
      </w:r>
      <w:r w:rsidR="00393698" w:rsidRPr="00392B14">
        <w:rPr>
          <w:rFonts w:ascii="Arial" w:hAnsi="Arial" w:cs="Arial"/>
        </w:rPr>
        <w:t xml:space="preserve"> encourages awareness, development and innovation. With these principles, people and organisations could be enabled to achieve sustainable success in a world that is rapidly changing.</w:t>
      </w:r>
    </w:p>
    <w:p w14:paraId="5D2F9DE5" w14:textId="77777777" w:rsidR="004F75B3" w:rsidRPr="00392B14" w:rsidRDefault="004F75B3" w:rsidP="008F27AF">
      <w:pPr>
        <w:spacing w:before="0" w:after="160"/>
        <w:jc w:val="left"/>
        <w:rPr>
          <w:rFonts w:ascii="Arial" w:hAnsi="Arial" w:cs="Arial"/>
        </w:rPr>
      </w:pPr>
      <w:r w:rsidRPr="00392B14">
        <w:rPr>
          <w:rFonts w:ascii="Arial" w:hAnsi="Arial" w:cs="Arial"/>
        </w:rPr>
        <w:br w:type="page"/>
      </w:r>
    </w:p>
    <w:p w14:paraId="343BFF15" w14:textId="6D32F2F5" w:rsidR="004F75B3" w:rsidRPr="00392B14" w:rsidRDefault="00664653" w:rsidP="008F27AF">
      <w:pPr>
        <w:pStyle w:val="Heading1"/>
        <w:rPr>
          <w:rFonts w:ascii="Arial" w:hAnsi="Arial" w:cs="Arial"/>
          <w:sz w:val="24"/>
          <w:szCs w:val="24"/>
        </w:rPr>
      </w:pPr>
      <w:bookmarkStart w:id="21" w:name="_Toc213798744"/>
      <w:r>
        <w:rPr>
          <w:rFonts w:ascii="Arial" w:hAnsi="Arial" w:cs="Arial"/>
          <w:sz w:val="24"/>
          <w:szCs w:val="24"/>
        </w:rPr>
        <w:t>8</w:t>
      </w:r>
      <w:r w:rsidR="006317C6">
        <w:rPr>
          <w:rFonts w:ascii="Arial" w:hAnsi="Arial" w:cs="Arial"/>
          <w:sz w:val="24"/>
          <w:szCs w:val="24"/>
        </w:rPr>
        <w:t>.</w:t>
      </w:r>
      <w:r w:rsidR="004F75B3" w:rsidRPr="00392B14">
        <w:rPr>
          <w:rFonts w:ascii="Arial" w:hAnsi="Arial" w:cs="Arial"/>
          <w:sz w:val="24"/>
          <w:szCs w:val="24"/>
        </w:rPr>
        <w:t>References</w:t>
      </w:r>
      <w:bookmarkEnd w:id="21"/>
    </w:p>
    <w:p w14:paraId="14B9D697" w14:textId="77777777" w:rsidR="004F75B3" w:rsidRPr="00392B14" w:rsidRDefault="004F75B3" w:rsidP="008F27AF">
      <w:pPr>
        <w:rPr>
          <w:rFonts w:ascii="Arial" w:hAnsi="Arial" w:cs="Arial"/>
        </w:rPr>
      </w:pPr>
      <w:r w:rsidRPr="00392B14">
        <w:rPr>
          <w:rFonts w:ascii="Arial" w:hAnsi="Arial" w:cs="Arial"/>
        </w:rPr>
        <w:t xml:space="preserve">Ahn, K. H. (2024). </w:t>
      </w:r>
      <w:r w:rsidRPr="00392B14">
        <w:rPr>
          <w:rFonts w:ascii="Arial" w:hAnsi="Arial" w:cs="Arial"/>
          <w:i/>
          <w:iCs/>
        </w:rPr>
        <w:t>Main contents and implications of the 2023 revision of the OECD Guidelines for Multinational Enterprises</w:t>
      </w:r>
      <w:r w:rsidRPr="00392B14">
        <w:rPr>
          <w:rFonts w:ascii="Arial" w:hAnsi="Arial" w:cs="Arial"/>
        </w:rPr>
        <w:t xml:space="preserve">. Journal of International Logistics and Trade, 22(2), 80-92. </w:t>
      </w:r>
      <w:hyperlink r:id="rId10" w:history="1">
        <w:r w:rsidRPr="00392B14">
          <w:rPr>
            <w:rStyle w:val="Hyperlink"/>
            <w:rFonts w:ascii="Arial" w:hAnsi="Arial" w:cs="Arial"/>
          </w:rPr>
          <w:t>https://www.emerald.com/insight/content/doi/10.1108/jilt-12-2023-0081/full/pdf</w:t>
        </w:r>
      </w:hyperlink>
    </w:p>
    <w:p w14:paraId="386A1BC6" w14:textId="77777777" w:rsidR="004F75B3" w:rsidRPr="00392B14" w:rsidRDefault="004F75B3" w:rsidP="008F27AF">
      <w:pPr>
        <w:rPr>
          <w:rFonts w:ascii="Arial" w:hAnsi="Arial" w:cs="Arial"/>
        </w:rPr>
      </w:pPr>
      <w:r w:rsidRPr="00392B14">
        <w:rPr>
          <w:rFonts w:ascii="Arial" w:hAnsi="Arial" w:cs="Arial"/>
        </w:rPr>
        <w:t>Andrade-Valbuena, N., &amp; Torres, J. P. (2018</w:t>
      </w:r>
      <w:r w:rsidRPr="00392B14">
        <w:rPr>
          <w:rFonts w:ascii="Arial" w:hAnsi="Arial" w:cs="Arial"/>
          <w:i/>
          <w:iCs/>
        </w:rPr>
        <w:t>). Technological reflectiveness from a managerial capability perspective</w:t>
      </w:r>
      <w:r w:rsidRPr="00392B14">
        <w:rPr>
          <w:rFonts w:ascii="Arial" w:hAnsi="Arial" w:cs="Arial"/>
        </w:rPr>
        <w:t xml:space="preserve">. Technological Forecasting and Social Change, 134, 84-97. </w:t>
      </w:r>
      <w:hyperlink r:id="rId11" w:history="1">
        <w:r w:rsidRPr="00392B14">
          <w:rPr>
            <w:rStyle w:val="Hyperlink"/>
            <w:rFonts w:ascii="Arial" w:hAnsi="Arial" w:cs="Arial"/>
          </w:rPr>
          <w:t>https://repositorio.uchile.cl/bitstream/handle/2250/159513/Technological-re%20ectiveness.pdf?sequence=1</w:t>
        </w:r>
      </w:hyperlink>
    </w:p>
    <w:p w14:paraId="59B84841" w14:textId="77777777" w:rsidR="004F75B3" w:rsidRPr="00392B14" w:rsidRDefault="004F75B3" w:rsidP="008F27AF">
      <w:pPr>
        <w:rPr>
          <w:rFonts w:ascii="Arial" w:hAnsi="Arial" w:cs="Arial"/>
        </w:rPr>
      </w:pPr>
      <w:r w:rsidRPr="00392B14">
        <w:rPr>
          <w:rFonts w:ascii="Arial" w:hAnsi="Arial" w:cs="Arial"/>
        </w:rPr>
        <w:t xml:space="preserve">Caligiuri, P., De Cieri, H., </w:t>
      </w:r>
      <w:proofErr w:type="spellStart"/>
      <w:r w:rsidRPr="00392B14">
        <w:rPr>
          <w:rFonts w:ascii="Arial" w:hAnsi="Arial" w:cs="Arial"/>
        </w:rPr>
        <w:t>Minbaeva</w:t>
      </w:r>
      <w:proofErr w:type="spellEnd"/>
      <w:r w:rsidRPr="00392B14">
        <w:rPr>
          <w:rFonts w:ascii="Arial" w:hAnsi="Arial" w:cs="Arial"/>
        </w:rPr>
        <w:t xml:space="preserve">, D., Verbeke, A., &amp; Zimmermann, A. (2022). </w:t>
      </w:r>
      <w:r w:rsidRPr="00392B14">
        <w:rPr>
          <w:rFonts w:ascii="Arial" w:hAnsi="Arial" w:cs="Arial"/>
          <w:i/>
          <w:iCs/>
        </w:rPr>
        <w:t>International HRM insights for navigating the COVID-19 pandemic: Implications for future research and practice. In Crises and disruptions in international business: How multinational enterprises respond to crises</w:t>
      </w:r>
      <w:r w:rsidRPr="00392B14">
        <w:rPr>
          <w:rFonts w:ascii="Arial" w:hAnsi="Arial" w:cs="Arial"/>
        </w:rPr>
        <w:t xml:space="preserve"> (pp. 417-454). Cham: Springer International Publishing. </w:t>
      </w:r>
      <w:hyperlink r:id="rId12" w:history="1">
        <w:r w:rsidRPr="00392B14">
          <w:rPr>
            <w:rStyle w:val="Hyperlink"/>
            <w:rFonts w:ascii="Arial" w:hAnsi="Arial" w:cs="Arial"/>
          </w:rPr>
          <w:t>https://pmc.ncbi.nlm.nih.gov/articles/PMC7266413/pdf/41267_2020_Article_335.pdf</w:t>
        </w:r>
      </w:hyperlink>
    </w:p>
    <w:p w14:paraId="0DB8D0D7" w14:textId="77777777" w:rsidR="004F75B3" w:rsidRPr="00392B14" w:rsidRDefault="004F75B3" w:rsidP="008F27AF">
      <w:pPr>
        <w:rPr>
          <w:rFonts w:ascii="Arial" w:hAnsi="Arial" w:cs="Arial"/>
        </w:rPr>
      </w:pPr>
      <w:r w:rsidRPr="00392B14">
        <w:rPr>
          <w:rFonts w:ascii="Arial" w:hAnsi="Arial" w:cs="Arial"/>
        </w:rPr>
        <w:t xml:space="preserve">Call, S. (2022). </w:t>
      </w:r>
      <w:r w:rsidRPr="00392B14">
        <w:rPr>
          <w:rFonts w:ascii="Arial" w:hAnsi="Arial" w:cs="Arial"/>
          <w:i/>
          <w:iCs/>
        </w:rPr>
        <w:t>United States facility management industry demographic trends and contemporary workforce challenges.</w:t>
      </w:r>
      <w:r w:rsidRPr="00392B14">
        <w:rPr>
          <w:rFonts w:ascii="Arial" w:hAnsi="Arial" w:cs="Arial"/>
        </w:rPr>
        <w:t xml:space="preserve"> Journal of Facility Management Education and Research, 6(1), 15-21. </w:t>
      </w:r>
      <w:hyperlink r:id="rId13" w:history="1">
        <w:r w:rsidRPr="00392B14">
          <w:rPr>
            <w:rStyle w:val="Hyperlink"/>
            <w:rFonts w:ascii="Arial" w:hAnsi="Arial" w:cs="Arial"/>
          </w:rPr>
          <w:t>https://meridian.allenpress.com/jfmer/article-pdf/6/1/15/3182320/i2474-6630-6-1-15.pdf</w:t>
        </w:r>
      </w:hyperlink>
    </w:p>
    <w:p w14:paraId="063078D0" w14:textId="77777777" w:rsidR="004F75B3" w:rsidRPr="00392B14" w:rsidRDefault="004F75B3" w:rsidP="008F27AF">
      <w:pPr>
        <w:rPr>
          <w:rFonts w:ascii="Arial" w:hAnsi="Arial" w:cs="Arial"/>
        </w:rPr>
      </w:pPr>
      <w:r w:rsidRPr="00392B14">
        <w:rPr>
          <w:rFonts w:ascii="Arial" w:hAnsi="Arial" w:cs="Arial"/>
        </w:rPr>
        <w:t xml:space="preserve">Farndale, E., Scullion, H., &amp; Sparrow, P. (2010). </w:t>
      </w:r>
      <w:r w:rsidRPr="00392B14">
        <w:rPr>
          <w:rFonts w:ascii="Arial" w:hAnsi="Arial" w:cs="Arial"/>
          <w:i/>
          <w:iCs/>
        </w:rPr>
        <w:t>The role of the corporate HR function in global talent management.</w:t>
      </w:r>
      <w:r w:rsidRPr="00392B14">
        <w:rPr>
          <w:rFonts w:ascii="Arial" w:hAnsi="Arial" w:cs="Arial"/>
        </w:rPr>
        <w:t xml:space="preserve"> Journal of World Business, 45(2), 161-168. </w:t>
      </w:r>
      <w:hyperlink r:id="rId14" w:history="1">
        <w:r w:rsidRPr="00392B14">
          <w:rPr>
            <w:rStyle w:val="Hyperlink"/>
            <w:rFonts w:ascii="Arial" w:hAnsi="Arial" w:cs="Arial"/>
          </w:rPr>
          <w:t>https://www.academia.edu/download/56111772/10.pdf</w:t>
        </w:r>
      </w:hyperlink>
    </w:p>
    <w:p w14:paraId="0C977997" w14:textId="77777777" w:rsidR="004F75B3" w:rsidRPr="00392B14" w:rsidRDefault="004F75B3" w:rsidP="008F27AF">
      <w:pPr>
        <w:rPr>
          <w:rFonts w:ascii="Arial" w:hAnsi="Arial" w:cs="Arial"/>
        </w:rPr>
      </w:pPr>
      <w:r w:rsidRPr="00392B14">
        <w:rPr>
          <w:rFonts w:ascii="Arial" w:hAnsi="Arial" w:cs="Arial"/>
        </w:rPr>
        <w:t xml:space="preserve">Isibor, N. J., Attipoe, V., Oyeyipo, I., Ayodeji, D. C., &amp; Apiyo, B. (2025). </w:t>
      </w:r>
      <w:r w:rsidRPr="00392B14">
        <w:rPr>
          <w:rFonts w:ascii="Arial" w:hAnsi="Arial" w:cs="Arial"/>
          <w:i/>
          <w:iCs/>
        </w:rPr>
        <w:t>Proposing innovative human resource policies for enhancing workplace diversity and inclusion</w:t>
      </w:r>
      <w:r w:rsidRPr="00392B14">
        <w:rPr>
          <w:rFonts w:ascii="Arial" w:hAnsi="Arial" w:cs="Arial"/>
        </w:rPr>
        <w:t xml:space="preserve">. International Journal of Advanced Multidisciplinary Research and Studies, 5(2), 833-841. </w:t>
      </w:r>
      <w:hyperlink r:id="rId15" w:history="1">
        <w:r w:rsidRPr="00392B14">
          <w:rPr>
            <w:rStyle w:val="Hyperlink"/>
            <w:rFonts w:ascii="Arial" w:hAnsi="Arial" w:cs="Arial"/>
          </w:rPr>
          <w:t>https://www.multiresearchjournal.com/admin/uploads/archives/archive-1742631254.pdf</w:t>
        </w:r>
      </w:hyperlink>
    </w:p>
    <w:p w14:paraId="2A2047E9" w14:textId="77777777" w:rsidR="004F75B3" w:rsidRPr="00392B14" w:rsidRDefault="004F75B3" w:rsidP="008F27AF">
      <w:pPr>
        <w:rPr>
          <w:rFonts w:ascii="Arial" w:hAnsi="Arial" w:cs="Arial"/>
        </w:rPr>
      </w:pPr>
      <w:r w:rsidRPr="00392B14">
        <w:rPr>
          <w:rFonts w:ascii="Arial" w:hAnsi="Arial" w:cs="Arial"/>
        </w:rPr>
        <w:t xml:space="preserve">Ji, J., Cao, Z., Zhang, C. Y., &amp; Zheng, X. (2023). </w:t>
      </w:r>
      <w:r w:rsidRPr="00392B14">
        <w:rPr>
          <w:rFonts w:ascii="Arial" w:hAnsi="Arial" w:cs="Arial"/>
          <w:i/>
          <w:iCs/>
        </w:rPr>
        <w:t>Dissecting the influence of geopolitical risks on employment decisions: The role of employment protection across countries</w:t>
      </w:r>
      <w:r w:rsidRPr="00392B14">
        <w:rPr>
          <w:rFonts w:ascii="Arial" w:hAnsi="Arial" w:cs="Arial"/>
        </w:rPr>
        <w:t xml:space="preserve">. Available at SSRN 4995635. </w:t>
      </w:r>
      <w:hyperlink r:id="rId16" w:history="1">
        <w:r w:rsidRPr="00392B14">
          <w:rPr>
            <w:rStyle w:val="Hyperlink"/>
            <w:rFonts w:ascii="Arial" w:hAnsi="Arial" w:cs="Arial"/>
          </w:rPr>
          <w:t>https://papers.ssrn.com/sol3/Delivery.cfm?abstractid=4995635</w:t>
        </w:r>
      </w:hyperlink>
    </w:p>
    <w:p w14:paraId="33737602" w14:textId="77777777" w:rsidR="004F75B3" w:rsidRPr="00392B14" w:rsidRDefault="004F75B3" w:rsidP="008F27AF">
      <w:pPr>
        <w:rPr>
          <w:rFonts w:ascii="Arial" w:hAnsi="Arial" w:cs="Arial"/>
        </w:rPr>
      </w:pPr>
      <w:r w:rsidRPr="00392B14">
        <w:rPr>
          <w:rFonts w:ascii="Arial" w:hAnsi="Arial" w:cs="Arial"/>
        </w:rPr>
        <w:t xml:space="preserve">Landesmann, M., Vidovic, H., &amp; Ward, T. (2004). </w:t>
      </w:r>
      <w:r w:rsidRPr="00392B14">
        <w:rPr>
          <w:rFonts w:ascii="Arial" w:hAnsi="Arial" w:cs="Arial"/>
          <w:i/>
          <w:iCs/>
        </w:rPr>
        <w:t>Economic restructuring and labour market developments in the new EU member states</w:t>
      </w:r>
      <w:r w:rsidRPr="00392B14">
        <w:rPr>
          <w:rFonts w:ascii="Arial" w:hAnsi="Arial" w:cs="Arial"/>
        </w:rPr>
        <w:t xml:space="preserve"> (No. 312). </w:t>
      </w:r>
      <w:proofErr w:type="spellStart"/>
      <w:r w:rsidRPr="00392B14">
        <w:rPr>
          <w:rFonts w:ascii="Arial" w:hAnsi="Arial" w:cs="Arial"/>
        </w:rPr>
        <w:t>wiiw</w:t>
      </w:r>
      <w:proofErr w:type="spellEnd"/>
      <w:r w:rsidRPr="00392B14">
        <w:rPr>
          <w:rFonts w:ascii="Arial" w:hAnsi="Arial" w:cs="Arial"/>
        </w:rPr>
        <w:t xml:space="preserve"> Research Report. </w:t>
      </w:r>
      <w:hyperlink r:id="rId17" w:history="1">
        <w:r w:rsidRPr="00392B14">
          <w:rPr>
            <w:rStyle w:val="Hyperlink"/>
            <w:rFonts w:ascii="Arial" w:hAnsi="Arial" w:cs="Arial"/>
          </w:rPr>
          <w:t>https://www.econstor.eu/bitstream/10419/204084/1/wiiw-research-rep-312.pdf</w:t>
        </w:r>
      </w:hyperlink>
    </w:p>
    <w:p w14:paraId="6F8305B0" w14:textId="77777777" w:rsidR="004F75B3" w:rsidRPr="00392B14" w:rsidRDefault="004F75B3" w:rsidP="008F27AF">
      <w:pPr>
        <w:rPr>
          <w:rFonts w:ascii="Arial" w:hAnsi="Arial" w:cs="Arial"/>
        </w:rPr>
      </w:pPr>
      <w:proofErr w:type="spellStart"/>
      <w:r w:rsidRPr="00392B14">
        <w:rPr>
          <w:rFonts w:ascii="Arial" w:hAnsi="Arial" w:cs="Arial"/>
        </w:rPr>
        <w:t>Lavrelashvili</w:t>
      </w:r>
      <w:proofErr w:type="spellEnd"/>
      <w:r w:rsidRPr="00392B14">
        <w:rPr>
          <w:rFonts w:ascii="Arial" w:hAnsi="Arial" w:cs="Arial"/>
        </w:rPr>
        <w:t xml:space="preserve">, T. (2024). </w:t>
      </w:r>
      <w:r w:rsidRPr="00392B14">
        <w:rPr>
          <w:rFonts w:ascii="Arial" w:hAnsi="Arial" w:cs="Arial"/>
          <w:i/>
          <w:iCs/>
        </w:rPr>
        <w:t>Confronting Europe’s Labour</w:t>
      </w:r>
      <w:r w:rsidRPr="00392B14">
        <w:rPr>
          <w:rFonts w:ascii="Arial" w:hAnsi="Arial" w:cs="Arial"/>
        </w:rPr>
        <w:t xml:space="preserve"> Shortage. </w:t>
      </w:r>
      <w:hyperlink r:id="rId18" w:history="1">
        <w:r w:rsidRPr="00392B14">
          <w:rPr>
            <w:rStyle w:val="Hyperlink"/>
            <w:rFonts w:ascii="Arial" w:hAnsi="Arial" w:cs="Arial"/>
          </w:rPr>
          <w:t>https://www.martenscentre.eu/wp-content/uploads/2024/11/Martens-Centre-Policy-Brief.pdf</w:t>
        </w:r>
      </w:hyperlink>
    </w:p>
    <w:p w14:paraId="107E1E69" w14:textId="77777777" w:rsidR="004F75B3" w:rsidRPr="00392B14" w:rsidRDefault="004F75B3" w:rsidP="008F27AF">
      <w:pPr>
        <w:rPr>
          <w:rFonts w:ascii="Arial" w:hAnsi="Arial" w:cs="Arial"/>
        </w:rPr>
      </w:pPr>
      <w:r w:rsidRPr="00392B14">
        <w:rPr>
          <w:rFonts w:ascii="Arial" w:hAnsi="Arial" w:cs="Arial"/>
        </w:rPr>
        <w:t xml:space="preserve">Lin, C., Yu-Ping Wang, C., Wang, C. Y., &amp; Jaw, B. S. (2017). </w:t>
      </w:r>
      <w:r w:rsidRPr="00392B14">
        <w:rPr>
          <w:rFonts w:ascii="Arial" w:hAnsi="Arial" w:cs="Arial"/>
          <w:i/>
          <w:iCs/>
        </w:rPr>
        <w:t xml:space="preserve">The role of human capital management in </w:t>
      </w:r>
      <w:proofErr w:type="spellStart"/>
      <w:r w:rsidRPr="00392B14">
        <w:rPr>
          <w:rFonts w:ascii="Arial" w:hAnsi="Arial" w:cs="Arial"/>
          <w:i/>
          <w:iCs/>
        </w:rPr>
        <w:t>organisational</w:t>
      </w:r>
      <w:proofErr w:type="spellEnd"/>
      <w:r w:rsidRPr="00392B14">
        <w:rPr>
          <w:rFonts w:ascii="Arial" w:hAnsi="Arial" w:cs="Arial"/>
          <w:i/>
          <w:iCs/>
        </w:rPr>
        <w:t xml:space="preserve"> competitiveness.</w:t>
      </w:r>
      <w:r w:rsidRPr="00392B14">
        <w:rPr>
          <w:rFonts w:ascii="Arial" w:hAnsi="Arial" w:cs="Arial"/>
        </w:rPr>
        <w:t xml:space="preserve"> Social Behaviour and Personality: an international journal, 45(1), 81-92. </w:t>
      </w:r>
      <w:hyperlink r:id="rId19" w:history="1">
        <w:r w:rsidRPr="00392B14">
          <w:rPr>
            <w:rStyle w:val="Hyperlink"/>
            <w:rFonts w:ascii="Arial" w:hAnsi="Arial" w:cs="Arial"/>
          </w:rPr>
          <w:t>https://cdn-cms.f-static.com/uploads/123592/normal_59bf90508cb6c.pdf</w:t>
        </w:r>
      </w:hyperlink>
    </w:p>
    <w:p w14:paraId="51616428" w14:textId="77777777" w:rsidR="004F75B3" w:rsidRPr="00392B14" w:rsidRDefault="004F75B3" w:rsidP="008F27AF">
      <w:pPr>
        <w:rPr>
          <w:rFonts w:ascii="Arial" w:hAnsi="Arial" w:cs="Arial"/>
        </w:rPr>
      </w:pPr>
      <w:r w:rsidRPr="00392B14">
        <w:rPr>
          <w:rFonts w:ascii="Arial" w:hAnsi="Arial" w:cs="Arial"/>
        </w:rPr>
        <w:t xml:space="preserve">Lyndon, A. (2006). </w:t>
      </w:r>
      <w:r w:rsidRPr="00392B14">
        <w:rPr>
          <w:rFonts w:ascii="Arial" w:hAnsi="Arial" w:cs="Arial"/>
          <w:i/>
          <w:iCs/>
        </w:rPr>
        <w:t xml:space="preserve">Communication and teamwork in patient care: how much can we learn from </w:t>
      </w:r>
      <w:proofErr w:type="gramStart"/>
      <w:r w:rsidRPr="00392B14">
        <w:rPr>
          <w:rFonts w:ascii="Arial" w:hAnsi="Arial" w:cs="Arial"/>
          <w:i/>
          <w:iCs/>
        </w:rPr>
        <w:t>aviation?.</w:t>
      </w:r>
      <w:proofErr w:type="gramEnd"/>
      <w:r w:rsidRPr="00392B14">
        <w:rPr>
          <w:rFonts w:ascii="Arial" w:hAnsi="Arial" w:cs="Arial"/>
        </w:rPr>
        <w:t xml:space="preserve"> Journal of Obstetric, Gynecologic &amp; Neonatal Nursing, 35(4), 538-546. </w:t>
      </w:r>
      <w:hyperlink r:id="rId20" w:history="1">
        <w:r w:rsidRPr="00392B14">
          <w:rPr>
            <w:rStyle w:val="Hyperlink"/>
            <w:rFonts w:ascii="Arial" w:hAnsi="Arial" w:cs="Arial"/>
          </w:rPr>
          <w:t>https://onlinelibrary.wiley.com/doi/pdf/10.1111/j.1552-6909.2006.00074.x</w:t>
        </w:r>
      </w:hyperlink>
    </w:p>
    <w:p w14:paraId="204C2D59" w14:textId="77777777" w:rsidR="004F75B3" w:rsidRPr="00392B14" w:rsidRDefault="004F75B3" w:rsidP="008F27AF">
      <w:pPr>
        <w:rPr>
          <w:rFonts w:ascii="Arial" w:hAnsi="Arial" w:cs="Arial"/>
        </w:rPr>
      </w:pPr>
      <w:proofErr w:type="spellStart"/>
      <w:r w:rsidRPr="00392B14">
        <w:rPr>
          <w:rFonts w:ascii="Arial" w:hAnsi="Arial" w:cs="Arial"/>
        </w:rPr>
        <w:t>Minbaeva</w:t>
      </w:r>
      <w:proofErr w:type="spellEnd"/>
      <w:r w:rsidRPr="00392B14">
        <w:rPr>
          <w:rFonts w:ascii="Arial" w:hAnsi="Arial" w:cs="Arial"/>
        </w:rPr>
        <w:t xml:space="preserve">, D. B., &amp; De Cieri, H. (2014). </w:t>
      </w:r>
      <w:r w:rsidRPr="00392B14">
        <w:rPr>
          <w:rFonts w:ascii="Arial" w:hAnsi="Arial" w:cs="Arial"/>
          <w:i/>
          <w:iCs/>
        </w:rPr>
        <w:t>Strategy and IHRM. In The Routledge companion to international human resource management</w:t>
      </w:r>
      <w:r w:rsidRPr="00392B14">
        <w:rPr>
          <w:rFonts w:ascii="Arial" w:hAnsi="Arial" w:cs="Arial"/>
        </w:rPr>
        <w:t xml:space="preserve"> (pp. 13-28). Routledge. </w:t>
      </w:r>
      <w:hyperlink r:id="rId21" w:anchor="page=40" w:history="1">
        <w:r w:rsidRPr="00392B14">
          <w:rPr>
            <w:rStyle w:val="Hyperlink"/>
            <w:rFonts w:ascii="Arial" w:hAnsi="Arial" w:cs="Arial"/>
          </w:rPr>
          <w:t>http://students.aiu.edu/submissions/profiles/resources/onlineBook/a2D6d7_international%20human%20resource%20management.pdf#page=40</w:t>
        </w:r>
      </w:hyperlink>
    </w:p>
    <w:p w14:paraId="25746881" w14:textId="77777777" w:rsidR="004F75B3" w:rsidRPr="00392B14" w:rsidRDefault="004F75B3" w:rsidP="008F27AF">
      <w:pPr>
        <w:rPr>
          <w:rFonts w:ascii="Arial" w:hAnsi="Arial" w:cs="Arial"/>
        </w:rPr>
      </w:pPr>
      <w:r w:rsidRPr="00392B14">
        <w:rPr>
          <w:rFonts w:ascii="Arial" w:hAnsi="Arial" w:cs="Arial"/>
        </w:rPr>
        <w:t xml:space="preserve">Pratschke, J., &amp; </w:t>
      </w:r>
      <w:proofErr w:type="spellStart"/>
      <w:r w:rsidRPr="00392B14">
        <w:rPr>
          <w:rFonts w:ascii="Arial" w:hAnsi="Arial" w:cs="Arial"/>
        </w:rPr>
        <w:t>Morlicchio</w:t>
      </w:r>
      <w:proofErr w:type="spellEnd"/>
      <w:r w:rsidRPr="00392B14">
        <w:rPr>
          <w:rFonts w:ascii="Arial" w:hAnsi="Arial" w:cs="Arial"/>
        </w:rPr>
        <w:t xml:space="preserve">, E. (2012). </w:t>
      </w:r>
      <w:r w:rsidRPr="00392B14">
        <w:rPr>
          <w:rFonts w:ascii="Arial" w:hAnsi="Arial" w:cs="Arial"/>
          <w:i/>
          <w:iCs/>
        </w:rPr>
        <w:t xml:space="preserve">Social </w:t>
      </w:r>
      <w:proofErr w:type="spellStart"/>
      <w:r w:rsidRPr="00392B14">
        <w:rPr>
          <w:rFonts w:ascii="Arial" w:hAnsi="Arial" w:cs="Arial"/>
          <w:i/>
          <w:iCs/>
        </w:rPr>
        <w:t>polarisation</w:t>
      </w:r>
      <w:proofErr w:type="spellEnd"/>
      <w:r w:rsidRPr="00392B14">
        <w:rPr>
          <w:rFonts w:ascii="Arial" w:hAnsi="Arial" w:cs="Arial"/>
          <w:i/>
          <w:iCs/>
        </w:rPr>
        <w:t xml:space="preserve">, the </w:t>
      </w:r>
      <w:proofErr w:type="spellStart"/>
      <w:r w:rsidRPr="00392B14">
        <w:rPr>
          <w:rFonts w:ascii="Arial" w:hAnsi="Arial" w:cs="Arial"/>
          <w:i/>
          <w:iCs/>
        </w:rPr>
        <w:t>labour</w:t>
      </w:r>
      <w:proofErr w:type="spellEnd"/>
      <w:r w:rsidRPr="00392B14">
        <w:rPr>
          <w:rFonts w:ascii="Arial" w:hAnsi="Arial" w:cs="Arial"/>
          <w:i/>
          <w:iCs/>
        </w:rPr>
        <w:t xml:space="preserve"> market and economic restructuring in Europe: An urban perspective</w:t>
      </w:r>
      <w:r w:rsidRPr="00392B14">
        <w:rPr>
          <w:rFonts w:ascii="Arial" w:hAnsi="Arial" w:cs="Arial"/>
        </w:rPr>
        <w:t xml:space="preserve">. Urban Studies, 49(9), 1891-1907. </w:t>
      </w:r>
      <w:hyperlink r:id="rId22" w:history="1">
        <w:r w:rsidRPr="00392B14">
          <w:rPr>
            <w:rStyle w:val="Hyperlink"/>
            <w:rFonts w:ascii="Arial" w:hAnsi="Arial" w:cs="Arial"/>
          </w:rPr>
          <w:t>https://www.jstor.org/stable/pdf/26150967.pdf</w:t>
        </w:r>
      </w:hyperlink>
    </w:p>
    <w:p w14:paraId="7DD9E70A" w14:textId="77777777" w:rsidR="004F75B3" w:rsidRPr="00392B14" w:rsidRDefault="004F75B3" w:rsidP="008F27AF">
      <w:pPr>
        <w:rPr>
          <w:rFonts w:ascii="Arial" w:hAnsi="Arial" w:cs="Arial"/>
        </w:rPr>
      </w:pPr>
      <w:proofErr w:type="spellStart"/>
      <w:r w:rsidRPr="00392B14">
        <w:rPr>
          <w:rFonts w:ascii="Arial" w:hAnsi="Arial" w:cs="Arial"/>
        </w:rPr>
        <w:t>Pulami</w:t>
      </w:r>
      <w:proofErr w:type="spellEnd"/>
      <w:r w:rsidRPr="00392B14">
        <w:rPr>
          <w:rFonts w:ascii="Arial" w:hAnsi="Arial" w:cs="Arial"/>
        </w:rPr>
        <w:t xml:space="preserve">, M. J., &amp; Nepal, S. (2024). </w:t>
      </w:r>
      <w:r w:rsidRPr="00392B14">
        <w:rPr>
          <w:rFonts w:ascii="Arial" w:hAnsi="Arial" w:cs="Arial"/>
          <w:i/>
          <w:iCs/>
        </w:rPr>
        <w:t>The Potential Impact of Demographic Changes in the Geopolitical Landscape</w:t>
      </w:r>
      <w:r w:rsidRPr="00392B14">
        <w:rPr>
          <w:rFonts w:ascii="Arial" w:hAnsi="Arial" w:cs="Arial"/>
        </w:rPr>
        <w:t xml:space="preserve">. Asian Journal of Population Sciences, 3, 43-58. </w:t>
      </w:r>
      <w:hyperlink r:id="rId23" w:history="1">
        <w:r w:rsidRPr="00392B14">
          <w:rPr>
            <w:rStyle w:val="Hyperlink"/>
            <w:rFonts w:ascii="Arial" w:hAnsi="Arial" w:cs="Arial"/>
          </w:rPr>
          <w:t>https://nepjol.info/index.php/ajps/article/download/61830/46530</w:t>
        </w:r>
      </w:hyperlink>
    </w:p>
    <w:p w14:paraId="2B816418" w14:textId="77777777" w:rsidR="004F75B3" w:rsidRPr="00392B14" w:rsidRDefault="004F75B3" w:rsidP="008F27AF">
      <w:pPr>
        <w:rPr>
          <w:rFonts w:ascii="Arial" w:hAnsi="Arial" w:cs="Arial"/>
        </w:rPr>
      </w:pPr>
      <w:r w:rsidRPr="00392B14">
        <w:rPr>
          <w:rFonts w:ascii="Arial" w:hAnsi="Arial" w:cs="Arial"/>
        </w:rPr>
        <w:t xml:space="preserve">Schuler, R. S., Jackson, S. E., &amp; Tarique, I. (2011). </w:t>
      </w:r>
      <w:r w:rsidRPr="00392B14">
        <w:rPr>
          <w:rFonts w:ascii="Arial" w:hAnsi="Arial" w:cs="Arial"/>
          <w:i/>
          <w:iCs/>
        </w:rPr>
        <w:t>Global talent management and global talent challenges: Strategic opportunities for IHRM</w:t>
      </w:r>
      <w:r w:rsidRPr="00392B14">
        <w:rPr>
          <w:rFonts w:ascii="Arial" w:hAnsi="Arial" w:cs="Arial"/>
        </w:rPr>
        <w:t xml:space="preserve">. Journal of World Business, 46(4), 506-516. </w:t>
      </w:r>
      <w:hyperlink r:id="rId24" w:history="1">
        <w:r w:rsidRPr="00392B14">
          <w:rPr>
            <w:rStyle w:val="Hyperlink"/>
            <w:rFonts w:ascii="Arial" w:hAnsi="Arial" w:cs="Arial"/>
          </w:rPr>
          <w:t>https://www.outcomemanagement.it/wp-content/uploads/2019/10/6_Global_Talent_Management_Challenges.pdf</w:t>
        </w:r>
      </w:hyperlink>
    </w:p>
    <w:p w14:paraId="1DE9B121" w14:textId="77777777" w:rsidR="004F75B3" w:rsidRPr="00392B14" w:rsidRDefault="004F75B3" w:rsidP="008F27AF">
      <w:pPr>
        <w:rPr>
          <w:rFonts w:ascii="Arial" w:hAnsi="Arial" w:cs="Arial"/>
        </w:rPr>
      </w:pPr>
      <w:r w:rsidRPr="00392B14">
        <w:rPr>
          <w:rFonts w:ascii="Arial" w:hAnsi="Arial" w:cs="Arial"/>
        </w:rPr>
        <w:t xml:space="preserve">Shittu, A. K. (2022). </w:t>
      </w:r>
      <w:r w:rsidRPr="00392B14">
        <w:rPr>
          <w:rFonts w:ascii="Arial" w:hAnsi="Arial" w:cs="Arial"/>
          <w:i/>
          <w:iCs/>
        </w:rPr>
        <w:t xml:space="preserve">The role of multi-cultural awareness in corporate leadership: A conceptual model for improving </w:t>
      </w:r>
      <w:proofErr w:type="spellStart"/>
      <w:r w:rsidRPr="00392B14">
        <w:rPr>
          <w:rFonts w:ascii="Arial" w:hAnsi="Arial" w:cs="Arial"/>
          <w:i/>
          <w:iCs/>
        </w:rPr>
        <w:t>organisational</w:t>
      </w:r>
      <w:proofErr w:type="spellEnd"/>
      <w:r w:rsidRPr="00392B14">
        <w:rPr>
          <w:rFonts w:ascii="Arial" w:hAnsi="Arial" w:cs="Arial"/>
          <w:i/>
          <w:iCs/>
        </w:rPr>
        <w:t xml:space="preserve"> effectiveness</w:t>
      </w:r>
      <w:r w:rsidRPr="00392B14">
        <w:rPr>
          <w:rFonts w:ascii="Arial" w:hAnsi="Arial" w:cs="Arial"/>
        </w:rPr>
        <w:t xml:space="preserve">. International Journal of Multidisciplinary Research and Growth Evaluation, 3(1), 677-689. </w:t>
      </w:r>
      <w:hyperlink r:id="rId25" w:history="1">
        <w:r w:rsidRPr="00392B14">
          <w:rPr>
            <w:rStyle w:val="Hyperlink"/>
            <w:rFonts w:ascii="Arial" w:hAnsi="Arial" w:cs="Arial"/>
          </w:rPr>
          <w:t>https://www.allmultidisciplinaryjournal.com/uploads/archives/20250211181745_MGE-2025-1-347.1.pdf</w:t>
        </w:r>
      </w:hyperlink>
    </w:p>
    <w:p w14:paraId="293D129C" w14:textId="77777777" w:rsidR="004F75B3" w:rsidRPr="00392B14" w:rsidRDefault="004F75B3" w:rsidP="008F27AF">
      <w:pPr>
        <w:rPr>
          <w:rFonts w:ascii="Arial" w:hAnsi="Arial" w:cs="Arial"/>
        </w:rPr>
      </w:pPr>
      <w:r w:rsidRPr="00392B14">
        <w:rPr>
          <w:rFonts w:ascii="Arial" w:hAnsi="Arial" w:cs="Arial"/>
        </w:rPr>
        <w:t xml:space="preserve">Toto, G. A., &amp; Limone, P. (2019). </w:t>
      </w:r>
      <w:r w:rsidRPr="00392B14">
        <w:rPr>
          <w:rFonts w:ascii="Arial" w:hAnsi="Arial" w:cs="Arial"/>
          <w:i/>
          <w:iCs/>
        </w:rPr>
        <w:t>Self-directed learning: An innovative strategy for sport and physical education</w:t>
      </w:r>
      <w:r w:rsidRPr="00392B14">
        <w:rPr>
          <w:rFonts w:ascii="Arial" w:hAnsi="Arial" w:cs="Arial"/>
        </w:rPr>
        <w:t xml:space="preserve">. </w:t>
      </w:r>
      <w:hyperlink r:id="rId26" w:history="1">
        <w:r w:rsidRPr="00392B14">
          <w:rPr>
            <w:rStyle w:val="Hyperlink"/>
            <w:rFonts w:ascii="Arial" w:hAnsi="Arial" w:cs="Arial"/>
          </w:rPr>
          <w:t>https://rua.ua.es/dspace/bitstream/10045/95969/1/JHSE_14_Proc4_14.pdf</w:t>
        </w:r>
      </w:hyperlink>
    </w:p>
    <w:p w14:paraId="26FFB96C" w14:textId="77777777" w:rsidR="004F75B3" w:rsidRPr="00392B14" w:rsidRDefault="004F75B3" w:rsidP="008F27AF">
      <w:pPr>
        <w:rPr>
          <w:rFonts w:ascii="Arial" w:hAnsi="Arial" w:cs="Arial"/>
        </w:rPr>
      </w:pPr>
    </w:p>
    <w:p w14:paraId="6A4FA97F" w14:textId="77777777" w:rsidR="004F75B3" w:rsidRPr="00392B14" w:rsidRDefault="004F75B3" w:rsidP="008F27AF">
      <w:pPr>
        <w:rPr>
          <w:rFonts w:ascii="Arial" w:hAnsi="Arial" w:cs="Arial"/>
        </w:rPr>
      </w:pPr>
    </w:p>
    <w:sectPr w:rsidR="004F75B3" w:rsidRPr="00392B14" w:rsidSect="00546393">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E39C5" w14:textId="77777777" w:rsidR="009E54A3" w:rsidRDefault="009E54A3" w:rsidP="00546393">
      <w:pPr>
        <w:spacing w:before="0" w:after="0" w:line="240" w:lineRule="auto"/>
      </w:pPr>
      <w:r>
        <w:separator/>
      </w:r>
    </w:p>
  </w:endnote>
  <w:endnote w:type="continuationSeparator" w:id="0">
    <w:p w14:paraId="341009C6" w14:textId="77777777" w:rsidR="009E54A3" w:rsidRDefault="009E54A3" w:rsidP="005463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384138"/>
      <w:docPartObj>
        <w:docPartGallery w:val="Page Numbers (Bottom of Page)"/>
        <w:docPartUnique/>
      </w:docPartObj>
    </w:sdtPr>
    <w:sdtEndPr>
      <w:rPr>
        <w:color w:val="7F7F7F" w:themeColor="background1" w:themeShade="7F"/>
        <w:spacing w:val="60"/>
      </w:rPr>
    </w:sdtEndPr>
    <w:sdtContent>
      <w:p w14:paraId="47D31D6C" w14:textId="276D5C77" w:rsidR="00546393" w:rsidRDefault="0054639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8766BF2" w14:textId="77777777" w:rsidR="00546393" w:rsidRDefault="00546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0F8D8" w14:textId="77777777" w:rsidR="009E54A3" w:rsidRDefault="009E54A3" w:rsidP="00546393">
      <w:pPr>
        <w:spacing w:before="0" w:after="0" w:line="240" w:lineRule="auto"/>
      </w:pPr>
      <w:r>
        <w:separator/>
      </w:r>
    </w:p>
  </w:footnote>
  <w:footnote w:type="continuationSeparator" w:id="0">
    <w:p w14:paraId="454CA9D4" w14:textId="77777777" w:rsidR="009E54A3" w:rsidRDefault="009E54A3" w:rsidP="005463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E55464"/>
    <w:multiLevelType w:val="hybridMultilevel"/>
    <w:tmpl w:val="3072D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860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5E6"/>
    <w:rsid w:val="00005516"/>
    <w:rsid w:val="00027F1D"/>
    <w:rsid w:val="0008382D"/>
    <w:rsid w:val="000B5B5B"/>
    <w:rsid w:val="000E0815"/>
    <w:rsid w:val="002866B8"/>
    <w:rsid w:val="002A5F11"/>
    <w:rsid w:val="002D319A"/>
    <w:rsid w:val="002F5D13"/>
    <w:rsid w:val="00380722"/>
    <w:rsid w:val="00392B14"/>
    <w:rsid w:val="00393698"/>
    <w:rsid w:val="003A0814"/>
    <w:rsid w:val="004062F7"/>
    <w:rsid w:val="004D162A"/>
    <w:rsid w:val="004F12BB"/>
    <w:rsid w:val="004F6339"/>
    <w:rsid w:val="004F75B3"/>
    <w:rsid w:val="00517C57"/>
    <w:rsid w:val="00546393"/>
    <w:rsid w:val="00576164"/>
    <w:rsid w:val="005B2F0D"/>
    <w:rsid w:val="006317C6"/>
    <w:rsid w:val="00664653"/>
    <w:rsid w:val="006E386A"/>
    <w:rsid w:val="007D1807"/>
    <w:rsid w:val="007E39DB"/>
    <w:rsid w:val="007E6366"/>
    <w:rsid w:val="007E70B8"/>
    <w:rsid w:val="00804CD2"/>
    <w:rsid w:val="00814DC6"/>
    <w:rsid w:val="008C625D"/>
    <w:rsid w:val="008F27AF"/>
    <w:rsid w:val="008F5E7D"/>
    <w:rsid w:val="00925DDB"/>
    <w:rsid w:val="009365E6"/>
    <w:rsid w:val="00971838"/>
    <w:rsid w:val="009B471C"/>
    <w:rsid w:val="009E54A3"/>
    <w:rsid w:val="00A03089"/>
    <w:rsid w:val="00A076EE"/>
    <w:rsid w:val="00A3409F"/>
    <w:rsid w:val="00B16358"/>
    <w:rsid w:val="00B57FAF"/>
    <w:rsid w:val="00B81CF7"/>
    <w:rsid w:val="00BA5E31"/>
    <w:rsid w:val="00C26AAE"/>
    <w:rsid w:val="00D515CD"/>
    <w:rsid w:val="00D761CA"/>
    <w:rsid w:val="00DA1C1C"/>
    <w:rsid w:val="00E01097"/>
    <w:rsid w:val="00E46F4C"/>
    <w:rsid w:val="00E62F0E"/>
    <w:rsid w:val="00E83719"/>
    <w:rsid w:val="00EC7BEC"/>
    <w:rsid w:val="00EF7B28"/>
    <w:rsid w:val="00FC2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6E401"/>
  <w15:chartTrackingRefBased/>
  <w15:docId w15:val="{A5356605-6972-45C0-944A-35C750150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9365E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365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65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65E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65E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65E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65E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9365E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936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5E6"/>
    <w:rPr>
      <w:rFonts w:eastAsiaTheme="majorEastAsia" w:cstheme="majorBidi"/>
      <w:color w:val="272727" w:themeColor="text1" w:themeTint="D8"/>
    </w:rPr>
  </w:style>
  <w:style w:type="paragraph" w:styleId="Title">
    <w:name w:val="Title"/>
    <w:basedOn w:val="Normal"/>
    <w:next w:val="Normal"/>
    <w:link w:val="TitleChar"/>
    <w:uiPriority w:val="10"/>
    <w:qFormat/>
    <w:rsid w:val="009365E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5E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5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65E6"/>
    <w:rPr>
      <w:rFonts w:ascii="Times New Roman" w:hAnsi="Times New Roman"/>
      <w:i/>
      <w:iCs/>
      <w:color w:val="404040" w:themeColor="text1" w:themeTint="BF"/>
    </w:rPr>
  </w:style>
  <w:style w:type="paragraph" w:styleId="ListParagraph">
    <w:name w:val="List Paragraph"/>
    <w:basedOn w:val="Normal"/>
    <w:uiPriority w:val="34"/>
    <w:qFormat/>
    <w:rsid w:val="009365E6"/>
    <w:pPr>
      <w:ind w:left="720"/>
      <w:contextualSpacing/>
    </w:pPr>
  </w:style>
  <w:style w:type="character" w:styleId="IntenseEmphasis">
    <w:name w:val="Intense Emphasis"/>
    <w:basedOn w:val="DefaultParagraphFont"/>
    <w:uiPriority w:val="21"/>
    <w:qFormat/>
    <w:rsid w:val="009365E6"/>
    <w:rPr>
      <w:i/>
      <w:iCs/>
      <w:color w:val="0F4761" w:themeColor="accent1" w:themeShade="BF"/>
    </w:rPr>
  </w:style>
  <w:style w:type="paragraph" w:styleId="IntenseQuote">
    <w:name w:val="Intense Quote"/>
    <w:basedOn w:val="Normal"/>
    <w:next w:val="Normal"/>
    <w:link w:val="IntenseQuoteChar"/>
    <w:uiPriority w:val="30"/>
    <w:qFormat/>
    <w:rsid w:val="00936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5E6"/>
    <w:rPr>
      <w:rFonts w:ascii="Times New Roman" w:hAnsi="Times New Roman"/>
      <w:i/>
      <w:iCs/>
      <w:color w:val="0F4761" w:themeColor="accent1" w:themeShade="BF"/>
    </w:rPr>
  </w:style>
  <w:style w:type="character" w:styleId="IntenseReference">
    <w:name w:val="Intense Reference"/>
    <w:basedOn w:val="DefaultParagraphFont"/>
    <w:uiPriority w:val="32"/>
    <w:qFormat/>
    <w:rsid w:val="009365E6"/>
    <w:rPr>
      <w:b/>
      <w:bCs/>
      <w:smallCaps/>
      <w:color w:val="0F4761" w:themeColor="accent1" w:themeShade="BF"/>
      <w:spacing w:val="5"/>
    </w:rPr>
  </w:style>
  <w:style w:type="table" w:styleId="PlainTable1">
    <w:name w:val="Plain Table 1"/>
    <w:basedOn w:val="TableNormal"/>
    <w:uiPriority w:val="41"/>
    <w:rsid w:val="009365E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4F75B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4F75B3"/>
    <w:rPr>
      <w:color w:val="467886" w:themeColor="hyperlink"/>
      <w:u w:val="single"/>
    </w:rPr>
  </w:style>
  <w:style w:type="paragraph" w:styleId="Header">
    <w:name w:val="header"/>
    <w:basedOn w:val="Normal"/>
    <w:link w:val="HeaderChar"/>
    <w:uiPriority w:val="99"/>
    <w:unhideWhenUsed/>
    <w:rsid w:val="005463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46393"/>
    <w:rPr>
      <w:rFonts w:ascii="Times New Roman" w:hAnsi="Times New Roman"/>
    </w:rPr>
  </w:style>
  <w:style w:type="paragraph" w:styleId="Footer">
    <w:name w:val="footer"/>
    <w:basedOn w:val="Normal"/>
    <w:link w:val="FooterChar"/>
    <w:uiPriority w:val="99"/>
    <w:unhideWhenUsed/>
    <w:rsid w:val="005463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46393"/>
    <w:rPr>
      <w:rFonts w:ascii="Times New Roman" w:hAnsi="Times New Roman"/>
    </w:rPr>
  </w:style>
  <w:style w:type="paragraph" w:styleId="TOCHeading">
    <w:name w:val="TOC Heading"/>
    <w:basedOn w:val="Heading1"/>
    <w:next w:val="Normal"/>
    <w:uiPriority w:val="39"/>
    <w:unhideWhenUsed/>
    <w:qFormat/>
    <w:rsid w:val="00546393"/>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46393"/>
    <w:pPr>
      <w:spacing w:after="0"/>
      <w:jc w:val="left"/>
    </w:pPr>
    <w:rPr>
      <w:rFonts w:asciiTheme="minorHAnsi" w:hAnsiTheme="minorHAnsi"/>
      <w:b/>
      <w:bCs/>
      <w:i/>
      <w:iCs/>
    </w:rPr>
  </w:style>
  <w:style w:type="paragraph" w:styleId="TOC2">
    <w:name w:val="toc 2"/>
    <w:basedOn w:val="Normal"/>
    <w:next w:val="Normal"/>
    <w:autoRedefine/>
    <w:uiPriority w:val="39"/>
    <w:unhideWhenUsed/>
    <w:rsid w:val="00546393"/>
    <w:pPr>
      <w:spacing w:after="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546393"/>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64653"/>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64653"/>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64653"/>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64653"/>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64653"/>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64653"/>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ridian.allenpress.com/jfmer/article-pdf/6/1/15/3182320/i2474-6630-6-1-15.pdf" TargetMode="External"/><Relationship Id="rId18" Type="http://schemas.openxmlformats.org/officeDocument/2006/relationships/hyperlink" Target="https://www.martenscentre.eu/wp-content/uploads/2024/11/Martens-Centre-Policy-Brief.pdf" TargetMode="External"/><Relationship Id="rId26" Type="http://schemas.openxmlformats.org/officeDocument/2006/relationships/hyperlink" Target="https://rua.ua.es/dspace/bitstream/10045/95969/1/JHSE_14_Proc4_14.pdf" TargetMode="External"/><Relationship Id="rId3" Type="http://schemas.openxmlformats.org/officeDocument/2006/relationships/styles" Target="styles.xml"/><Relationship Id="rId21" Type="http://schemas.openxmlformats.org/officeDocument/2006/relationships/hyperlink" Target="http://students.aiu.edu/submissions/profiles/resources/onlineBook/a2D6d7_international%20human%20resource%20management.pdf" TargetMode="External"/><Relationship Id="rId7" Type="http://schemas.openxmlformats.org/officeDocument/2006/relationships/endnotes" Target="endnotes.xml"/><Relationship Id="rId12" Type="http://schemas.openxmlformats.org/officeDocument/2006/relationships/hyperlink" Target="https://pmc.ncbi.nlm.nih.gov/articles/PMC7266413/pdf/41267_2020_Article_335.pdf" TargetMode="External"/><Relationship Id="rId17" Type="http://schemas.openxmlformats.org/officeDocument/2006/relationships/hyperlink" Target="https://www.econstor.eu/bitstream/10419/204084/1/wiiw-research-rep-312.pdf" TargetMode="External"/><Relationship Id="rId25" Type="http://schemas.openxmlformats.org/officeDocument/2006/relationships/hyperlink" Target="https://www.allmultidisciplinaryjournal.com/uploads/archives/20250211181745_MGE-2025-1-347.1.pdf" TargetMode="External"/><Relationship Id="rId2" Type="http://schemas.openxmlformats.org/officeDocument/2006/relationships/numbering" Target="numbering.xml"/><Relationship Id="rId16" Type="http://schemas.openxmlformats.org/officeDocument/2006/relationships/hyperlink" Target="https://papers.ssrn.com/sol3/Delivery.cfm?abstractid=4995635" TargetMode="External"/><Relationship Id="rId20" Type="http://schemas.openxmlformats.org/officeDocument/2006/relationships/hyperlink" Target="https://onlinelibrary.wiley.com/doi/pdf/10.1111/j.1552-6909.2006.00074.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io.uchile.cl/bitstream/handle/2250/159513/Technological-re%20ectiveness.pdf?sequence=1" TargetMode="External"/><Relationship Id="rId24" Type="http://schemas.openxmlformats.org/officeDocument/2006/relationships/hyperlink" Target="https://www.outcomemanagement.it/wp-content/uploads/2019/10/6_Global_Talent_Management_Challenges.pdf" TargetMode="External"/><Relationship Id="rId5" Type="http://schemas.openxmlformats.org/officeDocument/2006/relationships/webSettings" Target="webSettings.xml"/><Relationship Id="rId15" Type="http://schemas.openxmlformats.org/officeDocument/2006/relationships/hyperlink" Target="https://www.multiresearchjournal.com/admin/uploads/archives/archive-1742631254.pdf" TargetMode="External"/><Relationship Id="rId23" Type="http://schemas.openxmlformats.org/officeDocument/2006/relationships/hyperlink" Target="https://nepjol.info/index.php/ajps/article/download/61830/46530" TargetMode="External"/><Relationship Id="rId28" Type="http://schemas.openxmlformats.org/officeDocument/2006/relationships/fontTable" Target="fontTable.xml"/><Relationship Id="rId10" Type="http://schemas.openxmlformats.org/officeDocument/2006/relationships/hyperlink" Target="https://www.emerald.com/insight/content/doi/10.1108/jilt-12-2023-0081/full/pdf" TargetMode="External"/><Relationship Id="rId19" Type="http://schemas.openxmlformats.org/officeDocument/2006/relationships/hyperlink" Target="https://cdn-cms.f-static.com/uploads/123592/normal_59bf90508cb6c.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56111772/10.pdf" TargetMode="External"/><Relationship Id="rId22" Type="http://schemas.openxmlformats.org/officeDocument/2006/relationships/hyperlink" Target="https://www.jstor.org/stable/pdf/26150967.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E65B8-9DC2-4B88-AF41-397287535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Pages>
  <Words>4024</Words>
  <Characters>22941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Taufiq Ahamed Emon</cp:lastModifiedBy>
  <cp:revision>30</cp:revision>
  <dcterms:created xsi:type="dcterms:W3CDTF">2025-11-04T06:39:00Z</dcterms:created>
  <dcterms:modified xsi:type="dcterms:W3CDTF">2025-11-13T11:43:00Z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4772d920-aa19-4b1b-a680-32b295a51581</vt:lpwstr>
  </property>
</Properties>
</file>