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E0C01" w14:textId="42382403" w:rsidR="00585AA7" w:rsidRPr="000E3F90" w:rsidRDefault="00585AA7" w:rsidP="00585AA7">
      <w:pPr>
        <w:jc w:val="center"/>
        <w:rPr>
          <w:rFonts w:ascii="Arial" w:hAnsi="Arial" w:cs="Arial"/>
        </w:rPr>
      </w:pPr>
      <w:r w:rsidRPr="000E3F90">
        <w:rPr>
          <w:rFonts w:ascii="Arial" w:hAnsi="Arial" w:cs="Arial"/>
        </w:rPr>
        <w:t>Student Name: Mihaela Birgau</w:t>
      </w:r>
    </w:p>
    <w:p w14:paraId="7ECA6D5D" w14:textId="2286DECD" w:rsidR="00585AA7" w:rsidRPr="000E3F90" w:rsidRDefault="00585AA7" w:rsidP="00585AA7">
      <w:pPr>
        <w:jc w:val="center"/>
        <w:rPr>
          <w:rFonts w:ascii="Arial" w:hAnsi="Arial" w:cs="Arial"/>
        </w:rPr>
      </w:pPr>
      <w:r w:rsidRPr="000E3F90">
        <w:rPr>
          <w:rFonts w:ascii="Arial" w:hAnsi="Arial" w:cs="Arial"/>
        </w:rPr>
        <w:t>Student Number: 2133440</w:t>
      </w:r>
    </w:p>
    <w:p w14:paraId="2B1E31F2" w14:textId="791E3030" w:rsidR="00585AA7" w:rsidRPr="000E3F90" w:rsidRDefault="00585AA7" w:rsidP="00585AA7">
      <w:pPr>
        <w:jc w:val="center"/>
        <w:rPr>
          <w:rFonts w:ascii="Arial" w:hAnsi="Arial" w:cs="Arial"/>
        </w:rPr>
      </w:pPr>
      <w:r w:rsidRPr="000E3F90">
        <w:rPr>
          <w:rFonts w:ascii="Arial" w:hAnsi="Arial" w:cs="Arial"/>
        </w:rPr>
        <w:t>Module Title: Professional Career Development</w:t>
      </w:r>
    </w:p>
    <w:p w14:paraId="162B94AE" w14:textId="0A23108A" w:rsidR="00585AA7" w:rsidRPr="000E3F90" w:rsidRDefault="00585AA7" w:rsidP="00585AA7">
      <w:pPr>
        <w:jc w:val="center"/>
        <w:rPr>
          <w:rFonts w:ascii="Arial" w:hAnsi="Arial" w:cs="Arial"/>
        </w:rPr>
      </w:pPr>
      <w:r w:rsidRPr="000E3F90">
        <w:rPr>
          <w:rFonts w:ascii="Arial" w:hAnsi="Arial" w:cs="Arial"/>
        </w:rPr>
        <w:t>Module Code: BMSW4005</w:t>
      </w:r>
    </w:p>
    <w:p w14:paraId="7E3E40AA" w14:textId="5B2061E6" w:rsidR="00585AA7" w:rsidRPr="000E3F90" w:rsidRDefault="00585AA7" w:rsidP="00585AA7">
      <w:pPr>
        <w:jc w:val="center"/>
        <w:rPr>
          <w:rFonts w:ascii="Arial" w:hAnsi="Arial" w:cs="Arial"/>
        </w:rPr>
      </w:pPr>
      <w:r w:rsidRPr="000E3F90">
        <w:rPr>
          <w:rFonts w:ascii="Arial" w:hAnsi="Arial" w:cs="Arial"/>
        </w:rPr>
        <w:t xml:space="preserve">Lecturer’s Name: Kingsley </w:t>
      </w:r>
      <w:proofErr w:type="spellStart"/>
      <w:r w:rsidRPr="000E3F90">
        <w:rPr>
          <w:rFonts w:ascii="Arial" w:hAnsi="Arial" w:cs="Arial"/>
        </w:rPr>
        <w:t>Omeihe</w:t>
      </w:r>
      <w:proofErr w:type="spellEnd"/>
    </w:p>
    <w:p w14:paraId="045893A5" w14:textId="3173356F" w:rsidR="005437A8" w:rsidRPr="000E3F90" w:rsidRDefault="005437A8" w:rsidP="00585AA7">
      <w:pPr>
        <w:jc w:val="center"/>
        <w:rPr>
          <w:rFonts w:ascii="Arial" w:hAnsi="Arial" w:cs="Arial"/>
        </w:rPr>
      </w:pPr>
      <w:r w:rsidRPr="000E3F90">
        <w:rPr>
          <w:rFonts w:ascii="Arial" w:hAnsi="Arial" w:cs="Arial"/>
        </w:rPr>
        <w:t>Task 3: Reflective Portfolio</w:t>
      </w:r>
    </w:p>
    <w:sdt>
      <w:sdtPr>
        <w:rPr>
          <w:rFonts w:ascii="Arial" w:eastAsiaTheme="minorEastAsia" w:hAnsi="Arial" w:cs="Arial"/>
          <w:color w:val="auto"/>
          <w:sz w:val="22"/>
          <w:szCs w:val="22"/>
        </w:rPr>
        <w:id w:val="-1471664119"/>
        <w:docPartObj>
          <w:docPartGallery w:val="Table of Contents"/>
          <w:docPartUnique/>
        </w:docPartObj>
      </w:sdtPr>
      <w:sdtContent>
        <w:p w14:paraId="614448C2" w14:textId="0AE02628" w:rsidR="0059043C" w:rsidRPr="000E3F90" w:rsidRDefault="0059043C">
          <w:pPr>
            <w:pStyle w:val="TOCHeading"/>
            <w:rPr>
              <w:rFonts w:ascii="Arial" w:hAnsi="Arial" w:cs="Arial"/>
            </w:rPr>
          </w:pPr>
          <w:r w:rsidRPr="000E3F90">
            <w:rPr>
              <w:rFonts w:ascii="Arial" w:hAnsi="Arial" w:cs="Arial"/>
            </w:rPr>
            <w:t>Table of Contents</w:t>
          </w:r>
        </w:p>
        <w:p w14:paraId="13A81405" w14:textId="3C482194" w:rsidR="0059043C" w:rsidRPr="000E3F90" w:rsidRDefault="0059043C">
          <w:pPr>
            <w:pStyle w:val="TOC1"/>
            <w:rPr>
              <w:rFonts w:ascii="Arial" w:hAnsi="Arial" w:cs="Arial"/>
            </w:rPr>
          </w:pPr>
          <w:r w:rsidRPr="000E3F90">
            <w:rPr>
              <w:rFonts w:ascii="Arial" w:hAnsi="Arial" w:cs="Arial"/>
              <w:b/>
              <w:bCs/>
            </w:rPr>
            <w:t>Introduction</w:t>
          </w:r>
          <w:r w:rsidRPr="000E3F90">
            <w:rPr>
              <w:rFonts w:ascii="Arial" w:hAnsi="Arial" w:cs="Arial"/>
            </w:rPr>
            <w:ptab w:relativeTo="margin" w:alignment="right" w:leader="dot"/>
          </w:r>
          <w:r w:rsidRPr="000E3F90">
            <w:rPr>
              <w:rFonts w:ascii="Arial" w:hAnsi="Arial" w:cs="Arial"/>
              <w:b/>
              <w:bCs/>
            </w:rPr>
            <w:t>1</w:t>
          </w:r>
        </w:p>
        <w:p w14:paraId="77D6689A" w14:textId="37DB6178" w:rsidR="0059043C" w:rsidRPr="000E3F90" w:rsidRDefault="0059043C" w:rsidP="0059043C">
          <w:pPr>
            <w:pStyle w:val="TOC1"/>
            <w:rPr>
              <w:rFonts w:ascii="Arial" w:hAnsi="Arial" w:cs="Arial"/>
            </w:rPr>
          </w:pPr>
          <w:r w:rsidRPr="000E3F90">
            <w:rPr>
              <w:rFonts w:ascii="Arial" w:hAnsi="Arial" w:cs="Arial"/>
              <w:b/>
              <w:bCs/>
            </w:rPr>
            <w:t>Assess my own skills and competencies</w:t>
          </w:r>
          <w:r w:rsidRPr="000E3F90">
            <w:rPr>
              <w:rFonts w:ascii="Arial" w:hAnsi="Arial" w:cs="Arial"/>
            </w:rPr>
            <w:ptab w:relativeTo="margin" w:alignment="right" w:leader="dot"/>
          </w:r>
          <w:proofErr w:type="gramStart"/>
          <w:r w:rsidRPr="000E3F90">
            <w:rPr>
              <w:rFonts w:ascii="Arial" w:hAnsi="Arial" w:cs="Arial"/>
              <w:b/>
              <w:bCs/>
            </w:rPr>
            <w:t>2</w:t>
          </w:r>
          <w:proofErr w:type="gramEnd"/>
        </w:p>
        <w:p w14:paraId="1272A495" w14:textId="381051EA" w:rsidR="0059043C" w:rsidRPr="000E3F90" w:rsidRDefault="0059043C" w:rsidP="0059043C">
          <w:pPr>
            <w:pStyle w:val="TOC1"/>
            <w:rPr>
              <w:rFonts w:ascii="Arial" w:hAnsi="Arial" w:cs="Arial"/>
            </w:rPr>
          </w:pPr>
          <w:r w:rsidRPr="000E3F90">
            <w:rPr>
              <w:rFonts w:ascii="Arial" w:hAnsi="Arial" w:cs="Arial"/>
              <w:b/>
              <w:bCs/>
            </w:rPr>
            <w:t>Reflect on the learning style theories</w:t>
          </w:r>
          <w:r w:rsidRPr="000E3F90">
            <w:rPr>
              <w:rFonts w:ascii="Arial" w:hAnsi="Arial" w:cs="Arial"/>
            </w:rPr>
            <w:ptab w:relativeTo="margin" w:alignment="right" w:leader="dot"/>
          </w:r>
          <w:proofErr w:type="gramStart"/>
          <w:r w:rsidRPr="000E3F90">
            <w:rPr>
              <w:rFonts w:ascii="Arial" w:hAnsi="Arial" w:cs="Arial"/>
              <w:b/>
              <w:bCs/>
            </w:rPr>
            <w:t>3</w:t>
          </w:r>
          <w:proofErr w:type="gramEnd"/>
        </w:p>
        <w:p w14:paraId="78CA90A5" w14:textId="153C108C" w:rsidR="0059043C" w:rsidRPr="000E3F90" w:rsidRDefault="0059043C" w:rsidP="0059043C">
          <w:pPr>
            <w:pStyle w:val="TOC1"/>
            <w:rPr>
              <w:rFonts w:ascii="Arial" w:hAnsi="Arial" w:cs="Arial"/>
            </w:rPr>
          </w:pPr>
          <w:r w:rsidRPr="000E3F90">
            <w:rPr>
              <w:rFonts w:ascii="Arial" w:hAnsi="Arial" w:cs="Arial"/>
              <w:b/>
              <w:bCs/>
            </w:rPr>
            <w:t>Reflective model</w:t>
          </w:r>
          <w:r w:rsidRPr="000E3F90">
            <w:rPr>
              <w:rFonts w:ascii="Arial" w:hAnsi="Arial" w:cs="Arial"/>
            </w:rPr>
            <w:ptab w:relativeTo="margin" w:alignment="right" w:leader="dot"/>
          </w:r>
          <w:r w:rsidRPr="000E3F90">
            <w:rPr>
              <w:rFonts w:ascii="Arial" w:hAnsi="Arial" w:cs="Arial"/>
              <w:b/>
              <w:bCs/>
            </w:rPr>
            <w:t>4</w:t>
          </w:r>
        </w:p>
        <w:p w14:paraId="516C8C62" w14:textId="68CF4A2C" w:rsidR="0059043C" w:rsidRPr="000E3F90" w:rsidRDefault="0059043C" w:rsidP="0059043C">
          <w:pPr>
            <w:pStyle w:val="TOC1"/>
            <w:rPr>
              <w:rFonts w:ascii="Arial" w:hAnsi="Arial" w:cs="Arial"/>
            </w:rPr>
          </w:pPr>
          <w:r w:rsidRPr="000E3F90">
            <w:rPr>
              <w:rFonts w:ascii="Arial" w:hAnsi="Arial" w:cs="Arial"/>
              <w:b/>
              <w:bCs/>
            </w:rPr>
            <w:t>Conclusion</w:t>
          </w:r>
          <w:r w:rsidRPr="000E3F90">
            <w:rPr>
              <w:rFonts w:ascii="Arial" w:hAnsi="Arial" w:cs="Arial"/>
            </w:rPr>
            <w:ptab w:relativeTo="margin" w:alignment="right" w:leader="dot"/>
          </w:r>
          <w:r w:rsidRPr="000E3F90">
            <w:rPr>
              <w:rFonts w:ascii="Arial" w:hAnsi="Arial" w:cs="Arial"/>
              <w:b/>
              <w:bCs/>
            </w:rPr>
            <w:t>5</w:t>
          </w:r>
        </w:p>
        <w:p w14:paraId="3D57345E" w14:textId="5CC5FB67" w:rsidR="0059043C" w:rsidRPr="000E3F90" w:rsidRDefault="0059043C" w:rsidP="0059043C">
          <w:pPr>
            <w:pStyle w:val="TOC1"/>
            <w:rPr>
              <w:rFonts w:ascii="Arial" w:hAnsi="Arial" w:cs="Arial"/>
            </w:rPr>
          </w:pPr>
          <w:r w:rsidRPr="000E3F90">
            <w:rPr>
              <w:rFonts w:ascii="Arial" w:hAnsi="Arial" w:cs="Arial"/>
              <w:b/>
              <w:bCs/>
            </w:rPr>
            <w:t>References</w:t>
          </w:r>
          <w:r w:rsidRPr="000E3F90">
            <w:rPr>
              <w:rFonts w:ascii="Arial" w:hAnsi="Arial" w:cs="Arial"/>
            </w:rPr>
            <w:ptab w:relativeTo="margin" w:alignment="right" w:leader="dot"/>
          </w:r>
          <w:r w:rsidRPr="000E3F90">
            <w:rPr>
              <w:rFonts w:ascii="Arial" w:hAnsi="Arial" w:cs="Arial"/>
              <w:b/>
              <w:bCs/>
            </w:rPr>
            <w:t>6</w:t>
          </w:r>
        </w:p>
      </w:sdtContent>
    </w:sdt>
    <w:p w14:paraId="56BFD9E4" w14:textId="77777777" w:rsidR="00585AA7" w:rsidRPr="000E3F90" w:rsidRDefault="00585AA7" w:rsidP="00F12B44">
      <w:pPr>
        <w:rPr>
          <w:rFonts w:ascii="Arial" w:hAnsi="Arial" w:cs="Arial"/>
        </w:rPr>
      </w:pPr>
    </w:p>
    <w:p w14:paraId="1EDCAD73" w14:textId="52531ADC" w:rsidR="00585AA7" w:rsidRPr="000E3F90" w:rsidRDefault="0059043C" w:rsidP="00F12B44">
      <w:pPr>
        <w:rPr>
          <w:rFonts w:ascii="Arial" w:hAnsi="Arial" w:cs="Arial"/>
          <w:b/>
          <w:bCs/>
        </w:rPr>
      </w:pPr>
      <w:r w:rsidRPr="000E3F90">
        <w:rPr>
          <w:rFonts w:ascii="Arial" w:hAnsi="Arial" w:cs="Arial"/>
          <w:b/>
          <w:bCs/>
        </w:rPr>
        <w:t>Introduction</w:t>
      </w:r>
    </w:p>
    <w:p w14:paraId="127E626C" w14:textId="1C1D9366" w:rsidR="00585AA7" w:rsidRPr="000E3F90" w:rsidRDefault="00585AA7" w:rsidP="00F12B44">
      <w:pPr>
        <w:rPr>
          <w:rFonts w:ascii="Arial" w:hAnsi="Arial" w:cs="Arial"/>
        </w:rPr>
      </w:pPr>
      <w:r w:rsidRPr="000E3F90">
        <w:rPr>
          <w:rFonts w:ascii="Arial" w:hAnsi="Arial" w:cs="Arial"/>
        </w:rPr>
        <w:t>The report has examined my personal development in this module. It has looked at my skills and competencies and also investigated the learning style theories learnt in this module. It also focused on my reflection using the Gibbs reflective cycle to identify what I learnt in the class.</w:t>
      </w:r>
    </w:p>
    <w:p w14:paraId="0DCEB198" w14:textId="2543BDB8" w:rsidR="00585AA7" w:rsidRPr="000E3F90" w:rsidRDefault="00585AA7" w:rsidP="00F12B44">
      <w:pPr>
        <w:rPr>
          <w:rFonts w:ascii="Arial" w:hAnsi="Arial" w:cs="Arial"/>
        </w:rPr>
      </w:pPr>
      <w:r w:rsidRPr="000E3F90">
        <w:rPr>
          <w:rFonts w:ascii="Arial" w:hAnsi="Arial" w:cs="Arial"/>
        </w:rPr>
        <w:t>The findings indicate that I have acquired great knowledge in this module.</w:t>
      </w:r>
    </w:p>
    <w:p w14:paraId="5AA6C86B" w14:textId="4AF756ED" w:rsidR="00525540" w:rsidRPr="000E3F90" w:rsidRDefault="00525540" w:rsidP="00F12B44">
      <w:pPr>
        <w:rPr>
          <w:rFonts w:ascii="Arial" w:hAnsi="Arial" w:cs="Arial"/>
        </w:rPr>
      </w:pPr>
      <w:r w:rsidRPr="000E3F90">
        <w:rPr>
          <w:rFonts w:ascii="Arial" w:hAnsi="Arial" w:cs="Arial"/>
        </w:rPr>
        <w:t>In order to create a reflective portfolio, a range of techniques have been used.</w:t>
      </w:r>
    </w:p>
    <w:p w14:paraId="4184D0C7" w14:textId="7EB63459" w:rsidR="00BC4753" w:rsidRPr="000E3F90" w:rsidRDefault="00E23092" w:rsidP="00F12B44">
      <w:pPr>
        <w:rPr>
          <w:rFonts w:ascii="Arial" w:hAnsi="Arial" w:cs="Arial"/>
        </w:rPr>
      </w:pPr>
      <w:r w:rsidRPr="00E23092">
        <w:rPr>
          <w:rFonts w:ascii="Arial" w:hAnsi="Arial" w:cs="Arial"/>
        </w:rPr>
        <w:t>These include analysing my own set of skills and competencies using a SWOT analysis and personal development plan, considering the learning style theories that not only work best for me but also best suit my character, and using a reflective model to evaluate the ideas that have been learned from this module. Strengths, Weaknesses, Opportunities, and Threats is also known as SWOT. Businesses utilise a SWOT analysis as a tool to objectively measure and assess both their own and their competitors' overall performance. All of these elements aid entrepreneurs in making wiser choices for their businesses, such as whether to expand into a new industry or reposition themselves.</w:t>
      </w:r>
      <w:r>
        <w:rPr>
          <w:rFonts w:ascii="Arial" w:hAnsi="Arial" w:cs="Arial"/>
        </w:rPr>
        <w:t xml:space="preserve"> </w:t>
      </w:r>
      <w:r w:rsidRPr="00E23092">
        <w:rPr>
          <w:rFonts w:ascii="Arial" w:hAnsi="Arial" w:cs="Arial"/>
        </w:rPr>
        <w:t>The Personal Development Plan (PDP) promotes the notion that learning is an ongoing, all-encompassing endeavour. The PDP process can help learners become better at reflecting on their own learning and accomplishments and making plans for their own personal, academic, and professional development. This is a fundamental learning process that is necessary across the board in the contexts of job and continued professional development.</w:t>
      </w:r>
    </w:p>
    <w:p w14:paraId="60CCBCFF" w14:textId="513D636C" w:rsidR="00F24920" w:rsidRPr="000E3F90" w:rsidRDefault="00F24920" w:rsidP="00F12B44">
      <w:pPr>
        <w:rPr>
          <w:rFonts w:ascii="Arial" w:hAnsi="Arial" w:cs="Arial"/>
          <w:b/>
          <w:bCs/>
        </w:rPr>
      </w:pPr>
      <w:r w:rsidRPr="000E3F90">
        <w:rPr>
          <w:rFonts w:ascii="Arial" w:hAnsi="Arial" w:cs="Arial"/>
          <w:b/>
          <w:bCs/>
        </w:rPr>
        <w:t xml:space="preserve">Assess my own skills and </w:t>
      </w:r>
      <w:proofErr w:type="gramStart"/>
      <w:r w:rsidRPr="000E3F90">
        <w:rPr>
          <w:rFonts w:ascii="Arial" w:hAnsi="Arial" w:cs="Arial"/>
          <w:b/>
          <w:bCs/>
        </w:rPr>
        <w:t>competencies</w:t>
      </w:r>
      <w:proofErr w:type="gramEnd"/>
    </w:p>
    <w:p w14:paraId="7C39E9CF" w14:textId="0EAC09DC" w:rsidR="00BC4753" w:rsidRPr="000E3F90" w:rsidRDefault="00BC4753" w:rsidP="00F12B44">
      <w:pPr>
        <w:rPr>
          <w:rFonts w:ascii="Arial" w:hAnsi="Arial" w:cs="Arial"/>
        </w:rPr>
      </w:pPr>
      <w:r w:rsidRPr="000E3F90">
        <w:rPr>
          <w:rFonts w:ascii="Arial" w:hAnsi="Arial" w:cs="Arial"/>
        </w:rPr>
        <w:t>The SWOT analysis helped reveal my strengths, weaknesses, opportunities and threats.</w:t>
      </w:r>
    </w:p>
    <w:p w14:paraId="79030706" w14:textId="2D4257BC" w:rsidR="00BC4753" w:rsidRPr="000E3F90" w:rsidRDefault="00BC4753" w:rsidP="00F12B44">
      <w:pPr>
        <w:rPr>
          <w:rFonts w:ascii="Arial" w:hAnsi="Arial" w:cs="Arial"/>
        </w:rPr>
      </w:pPr>
      <w:r w:rsidRPr="000E3F90">
        <w:rPr>
          <w:rFonts w:ascii="Arial" w:hAnsi="Arial" w:cs="Arial"/>
        </w:rPr>
        <w:t>My strengths lie in my good tech skills (especially office skills), confidence, being a hard worker and being energetic.</w:t>
      </w:r>
    </w:p>
    <w:p w14:paraId="461B1511" w14:textId="33B945B0" w:rsidR="00BC4753" w:rsidRPr="000E3F90" w:rsidRDefault="00BC4753" w:rsidP="00F12B44">
      <w:pPr>
        <w:rPr>
          <w:rFonts w:ascii="Arial" w:hAnsi="Arial" w:cs="Arial"/>
        </w:rPr>
      </w:pPr>
      <w:r w:rsidRPr="000E3F90">
        <w:rPr>
          <w:rFonts w:ascii="Arial" w:hAnsi="Arial" w:cs="Arial"/>
        </w:rPr>
        <w:lastRenderedPageBreak/>
        <w:t>All of these skills are valuable in technology-driven work environments that require constant high productivity and decision-making capabilities whilst keeping everyone engaged and motivated.</w:t>
      </w:r>
    </w:p>
    <w:p w14:paraId="65B34036" w14:textId="652C8BC8" w:rsidR="00BC4753" w:rsidRPr="000E3F90" w:rsidRDefault="00BC4753" w:rsidP="00F12B44">
      <w:pPr>
        <w:rPr>
          <w:rFonts w:ascii="Arial" w:hAnsi="Arial" w:cs="Arial"/>
        </w:rPr>
      </w:pPr>
      <w:r w:rsidRPr="000E3F90">
        <w:rPr>
          <w:rFonts w:ascii="Arial" w:hAnsi="Arial" w:cs="Arial"/>
        </w:rPr>
        <w:t>My weaknesses lie in my communication problems, age bias and limited adaptability. Communication problems can create misunderstanding and it can hamper collaboration. Moreover, combined with the age bias, it can result in further discrimination that will affect my career growth. Age bias also ties in with limited adaptability, as I find that I often struggle with new technologies beyond office skills.</w:t>
      </w:r>
    </w:p>
    <w:p w14:paraId="78FB523E" w14:textId="5C8F0584" w:rsidR="00BC4753" w:rsidRPr="000E3F90" w:rsidRDefault="00BC4753" w:rsidP="00F12B44">
      <w:pPr>
        <w:rPr>
          <w:rFonts w:ascii="Arial" w:hAnsi="Arial" w:cs="Arial"/>
        </w:rPr>
      </w:pPr>
    </w:p>
    <w:p w14:paraId="75D36F7E" w14:textId="3795D938" w:rsidR="00BC4753" w:rsidRPr="000E3F90" w:rsidRDefault="00BC4753" w:rsidP="00F12B44">
      <w:pPr>
        <w:rPr>
          <w:rFonts w:ascii="Arial" w:hAnsi="Arial" w:cs="Arial"/>
        </w:rPr>
      </w:pPr>
      <w:r w:rsidRPr="000E3F90">
        <w:rPr>
          <w:rFonts w:ascii="Arial" w:hAnsi="Arial" w:cs="Arial"/>
        </w:rPr>
        <w:t>The opportunities that the SWOT analysis helped reveal are personal development, networking, and leveraging my strengths. These 3 will help me enhance my communication skills (be it through courses or workshops), which will lead to an easier expansion of my professional network for new opportunities. Therefore, that will allow me to pursue roles or projects that align with my strengths.</w:t>
      </w:r>
    </w:p>
    <w:p w14:paraId="0638E9EF" w14:textId="2BC472B9" w:rsidR="00BC4753" w:rsidRPr="000E3F90" w:rsidRDefault="00BC4753" w:rsidP="00F12B44">
      <w:pPr>
        <w:rPr>
          <w:rFonts w:ascii="Arial" w:hAnsi="Arial" w:cs="Arial"/>
        </w:rPr>
      </w:pPr>
      <w:r w:rsidRPr="000E3F90">
        <w:rPr>
          <w:rFonts w:ascii="Arial" w:hAnsi="Arial" w:cs="Arial"/>
        </w:rPr>
        <w:t>The threats that are the most apparent are technological advancements, increased competition, and automation. It is difficult to stay updated to avoid skill obsolescence, which will make it harder to compete with a younger workforce that possible has stronger tech and communication skills. Therefore, my job may be in jeopardy.</w:t>
      </w:r>
    </w:p>
    <w:p w14:paraId="440122F9" w14:textId="171FBCAC" w:rsidR="00525540" w:rsidRPr="000E3F90" w:rsidRDefault="00525540" w:rsidP="00F12B44">
      <w:pPr>
        <w:rPr>
          <w:rFonts w:ascii="Arial" w:hAnsi="Arial" w:cs="Arial"/>
          <w:b/>
          <w:bCs/>
        </w:rPr>
      </w:pPr>
    </w:p>
    <w:p w14:paraId="1BCBC2FD" w14:textId="77777777" w:rsidR="00C07539" w:rsidRPr="000E3F90" w:rsidRDefault="00F12B44" w:rsidP="00F12B44">
      <w:pPr>
        <w:rPr>
          <w:rFonts w:ascii="Arial" w:hAnsi="Arial" w:cs="Arial"/>
          <w:b/>
          <w:bCs/>
        </w:rPr>
      </w:pPr>
      <w:r w:rsidRPr="000E3F90">
        <w:rPr>
          <w:rFonts w:ascii="Arial" w:hAnsi="Arial" w:cs="Arial"/>
          <w:b/>
          <w:bCs/>
        </w:rPr>
        <w:t>Personal Development Plan:</w:t>
      </w:r>
    </w:p>
    <w:tbl>
      <w:tblPr>
        <w:tblStyle w:val="GridTable1Light-Accent1"/>
        <w:tblW w:w="9958" w:type="dxa"/>
        <w:tblLook w:val="04A0" w:firstRow="1" w:lastRow="0" w:firstColumn="1" w:lastColumn="0" w:noHBand="0" w:noVBand="1"/>
      </w:tblPr>
      <w:tblGrid>
        <w:gridCol w:w="1926"/>
        <w:gridCol w:w="1931"/>
        <w:gridCol w:w="2221"/>
        <w:gridCol w:w="1955"/>
        <w:gridCol w:w="1925"/>
      </w:tblGrid>
      <w:tr w:rsidR="00C07539" w:rsidRPr="000E3F90" w14:paraId="2D213416" w14:textId="77777777" w:rsidTr="00C07539">
        <w:trPr>
          <w:cnfStyle w:val="100000000000" w:firstRow="1" w:lastRow="0" w:firstColumn="0" w:lastColumn="0" w:oddVBand="0" w:evenVBand="0" w:oddHBand="0"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1926" w:type="dxa"/>
          </w:tcPr>
          <w:p w14:paraId="73C7145F" w14:textId="020C7BD3" w:rsidR="00C07539" w:rsidRPr="000E3F90" w:rsidRDefault="00C07539" w:rsidP="00F12B44">
            <w:pPr>
              <w:rPr>
                <w:rFonts w:ascii="Arial" w:hAnsi="Arial" w:cs="Arial"/>
                <w:b w:val="0"/>
                <w:bCs w:val="0"/>
              </w:rPr>
            </w:pPr>
            <w:r w:rsidRPr="000E3F90">
              <w:rPr>
                <w:rFonts w:ascii="Arial" w:hAnsi="Arial" w:cs="Arial"/>
                <w:b w:val="0"/>
                <w:bCs w:val="0"/>
              </w:rPr>
              <w:t>Objectives</w:t>
            </w:r>
          </w:p>
        </w:tc>
        <w:tc>
          <w:tcPr>
            <w:tcW w:w="1931" w:type="dxa"/>
          </w:tcPr>
          <w:p w14:paraId="37658789" w14:textId="3EBEA4AD" w:rsidR="00C07539" w:rsidRPr="000E3F90" w:rsidRDefault="00C07539" w:rsidP="00F12B44">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E3F90">
              <w:rPr>
                <w:rFonts w:ascii="Arial" w:hAnsi="Arial" w:cs="Arial"/>
                <w:b w:val="0"/>
                <w:bCs w:val="0"/>
              </w:rPr>
              <w:t>Timeframe</w:t>
            </w:r>
          </w:p>
        </w:tc>
        <w:tc>
          <w:tcPr>
            <w:tcW w:w="2221" w:type="dxa"/>
          </w:tcPr>
          <w:p w14:paraId="4D0D5288" w14:textId="75B505DC" w:rsidR="00C07539" w:rsidRPr="000E3F90" w:rsidRDefault="00C07539" w:rsidP="00F12B44">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E3F90">
              <w:rPr>
                <w:rFonts w:ascii="Arial" w:hAnsi="Arial" w:cs="Arial"/>
                <w:b w:val="0"/>
                <w:bCs w:val="0"/>
              </w:rPr>
              <w:t>Activities</w:t>
            </w:r>
          </w:p>
        </w:tc>
        <w:tc>
          <w:tcPr>
            <w:tcW w:w="1955" w:type="dxa"/>
          </w:tcPr>
          <w:p w14:paraId="13241B5A" w14:textId="085E0E46" w:rsidR="00C07539" w:rsidRPr="000E3F90" w:rsidRDefault="00C07539" w:rsidP="00F12B44">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E3F90">
              <w:rPr>
                <w:rFonts w:ascii="Arial" w:hAnsi="Arial" w:cs="Arial"/>
                <w:b w:val="0"/>
                <w:bCs w:val="0"/>
              </w:rPr>
              <w:t>Success Criteria</w:t>
            </w:r>
          </w:p>
        </w:tc>
        <w:tc>
          <w:tcPr>
            <w:tcW w:w="1925" w:type="dxa"/>
          </w:tcPr>
          <w:p w14:paraId="6B3A0D68" w14:textId="74C59212" w:rsidR="00C07539" w:rsidRPr="000E3F90" w:rsidRDefault="00C07539" w:rsidP="00F12B44">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E3F90">
              <w:rPr>
                <w:rFonts w:ascii="Arial" w:hAnsi="Arial" w:cs="Arial"/>
                <w:b w:val="0"/>
                <w:bCs w:val="0"/>
              </w:rPr>
              <w:t>Resources</w:t>
            </w:r>
          </w:p>
        </w:tc>
      </w:tr>
      <w:tr w:rsidR="00C07539" w:rsidRPr="000E3F90" w14:paraId="69ABA7CF" w14:textId="77777777" w:rsidTr="00C07539">
        <w:trPr>
          <w:trHeight w:val="4931"/>
        </w:trPr>
        <w:tc>
          <w:tcPr>
            <w:cnfStyle w:val="001000000000" w:firstRow="0" w:lastRow="0" w:firstColumn="1" w:lastColumn="0" w:oddVBand="0" w:evenVBand="0" w:oddHBand="0" w:evenHBand="0" w:firstRowFirstColumn="0" w:firstRowLastColumn="0" w:lastRowFirstColumn="0" w:lastRowLastColumn="0"/>
            <w:tcW w:w="1926" w:type="dxa"/>
          </w:tcPr>
          <w:p w14:paraId="6DD7F9A5" w14:textId="603D5449" w:rsidR="00C07539" w:rsidRPr="000E3F90" w:rsidRDefault="00C07539" w:rsidP="00F12B44">
            <w:pPr>
              <w:rPr>
                <w:rFonts w:ascii="Arial" w:hAnsi="Arial" w:cs="Arial"/>
                <w:b w:val="0"/>
                <w:bCs w:val="0"/>
              </w:rPr>
            </w:pPr>
            <w:r w:rsidRPr="000E3F90">
              <w:rPr>
                <w:rFonts w:ascii="Arial" w:hAnsi="Arial" w:cs="Arial"/>
                <w:b w:val="0"/>
                <w:bCs w:val="0"/>
              </w:rPr>
              <w:t>Short Term</w:t>
            </w:r>
          </w:p>
        </w:tc>
        <w:tc>
          <w:tcPr>
            <w:tcW w:w="1931" w:type="dxa"/>
          </w:tcPr>
          <w:p w14:paraId="204D73A6" w14:textId="77777777"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0E3F90">
              <w:rPr>
                <w:rFonts w:ascii="Arial" w:hAnsi="Arial" w:cs="Arial"/>
                <w:b/>
                <w:bCs/>
              </w:rPr>
              <w:t>1 month</w:t>
            </w:r>
          </w:p>
          <w:p w14:paraId="6725109D" w14:textId="77777777"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6E73558B" w14:textId="77777777" w:rsidR="00D63315" w:rsidRDefault="00D63315" w:rsidP="00F12B44">
            <w:pP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407B5C5A" w14:textId="77777777" w:rsidR="00D63315" w:rsidRDefault="00D63315" w:rsidP="00F12B44">
            <w:pP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3160D46C" w14:textId="77777777" w:rsidR="00D63315" w:rsidRDefault="00D63315" w:rsidP="00F12B44">
            <w:pP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2DED2C92" w14:textId="77777777" w:rsidR="00D63315" w:rsidRDefault="00D63315" w:rsidP="00F12B44">
            <w:pP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1B5804B2" w14:textId="77777777" w:rsidR="00D63315" w:rsidRDefault="00D63315" w:rsidP="00F12B44">
            <w:pP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7534277E" w14:textId="7ED3B873"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0E3F90">
              <w:rPr>
                <w:rFonts w:ascii="Arial" w:hAnsi="Arial" w:cs="Arial"/>
                <w:b/>
                <w:bCs/>
              </w:rPr>
              <w:t>3 months</w:t>
            </w:r>
          </w:p>
          <w:p w14:paraId="4D4D0E36" w14:textId="77777777"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43E80A20" w14:textId="77777777" w:rsidR="00D63315" w:rsidRDefault="00D63315" w:rsidP="00F12B44">
            <w:pP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23474C8C" w14:textId="77777777" w:rsidR="00D63315" w:rsidRDefault="00D63315" w:rsidP="00F12B44">
            <w:pP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00ED0F29" w14:textId="77777777" w:rsidR="00D63315" w:rsidRDefault="00D63315" w:rsidP="00F12B44">
            <w:pPr>
              <w:cnfStyle w:val="000000000000" w:firstRow="0" w:lastRow="0" w:firstColumn="0" w:lastColumn="0" w:oddVBand="0" w:evenVBand="0" w:oddHBand="0" w:evenHBand="0" w:firstRowFirstColumn="0" w:firstRowLastColumn="0" w:lastRowFirstColumn="0" w:lastRowLastColumn="0"/>
              <w:rPr>
                <w:rFonts w:ascii="Arial" w:hAnsi="Arial" w:cs="Arial"/>
                <w:b/>
                <w:bCs/>
              </w:rPr>
            </w:pPr>
          </w:p>
          <w:p w14:paraId="11911DFD" w14:textId="01504ED6"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0E3F90">
              <w:rPr>
                <w:rFonts w:ascii="Arial" w:hAnsi="Arial" w:cs="Arial"/>
                <w:b/>
                <w:bCs/>
              </w:rPr>
              <w:t>6 months</w:t>
            </w:r>
          </w:p>
        </w:tc>
        <w:tc>
          <w:tcPr>
            <w:tcW w:w="2221" w:type="dxa"/>
          </w:tcPr>
          <w:p w14:paraId="79B642BD" w14:textId="5ACDF3A6" w:rsidR="00C07539" w:rsidRPr="000E3F90" w:rsidRDefault="00C07539" w:rsidP="00C07539">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E3F90">
              <w:rPr>
                <w:rFonts w:ascii="Arial" w:hAnsi="Arial" w:cs="Arial"/>
              </w:rPr>
              <w:t xml:space="preserve">Improve </w:t>
            </w:r>
            <w:proofErr w:type="gramStart"/>
            <w:r w:rsidRPr="000E3F90">
              <w:rPr>
                <w:rFonts w:ascii="Arial" w:hAnsi="Arial" w:cs="Arial"/>
              </w:rPr>
              <w:t>communication</w:t>
            </w:r>
            <w:proofErr w:type="gramEnd"/>
          </w:p>
          <w:p w14:paraId="2A090A10" w14:textId="6280873D" w:rsidR="00C07539" w:rsidRPr="000E3F90" w:rsidRDefault="00C07539" w:rsidP="00C075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7D1124A" w14:textId="2AB786A3" w:rsidR="00C07539" w:rsidRPr="000E3F90" w:rsidRDefault="00C07539" w:rsidP="00C075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5DB4E877" w14:textId="0047017D" w:rsidR="00C07539" w:rsidRPr="000E3F90" w:rsidRDefault="00C07539" w:rsidP="00C075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F10CD3C" w14:textId="1B88127D" w:rsidR="00C07539" w:rsidRPr="000E3F90" w:rsidRDefault="00C07539" w:rsidP="00C075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E39F896" w14:textId="77777777" w:rsidR="00C07539" w:rsidRPr="000E3F90" w:rsidRDefault="00C07539" w:rsidP="00C075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4E1DBC16" w14:textId="61A82F39" w:rsidR="00C07539" w:rsidRPr="000E3F90" w:rsidRDefault="00C07539" w:rsidP="00C07539">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E3F90">
              <w:rPr>
                <w:rFonts w:ascii="Arial" w:hAnsi="Arial" w:cs="Arial"/>
              </w:rPr>
              <w:t>Update tech skills</w:t>
            </w:r>
          </w:p>
          <w:p w14:paraId="0C28778D" w14:textId="68A474EA" w:rsidR="00C07539" w:rsidRPr="000E3F90" w:rsidRDefault="00C07539" w:rsidP="00C075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8262FE5" w14:textId="3C081379" w:rsidR="00C07539" w:rsidRPr="000E3F90" w:rsidRDefault="00C07539" w:rsidP="00C075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CDFD40A" w14:textId="77777777" w:rsidR="00C07539" w:rsidRPr="000E3F90" w:rsidRDefault="00C07539" w:rsidP="00C07539">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7382DE2" w14:textId="195269E9" w:rsidR="00C07539" w:rsidRPr="000E3F90" w:rsidRDefault="00C07539" w:rsidP="00C07539">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0E3F90">
              <w:rPr>
                <w:rFonts w:ascii="Arial" w:hAnsi="Arial" w:cs="Arial"/>
              </w:rPr>
              <w:t>Combat age bias</w:t>
            </w:r>
          </w:p>
        </w:tc>
        <w:tc>
          <w:tcPr>
            <w:tcW w:w="1955" w:type="dxa"/>
          </w:tcPr>
          <w:p w14:paraId="097CCA32" w14:textId="029E52D0"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E3F90">
              <w:rPr>
                <w:rFonts w:ascii="Arial" w:hAnsi="Arial" w:cs="Arial"/>
              </w:rPr>
              <w:t xml:space="preserve">Force myself to communicate so I can avoid being inside my comfort </w:t>
            </w:r>
            <w:proofErr w:type="gramStart"/>
            <w:r w:rsidRPr="000E3F90">
              <w:rPr>
                <w:rFonts w:ascii="Arial" w:hAnsi="Arial" w:cs="Arial"/>
              </w:rPr>
              <w:t>zone</w:t>
            </w:r>
            <w:proofErr w:type="gramEnd"/>
          </w:p>
          <w:p w14:paraId="0EDBB987" w14:textId="77777777"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35B7068" w14:textId="21026EA8"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E3F90">
              <w:rPr>
                <w:rFonts w:ascii="Arial" w:hAnsi="Arial" w:cs="Arial"/>
              </w:rPr>
              <w:t>Asking for assistance and watching online courses</w:t>
            </w:r>
          </w:p>
          <w:p w14:paraId="755BE68A" w14:textId="77777777"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144E8B5" w14:textId="545EFAF2"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E3F90">
              <w:rPr>
                <w:rFonts w:ascii="Arial" w:hAnsi="Arial" w:cs="Arial"/>
              </w:rPr>
              <w:t>Make my position clear and leverage my tenure</w:t>
            </w:r>
          </w:p>
        </w:tc>
        <w:tc>
          <w:tcPr>
            <w:tcW w:w="1925" w:type="dxa"/>
          </w:tcPr>
          <w:p w14:paraId="1119A2D5" w14:textId="77777777"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E3F90">
              <w:rPr>
                <w:rFonts w:ascii="Arial" w:hAnsi="Arial" w:cs="Arial"/>
              </w:rPr>
              <w:t>YouTube, public speaking</w:t>
            </w:r>
          </w:p>
          <w:p w14:paraId="52D32CBF" w14:textId="77777777"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426C696" w14:textId="77777777"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340BF146" w14:textId="77777777"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4C953C2" w14:textId="77777777"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A911880" w14:textId="77777777"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E3F90">
              <w:rPr>
                <w:rFonts w:ascii="Arial" w:hAnsi="Arial" w:cs="Arial"/>
              </w:rPr>
              <w:t xml:space="preserve">Udemy, asking for assistance from other IT literate </w:t>
            </w:r>
            <w:proofErr w:type="gramStart"/>
            <w:r w:rsidRPr="000E3F90">
              <w:rPr>
                <w:rFonts w:ascii="Arial" w:hAnsi="Arial" w:cs="Arial"/>
              </w:rPr>
              <w:t>people</w:t>
            </w:r>
            <w:proofErr w:type="gramEnd"/>
          </w:p>
          <w:p w14:paraId="056BEB01" w14:textId="77777777"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BA024AC" w14:textId="0D995176"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E3F90">
              <w:rPr>
                <w:rFonts w:ascii="Arial" w:hAnsi="Arial" w:cs="Arial"/>
              </w:rPr>
              <w:t>n/a</w:t>
            </w:r>
          </w:p>
        </w:tc>
      </w:tr>
      <w:tr w:rsidR="00C07539" w:rsidRPr="000E3F90" w14:paraId="0F495AF7" w14:textId="77777777" w:rsidTr="00C07539">
        <w:trPr>
          <w:trHeight w:val="1968"/>
        </w:trPr>
        <w:tc>
          <w:tcPr>
            <w:cnfStyle w:val="001000000000" w:firstRow="0" w:lastRow="0" w:firstColumn="1" w:lastColumn="0" w:oddVBand="0" w:evenVBand="0" w:oddHBand="0" w:evenHBand="0" w:firstRowFirstColumn="0" w:firstRowLastColumn="0" w:lastRowFirstColumn="0" w:lastRowLastColumn="0"/>
            <w:tcW w:w="1926" w:type="dxa"/>
          </w:tcPr>
          <w:p w14:paraId="79519B6B" w14:textId="7D769A38" w:rsidR="00C07539" w:rsidRPr="000E3F90" w:rsidRDefault="00C07539" w:rsidP="00F12B44">
            <w:pPr>
              <w:rPr>
                <w:rFonts w:ascii="Arial" w:hAnsi="Arial" w:cs="Arial"/>
                <w:b w:val="0"/>
                <w:bCs w:val="0"/>
              </w:rPr>
            </w:pPr>
            <w:r w:rsidRPr="000E3F90">
              <w:rPr>
                <w:rFonts w:ascii="Arial" w:hAnsi="Arial" w:cs="Arial"/>
                <w:b w:val="0"/>
                <w:bCs w:val="0"/>
              </w:rPr>
              <w:t>Long Term</w:t>
            </w:r>
          </w:p>
        </w:tc>
        <w:tc>
          <w:tcPr>
            <w:tcW w:w="1931" w:type="dxa"/>
          </w:tcPr>
          <w:p w14:paraId="4AC4554D" w14:textId="58606CBF"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0E3F90">
              <w:rPr>
                <w:rFonts w:ascii="Arial" w:hAnsi="Arial" w:cs="Arial"/>
                <w:b/>
                <w:bCs/>
              </w:rPr>
              <w:t>1-2 years</w:t>
            </w:r>
          </w:p>
        </w:tc>
        <w:tc>
          <w:tcPr>
            <w:tcW w:w="2221" w:type="dxa"/>
          </w:tcPr>
          <w:p w14:paraId="69094782" w14:textId="5D847195" w:rsidR="00C07539" w:rsidRPr="000E3F90" w:rsidRDefault="00C07539" w:rsidP="00C07539">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0E3F90">
              <w:rPr>
                <w:rFonts w:ascii="Arial" w:hAnsi="Arial" w:cs="Arial"/>
              </w:rPr>
              <w:t>Grow professional network</w:t>
            </w:r>
          </w:p>
        </w:tc>
        <w:tc>
          <w:tcPr>
            <w:tcW w:w="1955" w:type="dxa"/>
          </w:tcPr>
          <w:p w14:paraId="24092C95" w14:textId="47C2B544"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E3F90">
              <w:rPr>
                <w:rFonts w:ascii="Arial" w:hAnsi="Arial" w:cs="Arial"/>
              </w:rPr>
              <w:t>To grow my professional network in such a way that more opportunities can arise for me</w:t>
            </w:r>
          </w:p>
        </w:tc>
        <w:tc>
          <w:tcPr>
            <w:tcW w:w="1925" w:type="dxa"/>
          </w:tcPr>
          <w:p w14:paraId="67898EA5" w14:textId="77777777"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E3F90">
              <w:rPr>
                <w:rFonts w:ascii="Arial" w:hAnsi="Arial" w:cs="Arial"/>
              </w:rPr>
              <w:t>LinkedIn</w:t>
            </w:r>
          </w:p>
          <w:p w14:paraId="0F000841" w14:textId="419EA3A4" w:rsidR="00C07539" w:rsidRPr="000E3F90" w:rsidRDefault="00C07539" w:rsidP="00F12B4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E3F90">
              <w:rPr>
                <w:rFonts w:ascii="Arial" w:hAnsi="Arial" w:cs="Arial"/>
              </w:rPr>
              <w:t>Attend meetings</w:t>
            </w:r>
          </w:p>
        </w:tc>
      </w:tr>
    </w:tbl>
    <w:p w14:paraId="48F279E7" w14:textId="18414A4A" w:rsidR="00F12B44" w:rsidRPr="000E3F90" w:rsidRDefault="00F12B44" w:rsidP="00F12B44">
      <w:pPr>
        <w:rPr>
          <w:rFonts w:ascii="Arial" w:hAnsi="Arial" w:cs="Arial"/>
          <w:b/>
          <w:bCs/>
        </w:rPr>
      </w:pPr>
    </w:p>
    <w:p w14:paraId="6644BEE5" w14:textId="6F36B603" w:rsidR="00E6178A" w:rsidRPr="000E3F90" w:rsidRDefault="00BC4753" w:rsidP="00C07539">
      <w:pPr>
        <w:ind w:left="720"/>
        <w:rPr>
          <w:rFonts w:ascii="Arial" w:hAnsi="Arial" w:cs="Arial"/>
        </w:rPr>
      </w:pPr>
      <w:r w:rsidRPr="000E3F90">
        <w:rPr>
          <w:rFonts w:ascii="Arial" w:hAnsi="Arial" w:cs="Arial"/>
          <w:noProof/>
        </w:rPr>
        <w:drawing>
          <wp:anchor distT="0" distB="0" distL="114300" distR="114300" simplePos="0" relativeHeight="251658240" behindDoc="1" locked="0" layoutInCell="1" allowOverlap="1" wp14:anchorId="6E83DF32" wp14:editId="6BC7B9CA">
            <wp:simplePos x="0" y="0"/>
            <wp:positionH relativeFrom="margin">
              <wp:align>right</wp:align>
            </wp:positionH>
            <wp:positionV relativeFrom="paragraph">
              <wp:posOffset>0</wp:posOffset>
            </wp:positionV>
            <wp:extent cx="3504565" cy="3162300"/>
            <wp:effectExtent l="0" t="0" r="635" b="0"/>
            <wp:wrapTight wrapText="bothSides">
              <wp:wrapPolygon edited="0">
                <wp:start x="1174" y="0"/>
                <wp:lineTo x="0" y="911"/>
                <wp:lineTo x="0" y="5205"/>
                <wp:lineTo x="3405" y="6246"/>
                <wp:lineTo x="2700" y="8328"/>
                <wp:lineTo x="2583" y="10410"/>
                <wp:lineTo x="2818" y="12492"/>
                <wp:lineTo x="3522" y="14573"/>
                <wp:lineTo x="0" y="15614"/>
                <wp:lineTo x="0" y="16395"/>
                <wp:lineTo x="470" y="18737"/>
                <wp:lineTo x="0" y="19388"/>
                <wp:lineTo x="0" y="20819"/>
                <wp:lineTo x="1174" y="21470"/>
                <wp:lineTo x="20195" y="21470"/>
                <wp:lineTo x="20430" y="21470"/>
                <wp:lineTo x="21487" y="20819"/>
                <wp:lineTo x="21487" y="18477"/>
                <wp:lineTo x="21134" y="16655"/>
                <wp:lineTo x="20078" y="15484"/>
                <wp:lineTo x="18903" y="14573"/>
                <wp:lineTo x="19608" y="12492"/>
                <wp:lineTo x="19843" y="10410"/>
                <wp:lineTo x="19608" y="8328"/>
                <wp:lineTo x="19138" y="6246"/>
                <wp:lineTo x="21134" y="3904"/>
                <wp:lineTo x="21134" y="2733"/>
                <wp:lineTo x="20782" y="2082"/>
                <wp:lineTo x="21487" y="1822"/>
                <wp:lineTo x="21487" y="1041"/>
                <wp:lineTo x="4462" y="0"/>
                <wp:lineTo x="1174"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04565" cy="3162300"/>
                    </a:xfrm>
                    <a:prstGeom prst="rect">
                      <a:avLst/>
                    </a:prstGeom>
                    <a:noFill/>
                    <a:ln>
                      <a:noFill/>
                    </a:ln>
                  </pic:spPr>
                </pic:pic>
              </a:graphicData>
            </a:graphic>
            <wp14:sizeRelH relativeFrom="page">
              <wp14:pctWidth>0</wp14:pctWidth>
            </wp14:sizeRelH>
            <wp14:sizeRelV relativeFrom="page">
              <wp14:pctHeight>0</wp14:pctHeight>
            </wp14:sizeRelV>
          </wp:anchor>
        </w:drawing>
      </w:r>
      <w:r w:rsidR="00C07539" w:rsidRPr="000E3F90">
        <w:rPr>
          <w:rFonts w:ascii="Arial" w:hAnsi="Arial" w:cs="Arial"/>
        </w:rPr>
        <w:t xml:space="preserve">Using this personal development plan, I can properly re-assess my progress by tracking it in real-time based on the provided </w:t>
      </w:r>
      <w:proofErr w:type="gramStart"/>
      <w:r w:rsidR="00C07539" w:rsidRPr="000E3F90">
        <w:rPr>
          <w:rFonts w:ascii="Arial" w:hAnsi="Arial" w:cs="Arial"/>
        </w:rPr>
        <w:t>time-frames</w:t>
      </w:r>
      <w:proofErr w:type="gramEnd"/>
      <w:r w:rsidR="00C07539" w:rsidRPr="000E3F90">
        <w:rPr>
          <w:rFonts w:ascii="Arial" w:hAnsi="Arial" w:cs="Arial"/>
        </w:rPr>
        <w:t>, and due to this I can see real-time progress whenever I reach a       milestone.</w:t>
      </w:r>
    </w:p>
    <w:p w14:paraId="209A7726" w14:textId="1E1E03A5" w:rsidR="00BC4753" w:rsidRPr="000E3F90" w:rsidRDefault="00BC4753" w:rsidP="00F12B44">
      <w:pPr>
        <w:rPr>
          <w:rFonts w:ascii="Arial" w:hAnsi="Arial" w:cs="Arial"/>
        </w:rPr>
      </w:pPr>
    </w:p>
    <w:p w14:paraId="727881DB" w14:textId="0A81C2D5" w:rsidR="00BC4753" w:rsidRPr="000E3F90" w:rsidRDefault="00BC4753" w:rsidP="004D1F69">
      <w:pPr>
        <w:rPr>
          <w:rFonts w:ascii="Arial" w:hAnsi="Arial" w:cs="Arial"/>
          <w:b/>
          <w:bCs/>
        </w:rPr>
      </w:pPr>
    </w:p>
    <w:p w14:paraId="5CE91505" w14:textId="017972AB" w:rsidR="00BC4753" w:rsidRPr="000E3F90" w:rsidRDefault="00BC4753" w:rsidP="004D1F69">
      <w:pPr>
        <w:rPr>
          <w:rFonts w:ascii="Arial" w:hAnsi="Arial" w:cs="Arial"/>
          <w:b/>
          <w:bCs/>
        </w:rPr>
      </w:pPr>
    </w:p>
    <w:p w14:paraId="2720E744" w14:textId="77777777" w:rsidR="00BC4753" w:rsidRPr="000E3F90" w:rsidRDefault="00BC4753" w:rsidP="004D1F69">
      <w:pPr>
        <w:rPr>
          <w:rFonts w:ascii="Arial" w:hAnsi="Arial" w:cs="Arial"/>
          <w:b/>
          <w:bCs/>
        </w:rPr>
      </w:pPr>
    </w:p>
    <w:p w14:paraId="35775F8E" w14:textId="4973238C" w:rsidR="00BC4753" w:rsidRPr="000E3F90" w:rsidRDefault="00BC4753" w:rsidP="004D1F69">
      <w:pPr>
        <w:rPr>
          <w:rFonts w:ascii="Arial" w:hAnsi="Arial" w:cs="Arial"/>
          <w:b/>
          <w:bCs/>
        </w:rPr>
      </w:pPr>
    </w:p>
    <w:p w14:paraId="034306EA" w14:textId="2C8165C1" w:rsidR="00BC4753" w:rsidRPr="000E3F90" w:rsidRDefault="00BC4753" w:rsidP="004D1F69">
      <w:pPr>
        <w:rPr>
          <w:rFonts w:ascii="Arial" w:hAnsi="Arial" w:cs="Arial"/>
          <w:b/>
          <w:bCs/>
        </w:rPr>
      </w:pPr>
    </w:p>
    <w:p w14:paraId="15A5677C" w14:textId="0DF9FBD4" w:rsidR="00BC4753" w:rsidRPr="000E3F90" w:rsidRDefault="00BC4753" w:rsidP="004D1F69">
      <w:pPr>
        <w:rPr>
          <w:rFonts w:ascii="Arial" w:hAnsi="Arial" w:cs="Arial"/>
          <w:b/>
          <w:bCs/>
        </w:rPr>
      </w:pPr>
    </w:p>
    <w:p w14:paraId="11EE2CA3" w14:textId="70A52BDD" w:rsidR="00BC4753" w:rsidRPr="000E3F90" w:rsidRDefault="00BC4753" w:rsidP="004D1F69">
      <w:pPr>
        <w:rPr>
          <w:rFonts w:ascii="Arial" w:hAnsi="Arial" w:cs="Arial"/>
          <w:b/>
          <w:bCs/>
        </w:rPr>
      </w:pPr>
    </w:p>
    <w:p w14:paraId="37C9B085" w14:textId="6A6AC887" w:rsidR="00BC4753" w:rsidRPr="000E3F90" w:rsidRDefault="00BC4753" w:rsidP="004D1F69">
      <w:pPr>
        <w:rPr>
          <w:rFonts w:ascii="Arial" w:hAnsi="Arial" w:cs="Arial"/>
          <w:b/>
          <w:bCs/>
        </w:rPr>
      </w:pPr>
    </w:p>
    <w:p w14:paraId="54928F42" w14:textId="7DB8D6D7" w:rsidR="00BC4753" w:rsidRPr="000E3F90" w:rsidRDefault="00BC4753" w:rsidP="004D1F69">
      <w:pPr>
        <w:rPr>
          <w:rFonts w:ascii="Arial" w:hAnsi="Arial" w:cs="Arial"/>
          <w:b/>
          <w:bCs/>
        </w:rPr>
      </w:pPr>
    </w:p>
    <w:p w14:paraId="066F0EA4" w14:textId="5396FB80" w:rsidR="00C07539" w:rsidRPr="000E3F90" w:rsidRDefault="00C07539" w:rsidP="004D1F69">
      <w:pPr>
        <w:rPr>
          <w:rFonts w:ascii="Arial" w:hAnsi="Arial" w:cs="Arial"/>
          <w:b/>
          <w:bCs/>
        </w:rPr>
      </w:pPr>
    </w:p>
    <w:p w14:paraId="1C2E4A52" w14:textId="5C23FCE9" w:rsidR="001A4DC0" w:rsidRDefault="00F24920" w:rsidP="004D1F69">
      <w:pPr>
        <w:rPr>
          <w:rFonts w:ascii="Arial" w:hAnsi="Arial" w:cs="Arial"/>
          <w:b/>
          <w:bCs/>
        </w:rPr>
      </w:pPr>
      <w:r w:rsidRPr="000E3F90">
        <w:rPr>
          <w:rFonts w:ascii="Arial" w:hAnsi="Arial" w:cs="Arial"/>
          <w:b/>
          <w:bCs/>
        </w:rPr>
        <w:t>Reflect on the learning style theories</w:t>
      </w:r>
      <w:r w:rsidR="000254FF" w:rsidRPr="000E3F90">
        <w:rPr>
          <w:rFonts w:ascii="Arial" w:hAnsi="Arial" w:cs="Arial"/>
          <w:b/>
          <w:bCs/>
        </w:rPr>
        <w:t>:</w:t>
      </w:r>
    </w:p>
    <w:p w14:paraId="6BAA598C" w14:textId="524939DF" w:rsidR="001A4DC0" w:rsidRPr="001A4DC0" w:rsidRDefault="001A4DC0" w:rsidP="004D1F69">
      <w:pPr>
        <w:rPr>
          <w:rFonts w:ascii="Arial" w:hAnsi="Arial" w:cs="Arial"/>
        </w:rPr>
      </w:pPr>
      <w:r>
        <w:rPr>
          <w:rFonts w:ascii="Arial" w:hAnsi="Arial" w:cs="Arial"/>
        </w:rPr>
        <w:t>There are 3 main learning style theories that could have been used: Kolb’s theory, Honey &amp; Mumford, and Neil Fleming.</w:t>
      </w:r>
    </w:p>
    <w:p w14:paraId="5E668371" w14:textId="25D639B8" w:rsidR="001A4DC0" w:rsidRDefault="001A4DC0" w:rsidP="004D1F69">
      <w:pPr>
        <w:rPr>
          <w:rFonts w:ascii="Arial" w:hAnsi="Arial" w:cs="Arial"/>
        </w:rPr>
      </w:pPr>
      <w:r w:rsidRPr="001A4DC0">
        <w:rPr>
          <w:rFonts w:ascii="Arial" w:hAnsi="Arial" w:cs="Arial"/>
        </w:rPr>
        <w:t xml:space="preserve">According to Kolb's theory, effective learning is the result of a four-stage process (or cycle) that includes active experimentation, abstract conceptualization, reflective observation, and real experience. Employers, educators, and students can all profit from putting Kolb's learning theory into practise. </w:t>
      </w:r>
      <w:r w:rsidR="0068456C">
        <w:rPr>
          <w:rFonts w:ascii="Arial" w:hAnsi="Arial" w:cs="Arial"/>
        </w:rPr>
        <w:t>Meanwhile</w:t>
      </w:r>
      <w:r w:rsidRPr="001A4DC0">
        <w:rPr>
          <w:rFonts w:ascii="Arial" w:hAnsi="Arial" w:cs="Arial"/>
        </w:rPr>
        <w:t>,</w:t>
      </w:r>
      <w:r w:rsidR="0068456C">
        <w:rPr>
          <w:rFonts w:ascii="Arial" w:hAnsi="Arial" w:cs="Arial"/>
        </w:rPr>
        <w:t xml:space="preserve"> </w:t>
      </w:r>
      <w:r w:rsidRPr="001A4DC0">
        <w:rPr>
          <w:rFonts w:ascii="Arial" w:hAnsi="Arial" w:cs="Arial"/>
        </w:rPr>
        <w:t>Fleming's VARK learning style model</w:t>
      </w:r>
      <w:r w:rsidR="0068456C">
        <w:rPr>
          <w:rFonts w:ascii="Arial" w:hAnsi="Arial" w:cs="Arial"/>
        </w:rPr>
        <w:t xml:space="preserve"> uses a questionnaire to</w:t>
      </w:r>
      <w:r w:rsidRPr="001A4DC0">
        <w:rPr>
          <w:rFonts w:ascii="Arial" w:hAnsi="Arial" w:cs="Arial"/>
        </w:rPr>
        <w:t xml:space="preserve"> reveal a person's preferred sensory learning modalities. This paradigm divides learners into four categories: visual (V), aural (A), read-and-write (R), and </w:t>
      </w:r>
      <w:proofErr w:type="spellStart"/>
      <w:r w:rsidRPr="001A4DC0">
        <w:rPr>
          <w:rFonts w:ascii="Arial" w:hAnsi="Arial" w:cs="Arial"/>
        </w:rPr>
        <w:t>kinesthetic</w:t>
      </w:r>
      <w:proofErr w:type="spellEnd"/>
      <w:r w:rsidRPr="001A4DC0">
        <w:rPr>
          <w:rFonts w:ascii="Arial" w:hAnsi="Arial" w:cs="Arial"/>
        </w:rPr>
        <w:t xml:space="preserve"> (K)</w:t>
      </w:r>
      <w:r>
        <w:rPr>
          <w:rFonts w:ascii="Arial" w:hAnsi="Arial" w:cs="Arial"/>
        </w:rPr>
        <w:t>.</w:t>
      </w:r>
    </w:p>
    <w:p w14:paraId="58D5FA27" w14:textId="233FB744" w:rsidR="001A4DC0" w:rsidRPr="001A4DC0" w:rsidRDefault="001A4DC0" w:rsidP="004D1F69">
      <w:pPr>
        <w:rPr>
          <w:rFonts w:ascii="Arial" w:hAnsi="Arial" w:cs="Arial"/>
        </w:rPr>
      </w:pPr>
      <w:r>
        <w:rPr>
          <w:rFonts w:ascii="Arial" w:hAnsi="Arial" w:cs="Arial"/>
        </w:rPr>
        <w:t>In terms of which learning style theory suits me best, I have chosen the Money &amp; Mumford learning style, which will be further explained and developed.</w:t>
      </w:r>
    </w:p>
    <w:p w14:paraId="08E99915" w14:textId="3F898E14" w:rsidR="001A4DC0" w:rsidRPr="000E3F90" w:rsidRDefault="001A4DC0" w:rsidP="004D1F69">
      <w:pPr>
        <w:rPr>
          <w:rFonts w:ascii="Arial" w:hAnsi="Arial" w:cs="Arial"/>
        </w:rPr>
      </w:pPr>
      <w:r w:rsidRPr="000E3F90">
        <w:rPr>
          <w:rFonts w:ascii="Arial" w:hAnsi="Arial" w:cs="Arial"/>
          <w:noProof/>
        </w:rPr>
        <w:lastRenderedPageBreak/>
        <w:drawing>
          <wp:anchor distT="0" distB="0" distL="114300" distR="114300" simplePos="0" relativeHeight="251660288" behindDoc="1" locked="0" layoutInCell="1" allowOverlap="1" wp14:anchorId="694EC3EF" wp14:editId="0747FA71">
            <wp:simplePos x="0" y="0"/>
            <wp:positionH relativeFrom="column">
              <wp:posOffset>2159635</wp:posOffset>
            </wp:positionH>
            <wp:positionV relativeFrom="paragraph">
              <wp:posOffset>-373380</wp:posOffset>
            </wp:positionV>
            <wp:extent cx="4486275" cy="3195320"/>
            <wp:effectExtent l="0" t="0" r="0" b="5080"/>
            <wp:wrapSquare wrapText="bothSides"/>
            <wp:docPr id="6" name="Picture 6" descr="⋆ Learning Styles: Peter Honey and Alan Mumford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 Learning Styles: Peter Honey and Alan Mumford Learning Sty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86275" cy="3195320"/>
                    </a:xfrm>
                    <a:prstGeom prst="rect">
                      <a:avLst/>
                    </a:prstGeom>
                    <a:noFill/>
                    <a:ln>
                      <a:noFill/>
                    </a:ln>
                  </pic:spPr>
                </pic:pic>
              </a:graphicData>
            </a:graphic>
            <wp14:sizeRelH relativeFrom="page">
              <wp14:pctWidth>0</wp14:pctWidth>
            </wp14:sizeRelH>
            <wp14:sizeRelV relativeFrom="page">
              <wp14:pctHeight>0</wp14:pctHeight>
            </wp14:sizeRelV>
          </wp:anchor>
        </w:drawing>
      </w:r>
      <w:r w:rsidR="00F24920" w:rsidRPr="000E3F90">
        <w:rPr>
          <w:rFonts w:ascii="Arial" w:hAnsi="Arial" w:cs="Arial"/>
        </w:rPr>
        <w:t>The four different ways in which people prefer to learn that Honey and Mumford have identified, relate to a different stage in the learning cycle. These are Activist, Reflector, Theorist and Pragmatist. In this model Mumford and Honey describe the learning styles as a continuum that one moves through over time.</w:t>
      </w:r>
    </w:p>
    <w:p w14:paraId="76B55E16" w14:textId="77777777" w:rsidR="004D1F69" w:rsidRPr="000E3F90" w:rsidRDefault="004D1F69" w:rsidP="004D1F69">
      <w:pPr>
        <w:rPr>
          <w:rFonts w:ascii="Arial" w:hAnsi="Arial" w:cs="Arial"/>
        </w:rPr>
      </w:pPr>
      <w:r w:rsidRPr="0070791F">
        <w:rPr>
          <w:rFonts w:ascii="Arial" w:hAnsi="Arial" w:cs="Arial"/>
          <w:i/>
          <w:iCs/>
        </w:rPr>
        <w:t>Activists</w:t>
      </w:r>
      <w:r w:rsidRPr="000E3F90">
        <w:rPr>
          <w:rFonts w:ascii="Arial" w:hAnsi="Arial" w:cs="Arial"/>
        </w:rPr>
        <w:t>: Activists are open-minded, enthusiastic, and enjoy new experiences. They are comfortable taking risks and learn best by doing, often thriving in dynamic, challenging situations. They prefer to be actively engaged in the learning process.</w:t>
      </w:r>
    </w:p>
    <w:p w14:paraId="6205D5B2" w14:textId="77777777" w:rsidR="00FD6C53" w:rsidRDefault="00FD6C53" w:rsidP="004D1F69">
      <w:pPr>
        <w:rPr>
          <w:rFonts w:ascii="Arial" w:hAnsi="Arial" w:cs="Arial"/>
        </w:rPr>
      </w:pPr>
    </w:p>
    <w:p w14:paraId="09AD4994" w14:textId="77777777" w:rsidR="00FD6C53" w:rsidRDefault="00FD6C53" w:rsidP="004D1F69">
      <w:pPr>
        <w:rPr>
          <w:rFonts w:ascii="Arial" w:hAnsi="Arial" w:cs="Arial"/>
        </w:rPr>
      </w:pPr>
    </w:p>
    <w:p w14:paraId="7C76254D" w14:textId="21ED57C7" w:rsidR="004D1F69" w:rsidRPr="000E3F90" w:rsidRDefault="00A00718" w:rsidP="004D1F69">
      <w:pPr>
        <w:rPr>
          <w:rFonts w:ascii="Arial" w:hAnsi="Arial" w:cs="Arial"/>
        </w:rPr>
      </w:pPr>
      <w:r w:rsidRPr="000E3F90">
        <w:rPr>
          <w:rFonts w:ascii="Arial" w:hAnsi="Arial" w:cs="Arial"/>
        </w:rPr>
        <w:t>My</w:t>
      </w:r>
      <w:r w:rsidR="004D1F69" w:rsidRPr="000E3F90">
        <w:rPr>
          <w:rFonts w:ascii="Arial" w:hAnsi="Arial" w:cs="Arial"/>
        </w:rPr>
        <w:t xml:space="preserve"> high energy and confidence could align with the Activist learning style. Embracing my inner activist will help </w:t>
      </w:r>
      <w:r w:rsidRPr="000E3F90">
        <w:rPr>
          <w:rFonts w:ascii="Arial" w:hAnsi="Arial" w:cs="Arial"/>
        </w:rPr>
        <w:t>me</w:t>
      </w:r>
      <w:r w:rsidR="004D1F69" w:rsidRPr="000E3F90">
        <w:rPr>
          <w:rFonts w:ascii="Arial" w:hAnsi="Arial" w:cs="Arial"/>
        </w:rPr>
        <w:t xml:space="preserve"> adapt to new situations, tackle challenging tasks, and foster a positive attitude towards change. As an HR professional, </w:t>
      </w:r>
      <w:r w:rsidRPr="000E3F90">
        <w:rPr>
          <w:rFonts w:ascii="Arial" w:hAnsi="Arial" w:cs="Arial"/>
        </w:rPr>
        <w:t>I</w:t>
      </w:r>
      <w:r w:rsidR="004D1F69" w:rsidRPr="000E3F90">
        <w:rPr>
          <w:rFonts w:ascii="Arial" w:hAnsi="Arial" w:cs="Arial"/>
        </w:rPr>
        <w:t xml:space="preserve"> will be able to address employee concerns, develop innovative solutions, and engage in team-building activities that strengthen the workforce.</w:t>
      </w:r>
      <w:r w:rsidR="00FD6C53">
        <w:rPr>
          <w:rFonts w:ascii="Arial" w:hAnsi="Arial" w:cs="Arial"/>
        </w:rPr>
        <w:t xml:space="preserve"> </w:t>
      </w:r>
      <w:r w:rsidR="004D1F69" w:rsidRPr="000E3F90">
        <w:rPr>
          <w:rFonts w:ascii="Arial" w:hAnsi="Arial" w:cs="Arial"/>
        </w:rPr>
        <w:t xml:space="preserve">By leveraging the Activist learning style, </w:t>
      </w:r>
      <w:r w:rsidRPr="000E3F90">
        <w:rPr>
          <w:rFonts w:ascii="Arial" w:hAnsi="Arial" w:cs="Arial"/>
        </w:rPr>
        <w:t>I</w:t>
      </w:r>
      <w:r w:rsidR="004D1F69" w:rsidRPr="000E3F90">
        <w:rPr>
          <w:rFonts w:ascii="Arial" w:hAnsi="Arial" w:cs="Arial"/>
        </w:rPr>
        <w:t xml:space="preserve"> can take a proactive approach in my HR role, actively participating in brainstorming sessions, process improvement initiatives, and diversity and inclusion efforts. </w:t>
      </w:r>
      <w:r w:rsidRPr="000E3F90">
        <w:rPr>
          <w:rFonts w:ascii="Arial" w:hAnsi="Arial" w:cs="Arial"/>
        </w:rPr>
        <w:t>I</w:t>
      </w:r>
      <w:r w:rsidR="004D1F69" w:rsidRPr="000E3F90">
        <w:rPr>
          <w:rFonts w:ascii="Arial" w:hAnsi="Arial" w:cs="Arial"/>
        </w:rPr>
        <w:t xml:space="preserve"> can also implement creative employee engagement programs that enhance morale and promote a supportive work environment.</w:t>
      </w:r>
    </w:p>
    <w:p w14:paraId="5B81FA20" w14:textId="77777777" w:rsidR="004D1F69" w:rsidRPr="000E3F90" w:rsidRDefault="004D1F69" w:rsidP="004D1F69">
      <w:pPr>
        <w:rPr>
          <w:rFonts w:ascii="Arial" w:hAnsi="Arial" w:cs="Arial"/>
        </w:rPr>
      </w:pPr>
    </w:p>
    <w:p w14:paraId="246580E8" w14:textId="47B636DB" w:rsidR="004D1F69" w:rsidRPr="000E3F90" w:rsidRDefault="004D1F69" w:rsidP="004D1F69">
      <w:pPr>
        <w:rPr>
          <w:rFonts w:ascii="Arial" w:hAnsi="Arial" w:cs="Arial"/>
        </w:rPr>
      </w:pPr>
      <w:r w:rsidRPr="0070791F">
        <w:rPr>
          <w:rFonts w:ascii="Arial" w:hAnsi="Arial" w:cs="Arial"/>
          <w:i/>
          <w:iCs/>
        </w:rPr>
        <w:t>Reflectors</w:t>
      </w:r>
      <w:r w:rsidRPr="000E3F90">
        <w:rPr>
          <w:rFonts w:ascii="Arial" w:hAnsi="Arial" w:cs="Arial"/>
        </w:rPr>
        <w:t xml:space="preserve">: Reflectors are thoughtful learners who prefer to </w:t>
      </w:r>
      <w:proofErr w:type="spellStart"/>
      <w:r w:rsidRPr="000E3F90">
        <w:rPr>
          <w:rFonts w:ascii="Arial" w:hAnsi="Arial" w:cs="Arial"/>
        </w:rPr>
        <w:t>analyze</w:t>
      </w:r>
      <w:proofErr w:type="spellEnd"/>
      <w:r w:rsidRPr="000E3F90">
        <w:rPr>
          <w:rFonts w:ascii="Arial" w:hAnsi="Arial" w:cs="Arial"/>
        </w:rPr>
        <w:t xml:space="preserve"> and observe before </w:t>
      </w:r>
      <w:proofErr w:type="gramStart"/>
      <w:r w:rsidRPr="000E3F90">
        <w:rPr>
          <w:rFonts w:ascii="Arial" w:hAnsi="Arial" w:cs="Arial"/>
        </w:rPr>
        <w:t>taking action</w:t>
      </w:r>
      <w:proofErr w:type="gramEnd"/>
      <w:r w:rsidRPr="000E3F90">
        <w:rPr>
          <w:rFonts w:ascii="Arial" w:hAnsi="Arial" w:cs="Arial"/>
        </w:rPr>
        <w:t xml:space="preserve">. </w:t>
      </w:r>
      <w:r w:rsidR="00A00718" w:rsidRPr="000E3F90">
        <w:rPr>
          <w:rFonts w:ascii="Arial" w:hAnsi="Arial" w:cs="Arial"/>
        </w:rPr>
        <w:t>I</w:t>
      </w:r>
      <w:r w:rsidRPr="000E3F90">
        <w:rPr>
          <w:rFonts w:ascii="Arial" w:hAnsi="Arial" w:cs="Arial"/>
        </w:rPr>
        <w:t xml:space="preserve"> learn best by reviewing past experiences, identifying areas for improvement, and making well-considered decisions.</w:t>
      </w:r>
    </w:p>
    <w:p w14:paraId="7C220278" w14:textId="687EB33A" w:rsidR="004D1F69" w:rsidRPr="000E3F90" w:rsidRDefault="00A00718" w:rsidP="004D1F69">
      <w:pPr>
        <w:rPr>
          <w:rFonts w:ascii="Arial" w:hAnsi="Arial" w:cs="Arial"/>
        </w:rPr>
      </w:pPr>
      <w:r w:rsidRPr="000E3F90">
        <w:rPr>
          <w:rFonts w:ascii="Arial" w:hAnsi="Arial" w:cs="Arial"/>
        </w:rPr>
        <w:t>My</w:t>
      </w:r>
      <w:r w:rsidR="004D1F69" w:rsidRPr="000E3F90">
        <w:rPr>
          <w:rFonts w:ascii="Arial" w:hAnsi="Arial" w:cs="Arial"/>
        </w:rPr>
        <w:t xml:space="preserve"> communication issues might benefit from adopting a Reflector learning style. Reflective learning will allow </w:t>
      </w:r>
      <w:r w:rsidRPr="000E3F90">
        <w:rPr>
          <w:rFonts w:ascii="Arial" w:hAnsi="Arial" w:cs="Arial"/>
        </w:rPr>
        <w:t>me</w:t>
      </w:r>
      <w:r w:rsidR="004D1F69" w:rsidRPr="000E3F90">
        <w:rPr>
          <w:rFonts w:ascii="Arial" w:hAnsi="Arial" w:cs="Arial"/>
        </w:rPr>
        <w:t xml:space="preserve"> to evaluate my communication patterns, gain insights from others, and develop a more thoughtful approach to interpersonal interactions. In an HR role, this approach can help </w:t>
      </w:r>
      <w:r w:rsidRPr="000E3F90">
        <w:rPr>
          <w:rFonts w:ascii="Arial" w:hAnsi="Arial" w:cs="Arial"/>
        </w:rPr>
        <w:t>me</w:t>
      </w:r>
      <w:r w:rsidR="004D1F69" w:rsidRPr="000E3F90">
        <w:rPr>
          <w:rFonts w:ascii="Arial" w:hAnsi="Arial" w:cs="Arial"/>
        </w:rPr>
        <w:t xml:space="preserve"> better understand employee needs, evaluate policies, and make informed decisions that positively impact the organization.</w:t>
      </w:r>
      <w:r w:rsidR="00FD6C53">
        <w:rPr>
          <w:rFonts w:ascii="Arial" w:hAnsi="Arial" w:cs="Arial"/>
        </w:rPr>
        <w:t xml:space="preserve"> </w:t>
      </w:r>
      <w:r w:rsidR="004D1F69" w:rsidRPr="000E3F90">
        <w:rPr>
          <w:rFonts w:ascii="Arial" w:hAnsi="Arial" w:cs="Arial"/>
        </w:rPr>
        <w:t xml:space="preserve">As a Reflector, </w:t>
      </w:r>
      <w:r w:rsidRPr="000E3F90">
        <w:rPr>
          <w:rFonts w:ascii="Arial" w:hAnsi="Arial" w:cs="Arial"/>
        </w:rPr>
        <w:t>I</w:t>
      </w:r>
      <w:r w:rsidR="004D1F69" w:rsidRPr="000E3F90">
        <w:rPr>
          <w:rFonts w:ascii="Arial" w:hAnsi="Arial" w:cs="Arial"/>
        </w:rPr>
        <w:t xml:space="preserve"> can use my observational skills to monitor employee interactions, assess the effectiveness of HR processes, and identify potential areas of improvement. This approach also allows </w:t>
      </w:r>
      <w:r w:rsidRPr="000E3F90">
        <w:rPr>
          <w:rFonts w:ascii="Arial" w:hAnsi="Arial" w:cs="Arial"/>
        </w:rPr>
        <w:t>me</w:t>
      </w:r>
      <w:r w:rsidR="004D1F69" w:rsidRPr="000E3F90">
        <w:rPr>
          <w:rFonts w:ascii="Arial" w:hAnsi="Arial" w:cs="Arial"/>
        </w:rPr>
        <w:t xml:space="preserve"> to gather feedback from colleagues and employees, enabling </w:t>
      </w:r>
      <w:r w:rsidRPr="000E3F90">
        <w:rPr>
          <w:rFonts w:ascii="Arial" w:hAnsi="Arial" w:cs="Arial"/>
        </w:rPr>
        <w:t>me</w:t>
      </w:r>
      <w:r w:rsidR="004D1F69" w:rsidRPr="000E3F90">
        <w:rPr>
          <w:rFonts w:ascii="Arial" w:hAnsi="Arial" w:cs="Arial"/>
        </w:rPr>
        <w:t xml:space="preserve"> to make data-driven decisions that enhance the overall employee experience.</w:t>
      </w:r>
    </w:p>
    <w:p w14:paraId="3FC5B858" w14:textId="77777777" w:rsidR="004D1F69" w:rsidRPr="000E3F90" w:rsidRDefault="004D1F69" w:rsidP="004D1F69">
      <w:pPr>
        <w:rPr>
          <w:rFonts w:ascii="Arial" w:hAnsi="Arial" w:cs="Arial"/>
        </w:rPr>
      </w:pPr>
    </w:p>
    <w:p w14:paraId="1F3DE076" w14:textId="77777777" w:rsidR="004D1F69" w:rsidRPr="000E3F90" w:rsidRDefault="004D1F69" w:rsidP="004D1F69">
      <w:pPr>
        <w:rPr>
          <w:rFonts w:ascii="Arial" w:hAnsi="Arial" w:cs="Arial"/>
        </w:rPr>
      </w:pPr>
      <w:r w:rsidRPr="0070791F">
        <w:rPr>
          <w:rFonts w:ascii="Arial" w:hAnsi="Arial" w:cs="Arial"/>
          <w:i/>
          <w:iCs/>
        </w:rPr>
        <w:lastRenderedPageBreak/>
        <w:t>Theorists</w:t>
      </w:r>
      <w:r w:rsidRPr="000E3F90">
        <w:rPr>
          <w:rFonts w:ascii="Arial" w:hAnsi="Arial" w:cs="Arial"/>
        </w:rPr>
        <w:t xml:space="preserve">: Theorists enjoy understanding the underlying principles and theories behind concepts. They learn best by </w:t>
      </w:r>
      <w:proofErr w:type="spellStart"/>
      <w:r w:rsidRPr="000E3F90">
        <w:rPr>
          <w:rFonts w:ascii="Arial" w:hAnsi="Arial" w:cs="Arial"/>
        </w:rPr>
        <w:t>analyzing</w:t>
      </w:r>
      <w:proofErr w:type="spellEnd"/>
      <w:r w:rsidRPr="000E3F90">
        <w:rPr>
          <w:rFonts w:ascii="Arial" w:hAnsi="Arial" w:cs="Arial"/>
        </w:rPr>
        <w:t>, categorizing, and synthesizing information to create coherent frameworks.</w:t>
      </w:r>
    </w:p>
    <w:p w14:paraId="610BB8FE" w14:textId="25443308" w:rsidR="004D1F69" w:rsidRPr="000E3F90" w:rsidRDefault="004D1F69" w:rsidP="004D1F69">
      <w:pPr>
        <w:rPr>
          <w:rFonts w:ascii="Arial" w:hAnsi="Arial" w:cs="Arial"/>
        </w:rPr>
      </w:pPr>
      <w:r w:rsidRPr="000E3F90">
        <w:rPr>
          <w:rFonts w:ascii="Arial" w:hAnsi="Arial" w:cs="Arial"/>
        </w:rPr>
        <w:t xml:space="preserve">By developing a Theorist learning style, </w:t>
      </w:r>
      <w:r w:rsidR="00A00718" w:rsidRPr="000E3F90">
        <w:rPr>
          <w:rFonts w:ascii="Arial" w:hAnsi="Arial" w:cs="Arial"/>
        </w:rPr>
        <w:t>I</w:t>
      </w:r>
      <w:r w:rsidRPr="000E3F90">
        <w:rPr>
          <w:rFonts w:ascii="Arial" w:hAnsi="Arial" w:cs="Arial"/>
        </w:rPr>
        <w:t xml:space="preserve"> can enhance my analytical and critical thinking skills, valuable in the HR profession. Understanding </w:t>
      </w:r>
      <w:proofErr w:type="spellStart"/>
      <w:r w:rsidRPr="000E3F90">
        <w:rPr>
          <w:rFonts w:ascii="Arial" w:hAnsi="Arial" w:cs="Arial"/>
        </w:rPr>
        <w:t>labor</w:t>
      </w:r>
      <w:proofErr w:type="spellEnd"/>
      <w:r w:rsidRPr="000E3F90">
        <w:rPr>
          <w:rFonts w:ascii="Arial" w:hAnsi="Arial" w:cs="Arial"/>
        </w:rPr>
        <w:t xml:space="preserve"> laws, company policies, and best practices requires a solid theoretical foundation. Adopting this style will help </w:t>
      </w:r>
      <w:r w:rsidR="00A00718" w:rsidRPr="000E3F90">
        <w:rPr>
          <w:rFonts w:ascii="Arial" w:hAnsi="Arial" w:cs="Arial"/>
        </w:rPr>
        <w:t>me</w:t>
      </w:r>
      <w:r w:rsidRPr="000E3F90">
        <w:rPr>
          <w:rFonts w:ascii="Arial" w:hAnsi="Arial" w:cs="Arial"/>
        </w:rPr>
        <w:t xml:space="preserve"> develop well-structured plans and strategies that align with the organization's objectives and address workforce challenges.</w:t>
      </w:r>
      <w:r w:rsidR="00FD6C53">
        <w:rPr>
          <w:rFonts w:ascii="Arial" w:hAnsi="Arial" w:cs="Arial"/>
        </w:rPr>
        <w:t xml:space="preserve"> </w:t>
      </w:r>
      <w:r w:rsidRPr="000E3F90">
        <w:rPr>
          <w:rFonts w:ascii="Arial" w:hAnsi="Arial" w:cs="Arial"/>
        </w:rPr>
        <w:t>In my HR role, the individual can apply the Theorist learning style to develop comprehensive employee policies, design performance management frameworks, and create structured onboarding programs. This approach will help ensure consistency, fairness, and compliance across the organization.</w:t>
      </w:r>
    </w:p>
    <w:p w14:paraId="19C4CD0E" w14:textId="77777777" w:rsidR="004D1F69" w:rsidRPr="000E3F90" w:rsidRDefault="004D1F69" w:rsidP="004D1F69">
      <w:pPr>
        <w:rPr>
          <w:rFonts w:ascii="Arial" w:hAnsi="Arial" w:cs="Arial"/>
        </w:rPr>
      </w:pPr>
    </w:p>
    <w:p w14:paraId="2DFB5154" w14:textId="622285FF" w:rsidR="004D1F69" w:rsidRPr="000E3F90" w:rsidRDefault="004D1F69" w:rsidP="004D1F69">
      <w:pPr>
        <w:rPr>
          <w:rFonts w:ascii="Arial" w:hAnsi="Arial" w:cs="Arial"/>
        </w:rPr>
      </w:pPr>
      <w:r w:rsidRPr="0070791F">
        <w:rPr>
          <w:rFonts w:ascii="Arial" w:hAnsi="Arial" w:cs="Arial"/>
          <w:i/>
          <w:iCs/>
        </w:rPr>
        <w:t>Pragmatists</w:t>
      </w:r>
      <w:r w:rsidRPr="000E3F90">
        <w:rPr>
          <w:rFonts w:ascii="Arial" w:hAnsi="Arial" w:cs="Arial"/>
        </w:rPr>
        <w:t xml:space="preserve">: Pragmatists are practical, results-oriented learners who value the application of knowledge in real-world contexts. They seek out new ideas, tools, and techniques to improve my skills and are keen to put </w:t>
      </w:r>
      <w:r w:rsidR="00A00718" w:rsidRPr="000E3F90">
        <w:rPr>
          <w:rFonts w:ascii="Arial" w:hAnsi="Arial" w:cs="Arial"/>
        </w:rPr>
        <w:t>me</w:t>
      </w:r>
      <w:r w:rsidRPr="000E3F90">
        <w:rPr>
          <w:rFonts w:ascii="Arial" w:hAnsi="Arial" w:cs="Arial"/>
        </w:rPr>
        <w:t xml:space="preserve"> into practice.</w:t>
      </w:r>
    </w:p>
    <w:p w14:paraId="45E00B8A" w14:textId="2E871B3B" w:rsidR="004D1F69" w:rsidRPr="000E3F90" w:rsidRDefault="00776787" w:rsidP="004D1F69">
      <w:pPr>
        <w:rPr>
          <w:rFonts w:ascii="Arial" w:hAnsi="Arial" w:cs="Arial"/>
        </w:rPr>
      </w:pPr>
      <w:r w:rsidRPr="000E3F90">
        <w:rPr>
          <w:rFonts w:ascii="Arial" w:hAnsi="Arial" w:cs="Arial"/>
        </w:rPr>
        <w:t>My</w:t>
      </w:r>
      <w:r w:rsidR="004D1F69" w:rsidRPr="000E3F90">
        <w:rPr>
          <w:rFonts w:ascii="Arial" w:hAnsi="Arial" w:cs="Arial"/>
        </w:rPr>
        <w:t xml:space="preserve"> good tech skills and hard-working nature make </w:t>
      </w:r>
      <w:r w:rsidR="00A00718" w:rsidRPr="000E3F90">
        <w:rPr>
          <w:rFonts w:ascii="Arial" w:hAnsi="Arial" w:cs="Arial"/>
        </w:rPr>
        <w:t>me</w:t>
      </w:r>
      <w:r w:rsidR="004D1F69" w:rsidRPr="000E3F90">
        <w:rPr>
          <w:rFonts w:ascii="Arial" w:hAnsi="Arial" w:cs="Arial"/>
        </w:rPr>
        <w:t xml:space="preserve"> a strong candidate for the Pragmatist learning style. Focusing on practical applications will enable </w:t>
      </w:r>
      <w:r w:rsidR="00A00718" w:rsidRPr="000E3F90">
        <w:rPr>
          <w:rFonts w:ascii="Arial" w:hAnsi="Arial" w:cs="Arial"/>
        </w:rPr>
        <w:t>me</w:t>
      </w:r>
      <w:r w:rsidR="004D1F69" w:rsidRPr="000E3F90">
        <w:rPr>
          <w:rFonts w:ascii="Arial" w:hAnsi="Arial" w:cs="Arial"/>
        </w:rPr>
        <w:t xml:space="preserve"> to leverage my technical abilities and strive for continuous improvement in my HR role. As a Pragmatist, </w:t>
      </w:r>
      <w:r w:rsidR="00B41791" w:rsidRPr="000E3F90">
        <w:rPr>
          <w:rFonts w:ascii="Arial" w:hAnsi="Arial" w:cs="Arial"/>
        </w:rPr>
        <w:t>I</w:t>
      </w:r>
      <w:r w:rsidR="004D1F69" w:rsidRPr="000E3F90">
        <w:rPr>
          <w:rFonts w:ascii="Arial" w:hAnsi="Arial" w:cs="Arial"/>
        </w:rPr>
        <w:t xml:space="preserve"> can develop and implement innovative HR solutions, drive technology adoption, and streamline processes to enhance overall organizational performance.</w:t>
      </w:r>
      <w:r w:rsidR="00FD6C53">
        <w:rPr>
          <w:rFonts w:ascii="Arial" w:hAnsi="Arial" w:cs="Arial"/>
        </w:rPr>
        <w:t xml:space="preserve"> </w:t>
      </w:r>
      <w:r w:rsidR="004D1F69" w:rsidRPr="000E3F90">
        <w:rPr>
          <w:rFonts w:ascii="Arial" w:hAnsi="Arial" w:cs="Arial"/>
        </w:rPr>
        <w:t xml:space="preserve">By embracing the Pragmatist learning style, </w:t>
      </w:r>
      <w:r w:rsidR="000B0400" w:rsidRPr="000E3F90">
        <w:rPr>
          <w:rFonts w:ascii="Arial" w:hAnsi="Arial" w:cs="Arial"/>
        </w:rPr>
        <w:t>I</w:t>
      </w:r>
      <w:r w:rsidR="004D1F69" w:rsidRPr="000E3F90">
        <w:rPr>
          <w:rFonts w:ascii="Arial" w:hAnsi="Arial" w:cs="Arial"/>
        </w:rPr>
        <w:t xml:space="preserve"> can stay current with HR technologies and tools, implement efficient HR management systems, and continuously optimize processes for better employee experiences. </w:t>
      </w:r>
      <w:r w:rsidR="00C00CE8" w:rsidRPr="000E3F90">
        <w:rPr>
          <w:rFonts w:ascii="Arial" w:hAnsi="Arial" w:cs="Arial"/>
        </w:rPr>
        <w:t>I</w:t>
      </w:r>
      <w:r w:rsidR="004D1F69" w:rsidRPr="000E3F90">
        <w:rPr>
          <w:rFonts w:ascii="Arial" w:hAnsi="Arial" w:cs="Arial"/>
        </w:rPr>
        <w:t xml:space="preserve"> can also focus on practical skills development, such as honing my communication and networking abilities, to drive tangible improvements in my professional growth.</w:t>
      </w:r>
    </w:p>
    <w:p w14:paraId="3F277AE9" w14:textId="77777777" w:rsidR="004D1F69" w:rsidRPr="000E3F90" w:rsidRDefault="004D1F69" w:rsidP="004D1F69">
      <w:pPr>
        <w:rPr>
          <w:rFonts w:ascii="Arial" w:hAnsi="Arial" w:cs="Arial"/>
        </w:rPr>
      </w:pPr>
    </w:p>
    <w:p w14:paraId="4BA1F5D1" w14:textId="596A5E73" w:rsidR="004D1F69" w:rsidRPr="000E3F90" w:rsidRDefault="004D1F69" w:rsidP="004D1F69">
      <w:pPr>
        <w:rPr>
          <w:rFonts w:ascii="Arial" w:hAnsi="Arial" w:cs="Arial"/>
        </w:rPr>
      </w:pPr>
      <w:r w:rsidRPr="000E3F90">
        <w:rPr>
          <w:rFonts w:ascii="Arial" w:hAnsi="Arial" w:cs="Arial"/>
        </w:rPr>
        <w:t xml:space="preserve">Incorporating Honey and Mumford's Learning Styles into my Personal Development Plan will help </w:t>
      </w:r>
      <w:r w:rsidR="00A00718" w:rsidRPr="000E3F90">
        <w:rPr>
          <w:rFonts w:ascii="Arial" w:hAnsi="Arial" w:cs="Arial"/>
        </w:rPr>
        <w:t>m</w:t>
      </w:r>
      <w:r w:rsidR="00FD6C53">
        <w:rPr>
          <w:rFonts w:ascii="Arial" w:hAnsi="Arial" w:cs="Arial"/>
        </w:rPr>
        <w:t>e</w:t>
      </w:r>
      <w:r w:rsidRPr="000E3F90">
        <w:rPr>
          <w:rFonts w:ascii="Arial" w:hAnsi="Arial" w:cs="Arial"/>
        </w:rPr>
        <w:t xml:space="preserve"> overcome my communication issues, adapt to new technologies, and address potential age bias. As an HR professional, </w:t>
      </w:r>
      <w:r w:rsidR="00FD6C53">
        <w:rPr>
          <w:rFonts w:ascii="Arial" w:hAnsi="Arial" w:cs="Arial"/>
        </w:rPr>
        <w:t>I</w:t>
      </w:r>
      <w:r w:rsidRPr="000E3F90">
        <w:rPr>
          <w:rFonts w:ascii="Arial" w:hAnsi="Arial" w:cs="Arial"/>
        </w:rPr>
        <w:t xml:space="preserve"> can apply these learning styles in various aspects of my job</w:t>
      </w:r>
      <w:r w:rsidR="00B772EE">
        <w:rPr>
          <w:rFonts w:ascii="Arial" w:hAnsi="Arial" w:cs="Arial"/>
        </w:rPr>
        <w:t>, such as e</w:t>
      </w:r>
      <w:r w:rsidRPr="000E3F90">
        <w:rPr>
          <w:rFonts w:ascii="Arial" w:hAnsi="Arial" w:cs="Arial"/>
        </w:rPr>
        <w:t xml:space="preserve">mployee </w:t>
      </w:r>
      <w:r w:rsidR="00B772EE">
        <w:rPr>
          <w:rFonts w:ascii="Arial" w:hAnsi="Arial" w:cs="Arial"/>
        </w:rPr>
        <w:t>t</w:t>
      </w:r>
      <w:r w:rsidRPr="000E3F90">
        <w:rPr>
          <w:rFonts w:ascii="Arial" w:hAnsi="Arial" w:cs="Arial"/>
        </w:rPr>
        <w:t xml:space="preserve">raining and </w:t>
      </w:r>
      <w:r w:rsidR="00B772EE">
        <w:rPr>
          <w:rFonts w:ascii="Arial" w:hAnsi="Arial" w:cs="Arial"/>
        </w:rPr>
        <w:t>d</w:t>
      </w:r>
      <w:r w:rsidRPr="000E3F90">
        <w:rPr>
          <w:rFonts w:ascii="Arial" w:hAnsi="Arial" w:cs="Arial"/>
        </w:rPr>
        <w:t>evelopment</w:t>
      </w:r>
      <w:r w:rsidR="00FD6C53">
        <w:rPr>
          <w:rFonts w:ascii="Arial" w:hAnsi="Arial" w:cs="Arial"/>
        </w:rPr>
        <w:t xml:space="preserve">, </w:t>
      </w:r>
      <w:r w:rsidR="00B772EE">
        <w:rPr>
          <w:rFonts w:ascii="Arial" w:hAnsi="Arial" w:cs="Arial"/>
        </w:rPr>
        <w:t>r</w:t>
      </w:r>
      <w:r w:rsidR="00FD6C53">
        <w:rPr>
          <w:rFonts w:ascii="Arial" w:hAnsi="Arial" w:cs="Arial"/>
        </w:rPr>
        <w:t xml:space="preserve">ecruitment and </w:t>
      </w:r>
      <w:r w:rsidR="00B772EE">
        <w:rPr>
          <w:rFonts w:ascii="Arial" w:hAnsi="Arial" w:cs="Arial"/>
        </w:rPr>
        <w:t>s</w:t>
      </w:r>
      <w:r w:rsidR="00FD6C53">
        <w:rPr>
          <w:rFonts w:ascii="Arial" w:hAnsi="Arial" w:cs="Arial"/>
        </w:rPr>
        <w:t xml:space="preserve">election, </w:t>
      </w:r>
      <w:r w:rsidR="00B772EE">
        <w:rPr>
          <w:rFonts w:ascii="Arial" w:hAnsi="Arial" w:cs="Arial"/>
        </w:rPr>
        <w:t>p</w:t>
      </w:r>
      <w:r w:rsidR="00FD6C53">
        <w:rPr>
          <w:rFonts w:ascii="Arial" w:hAnsi="Arial" w:cs="Arial"/>
        </w:rPr>
        <w:t xml:space="preserve">erformance </w:t>
      </w:r>
      <w:r w:rsidR="00B772EE">
        <w:rPr>
          <w:rFonts w:ascii="Arial" w:hAnsi="Arial" w:cs="Arial"/>
        </w:rPr>
        <w:t>m</w:t>
      </w:r>
      <w:r w:rsidR="00FD6C53">
        <w:rPr>
          <w:rFonts w:ascii="Arial" w:hAnsi="Arial" w:cs="Arial"/>
        </w:rPr>
        <w:t xml:space="preserve">anagement, </w:t>
      </w:r>
      <w:r w:rsidR="00B772EE">
        <w:rPr>
          <w:rFonts w:ascii="Arial" w:hAnsi="Arial" w:cs="Arial"/>
        </w:rPr>
        <w:t>a</w:t>
      </w:r>
      <w:r w:rsidR="00FD6C53">
        <w:rPr>
          <w:rFonts w:ascii="Arial" w:hAnsi="Arial" w:cs="Arial"/>
        </w:rPr>
        <w:t xml:space="preserve">nd </w:t>
      </w:r>
      <w:r w:rsidR="00B772EE">
        <w:rPr>
          <w:rFonts w:ascii="Arial" w:hAnsi="Arial" w:cs="Arial"/>
        </w:rPr>
        <w:t>c</w:t>
      </w:r>
      <w:r w:rsidR="00FD6C53">
        <w:rPr>
          <w:rFonts w:ascii="Arial" w:hAnsi="Arial" w:cs="Arial"/>
        </w:rPr>
        <w:t xml:space="preserve">hange </w:t>
      </w:r>
      <w:r w:rsidR="00B772EE">
        <w:rPr>
          <w:rFonts w:ascii="Arial" w:hAnsi="Arial" w:cs="Arial"/>
        </w:rPr>
        <w:t>m</w:t>
      </w:r>
      <w:r w:rsidR="00FD6C53">
        <w:rPr>
          <w:rFonts w:ascii="Arial" w:hAnsi="Arial" w:cs="Arial"/>
        </w:rPr>
        <w:t>anagement.</w:t>
      </w:r>
    </w:p>
    <w:p w14:paraId="413526CA" w14:textId="2F1DFAA3" w:rsidR="00F24920" w:rsidRPr="000E3F90" w:rsidRDefault="00F24920" w:rsidP="005437A8">
      <w:pPr>
        <w:rPr>
          <w:rFonts w:ascii="Arial" w:hAnsi="Arial" w:cs="Arial"/>
        </w:rPr>
      </w:pPr>
    </w:p>
    <w:p w14:paraId="2C24FE3B" w14:textId="2239EE0F" w:rsidR="00F24920" w:rsidRPr="000E3F90" w:rsidRDefault="00F24920" w:rsidP="005437A8">
      <w:pPr>
        <w:rPr>
          <w:rFonts w:ascii="Arial" w:hAnsi="Arial" w:cs="Arial"/>
        </w:rPr>
      </w:pPr>
    </w:p>
    <w:p w14:paraId="4B853707" w14:textId="0FB88BCA" w:rsidR="00F24920" w:rsidRPr="000E3F90" w:rsidRDefault="00F24920" w:rsidP="005437A8">
      <w:pPr>
        <w:rPr>
          <w:rFonts w:ascii="Arial" w:hAnsi="Arial" w:cs="Arial"/>
        </w:rPr>
      </w:pPr>
    </w:p>
    <w:p w14:paraId="35D77443" w14:textId="77777777" w:rsidR="00F24920" w:rsidRPr="000E3F90" w:rsidRDefault="00F24920" w:rsidP="005437A8">
      <w:pPr>
        <w:rPr>
          <w:rFonts w:ascii="Arial" w:hAnsi="Arial" w:cs="Arial"/>
        </w:rPr>
      </w:pPr>
    </w:p>
    <w:p w14:paraId="2D0F2352" w14:textId="38CABB16" w:rsidR="00F24920" w:rsidRPr="000E3F90" w:rsidRDefault="00F24920" w:rsidP="005437A8">
      <w:pPr>
        <w:rPr>
          <w:rFonts w:ascii="Arial" w:hAnsi="Arial" w:cs="Arial"/>
        </w:rPr>
      </w:pPr>
    </w:p>
    <w:p w14:paraId="6FD58D0D" w14:textId="77777777" w:rsidR="001A4DC0" w:rsidRDefault="001A4DC0" w:rsidP="005437A8">
      <w:pPr>
        <w:rPr>
          <w:rFonts w:ascii="Arial" w:hAnsi="Arial" w:cs="Arial"/>
          <w:b/>
          <w:bCs/>
        </w:rPr>
      </w:pPr>
    </w:p>
    <w:p w14:paraId="521E171E" w14:textId="77777777" w:rsidR="001A4DC0" w:rsidRDefault="001A4DC0" w:rsidP="005437A8">
      <w:pPr>
        <w:rPr>
          <w:rFonts w:ascii="Arial" w:hAnsi="Arial" w:cs="Arial"/>
          <w:b/>
          <w:bCs/>
        </w:rPr>
      </w:pPr>
    </w:p>
    <w:p w14:paraId="5E299F6F" w14:textId="77777777" w:rsidR="001A4DC0" w:rsidRDefault="001A4DC0" w:rsidP="005437A8">
      <w:pPr>
        <w:rPr>
          <w:rFonts w:ascii="Arial" w:hAnsi="Arial" w:cs="Arial"/>
          <w:b/>
          <w:bCs/>
        </w:rPr>
      </w:pPr>
    </w:p>
    <w:p w14:paraId="1FDD38F3" w14:textId="77777777" w:rsidR="001A4DC0" w:rsidRDefault="001A4DC0" w:rsidP="005437A8">
      <w:pPr>
        <w:rPr>
          <w:rFonts w:ascii="Arial" w:hAnsi="Arial" w:cs="Arial"/>
          <w:b/>
          <w:bCs/>
        </w:rPr>
      </w:pPr>
    </w:p>
    <w:p w14:paraId="666C325E" w14:textId="77777777" w:rsidR="001A4DC0" w:rsidRDefault="001A4DC0" w:rsidP="005437A8">
      <w:pPr>
        <w:rPr>
          <w:rFonts w:ascii="Arial" w:hAnsi="Arial" w:cs="Arial"/>
          <w:b/>
          <w:bCs/>
        </w:rPr>
      </w:pPr>
    </w:p>
    <w:p w14:paraId="5477FA9B" w14:textId="04DE7CF3" w:rsidR="00F24920" w:rsidRPr="000E3F90" w:rsidRDefault="00F24920" w:rsidP="005437A8">
      <w:pPr>
        <w:rPr>
          <w:rFonts w:ascii="Arial" w:hAnsi="Arial" w:cs="Arial"/>
          <w:b/>
          <w:bCs/>
        </w:rPr>
      </w:pPr>
      <w:r w:rsidRPr="000E3F90">
        <w:rPr>
          <w:rFonts w:ascii="Arial" w:hAnsi="Arial" w:cs="Arial"/>
          <w:b/>
          <w:bCs/>
        </w:rPr>
        <w:lastRenderedPageBreak/>
        <w:t>Reflective Model</w:t>
      </w:r>
    </w:p>
    <w:p w14:paraId="4331FBAA" w14:textId="44F93A01" w:rsidR="005437A8" w:rsidRPr="000E3F90" w:rsidRDefault="005437A8" w:rsidP="005437A8">
      <w:pPr>
        <w:rPr>
          <w:rFonts w:ascii="Arial" w:hAnsi="Arial" w:cs="Arial"/>
        </w:rPr>
      </w:pPr>
      <w:r w:rsidRPr="000E3F90">
        <w:rPr>
          <w:rFonts w:ascii="Arial" w:hAnsi="Arial" w:cs="Arial"/>
          <w:noProof/>
        </w:rPr>
        <w:drawing>
          <wp:anchor distT="0" distB="0" distL="114300" distR="114300" simplePos="0" relativeHeight="251659264" behindDoc="1" locked="0" layoutInCell="1" allowOverlap="1" wp14:anchorId="2BBC7210" wp14:editId="406B8BD8">
            <wp:simplePos x="0" y="0"/>
            <wp:positionH relativeFrom="column">
              <wp:posOffset>3752850</wp:posOffset>
            </wp:positionH>
            <wp:positionV relativeFrom="paragraph">
              <wp:posOffset>9525</wp:posOffset>
            </wp:positionV>
            <wp:extent cx="2600325" cy="2600325"/>
            <wp:effectExtent l="0" t="0" r="9525" b="9525"/>
            <wp:wrapTight wrapText="bothSides">
              <wp:wrapPolygon edited="0">
                <wp:start x="0" y="0"/>
                <wp:lineTo x="0" y="21521"/>
                <wp:lineTo x="21521" y="21521"/>
                <wp:lineTo x="21521" y="0"/>
                <wp:lineTo x="0" y="0"/>
              </wp:wrapPolygon>
            </wp:wrapTight>
            <wp:docPr id="2"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ular diagram showing the 6 stages of 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0325" cy="26003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E3F90">
        <w:rPr>
          <w:rFonts w:ascii="Arial" w:hAnsi="Arial" w:cs="Arial"/>
        </w:rPr>
        <w:t xml:space="preserve">Gibbs' reflective cycle is a model that helps individuals reflect on their experiences and develop insights that can guide their future actions. The model consists of six stages: description, feelings, evaluation, analysis, conclusion, and action plan. </w:t>
      </w:r>
    </w:p>
    <w:p w14:paraId="6F906F90" w14:textId="77777777" w:rsidR="005437A8" w:rsidRPr="000E3F90" w:rsidRDefault="005437A8" w:rsidP="005437A8">
      <w:pPr>
        <w:rPr>
          <w:rFonts w:ascii="Arial" w:hAnsi="Arial" w:cs="Arial"/>
        </w:rPr>
      </w:pPr>
    </w:p>
    <w:p w14:paraId="1314DA1B" w14:textId="4049D4ED" w:rsidR="005437A8" w:rsidRPr="000E3F90" w:rsidRDefault="005437A8" w:rsidP="005437A8">
      <w:pPr>
        <w:rPr>
          <w:rFonts w:ascii="Arial" w:hAnsi="Arial" w:cs="Arial"/>
        </w:rPr>
      </w:pPr>
      <w:r w:rsidRPr="000E3F90">
        <w:rPr>
          <w:rFonts w:ascii="Arial" w:hAnsi="Arial" w:cs="Arial"/>
        </w:rPr>
        <w:t xml:space="preserve">Description: I am middle-aged, possess </w:t>
      </w:r>
      <w:proofErr w:type="gramStart"/>
      <w:r w:rsidRPr="000E3F90">
        <w:rPr>
          <w:rFonts w:ascii="Arial" w:hAnsi="Arial" w:cs="Arial"/>
        </w:rPr>
        <w:t>fairly good</w:t>
      </w:r>
      <w:proofErr w:type="gramEnd"/>
      <w:r w:rsidRPr="000E3F90">
        <w:rPr>
          <w:rFonts w:ascii="Arial" w:hAnsi="Arial" w:cs="Arial"/>
        </w:rPr>
        <w:t xml:space="preserve"> tech skills for office purposes, am confident, a hard worker, and full of energy but struggle with communication. This weakness may hinder my effectiveness in the workplace and negatively impact job satisfaction and career growth.</w:t>
      </w:r>
    </w:p>
    <w:p w14:paraId="21FFFBC7" w14:textId="77777777" w:rsidR="005437A8" w:rsidRPr="000E3F90" w:rsidRDefault="005437A8" w:rsidP="005437A8">
      <w:pPr>
        <w:rPr>
          <w:rFonts w:ascii="Arial" w:hAnsi="Arial" w:cs="Arial"/>
        </w:rPr>
      </w:pPr>
    </w:p>
    <w:p w14:paraId="746ABD15" w14:textId="3C170581" w:rsidR="005437A8" w:rsidRPr="000E3F90" w:rsidRDefault="005437A8" w:rsidP="005437A8">
      <w:pPr>
        <w:rPr>
          <w:rFonts w:ascii="Arial" w:hAnsi="Arial" w:cs="Arial"/>
        </w:rPr>
      </w:pPr>
      <w:r w:rsidRPr="000E3F90">
        <w:rPr>
          <w:rFonts w:ascii="Arial" w:hAnsi="Arial" w:cs="Arial"/>
        </w:rPr>
        <w:t>Feelings: I may feel frustrated or anxious about my communication skills and how it affects my job performance and career growth. I may feel motivated to improve my skills but may not know where to start.</w:t>
      </w:r>
    </w:p>
    <w:p w14:paraId="3DE4CCE2" w14:textId="77777777" w:rsidR="005437A8" w:rsidRPr="000E3F90" w:rsidRDefault="005437A8" w:rsidP="005437A8">
      <w:pPr>
        <w:rPr>
          <w:rFonts w:ascii="Arial" w:hAnsi="Arial" w:cs="Arial"/>
        </w:rPr>
      </w:pPr>
    </w:p>
    <w:p w14:paraId="0D94D67E" w14:textId="46994391" w:rsidR="005437A8" w:rsidRPr="000E3F90" w:rsidRDefault="005437A8" w:rsidP="005437A8">
      <w:pPr>
        <w:rPr>
          <w:rFonts w:ascii="Arial" w:hAnsi="Arial" w:cs="Arial"/>
        </w:rPr>
      </w:pPr>
      <w:r w:rsidRPr="000E3F90">
        <w:rPr>
          <w:rFonts w:ascii="Arial" w:hAnsi="Arial" w:cs="Arial"/>
        </w:rPr>
        <w:t>Evaluation: My strengths in tech skills, confidence, hard work, and high energy can be valuable in the workplace. However, my weakness in communication skills may hinder my effectiveness. By improving my communication skills, I can better collaborate with colleagues, express my ideas more effectively, and build better relationships.</w:t>
      </w:r>
    </w:p>
    <w:p w14:paraId="21F551D4" w14:textId="77777777" w:rsidR="005437A8" w:rsidRPr="000E3F90" w:rsidRDefault="005437A8" w:rsidP="005437A8">
      <w:pPr>
        <w:rPr>
          <w:rFonts w:ascii="Arial" w:hAnsi="Arial" w:cs="Arial"/>
        </w:rPr>
      </w:pPr>
    </w:p>
    <w:p w14:paraId="5B50F261" w14:textId="22D7DC3C" w:rsidR="005437A8" w:rsidRPr="000E3F90" w:rsidRDefault="005437A8" w:rsidP="005437A8">
      <w:pPr>
        <w:rPr>
          <w:rFonts w:ascii="Arial" w:hAnsi="Arial" w:cs="Arial"/>
        </w:rPr>
      </w:pPr>
      <w:r w:rsidRPr="000E3F90">
        <w:rPr>
          <w:rFonts w:ascii="Arial" w:hAnsi="Arial" w:cs="Arial"/>
        </w:rPr>
        <w:t>Analysis: The Honey and Mumford learning styles theory can help me identify my learning style and develop a personal development plan that addresses their weaknesses and leverages their strengths. I can focus on enhancing my communication skills by enrolling in communication courses, practicing public speaking, seeking feedback, and practicing active listening. I can also expand my professional network by attending industry events, using LinkedIn, joining professional organizations, and seeking mentorship. Updating my tech skills is also crucial to stay current with new technologies and remain competitive in the job market.</w:t>
      </w:r>
    </w:p>
    <w:p w14:paraId="4B6F4E33" w14:textId="77777777" w:rsidR="005437A8" w:rsidRPr="000E3F90" w:rsidRDefault="005437A8" w:rsidP="005437A8">
      <w:pPr>
        <w:rPr>
          <w:rFonts w:ascii="Arial" w:hAnsi="Arial" w:cs="Arial"/>
        </w:rPr>
      </w:pPr>
    </w:p>
    <w:p w14:paraId="0817E800" w14:textId="0C5F4BAF" w:rsidR="005437A8" w:rsidRPr="000E3F90" w:rsidRDefault="005437A8" w:rsidP="005437A8">
      <w:pPr>
        <w:rPr>
          <w:rFonts w:ascii="Arial" w:hAnsi="Arial" w:cs="Arial"/>
        </w:rPr>
      </w:pPr>
      <w:r w:rsidRPr="000E3F90">
        <w:rPr>
          <w:rFonts w:ascii="Arial" w:hAnsi="Arial" w:cs="Arial"/>
        </w:rPr>
        <w:t>Conclusion: Improving my communication skills, expanding my professional network, and updating my tech skills can help me become more effective in the workplace, achieve my personal and professional goals, and increase job satisfaction.</w:t>
      </w:r>
    </w:p>
    <w:p w14:paraId="182C09F1" w14:textId="77777777" w:rsidR="005437A8" w:rsidRPr="000E3F90" w:rsidRDefault="005437A8" w:rsidP="005437A8">
      <w:pPr>
        <w:rPr>
          <w:rFonts w:ascii="Arial" w:hAnsi="Arial" w:cs="Arial"/>
        </w:rPr>
      </w:pPr>
    </w:p>
    <w:p w14:paraId="6C861008" w14:textId="157EBD54" w:rsidR="005437A8" w:rsidRPr="000E3F90" w:rsidRDefault="005437A8" w:rsidP="005437A8">
      <w:pPr>
        <w:rPr>
          <w:rFonts w:ascii="Arial" w:hAnsi="Arial" w:cs="Arial"/>
        </w:rPr>
      </w:pPr>
      <w:r w:rsidRPr="000E3F90">
        <w:rPr>
          <w:rFonts w:ascii="Arial" w:hAnsi="Arial" w:cs="Arial"/>
        </w:rPr>
        <w:t xml:space="preserve">Action Plan: I can develop a personal development plan that focuses on improving my communication skills, expanding my professional network, and updating their my skills. I can </w:t>
      </w:r>
      <w:proofErr w:type="spellStart"/>
      <w:r w:rsidRPr="000E3F90">
        <w:rPr>
          <w:rFonts w:ascii="Arial" w:hAnsi="Arial" w:cs="Arial"/>
        </w:rPr>
        <w:t>enroll</w:t>
      </w:r>
      <w:proofErr w:type="spellEnd"/>
      <w:r w:rsidRPr="000E3F90">
        <w:rPr>
          <w:rFonts w:ascii="Arial" w:hAnsi="Arial" w:cs="Arial"/>
        </w:rPr>
        <w:t xml:space="preserve"> in communication courses, practice public speaking, seek feedback, and practice active listening to improve my communication skills. I can attend industry events, use LinkedIn, join professional organizations, and seek mentorship to expand their professional network. I can also attend conferences, subscribe to industry resources, learn new tools, and pursue certifications to update my tech skills.</w:t>
      </w:r>
    </w:p>
    <w:p w14:paraId="6E21E68F" w14:textId="77777777" w:rsidR="005437A8" w:rsidRPr="000E3F90" w:rsidRDefault="005437A8" w:rsidP="005437A8">
      <w:pPr>
        <w:rPr>
          <w:rFonts w:ascii="Arial" w:hAnsi="Arial" w:cs="Arial"/>
        </w:rPr>
      </w:pPr>
    </w:p>
    <w:p w14:paraId="4D1518FB" w14:textId="25940ACE" w:rsidR="00B62421" w:rsidRPr="000E3F90" w:rsidRDefault="005437A8" w:rsidP="005437A8">
      <w:pPr>
        <w:rPr>
          <w:rFonts w:ascii="Arial" w:hAnsi="Arial" w:cs="Arial"/>
        </w:rPr>
      </w:pPr>
      <w:r w:rsidRPr="000E3F90">
        <w:rPr>
          <w:rFonts w:ascii="Arial" w:hAnsi="Arial" w:cs="Arial"/>
        </w:rPr>
        <w:t>In summary, using Gibbs' reflective cycle, a personal development plan has been developed that focuses on improving my communication skills, expanding my professional network, and updating my tech skills. By identifying my strengths and weaknesses and developing a plan that addresses my needs, I can become more effective in the workplace, achieve my personal and professional goals, and increase job satisfaction.</w:t>
      </w:r>
    </w:p>
    <w:p w14:paraId="3B6F39DB" w14:textId="350B692A" w:rsidR="00F24920" w:rsidRPr="000E3F90" w:rsidRDefault="00F24920" w:rsidP="005437A8">
      <w:pPr>
        <w:rPr>
          <w:rFonts w:ascii="Arial" w:hAnsi="Arial" w:cs="Arial"/>
        </w:rPr>
      </w:pPr>
    </w:p>
    <w:p w14:paraId="11CE4B99" w14:textId="77777777" w:rsidR="00F24920" w:rsidRPr="000E3F90" w:rsidRDefault="00F24920" w:rsidP="005437A8">
      <w:pPr>
        <w:rPr>
          <w:rFonts w:ascii="Arial" w:hAnsi="Arial" w:cs="Arial"/>
        </w:rPr>
      </w:pPr>
    </w:p>
    <w:p w14:paraId="4BC8654A" w14:textId="04F086B6" w:rsidR="005437A8" w:rsidRPr="000E3F90" w:rsidRDefault="00F24920" w:rsidP="005437A8">
      <w:pPr>
        <w:rPr>
          <w:rFonts w:ascii="Arial" w:hAnsi="Arial" w:cs="Arial"/>
          <w:b/>
          <w:bCs/>
        </w:rPr>
      </w:pPr>
      <w:r w:rsidRPr="000E3F90">
        <w:rPr>
          <w:rFonts w:ascii="Arial" w:hAnsi="Arial" w:cs="Arial"/>
          <w:b/>
          <w:bCs/>
        </w:rPr>
        <w:t>Conclusion</w:t>
      </w:r>
    </w:p>
    <w:p w14:paraId="150B5AF9" w14:textId="79121CA7" w:rsidR="005437A8" w:rsidRPr="000E3F90" w:rsidRDefault="005437A8" w:rsidP="005437A8">
      <w:pPr>
        <w:rPr>
          <w:rFonts w:ascii="Arial" w:hAnsi="Arial" w:cs="Arial"/>
        </w:rPr>
      </w:pPr>
      <w:r w:rsidRPr="000E3F90">
        <w:rPr>
          <w:rFonts w:ascii="Arial" w:hAnsi="Arial" w:cs="Arial"/>
        </w:rPr>
        <w:t>By tailoring my personal and professional development to my</w:t>
      </w:r>
      <w:r w:rsidR="00F24920" w:rsidRPr="000E3F90">
        <w:rPr>
          <w:rFonts w:ascii="Arial" w:hAnsi="Arial" w:cs="Arial"/>
        </w:rPr>
        <w:t xml:space="preserve"> preferred</w:t>
      </w:r>
      <w:r w:rsidRPr="000E3F90">
        <w:rPr>
          <w:rFonts w:ascii="Arial" w:hAnsi="Arial" w:cs="Arial"/>
        </w:rPr>
        <w:t xml:space="preserve"> learning style</w:t>
      </w:r>
      <w:r w:rsidR="00F24920" w:rsidRPr="000E3F90">
        <w:rPr>
          <w:rFonts w:ascii="Arial" w:hAnsi="Arial" w:cs="Arial"/>
        </w:rPr>
        <w:t xml:space="preserve"> (Honey and Mumford’s)</w:t>
      </w:r>
      <w:r w:rsidRPr="000E3F90">
        <w:rPr>
          <w:rFonts w:ascii="Arial" w:hAnsi="Arial" w:cs="Arial"/>
        </w:rPr>
        <w:t>, I can optimize my growth and become a more effective HR professional. This approach will not only help me overcome my weaknesses but also capitalize on my strengths to make a more significant impact within my organization.</w:t>
      </w:r>
      <w:r w:rsidR="00F24920" w:rsidRPr="000E3F90">
        <w:rPr>
          <w:rFonts w:ascii="Arial" w:hAnsi="Arial" w:cs="Arial"/>
        </w:rPr>
        <w:t xml:space="preserve"> This has been done using a SWOT analysis, a Personal Development Plan, applying the Honey and Mumford learning style theories, and using the Gibbs reflective cycle in order to assess my strengths, weaknesses, potential threats, and opportunities so that I could formulate a proper plan on how to further develop my existing set of skills and work towards eliminating my weaknesses.</w:t>
      </w:r>
    </w:p>
    <w:p w14:paraId="4E184B3E" w14:textId="77777777" w:rsidR="005437A8" w:rsidRPr="000E3F90" w:rsidRDefault="005437A8" w:rsidP="005437A8">
      <w:pPr>
        <w:rPr>
          <w:rFonts w:ascii="Arial" w:hAnsi="Arial" w:cs="Arial"/>
        </w:rPr>
      </w:pPr>
    </w:p>
    <w:p w14:paraId="27536D71" w14:textId="77777777" w:rsidR="00F24920" w:rsidRPr="000E3F90" w:rsidRDefault="00F24920" w:rsidP="00B62421">
      <w:pPr>
        <w:rPr>
          <w:rFonts w:ascii="Arial" w:hAnsi="Arial" w:cs="Arial"/>
          <w:b/>
          <w:bCs/>
        </w:rPr>
      </w:pPr>
    </w:p>
    <w:p w14:paraId="1A08CE6C" w14:textId="04970CF2" w:rsidR="00F24920" w:rsidRDefault="00F24920" w:rsidP="00B62421">
      <w:pPr>
        <w:rPr>
          <w:rFonts w:ascii="Arial" w:hAnsi="Arial" w:cs="Arial"/>
          <w:b/>
          <w:bCs/>
        </w:rPr>
      </w:pPr>
    </w:p>
    <w:p w14:paraId="31D85CAF" w14:textId="77777777" w:rsidR="00FD6C53" w:rsidRPr="000E3F90" w:rsidRDefault="00FD6C53" w:rsidP="00B62421">
      <w:pPr>
        <w:rPr>
          <w:rFonts w:ascii="Arial" w:hAnsi="Arial" w:cs="Arial"/>
          <w:b/>
          <w:bCs/>
        </w:rPr>
      </w:pPr>
    </w:p>
    <w:p w14:paraId="61C76910" w14:textId="77777777" w:rsidR="00F24920" w:rsidRPr="000E3F90" w:rsidRDefault="00F24920" w:rsidP="00B62421">
      <w:pPr>
        <w:rPr>
          <w:rFonts w:ascii="Arial" w:hAnsi="Arial" w:cs="Arial"/>
          <w:b/>
          <w:bCs/>
        </w:rPr>
      </w:pPr>
    </w:p>
    <w:p w14:paraId="03A4722B" w14:textId="77777777" w:rsidR="0070791F" w:rsidRDefault="0070791F" w:rsidP="00B62421">
      <w:pPr>
        <w:rPr>
          <w:rFonts w:ascii="Arial" w:hAnsi="Arial" w:cs="Arial"/>
          <w:b/>
          <w:bCs/>
        </w:rPr>
      </w:pPr>
    </w:p>
    <w:p w14:paraId="18A29C96" w14:textId="77777777" w:rsidR="0070791F" w:rsidRDefault="0070791F" w:rsidP="00B62421">
      <w:pPr>
        <w:rPr>
          <w:rFonts w:ascii="Arial" w:hAnsi="Arial" w:cs="Arial"/>
          <w:b/>
          <w:bCs/>
        </w:rPr>
      </w:pPr>
    </w:p>
    <w:p w14:paraId="3DF1DE3D" w14:textId="56BC80B6" w:rsidR="00FF6DC8" w:rsidRPr="000E3F90" w:rsidRDefault="00F24920" w:rsidP="00B62421">
      <w:pPr>
        <w:rPr>
          <w:rFonts w:ascii="Arial" w:hAnsi="Arial" w:cs="Arial"/>
        </w:rPr>
      </w:pPr>
      <w:r w:rsidRPr="000E3F90">
        <w:rPr>
          <w:rFonts w:ascii="Arial" w:hAnsi="Arial" w:cs="Arial"/>
          <w:b/>
          <w:bCs/>
        </w:rPr>
        <w:t>References</w:t>
      </w:r>
      <w:r w:rsidR="0048035A" w:rsidRPr="000E3F90">
        <w:rPr>
          <w:rFonts w:ascii="Arial" w:hAnsi="Arial" w:cs="Arial"/>
        </w:rPr>
        <w:t>:</w:t>
      </w:r>
      <w:r w:rsidR="0048035A" w:rsidRPr="000E3F90">
        <w:rPr>
          <w:rFonts w:ascii="Arial" w:hAnsi="Arial" w:cs="Arial"/>
        </w:rPr>
        <w:br/>
      </w:r>
      <w:r w:rsidR="0048035A" w:rsidRPr="000E3F90">
        <w:rPr>
          <w:rFonts w:ascii="Arial" w:hAnsi="Arial" w:cs="Arial"/>
        </w:rPr>
        <w:br/>
      </w:r>
      <w:hyperlink r:id="rId9" w:history="1">
        <w:r w:rsidR="0070791F" w:rsidRPr="00B169BC">
          <w:rPr>
            <w:rStyle w:val="Hyperlink"/>
            <w:rFonts w:ascii="Arial" w:hAnsi="Arial" w:cs="Arial"/>
          </w:rPr>
          <w:t>https://www.wix.com/blog/2019/12/how-to-do-a-swot-analysis/?psafe_param=1&amp;utm_source=google&amp;utm_medium=cpc&amp;utm_campaign=13774768257^126077909722&amp;experiment_id=^^531699814064^^_DSA&amp;gclid=CjwKCAjw_YShBhAiEiwAMomsEKKhYJPtamneHnrYStZpVtPmg14YvqZXOkjiAp2Y_dbaRI9mYNMJmhoC8T0QAvD_BwE</w:t>
        </w:r>
      </w:hyperlink>
    </w:p>
    <w:p w14:paraId="2009AFFF" w14:textId="2BC6714B" w:rsidR="00BC4753" w:rsidRPr="000E3F90" w:rsidRDefault="00BC4753" w:rsidP="00B62421">
      <w:pPr>
        <w:rPr>
          <w:rFonts w:ascii="Arial" w:hAnsi="Arial" w:cs="Arial"/>
        </w:rPr>
      </w:pPr>
    </w:p>
    <w:p w14:paraId="76F5226F" w14:textId="0548FF21" w:rsidR="00BC4753" w:rsidRPr="000E3F90" w:rsidRDefault="00BC4753" w:rsidP="00B62421">
      <w:pPr>
        <w:rPr>
          <w:rFonts w:ascii="Arial" w:hAnsi="Arial" w:cs="Arial"/>
        </w:rPr>
      </w:pPr>
      <w:r w:rsidRPr="000E3F90">
        <w:rPr>
          <w:rFonts w:ascii="Arial" w:hAnsi="Arial" w:cs="Arial"/>
        </w:rPr>
        <w:t>PDP: Personal development planning: guidance for institutional policy and practice in higher education. The Quality Assurance Agency for Higher Education (QAA), February 2009.</w:t>
      </w:r>
    </w:p>
    <w:p w14:paraId="1CD6AA43" w14:textId="77777777" w:rsidR="0070791F" w:rsidRDefault="0070791F" w:rsidP="00B62421">
      <w:pPr>
        <w:rPr>
          <w:rFonts w:ascii="Arial" w:hAnsi="Arial" w:cs="Arial"/>
        </w:rPr>
      </w:pPr>
    </w:p>
    <w:p w14:paraId="7477F98D" w14:textId="7C066827" w:rsidR="00C07539" w:rsidRPr="000E3F90" w:rsidRDefault="00000000" w:rsidP="00B62421">
      <w:pPr>
        <w:rPr>
          <w:rFonts w:ascii="Arial" w:hAnsi="Arial" w:cs="Arial"/>
        </w:rPr>
      </w:pPr>
      <w:hyperlink r:id="rId10" w:history="1">
        <w:r w:rsidR="005437A8" w:rsidRPr="000E3F90">
          <w:rPr>
            <w:rStyle w:val="Hyperlink"/>
            <w:rFonts w:ascii="Arial" w:hAnsi="Arial" w:cs="Arial"/>
          </w:rPr>
          <w:t>https://i.pinimg.com/originals/97/45/f8/9745f81c65caa896a14422bb17461ac5.png</w:t>
        </w:r>
      </w:hyperlink>
    </w:p>
    <w:p w14:paraId="2722A518" w14:textId="1DABCE62" w:rsidR="005437A8" w:rsidRPr="000E3F90" w:rsidRDefault="005437A8" w:rsidP="00B62421">
      <w:pPr>
        <w:rPr>
          <w:rFonts w:ascii="Arial" w:hAnsi="Arial" w:cs="Arial"/>
        </w:rPr>
      </w:pPr>
    </w:p>
    <w:p w14:paraId="6319460A" w14:textId="530351E8" w:rsidR="005437A8" w:rsidRDefault="00000000" w:rsidP="00B62421">
      <w:pPr>
        <w:rPr>
          <w:rFonts w:ascii="Arial" w:hAnsi="Arial" w:cs="Arial"/>
        </w:rPr>
      </w:pPr>
      <w:hyperlink r:id="rId11" w:history="1">
        <w:r w:rsidR="005437A8" w:rsidRPr="0070791F">
          <w:rPr>
            <w:rStyle w:val="Hyperlink"/>
            <w:rFonts w:ascii="Arial" w:hAnsi="Arial" w:cs="Arial"/>
          </w:rPr>
          <w:t>https://www.ed.ac.uk/sites/default/files/styles/landscape_breakpoints_theme_uoe_tv_1x/public/thumbnails/image/gibbs_cycle_600x600.png?itok=l6NuR551</w:t>
        </w:r>
      </w:hyperlink>
    </w:p>
    <w:p w14:paraId="416A263F" w14:textId="77777777" w:rsidR="0070791F" w:rsidRPr="000E3F90" w:rsidRDefault="0070791F" w:rsidP="00B62421">
      <w:pPr>
        <w:rPr>
          <w:rFonts w:ascii="Arial" w:hAnsi="Arial" w:cs="Arial"/>
        </w:rPr>
      </w:pPr>
    </w:p>
    <w:p w14:paraId="4E24B37E" w14:textId="10A2DCF5" w:rsidR="004D1F69" w:rsidRPr="000E3F90" w:rsidRDefault="00000000" w:rsidP="00B62421">
      <w:pPr>
        <w:rPr>
          <w:rFonts w:ascii="Arial" w:hAnsi="Arial" w:cs="Arial"/>
        </w:rPr>
      </w:pPr>
      <w:hyperlink r:id="rId12" w:history="1">
        <w:r w:rsidR="00F24920" w:rsidRPr="000E3F90">
          <w:rPr>
            <w:rStyle w:val="Hyperlink"/>
            <w:rFonts w:ascii="Arial" w:hAnsi="Arial" w:cs="Arial"/>
          </w:rPr>
          <w:t>https://virtonomics.com/wp-content/uploads/2019/02/honey_n_mumford.png</w:t>
        </w:r>
      </w:hyperlink>
    </w:p>
    <w:p w14:paraId="43CC6EA9" w14:textId="53856C74" w:rsidR="00F24920" w:rsidRPr="000E3F90" w:rsidRDefault="00F24920" w:rsidP="00B62421">
      <w:pPr>
        <w:rPr>
          <w:rFonts w:ascii="Arial" w:hAnsi="Arial" w:cs="Arial"/>
        </w:rPr>
      </w:pPr>
    </w:p>
    <w:p w14:paraId="409E89F6" w14:textId="0FCDA9F6" w:rsidR="00F24920" w:rsidRDefault="00000000" w:rsidP="00B62421">
      <w:pPr>
        <w:rPr>
          <w:rFonts w:ascii="Arial" w:hAnsi="Arial" w:cs="Arial"/>
        </w:rPr>
      </w:pPr>
      <w:hyperlink r:id="rId13" w:anchor=":~:text=The%20four%20different%20ways%20in,one%20moves%20through%20over%20time." w:history="1">
        <w:r w:rsidR="0070791F" w:rsidRPr="00B169BC">
          <w:rPr>
            <w:rStyle w:val="Hyperlink"/>
            <w:rFonts w:ascii="Arial" w:hAnsi="Arial" w:cs="Arial"/>
          </w:rPr>
          <w:t>https://www1.health.gov.au/internet/publications/publishing.nsf/Content/drugtreat-pubs-front1-wk-toc~drugtreat-pubs-front1-wk-secb~drugtreat-pubs-front1-wk-secb-2~drugtreat-pubs-front1-wk-secb-2-5~drugtreat-pubs-front1-wk-secb-2-5-ide#:~:text=The%20four%20different%20ways%20in,one%20moves%20through%20over%20time.</w:t>
        </w:r>
      </w:hyperlink>
    </w:p>
    <w:p w14:paraId="5FFE03C7" w14:textId="2EE3D916" w:rsidR="001A4DC0" w:rsidRDefault="001A4DC0" w:rsidP="00B62421">
      <w:pPr>
        <w:rPr>
          <w:rFonts w:ascii="Arial" w:hAnsi="Arial" w:cs="Arial"/>
        </w:rPr>
      </w:pPr>
    </w:p>
    <w:p w14:paraId="760BFB21" w14:textId="66405A7E" w:rsidR="001A4DC0" w:rsidRDefault="00000000" w:rsidP="00B62421">
      <w:pPr>
        <w:rPr>
          <w:rFonts w:ascii="Arial" w:hAnsi="Arial" w:cs="Arial"/>
        </w:rPr>
      </w:pPr>
      <w:hyperlink r:id="rId14" w:anchor=":~:text=The%20VARK%20learning%20style%20model,%2C%20and%20kinesthetic%20(K)." w:history="1">
        <w:r w:rsidR="001A4DC0" w:rsidRPr="001A4DC0">
          <w:rPr>
            <w:rStyle w:val="Hyperlink"/>
            <w:rFonts w:ascii="Arial" w:hAnsi="Arial" w:cs="Arial"/>
          </w:rPr>
          <w:t>https://pubmed.ncbi.nlm.nih.gov/24823519/#:~:text=The%20VARK%20learning%20style%20model,%2C%20and%20kinesthetic%20(K).</w:t>
        </w:r>
      </w:hyperlink>
    </w:p>
    <w:p w14:paraId="4DDC8EA8" w14:textId="215998AD" w:rsidR="001A4DC0" w:rsidRDefault="001A4DC0" w:rsidP="00B62421">
      <w:pPr>
        <w:rPr>
          <w:rFonts w:ascii="Arial" w:hAnsi="Arial" w:cs="Arial"/>
        </w:rPr>
      </w:pPr>
    </w:p>
    <w:p w14:paraId="0542EFEE" w14:textId="7FCFCE8B" w:rsidR="001A4DC0" w:rsidRPr="000E3F90" w:rsidRDefault="00000000" w:rsidP="00B62421">
      <w:pPr>
        <w:rPr>
          <w:rFonts w:ascii="Arial" w:hAnsi="Arial" w:cs="Arial"/>
        </w:rPr>
      </w:pPr>
      <w:hyperlink r:id="rId15" w:anchor=":~:text=Kolb's%20theory%20explains%20that%20concrete,for%20students%2C%20educators%20and%20employers." w:history="1">
        <w:r w:rsidR="001A4DC0" w:rsidRPr="001A4DC0">
          <w:rPr>
            <w:rStyle w:val="Hyperlink"/>
            <w:rFonts w:ascii="Arial" w:hAnsi="Arial" w:cs="Arial"/>
          </w:rPr>
          <w:t>https://practera.com/what-is-the-experiential-learning-theory-of-david-kolb/#:~:text=Kolb's%20theory%20explains%20that%20concrete,for%20students%2C%20educators%20and%20employers.</w:t>
        </w:r>
      </w:hyperlink>
    </w:p>
    <w:sectPr w:rsidR="001A4DC0" w:rsidRPr="000E3F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B43AC"/>
    <w:multiLevelType w:val="multilevel"/>
    <w:tmpl w:val="AE7A05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D44F52"/>
    <w:multiLevelType w:val="multilevel"/>
    <w:tmpl w:val="889A18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766ABE"/>
    <w:multiLevelType w:val="multilevel"/>
    <w:tmpl w:val="813AF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981509"/>
    <w:multiLevelType w:val="hybridMultilevel"/>
    <w:tmpl w:val="42621464"/>
    <w:lvl w:ilvl="0" w:tplc="62E69D3A">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4" w15:restartNumberingAfterBreak="0">
    <w:nsid w:val="3A337DE6"/>
    <w:multiLevelType w:val="multilevel"/>
    <w:tmpl w:val="554EEC2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5244789">
    <w:abstractNumId w:val="2"/>
  </w:num>
  <w:num w:numId="2" w16cid:durableId="1404907550">
    <w:abstractNumId w:val="1"/>
  </w:num>
  <w:num w:numId="3" w16cid:durableId="913006541">
    <w:abstractNumId w:val="0"/>
  </w:num>
  <w:num w:numId="4" w16cid:durableId="2039041407">
    <w:abstractNumId w:val="4"/>
  </w:num>
  <w:num w:numId="5" w16cid:durableId="21268024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5FD"/>
    <w:rsid w:val="000254FF"/>
    <w:rsid w:val="000315FD"/>
    <w:rsid w:val="000B0400"/>
    <w:rsid w:val="000E3F90"/>
    <w:rsid w:val="001A4DC0"/>
    <w:rsid w:val="002121F2"/>
    <w:rsid w:val="00361D84"/>
    <w:rsid w:val="0048035A"/>
    <w:rsid w:val="004D1F69"/>
    <w:rsid w:val="00525540"/>
    <w:rsid w:val="005437A8"/>
    <w:rsid w:val="00585AA7"/>
    <w:rsid w:val="0059043C"/>
    <w:rsid w:val="00663F33"/>
    <w:rsid w:val="0068456C"/>
    <w:rsid w:val="0070791F"/>
    <w:rsid w:val="00776787"/>
    <w:rsid w:val="00A00718"/>
    <w:rsid w:val="00B41791"/>
    <w:rsid w:val="00B62421"/>
    <w:rsid w:val="00B772EE"/>
    <w:rsid w:val="00BC4753"/>
    <w:rsid w:val="00C00CE8"/>
    <w:rsid w:val="00C07539"/>
    <w:rsid w:val="00CD77F3"/>
    <w:rsid w:val="00D63315"/>
    <w:rsid w:val="00E23092"/>
    <w:rsid w:val="00E6178A"/>
    <w:rsid w:val="00F12B44"/>
    <w:rsid w:val="00F24920"/>
    <w:rsid w:val="00F852E5"/>
    <w:rsid w:val="00FD6C53"/>
    <w:rsid w:val="00FF6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36C13"/>
  <w15:chartTrackingRefBased/>
  <w15:docId w15:val="{D4EEEEDA-C8B3-4303-912E-9EE43C8BC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4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D1F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5904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043C"/>
    <w:pPr>
      <w:outlineLvl w:val="9"/>
    </w:pPr>
    <w:rPr>
      <w:kern w:val="0"/>
      <w:lang w:val="en-US"/>
      <w14:ligatures w14:val="none"/>
    </w:rPr>
  </w:style>
  <w:style w:type="paragraph" w:styleId="TOC2">
    <w:name w:val="toc 2"/>
    <w:basedOn w:val="Normal"/>
    <w:next w:val="Normal"/>
    <w:autoRedefine/>
    <w:uiPriority w:val="39"/>
    <w:unhideWhenUsed/>
    <w:rsid w:val="0059043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59043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9043C"/>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BC4753"/>
    <w:rPr>
      <w:color w:val="0563C1" w:themeColor="hyperlink"/>
      <w:u w:val="single"/>
    </w:rPr>
  </w:style>
  <w:style w:type="character" w:styleId="UnresolvedMention">
    <w:name w:val="Unresolved Mention"/>
    <w:basedOn w:val="DefaultParagraphFont"/>
    <w:uiPriority w:val="99"/>
    <w:semiHidden/>
    <w:unhideWhenUsed/>
    <w:rsid w:val="00BC4753"/>
    <w:rPr>
      <w:color w:val="605E5C"/>
      <w:shd w:val="clear" w:color="auto" w:fill="E1DFDD"/>
    </w:rPr>
  </w:style>
  <w:style w:type="table" w:styleId="TableGrid">
    <w:name w:val="Table Grid"/>
    <w:basedOn w:val="TableNormal"/>
    <w:uiPriority w:val="39"/>
    <w:rsid w:val="00C075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C07539"/>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C07539"/>
    <w:pPr>
      <w:ind w:left="720"/>
      <w:contextualSpacing/>
    </w:pPr>
  </w:style>
  <w:style w:type="character" w:styleId="FollowedHyperlink">
    <w:name w:val="FollowedHyperlink"/>
    <w:basedOn w:val="DefaultParagraphFont"/>
    <w:uiPriority w:val="99"/>
    <w:semiHidden/>
    <w:unhideWhenUsed/>
    <w:rsid w:val="000E3F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469857">
      <w:bodyDiv w:val="1"/>
      <w:marLeft w:val="0"/>
      <w:marRight w:val="0"/>
      <w:marTop w:val="0"/>
      <w:marBottom w:val="0"/>
      <w:divBdr>
        <w:top w:val="none" w:sz="0" w:space="0" w:color="auto"/>
        <w:left w:val="none" w:sz="0" w:space="0" w:color="auto"/>
        <w:bottom w:val="none" w:sz="0" w:space="0" w:color="auto"/>
        <w:right w:val="none" w:sz="0" w:space="0" w:color="auto"/>
      </w:divBdr>
    </w:div>
    <w:div w:id="960380284">
      <w:bodyDiv w:val="1"/>
      <w:marLeft w:val="0"/>
      <w:marRight w:val="0"/>
      <w:marTop w:val="0"/>
      <w:marBottom w:val="0"/>
      <w:divBdr>
        <w:top w:val="none" w:sz="0" w:space="0" w:color="auto"/>
        <w:left w:val="none" w:sz="0" w:space="0" w:color="auto"/>
        <w:bottom w:val="none" w:sz="0" w:space="0" w:color="auto"/>
        <w:right w:val="none" w:sz="0" w:space="0" w:color="auto"/>
      </w:divBdr>
    </w:div>
    <w:div w:id="1218476312">
      <w:bodyDiv w:val="1"/>
      <w:marLeft w:val="0"/>
      <w:marRight w:val="0"/>
      <w:marTop w:val="0"/>
      <w:marBottom w:val="0"/>
      <w:divBdr>
        <w:top w:val="none" w:sz="0" w:space="0" w:color="auto"/>
        <w:left w:val="none" w:sz="0" w:space="0" w:color="auto"/>
        <w:bottom w:val="none" w:sz="0" w:space="0" w:color="auto"/>
        <w:right w:val="none" w:sz="0" w:space="0" w:color="auto"/>
      </w:divBdr>
    </w:div>
    <w:div w:id="1238324383">
      <w:bodyDiv w:val="1"/>
      <w:marLeft w:val="0"/>
      <w:marRight w:val="0"/>
      <w:marTop w:val="0"/>
      <w:marBottom w:val="0"/>
      <w:divBdr>
        <w:top w:val="none" w:sz="0" w:space="0" w:color="auto"/>
        <w:left w:val="none" w:sz="0" w:space="0" w:color="auto"/>
        <w:bottom w:val="none" w:sz="0" w:space="0" w:color="auto"/>
        <w:right w:val="none" w:sz="0" w:space="0" w:color="auto"/>
      </w:divBdr>
    </w:div>
    <w:div w:id="1309241816">
      <w:bodyDiv w:val="1"/>
      <w:marLeft w:val="0"/>
      <w:marRight w:val="0"/>
      <w:marTop w:val="0"/>
      <w:marBottom w:val="0"/>
      <w:divBdr>
        <w:top w:val="none" w:sz="0" w:space="0" w:color="auto"/>
        <w:left w:val="none" w:sz="0" w:space="0" w:color="auto"/>
        <w:bottom w:val="none" w:sz="0" w:space="0" w:color="auto"/>
        <w:right w:val="none" w:sz="0" w:space="0" w:color="auto"/>
      </w:divBdr>
    </w:div>
    <w:div w:id="1465389407">
      <w:bodyDiv w:val="1"/>
      <w:marLeft w:val="0"/>
      <w:marRight w:val="0"/>
      <w:marTop w:val="0"/>
      <w:marBottom w:val="0"/>
      <w:divBdr>
        <w:top w:val="none" w:sz="0" w:space="0" w:color="auto"/>
        <w:left w:val="none" w:sz="0" w:space="0" w:color="auto"/>
        <w:bottom w:val="none" w:sz="0" w:space="0" w:color="auto"/>
        <w:right w:val="none" w:sz="0" w:space="0" w:color="auto"/>
      </w:divBdr>
    </w:div>
    <w:div w:id="1705253454">
      <w:bodyDiv w:val="1"/>
      <w:marLeft w:val="0"/>
      <w:marRight w:val="0"/>
      <w:marTop w:val="0"/>
      <w:marBottom w:val="0"/>
      <w:divBdr>
        <w:top w:val="none" w:sz="0" w:space="0" w:color="auto"/>
        <w:left w:val="none" w:sz="0" w:space="0" w:color="auto"/>
        <w:bottom w:val="none" w:sz="0" w:space="0" w:color="auto"/>
        <w:right w:val="none" w:sz="0" w:space="0" w:color="auto"/>
      </w:divBdr>
    </w:div>
    <w:div w:id="1766733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1.health.gov.au/internet/publications/publishing.nsf/Content/drugtreat-pubs-front1-wk-toc~drugtreat-pubs-front1-wk-secb~drugtreat-pubs-front1-wk-secb-2~drugtreat-pubs-front1-wk-secb-2-5~drugtreat-pubs-front1-wk-secb-2-5-id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virtonomics.com/wp-content/uploads/2019/02/honey_n_mumford.pn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d.ac.uk/sites/default/files/styles/landscape_breakpoints_theme_uoe_tv_1x/public/thumbnails/image/gibbs_cycle_600x600.png?itok=l6NuR551" TargetMode="External"/><Relationship Id="rId5" Type="http://schemas.openxmlformats.org/officeDocument/2006/relationships/webSettings" Target="webSettings.xml"/><Relationship Id="rId15" Type="http://schemas.openxmlformats.org/officeDocument/2006/relationships/hyperlink" Target="https://practera.com/what-is-the-experiential-learning-theory-of-david-kolb/" TargetMode="External"/><Relationship Id="rId10" Type="http://schemas.openxmlformats.org/officeDocument/2006/relationships/hyperlink" Target="https://i.pinimg.com/originals/97/45/f8/9745f81c65caa896a14422bb17461ac5.png" TargetMode="External"/><Relationship Id="rId4" Type="http://schemas.openxmlformats.org/officeDocument/2006/relationships/settings" Target="settings.xml"/><Relationship Id="rId9" Type="http://schemas.openxmlformats.org/officeDocument/2006/relationships/hyperlink" Target="https://www.wix.com/blog/2019/12/how-to-do-a-swot-analysis/?psafe_param=1&amp;utm_source=google&amp;utm_medium=cpc&amp;utm_campaign=13774768257%5e126077909722&amp;experiment_id=%5e%5e531699814064%5e%5e_DSA&amp;gclid=CjwKCAjw_YShBhAiEiwAMomsEKKhYJPtamneHnrYStZpVtPmg14YvqZXOkjiAp2Y_dbaRI9mYNMJmhoC8T0QAvD_BwE" TargetMode="External"/><Relationship Id="rId14" Type="http://schemas.openxmlformats.org/officeDocument/2006/relationships/hyperlink" Target="https://pubmed.ncbi.nlm.nih.gov/248235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32F147-F6B2-4DA5-9BF7-7C403C55DD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697</TotalTime>
  <Pages>8</Pages>
  <Words>2412</Words>
  <Characters>13751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Tudor Birgau</dc:creator>
  <cp:keywords/>
  <dc:description/>
  <cp:lastModifiedBy>Tudor Birgau</cp:lastModifiedBy>
  <cp:revision>22</cp:revision>
  <dcterms:created xsi:type="dcterms:W3CDTF">2023-03-25T19:53:00Z</dcterms:created>
  <dcterms:modified xsi:type="dcterms:W3CDTF">2023-03-27T22:12:00Z</dcterms:modified>
</cp:coreProperties>
</file>