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33552" w:rsidP="00033552">
      <w:pPr>
        <w:spacing w:after="0" w:line="360" w:lineRule="auto"/>
        <w:jc w:val="center"/>
        <w:rPr>
          <w:rFonts w:ascii="Arial" w:hAnsi="Arial" w:cs="Arial"/>
          <w:sz w:val="24"/>
          <w:szCs w:val="24"/>
        </w:rPr>
      </w:pPr>
      <w:r w:rsidRPr="00033552">
        <w:rPr>
          <w:rFonts w:ascii="Arial" w:hAnsi="Arial" w:cs="Arial"/>
          <w:b/>
          <w:bCs/>
          <w:sz w:val="24"/>
          <w:szCs w:val="24"/>
        </w:rPr>
        <w:t xml:space="preserve">Module name: </w:t>
      </w:r>
      <w:r w:rsidRPr="00033552">
        <w:rPr>
          <w:rFonts w:ascii="Arial" w:hAnsi="Arial" w:cs="Arial"/>
          <w:sz w:val="24"/>
          <w:szCs w:val="24"/>
        </w:rPr>
        <w:t>LCBB5001 - Entrepreneurship</w:t>
      </w:r>
      <w:r w:rsidRPr="00033552">
        <w:rPr>
          <w:rFonts w:ascii="Arial" w:hAnsi="Arial" w:cs="Arial"/>
          <w:sz w:val="24"/>
          <w:szCs w:val="24"/>
        </w:rPr>
        <w:br/>
      </w:r>
      <w:r w:rsidRPr="00033552">
        <w:rPr>
          <w:rFonts w:ascii="Arial" w:hAnsi="Arial" w:cs="Arial"/>
          <w:b/>
          <w:bCs/>
          <w:sz w:val="24"/>
          <w:szCs w:val="24"/>
        </w:rPr>
        <w:t xml:space="preserve">Assignment title: </w:t>
      </w:r>
      <w:r w:rsidRPr="00033552">
        <w:rPr>
          <w:rFonts w:ascii="Arial" w:hAnsi="Arial" w:cs="Arial"/>
          <w:sz w:val="24"/>
          <w:szCs w:val="24"/>
        </w:rPr>
        <w:t>Component 2 –Task 2</w:t>
      </w:r>
    </w:p>
    <w:p w:rsidR="00033552" w:rsidRDefault="00033552" w:rsidP="00033552">
      <w:pPr>
        <w:spacing w:after="0" w:line="360" w:lineRule="auto"/>
        <w:jc w:val="center"/>
        <w:rPr>
          <w:rFonts w:ascii="Arial" w:hAnsi="Arial" w:cs="Arial"/>
          <w:sz w:val="24"/>
          <w:szCs w:val="24"/>
        </w:rPr>
      </w:pPr>
    </w:p>
    <w:p w:rsidR="00033552" w:rsidRDefault="00033552" w:rsidP="00033552">
      <w:pPr>
        <w:spacing w:after="0" w:line="360" w:lineRule="auto"/>
        <w:jc w:val="center"/>
        <w:rPr>
          <w:rFonts w:ascii="Arial" w:hAnsi="Arial" w:cs="Arial"/>
          <w:sz w:val="24"/>
          <w:szCs w:val="24"/>
        </w:rPr>
      </w:pPr>
    </w:p>
    <w:p w:rsidR="00033552" w:rsidRDefault="00033552" w:rsidP="00033552">
      <w:pPr>
        <w:spacing w:after="0" w:line="360" w:lineRule="auto"/>
        <w:jc w:val="center"/>
        <w:rPr>
          <w:rFonts w:ascii="Arial" w:hAnsi="Arial" w:cs="Arial"/>
          <w:sz w:val="24"/>
          <w:szCs w:val="24"/>
        </w:rPr>
      </w:pPr>
    </w:p>
    <w:p w:rsidR="00033552" w:rsidRDefault="00033552" w:rsidP="00033552">
      <w:pPr>
        <w:spacing w:after="0" w:line="360" w:lineRule="auto"/>
        <w:jc w:val="center"/>
        <w:rPr>
          <w:rFonts w:ascii="Arial" w:hAnsi="Arial" w:cs="Arial"/>
          <w:sz w:val="24"/>
          <w:szCs w:val="24"/>
        </w:rPr>
      </w:pPr>
    </w:p>
    <w:p w:rsidR="00033552" w:rsidRDefault="00033552" w:rsidP="00033552">
      <w:pPr>
        <w:spacing w:after="0" w:line="360" w:lineRule="auto"/>
        <w:jc w:val="center"/>
        <w:rPr>
          <w:rFonts w:ascii="Arial" w:hAnsi="Arial" w:cs="Arial"/>
          <w:sz w:val="24"/>
          <w:szCs w:val="24"/>
        </w:rPr>
      </w:pPr>
    </w:p>
    <w:p w:rsidR="00033552" w:rsidRDefault="00033552" w:rsidP="00033552">
      <w:pPr>
        <w:spacing w:after="0" w:line="360" w:lineRule="auto"/>
        <w:jc w:val="center"/>
        <w:rPr>
          <w:rFonts w:ascii="Arial" w:hAnsi="Arial" w:cs="Arial"/>
          <w:sz w:val="24"/>
          <w:szCs w:val="24"/>
        </w:rPr>
      </w:pPr>
    </w:p>
    <w:p w:rsidR="00033552" w:rsidRDefault="00033552" w:rsidP="00033552">
      <w:pPr>
        <w:spacing w:after="0" w:line="360" w:lineRule="auto"/>
        <w:jc w:val="center"/>
        <w:rPr>
          <w:rFonts w:ascii="Arial" w:hAnsi="Arial" w:cs="Arial"/>
          <w:sz w:val="24"/>
          <w:szCs w:val="24"/>
        </w:rPr>
      </w:pPr>
    </w:p>
    <w:p w:rsidR="00033552" w:rsidRDefault="00033552" w:rsidP="00033552">
      <w:pPr>
        <w:spacing w:after="0" w:line="360" w:lineRule="auto"/>
        <w:jc w:val="center"/>
        <w:rPr>
          <w:rFonts w:ascii="Arial" w:hAnsi="Arial" w:cs="Arial"/>
          <w:sz w:val="24"/>
          <w:szCs w:val="24"/>
        </w:rPr>
      </w:pPr>
    </w:p>
    <w:p w:rsidR="00033552" w:rsidRPr="00033552" w:rsidRDefault="00033552" w:rsidP="00033552">
      <w:pPr>
        <w:spacing w:after="0" w:line="360" w:lineRule="auto"/>
        <w:jc w:val="center"/>
        <w:rPr>
          <w:rFonts w:ascii="Arial" w:hAnsi="Arial" w:cs="Arial"/>
          <w:sz w:val="24"/>
          <w:szCs w:val="24"/>
        </w:rPr>
      </w:pPr>
      <w:r w:rsidRPr="00033552">
        <w:rPr>
          <w:rFonts w:ascii="Arial" w:hAnsi="Arial" w:cs="Arial"/>
          <w:b/>
          <w:bCs/>
          <w:sz w:val="24"/>
          <w:szCs w:val="24"/>
        </w:rPr>
        <w:t xml:space="preserve">Student: </w:t>
      </w:r>
      <w:r w:rsidRPr="00033552">
        <w:rPr>
          <w:rFonts w:ascii="Arial" w:hAnsi="Arial" w:cs="Arial"/>
          <w:sz w:val="24"/>
          <w:szCs w:val="24"/>
        </w:rPr>
        <w:t xml:space="preserve">Danut Purcarea </w:t>
      </w:r>
    </w:p>
    <w:p w:rsidR="00033552" w:rsidRPr="00033552" w:rsidRDefault="00033552" w:rsidP="00033552">
      <w:pPr>
        <w:spacing w:after="0" w:line="360" w:lineRule="auto"/>
        <w:jc w:val="center"/>
        <w:rPr>
          <w:rFonts w:ascii="Arial" w:hAnsi="Arial" w:cs="Arial"/>
          <w:sz w:val="24"/>
          <w:szCs w:val="24"/>
        </w:rPr>
      </w:pPr>
      <w:r w:rsidRPr="00033552">
        <w:rPr>
          <w:rFonts w:ascii="Arial" w:hAnsi="Arial" w:cs="Arial"/>
          <w:b/>
          <w:bCs/>
          <w:sz w:val="24"/>
          <w:szCs w:val="24"/>
        </w:rPr>
        <w:t xml:space="preserve">Student ID: </w:t>
      </w:r>
      <w:r w:rsidRPr="00033552">
        <w:rPr>
          <w:rFonts w:ascii="Arial" w:hAnsi="Arial" w:cs="Arial"/>
          <w:sz w:val="24"/>
          <w:szCs w:val="24"/>
        </w:rPr>
        <w:t>2130914</w:t>
      </w:r>
    </w:p>
    <w:p w:rsidR="00033552" w:rsidRDefault="00033552" w:rsidP="00033552">
      <w:pPr>
        <w:spacing w:after="0" w:line="360" w:lineRule="auto"/>
        <w:jc w:val="center"/>
        <w:rPr>
          <w:rFonts w:ascii="Arial" w:hAnsi="Arial" w:cs="Arial"/>
          <w:sz w:val="24"/>
          <w:szCs w:val="24"/>
        </w:rPr>
      </w:pPr>
    </w:p>
    <w:p w:rsidR="00033552" w:rsidRDefault="00033552" w:rsidP="00033552">
      <w:pPr>
        <w:spacing w:after="0" w:line="360" w:lineRule="auto"/>
        <w:jc w:val="center"/>
        <w:rPr>
          <w:rFonts w:ascii="Arial" w:hAnsi="Arial" w:cs="Arial"/>
          <w:sz w:val="24"/>
          <w:szCs w:val="24"/>
        </w:rPr>
      </w:pPr>
    </w:p>
    <w:p w:rsidR="00033552" w:rsidRDefault="00033552" w:rsidP="00033552">
      <w:pPr>
        <w:spacing w:after="0" w:line="360" w:lineRule="auto"/>
        <w:jc w:val="center"/>
        <w:rPr>
          <w:rFonts w:ascii="Arial" w:hAnsi="Arial" w:cs="Arial"/>
          <w:sz w:val="24"/>
          <w:szCs w:val="24"/>
        </w:rPr>
      </w:pPr>
    </w:p>
    <w:p w:rsidR="00033552" w:rsidRDefault="00033552" w:rsidP="00033552">
      <w:pPr>
        <w:spacing w:after="0" w:line="360" w:lineRule="auto"/>
        <w:jc w:val="center"/>
        <w:rPr>
          <w:rFonts w:ascii="Arial" w:hAnsi="Arial" w:cs="Arial"/>
          <w:sz w:val="24"/>
          <w:szCs w:val="24"/>
        </w:rPr>
      </w:pPr>
    </w:p>
    <w:p w:rsidR="00033552" w:rsidRDefault="00033552" w:rsidP="00033552">
      <w:pPr>
        <w:spacing w:after="0" w:line="360" w:lineRule="auto"/>
        <w:jc w:val="center"/>
        <w:rPr>
          <w:rFonts w:ascii="Arial" w:hAnsi="Arial" w:cs="Arial"/>
          <w:sz w:val="24"/>
          <w:szCs w:val="24"/>
        </w:rPr>
      </w:pPr>
    </w:p>
    <w:p w:rsidR="00033552" w:rsidRDefault="00033552" w:rsidP="00033552">
      <w:pPr>
        <w:spacing w:after="0" w:line="360" w:lineRule="auto"/>
        <w:jc w:val="center"/>
        <w:rPr>
          <w:rFonts w:ascii="Arial" w:hAnsi="Arial" w:cs="Arial"/>
          <w:sz w:val="24"/>
          <w:szCs w:val="24"/>
        </w:rPr>
      </w:pPr>
    </w:p>
    <w:p w:rsidR="00033552" w:rsidRDefault="00033552" w:rsidP="00033552">
      <w:pPr>
        <w:spacing w:after="0" w:line="360" w:lineRule="auto"/>
        <w:jc w:val="center"/>
        <w:rPr>
          <w:rFonts w:ascii="Arial" w:hAnsi="Arial" w:cs="Arial"/>
          <w:sz w:val="24"/>
          <w:szCs w:val="24"/>
        </w:rPr>
      </w:pPr>
    </w:p>
    <w:p w:rsidR="00033552" w:rsidRDefault="00033552" w:rsidP="00033552">
      <w:pPr>
        <w:spacing w:after="0" w:line="360" w:lineRule="auto"/>
        <w:jc w:val="center"/>
        <w:rPr>
          <w:rFonts w:ascii="Arial" w:hAnsi="Arial" w:cs="Arial"/>
          <w:sz w:val="24"/>
          <w:szCs w:val="24"/>
        </w:rPr>
      </w:pPr>
    </w:p>
    <w:p w:rsidR="00033552" w:rsidRDefault="00033552" w:rsidP="00033552">
      <w:pPr>
        <w:spacing w:after="0" w:line="360" w:lineRule="auto"/>
        <w:jc w:val="center"/>
        <w:rPr>
          <w:rFonts w:ascii="Arial" w:hAnsi="Arial" w:cs="Arial"/>
          <w:sz w:val="24"/>
          <w:szCs w:val="24"/>
        </w:rPr>
      </w:pPr>
    </w:p>
    <w:p w:rsidR="00033552" w:rsidRDefault="00033552" w:rsidP="00033552">
      <w:pPr>
        <w:spacing w:after="0" w:line="360" w:lineRule="auto"/>
        <w:jc w:val="center"/>
        <w:rPr>
          <w:rFonts w:ascii="Arial" w:hAnsi="Arial" w:cs="Arial"/>
          <w:sz w:val="24"/>
          <w:szCs w:val="24"/>
        </w:rPr>
      </w:pPr>
    </w:p>
    <w:p w:rsidR="00033552" w:rsidRDefault="00033552" w:rsidP="00033552">
      <w:pPr>
        <w:spacing w:after="0" w:line="360" w:lineRule="auto"/>
        <w:jc w:val="center"/>
        <w:rPr>
          <w:rFonts w:ascii="Arial" w:hAnsi="Arial" w:cs="Arial"/>
          <w:sz w:val="24"/>
          <w:szCs w:val="24"/>
        </w:rPr>
      </w:pPr>
    </w:p>
    <w:p w:rsidR="00033552" w:rsidRDefault="00033552" w:rsidP="00033552">
      <w:pPr>
        <w:spacing w:after="0" w:line="360" w:lineRule="auto"/>
        <w:jc w:val="center"/>
        <w:rPr>
          <w:rFonts w:ascii="Arial" w:hAnsi="Arial" w:cs="Arial"/>
          <w:sz w:val="24"/>
          <w:szCs w:val="24"/>
        </w:rPr>
      </w:pPr>
    </w:p>
    <w:p w:rsidR="00033552" w:rsidRDefault="00033552" w:rsidP="00033552">
      <w:pPr>
        <w:spacing w:after="0" w:line="360" w:lineRule="auto"/>
        <w:jc w:val="center"/>
        <w:rPr>
          <w:rFonts w:ascii="Arial" w:hAnsi="Arial" w:cs="Arial"/>
          <w:sz w:val="24"/>
          <w:szCs w:val="24"/>
        </w:rPr>
      </w:pPr>
    </w:p>
    <w:p w:rsidR="00033552" w:rsidRDefault="00033552" w:rsidP="00033552">
      <w:pPr>
        <w:spacing w:after="0" w:line="360" w:lineRule="auto"/>
        <w:jc w:val="center"/>
        <w:rPr>
          <w:rFonts w:ascii="Arial" w:hAnsi="Arial" w:cs="Arial"/>
          <w:sz w:val="24"/>
          <w:szCs w:val="24"/>
        </w:rPr>
      </w:pPr>
    </w:p>
    <w:p w:rsidR="00033552" w:rsidRDefault="00033552" w:rsidP="00033552">
      <w:pPr>
        <w:spacing w:after="0" w:line="360" w:lineRule="auto"/>
        <w:jc w:val="center"/>
        <w:rPr>
          <w:rFonts w:ascii="Arial" w:hAnsi="Arial" w:cs="Arial"/>
          <w:sz w:val="24"/>
          <w:szCs w:val="24"/>
        </w:rPr>
      </w:pPr>
    </w:p>
    <w:p w:rsidR="00033552" w:rsidRDefault="00033552" w:rsidP="00033552">
      <w:pPr>
        <w:spacing w:after="0" w:line="360" w:lineRule="auto"/>
        <w:jc w:val="center"/>
        <w:rPr>
          <w:rFonts w:ascii="Arial" w:hAnsi="Arial" w:cs="Arial"/>
          <w:sz w:val="24"/>
          <w:szCs w:val="24"/>
        </w:rPr>
      </w:pPr>
    </w:p>
    <w:p w:rsidR="00033552" w:rsidRDefault="00033552" w:rsidP="00033552">
      <w:pPr>
        <w:spacing w:after="0" w:line="360" w:lineRule="auto"/>
        <w:jc w:val="center"/>
        <w:rPr>
          <w:rFonts w:ascii="Arial" w:hAnsi="Arial" w:cs="Arial"/>
          <w:sz w:val="24"/>
          <w:szCs w:val="24"/>
        </w:rPr>
      </w:pPr>
    </w:p>
    <w:p w:rsidR="00033552" w:rsidRDefault="00033552" w:rsidP="00033552">
      <w:pPr>
        <w:spacing w:after="0" w:line="360" w:lineRule="auto"/>
        <w:jc w:val="center"/>
        <w:rPr>
          <w:rFonts w:ascii="Arial" w:hAnsi="Arial" w:cs="Arial"/>
          <w:sz w:val="24"/>
          <w:szCs w:val="24"/>
        </w:rPr>
      </w:pPr>
    </w:p>
    <w:p w:rsidR="00033552" w:rsidRDefault="00033552" w:rsidP="00033552">
      <w:pPr>
        <w:spacing w:after="0" w:line="360" w:lineRule="auto"/>
        <w:jc w:val="center"/>
        <w:rPr>
          <w:rFonts w:ascii="Arial" w:hAnsi="Arial" w:cs="Arial"/>
          <w:sz w:val="24"/>
          <w:szCs w:val="24"/>
        </w:rPr>
      </w:pPr>
    </w:p>
    <w:sdt>
      <w:sdtPr>
        <w:id w:val="823740297"/>
        <w:docPartObj>
          <w:docPartGallery w:val="Table of Contents"/>
          <w:docPartUnique/>
        </w:docPartObj>
      </w:sdtPr>
      <w:sdtEndPr>
        <w:rPr>
          <w:rFonts w:asciiTheme="minorHAnsi" w:eastAsiaTheme="minorEastAsia" w:hAnsiTheme="minorHAnsi" w:cstheme="minorBidi"/>
          <w:b w:val="0"/>
          <w:bCs w:val="0"/>
          <w:color w:val="auto"/>
          <w:sz w:val="22"/>
          <w:szCs w:val="22"/>
        </w:rPr>
      </w:sdtEndPr>
      <w:sdtContent>
        <w:p w:rsidR="00DC3D31" w:rsidRPr="00DC3D31" w:rsidRDefault="00DC3D31" w:rsidP="00DC3D31">
          <w:pPr>
            <w:pStyle w:val="TOCHeading"/>
            <w:jc w:val="center"/>
            <w:rPr>
              <w:rFonts w:ascii="Arial" w:hAnsi="Arial" w:cs="Arial"/>
              <w:color w:val="auto"/>
            </w:rPr>
          </w:pPr>
          <w:r w:rsidRPr="00DC3D31">
            <w:rPr>
              <w:rFonts w:ascii="Arial" w:hAnsi="Arial" w:cs="Arial"/>
              <w:color w:val="auto"/>
            </w:rPr>
            <w:t>Table of Contents</w:t>
          </w:r>
        </w:p>
        <w:p w:rsidR="00DC3D31" w:rsidRDefault="00DC3D31">
          <w:pPr>
            <w:pStyle w:val="TOC1"/>
            <w:tabs>
              <w:tab w:val="right" w:leader="dot" w:pos="9350"/>
            </w:tabs>
            <w:rPr>
              <w:noProof/>
            </w:rPr>
          </w:pPr>
          <w:r>
            <w:fldChar w:fldCharType="begin"/>
          </w:r>
          <w:r>
            <w:instrText xml:space="preserve"> TOC \o "1-3" \h \z \u </w:instrText>
          </w:r>
          <w:r>
            <w:fldChar w:fldCharType="separate"/>
          </w:r>
          <w:hyperlink w:anchor="_Toc151801184" w:history="1">
            <w:r w:rsidRPr="00895651">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_Toc151801184 \h </w:instrText>
            </w:r>
            <w:r>
              <w:rPr>
                <w:noProof/>
                <w:webHidden/>
              </w:rPr>
            </w:r>
            <w:r>
              <w:rPr>
                <w:noProof/>
                <w:webHidden/>
              </w:rPr>
              <w:fldChar w:fldCharType="separate"/>
            </w:r>
            <w:r>
              <w:rPr>
                <w:noProof/>
                <w:webHidden/>
              </w:rPr>
              <w:t>3</w:t>
            </w:r>
            <w:r>
              <w:rPr>
                <w:noProof/>
                <w:webHidden/>
              </w:rPr>
              <w:fldChar w:fldCharType="end"/>
            </w:r>
          </w:hyperlink>
        </w:p>
        <w:p w:rsidR="00DC3D31" w:rsidRDefault="00DC3D31">
          <w:pPr>
            <w:pStyle w:val="TOC1"/>
            <w:tabs>
              <w:tab w:val="right" w:leader="dot" w:pos="9350"/>
            </w:tabs>
            <w:rPr>
              <w:noProof/>
            </w:rPr>
          </w:pPr>
          <w:hyperlink w:anchor="_Toc151801185" w:history="1">
            <w:r w:rsidRPr="00895651">
              <w:rPr>
                <w:rStyle w:val="Hyperlink"/>
                <w:rFonts w:ascii="Arial" w:hAnsi="Arial" w:cs="Arial"/>
                <w:noProof/>
              </w:rPr>
              <w:t>Definition of entrepreneurship</w:t>
            </w:r>
            <w:r>
              <w:rPr>
                <w:noProof/>
                <w:webHidden/>
              </w:rPr>
              <w:tab/>
            </w:r>
            <w:r>
              <w:rPr>
                <w:noProof/>
                <w:webHidden/>
              </w:rPr>
              <w:fldChar w:fldCharType="begin"/>
            </w:r>
            <w:r>
              <w:rPr>
                <w:noProof/>
                <w:webHidden/>
              </w:rPr>
              <w:instrText xml:space="preserve"> PAGEREF _Toc151801185 \h </w:instrText>
            </w:r>
            <w:r>
              <w:rPr>
                <w:noProof/>
                <w:webHidden/>
              </w:rPr>
            </w:r>
            <w:r>
              <w:rPr>
                <w:noProof/>
                <w:webHidden/>
              </w:rPr>
              <w:fldChar w:fldCharType="separate"/>
            </w:r>
            <w:r>
              <w:rPr>
                <w:noProof/>
                <w:webHidden/>
              </w:rPr>
              <w:t>4</w:t>
            </w:r>
            <w:r>
              <w:rPr>
                <w:noProof/>
                <w:webHidden/>
              </w:rPr>
              <w:fldChar w:fldCharType="end"/>
            </w:r>
          </w:hyperlink>
        </w:p>
        <w:p w:rsidR="00DC3D31" w:rsidRDefault="00DC3D31">
          <w:pPr>
            <w:pStyle w:val="TOC1"/>
            <w:tabs>
              <w:tab w:val="right" w:leader="dot" w:pos="9350"/>
            </w:tabs>
            <w:rPr>
              <w:noProof/>
            </w:rPr>
          </w:pPr>
          <w:hyperlink w:anchor="_Toc151801186" w:history="1">
            <w:r w:rsidRPr="00895651">
              <w:rPr>
                <w:rStyle w:val="Hyperlink"/>
                <w:rFonts w:ascii="Arial" w:hAnsi="Arial" w:cs="Arial"/>
                <w:noProof/>
              </w:rPr>
              <w:t>Types of entrepreneurship</w:t>
            </w:r>
            <w:r>
              <w:rPr>
                <w:noProof/>
                <w:webHidden/>
              </w:rPr>
              <w:tab/>
            </w:r>
            <w:r>
              <w:rPr>
                <w:noProof/>
                <w:webHidden/>
              </w:rPr>
              <w:fldChar w:fldCharType="begin"/>
            </w:r>
            <w:r>
              <w:rPr>
                <w:noProof/>
                <w:webHidden/>
              </w:rPr>
              <w:instrText xml:space="preserve"> PAGEREF _Toc151801186 \h </w:instrText>
            </w:r>
            <w:r>
              <w:rPr>
                <w:noProof/>
                <w:webHidden/>
              </w:rPr>
            </w:r>
            <w:r>
              <w:rPr>
                <w:noProof/>
                <w:webHidden/>
              </w:rPr>
              <w:fldChar w:fldCharType="separate"/>
            </w:r>
            <w:r>
              <w:rPr>
                <w:noProof/>
                <w:webHidden/>
              </w:rPr>
              <w:t>5</w:t>
            </w:r>
            <w:r>
              <w:rPr>
                <w:noProof/>
                <w:webHidden/>
              </w:rPr>
              <w:fldChar w:fldCharType="end"/>
            </w:r>
          </w:hyperlink>
        </w:p>
        <w:p w:rsidR="00DC3D31" w:rsidRDefault="00DC3D31">
          <w:pPr>
            <w:pStyle w:val="TOC1"/>
            <w:tabs>
              <w:tab w:val="right" w:leader="dot" w:pos="9350"/>
            </w:tabs>
            <w:rPr>
              <w:noProof/>
            </w:rPr>
          </w:pPr>
          <w:hyperlink w:anchor="_Toc151801187" w:history="1">
            <w:r w:rsidRPr="00895651">
              <w:rPr>
                <w:rStyle w:val="Hyperlink"/>
                <w:rFonts w:ascii="Arial" w:hAnsi="Arial" w:cs="Arial"/>
                <w:noProof/>
              </w:rPr>
              <w:t>Concept of SMEs in the UK</w:t>
            </w:r>
            <w:r>
              <w:rPr>
                <w:noProof/>
                <w:webHidden/>
              </w:rPr>
              <w:tab/>
            </w:r>
            <w:r>
              <w:rPr>
                <w:noProof/>
                <w:webHidden/>
              </w:rPr>
              <w:fldChar w:fldCharType="begin"/>
            </w:r>
            <w:r>
              <w:rPr>
                <w:noProof/>
                <w:webHidden/>
              </w:rPr>
              <w:instrText xml:space="preserve"> PAGEREF _Toc151801187 \h </w:instrText>
            </w:r>
            <w:r>
              <w:rPr>
                <w:noProof/>
                <w:webHidden/>
              </w:rPr>
            </w:r>
            <w:r>
              <w:rPr>
                <w:noProof/>
                <w:webHidden/>
              </w:rPr>
              <w:fldChar w:fldCharType="separate"/>
            </w:r>
            <w:r>
              <w:rPr>
                <w:noProof/>
                <w:webHidden/>
              </w:rPr>
              <w:t>6</w:t>
            </w:r>
            <w:r>
              <w:rPr>
                <w:noProof/>
                <w:webHidden/>
              </w:rPr>
              <w:fldChar w:fldCharType="end"/>
            </w:r>
          </w:hyperlink>
        </w:p>
        <w:p w:rsidR="00DC3D31" w:rsidRDefault="00DC3D31">
          <w:pPr>
            <w:pStyle w:val="TOC1"/>
            <w:tabs>
              <w:tab w:val="right" w:leader="dot" w:pos="9350"/>
            </w:tabs>
            <w:rPr>
              <w:noProof/>
            </w:rPr>
          </w:pPr>
          <w:hyperlink w:anchor="_Toc151801188" w:history="1">
            <w:r w:rsidRPr="00895651">
              <w:rPr>
                <w:rStyle w:val="Hyperlink"/>
                <w:rFonts w:ascii="Arial" w:hAnsi="Arial" w:cs="Arial"/>
                <w:noProof/>
              </w:rPr>
              <w:t>Conclusion</w:t>
            </w:r>
            <w:r>
              <w:rPr>
                <w:noProof/>
                <w:webHidden/>
              </w:rPr>
              <w:tab/>
            </w:r>
            <w:r>
              <w:rPr>
                <w:noProof/>
                <w:webHidden/>
              </w:rPr>
              <w:fldChar w:fldCharType="begin"/>
            </w:r>
            <w:r>
              <w:rPr>
                <w:noProof/>
                <w:webHidden/>
              </w:rPr>
              <w:instrText xml:space="preserve"> PAGEREF _Toc151801188 \h </w:instrText>
            </w:r>
            <w:r>
              <w:rPr>
                <w:noProof/>
                <w:webHidden/>
              </w:rPr>
            </w:r>
            <w:r>
              <w:rPr>
                <w:noProof/>
                <w:webHidden/>
              </w:rPr>
              <w:fldChar w:fldCharType="separate"/>
            </w:r>
            <w:r>
              <w:rPr>
                <w:noProof/>
                <w:webHidden/>
              </w:rPr>
              <w:t>8</w:t>
            </w:r>
            <w:r>
              <w:rPr>
                <w:noProof/>
                <w:webHidden/>
              </w:rPr>
              <w:fldChar w:fldCharType="end"/>
            </w:r>
          </w:hyperlink>
        </w:p>
        <w:p w:rsidR="00DC3D31" w:rsidRDefault="00DC3D31">
          <w:pPr>
            <w:pStyle w:val="TOC1"/>
            <w:tabs>
              <w:tab w:val="right" w:leader="dot" w:pos="9350"/>
            </w:tabs>
            <w:rPr>
              <w:noProof/>
            </w:rPr>
          </w:pPr>
          <w:hyperlink w:anchor="_Toc151801189" w:history="1">
            <w:r w:rsidRPr="00895651">
              <w:rPr>
                <w:rStyle w:val="Hyperlink"/>
                <w:rFonts w:ascii="Arial" w:hAnsi="Arial" w:cs="Arial"/>
                <w:noProof/>
              </w:rPr>
              <w:t>References</w:t>
            </w:r>
            <w:r>
              <w:rPr>
                <w:noProof/>
                <w:webHidden/>
              </w:rPr>
              <w:tab/>
            </w:r>
            <w:r>
              <w:rPr>
                <w:noProof/>
                <w:webHidden/>
              </w:rPr>
              <w:fldChar w:fldCharType="begin"/>
            </w:r>
            <w:r>
              <w:rPr>
                <w:noProof/>
                <w:webHidden/>
              </w:rPr>
              <w:instrText xml:space="preserve"> PAGEREF _Toc151801189 \h </w:instrText>
            </w:r>
            <w:r>
              <w:rPr>
                <w:noProof/>
                <w:webHidden/>
              </w:rPr>
            </w:r>
            <w:r>
              <w:rPr>
                <w:noProof/>
                <w:webHidden/>
              </w:rPr>
              <w:fldChar w:fldCharType="separate"/>
            </w:r>
            <w:r>
              <w:rPr>
                <w:noProof/>
                <w:webHidden/>
              </w:rPr>
              <w:t>9</w:t>
            </w:r>
            <w:r>
              <w:rPr>
                <w:noProof/>
                <w:webHidden/>
              </w:rPr>
              <w:fldChar w:fldCharType="end"/>
            </w:r>
          </w:hyperlink>
        </w:p>
        <w:p w:rsidR="00DC3D31" w:rsidRDefault="00DC3D31">
          <w:r>
            <w:fldChar w:fldCharType="end"/>
          </w:r>
        </w:p>
      </w:sdtContent>
    </w:sdt>
    <w:p w:rsidR="00DC3D31" w:rsidRDefault="00DC3D31" w:rsidP="00033552">
      <w:pPr>
        <w:pStyle w:val="Heading1"/>
        <w:spacing w:before="0" w:line="360" w:lineRule="auto"/>
        <w:jc w:val="center"/>
        <w:rPr>
          <w:rFonts w:ascii="Arial" w:hAnsi="Arial" w:cs="Arial"/>
          <w:color w:val="auto"/>
          <w:sz w:val="24"/>
          <w:szCs w:val="24"/>
        </w:rPr>
      </w:pPr>
    </w:p>
    <w:p w:rsidR="00DC3D31" w:rsidRDefault="00DC3D31" w:rsidP="00033552">
      <w:pPr>
        <w:pStyle w:val="Heading1"/>
        <w:spacing w:before="0" w:line="360" w:lineRule="auto"/>
        <w:jc w:val="center"/>
        <w:rPr>
          <w:rFonts w:ascii="Arial" w:hAnsi="Arial" w:cs="Arial"/>
          <w:color w:val="auto"/>
          <w:sz w:val="24"/>
          <w:szCs w:val="24"/>
        </w:rPr>
      </w:pPr>
    </w:p>
    <w:p w:rsidR="00DC3D31" w:rsidRDefault="00DC3D31" w:rsidP="00033552">
      <w:pPr>
        <w:pStyle w:val="Heading1"/>
        <w:spacing w:before="0" w:line="360" w:lineRule="auto"/>
        <w:jc w:val="center"/>
        <w:rPr>
          <w:rFonts w:ascii="Arial" w:hAnsi="Arial" w:cs="Arial"/>
          <w:color w:val="auto"/>
          <w:sz w:val="24"/>
          <w:szCs w:val="24"/>
        </w:rPr>
      </w:pPr>
      <w:bookmarkStart w:id="0" w:name="_Toc151801184"/>
    </w:p>
    <w:p w:rsidR="00DC3D31" w:rsidRDefault="00DC3D31" w:rsidP="00DC3D31"/>
    <w:p w:rsidR="00DC3D31" w:rsidRDefault="00DC3D31" w:rsidP="00DC3D31"/>
    <w:p w:rsidR="00DC3D31" w:rsidRDefault="00DC3D31" w:rsidP="00DC3D31"/>
    <w:p w:rsidR="00DC3D31" w:rsidRDefault="00DC3D31" w:rsidP="00DC3D31"/>
    <w:p w:rsidR="00DC3D31" w:rsidRDefault="00DC3D31" w:rsidP="00DC3D31"/>
    <w:p w:rsidR="00DC3D31" w:rsidRDefault="00DC3D31" w:rsidP="00DC3D31"/>
    <w:p w:rsidR="00DC3D31" w:rsidRDefault="00DC3D31" w:rsidP="00DC3D31"/>
    <w:p w:rsidR="00DC3D31" w:rsidRDefault="00DC3D31" w:rsidP="00DC3D31"/>
    <w:p w:rsidR="00DC3D31" w:rsidRDefault="00DC3D31" w:rsidP="00033552">
      <w:pPr>
        <w:pStyle w:val="Heading1"/>
        <w:spacing w:before="0" w:line="360" w:lineRule="auto"/>
        <w:jc w:val="center"/>
        <w:rPr>
          <w:rFonts w:ascii="Arial" w:hAnsi="Arial" w:cs="Arial"/>
          <w:color w:val="auto"/>
          <w:sz w:val="24"/>
          <w:szCs w:val="24"/>
        </w:rPr>
      </w:pPr>
    </w:p>
    <w:p w:rsidR="00DC3D31" w:rsidRDefault="00DC3D31" w:rsidP="00DC3D31"/>
    <w:p w:rsidR="00DC3D31" w:rsidRDefault="00DC3D31" w:rsidP="00DC3D31"/>
    <w:p w:rsidR="00DC3D31" w:rsidRDefault="00DC3D31" w:rsidP="00DC3D31"/>
    <w:p w:rsidR="00DC3D31" w:rsidRDefault="00DC3D31" w:rsidP="00033552">
      <w:pPr>
        <w:pStyle w:val="Heading1"/>
        <w:spacing w:before="0" w:line="360" w:lineRule="auto"/>
        <w:jc w:val="center"/>
        <w:rPr>
          <w:rFonts w:asciiTheme="minorHAnsi" w:eastAsiaTheme="minorEastAsia" w:hAnsiTheme="minorHAnsi" w:cstheme="minorBidi"/>
          <w:b w:val="0"/>
          <w:bCs w:val="0"/>
          <w:color w:val="auto"/>
          <w:sz w:val="22"/>
          <w:szCs w:val="22"/>
        </w:rPr>
      </w:pPr>
    </w:p>
    <w:p w:rsidR="00DC3D31" w:rsidRDefault="00DC3D31" w:rsidP="00033552">
      <w:pPr>
        <w:pStyle w:val="Heading1"/>
        <w:spacing w:before="0" w:line="360" w:lineRule="auto"/>
        <w:jc w:val="center"/>
        <w:rPr>
          <w:rFonts w:asciiTheme="minorHAnsi" w:eastAsiaTheme="minorEastAsia" w:hAnsiTheme="minorHAnsi" w:cstheme="minorBidi"/>
          <w:b w:val="0"/>
          <w:bCs w:val="0"/>
          <w:color w:val="auto"/>
          <w:sz w:val="22"/>
          <w:szCs w:val="22"/>
        </w:rPr>
      </w:pPr>
    </w:p>
    <w:p w:rsidR="00DC3D31" w:rsidRPr="00DC3D31" w:rsidRDefault="00DC3D31" w:rsidP="00DC3D31"/>
    <w:p w:rsidR="00DC3D31" w:rsidRDefault="00DC3D31" w:rsidP="00033552">
      <w:pPr>
        <w:pStyle w:val="Heading1"/>
        <w:spacing w:before="0" w:line="360" w:lineRule="auto"/>
        <w:jc w:val="center"/>
        <w:rPr>
          <w:rFonts w:ascii="Arial" w:hAnsi="Arial" w:cs="Arial"/>
          <w:color w:val="auto"/>
          <w:sz w:val="24"/>
          <w:szCs w:val="24"/>
        </w:rPr>
        <w:sectPr w:rsidR="00DC3D31">
          <w:footerReference w:type="default" r:id="rId8"/>
          <w:pgSz w:w="12240" w:h="15840"/>
          <w:pgMar w:top="1440" w:right="1440" w:bottom="1440" w:left="1440" w:header="708" w:footer="708" w:gutter="0"/>
          <w:cols w:space="708"/>
          <w:docGrid w:linePitch="360"/>
        </w:sectPr>
      </w:pPr>
    </w:p>
    <w:p w:rsidR="00033552" w:rsidRPr="00033552" w:rsidRDefault="00033552" w:rsidP="00033552">
      <w:pPr>
        <w:pStyle w:val="Heading1"/>
        <w:spacing w:before="0" w:line="360" w:lineRule="auto"/>
        <w:jc w:val="center"/>
        <w:rPr>
          <w:rFonts w:ascii="Arial" w:hAnsi="Arial" w:cs="Arial"/>
          <w:color w:val="auto"/>
          <w:sz w:val="24"/>
          <w:szCs w:val="24"/>
        </w:rPr>
      </w:pPr>
      <w:r w:rsidRPr="00033552">
        <w:rPr>
          <w:rFonts w:ascii="Arial" w:hAnsi="Arial" w:cs="Arial"/>
          <w:color w:val="auto"/>
          <w:sz w:val="24"/>
          <w:szCs w:val="24"/>
        </w:rPr>
        <w:lastRenderedPageBreak/>
        <w:t>Introduction</w:t>
      </w:r>
      <w:bookmarkEnd w:id="0"/>
    </w:p>
    <w:p w:rsidR="00033552" w:rsidRDefault="00033552" w:rsidP="00033552">
      <w:pPr>
        <w:pStyle w:val="Heading1"/>
        <w:spacing w:before="0" w:line="360" w:lineRule="auto"/>
        <w:jc w:val="center"/>
        <w:rPr>
          <w:rFonts w:ascii="Arial" w:hAnsi="Arial" w:cs="Arial"/>
          <w:color w:val="auto"/>
          <w:sz w:val="24"/>
          <w:szCs w:val="24"/>
        </w:rPr>
      </w:pPr>
    </w:p>
    <w:p w:rsidR="00704CB5" w:rsidRDefault="00704CB5" w:rsidP="00704CB5">
      <w:pPr>
        <w:spacing w:after="0" w:line="360" w:lineRule="auto"/>
        <w:ind w:firstLine="720"/>
        <w:jc w:val="both"/>
        <w:rPr>
          <w:rFonts w:ascii="Arial" w:hAnsi="Arial" w:cs="Arial"/>
          <w:color w:val="000000"/>
          <w:spacing w:val="2"/>
        </w:rPr>
      </w:pPr>
      <w:r w:rsidRPr="00704CB5">
        <w:rPr>
          <w:rFonts w:ascii="Arial" w:hAnsi="Arial" w:cs="Arial"/>
          <w:color w:val="000000"/>
          <w:spacing w:val="2"/>
        </w:rPr>
        <w:t>It is widely acknowledged that entrepreneurship has become an increasingly significant concept in the realm of business. Furthermore, it has been posited that we are currently in the midst of the fourth industrial revolution, otherwise known as "Industry 4.0." The period is characterized by the prominence of information and communication technologies, which serve as a cornerstone of this era. Given these two fundamental components, it is imperative to gain a deeper understanding of entrepreneurship and its relationship to this revolutionary period. This study explores the notion of entrepreneurship in relation to the utilization of information and communication technologies.</w:t>
      </w:r>
    </w:p>
    <w:p w:rsidR="00704CB5" w:rsidRDefault="00704CB5" w:rsidP="00704CB5">
      <w:pPr>
        <w:spacing w:after="0" w:line="360" w:lineRule="auto"/>
        <w:ind w:firstLine="720"/>
        <w:jc w:val="both"/>
        <w:rPr>
          <w:rFonts w:ascii="Arial" w:hAnsi="Arial" w:cs="Arial"/>
          <w:color w:val="000000"/>
          <w:spacing w:val="2"/>
        </w:rPr>
      </w:pPr>
    </w:p>
    <w:p w:rsidR="00704CB5" w:rsidRDefault="00704CB5" w:rsidP="00704CB5">
      <w:pPr>
        <w:spacing w:after="0" w:line="360" w:lineRule="auto"/>
        <w:ind w:firstLine="720"/>
        <w:jc w:val="both"/>
        <w:rPr>
          <w:rFonts w:ascii="Arial" w:hAnsi="Arial" w:cs="Arial"/>
          <w:color w:val="000000"/>
          <w:spacing w:val="2"/>
        </w:rPr>
      </w:pPr>
    </w:p>
    <w:p w:rsidR="00704CB5" w:rsidRDefault="00704CB5" w:rsidP="00704CB5">
      <w:pPr>
        <w:spacing w:after="0" w:line="360" w:lineRule="auto"/>
        <w:ind w:firstLine="720"/>
        <w:jc w:val="both"/>
        <w:rPr>
          <w:rFonts w:ascii="Arial" w:hAnsi="Arial" w:cs="Arial"/>
          <w:color w:val="000000"/>
          <w:spacing w:val="2"/>
        </w:rPr>
      </w:pPr>
    </w:p>
    <w:p w:rsidR="00704CB5" w:rsidRDefault="00704CB5" w:rsidP="00704CB5">
      <w:pPr>
        <w:spacing w:after="0" w:line="360" w:lineRule="auto"/>
        <w:ind w:firstLine="720"/>
        <w:jc w:val="both"/>
        <w:rPr>
          <w:rFonts w:ascii="Arial" w:hAnsi="Arial" w:cs="Arial"/>
          <w:color w:val="000000"/>
          <w:spacing w:val="2"/>
        </w:rPr>
      </w:pPr>
    </w:p>
    <w:p w:rsidR="00704CB5" w:rsidRDefault="00704CB5" w:rsidP="00704CB5">
      <w:pPr>
        <w:spacing w:after="0" w:line="360" w:lineRule="auto"/>
        <w:ind w:firstLine="720"/>
        <w:jc w:val="both"/>
        <w:rPr>
          <w:rFonts w:ascii="Arial" w:hAnsi="Arial" w:cs="Arial"/>
          <w:color w:val="000000"/>
          <w:spacing w:val="2"/>
        </w:rPr>
      </w:pPr>
    </w:p>
    <w:p w:rsidR="00704CB5" w:rsidRDefault="00704CB5" w:rsidP="00704CB5">
      <w:pPr>
        <w:spacing w:after="0" w:line="360" w:lineRule="auto"/>
        <w:ind w:firstLine="720"/>
        <w:jc w:val="both"/>
        <w:rPr>
          <w:rFonts w:ascii="Arial" w:hAnsi="Arial" w:cs="Arial"/>
          <w:color w:val="000000"/>
          <w:spacing w:val="2"/>
        </w:rPr>
      </w:pPr>
    </w:p>
    <w:p w:rsidR="00704CB5" w:rsidRDefault="00704CB5" w:rsidP="00704CB5">
      <w:pPr>
        <w:spacing w:after="0" w:line="360" w:lineRule="auto"/>
        <w:ind w:firstLine="720"/>
        <w:jc w:val="both"/>
        <w:rPr>
          <w:rFonts w:ascii="Arial" w:hAnsi="Arial" w:cs="Arial"/>
          <w:color w:val="000000"/>
          <w:spacing w:val="2"/>
        </w:rPr>
      </w:pPr>
    </w:p>
    <w:p w:rsidR="00704CB5" w:rsidRDefault="00704CB5" w:rsidP="00704CB5">
      <w:pPr>
        <w:spacing w:after="0" w:line="360" w:lineRule="auto"/>
        <w:ind w:firstLine="720"/>
        <w:jc w:val="both"/>
        <w:rPr>
          <w:rFonts w:ascii="Arial" w:hAnsi="Arial" w:cs="Arial"/>
          <w:color w:val="000000"/>
          <w:spacing w:val="2"/>
        </w:rPr>
      </w:pPr>
    </w:p>
    <w:p w:rsidR="00704CB5" w:rsidRDefault="00704CB5" w:rsidP="00704CB5">
      <w:pPr>
        <w:spacing w:after="0" w:line="360" w:lineRule="auto"/>
        <w:ind w:firstLine="720"/>
        <w:jc w:val="both"/>
        <w:rPr>
          <w:rFonts w:ascii="Arial" w:hAnsi="Arial" w:cs="Arial"/>
          <w:color w:val="000000"/>
          <w:spacing w:val="2"/>
        </w:rPr>
      </w:pPr>
    </w:p>
    <w:p w:rsidR="00704CB5" w:rsidRDefault="00704CB5" w:rsidP="00704CB5">
      <w:pPr>
        <w:spacing w:after="0" w:line="360" w:lineRule="auto"/>
        <w:ind w:firstLine="720"/>
        <w:jc w:val="both"/>
        <w:rPr>
          <w:rFonts w:ascii="Arial" w:hAnsi="Arial" w:cs="Arial"/>
          <w:color w:val="000000"/>
          <w:spacing w:val="2"/>
        </w:rPr>
      </w:pPr>
    </w:p>
    <w:p w:rsidR="00704CB5" w:rsidRDefault="00704CB5" w:rsidP="00704CB5">
      <w:pPr>
        <w:spacing w:after="0" w:line="360" w:lineRule="auto"/>
        <w:ind w:firstLine="720"/>
        <w:jc w:val="both"/>
        <w:rPr>
          <w:rFonts w:ascii="Arial" w:hAnsi="Arial" w:cs="Arial"/>
          <w:color w:val="000000"/>
          <w:spacing w:val="2"/>
        </w:rPr>
      </w:pPr>
    </w:p>
    <w:p w:rsidR="00704CB5" w:rsidRDefault="00704CB5" w:rsidP="00704CB5">
      <w:pPr>
        <w:spacing w:after="0" w:line="360" w:lineRule="auto"/>
        <w:ind w:firstLine="720"/>
        <w:jc w:val="both"/>
        <w:rPr>
          <w:rFonts w:ascii="Arial" w:hAnsi="Arial" w:cs="Arial"/>
          <w:color w:val="000000"/>
          <w:spacing w:val="2"/>
        </w:rPr>
      </w:pPr>
    </w:p>
    <w:p w:rsidR="00704CB5" w:rsidRDefault="00704CB5" w:rsidP="00704CB5">
      <w:pPr>
        <w:spacing w:after="0" w:line="360" w:lineRule="auto"/>
        <w:ind w:firstLine="720"/>
        <w:jc w:val="both"/>
        <w:rPr>
          <w:rFonts w:ascii="Arial" w:hAnsi="Arial" w:cs="Arial"/>
          <w:color w:val="000000"/>
          <w:spacing w:val="2"/>
        </w:rPr>
      </w:pPr>
    </w:p>
    <w:p w:rsidR="00704CB5" w:rsidRDefault="00704CB5" w:rsidP="00704CB5">
      <w:pPr>
        <w:spacing w:after="0" w:line="360" w:lineRule="auto"/>
        <w:ind w:firstLine="720"/>
        <w:jc w:val="both"/>
        <w:rPr>
          <w:rFonts w:ascii="Arial" w:hAnsi="Arial" w:cs="Arial"/>
          <w:color w:val="000000"/>
          <w:spacing w:val="2"/>
        </w:rPr>
      </w:pPr>
    </w:p>
    <w:p w:rsidR="00704CB5" w:rsidRDefault="00704CB5" w:rsidP="00704CB5">
      <w:pPr>
        <w:spacing w:after="0" w:line="360" w:lineRule="auto"/>
        <w:ind w:firstLine="720"/>
        <w:jc w:val="both"/>
        <w:rPr>
          <w:rFonts w:ascii="Arial" w:hAnsi="Arial" w:cs="Arial"/>
          <w:color w:val="000000"/>
          <w:spacing w:val="2"/>
        </w:rPr>
      </w:pPr>
    </w:p>
    <w:p w:rsidR="00704CB5" w:rsidRDefault="00704CB5" w:rsidP="00704CB5">
      <w:pPr>
        <w:spacing w:after="0" w:line="360" w:lineRule="auto"/>
        <w:ind w:firstLine="720"/>
        <w:jc w:val="both"/>
        <w:rPr>
          <w:rFonts w:ascii="Arial" w:hAnsi="Arial" w:cs="Arial"/>
          <w:color w:val="000000"/>
          <w:spacing w:val="2"/>
        </w:rPr>
      </w:pPr>
    </w:p>
    <w:p w:rsidR="00704CB5" w:rsidRDefault="00704CB5" w:rsidP="00704CB5">
      <w:pPr>
        <w:spacing w:after="0" w:line="360" w:lineRule="auto"/>
        <w:ind w:firstLine="720"/>
        <w:jc w:val="both"/>
        <w:rPr>
          <w:rFonts w:ascii="Arial" w:hAnsi="Arial" w:cs="Arial"/>
          <w:color w:val="000000"/>
          <w:spacing w:val="2"/>
        </w:rPr>
      </w:pPr>
    </w:p>
    <w:p w:rsidR="00704CB5" w:rsidRDefault="00704CB5" w:rsidP="00704CB5">
      <w:pPr>
        <w:spacing w:after="0" w:line="360" w:lineRule="auto"/>
        <w:ind w:firstLine="720"/>
        <w:jc w:val="both"/>
        <w:rPr>
          <w:rFonts w:ascii="Arial" w:hAnsi="Arial" w:cs="Arial"/>
          <w:color w:val="000000"/>
          <w:spacing w:val="2"/>
        </w:rPr>
      </w:pPr>
    </w:p>
    <w:p w:rsidR="00704CB5" w:rsidRDefault="00704CB5" w:rsidP="00704CB5">
      <w:pPr>
        <w:spacing w:after="0" w:line="360" w:lineRule="auto"/>
        <w:ind w:firstLine="720"/>
        <w:jc w:val="both"/>
        <w:rPr>
          <w:rFonts w:ascii="Arial" w:hAnsi="Arial" w:cs="Arial"/>
          <w:color w:val="000000"/>
          <w:spacing w:val="2"/>
        </w:rPr>
      </w:pPr>
    </w:p>
    <w:p w:rsidR="00704CB5" w:rsidRDefault="00704CB5" w:rsidP="00704CB5">
      <w:pPr>
        <w:spacing w:after="0" w:line="360" w:lineRule="auto"/>
        <w:ind w:firstLine="720"/>
        <w:jc w:val="both"/>
        <w:rPr>
          <w:rFonts w:ascii="Arial" w:hAnsi="Arial" w:cs="Arial"/>
          <w:color w:val="000000"/>
          <w:spacing w:val="2"/>
        </w:rPr>
      </w:pPr>
    </w:p>
    <w:p w:rsidR="00704CB5" w:rsidRDefault="00704CB5" w:rsidP="00704CB5">
      <w:pPr>
        <w:spacing w:after="0" w:line="360" w:lineRule="auto"/>
        <w:ind w:firstLine="720"/>
        <w:jc w:val="both"/>
        <w:rPr>
          <w:rFonts w:ascii="Arial" w:hAnsi="Arial" w:cs="Arial"/>
          <w:color w:val="000000"/>
          <w:spacing w:val="2"/>
        </w:rPr>
      </w:pPr>
    </w:p>
    <w:p w:rsidR="00704CB5" w:rsidRDefault="00704CB5" w:rsidP="00704CB5">
      <w:pPr>
        <w:spacing w:after="0" w:line="360" w:lineRule="auto"/>
        <w:ind w:firstLine="720"/>
        <w:jc w:val="both"/>
        <w:rPr>
          <w:rFonts w:ascii="Arial" w:hAnsi="Arial" w:cs="Arial"/>
          <w:color w:val="000000"/>
          <w:spacing w:val="2"/>
        </w:rPr>
      </w:pPr>
    </w:p>
    <w:p w:rsidR="00704CB5" w:rsidRDefault="00704CB5" w:rsidP="00704CB5">
      <w:pPr>
        <w:spacing w:after="0" w:line="360" w:lineRule="auto"/>
        <w:ind w:firstLine="720"/>
        <w:jc w:val="both"/>
        <w:rPr>
          <w:rFonts w:ascii="Arial" w:hAnsi="Arial" w:cs="Arial"/>
          <w:color w:val="000000"/>
          <w:spacing w:val="2"/>
        </w:rPr>
      </w:pPr>
    </w:p>
    <w:p w:rsidR="00704CB5" w:rsidRPr="00704CB5" w:rsidRDefault="00704CB5" w:rsidP="00704CB5">
      <w:pPr>
        <w:spacing w:after="0" w:line="360" w:lineRule="auto"/>
        <w:ind w:firstLine="720"/>
        <w:jc w:val="both"/>
      </w:pPr>
    </w:p>
    <w:p w:rsidR="00033552" w:rsidRPr="00033552" w:rsidRDefault="00033552" w:rsidP="00033552">
      <w:pPr>
        <w:pStyle w:val="Heading1"/>
        <w:spacing w:before="0" w:line="360" w:lineRule="auto"/>
        <w:jc w:val="center"/>
        <w:rPr>
          <w:rFonts w:ascii="Arial" w:hAnsi="Arial" w:cs="Arial"/>
          <w:color w:val="auto"/>
          <w:sz w:val="24"/>
          <w:szCs w:val="24"/>
        </w:rPr>
      </w:pPr>
      <w:bookmarkStart w:id="1" w:name="_Toc151801185"/>
      <w:r w:rsidRPr="00033552">
        <w:rPr>
          <w:rFonts w:ascii="Arial" w:hAnsi="Arial" w:cs="Arial"/>
          <w:color w:val="auto"/>
          <w:sz w:val="24"/>
          <w:szCs w:val="24"/>
        </w:rPr>
        <w:lastRenderedPageBreak/>
        <w:t>Definition of entrepreneurship</w:t>
      </w:r>
      <w:bookmarkEnd w:id="1"/>
    </w:p>
    <w:p w:rsidR="00033552" w:rsidRDefault="00033552" w:rsidP="00033552">
      <w:pPr>
        <w:pStyle w:val="Heading1"/>
        <w:spacing w:before="0" w:line="360" w:lineRule="auto"/>
        <w:jc w:val="center"/>
        <w:rPr>
          <w:rFonts w:ascii="Arial" w:hAnsi="Arial" w:cs="Arial"/>
          <w:color w:val="auto"/>
          <w:sz w:val="24"/>
          <w:szCs w:val="24"/>
        </w:rPr>
      </w:pPr>
    </w:p>
    <w:p w:rsidR="00704CB5" w:rsidRPr="00704CB5" w:rsidRDefault="00704CB5" w:rsidP="00704CB5">
      <w:pPr>
        <w:spacing w:after="0" w:line="360" w:lineRule="auto"/>
        <w:ind w:firstLine="720"/>
        <w:jc w:val="both"/>
        <w:rPr>
          <w:rFonts w:ascii="Arial" w:hAnsi="Arial" w:cs="Arial"/>
        </w:rPr>
      </w:pPr>
      <w:r w:rsidRPr="00704CB5">
        <w:rPr>
          <w:rFonts w:ascii="Arial" w:hAnsi="Arial" w:cs="Arial"/>
        </w:rPr>
        <w:t>Entrepreneurship can be approached with a broad perspective, leading one to believe that any small business owner could be categorized as an entrepreneur. This belief is not far-fetched, as it holds true in most cases. In general, two key traits of entrepreneurship are the willingness to take risks and the ability to think ahead, often with an innovative mindset</w:t>
      </w:r>
      <w:r w:rsidR="00DC3D31">
        <w:rPr>
          <w:rFonts w:ascii="Arial" w:hAnsi="Arial" w:cs="Arial"/>
        </w:rPr>
        <w:t xml:space="preserve"> (Urban, </w:t>
      </w:r>
      <w:r w:rsidR="00DC3D31" w:rsidRPr="006677D3">
        <w:rPr>
          <w:rFonts w:ascii="Arial" w:hAnsi="Arial" w:cs="Arial"/>
        </w:rPr>
        <w:t>2010)</w:t>
      </w:r>
      <w:r w:rsidRPr="00704CB5">
        <w:rPr>
          <w:rFonts w:ascii="Arial" w:hAnsi="Arial" w:cs="Arial"/>
        </w:rPr>
        <w:t>.</w:t>
      </w:r>
    </w:p>
    <w:p w:rsidR="00704CB5" w:rsidRPr="00704CB5" w:rsidRDefault="00704CB5" w:rsidP="00704CB5">
      <w:pPr>
        <w:spacing w:after="0" w:line="360" w:lineRule="auto"/>
        <w:ind w:firstLine="720"/>
        <w:jc w:val="both"/>
        <w:rPr>
          <w:rFonts w:ascii="Arial" w:hAnsi="Arial" w:cs="Arial"/>
        </w:rPr>
      </w:pPr>
      <w:r w:rsidRPr="00704CB5">
        <w:rPr>
          <w:rFonts w:ascii="Arial" w:hAnsi="Arial" w:cs="Arial"/>
        </w:rPr>
        <w:t>Taking risks involves recognizing that your business may not unfold as you anticipate, but you are willing to proceed regardless. This willingness often stems from assessing the potential rewards against the associated risks.</w:t>
      </w:r>
    </w:p>
    <w:p w:rsidR="00704CB5" w:rsidRPr="00704CB5" w:rsidRDefault="00704CB5" w:rsidP="00704CB5">
      <w:pPr>
        <w:spacing w:after="0" w:line="360" w:lineRule="auto"/>
        <w:ind w:firstLine="720"/>
        <w:jc w:val="both"/>
        <w:rPr>
          <w:rFonts w:ascii="Arial" w:hAnsi="Arial" w:cs="Arial"/>
        </w:rPr>
      </w:pPr>
      <w:r w:rsidRPr="00704CB5">
        <w:rPr>
          <w:rFonts w:ascii="Arial" w:hAnsi="Arial" w:cs="Arial"/>
        </w:rPr>
        <w:t>Undoubtedly, risk-taking is an integral part of any new business enterprise as it is based on a certain degree of ambiguity. For instance, market analysis can forecast certain consumer trends, implying a requirement for your product or service- however, upon implementation of your business, you might realize that the need is not as significant as anticipated</w:t>
      </w:r>
      <w:r w:rsidR="00DC3D31">
        <w:rPr>
          <w:rFonts w:ascii="Arial" w:hAnsi="Arial" w:cs="Arial"/>
        </w:rPr>
        <w:t xml:space="preserve"> (Urban, </w:t>
      </w:r>
      <w:r w:rsidR="00DC3D31" w:rsidRPr="006677D3">
        <w:rPr>
          <w:rFonts w:ascii="Arial" w:hAnsi="Arial" w:cs="Arial"/>
        </w:rPr>
        <w:t>2010)</w:t>
      </w:r>
      <w:r w:rsidRPr="00704CB5">
        <w:rPr>
          <w:rFonts w:ascii="Arial" w:hAnsi="Arial" w:cs="Arial"/>
        </w:rPr>
        <w:t>.</w:t>
      </w:r>
    </w:p>
    <w:p w:rsidR="00704CB5" w:rsidRPr="00704CB5" w:rsidRDefault="00704CB5" w:rsidP="00704CB5">
      <w:pPr>
        <w:spacing w:after="0" w:line="360" w:lineRule="auto"/>
        <w:ind w:firstLine="720"/>
        <w:jc w:val="both"/>
        <w:rPr>
          <w:rFonts w:ascii="Arial" w:hAnsi="Arial" w:cs="Arial"/>
        </w:rPr>
      </w:pPr>
      <w:r w:rsidRPr="00704CB5">
        <w:rPr>
          <w:rFonts w:ascii="Arial" w:hAnsi="Arial" w:cs="Arial"/>
        </w:rPr>
        <w:t>Innovation is often connected to forward-thinking. Entrepreneurship is often motivated by the aspiration to create a better future. This can manifest in various ways, such as introducing a new product that revolutionizes how individuals engage with the world, implementing a novel procedure that alters how businesses interact with their customers, improving the operational process of a company within an established industry, or any other means that can enhance the overall business experience.</w:t>
      </w:r>
    </w:p>
    <w:p w:rsidR="00704CB5" w:rsidRDefault="00704CB5" w:rsidP="00704CB5">
      <w:pPr>
        <w:spacing w:after="0" w:line="360" w:lineRule="auto"/>
        <w:ind w:firstLine="720"/>
        <w:jc w:val="both"/>
        <w:rPr>
          <w:rFonts w:ascii="Arial" w:hAnsi="Arial" w:cs="Arial"/>
        </w:rPr>
      </w:pPr>
      <w:r w:rsidRPr="00704CB5">
        <w:rPr>
          <w:rFonts w:ascii="Arial" w:hAnsi="Arial" w:cs="Arial"/>
        </w:rPr>
        <w:t>Several business owners exhibit a level of foresight that distinguishes them as forward-thinking individuals due to their ability to anticipate the long-term potential of their enterprise. One noticeable contrast between an entrepreneur and a small business owner might be the extent to which they analyze the broader implications of their innovative approach.</w:t>
      </w:r>
    </w:p>
    <w:p w:rsidR="00704CB5" w:rsidRPr="00704CB5" w:rsidRDefault="00704CB5" w:rsidP="00704CB5">
      <w:pPr>
        <w:spacing w:after="0" w:line="360" w:lineRule="auto"/>
        <w:ind w:firstLine="720"/>
        <w:jc w:val="both"/>
        <w:rPr>
          <w:rFonts w:ascii="Arial" w:hAnsi="Arial" w:cs="Arial"/>
        </w:rPr>
      </w:pPr>
      <w:r w:rsidRPr="00704CB5">
        <w:rPr>
          <w:rFonts w:ascii="Arial" w:hAnsi="Arial" w:cs="Arial"/>
        </w:rPr>
        <w:t>The significance of entrepreneurship to society cannot be overstated, as it propels us towards advancement and encourages innovative thinking. Entrepreneurs are willing to take risks, which ultimately benefits the larger community they serve. It is on behalf of this community that they assume these risks</w:t>
      </w:r>
      <w:r w:rsidR="00DC3D31">
        <w:rPr>
          <w:rFonts w:ascii="Arial" w:hAnsi="Arial" w:cs="Arial"/>
        </w:rPr>
        <w:t xml:space="preserve"> (Urban, </w:t>
      </w:r>
      <w:r w:rsidR="00DC3D31" w:rsidRPr="006677D3">
        <w:rPr>
          <w:rFonts w:ascii="Arial" w:hAnsi="Arial" w:cs="Arial"/>
        </w:rPr>
        <w:t>2010)</w:t>
      </w:r>
      <w:r w:rsidRPr="00704CB5">
        <w:rPr>
          <w:rFonts w:ascii="Arial" w:hAnsi="Arial" w:cs="Arial"/>
        </w:rPr>
        <w:t>.</w:t>
      </w:r>
    </w:p>
    <w:p w:rsidR="00704CB5" w:rsidRPr="00704CB5" w:rsidRDefault="00704CB5" w:rsidP="00704CB5">
      <w:pPr>
        <w:spacing w:after="0" w:line="360" w:lineRule="auto"/>
        <w:ind w:firstLine="720"/>
        <w:jc w:val="both"/>
        <w:rPr>
          <w:rFonts w:ascii="Arial" w:hAnsi="Arial" w:cs="Arial"/>
        </w:rPr>
      </w:pPr>
      <w:r w:rsidRPr="00704CB5">
        <w:rPr>
          <w:rFonts w:ascii="Arial" w:hAnsi="Arial" w:cs="Arial"/>
        </w:rPr>
        <w:t>Entrepreneurship, as a business function, is closely linked to the economy. The innovations that entrepreneurs bring forth have the potential to drive economic growth as businesses aim for greater efficiency. As these entrepreneurial endeavors grow, they can also create new opportunities and promote job growth.</w:t>
      </w:r>
    </w:p>
    <w:p w:rsidR="00704CB5" w:rsidRDefault="00704CB5" w:rsidP="00704CB5">
      <w:pPr>
        <w:spacing w:after="0" w:line="360" w:lineRule="auto"/>
        <w:ind w:firstLine="720"/>
        <w:jc w:val="both"/>
        <w:rPr>
          <w:rFonts w:ascii="Arial" w:hAnsi="Arial" w:cs="Arial"/>
        </w:rPr>
      </w:pPr>
      <w:r w:rsidRPr="00704CB5">
        <w:rPr>
          <w:rFonts w:ascii="Arial" w:hAnsi="Arial" w:cs="Arial"/>
        </w:rPr>
        <w:t xml:space="preserve">When contemplating entrepreneurship, it is important to consider the potential impact your business may have beyond its immediate operations. A wider, more comprehensive </w:t>
      </w:r>
      <w:r w:rsidRPr="00704CB5">
        <w:rPr>
          <w:rFonts w:ascii="Arial" w:hAnsi="Arial" w:cs="Arial"/>
        </w:rPr>
        <w:lastRenderedPageBreak/>
        <w:t>outlook that takes into account how your business interacts with the surrounding community, society, other businesses, and the industry as a whole can differentiate simply starting a business from engaging with true entrepreneurship.</w:t>
      </w:r>
    </w:p>
    <w:p w:rsidR="00704CB5" w:rsidRPr="00704CB5" w:rsidRDefault="00704CB5" w:rsidP="00704CB5">
      <w:pPr>
        <w:spacing w:after="0" w:line="360" w:lineRule="auto"/>
        <w:ind w:firstLine="720"/>
        <w:jc w:val="both"/>
        <w:rPr>
          <w:rFonts w:ascii="Arial" w:hAnsi="Arial" w:cs="Arial"/>
        </w:rPr>
      </w:pPr>
    </w:p>
    <w:p w:rsidR="00033552" w:rsidRPr="00033552" w:rsidRDefault="00033552" w:rsidP="00033552">
      <w:pPr>
        <w:pStyle w:val="Heading1"/>
        <w:spacing w:before="0" w:line="360" w:lineRule="auto"/>
        <w:jc w:val="center"/>
        <w:rPr>
          <w:rFonts w:ascii="Arial" w:hAnsi="Arial" w:cs="Arial"/>
          <w:color w:val="auto"/>
          <w:sz w:val="24"/>
          <w:szCs w:val="24"/>
        </w:rPr>
      </w:pPr>
      <w:bookmarkStart w:id="2" w:name="_Toc151801186"/>
      <w:r w:rsidRPr="00033552">
        <w:rPr>
          <w:rFonts w:ascii="Arial" w:hAnsi="Arial" w:cs="Arial"/>
          <w:color w:val="auto"/>
          <w:sz w:val="24"/>
          <w:szCs w:val="24"/>
        </w:rPr>
        <w:t>Types of entrepreneurship</w:t>
      </w:r>
      <w:bookmarkEnd w:id="2"/>
    </w:p>
    <w:p w:rsidR="00033552" w:rsidRDefault="00033552" w:rsidP="00033552">
      <w:pPr>
        <w:pStyle w:val="Heading1"/>
        <w:spacing w:before="0" w:line="360" w:lineRule="auto"/>
        <w:jc w:val="center"/>
        <w:rPr>
          <w:rFonts w:ascii="Arial" w:hAnsi="Arial" w:cs="Arial"/>
          <w:color w:val="auto"/>
          <w:sz w:val="24"/>
          <w:szCs w:val="24"/>
        </w:rPr>
      </w:pPr>
    </w:p>
    <w:p w:rsidR="00704CB5" w:rsidRPr="00704CB5" w:rsidRDefault="00704CB5" w:rsidP="00704CB5">
      <w:pPr>
        <w:spacing w:after="0" w:line="360" w:lineRule="auto"/>
        <w:ind w:firstLine="720"/>
        <w:jc w:val="both"/>
        <w:rPr>
          <w:rFonts w:ascii="Arial" w:hAnsi="Arial" w:cs="Arial"/>
        </w:rPr>
      </w:pPr>
      <w:r w:rsidRPr="00704CB5">
        <w:rPr>
          <w:rFonts w:ascii="Arial" w:hAnsi="Arial" w:cs="Arial"/>
        </w:rPr>
        <w:t>Entrepreneurship can be classified into various subcategories that define the type of business or innovation that propels it forward. Among these subcategories, four types are widely recognized: small business entrepreneurship, scalable start-up entrepreneurship, large company entrepreneurship, and social entrepreneurship</w:t>
      </w:r>
      <w:r w:rsidR="00DC3D31">
        <w:rPr>
          <w:rFonts w:ascii="Arial" w:hAnsi="Arial" w:cs="Arial"/>
        </w:rPr>
        <w:t xml:space="preserve"> (Rauch &amp; Frese, </w:t>
      </w:r>
      <w:r w:rsidR="00DC3D31" w:rsidRPr="006677D3">
        <w:rPr>
          <w:rFonts w:ascii="Arial" w:hAnsi="Arial" w:cs="Arial"/>
        </w:rPr>
        <w:t>2006)</w:t>
      </w:r>
      <w:r w:rsidRPr="00704CB5">
        <w:rPr>
          <w:rFonts w:ascii="Arial" w:hAnsi="Arial" w:cs="Arial"/>
        </w:rPr>
        <w:t>.</w:t>
      </w:r>
    </w:p>
    <w:p w:rsidR="00704CB5" w:rsidRPr="00704CB5" w:rsidRDefault="00704CB5" w:rsidP="00704CB5">
      <w:pPr>
        <w:spacing w:after="0" w:line="360" w:lineRule="auto"/>
        <w:ind w:firstLine="720"/>
        <w:jc w:val="both"/>
        <w:rPr>
          <w:rFonts w:ascii="Arial" w:hAnsi="Arial" w:cs="Arial"/>
        </w:rPr>
      </w:pPr>
      <w:r w:rsidRPr="00704CB5">
        <w:rPr>
          <w:rFonts w:ascii="Arial" w:hAnsi="Arial" w:cs="Arial"/>
        </w:rPr>
        <w:t>Small business entrepreneurship is a field that requires a certain set of skills and knowledge. It involves the creation and management of a small business, and requires an understanding of various aspects such as finance, marketing, and human resources. Small business owners must be able to navigate through the challenges of starting and maintaining a business, including identifying their target market, developing a business plan, and securing funding. Despite its challenges, entrepreneurship can be a rewarding path for those who are passionate about their business and committed to its success</w:t>
      </w:r>
      <w:r w:rsidR="00DC3D31">
        <w:rPr>
          <w:rFonts w:ascii="Arial" w:hAnsi="Arial" w:cs="Arial"/>
        </w:rPr>
        <w:t xml:space="preserve"> (Hessels &amp; Naudé, </w:t>
      </w:r>
      <w:r w:rsidR="00DC3D31" w:rsidRPr="006677D3">
        <w:rPr>
          <w:rFonts w:ascii="Arial" w:hAnsi="Arial" w:cs="Arial"/>
        </w:rPr>
        <w:t>2019)</w:t>
      </w:r>
      <w:r w:rsidRPr="00704CB5">
        <w:rPr>
          <w:rFonts w:ascii="Arial" w:hAnsi="Arial" w:cs="Arial"/>
        </w:rPr>
        <w:t>.</w:t>
      </w:r>
    </w:p>
    <w:p w:rsidR="00704CB5" w:rsidRPr="00704CB5" w:rsidRDefault="00704CB5" w:rsidP="00704CB5">
      <w:pPr>
        <w:spacing w:after="0" w:line="360" w:lineRule="auto"/>
        <w:ind w:firstLine="720"/>
        <w:jc w:val="both"/>
        <w:rPr>
          <w:rFonts w:ascii="Arial" w:hAnsi="Arial" w:cs="Arial"/>
        </w:rPr>
      </w:pPr>
      <w:r w:rsidRPr="00704CB5">
        <w:rPr>
          <w:rFonts w:ascii="Arial" w:hAnsi="Arial" w:cs="Arial"/>
        </w:rPr>
        <w:t>Small business entrepreneurship is typically confined to a localized level, with little to no expectation of scaling up to a wider market. This form of entrepreneurship can include the establishment of a local restaurant, gift shop, or furniture restoration business, among other examples.</w:t>
      </w:r>
    </w:p>
    <w:p w:rsidR="00704CB5" w:rsidRPr="00704CB5" w:rsidRDefault="00704CB5" w:rsidP="00704CB5">
      <w:pPr>
        <w:spacing w:after="0" w:line="360" w:lineRule="auto"/>
        <w:ind w:firstLine="720"/>
        <w:jc w:val="both"/>
        <w:rPr>
          <w:rFonts w:ascii="Arial" w:hAnsi="Arial" w:cs="Arial"/>
        </w:rPr>
      </w:pPr>
      <w:r w:rsidRPr="00704CB5">
        <w:rPr>
          <w:rFonts w:ascii="Arial" w:hAnsi="Arial" w:cs="Arial"/>
        </w:rPr>
        <w:t>Entrepreneurship that is able to grow and expand seamlessly is referred to as scalable start-up entrepreneurship.</w:t>
      </w:r>
    </w:p>
    <w:p w:rsidR="00704CB5" w:rsidRPr="00704CB5" w:rsidRDefault="00704CB5" w:rsidP="00704CB5">
      <w:pPr>
        <w:spacing w:after="0" w:line="360" w:lineRule="auto"/>
        <w:ind w:firstLine="720"/>
        <w:jc w:val="both"/>
        <w:rPr>
          <w:rFonts w:ascii="Arial" w:hAnsi="Arial" w:cs="Arial"/>
        </w:rPr>
      </w:pPr>
      <w:r w:rsidRPr="00704CB5">
        <w:rPr>
          <w:rFonts w:ascii="Arial" w:hAnsi="Arial" w:cs="Arial"/>
        </w:rPr>
        <w:t>The concept of scalable start-up entrepreneurship is founded on the principle of innovation. It is a business model that starts with modest beginnings but has aspirations for extensive expansion over time. Demonstrations of profitable scalable start-up ventures include businesses such as Meta or Lyft</w:t>
      </w:r>
      <w:r w:rsidR="00DC3D31">
        <w:rPr>
          <w:rFonts w:ascii="Arial" w:hAnsi="Arial" w:cs="Arial"/>
        </w:rPr>
        <w:t xml:space="preserve"> (Maritz &amp; Donovan, </w:t>
      </w:r>
      <w:r w:rsidR="00DC3D31" w:rsidRPr="006677D3">
        <w:rPr>
          <w:rFonts w:ascii="Arial" w:hAnsi="Arial" w:cs="Arial"/>
        </w:rPr>
        <w:t>2015</w:t>
      </w:r>
      <w:r w:rsidR="00DC3D31">
        <w:rPr>
          <w:rFonts w:ascii="Arial" w:hAnsi="Arial" w:cs="Arial"/>
        </w:rPr>
        <w:t>)</w:t>
      </w:r>
      <w:r w:rsidRPr="00704CB5">
        <w:rPr>
          <w:rFonts w:ascii="Arial" w:hAnsi="Arial" w:cs="Arial"/>
        </w:rPr>
        <w:t>.</w:t>
      </w:r>
    </w:p>
    <w:p w:rsidR="00704CB5" w:rsidRPr="00704CB5" w:rsidRDefault="00704CB5" w:rsidP="00704CB5">
      <w:pPr>
        <w:spacing w:after="0" w:line="360" w:lineRule="auto"/>
        <w:ind w:firstLine="720"/>
        <w:jc w:val="both"/>
        <w:rPr>
          <w:rFonts w:ascii="Arial" w:hAnsi="Arial" w:cs="Arial"/>
        </w:rPr>
      </w:pPr>
      <w:r w:rsidRPr="00704CB5">
        <w:rPr>
          <w:rFonts w:ascii="Arial" w:hAnsi="Arial" w:cs="Arial"/>
        </w:rPr>
        <w:t>Entrepreneurship in large companies is a complex phenomenon that involves various factors. The process of entrepreneurship within a large organization involves a wide range of activities, such as innovation, risk-taking, and the creation of new business ventures. These activities can be challenging to navigate within the bureaucratic structures of a large company. However, when effectively managed, entrepreneurship within large companies can lead to significant growth opportunities, increased competitiveness, and the ability to adapt to changes in the market</w:t>
      </w:r>
      <w:r w:rsidR="00DC3D31">
        <w:rPr>
          <w:rFonts w:ascii="Arial" w:hAnsi="Arial" w:cs="Arial"/>
        </w:rPr>
        <w:t xml:space="preserve"> (Cardon et al, </w:t>
      </w:r>
      <w:r w:rsidR="00DC3D31" w:rsidRPr="006677D3">
        <w:rPr>
          <w:rFonts w:ascii="Arial" w:hAnsi="Arial" w:cs="Arial"/>
        </w:rPr>
        <w:t>2012)</w:t>
      </w:r>
      <w:r w:rsidRPr="00704CB5">
        <w:rPr>
          <w:rFonts w:ascii="Arial" w:hAnsi="Arial" w:cs="Arial"/>
        </w:rPr>
        <w:t>.</w:t>
      </w:r>
    </w:p>
    <w:p w:rsidR="00704CB5" w:rsidRPr="00704CB5" w:rsidRDefault="00704CB5" w:rsidP="00704CB5">
      <w:pPr>
        <w:spacing w:after="0" w:line="360" w:lineRule="auto"/>
        <w:ind w:firstLine="720"/>
        <w:jc w:val="both"/>
        <w:rPr>
          <w:rFonts w:ascii="Arial" w:hAnsi="Arial" w:cs="Arial"/>
        </w:rPr>
      </w:pPr>
      <w:r w:rsidRPr="00704CB5">
        <w:rPr>
          <w:rFonts w:ascii="Arial" w:hAnsi="Arial" w:cs="Arial"/>
        </w:rPr>
        <w:lastRenderedPageBreak/>
        <w:t>Entrepreneurship within a large corporation is a distinct sector of business that is initiated from within an established company. This can come about through the procurement of another business or the establishment of a new internal division. Instances of large company entrepreneurship include Disney's acquisition of Pixar and Google's creation of Google Maps.</w:t>
      </w:r>
    </w:p>
    <w:p w:rsidR="00704CB5" w:rsidRPr="00704CB5" w:rsidRDefault="00704CB5" w:rsidP="00704CB5">
      <w:pPr>
        <w:spacing w:after="0" w:line="360" w:lineRule="auto"/>
        <w:ind w:firstLine="720"/>
        <w:jc w:val="both"/>
        <w:rPr>
          <w:rFonts w:ascii="Arial" w:hAnsi="Arial" w:cs="Arial"/>
        </w:rPr>
      </w:pPr>
      <w:r w:rsidRPr="00704CB5">
        <w:rPr>
          <w:rFonts w:ascii="Arial" w:hAnsi="Arial" w:cs="Arial"/>
        </w:rPr>
        <w:t>Social entrepreneurship refers to the application of entrepreneurial principles and techniques to address social and environmental issues. It involves identifying innovative solutions to problems such as poverty, inequality, and climate change, and implementing them in a sustainable and effective manner. Social entrepreneurs aim to create positive social impact while also generating financial returns, and they often work in collaboration with local communities and stakeholders to achieve their goals. Through their efforts, social entrepreneurs are changing the landscape of business and contributing to the development of a more equitable and sustainable world.</w:t>
      </w:r>
    </w:p>
    <w:p w:rsidR="00704CB5" w:rsidRDefault="00704CB5" w:rsidP="00704CB5">
      <w:pPr>
        <w:spacing w:after="0" w:line="360" w:lineRule="auto"/>
        <w:ind w:firstLine="720"/>
        <w:jc w:val="both"/>
        <w:rPr>
          <w:rFonts w:ascii="Arial" w:hAnsi="Arial" w:cs="Arial"/>
        </w:rPr>
      </w:pPr>
      <w:r w:rsidRPr="00704CB5">
        <w:rPr>
          <w:rFonts w:ascii="Arial" w:hAnsi="Arial" w:cs="Arial"/>
        </w:rPr>
        <w:t>Creating positive social change is the primary focus of social entrepreneurship. The ultimate objective is to improve the quality of life for individuals and society as a whole, whether on a local or global level. For instance, Seventh Generation operates with a strong commitment to ecological responsibility, and Grameen Bank is a microfinance institution that offers unsecured loans to small businesses, thus promoting socio-economic development</w:t>
      </w:r>
      <w:r w:rsidR="00DC3D31">
        <w:rPr>
          <w:rFonts w:ascii="Arial" w:hAnsi="Arial" w:cs="Arial"/>
        </w:rPr>
        <w:t xml:space="preserve"> (Gartner, </w:t>
      </w:r>
      <w:r w:rsidR="00DC3D31" w:rsidRPr="006677D3">
        <w:rPr>
          <w:rFonts w:ascii="Arial" w:hAnsi="Arial" w:cs="Arial"/>
        </w:rPr>
        <w:t>1989)</w:t>
      </w:r>
      <w:r w:rsidRPr="00704CB5">
        <w:rPr>
          <w:rFonts w:ascii="Arial" w:hAnsi="Arial" w:cs="Arial"/>
        </w:rPr>
        <w:t>.</w:t>
      </w:r>
    </w:p>
    <w:p w:rsidR="00704CB5" w:rsidRPr="00704CB5" w:rsidRDefault="00704CB5" w:rsidP="00704CB5">
      <w:pPr>
        <w:spacing w:after="0" w:line="360" w:lineRule="auto"/>
        <w:ind w:firstLine="720"/>
        <w:jc w:val="both"/>
        <w:rPr>
          <w:rFonts w:ascii="Arial" w:hAnsi="Arial" w:cs="Arial"/>
        </w:rPr>
      </w:pPr>
    </w:p>
    <w:p w:rsidR="00033552" w:rsidRPr="00033552" w:rsidRDefault="00033552" w:rsidP="00033552">
      <w:pPr>
        <w:pStyle w:val="Heading1"/>
        <w:spacing w:before="0" w:line="360" w:lineRule="auto"/>
        <w:jc w:val="center"/>
        <w:rPr>
          <w:rFonts w:ascii="Arial" w:hAnsi="Arial" w:cs="Arial"/>
          <w:color w:val="auto"/>
          <w:sz w:val="24"/>
          <w:szCs w:val="24"/>
        </w:rPr>
      </w:pPr>
      <w:bookmarkStart w:id="3" w:name="_Toc151801187"/>
      <w:r w:rsidRPr="00033552">
        <w:rPr>
          <w:rFonts w:ascii="Arial" w:hAnsi="Arial" w:cs="Arial"/>
          <w:color w:val="auto"/>
          <w:sz w:val="24"/>
          <w:szCs w:val="24"/>
        </w:rPr>
        <w:t>Concept of SMEs in the UK</w:t>
      </w:r>
      <w:bookmarkEnd w:id="3"/>
    </w:p>
    <w:p w:rsidR="00033552" w:rsidRDefault="00033552" w:rsidP="00033552">
      <w:pPr>
        <w:pStyle w:val="Heading1"/>
        <w:spacing w:before="0" w:line="360" w:lineRule="auto"/>
        <w:jc w:val="center"/>
        <w:rPr>
          <w:rFonts w:ascii="Arial" w:hAnsi="Arial" w:cs="Arial"/>
          <w:color w:val="auto"/>
          <w:sz w:val="24"/>
          <w:szCs w:val="24"/>
        </w:rPr>
      </w:pPr>
    </w:p>
    <w:p w:rsidR="00704CB5" w:rsidRDefault="00704CB5" w:rsidP="00704CB5">
      <w:pPr>
        <w:spacing w:line="360" w:lineRule="auto"/>
        <w:ind w:firstLine="720"/>
        <w:jc w:val="both"/>
        <w:rPr>
          <w:rFonts w:ascii="Arial" w:hAnsi="Arial" w:cs="Arial"/>
          <w:color w:val="000000"/>
          <w:spacing w:val="2"/>
        </w:rPr>
      </w:pPr>
      <w:r w:rsidRPr="00704CB5">
        <w:rPr>
          <w:rFonts w:ascii="Arial" w:hAnsi="Arial" w:cs="Arial"/>
          <w:color w:val="000000"/>
          <w:spacing w:val="2"/>
        </w:rPr>
        <w:t>In the year 2022, it was found that small and medium-sized enterprises (SMEs) constitute a significant portion of the UK economy, accounting for 99.9% of the total number of businesses in the country. SMEs, therefore, play a critical role in maintaining the economic vitality of the UK. Small and medium-sized enterprises, often abbreviated as SMEs, encompass a wide range of businesses in terms of both their size and structure. This term can include businesses that are operated by just one individual, as well as companies that employ hundreds of people. While the acronym SME, which stands for small and medium-sized enterprises, is the more prevalent term in the UK, it is not uncommon to see the alternative acronym SMB, which also stands for small and medium-sized businesses, being used in its place</w:t>
      </w:r>
      <w:r w:rsidR="00DC3D31">
        <w:rPr>
          <w:rFonts w:ascii="Arial" w:hAnsi="Arial" w:cs="Arial"/>
          <w:color w:val="000000"/>
          <w:spacing w:val="2"/>
        </w:rPr>
        <w:t xml:space="preserve"> (</w:t>
      </w:r>
      <w:r w:rsidR="00DC3D31">
        <w:rPr>
          <w:rFonts w:ascii="Arial" w:hAnsi="Arial" w:cs="Arial"/>
        </w:rPr>
        <w:t xml:space="preserve">Jones &amp; Wadhwani, </w:t>
      </w:r>
      <w:r w:rsidR="00DC3D31" w:rsidRPr="006677D3">
        <w:rPr>
          <w:rFonts w:ascii="Arial" w:hAnsi="Arial" w:cs="Arial"/>
        </w:rPr>
        <w:t>2006)</w:t>
      </w:r>
      <w:r w:rsidRPr="00704CB5">
        <w:rPr>
          <w:rFonts w:ascii="Arial" w:hAnsi="Arial" w:cs="Arial"/>
          <w:color w:val="000000"/>
          <w:spacing w:val="2"/>
        </w:rPr>
        <w:t xml:space="preserve">. </w:t>
      </w:r>
    </w:p>
    <w:p w:rsidR="00704CB5" w:rsidRDefault="00704CB5" w:rsidP="00704CB5">
      <w:pPr>
        <w:spacing w:line="360" w:lineRule="auto"/>
        <w:ind w:firstLine="720"/>
        <w:jc w:val="both"/>
        <w:rPr>
          <w:rFonts w:ascii="Arial" w:hAnsi="Arial" w:cs="Arial"/>
          <w:color w:val="000000"/>
          <w:spacing w:val="2"/>
        </w:rPr>
      </w:pPr>
      <w:r w:rsidRPr="00704CB5">
        <w:rPr>
          <w:rFonts w:ascii="Arial" w:hAnsi="Arial" w:cs="Arial"/>
          <w:color w:val="000000"/>
          <w:spacing w:val="2"/>
        </w:rPr>
        <w:t xml:space="preserve">The UK government and the European Union agree on a single definition of SMEs, although the criteria for the number of employees has undergone modification. In this </w:t>
      </w:r>
      <w:r w:rsidRPr="00704CB5">
        <w:rPr>
          <w:rFonts w:ascii="Arial" w:hAnsi="Arial" w:cs="Arial"/>
          <w:color w:val="000000"/>
          <w:spacing w:val="2"/>
        </w:rPr>
        <w:lastRenderedPageBreak/>
        <w:t>definition, SMEs are classified into three distinct categories: micro businesses, small businesses, and medium businesses. A micro business is defined as having no more than nine employees and either a turnover or balance sheet that is €2 million or less. A small business is typically defined as an enterprise with 10 to 49 employees and a balance sheet or turnover of €10 million or less. A medium business is defined as a company with a workforce of 49 to 249 employees in the European Union or 49 to 499 employees in the United Kingdom. Additionally, the business must have a turnover of less than €50 million or a balance sheet that reflects less than €43 million. It is important to highlight that, in this particular case, the UK government continues to employ the Euro as the standard by which to calculate turnover, rather than the British Pound</w:t>
      </w:r>
      <w:r w:rsidR="00DC3D31">
        <w:rPr>
          <w:rFonts w:ascii="Arial" w:hAnsi="Arial" w:cs="Arial"/>
          <w:color w:val="000000"/>
          <w:spacing w:val="2"/>
        </w:rPr>
        <w:t xml:space="preserve"> (</w:t>
      </w:r>
      <w:r w:rsidR="00DC3D31">
        <w:rPr>
          <w:rFonts w:ascii="Arial" w:hAnsi="Arial" w:cs="Arial"/>
        </w:rPr>
        <w:t xml:space="preserve">Baptista, Escaria </w:t>
      </w:r>
      <w:r w:rsidR="00DC3D31" w:rsidRPr="006677D3">
        <w:rPr>
          <w:rFonts w:ascii="Arial" w:hAnsi="Arial" w:cs="Arial"/>
        </w:rPr>
        <w:t>&amp; Madruga</w:t>
      </w:r>
      <w:r w:rsidR="00DC3D31">
        <w:rPr>
          <w:rFonts w:ascii="Arial" w:hAnsi="Arial" w:cs="Arial"/>
        </w:rPr>
        <w:t xml:space="preserve">, </w:t>
      </w:r>
      <w:r w:rsidR="00DC3D31" w:rsidRPr="006677D3">
        <w:rPr>
          <w:rFonts w:ascii="Arial" w:hAnsi="Arial" w:cs="Arial"/>
        </w:rPr>
        <w:t>2005)</w:t>
      </w:r>
      <w:r w:rsidRPr="00704CB5">
        <w:rPr>
          <w:rFonts w:ascii="Arial" w:hAnsi="Arial" w:cs="Arial"/>
          <w:color w:val="000000"/>
          <w:spacing w:val="2"/>
        </w:rPr>
        <w:t>.</w:t>
      </w:r>
    </w:p>
    <w:p w:rsidR="00704CB5" w:rsidRDefault="00704CB5" w:rsidP="00704CB5">
      <w:pPr>
        <w:spacing w:line="360" w:lineRule="auto"/>
        <w:ind w:firstLine="720"/>
        <w:jc w:val="both"/>
        <w:rPr>
          <w:rFonts w:ascii="Arial" w:hAnsi="Arial" w:cs="Arial"/>
          <w:color w:val="000000"/>
          <w:spacing w:val="2"/>
        </w:rPr>
      </w:pPr>
    </w:p>
    <w:p w:rsidR="00704CB5" w:rsidRDefault="00704CB5" w:rsidP="00704CB5">
      <w:pPr>
        <w:spacing w:line="360" w:lineRule="auto"/>
        <w:ind w:firstLine="720"/>
        <w:jc w:val="both"/>
        <w:rPr>
          <w:rFonts w:ascii="Arial" w:hAnsi="Arial" w:cs="Arial"/>
          <w:color w:val="000000"/>
          <w:spacing w:val="2"/>
        </w:rPr>
      </w:pPr>
    </w:p>
    <w:p w:rsidR="00704CB5" w:rsidRDefault="00704CB5" w:rsidP="00704CB5">
      <w:pPr>
        <w:spacing w:line="360" w:lineRule="auto"/>
        <w:ind w:firstLine="720"/>
        <w:jc w:val="both"/>
        <w:rPr>
          <w:rFonts w:ascii="Arial" w:hAnsi="Arial" w:cs="Arial"/>
          <w:color w:val="000000"/>
          <w:spacing w:val="2"/>
        </w:rPr>
      </w:pPr>
    </w:p>
    <w:p w:rsidR="00704CB5" w:rsidRDefault="00704CB5" w:rsidP="00704CB5">
      <w:pPr>
        <w:spacing w:line="360" w:lineRule="auto"/>
        <w:ind w:firstLine="720"/>
        <w:jc w:val="both"/>
        <w:rPr>
          <w:rFonts w:ascii="Arial" w:hAnsi="Arial" w:cs="Arial"/>
          <w:color w:val="000000"/>
          <w:spacing w:val="2"/>
        </w:rPr>
      </w:pPr>
    </w:p>
    <w:p w:rsidR="00704CB5" w:rsidRDefault="00704CB5" w:rsidP="00704CB5">
      <w:pPr>
        <w:spacing w:line="360" w:lineRule="auto"/>
        <w:ind w:firstLine="720"/>
        <w:jc w:val="both"/>
        <w:rPr>
          <w:rFonts w:ascii="Arial" w:hAnsi="Arial" w:cs="Arial"/>
          <w:color w:val="000000"/>
          <w:spacing w:val="2"/>
        </w:rPr>
      </w:pPr>
    </w:p>
    <w:p w:rsidR="00704CB5" w:rsidRDefault="00704CB5" w:rsidP="00704CB5">
      <w:pPr>
        <w:spacing w:line="360" w:lineRule="auto"/>
        <w:ind w:firstLine="720"/>
        <w:jc w:val="both"/>
        <w:rPr>
          <w:rFonts w:ascii="Arial" w:hAnsi="Arial" w:cs="Arial"/>
          <w:color w:val="000000"/>
          <w:spacing w:val="2"/>
        </w:rPr>
      </w:pPr>
    </w:p>
    <w:p w:rsidR="00704CB5" w:rsidRDefault="00704CB5" w:rsidP="00704CB5">
      <w:pPr>
        <w:spacing w:line="360" w:lineRule="auto"/>
        <w:ind w:firstLine="720"/>
        <w:jc w:val="both"/>
        <w:rPr>
          <w:rFonts w:ascii="Arial" w:hAnsi="Arial" w:cs="Arial"/>
          <w:color w:val="000000"/>
          <w:spacing w:val="2"/>
        </w:rPr>
      </w:pPr>
    </w:p>
    <w:p w:rsidR="00704CB5" w:rsidRDefault="00704CB5" w:rsidP="00704CB5">
      <w:pPr>
        <w:spacing w:line="360" w:lineRule="auto"/>
        <w:ind w:firstLine="720"/>
        <w:jc w:val="both"/>
        <w:rPr>
          <w:rFonts w:ascii="Arial" w:hAnsi="Arial" w:cs="Arial"/>
          <w:color w:val="000000"/>
          <w:spacing w:val="2"/>
        </w:rPr>
      </w:pPr>
    </w:p>
    <w:p w:rsidR="00704CB5" w:rsidRDefault="00704CB5" w:rsidP="00704CB5">
      <w:pPr>
        <w:spacing w:line="360" w:lineRule="auto"/>
        <w:ind w:firstLine="720"/>
        <w:jc w:val="both"/>
        <w:rPr>
          <w:rFonts w:ascii="Arial" w:hAnsi="Arial" w:cs="Arial"/>
          <w:color w:val="000000"/>
          <w:spacing w:val="2"/>
        </w:rPr>
      </w:pPr>
    </w:p>
    <w:p w:rsidR="00704CB5" w:rsidRDefault="00704CB5" w:rsidP="00704CB5">
      <w:pPr>
        <w:spacing w:line="360" w:lineRule="auto"/>
        <w:ind w:firstLine="720"/>
        <w:jc w:val="both"/>
        <w:rPr>
          <w:rFonts w:ascii="Arial" w:hAnsi="Arial" w:cs="Arial"/>
          <w:color w:val="000000"/>
          <w:spacing w:val="2"/>
        </w:rPr>
      </w:pPr>
    </w:p>
    <w:p w:rsidR="00704CB5" w:rsidRDefault="00704CB5" w:rsidP="00704CB5">
      <w:pPr>
        <w:spacing w:line="360" w:lineRule="auto"/>
        <w:ind w:firstLine="720"/>
        <w:jc w:val="both"/>
        <w:rPr>
          <w:rFonts w:ascii="Arial" w:hAnsi="Arial" w:cs="Arial"/>
          <w:color w:val="000000"/>
          <w:spacing w:val="2"/>
        </w:rPr>
      </w:pPr>
    </w:p>
    <w:p w:rsidR="00704CB5" w:rsidRDefault="00704CB5" w:rsidP="00704CB5">
      <w:pPr>
        <w:spacing w:line="360" w:lineRule="auto"/>
        <w:ind w:firstLine="720"/>
        <w:jc w:val="both"/>
        <w:rPr>
          <w:rFonts w:ascii="Arial" w:hAnsi="Arial" w:cs="Arial"/>
          <w:color w:val="000000"/>
          <w:spacing w:val="2"/>
        </w:rPr>
      </w:pPr>
    </w:p>
    <w:p w:rsidR="00704CB5" w:rsidRDefault="00704CB5" w:rsidP="00704CB5">
      <w:pPr>
        <w:spacing w:line="360" w:lineRule="auto"/>
        <w:ind w:firstLine="720"/>
        <w:jc w:val="both"/>
        <w:rPr>
          <w:rFonts w:ascii="Arial" w:hAnsi="Arial" w:cs="Arial"/>
          <w:color w:val="000000"/>
          <w:spacing w:val="2"/>
        </w:rPr>
      </w:pPr>
    </w:p>
    <w:p w:rsidR="00704CB5" w:rsidRDefault="00704CB5" w:rsidP="00704CB5">
      <w:pPr>
        <w:spacing w:line="360" w:lineRule="auto"/>
        <w:ind w:firstLine="720"/>
        <w:jc w:val="both"/>
        <w:rPr>
          <w:rFonts w:ascii="Arial" w:hAnsi="Arial" w:cs="Arial"/>
          <w:color w:val="000000"/>
          <w:spacing w:val="2"/>
        </w:rPr>
      </w:pPr>
    </w:p>
    <w:p w:rsidR="00704CB5" w:rsidRPr="00704CB5" w:rsidRDefault="00704CB5" w:rsidP="00704CB5">
      <w:pPr>
        <w:spacing w:line="360" w:lineRule="auto"/>
        <w:ind w:firstLine="720"/>
        <w:jc w:val="both"/>
      </w:pPr>
    </w:p>
    <w:p w:rsidR="00033552" w:rsidRPr="00033552" w:rsidRDefault="00033552" w:rsidP="00033552">
      <w:pPr>
        <w:pStyle w:val="Heading1"/>
        <w:spacing w:before="0" w:line="360" w:lineRule="auto"/>
        <w:jc w:val="center"/>
        <w:rPr>
          <w:rFonts w:ascii="Arial" w:hAnsi="Arial" w:cs="Arial"/>
          <w:color w:val="auto"/>
          <w:sz w:val="24"/>
          <w:szCs w:val="24"/>
        </w:rPr>
      </w:pPr>
      <w:bookmarkStart w:id="4" w:name="_Toc151801188"/>
      <w:r w:rsidRPr="00033552">
        <w:rPr>
          <w:rFonts w:ascii="Arial" w:hAnsi="Arial" w:cs="Arial"/>
          <w:color w:val="auto"/>
          <w:sz w:val="24"/>
          <w:szCs w:val="24"/>
        </w:rPr>
        <w:lastRenderedPageBreak/>
        <w:t>Conclusion</w:t>
      </w:r>
      <w:bookmarkEnd w:id="4"/>
    </w:p>
    <w:p w:rsidR="00033552" w:rsidRDefault="00033552" w:rsidP="00033552">
      <w:pPr>
        <w:pStyle w:val="Heading1"/>
        <w:spacing w:before="0" w:line="360" w:lineRule="auto"/>
        <w:jc w:val="center"/>
        <w:rPr>
          <w:rFonts w:ascii="Arial" w:hAnsi="Arial" w:cs="Arial"/>
          <w:color w:val="auto"/>
          <w:sz w:val="24"/>
          <w:szCs w:val="24"/>
        </w:rPr>
      </w:pPr>
    </w:p>
    <w:p w:rsidR="00704CB5" w:rsidRPr="00704CB5" w:rsidRDefault="00704CB5" w:rsidP="00704CB5">
      <w:pPr>
        <w:spacing w:after="0" w:line="360" w:lineRule="auto"/>
        <w:jc w:val="both"/>
        <w:rPr>
          <w:rFonts w:ascii="Arial" w:hAnsi="Arial" w:cs="Arial"/>
        </w:rPr>
      </w:pPr>
      <w:r>
        <w:rPr>
          <w:rFonts w:ascii="Arial" w:hAnsi="Arial" w:cs="Arial"/>
        </w:rPr>
        <w:tab/>
        <w:t xml:space="preserve">This study has discussed aspects in regards to the definition of entrepreneurship and SMEs in the UK. </w:t>
      </w:r>
      <w:r w:rsidRPr="00704CB5">
        <w:rPr>
          <w:rFonts w:ascii="Arial" w:hAnsi="Arial" w:cs="Arial"/>
        </w:rPr>
        <w:t>An individual who initiates their own business or company with the intent of generating a profit or effecting change can be described as an entrepreneur. These individuals are known for their willingness to take chances, seizing upon new opportunities as they surface, and are generally not limited to a single industry. In fact, it is common for entrepreneurs to oversee multiple companies operating in a variety of trades.</w:t>
      </w:r>
    </w:p>
    <w:p w:rsidR="00704CB5" w:rsidRDefault="00704CB5" w:rsidP="00704CB5">
      <w:pPr>
        <w:spacing w:after="0" w:line="360" w:lineRule="auto"/>
        <w:ind w:firstLine="720"/>
        <w:jc w:val="both"/>
        <w:rPr>
          <w:rFonts w:ascii="Arial" w:hAnsi="Arial" w:cs="Arial"/>
        </w:rPr>
      </w:pPr>
      <w:r w:rsidRPr="00704CB5">
        <w:rPr>
          <w:rFonts w:ascii="Arial" w:hAnsi="Arial" w:cs="Arial"/>
        </w:rPr>
        <w:t>Those with a passion for language may find it interesting to note that the term "entrepreneur" has its origins in the French verb "entreprendre," meaning "to undertake." In modern times, the word encapsulates the spirit of proactivity, innovation, and enthusiasm for business, embodying a readiness to seize any opportunity that comes one's way.</w:t>
      </w:r>
    </w:p>
    <w:p w:rsidR="00704CB5" w:rsidRDefault="00704CB5" w:rsidP="00704CB5">
      <w:pPr>
        <w:spacing w:after="0" w:line="360" w:lineRule="auto"/>
        <w:ind w:firstLine="720"/>
        <w:jc w:val="both"/>
        <w:rPr>
          <w:rFonts w:ascii="Arial" w:hAnsi="Arial" w:cs="Arial"/>
        </w:rPr>
      </w:pPr>
    </w:p>
    <w:p w:rsidR="00704CB5" w:rsidRDefault="00704CB5" w:rsidP="00704CB5">
      <w:pPr>
        <w:spacing w:after="0" w:line="360" w:lineRule="auto"/>
        <w:ind w:firstLine="720"/>
        <w:jc w:val="both"/>
        <w:rPr>
          <w:rFonts w:ascii="Arial" w:hAnsi="Arial" w:cs="Arial"/>
        </w:rPr>
      </w:pPr>
    </w:p>
    <w:p w:rsidR="00704CB5" w:rsidRDefault="00704CB5" w:rsidP="00704CB5">
      <w:pPr>
        <w:spacing w:after="0" w:line="360" w:lineRule="auto"/>
        <w:ind w:firstLine="720"/>
        <w:jc w:val="both"/>
        <w:rPr>
          <w:rFonts w:ascii="Arial" w:hAnsi="Arial" w:cs="Arial"/>
        </w:rPr>
      </w:pPr>
    </w:p>
    <w:p w:rsidR="00704CB5" w:rsidRDefault="00704CB5" w:rsidP="00704CB5">
      <w:pPr>
        <w:spacing w:after="0" w:line="360" w:lineRule="auto"/>
        <w:ind w:firstLine="720"/>
        <w:jc w:val="both"/>
        <w:rPr>
          <w:rFonts w:ascii="Arial" w:hAnsi="Arial" w:cs="Arial"/>
        </w:rPr>
      </w:pPr>
    </w:p>
    <w:p w:rsidR="00704CB5" w:rsidRDefault="00704CB5" w:rsidP="00704CB5">
      <w:pPr>
        <w:spacing w:after="0" w:line="360" w:lineRule="auto"/>
        <w:ind w:firstLine="720"/>
        <w:jc w:val="both"/>
        <w:rPr>
          <w:rFonts w:ascii="Arial" w:hAnsi="Arial" w:cs="Arial"/>
        </w:rPr>
      </w:pPr>
    </w:p>
    <w:p w:rsidR="00704CB5" w:rsidRDefault="00704CB5" w:rsidP="00704CB5">
      <w:pPr>
        <w:spacing w:after="0" w:line="360" w:lineRule="auto"/>
        <w:ind w:firstLine="720"/>
        <w:jc w:val="both"/>
        <w:rPr>
          <w:rFonts w:ascii="Arial" w:hAnsi="Arial" w:cs="Arial"/>
        </w:rPr>
      </w:pPr>
    </w:p>
    <w:p w:rsidR="00704CB5" w:rsidRDefault="00704CB5" w:rsidP="00704CB5">
      <w:pPr>
        <w:spacing w:after="0" w:line="360" w:lineRule="auto"/>
        <w:ind w:firstLine="720"/>
        <w:jc w:val="both"/>
        <w:rPr>
          <w:rFonts w:ascii="Arial" w:hAnsi="Arial" w:cs="Arial"/>
        </w:rPr>
      </w:pPr>
    </w:p>
    <w:p w:rsidR="00704CB5" w:rsidRDefault="00704CB5" w:rsidP="00704CB5">
      <w:pPr>
        <w:spacing w:after="0" w:line="360" w:lineRule="auto"/>
        <w:ind w:firstLine="720"/>
        <w:jc w:val="both"/>
        <w:rPr>
          <w:rFonts w:ascii="Arial" w:hAnsi="Arial" w:cs="Arial"/>
        </w:rPr>
      </w:pPr>
    </w:p>
    <w:p w:rsidR="00704CB5" w:rsidRDefault="00704CB5" w:rsidP="00704CB5">
      <w:pPr>
        <w:spacing w:after="0" w:line="360" w:lineRule="auto"/>
        <w:ind w:firstLine="720"/>
        <w:jc w:val="both"/>
        <w:rPr>
          <w:rFonts w:ascii="Arial" w:hAnsi="Arial" w:cs="Arial"/>
        </w:rPr>
      </w:pPr>
    </w:p>
    <w:p w:rsidR="00704CB5" w:rsidRDefault="00704CB5" w:rsidP="00704CB5">
      <w:pPr>
        <w:spacing w:after="0" w:line="360" w:lineRule="auto"/>
        <w:ind w:firstLine="720"/>
        <w:jc w:val="both"/>
        <w:rPr>
          <w:rFonts w:ascii="Arial" w:hAnsi="Arial" w:cs="Arial"/>
        </w:rPr>
      </w:pPr>
    </w:p>
    <w:p w:rsidR="00704CB5" w:rsidRDefault="00704CB5" w:rsidP="00704CB5">
      <w:pPr>
        <w:spacing w:after="0" w:line="360" w:lineRule="auto"/>
        <w:ind w:firstLine="720"/>
        <w:jc w:val="both"/>
        <w:rPr>
          <w:rFonts w:ascii="Arial" w:hAnsi="Arial" w:cs="Arial"/>
        </w:rPr>
      </w:pPr>
    </w:p>
    <w:p w:rsidR="00704CB5" w:rsidRDefault="00704CB5" w:rsidP="00704CB5">
      <w:pPr>
        <w:spacing w:after="0" w:line="360" w:lineRule="auto"/>
        <w:ind w:firstLine="720"/>
        <w:jc w:val="both"/>
        <w:rPr>
          <w:rFonts w:ascii="Arial" w:hAnsi="Arial" w:cs="Arial"/>
        </w:rPr>
      </w:pPr>
    </w:p>
    <w:p w:rsidR="00704CB5" w:rsidRDefault="00704CB5" w:rsidP="00704CB5">
      <w:pPr>
        <w:spacing w:after="0" w:line="360" w:lineRule="auto"/>
        <w:ind w:firstLine="720"/>
        <w:jc w:val="both"/>
        <w:rPr>
          <w:rFonts w:ascii="Arial" w:hAnsi="Arial" w:cs="Arial"/>
        </w:rPr>
      </w:pPr>
    </w:p>
    <w:p w:rsidR="00704CB5" w:rsidRDefault="00704CB5" w:rsidP="00704CB5">
      <w:pPr>
        <w:spacing w:after="0" w:line="360" w:lineRule="auto"/>
        <w:ind w:firstLine="720"/>
        <w:jc w:val="both"/>
        <w:rPr>
          <w:rFonts w:ascii="Arial" w:hAnsi="Arial" w:cs="Arial"/>
        </w:rPr>
      </w:pPr>
    </w:p>
    <w:p w:rsidR="00704CB5" w:rsidRDefault="00704CB5" w:rsidP="00704CB5">
      <w:pPr>
        <w:spacing w:after="0" w:line="360" w:lineRule="auto"/>
        <w:ind w:firstLine="720"/>
        <w:jc w:val="both"/>
        <w:rPr>
          <w:rFonts w:ascii="Arial" w:hAnsi="Arial" w:cs="Arial"/>
        </w:rPr>
      </w:pPr>
    </w:p>
    <w:p w:rsidR="00704CB5" w:rsidRDefault="00704CB5" w:rsidP="00704CB5">
      <w:pPr>
        <w:spacing w:after="0" w:line="360" w:lineRule="auto"/>
        <w:ind w:firstLine="720"/>
        <w:jc w:val="both"/>
        <w:rPr>
          <w:rFonts w:ascii="Arial" w:hAnsi="Arial" w:cs="Arial"/>
        </w:rPr>
      </w:pPr>
    </w:p>
    <w:p w:rsidR="00704CB5" w:rsidRDefault="00704CB5" w:rsidP="00704CB5">
      <w:pPr>
        <w:spacing w:after="0" w:line="360" w:lineRule="auto"/>
        <w:ind w:firstLine="720"/>
        <w:jc w:val="both"/>
        <w:rPr>
          <w:rFonts w:ascii="Arial" w:hAnsi="Arial" w:cs="Arial"/>
        </w:rPr>
      </w:pPr>
    </w:p>
    <w:p w:rsidR="00704CB5" w:rsidRDefault="00704CB5" w:rsidP="00704CB5">
      <w:pPr>
        <w:spacing w:after="0" w:line="360" w:lineRule="auto"/>
        <w:ind w:firstLine="720"/>
        <w:jc w:val="both"/>
        <w:rPr>
          <w:rFonts w:ascii="Arial" w:hAnsi="Arial" w:cs="Arial"/>
        </w:rPr>
      </w:pPr>
    </w:p>
    <w:p w:rsidR="00704CB5" w:rsidRDefault="00704CB5" w:rsidP="00704CB5">
      <w:pPr>
        <w:spacing w:after="0" w:line="360" w:lineRule="auto"/>
        <w:ind w:firstLine="720"/>
        <w:jc w:val="both"/>
        <w:rPr>
          <w:rFonts w:ascii="Arial" w:hAnsi="Arial" w:cs="Arial"/>
        </w:rPr>
      </w:pPr>
    </w:p>
    <w:p w:rsidR="00704CB5" w:rsidRDefault="00704CB5" w:rsidP="00704CB5">
      <w:pPr>
        <w:spacing w:after="0" w:line="360" w:lineRule="auto"/>
        <w:ind w:firstLine="720"/>
        <w:jc w:val="both"/>
        <w:rPr>
          <w:rFonts w:ascii="Arial" w:hAnsi="Arial" w:cs="Arial"/>
        </w:rPr>
      </w:pPr>
    </w:p>
    <w:p w:rsidR="00704CB5" w:rsidRDefault="00704CB5" w:rsidP="00704CB5">
      <w:pPr>
        <w:spacing w:after="0" w:line="360" w:lineRule="auto"/>
        <w:ind w:firstLine="720"/>
        <w:jc w:val="both"/>
        <w:rPr>
          <w:rFonts w:ascii="Arial" w:hAnsi="Arial" w:cs="Arial"/>
        </w:rPr>
      </w:pPr>
    </w:p>
    <w:p w:rsidR="00704CB5" w:rsidRPr="00704CB5" w:rsidRDefault="00704CB5" w:rsidP="00704CB5">
      <w:pPr>
        <w:spacing w:after="0" w:line="360" w:lineRule="auto"/>
        <w:ind w:firstLine="720"/>
        <w:jc w:val="both"/>
        <w:rPr>
          <w:rFonts w:ascii="Arial" w:hAnsi="Arial" w:cs="Arial"/>
        </w:rPr>
      </w:pPr>
    </w:p>
    <w:p w:rsidR="00033552" w:rsidRDefault="00033552" w:rsidP="00033552">
      <w:pPr>
        <w:pStyle w:val="Heading1"/>
        <w:spacing w:before="0" w:line="360" w:lineRule="auto"/>
        <w:jc w:val="center"/>
        <w:rPr>
          <w:rFonts w:ascii="Arial" w:hAnsi="Arial" w:cs="Arial"/>
          <w:color w:val="auto"/>
          <w:sz w:val="24"/>
          <w:szCs w:val="24"/>
        </w:rPr>
      </w:pPr>
      <w:bookmarkStart w:id="5" w:name="_Toc151801189"/>
      <w:r w:rsidRPr="00033552">
        <w:rPr>
          <w:rFonts w:ascii="Arial" w:hAnsi="Arial" w:cs="Arial"/>
          <w:color w:val="auto"/>
          <w:sz w:val="24"/>
          <w:szCs w:val="24"/>
        </w:rPr>
        <w:lastRenderedPageBreak/>
        <w:t>References</w:t>
      </w:r>
      <w:bookmarkEnd w:id="5"/>
    </w:p>
    <w:p w:rsidR="00704CB5" w:rsidRDefault="00704CB5" w:rsidP="00704CB5"/>
    <w:p w:rsidR="006677D3" w:rsidRPr="006677D3" w:rsidRDefault="006677D3" w:rsidP="006677D3">
      <w:pPr>
        <w:pStyle w:val="ListParagraph"/>
        <w:numPr>
          <w:ilvl w:val="0"/>
          <w:numId w:val="2"/>
        </w:numPr>
        <w:spacing w:after="0" w:line="360" w:lineRule="auto"/>
        <w:jc w:val="both"/>
        <w:rPr>
          <w:rFonts w:ascii="Arial" w:hAnsi="Arial" w:cs="Arial"/>
        </w:rPr>
      </w:pPr>
      <w:r w:rsidRPr="006677D3">
        <w:rPr>
          <w:rFonts w:ascii="Arial" w:hAnsi="Arial" w:cs="Arial"/>
        </w:rPr>
        <w:t>Baptista, R., Escaria, V. &amp; Madruga, P. (2005). Entrepreneurship, regional development and job creation: the case of Portugal. Max Planck Institute Discussion Papers on Entrepreneurship, Growth and Public Policy</w:t>
      </w:r>
    </w:p>
    <w:p w:rsidR="006677D3" w:rsidRPr="006677D3" w:rsidRDefault="006677D3" w:rsidP="006677D3">
      <w:pPr>
        <w:pStyle w:val="ListParagraph"/>
        <w:numPr>
          <w:ilvl w:val="0"/>
          <w:numId w:val="2"/>
        </w:numPr>
        <w:spacing w:after="0" w:line="360" w:lineRule="auto"/>
        <w:jc w:val="both"/>
        <w:rPr>
          <w:rFonts w:ascii="Arial" w:hAnsi="Arial" w:cs="Arial"/>
        </w:rPr>
      </w:pPr>
      <w:r w:rsidRPr="006677D3">
        <w:rPr>
          <w:rFonts w:ascii="Arial" w:hAnsi="Arial" w:cs="Arial"/>
        </w:rPr>
        <w:t>Cardon, M.S., Foo, M., Shepherd, D. &amp; Wiklund, J. (2012). Exploring the hearth: entrepreneurial emotion is a hot topic. Entrepreneurship Theory and Practice, January, 1-10</w:t>
      </w:r>
    </w:p>
    <w:p w:rsidR="006677D3" w:rsidRPr="006677D3" w:rsidRDefault="006677D3" w:rsidP="006677D3">
      <w:pPr>
        <w:pStyle w:val="ListParagraph"/>
        <w:numPr>
          <w:ilvl w:val="0"/>
          <w:numId w:val="2"/>
        </w:numPr>
        <w:spacing w:after="0" w:line="360" w:lineRule="auto"/>
        <w:jc w:val="both"/>
        <w:rPr>
          <w:rFonts w:ascii="Arial" w:hAnsi="Arial" w:cs="Arial"/>
        </w:rPr>
      </w:pPr>
      <w:r w:rsidRPr="006677D3">
        <w:rPr>
          <w:rFonts w:ascii="Arial" w:hAnsi="Arial" w:cs="Arial"/>
        </w:rPr>
        <w:t>Gartner, W.B. (1989). “Who is an entrepreneur?” is the wrong question. Entrepreneurship Theory and Practice, Summer, 47-67</w:t>
      </w:r>
    </w:p>
    <w:p w:rsidR="006677D3" w:rsidRPr="006677D3" w:rsidRDefault="006677D3" w:rsidP="006677D3">
      <w:pPr>
        <w:pStyle w:val="ListParagraph"/>
        <w:numPr>
          <w:ilvl w:val="0"/>
          <w:numId w:val="2"/>
        </w:numPr>
        <w:spacing w:after="0" w:line="360" w:lineRule="auto"/>
        <w:jc w:val="both"/>
        <w:rPr>
          <w:rFonts w:ascii="Arial" w:hAnsi="Arial" w:cs="Arial"/>
        </w:rPr>
      </w:pPr>
      <w:r w:rsidRPr="006677D3">
        <w:rPr>
          <w:rFonts w:ascii="Arial" w:hAnsi="Arial" w:cs="Arial"/>
        </w:rPr>
        <w:t>Hessels, J., &amp; Naudé, W., (2019). The Intersection of the Fields of Entrepreneurship and Development Economics: A Review towards a New View. Journal of Economic Surveys, Vol.33, No.2, 2019; 389-403</w:t>
      </w:r>
    </w:p>
    <w:p w:rsidR="006677D3" w:rsidRPr="006677D3" w:rsidRDefault="006677D3" w:rsidP="006677D3">
      <w:pPr>
        <w:pStyle w:val="ListParagraph"/>
        <w:numPr>
          <w:ilvl w:val="0"/>
          <w:numId w:val="2"/>
        </w:numPr>
        <w:spacing w:after="0" w:line="360" w:lineRule="auto"/>
        <w:jc w:val="both"/>
        <w:rPr>
          <w:rFonts w:ascii="Arial" w:hAnsi="Arial" w:cs="Arial"/>
        </w:rPr>
      </w:pPr>
      <w:r w:rsidRPr="006677D3">
        <w:rPr>
          <w:rFonts w:ascii="Arial" w:hAnsi="Arial" w:cs="Arial"/>
        </w:rPr>
        <w:t>Jones, G. &amp; Wadhwani, R.D. (2006). Entrepreneurship and business history: renewing the research agenda. Harvard Business School Working Papers, 07-007</w:t>
      </w:r>
    </w:p>
    <w:p w:rsidR="006677D3" w:rsidRPr="006677D3" w:rsidRDefault="006677D3" w:rsidP="006677D3">
      <w:pPr>
        <w:pStyle w:val="ListParagraph"/>
        <w:numPr>
          <w:ilvl w:val="0"/>
          <w:numId w:val="2"/>
        </w:numPr>
        <w:spacing w:after="0" w:line="360" w:lineRule="auto"/>
        <w:jc w:val="both"/>
        <w:rPr>
          <w:rFonts w:ascii="Arial" w:hAnsi="Arial" w:cs="Arial"/>
        </w:rPr>
      </w:pPr>
      <w:r w:rsidRPr="006677D3">
        <w:rPr>
          <w:rFonts w:ascii="Arial" w:hAnsi="Arial" w:cs="Arial"/>
        </w:rPr>
        <w:t>Maritz, A., &amp; Donovan, J. (2015). Entrepreneurship and Innovation. Education + Training, Vol. 57, No.1; 74-87</w:t>
      </w:r>
    </w:p>
    <w:p w:rsidR="006677D3" w:rsidRPr="006677D3" w:rsidRDefault="006677D3" w:rsidP="006677D3">
      <w:pPr>
        <w:pStyle w:val="ListParagraph"/>
        <w:numPr>
          <w:ilvl w:val="0"/>
          <w:numId w:val="2"/>
        </w:numPr>
        <w:spacing w:after="0" w:line="360" w:lineRule="auto"/>
        <w:jc w:val="both"/>
        <w:rPr>
          <w:rFonts w:ascii="Arial" w:hAnsi="Arial" w:cs="Arial"/>
        </w:rPr>
      </w:pPr>
      <w:r w:rsidRPr="006677D3">
        <w:rPr>
          <w:rFonts w:ascii="Arial" w:hAnsi="Arial" w:cs="Arial"/>
        </w:rPr>
        <w:t>Rauch, A. &amp; Frese, M. (2006). Meta-analysis as a tool for developing entrepreneurship research and theory. Entrepreneurship: Frameworks and Empirical Investigations from Forthcoming Leaders of European Research. Advances in Entrepreneurship, Firm Emergence and Growth, Volume 9, 29-51</w:t>
      </w:r>
    </w:p>
    <w:p w:rsidR="006677D3" w:rsidRPr="006677D3" w:rsidRDefault="006677D3" w:rsidP="006677D3">
      <w:pPr>
        <w:pStyle w:val="ListParagraph"/>
        <w:numPr>
          <w:ilvl w:val="0"/>
          <w:numId w:val="2"/>
        </w:numPr>
        <w:spacing w:after="0" w:line="360" w:lineRule="auto"/>
        <w:jc w:val="both"/>
        <w:rPr>
          <w:rFonts w:ascii="Arial" w:hAnsi="Arial" w:cs="Arial"/>
        </w:rPr>
      </w:pPr>
      <w:r w:rsidRPr="006677D3">
        <w:rPr>
          <w:rFonts w:ascii="Arial" w:hAnsi="Arial" w:cs="Arial"/>
        </w:rPr>
        <w:t>Urban, B. (2010). Entrepreneurship as a discipline and field of study. In Urban, B. (Ed.). Frontiers in Entrepreneurship (pp.33-62). Springer</w:t>
      </w:r>
    </w:p>
    <w:p w:rsidR="00704CB5" w:rsidRPr="00704CB5" w:rsidRDefault="00704CB5" w:rsidP="006677D3"/>
    <w:sectPr w:rsidR="00704CB5" w:rsidRPr="00704CB5" w:rsidSect="00DC3D31">
      <w:footerReference w:type="default" r:id="rId9"/>
      <w:pgSz w:w="12240" w:h="15840"/>
      <w:pgMar w:top="1440" w:right="1440" w:bottom="1440" w:left="1440" w:header="708" w:footer="708" w:gutter="0"/>
      <w:pgNumType w:start="3"/>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61F7A" w:rsidRDefault="00C61F7A" w:rsidP="00DC3D31">
      <w:pPr>
        <w:spacing w:after="0" w:line="240" w:lineRule="auto"/>
      </w:pPr>
      <w:r>
        <w:separator/>
      </w:r>
    </w:p>
  </w:endnote>
  <w:endnote w:type="continuationSeparator" w:id="1">
    <w:p w:rsidR="00C61F7A" w:rsidRDefault="00C61F7A" w:rsidP="00DC3D3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3D31" w:rsidRDefault="00DC3D31">
    <w:pPr>
      <w:pStyle w:val="Footer"/>
      <w:jc w:val="center"/>
    </w:pPr>
  </w:p>
  <w:p w:rsidR="00DC3D31" w:rsidRDefault="00DC3D3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23740301"/>
      <w:docPartObj>
        <w:docPartGallery w:val="Page Numbers (Bottom of Page)"/>
        <w:docPartUnique/>
      </w:docPartObj>
    </w:sdtPr>
    <w:sdtContent>
      <w:p w:rsidR="00DC3D31" w:rsidRDefault="00DC3D31">
        <w:pPr>
          <w:pStyle w:val="Footer"/>
          <w:jc w:val="center"/>
        </w:pPr>
        <w:fldSimple w:instr=" PAGE   \* MERGEFORMAT ">
          <w:r>
            <w:rPr>
              <w:noProof/>
            </w:rPr>
            <w:t>3</w:t>
          </w:r>
        </w:fldSimple>
      </w:p>
    </w:sdtContent>
  </w:sdt>
  <w:p w:rsidR="00DC3D31" w:rsidRDefault="00DC3D3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61F7A" w:rsidRDefault="00C61F7A" w:rsidP="00DC3D31">
      <w:pPr>
        <w:spacing w:after="0" w:line="240" w:lineRule="auto"/>
      </w:pPr>
      <w:r>
        <w:separator/>
      </w:r>
    </w:p>
  </w:footnote>
  <w:footnote w:type="continuationSeparator" w:id="1">
    <w:p w:rsidR="00C61F7A" w:rsidRDefault="00C61F7A" w:rsidP="00DC3D3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2E0412"/>
    <w:multiLevelType w:val="hybridMultilevel"/>
    <w:tmpl w:val="F96C4E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A7309B6"/>
    <w:multiLevelType w:val="hybridMultilevel"/>
    <w:tmpl w:val="6D1E7A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033552"/>
    <w:rsid w:val="00033552"/>
    <w:rsid w:val="006677D3"/>
    <w:rsid w:val="00704CB5"/>
    <w:rsid w:val="00C61F7A"/>
    <w:rsid w:val="00DC3D3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3355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552"/>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6677D3"/>
    <w:pPr>
      <w:ind w:left="720"/>
      <w:contextualSpacing/>
    </w:pPr>
  </w:style>
  <w:style w:type="paragraph" w:styleId="TOCHeading">
    <w:name w:val="TOC Heading"/>
    <w:basedOn w:val="Heading1"/>
    <w:next w:val="Normal"/>
    <w:uiPriority w:val="39"/>
    <w:semiHidden/>
    <w:unhideWhenUsed/>
    <w:qFormat/>
    <w:rsid w:val="00DC3D31"/>
    <w:pPr>
      <w:outlineLvl w:val="9"/>
    </w:pPr>
  </w:style>
  <w:style w:type="paragraph" w:styleId="TOC1">
    <w:name w:val="toc 1"/>
    <w:basedOn w:val="Normal"/>
    <w:next w:val="Normal"/>
    <w:autoRedefine/>
    <w:uiPriority w:val="39"/>
    <w:unhideWhenUsed/>
    <w:rsid w:val="00DC3D31"/>
    <w:pPr>
      <w:spacing w:after="100"/>
    </w:pPr>
  </w:style>
  <w:style w:type="character" w:styleId="Hyperlink">
    <w:name w:val="Hyperlink"/>
    <w:basedOn w:val="DefaultParagraphFont"/>
    <w:uiPriority w:val="99"/>
    <w:unhideWhenUsed/>
    <w:rsid w:val="00DC3D31"/>
    <w:rPr>
      <w:color w:val="0000FF" w:themeColor="hyperlink"/>
      <w:u w:val="single"/>
    </w:rPr>
  </w:style>
  <w:style w:type="paragraph" w:styleId="BalloonText">
    <w:name w:val="Balloon Text"/>
    <w:basedOn w:val="Normal"/>
    <w:link w:val="BalloonTextChar"/>
    <w:uiPriority w:val="99"/>
    <w:semiHidden/>
    <w:unhideWhenUsed/>
    <w:rsid w:val="00DC3D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3D31"/>
    <w:rPr>
      <w:rFonts w:ascii="Tahoma" w:hAnsi="Tahoma" w:cs="Tahoma"/>
      <w:sz w:val="16"/>
      <w:szCs w:val="16"/>
    </w:rPr>
  </w:style>
  <w:style w:type="paragraph" w:styleId="Header">
    <w:name w:val="header"/>
    <w:basedOn w:val="Normal"/>
    <w:link w:val="HeaderChar"/>
    <w:uiPriority w:val="99"/>
    <w:semiHidden/>
    <w:unhideWhenUsed/>
    <w:rsid w:val="00DC3D3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C3D31"/>
  </w:style>
  <w:style w:type="paragraph" w:styleId="Footer">
    <w:name w:val="footer"/>
    <w:basedOn w:val="Normal"/>
    <w:link w:val="FooterChar"/>
    <w:uiPriority w:val="99"/>
    <w:unhideWhenUsed/>
    <w:rsid w:val="00DC3D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3D31"/>
  </w:style>
</w:styles>
</file>

<file path=word/webSettings.xml><?xml version="1.0" encoding="utf-8"?>
<w:webSettings xmlns:r="http://schemas.openxmlformats.org/officeDocument/2006/relationships" xmlns:w="http://schemas.openxmlformats.org/wordprocessingml/2006/main">
  <w:divs>
    <w:div w:id="100691877">
      <w:bodyDiv w:val="1"/>
      <w:marLeft w:val="0"/>
      <w:marRight w:val="0"/>
      <w:marTop w:val="0"/>
      <w:marBottom w:val="0"/>
      <w:divBdr>
        <w:top w:val="none" w:sz="0" w:space="0" w:color="auto"/>
        <w:left w:val="none" w:sz="0" w:space="0" w:color="auto"/>
        <w:bottom w:val="none" w:sz="0" w:space="0" w:color="auto"/>
        <w:right w:val="none" w:sz="0" w:space="0" w:color="auto"/>
      </w:divBdr>
      <w:divsChild>
        <w:div w:id="302002931">
          <w:marLeft w:val="0"/>
          <w:marRight w:val="0"/>
          <w:marTop w:val="0"/>
          <w:marBottom w:val="0"/>
          <w:divBdr>
            <w:top w:val="none" w:sz="0" w:space="0" w:color="auto"/>
            <w:left w:val="none" w:sz="0" w:space="0" w:color="auto"/>
            <w:bottom w:val="none" w:sz="0" w:space="0" w:color="auto"/>
            <w:right w:val="none" w:sz="0" w:space="0" w:color="auto"/>
          </w:divBdr>
          <w:divsChild>
            <w:div w:id="851798954">
              <w:marLeft w:val="0"/>
              <w:marRight w:val="0"/>
              <w:marTop w:val="0"/>
              <w:marBottom w:val="24"/>
              <w:divBdr>
                <w:top w:val="single" w:sz="4" w:space="3" w:color="2C71EB"/>
                <w:left w:val="single" w:sz="4" w:space="3" w:color="2C71EB"/>
                <w:bottom w:val="single" w:sz="4" w:space="24" w:color="2C71EB"/>
                <w:right w:val="single" w:sz="4" w:space="3" w:color="2C71EB"/>
              </w:divBdr>
            </w:div>
            <w:div w:id="2120449447">
              <w:marLeft w:val="0"/>
              <w:marRight w:val="96"/>
              <w:marTop w:val="0"/>
              <w:marBottom w:val="120"/>
              <w:divBdr>
                <w:top w:val="none" w:sz="0" w:space="0" w:color="auto"/>
                <w:left w:val="none" w:sz="0" w:space="0" w:color="auto"/>
                <w:bottom w:val="none" w:sz="0" w:space="0" w:color="auto"/>
                <w:right w:val="none" w:sz="0" w:space="0" w:color="auto"/>
              </w:divBdr>
            </w:div>
          </w:divsChild>
        </w:div>
        <w:div w:id="751125295">
          <w:marLeft w:val="0"/>
          <w:marRight w:val="0"/>
          <w:marTop w:val="0"/>
          <w:marBottom w:val="0"/>
          <w:divBdr>
            <w:top w:val="none" w:sz="0" w:space="0" w:color="auto"/>
            <w:left w:val="none" w:sz="0" w:space="0" w:color="auto"/>
            <w:bottom w:val="none" w:sz="0" w:space="0" w:color="auto"/>
            <w:right w:val="none" w:sz="0" w:space="0" w:color="auto"/>
          </w:divBdr>
          <w:divsChild>
            <w:div w:id="343745850">
              <w:marLeft w:val="0"/>
              <w:marRight w:val="0"/>
              <w:marTop w:val="0"/>
              <w:marBottom w:val="0"/>
              <w:divBdr>
                <w:top w:val="none" w:sz="0" w:space="0" w:color="auto"/>
                <w:left w:val="none" w:sz="0" w:space="0" w:color="auto"/>
                <w:bottom w:val="none" w:sz="0" w:space="0" w:color="auto"/>
                <w:right w:val="none" w:sz="0" w:space="0" w:color="auto"/>
              </w:divBdr>
              <w:divsChild>
                <w:div w:id="46107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1688420">
      <w:bodyDiv w:val="1"/>
      <w:marLeft w:val="0"/>
      <w:marRight w:val="0"/>
      <w:marTop w:val="0"/>
      <w:marBottom w:val="0"/>
      <w:divBdr>
        <w:top w:val="none" w:sz="0" w:space="0" w:color="auto"/>
        <w:left w:val="none" w:sz="0" w:space="0" w:color="auto"/>
        <w:bottom w:val="none" w:sz="0" w:space="0" w:color="auto"/>
        <w:right w:val="none" w:sz="0" w:space="0" w:color="auto"/>
      </w:divBdr>
      <w:divsChild>
        <w:div w:id="1561668315">
          <w:marLeft w:val="0"/>
          <w:marRight w:val="0"/>
          <w:marTop w:val="0"/>
          <w:marBottom w:val="0"/>
          <w:divBdr>
            <w:top w:val="none" w:sz="0" w:space="0" w:color="auto"/>
            <w:left w:val="none" w:sz="0" w:space="0" w:color="auto"/>
            <w:bottom w:val="none" w:sz="0" w:space="0" w:color="auto"/>
            <w:right w:val="none" w:sz="0" w:space="0" w:color="auto"/>
          </w:divBdr>
          <w:divsChild>
            <w:div w:id="150028460">
              <w:marLeft w:val="0"/>
              <w:marRight w:val="0"/>
              <w:marTop w:val="0"/>
              <w:marBottom w:val="24"/>
              <w:divBdr>
                <w:top w:val="single" w:sz="4" w:space="3" w:color="2C71EB"/>
                <w:left w:val="single" w:sz="4" w:space="3" w:color="2C71EB"/>
                <w:bottom w:val="single" w:sz="4" w:space="24" w:color="2C71EB"/>
                <w:right w:val="single" w:sz="4" w:space="3" w:color="2C71EB"/>
              </w:divBdr>
            </w:div>
            <w:div w:id="585504755">
              <w:marLeft w:val="0"/>
              <w:marRight w:val="96"/>
              <w:marTop w:val="0"/>
              <w:marBottom w:val="120"/>
              <w:divBdr>
                <w:top w:val="none" w:sz="0" w:space="0" w:color="auto"/>
                <w:left w:val="none" w:sz="0" w:space="0" w:color="auto"/>
                <w:bottom w:val="none" w:sz="0" w:space="0" w:color="auto"/>
                <w:right w:val="none" w:sz="0" w:space="0" w:color="auto"/>
              </w:divBdr>
            </w:div>
          </w:divsChild>
        </w:div>
        <w:div w:id="884679700">
          <w:marLeft w:val="0"/>
          <w:marRight w:val="0"/>
          <w:marTop w:val="0"/>
          <w:marBottom w:val="0"/>
          <w:divBdr>
            <w:top w:val="none" w:sz="0" w:space="0" w:color="auto"/>
            <w:left w:val="none" w:sz="0" w:space="0" w:color="auto"/>
            <w:bottom w:val="none" w:sz="0" w:space="0" w:color="auto"/>
            <w:right w:val="none" w:sz="0" w:space="0" w:color="auto"/>
          </w:divBdr>
          <w:divsChild>
            <w:div w:id="1257445759">
              <w:marLeft w:val="0"/>
              <w:marRight w:val="0"/>
              <w:marTop w:val="0"/>
              <w:marBottom w:val="0"/>
              <w:divBdr>
                <w:top w:val="none" w:sz="0" w:space="0" w:color="auto"/>
                <w:left w:val="none" w:sz="0" w:space="0" w:color="auto"/>
                <w:bottom w:val="none" w:sz="0" w:space="0" w:color="auto"/>
                <w:right w:val="none" w:sz="0" w:space="0" w:color="auto"/>
              </w:divBdr>
              <w:divsChild>
                <w:div w:id="651563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594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30020F-D39D-4899-B365-6C315B427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1855</Words>
  <Characters>10576</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Karina Jicmon</dc:creator>
  <cp:keywords/>
  <dc:description/>
  <cp:lastModifiedBy>Karina Jicmon</cp:lastModifiedBy>
  <cp:revision>5</cp:revision>
  <dcterms:created xsi:type="dcterms:W3CDTF">2023-11-25T10:20:00Z</dcterms:created>
  <dcterms:modified xsi:type="dcterms:W3CDTF">2023-11-25T10:40:00Z</dcterms:modified>
</cp:coreProperties>
</file>