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1CA1C" w14:textId="77777777" w:rsidR="007412AC" w:rsidRPr="00200862" w:rsidRDefault="007412AC" w:rsidP="00200862">
      <w:pPr>
        <w:spacing w:line="360" w:lineRule="auto"/>
        <w:jc w:val="center"/>
        <w:rPr>
          <w:rFonts w:ascii="Arial" w:hAnsi="Arial" w:cs="Arial"/>
          <w:b/>
        </w:rPr>
      </w:pPr>
    </w:p>
    <w:p w14:paraId="0D3338D1" w14:textId="77777777" w:rsidR="007412AC" w:rsidRPr="00200862" w:rsidRDefault="007412AC" w:rsidP="00200862">
      <w:pPr>
        <w:spacing w:line="360" w:lineRule="auto"/>
        <w:jc w:val="center"/>
        <w:rPr>
          <w:rFonts w:ascii="Arial" w:hAnsi="Arial" w:cs="Arial"/>
          <w:b/>
        </w:rPr>
      </w:pPr>
    </w:p>
    <w:p w14:paraId="01175696" w14:textId="77777777" w:rsidR="007412AC" w:rsidRPr="00200862" w:rsidRDefault="007412AC" w:rsidP="00200862">
      <w:pPr>
        <w:spacing w:line="360" w:lineRule="auto"/>
        <w:jc w:val="center"/>
        <w:rPr>
          <w:rFonts w:ascii="Arial" w:hAnsi="Arial" w:cs="Arial"/>
          <w:b/>
        </w:rPr>
      </w:pPr>
    </w:p>
    <w:p w14:paraId="776175DB" w14:textId="77777777" w:rsidR="007412AC" w:rsidRPr="00200862" w:rsidRDefault="007412AC" w:rsidP="00200862">
      <w:pPr>
        <w:spacing w:line="360" w:lineRule="auto"/>
        <w:jc w:val="center"/>
        <w:rPr>
          <w:rFonts w:ascii="Arial" w:hAnsi="Arial" w:cs="Arial"/>
          <w:b/>
        </w:rPr>
      </w:pPr>
    </w:p>
    <w:p w14:paraId="70F349B1" w14:textId="77777777" w:rsidR="007412AC" w:rsidRPr="007A000D" w:rsidRDefault="007A000D" w:rsidP="00200862">
      <w:pPr>
        <w:spacing w:line="360" w:lineRule="auto"/>
        <w:jc w:val="center"/>
        <w:rPr>
          <w:rFonts w:ascii="Arial" w:hAnsi="Arial" w:cs="Arial"/>
          <w:b/>
          <w:sz w:val="32"/>
          <w:szCs w:val="32"/>
        </w:rPr>
      </w:pPr>
      <w:r w:rsidRPr="007A000D">
        <w:rPr>
          <w:rFonts w:ascii="Arial" w:hAnsi="Arial" w:cs="Arial"/>
          <w:b/>
          <w:sz w:val="32"/>
          <w:szCs w:val="32"/>
        </w:rPr>
        <w:t>ASSESSMENT 2</w:t>
      </w:r>
    </w:p>
    <w:p w14:paraId="08A95958" w14:textId="77777777" w:rsidR="005141E4" w:rsidRDefault="009E6BA7" w:rsidP="00200862">
      <w:pPr>
        <w:spacing w:line="360" w:lineRule="auto"/>
        <w:jc w:val="center"/>
        <w:rPr>
          <w:rFonts w:ascii="Arial" w:hAnsi="Arial" w:cs="Arial"/>
          <w:b/>
          <w:sz w:val="32"/>
        </w:rPr>
      </w:pPr>
      <w:r w:rsidRPr="00334530">
        <w:rPr>
          <w:rFonts w:ascii="Arial" w:hAnsi="Arial" w:cs="Arial"/>
          <w:b/>
          <w:sz w:val="32"/>
        </w:rPr>
        <w:t>PUBLIC HEALTH POLICY:</w:t>
      </w:r>
    </w:p>
    <w:p w14:paraId="405F0FB3" w14:textId="508B7F68" w:rsidR="00B766C1" w:rsidRDefault="009E6BA7" w:rsidP="00200862">
      <w:pPr>
        <w:spacing w:line="360" w:lineRule="auto"/>
        <w:jc w:val="center"/>
        <w:rPr>
          <w:rFonts w:ascii="Arial" w:hAnsi="Arial" w:cs="Arial"/>
          <w:b/>
          <w:sz w:val="32"/>
        </w:rPr>
      </w:pPr>
      <w:r w:rsidRPr="00334530">
        <w:rPr>
          <w:rFonts w:ascii="Arial" w:hAnsi="Arial" w:cs="Arial"/>
          <w:b/>
          <w:sz w:val="32"/>
        </w:rPr>
        <w:t xml:space="preserve"> A COMPARATIVE STUDY OF THE STRATEGIES AND MEASURES TAKEN BY THE UK AND USA FOR CONTROLLING COVID-19 INCIDENCE</w:t>
      </w:r>
    </w:p>
    <w:p w14:paraId="12A39F36" w14:textId="2A1F99B5" w:rsidR="007805C0" w:rsidRDefault="007805C0" w:rsidP="00200862">
      <w:pPr>
        <w:spacing w:line="360" w:lineRule="auto"/>
        <w:jc w:val="center"/>
        <w:rPr>
          <w:rFonts w:ascii="Arial" w:hAnsi="Arial" w:cs="Arial"/>
          <w:b/>
          <w:sz w:val="32"/>
        </w:rPr>
      </w:pPr>
    </w:p>
    <w:p w14:paraId="7078EE36" w14:textId="77777777" w:rsidR="007805C0" w:rsidRPr="004D7D71" w:rsidRDefault="007805C0" w:rsidP="007805C0">
      <w:pPr>
        <w:spacing w:after="0" w:line="360" w:lineRule="auto"/>
        <w:jc w:val="center"/>
        <w:rPr>
          <w:rFonts w:ascii="Arial" w:eastAsia="Arial" w:hAnsi="Arial" w:cs="Arial"/>
          <w:b/>
          <w:color w:val="000000"/>
          <w:sz w:val="32"/>
          <w:szCs w:val="32"/>
          <w:shd w:val="clear" w:color="auto" w:fill="FFFFFF"/>
        </w:rPr>
      </w:pPr>
      <w:r w:rsidRPr="004D7D71">
        <w:rPr>
          <w:rFonts w:ascii="Arial" w:eastAsia="Arial" w:hAnsi="Arial" w:cs="Arial"/>
          <w:b/>
          <w:color w:val="000000"/>
          <w:sz w:val="32"/>
          <w:szCs w:val="32"/>
          <w:shd w:val="clear" w:color="auto" w:fill="FFFFFF"/>
        </w:rPr>
        <w:t>Student name: Sophie Albangbe</w:t>
      </w:r>
    </w:p>
    <w:p w14:paraId="6A577DC8" w14:textId="77777777" w:rsidR="007805C0" w:rsidRPr="004D7D71" w:rsidRDefault="007805C0" w:rsidP="007805C0">
      <w:pPr>
        <w:spacing w:after="0" w:line="360" w:lineRule="auto"/>
        <w:rPr>
          <w:rFonts w:ascii="Arial" w:eastAsia="Arial" w:hAnsi="Arial" w:cs="Arial"/>
          <w:b/>
          <w:color w:val="000000"/>
          <w:sz w:val="32"/>
          <w:szCs w:val="32"/>
          <w:shd w:val="clear" w:color="auto" w:fill="FFFFFF"/>
        </w:rPr>
      </w:pPr>
      <w:r>
        <w:rPr>
          <w:rFonts w:ascii="Arial" w:eastAsia="Arial" w:hAnsi="Arial" w:cs="Arial"/>
          <w:b/>
          <w:color w:val="000000"/>
          <w:sz w:val="32"/>
          <w:szCs w:val="32"/>
          <w:shd w:val="clear" w:color="auto" w:fill="FFFFFF"/>
        </w:rPr>
        <w:t xml:space="preserve">                         </w:t>
      </w:r>
      <w:r w:rsidRPr="004D7D71">
        <w:rPr>
          <w:rFonts w:ascii="Arial" w:eastAsia="Arial" w:hAnsi="Arial" w:cs="Arial"/>
          <w:b/>
          <w:color w:val="000000"/>
          <w:sz w:val="32"/>
          <w:szCs w:val="32"/>
          <w:shd w:val="clear" w:color="auto" w:fill="FFFFFF"/>
        </w:rPr>
        <w:t>Student number</w:t>
      </w:r>
      <w:r>
        <w:rPr>
          <w:rFonts w:ascii="Arial" w:eastAsia="Arial" w:hAnsi="Arial" w:cs="Arial"/>
          <w:b/>
          <w:color w:val="000000"/>
          <w:sz w:val="32"/>
          <w:szCs w:val="32"/>
          <w:shd w:val="clear" w:color="auto" w:fill="FFFFFF"/>
        </w:rPr>
        <w:t xml:space="preserve">: </w:t>
      </w:r>
      <w:r w:rsidRPr="004D7D71">
        <w:rPr>
          <w:rFonts w:ascii="Arial" w:eastAsia="Arial" w:hAnsi="Arial" w:cs="Arial"/>
          <w:b/>
          <w:color w:val="000000"/>
          <w:sz w:val="32"/>
          <w:szCs w:val="32"/>
          <w:shd w:val="clear" w:color="auto" w:fill="FFFFFF"/>
        </w:rPr>
        <w:t>1916094</w:t>
      </w:r>
    </w:p>
    <w:p w14:paraId="39815EB6" w14:textId="5ED2D727" w:rsidR="007805C0" w:rsidRPr="004D7D71" w:rsidRDefault="007805C0" w:rsidP="007805C0">
      <w:pPr>
        <w:spacing w:after="0" w:line="360" w:lineRule="auto"/>
        <w:jc w:val="center"/>
        <w:rPr>
          <w:rFonts w:ascii="Arial" w:eastAsia="Arial" w:hAnsi="Arial" w:cs="Arial"/>
          <w:b/>
          <w:color w:val="000000"/>
          <w:sz w:val="32"/>
          <w:szCs w:val="32"/>
          <w:shd w:val="clear" w:color="auto" w:fill="FFFFFF"/>
        </w:rPr>
      </w:pPr>
      <w:r w:rsidRPr="004D7D71">
        <w:rPr>
          <w:rFonts w:ascii="Arial" w:eastAsia="Arial" w:hAnsi="Arial" w:cs="Arial"/>
          <w:b/>
          <w:color w:val="000000"/>
          <w:sz w:val="32"/>
          <w:szCs w:val="32"/>
          <w:shd w:val="clear" w:color="auto" w:fill="FFFFFF"/>
        </w:rPr>
        <w:t xml:space="preserve">Lecturer’s name: </w:t>
      </w:r>
      <w:r w:rsidR="00055591">
        <w:rPr>
          <w:rFonts w:ascii="Arial" w:eastAsia="Arial" w:hAnsi="Arial" w:cs="Arial"/>
          <w:b/>
          <w:color w:val="000000"/>
          <w:sz w:val="32"/>
          <w:szCs w:val="32"/>
          <w:shd w:val="clear" w:color="auto" w:fill="FFFFFF"/>
        </w:rPr>
        <w:t>Barbara Chinyani</w:t>
      </w:r>
    </w:p>
    <w:p w14:paraId="331B4C07" w14:textId="6FC6DC92" w:rsidR="007805C0" w:rsidRPr="004D7D71" w:rsidRDefault="007805C0" w:rsidP="007805C0">
      <w:pPr>
        <w:spacing w:after="0" w:line="360" w:lineRule="auto"/>
        <w:jc w:val="center"/>
        <w:rPr>
          <w:rFonts w:ascii="Arial" w:eastAsia="Arial" w:hAnsi="Arial" w:cs="Arial"/>
          <w:b/>
          <w:color w:val="000000"/>
          <w:sz w:val="32"/>
          <w:szCs w:val="32"/>
          <w:shd w:val="clear" w:color="auto" w:fill="FFFFFF"/>
        </w:rPr>
      </w:pPr>
      <w:r w:rsidRPr="004D7D71">
        <w:rPr>
          <w:rFonts w:ascii="Arial" w:eastAsia="Arial" w:hAnsi="Arial" w:cs="Arial"/>
          <w:b/>
          <w:color w:val="000000"/>
          <w:sz w:val="32"/>
          <w:szCs w:val="32"/>
          <w:shd w:val="clear" w:color="auto" w:fill="FFFFFF"/>
        </w:rPr>
        <w:t xml:space="preserve">Module code: </w:t>
      </w:r>
      <w:r w:rsidR="00055591">
        <w:rPr>
          <w:rFonts w:ascii="Arial" w:eastAsia="Arial" w:hAnsi="Arial" w:cs="Arial"/>
          <w:b/>
          <w:color w:val="000000"/>
          <w:sz w:val="32"/>
          <w:szCs w:val="32"/>
          <w:shd w:val="clear" w:color="auto" w:fill="FFFFFF"/>
        </w:rPr>
        <w:t>BMHP5013</w:t>
      </w:r>
    </w:p>
    <w:p w14:paraId="19588C59" w14:textId="77777777" w:rsidR="007805C0" w:rsidRPr="00334530" w:rsidRDefault="007805C0" w:rsidP="00200862">
      <w:pPr>
        <w:spacing w:line="360" w:lineRule="auto"/>
        <w:jc w:val="center"/>
        <w:rPr>
          <w:rFonts w:ascii="Arial" w:hAnsi="Arial" w:cs="Arial"/>
          <w:b/>
          <w:sz w:val="32"/>
        </w:rPr>
      </w:pPr>
    </w:p>
    <w:p w14:paraId="19EA1E5F" w14:textId="77777777" w:rsidR="00B766C1" w:rsidRPr="00200862" w:rsidRDefault="00B766C1" w:rsidP="00200862">
      <w:pPr>
        <w:spacing w:line="360" w:lineRule="auto"/>
        <w:rPr>
          <w:rFonts w:ascii="Arial" w:hAnsi="Arial" w:cs="Arial"/>
          <w:b/>
        </w:rPr>
      </w:pPr>
      <w:r w:rsidRPr="00200862">
        <w:rPr>
          <w:rFonts w:ascii="Arial" w:hAnsi="Arial" w:cs="Arial"/>
          <w:b/>
        </w:rPr>
        <w:br w:type="page"/>
      </w:r>
    </w:p>
    <w:p w14:paraId="4B861E36" w14:textId="7341D116" w:rsidR="008D6FFA" w:rsidRPr="00145775" w:rsidRDefault="00454831" w:rsidP="008D6FFA">
      <w:pPr>
        <w:pStyle w:val="Normal1"/>
        <w:spacing w:before="240" w:after="240" w:line="360" w:lineRule="auto"/>
        <w:jc w:val="center"/>
        <w:rPr>
          <w:rFonts w:eastAsia="Times New Roman"/>
          <w:b/>
          <w:color w:val="000000" w:themeColor="text1"/>
          <w:lang w:val="en-GB"/>
        </w:rPr>
      </w:pPr>
      <w:r w:rsidRPr="00145775">
        <w:rPr>
          <w:rFonts w:eastAsia="Times New Roman"/>
          <w:b/>
          <w:color w:val="000000" w:themeColor="text1"/>
          <w:lang w:val="en-GB"/>
        </w:rPr>
        <w:lastRenderedPageBreak/>
        <w:t>Table of Contents</w:t>
      </w:r>
    </w:p>
    <w:p w14:paraId="29694367" w14:textId="5D582E72" w:rsidR="00B50BBD" w:rsidRDefault="00B50BBD">
      <w:pPr>
        <w:pStyle w:val="TOCHeading"/>
      </w:pPr>
    </w:p>
    <w:sdt>
      <w:sdtPr>
        <w:rPr>
          <w:rFonts w:asciiTheme="minorHAnsi" w:eastAsiaTheme="minorHAnsi" w:hAnsiTheme="minorHAnsi" w:cstheme="minorBidi"/>
          <w:b w:val="0"/>
          <w:bCs w:val="0"/>
          <w:color w:val="auto"/>
          <w:sz w:val="22"/>
          <w:szCs w:val="22"/>
          <w:lang w:val="en-GB"/>
        </w:rPr>
        <w:id w:val="223036758"/>
        <w:docPartObj>
          <w:docPartGallery w:val="Table of Contents"/>
          <w:docPartUnique/>
        </w:docPartObj>
      </w:sdtPr>
      <w:sdtEndPr>
        <w:rPr>
          <w:noProof/>
        </w:rPr>
      </w:sdtEndPr>
      <w:sdtContent>
        <w:p w14:paraId="428484C3" w14:textId="22168EE0" w:rsidR="00DC02E2" w:rsidRDefault="00DC02E2">
          <w:pPr>
            <w:pStyle w:val="TOCHeading"/>
          </w:pPr>
        </w:p>
        <w:p w14:paraId="34B46015" w14:textId="50962E86" w:rsidR="00DC02E2" w:rsidRDefault="00DC02E2">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1326450" w:history="1">
            <w:r w:rsidRPr="00706843">
              <w:rPr>
                <w:rStyle w:val="Hyperlink"/>
                <w:rFonts w:eastAsia="Times New Roman"/>
                <w:noProof/>
              </w:rPr>
              <w:t>Introduction</w:t>
            </w:r>
            <w:r>
              <w:rPr>
                <w:noProof/>
                <w:webHidden/>
              </w:rPr>
              <w:tab/>
            </w:r>
            <w:r>
              <w:rPr>
                <w:noProof/>
                <w:webHidden/>
              </w:rPr>
              <w:fldChar w:fldCharType="begin"/>
            </w:r>
            <w:r>
              <w:rPr>
                <w:noProof/>
                <w:webHidden/>
              </w:rPr>
              <w:instrText xml:space="preserve"> PAGEREF _Toc71326450 \h </w:instrText>
            </w:r>
            <w:r>
              <w:rPr>
                <w:noProof/>
                <w:webHidden/>
              </w:rPr>
            </w:r>
            <w:r>
              <w:rPr>
                <w:noProof/>
                <w:webHidden/>
              </w:rPr>
              <w:fldChar w:fldCharType="separate"/>
            </w:r>
            <w:r>
              <w:rPr>
                <w:noProof/>
                <w:webHidden/>
              </w:rPr>
              <w:t>3</w:t>
            </w:r>
            <w:r>
              <w:rPr>
                <w:noProof/>
                <w:webHidden/>
              </w:rPr>
              <w:fldChar w:fldCharType="end"/>
            </w:r>
          </w:hyperlink>
        </w:p>
        <w:p w14:paraId="06D6D50F" w14:textId="2A5CA427" w:rsidR="00DC02E2" w:rsidRDefault="00514C93">
          <w:pPr>
            <w:pStyle w:val="TOC1"/>
            <w:tabs>
              <w:tab w:val="right" w:leader="dot" w:pos="9350"/>
            </w:tabs>
            <w:rPr>
              <w:rFonts w:eastAsiaTheme="minorEastAsia"/>
              <w:noProof/>
              <w:lang w:eastAsia="en-GB"/>
            </w:rPr>
          </w:pPr>
          <w:hyperlink w:anchor="_Toc71326451" w:history="1">
            <w:r w:rsidR="00DC02E2" w:rsidRPr="00706843">
              <w:rPr>
                <w:rStyle w:val="Hyperlink"/>
                <w:rFonts w:eastAsia="Times New Roman"/>
                <w:noProof/>
              </w:rPr>
              <w:t>1. Background of corona virus specifically Covid-19</w:t>
            </w:r>
            <w:r w:rsidR="00DC02E2">
              <w:rPr>
                <w:noProof/>
                <w:webHidden/>
              </w:rPr>
              <w:tab/>
            </w:r>
            <w:r w:rsidR="00DC02E2">
              <w:rPr>
                <w:noProof/>
                <w:webHidden/>
              </w:rPr>
              <w:fldChar w:fldCharType="begin"/>
            </w:r>
            <w:r w:rsidR="00DC02E2">
              <w:rPr>
                <w:noProof/>
                <w:webHidden/>
              </w:rPr>
              <w:instrText xml:space="preserve"> PAGEREF _Toc71326451 \h </w:instrText>
            </w:r>
            <w:r w:rsidR="00DC02E2">
              <w:rPr>
                <w:noProof/>
                <w:webHidden/>
              </w:rPr>
            </w:r>
            <w:r w:rsidR="00DC02E2">
              <w:rPr>
                <w:noProof/>
                <w:webHidden/>
              </w:rPr>
              <w:fldChar w:fldCharType="separate"/>
            </w:r>
            <w:r w:rsidR="00DC02E2">
              <w:rPr>
                <w:noProof/>
                <w:webHidden/>
              </w:rPr>
              <w:t>3</w:t>
            </w:r>
            <w:r w:rsidR="00DC02E2">
              <w:rPr>
                <w:noProof/>
                <w:webHidden/>
              </w:rPr>
              <w:fldChar w:fldCharType="end"/>
            </w:r>
          </w:hyperlink>
        </w:p>
        <w:p w14:paraId="7AB8423D" w14:textId="6857E220" w:rsidR="00DC02E2" w:rsidRDefault="00514C93">
          <w:pPr>
            <w:pStyle w:val="TOC1"/>
            <w:tabs>
              <w:tab w:val="right" w:leader="dot" w:pos="9350"/>
            </w:tabs>
            <w:rPr>
              <w:rFonts w:eastAsiaTheme="minorEastAsia"/>
              <w:noProof/>
              <w:lang w:eastAsia="en-GB"/>
            </w:rPr>
          </w:pPr>
          <w:hyperlink w:anchor="_Toc71326452" w:history="1">
            <w:r w:rsidR="00DC02E2" w:rsidRPr="00706843">
              <w:rPr>
                <w:rStyle w:val="Hyperlink"/>
                <w:rFonts w:eastAsia="Times New Roman"/>
                <w:noProof/>
              </w:rPr>
              <w:t>2. Strategies used to measure, monitor, and control the incidence of corona virus</w:t>
            </w:r>
            <w:r w:rsidR="00DC02E2">
              <w:rPr>
                <w:noProof/>
                <w:webHidden/>
              </w:rPr>
              <w:tab/>
            </w:r>
            <w:r w:rsidR="00DC02E2">
              <w:rPr>
                <w:noProof/>
                <w:webHidden/>
              </w:rPr>
              <w:fldChar w:fldCharType="begin"/>
            </w:r>
            <w:r w:rsidR="00DC02E2">
              <w:rPr>
                <w:noProof/>
                <w:webHidden/>
              </w:rPr>
              <w:instrText xml:space="preserve"> PAGEREF _Toc71326452 \h </w:instrText>
            </w:r>
            <w:r w:rsidR="00DC02E2">
              <w:rPr>
                <w:noProof/>
                <w:webHidden/>
              </w:rPr>
            </w:r>
            <w:r w:rsidR="00DC02E2">
              <w:rPr>
                <w:noProof/>
                <w:webHidden/>
              </w:rPr>
              <w:fldChar w:fldCharType="separate"/>
            </w:r>
            <w:r w:rsidR="00DC02E2">
              <w:rPr>
                <w:noProof/>
                <w:webHidden/>
              </w:rPr>
              <w:t>3</w:t>
            </w:r>
            <w:r w:rsidR="00DC02E2">
              <w:rPr>
                <w:noProof/>
                <w:webHidden/>
              </w:rPr>
              <w:fldChar w:fldCharType="end"/>
            </w:r>
          </w:hyperlink>
        </w:p>
        <w:p w14:paraId="09D21B4B" w14:textId="69D278BF" w:rsidR="00DC02E2" w:rsidRDefault="00514C93">
          <w:pPr>
            <w:pStyle w:val="TOC1"/>
            <w:tabs>
              <w:tab w:val="right" w:leader="dot" w:pos="9350"/>
            </w:tabs>
            <w:rPr>
              <w:rFonts w:eastAsiaTheme="minorEastAsia"/>
              <w:noProof/>
              <w:lang w:eastAsia="en-GB"/>
            </w:rPr>
          </w:pPr>
          <w:hyperlink w:anchor="_Toc71326453" w:history="1">
            <w:r w:rsidR="00DC02E2" w:rsidRPr="00706843">
              <w:rPr>
                <w:rStyle w:val="Hyperlink"/>
                <w:rFonts w:eastAsia="Times New Roman"/>
                <w:noProof/>
              </w:rPr>
              <w:t>3. Current public health policy approaches to reduce or control incidence</w:t>
            </w:r>
            <w:r w:rsidR="00DC02E2">
              <w:rPr>
                <w:noProof/>
                <w:webHidden/>
              </w:rPr>
              <w:tab/>
            </w:r>
            <w:r w:rsidR="00DC02E2">
              <w:rPr>
                <w:noProof/>
                <w:webHidden/>
              </w:rPr>
              <w:fldChar w:fldCharType="begin"/>
            </w:r>
            <w:r w:rsidR="00DC02E2">
              <w:rPr>
                <w:noProof/>
                <w:webHidden/>
              </w:rPr>
              <w:instrText xml:space="preserve"> PAGEREF _Toc71326453 \h </w:instrText>
            </w:r>
            <w:r w:rsidR="00DC02E2">
              <w:rPr>
                <w:noProof/>
                <w:webHidden/>
              </w:rPr>
            </w:r>
            <w:r w:rsidR="00DC02E2">
              <w:rPr>
                <w:noProof/>
                <w:webHidden/>
              </w:rPr>
              <w:fldChar w:fldCharType="separate"/>
            </w:r>
            <w:r w:rsidR="00DC02E2">
              <w:rPr>
                <w:noProof/>
                <w:webHidden/>
              </w:rPr>
              <w:t>5</w:t>
            </w:r>
            <w:r w:rsidR="00DC02E2">
              <w:rPr>
                <w:noProof/>
                <w:webHidden/>
              </w:rPr>
              <w:fldChar w:fldCharType="end"/>
            </w:r>
          </w:hyperlink>
        </w:p>
        <w:p w14:paraId="5C6DCCE8" w14:textId="178B604B" w:rsidR="00DC02E2" w:rsidRDefault="00514C93">
          <w:pPr>
            <w:pStyle w:val="TOC1"/>
            <w:tabs>
              <w:tab w:val="right" w:leader="dot" w:pos="9350"/>
            </w:tabs>
            <w:rPr>
              <w:rFonts w:eastAsiaTheme="minorEastAsia"/>
              <w:noProof/>
              <w:lang w:eastAsia="en-GB"/>
            </w:rPr>
          </w:pPr>
          <w:hyperlink w:anchor="_Toc71326454" w:history="1">
            <w:r w:rsidR="00DC02E2" w:rsidRPr="00706843">
              <w:rPr>
                <w:rStyle w:val="Hyperlink"/>
                <w:rFonts w:eastAsia="Times New Roman"/>
                <w:noProof/>
              </w:rPr>
              <w:t>4. Models and Theories of health behaviour change</w:t>
            </w:r>
            <w:r w:rsidR="00DC02E2">
              <w:rPr>
                <w:noProof/>
                <w:webHidden/>
              </w:rPr>
              <w:tab/>
            </w:r>
            <w:r w:rsidR="00DC02E2">
              <w:rPr>
                <w:noProof/>
                <w:webHidden/>
              </w:rPr>
              <w:fldChar w:fldCharType="begin"/>
            </w:r>
            <w:r w:rsidR="00DC02E2">
              <w:rPr>
                <w:noProof/>
                <w:webHidden/>
              </w:rPr>
              <w:instrText xml:space="preserve"> PAGEREF _Toc71326454 \h </w:instrText>
            </w:r>
            <w:r w:rsidR="00DC02E2">
              <w:rPr>
                <w:noProof/>
                <w:webHidden/>
              </w:rPr>
            </w:r>
            <w:r w:rsidR="00DC02E2">
              <w:rPr>
                <w:noProof/>
                <w:webHidden/>
              </w:rPr>
              <w:fldChar w:fldCharType="separate"/>
            </w:r>
            <w:r w:rsidR="00DC02E2">
              <w:rPr>
                <w:noProof/>
                <w:webHidden/>
              </w:rPr>
              <w:t>6</w:t>
            </w:r>
            <w:r w:rsidR="00DC02E2">
              <w:rPr>
                <w:noProof/>
                <w:webHidden/>
              </w:rPr>
              <w:fldChar w:fldCharType="end"/>
            </w:r>
          </w:hyperlink>
        </w:p>
        <w:p w14:paraId="7B5AD71D" w14:textId="22C897E2" w:rsidR="00DC02E2" w:rsidRDefault="00514C93">
          <w:pPr>
            <w:pStyle w:val="TOC1"/>
            <w:tabs>
              <w:tab w:val="right" w:leader="dot" w:pos="9350"/>
            </w:tabs>
            <w:rPr>
              <w:rFonts w:eastAsiaTheme="minorEastAsia"/>
              <w:noProof/>
              <w:lang w:eastAsia="en-GB"/>
            </w:rPr>
          </w:pPr>
          <w:hyperlink w:anchor="_Toc71326455" w:history="1">
            <w:r w:rsidR="00DC02E2" w:rsidRPr="00706843">
              <w:rPr>
                <w:rStyle w:val="Hyperlink"/>
                <w:rFonts w:cs="Arial"/>
                <w:noProof/>
              </w:rPr>
              <w:t>5. Impact of legislation and policies on the health and wellbeing of individuals in a health or social care settings</w:t>
            </w:r>
            <w:r w:rsidR="00DC02E2">
              <w:rPr>
                <w:noProof/>
                <w:webHidden/>
              </w:rPr>
              <w:tab/>
            </w:r>
            <w:r w:rsidR="00DC02E2">
              <w:rPr>
                <w:noProof/>
                <w:webHidden/>
              </w:rPr>
              <w:fldChar w:fldCharType="begin"/>
            </w:r>
            <w:r w:rsidR="00DC02E2">
              <w:rPr>
                <w:noProof/>
                <w:webHidden/>
              </w:rPr>
              <w:instrText xml:space="preserve"> PAGEREF _Toc71326455 \h </w:instrText>
            </w:r>
            <w:r w:rsidR="00DC02E2">
              <w:rPr>
                <w:noProof/>
                <w:webHidden/>
              </w:rPr>
            </w:r>
            <w:r w:rsidR="00DC02E2">
              <w:rPr>
                <w:noProof/>
                <w:webHidden/>
              </w:rPr>
              <w:fldChar w:fldCharType="separate"/>
            </w:r>
            <w:r w:rsidR="00DC02E2">
              <w:rPr>
                <w:noProof/>
                <w:webHidden/>
              </w:rPr>
              <w:t>7</w:t>
            </w:r>
            <w:r w:rsidR="00DC02E2">
              <w:rPr>
                <w:noProof/>
                <w:webHidden/>
              </w:rPr>
              <w:fldChar w:fldCharType="end"/>
            </w:r>
          </w:hyperlink>
        </w:p>
        <w:p w14:paraId="66FB76E2" w14:textId="34DF5CA4" w:rsidR="00DC02E2" w:rsidRDefault="00514C93">
          <w:pPr>
            <w:pStyle w:val="TOC1"/>
            <w:tabs>
              <w:tab w:val="right" w:leader="dot" w:pos="9350"/>
            </w:tabs>
            <w:rPr>
              <w:rFonts w:eastAsiaTheme="minorEastAsia"/>
              <w:noProof/>
              <w:lang w:eastAsia="en-GB"/>
            </w:rPr>
          </w:pPr>
          <w:hyperlink w:anchor="_Toc71326456" w:history="1">
            <w:r w:rsidR="00DC02E2" w:rsidRPr="00706843">
              <w:rPr>
                <w:rStyle w:val="Hyperlink"/>
                <w:rFonts w:eastAsia="Times New Roman"/>
                <w:noProof/>
              </w:rPr>
              <w:t>6. Ethical considerations</w:t>
            </w:r>
            <w:r w:rsidR="00DC02E2">
              <w:rPr>
                <w:noProof/>
                <w:webHidden/>
              </w:rPr>
              <w:tab/>
            </w:r>
            <w:r w:rsidR="00DC02E2">
              <w:rPr>
                <w:noProof/>
                <w:webHidden/>
              </w:rPr>
              <w:fldChar w:fldCharType="begin"/>
            </w:r>
            <w:r w:rsidR="00DC02E2">
              <w:rPr>
                <w:noProof/>
                <w:webHidden/>
              </w:rPr>
              <w:instrText xml:space="preserve"> PAGEREF _Toc71326456 \h </w:instrText>
            </w:r>
            <w:r w:rsidR="00DC02E2">
              <w:rPr>
                <w:noProof/>
                <w:webHidden/>
              </w:rPr>
            </w:r>
            <w:r w:rsidR="00DC02E2">
              <w:rPr>
                <w:noProof/>
                <w:webHidden/>
              </w:rPr>
              <w:fldChar w:fldCharType="separate"/>
            </w:r>
            <w:r w:rsidR="00DC02E2">
              <w:rPr>
                <w:noProof/>
                <w:webHidden/>
              </w:rPr>
              <w:t>8</w:t>
            </w:r>
            <w:r w:rsidR="00DC02E2">
              <w:rPr>
                <w:noProof/>
                <w:webHidden/>
              </w:rPr>
              <w:fldChar w:fldCharType="end"/>
            </w:r>
          </w:hyperlink>
        </w:p>
        <w:p w14:paraId="580CA5F9" w14:textId="7FEA4266" w:rsidR="00DC02E2" w:rsidRDefault="00514C93">
          <w:pPr>
            <w:pStyle w:val="TOC1"/>
            <w:tabs>
              <w:tab w:val="right" w:leader="dot" w:pos="9350"/>
            </w:tabs>
            <w:rPr>
              <w:rFonts w:eastAsiaTheme="minorEastAsia"/>
              <w:noProof/>
              <w:lang w:eastAsia="en-GB"/>
            </w:rPr>
          </w:pPr>
          <w:hyperlink w:anchor="_Toc71326457" w:history="1">
            <w:r w:rsidR="00DC02E2" w:rsidRPr="00706843">
              <w:rPr>
                <w:rStyle w:val="Hyperlink"/>
                <w:rFonts w:eastAsia="Times New Roman"/>
                <w:noProof/>
              </w:rPr>
              <w:t>7. Recommendations</w:t>
            </w:r>
            <w:r w:rsidR="00DC02E2">
              <w:rPr>
                <w:noProof/>
                <w:webHidden/>
              </w:rPr>
              <w:tab/>
            </w:r>
            <w:r w:rsidR="00DC02E2">
              <w:rPr>
                <w:noProof/>
                <w:webHidden/>
              </w:rPr>
              <w:fldChar w:fldCharType="begin"/>
            </w:r>
            <w:r w:rsidR="00DC02E2">
              <w:rPr>
                <w:noProof/>
                <w:webHidden/>
              </w:rPr>
              <w:instrText xml:space="preserve"> PAGEREF _Toc71326457 \h </w:instrText>
            </w:r>
            <w:r w:rsidR="00DC02E2">
              <w:rPr>
                <w:noProof/>
                <w:webHidden/>
              </w:rPr>
            </w:r>
            <w:r w:rsidR="00DC02E2">
              <w:rPr>
                <w:noProof/>
                <w:webHidden/>
              </w:rPr>
              <w:fldChar w:fldCharType="separate"/>
            </w:r>
            <w:r w:rsidR="00DC02E2">
              <w:rPr>
                <w:noProof/>
                <w:webHidden/>
              </w:rPr>
              <w:t>9</w:t>
            </w:r>
            <w:r w:rsidR="00DC02E2">
              <w:rPr>
                <w:noProof/>
                <w:webHidden/>
              </w:rPr>
              <w:fldChar w:fldCharType="end"/>
            </w:r>
          </w:hyperlink>
        </w:p>
        <w:p w14:paraId="7848348B" w14:textId="3F16E1FF" w:rsidR="00DC02E2" w:rsidRDefault="00514C93">
          <w:pPr>
            <w:pStyle w:val="TOC1"/>
            <w:tabs>
              <w:tab w:val="right" w:leader="dot" w:pos="9350"/>
            </w:tabs>
            <w:rPr>
              <w:rFonts w:eastAsiaTheme="minorEastAsia"/>
              <w:noProof/>
              <w:lang w:eastAsia="en-GB"/>
            </w:rPr>
          </w:pPr>
          <w:hyperlink w:anchor="_Toc71326458" w:history="1">
            <w:r w:rsidR="00DC02E2" w:rsidRPr="00706843">
              <w:rPr>
                <w:rStyle w:val="Hyperlink"/>
                <w:noProof/>
              </w:rPr>
              <w:t>Conclusion</w:t>
            </w:r>
            <w:r w:rsidR="00DC02E2">
              <w:rPr>
                <w:noProof/>
                <w:webHidden/>
              </w:rPr>
              <w:tab/>
            </w:r>
            <w:r w:rsidR="00DC02E2">
              <w:rPr>
                <w:noProof/>
                <w:webHidden/>
              </w:rPr>
              <w:fldChar w:fldCharType="begin"/>
            </w:r>
            <w:r w:rsidR="00DC02E2">
              <w:rPr>
                <w:noProof/>
                <w:webHidden/>
              </w:rPr>
              <w:instrText xml:space="preserve"> PAGEREF _Toc71326458 \h </w:instrText>
            </w:r>
            <w:r w:rsidR="00DC02E2">
              <w:rPr>
                <w:noProof/>
                <w:webHidden/>
              </w:rPr>
            </w:r>
            <w:r w:rsidR="00DC02E2">
              <w:rPr>
                <w:noProof/>
                <w:webHidden/>
              </w:rPr>
              <w:fldChar w:fldCharType="separate"/>
            </w:r>
            <w:r w:rsidR="00DC02E2">
              <w:rPr>
                <w:noProof/>
                <w:webHidden/>
              </w:rPr>
              <w:t>9</w:t>
            </w:r>
            <w:r w:rsidR="00DC02E2">
              <w:rPr>
                <w:noProof/>
                <w:webHidden/>
              </w:rPr>
              <w:fldChar w:fldCharType="end"/>
            </w:r>
          </w:hyperlink>
        </w:p>
        <w:p w14:paraId="0514B8B4" w14:textId="65089881" w:rsidR="00DC02E2" w:rsidRDefault="00514C93">
          <w:pPr>
            <w:pStyle w:val="TOC1"/>
            <w:tabs>
              <w:tab w:val="right" w:leader="dot" w:pos="9350"/>
            </w:tabs>
            <w:rPr>
              <w:rFonts w:eastAsiaTheme="minorEastAsia"/>
              <w:noProof/>
              <w:lang w:eastAsia="en-GB"/>
            </w:rPr>
          </w:pPr>
          <w:hyperlink w:anchor="_Toc71326459" w:history="1">
            <w:r w:rsidR="00DC02E2" w:rsidRPr="00706843">
              <w:rPr>
                <w:rStyle w:val="Hyperlink"/>
                <w:noProof/>
              </w:rPr>
              <w:t>References</w:t>
            </w:r>
            <w:r w:rsidR="00DC02E2">
              <w:rPr>
                <w:noProof/>
                <w:webHidden/>
              </w:rPr>
              <w:tab/>
            </w:r>
            <w:r w:rsidR="00DC02E2">
              <w:rPr>
                <w:noProof/>
                <w:webHidden/>
              </w:rPr>
              <w:fldChar w:fldCharType="begin"/>
            </w:r>
            <w:r w:rsidR="00DC02E2">
              <w:rPr>
                <w:noProof/>
                <w:webHidden/>
              </w:rPr>
              <w:instrText xml:space="preserve"> PAGEREF _Toc71326459 \h </w:instrText>
            </w:r>
            <w:r w:rsidR="00DC02E2">
              <w:rPr>
                <w:noProof/>
                <w:webHidden/>
              </w:rPr>
            </w:r>
            <w:r w:rsidR="00DC02E2">
              <w:rPr>
                <w:noProof/>
                <w:webHidden/>
              </w:rPr>
              <w:fldChar w:fldCharType="separate"/>
            </w:r>
            <w:r w:rsidR="00DC02E2">
              <w:rPr>
                <w:noProof/>
                <w:webHidden/>
              </w:rPr>
              <w:t>11</w:t>
            </w:r>
            <w:r w:rsidR="00DC02E2">
              <w:rPr>
                <w:noProof/>
                <w:webHidden/>
              </w:rPr>
              <w:fldChar w:fldCharType="end"/>
            </w:r>
          </w:hyperlink>
        </w:p>
        <w:p w14:paraId="70E61104" w14:textId="15CF7803" w:rsidR="00DC02E2" w:rsidRDefault="00DC02E2">
          <w:r>
            <w:rPr>
              <w:b/>
              <w:bCs/>
              <w:noProof/>
            </w:rPr>
            <w:fldChar w:fldCharType="end"/>
          </w:r>
        </w:p>
      </w:sdtContent>
    </w:sdt>
    <w:p w14:paraId="2E787B8D" w14:textId="77777777" w:rsidR="009E6BA7" w:rsidRPr="00200862" w:rsidRDefault="009E6BA7" w:rsidP="00200862">
      <w:pPr>
        <w:spacing w:line="360" w:lineRule="auto"/>
        <w:jc w:val="center"/>
        <w:rPr>
          <w:rStyle w:val="bx-messenger-message"/>
          <w:rFonts w:ascii="Arial" w:hAnsi="Arial" w:cs="Arial"/>
          <w:b/>
        </w:rPr>
      </w:pPr>
      <w:r w:rsidRPr="00200862">
        <w:rPr>
          <w:rStyle w:val="bx-messenger-message"/>
          <w:rFonts w:ascii="Arial" w:hAnsi="Arial" w:cs="Arial"/>
          <w:b/>
        </w:rPr>
        <w:br w:type="page"/>
      </w:r>
    </w:p>
    <w:p w14:paraId="5F28936F" w14:textId="53179767" w:rsidR="00DC180D" w:rsidRPr="00200862" w:rsidRDefault="00DC180D" w:rsidP="00233F08">
      <w:pPr>
        <w:pStyle w:val="Heading1"/>
        <w:rPr>
          <w:rFonts w:eastAsiaTheme="minorHAnsi"/>
        </w:rPr>
      </w:pPr>
      <w:bookmarkStart w:id="0" w:name="_Toc66896459"/>
      <w:bookmarkStart w:id="1" w:name="_Toc71326450"/>
      <w:r w:rsidRPr="00200862">
        <w:rPr>
          <w:rFonts w:eastAsia="Times New Roman"/>
        </w:rPr>
        <w:lastRenderedPageBreak/>
        <w:t>Introduction</w:t>
      </w:r>
      <w:bookmarkEnd w:id="0"/>
      <w:bookmarkEnd w:id="1"/>
    </w:p>
    <w:p w14:paraId="32ACE08B" w14:textId="7B31EACB" w:rsidR="00DC180D" w:rsidRPr="00200862" w:rsidRDefault="00DC180D" w:rsidP="00200862">
      <w:pPr>
        <w:spacing w:line="360" w:lineRule="auto"/>
        <w:jc w:val="both"/>
        <w:rPr>
          <w:rFonts w:ascii="Arial" w:eastAsia="Arial" w:hAnsi="Arial" w:cs="Arial"/>
          <w:color w:val="000000" w:themeColor="text1"/>
        </w:rPr>
      </w:pPr>
      <w:r w:rsidRPr="00200862">
        <w:rPr>
          <w:rFonts w:ascii="Arial" w:hAnsi="Arial" w:cs="Arial"/>
          <w:color w:val="000000" w:themeColor="text1"/>
        </w:rPr>
        <w:t xml:space="preserve">The COVID-19 virus had emerged in the late phase of the December of 2019. Following this there had been a steep surge in the number of cases of people becoming infected with the disease. This prompted </w:t>
      </w:r>
      <w:r w:rsidRPr="00200862">
        <w:rPr>
          <w:rFonts w:ascii="Arial" w:eastAsia="Times New Roman" w:hAnsi="Arial" w:cs="Arial"/>
          <w:color w:val="000000" w:themeColor="text1"/>
        </w:rPr>
        <w:t xml:space="preserve">World Health Organisation (WHO) to declare the phenomenon as a global pandemic. Different countries had introduced different measures to combat the outbreak and the control of the disease according to their individual capabilities. USA and UK was among the worst hit countries to become </w:t>
      </w:r>
      <w:r w:rsidR="007805C0" w:rsidRPr="00200862">
        <w:rPr>
          <w:rFonts w:ascii="Arial" w:eastAsia="Times New Roman" w:hAnsi="Arial" w:cs="Arial"/>
          <w:color w:val="000000" w:themeColor="text1"/>
        </w:rPr>
        <w:t>infected by</w:t>
      </w:r>
      <w:r w:rsidRPr="00200862">
        <w:rPr>
          <w:rFonts w:ascii="Arial" w:eastAsia="Times New Roman" w:hAnsi="Arial" w:cs="Arial"/>
          <w:color w:val="000000" w:themeColor="text1"/>
        </w:rPr>
        <w:t xml:space="preserve"> the virus which resulted in huge amounts of deaths, the social care system of both the countries </w:t>
      </w:r>
      <w:proofErr w:type="gramStart"/>
      <w:r w:rsidRPr="00200862">
        <w:rPr>
          <w:rFonts w:ascii="Arial" w:eastAsia="Times New Roman" w:hAnsi="Arial" w:cs="Arial"/>
          <w:color w:val="000000" w:themeColor="text1"/>
        </w:rPr>
        <w:t>had  played</w:t>
      </w:r>
      <w:proofErr w:type="gramEnd"/>
      <w:r w:rsidRPr="00200862">
        <w:rPr>
          <w:rFonts w:ascii="Arial" w:eastAsia="Times New Roman" w:hAnsi="Arial" w:cs="Arial"/>
          <w:color w:val="000000" w:themeColor="text1"/>
        </w:rPr>
        <w:t xml:space="preserve">  a major role in the combating the disease. </w:t>
      </w:r>
    </w:p>
    <w:p w14:paraId="2D2EF875" w14:textId="0223EF20" w:rsidR="00DC180D" w:rsidRPr="00200862" w:rsidRDefault="00DC180D" w:rsidP="00233F08">
      <w:pPr>
        <w:pStyle w:val="Heading1"/>
        <w:rPr>
          <w:rFonts w:eastAsia="Times New Roman"/>
        </w:rPr>
      </w:pPr>
      <w:bookmarkStart w:id="2" w:name="_Toc66896460"/>
      <w:bookmarkStart w:id="3" w:name="_Toc71326451"/>
      <w:r w:rsidRPr="00200862">
        <w:rPr>
          <w:rFonts w:eastAsia="Times New Roman"/>
        </w:rPr>
        <w:t>1. Background of corona virus specifically Covid-19</w:t>
      </w:r>
      <w:bookmarkEnd w:id="2"/>
      <w:bookmarkEnd w:id="3"/>
    </w:p>
    <w:p w14:paraId="7DFE70AC" w14:textId="0C34B389" w:rsidR="00DC180D" w:rsidRPr="00200862" w:rsidRDefault="00DC180D"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 xml:space="preserve">WHO on 31st December of 2019, declared that clusters of cases similar to pneumonia had been observed in the Wuhan city of </w:t>
      </w:r>
      <w:proofErr w:type="gramStart"/>
      <w:r w:rsidRPr="00200862">
        <w:rPr>
          <w:rFonts w:eastAsia="Times New Roman"/>
          <w:color w:val="000000" w:themeColor="text1"/>
          <w:lang w:val="en-GB"/>
        </w:rPr>
        <w:t>China.</w:t>
      </w:r>
      <w:proofErr w:type="gramEnd"/>
      <w:r w:rsidRPr="00200862">
        <w:rPr>
          <w:rFonts w:eastAsia="Times New Roman"/>
          <w:color w:val="000000" w:themeColor="text1"/>
          <w:lang w:val="en-GB"/>
        </w:rPr>
        <w:t xml:space="preserve"> Following this, WHO declared this as a public health emergency?  In succession to this declaration, on 12th January of 2020, it had announced that a novel virus by the name of Corona virus had been identified from the sampl</w:t>
      </w:r>
      <w:r w:rsidR="00EC4F22">
        <w:rPr>
          <w:rFonts w:eastAsia="Times New Roman"/>
          <w:color w:val="000000" w:themeColor="text1"/>
          <w:lang w:val="en-GB"/>
        </w:rPr>
        <w:t>es that had been collected (</w:t>
      </w:r>
      <w:r w:rsidRPr="00200862">
        <w:rPr>
          <w:rFonts w:eastAsia="Times New Roman"/>
          <w:color w:val="000000" w:themeColor="text1"/>
          <w:lang w:val="en-GB"/>
        </w:rPr>
        <w:t xml:space="preserve">gov.uk, 2021). The virus named SARS-CoV-2 had been associated with the disease of the COVID-19. Corona virus belongs to a large family of viruses. Some of the related, members of the family cause lesser severe diseases like the common cold. The Corona virus Study Group had designated the etiological agent as the “Severe acute respiratory syndrome corona virus 2” (ncbi.nlm.nih.gov, 2021). COVID-19 is mainly transmitted between individuals through the respiratory contact routes which primarily includes aerosol and droplets. The risk of the transmission of the disease is the highest when individuals are in close proximity of 2 meters. </w:t>
      </w:r>
      <w:r w:rsidR="00202774">
        <w:rPr>
          <w:rFonts w:eastAsia="Times New Roman"/>
          <w:color w:val="000000" w:themeColor="text1"/>
          <w:lang w:val="en-GB"/>
        </w:rPr>
        <w:t xml:space="preserve"> </w:t>
      </w:r>
      <w:r w:rsidRPr="00200862">
        <w:rPr>
          <w:rFonts w:eastAsia="Times New Roman"/>
          <w:color w:val="000000" w:themeColor="text1"/>
          <w:lang w:val="en-GB"/>
        </w:rPr>
        <w:t>Airborne transmission is also possible in indoor spaces which have a poor ventilation system. The common symptoms include fever, continuous cough, fatigue, loss of appetite, shortness of breath, loss of smell (anosmia), and loss of taste (ageusia). Critical symptoms of the disease include acute respiratory distress syndrome, Septic shock, sepsis, multiorgan failure, pulmonary embo</w:t>
      </w:r>
      <w:r w:rsidR="007B34A3">
        <w:rPr>
          <w:rFonts w:eastAsia="Times New Roman"/>
          <w:color w:val="000000" w:themeColor="text1"/>
          <w:lang w:val="en-GB"/>
        </w:rPr>
        <w:t>lism, and cardiac diseases (</w:t>
      </w:r>
      <w:r w:rsidRPr="00200862">
        <w:rPr>
          <w:rFonts w:eastAsia="Times New Roman"/>
          <w:color w:val="000000" w:themeColor="text1"/>
          <w:lang w:val="en-GB"/>
        </w:rPr>
        <w:t>gov.uk, 2021).</w:t>
      </w:r>
    </w:p>
    <w:p w14:paraId="25358453" w14:textId="2B1BD2CB" w:rsidR="00DC180D" w:rsidRDefault="00DC180D" w:rsidP="00233F08">
      <w:pPr>
        <w:pStyle w:val="Heading1"/>
        <w:rPr>
          <w:rFonts w:eastAsia="Times New Roman"/>
        </w:rPr>
      </w:pPr>
      <w:bookmarkStart w:id="4" w:name="_Toc66896461"/>
      <w:bookmarkStart w:id="5" w:name="_Toc71326452"/>
      <w:r w:rsidRPr="00200862">
        <w:rPr>
          <w:rFonts w:eastAsia="Times New Roman"/>
        </w:rPr>
        <w:t>2. Strategies used to measure, monitor, and control the incidence of corona virus</w:t>
      </w:r>
      <w:bookmarkEnd w:id="4"/>
      <w:bookmarkEnd w:id="5"/>
      <w:r w:rsidRPr="00200862">
        <w:rPr>
          <w:rFonts w:eastAsia="Times New Roman"/>
        </w:rPr>
        <w:t xml:space="preserve"> </w:t>
      </w:r>
    </w:p>
    <w:p w14:paraId="71D9D6B0" w14:textId="70581E5D" w:rsidR="0079542A" w:rsidRPr="00200862" w:rsidRDefault="0079542A" w:rsidP="0079542A">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According to the data made available by the European Centre for disease prevention and control within a month of the identification of the novel virus 109 million cases had been identified on a global basis along with 2.4 million fatalities (ecdc.europa.eu, 2021).</w:t>
      </w:r>
      <w:r>
        <w:rPr>
          <w:rFonts w:eastAsia="Times New Roman"/>
          <w:color w:val="000000" w:themeColor="text1"/>
          <w:lang w:val="en-GB"/>
        </w:rPr>
        <w:t xml:space="preserve"> </w:t>
      </w:r>
    </w:p>
    <w:p w14:paraId="6B6071BE" w14:textId="322E0A43" w:rsidR="00DC180D" w:rsidRPr="00200862" w:rsidRDefault="00DC180D" w:rsidP="006D224F">
      <w:pPr>
        <w:pStyle w:val="Normal1"/>
        <w:spacing w:before="240" w:after="240" w:line="360" w:lineRule="auto"/>
        <w:rPr>
          <w:rFonts w:eastAsia="Times New Roman"/>
          <w:color w:val="000000" w:themeColor="text1"/>
          <w:lang w:val="en-GB"/>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EAF1DD" w:themeFill="accent3" w:themeFillTint="33"/>
        <w:tblLayout w:type="fixed"/>
        <w:tblLook w:val="0600" w:firstRow="0" w:lastRow="0" w:firstColumn="0" w:lastColumn="0" w:noHBand="1" w:noVBand="1"/>
      </w:tblPr>
      <w:tblGrid>
        <w:gridCol w:w="3120"/>
        <w:gridCol w:w="3120"/>
        <w:gridCol w:w="3120"/>
      </w:tblGrid>
      <w:tr w:rsidR="00DC180D" w:rsidRPr="00AA3400" w14:paraId="0F633F14" w14:textId="77777777" w:rsidTr="00AA3400">
        <w:trPr>
          <w:jc w:val="center"/>
        </w:trPr>
        <w:tc>
          <w:tcPr>
            <w:tcW w:w="3120" w:type="dxa"/>
            <w:shd w:val="clear" w:color="auto" w:fill="EAF1DD" w:themeFill="accent3" w:themeFillTint="33"/>
            <w:tcMar>
              <w:top w:w="100" w:type="dxa"/>
              <w:left w:w="100" w:type="dxa"/>
              <w:bottom w:w="100" w:type="dxa"/>
              <w:right w:w="100" w:type="dxa"/>
            </w:tcMar>
          </w:tcPr>
          <w:p w14:paraId="6DF87E48" w14:textId="77777777" w:rsidR="00DC180D" w:rsidRPr="00200862" w:rsidRDefault="00DC180D" w:rsidP="00200862">
            <w:pPr>
              <w:pStyle w:val="Normal1"/>
              <w:widowControl w:val="0"/>
              <w:pBdr>
                <w:top w:val="nil"/>
                <w:left w:val="nil"/>
                <w:bottom w:val="nil"/>
                <w:right w:val="nil"/>
                <w:between w:val="nil"/>
              </w:pBdr>
              <w:spacing w:line="360" w:lineRule="auto"/>
              <w:jc w:val="both"/>
              <w:rPr>
                <w:rFonts w:eastAsia="Times New Roman"/>
                <w:color w:val="000000" w:themeColor="text1"/>
                <w:lang w:val="en-GB"/>
              </w:rPr>
            </w:pPr>
          </w:p>
        </w:tc>
        <w:tc>
          <w:tcPr>
            <w:tcW w:w="3120" w:type="dxa"/>
            <w:shd w:val="clear" w:color="auto" w:fill="EAF1DD" w:themeFill="accent3" w:themeFillTint="33"/>
            <w:tcMar>
              <w:top w:w="100" w:type="dxa"/>
              <w:left w:w="100" w:type="dxa"/>
              <w:bottom w:w="100" w:type="dxa"/>
              <w:right w:w="100" w:type="dxa"/>
            </w:tcMar>
          </w:tcPr>
          <w:p w14:paraId="71117E86" w14:textId="77777777" w:rsidR="00DC180D" w:rsidRPr="00AA3400" w:rsidRDefault="00DC180D" w:rsidP="00200862">
            <w:pPr>
              <w:pStyle w:val="Normal1"/>
              <w:widowControl w:val="0"/>
              <w:pBdr>
                <w:top w:val="nil"/>
                <w:left w:val="nil"/>
                <w:bottom w:val="nil"/>
                <w:right w:val="nil"/>
                <w:between w:val="nil"/>
              </w:pBdr>
              <w:spacing w:line="360" w:lineRule="auto"/>
              <w:jc w:val="both"/>
              <w:rPr>
                <w:rFonts w:eastAsia="Times New Roman"/>
                <w:b/>
                <w:color w:val="000000" w:themeColor="text1"/>
                <w:lang w:val="en-GB"/>
              </w:rPr>
            </w:pPr>
            <w:r w:rsidRPr="00AA3400">
              <w:rPr>
                <w:rFonts w:eastAsia="Times New Roman"/>
                <w:b/>
                <w:color w:val="000000" w:themeColor="text1"/>
                <w:lang w:val="en-GB"/>
              </w:rPr>
              <w:t>Reported cases</w:t>
            </w:r>
          </w:p>
        </w:tc>
        <w:tc>
          <w:tcPr>
            <w:tcW w:w="3120" w:type="dxa"/>
            <w:shd w:val="clear" w:color="auto" w:fill="EAF1DD" w:themeFill="accent3" w:themeFillTint="33"/>
            <w:tcMar>
              <w:top w:w="100" w:type="dxa"/>
              <w:left w:w="100" w:type="dxa"/>
              <w:bottom w:w="100" w:type="dxa"/>
              <w:right w:w="100" w:type="dxa"/>
            </w:tcMar>
          </w:tcPr>
          <w:p w14:paraId="472FC9F3" w14:textId="77777777" w:rsidR="00DC180D" w:rsidRPr="00AA3400" w:rsidRDefault="00DC180D" w:rsidP="00200862">
            <w:pPr>
              <w:pStyle w:val="Normal1"/>
              <w:widowControl w:val="0"/>
              <w:pBdr>
                <w:top w:val="nil"/>
                <w:left w:val="nil"/>
                <w:bottom w:val="nil"/>
                <w:right w:val="nil"/>
                <w:between w:val="nil"/>
              </w:pBdr>
              <w:spacing w:line="360" w:lineRule="auto"/>
              <w:jc w:val="both"/>
              <w:rPr>
                <w:rFonts w:eastAsia="Times New Roman"/>
                <w:b/>
                <w:color w:val="000000" w:themeColor="text1"/>
                <w:lang w:val="en-GB"/>
              </w:rPr>
            </w:pPr>
            <w:r w:rsidRPr="00AA3400">
              <w:rPr>
                <w:rFonts w:eastAsia="Times New Roman"/>
                <w:b/>
                <w:color w:val="000000" w:themeColor="text1"/>
                <w:lang w:val="en-GB"/>
              </w:rPr>
              <w:t xml:space="preserve">Deaths </w:t>
            </w:r>
          </w:p>
        </w:tc>
      </w:tr>
      <w:tr w:rsidR="00DC180D" w:rsidRPr="00AA3400" w14:paraId="2D60369E" w14:textId="77777777" w:rsidTr="00AA3400">
        <w:trPr>
          <w:jc w:val="center"/>
        </w:trPr>
        <w:tc>
          <w:tcPr>
            <w:tcW w:w="3120" w:type="dxa"/>
            <w:shd w:val="clear" w:color="auto" w:fill="EAF1DD" w:themeFill="accent3" w:themeFillTint="33"/>
            <w:tcMar>
              <w:top w:w="100" w:type="dxa"/>
              <w:left w:w="100" w:type="dxa"/>
              <w:bottom w:w="100" w:type="dxa"/>
              <w:right w:w="100" w:type="dxa"/>
            </w:tcMar>
          </w:tcPr>
          <w:p w14:paraId="6D77A6E6" w14:textId="77777777" w:rsidR="00DC180D" w:rsidRPr="00AA3400" w:rsidRDefault="00DC180D" w:rsidP="00200862">
            <w:pPr>
              <w:pStyle w:val="Normal1"/>
              <w:widowControl w:val="0"/>
              <w:pBdr>
                <w:top w:val="nil"/>
                <w:left w:val="nil"/>
                <w:bottom w:val="nil"/>
                <w:right w:val="nil"/>
                <w:between w:val="nil"/>
              </w:pBdr>
              <w:spacing w:line="360" w:lineRule="auto"/>
              <w:jc w:val="both"/>
              <w:rPr>
                <w:rFonts w:eastAsia="Times New Roman"/>
                <w:b/>
                <w:color w:val="000000" w:themeColor="text1"/>
                <w:lang w:val="en-GB"/>
              </w:rPr>
            </w:pPr>
            <w:r w:rsidRPr="00AA3400">
              <w:rPr>
                <w:rFonts w:eastAsia="Times New Roman"/>
                <w:b/>
                <w:color w:val="000000" w:themeColor="text1"/>
                <w:lang w:val="en-GB"/>
              </w:rPr>
              <w:t>UK</w:t>
            </w:r>
          </w:p>
        </w:tc>
        <w:tc>
          <w:tcPr>
            <w:tcW w:w="3120" w:type="dxa"/>
            <w:shd w:val="clear" w:color="auto" w:fill="EAF1DD" w:themeFill="accent3" w:themeFillTint="33"/>
            <w:tcMar>
              <w:top w:w="100" w:type="dxa"/>
              <w:left w:w="100" w:type="dxa"/>
              <w:bottom w:w="100" w:type="dxa"/>
              <w:right w:w="100" w:type="dxa"/>
            </w:tcMar>
          </w:tcPr>
          <w:p w14:paraId="224AAE15" w14:textId="77777777" w:rsidR="00DC180D" w:rsidRPr="00AA3400" w:rsidRDefault="00DC180D" w:rsidP="00200862">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AA3400">
              <w:rPr>
                <w:rFonts w:eastAsia="Times New Roman"/>
                <w:color w:val="000000" w:themeColor="text1"/>
                <w:lang w:val="en-GB"/>
              </w:rPr>
              <w:t>4 218 520</w:t>
            </w:r>
          </w:p>
        </w:tc>
        <w:tc>
          <w:tcPr>
            <w:tcW w:w="3120" w:type="dxa"/>
            <w:shd w:val="clear" w:color="auto" w:fill="EAF1DD" w:themeFill="accent3" w:themeFillTint="33"/>
            <w:tcMar>
              <w:top w:w="100" w:type="dxa"/>
              <w:left w:w="100" w:type="dxa"/>
              <w:bottom w:w="100" w:type="dxa"/>
              <w:right w:w="100" w:type="dxa"/>
            </w:tcMar>
          </w:tcPr>
          <w:p w14:paraId="26051E18" w14:textId="77777777" w:rsidR="00DC180D" w:rsidRPr="00AA3400" w:rsidRDefault="00DC180D" w:rsidP="00200862">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AA3400">
              <w:rPr>
                <w:rFonts w:eastAsia="Times New Roman"/>
                <w:color w:val="000000" w:themeColor="text1"/>
                <w:lang w:val="en-GB"/>
              </w:rPr>
              <w:t>124 501</w:t>
            </w:r>
          </w:p>
        </w:tc>
      </w:tr>
      <w:tr w:rsidR="00DC180D" w:rsidRPr="00200862" w14:paraId="76610A49" w14:textId="77777777" w:rsidTr="00AA3400">
        <w:trPr>
          <w:jc w:val="center"/>
        </w:trPr>
        <w:tc>
          <w:tcPr>
            <w:tcW w:w="3120" w:type="dxa"/>
            <w:shd w:val="clear" w:color="auto" w:fill="EAF1DD" w:themeFill="accent3" w:themeFillTint="33"/>
            <w:tcMar>
              <w:top w:w="100" w:type="dxa"/>
              <w:left w:w="100" w:type="dxa"/>
              <w:bottom w:w="100" w:type="dxa"/>
              <w:right w:w="100" w:type="dxa"/>
            </w:tcMar>
          </w:tcPr>
          <w:p w14:paraId="5F1C1234" w14:textId="77777777" w:rsidR="00DC180D" w:rsidRPr="00AA3400" w:rsidRDefault="00DC180D" w:rsidP="00200862">
            <w:pPr>
              <w:pStyle w:val="Normal1"/>
              <w:widowControl w:val="0"/>
              <w:pBdr>
                <w:top w:val="nil"/>
                <w:left w:val="nil"/>
                <w:bottom w:val="nil"/>
                <w:right w:val="nil"/>
                <w:between w:val="nil"/>
              </w:pBdr>
              <w:spacing w:line="360" w:lineRule="auto"/>
              <w:jc w:val="both"/>
              <w:rPr>
                <w:rFonts w:eastAsia="Times New Roman"/>
                <w:b/>
                <w:color w:val="000000" w:themeColor="text1"/>
                <w:lang w:val="en-GB"/>
              </w:rPr>
            </w:pPr>
            <w:r w:rsidRPr="00AA3400">
              <w:rPr>
                <w:rFonts w:eastAsia="Times New Roman"/>
                <w:b/>
                <w:color w:val="000000" w:themeColor="text1"/>
                <w:lang w:val="en-GB"/>
              </w:rPr>
              <w:t>USA</w:t>
            </w:r>
          </w:p>
        </w:tc>
        <w:tc>
          <w:tcPr>
            <w:tcW w:w="3120" w:type="dxa"/>
            <w:shd w:val="clear" w:color="auto" w:fill="EAF1DD" w:themeFill="accent3" w:themeFillTint="33"/>
            <w:tcMar>
              <w:top w:w="100" w:type="dxa"/>
              <w:left w:w="100" w:type="dxa"/>
              <w:bottom w:w="100" w:type="dxa"/>
              <w:right w:w="100" w:type="dxa"/>
            </w:tcMar>
          </w:tcPr>
          <w:p w14:paraId="52F347AE" w14:textId="77777777" w:rsidR="00DC180D" w:rsidRPr="00AA3400" w:rsidRDefault="00DC180D" w:rsidP="00200862">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AA3400">
              <w:rPr>
                <w:rFonts w:eastAsia="Times New Roman"/>
                <w:color w:val="000000" w:themeColor="text1"/>
                <w:lang w:val="en-GB"/>
              </w:rPr>
              <w:t>28 988 762</w:t>
            </w:r>
          </w:p>
        </w:tc>
        <w:tc>
          <w:tcPr>
            <w:tcW w:w="3120" w:type="dxa"/>
            <w:shd w:val="clear" w:color="auto" w:fill="EAF1DD" w:themeFill="accent3" w:themeFillTint="33"/>
            <w:tcMar>
              <w:top w:w="100" w:type="dxa"/>
              <w:left w:w="100" w:type="dxa"/>
              <w:bottom w:w="100" w:type="dxa"/>
              <w:right w:w="100" w:type="dxa"/>
            </w:tcMar>
          </w:tcPr>
          <w:p w14:paraId="5A11C28A" w14:textId="77777777" w:rsidR="00DC180D" w:rsidRPr="00200862" w:rsidRDefault="00DC180D" w:rsidP="00200862">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AA3400">
              <w:rPr>
                <w:rFonts w:eastAsia="Times New Roman"/>
                <w:color w:val="000000" w:themeColor="text1"/>
                <w:lang w:val="en-GB"/>
              </w:rPr>
              <w:t>524 979</w:t>
            </w:r>
          </w:p>
        </w:tc>
      </w:tr>
    </w:tbl>
    <w:p w14:paraId="03D490C7" w14:textId="37043EEF" w:rsidR="00DC180D" w:rsidRPr="00200862" w:rsidRDefault="000F38A7" w:rsidP="00E51162">
      <w:pPr>
        <w:pStyle w:val="Normal1"/>
        <w:spacing w:before="240" w:after="240" w:line="360" w:lineRule="auto"/>
        <w:rPr>
          <w:rFonts w:eastAsia="Times New Roman"/>
          <w:b/>
          <w:color w:val="000000" w:themeColor="text1"/>
          <w:lang w:val="en-GB"/>
        </w:rPr>
      </w:pPr>
      <w:r>
        <w:rPr>
          <w:rFonts w:eastAsia="Times New Roman"/>
          <w:b/>
          <w:color w:val="000000" w:themeColor="text1"/>
          <w:lang w:val="en-GB"/>
        </w:rPr>
        <w:t xml:space="preserve">             </w:t>
      </w:r>
      <w:r w:rsidR="00DC180D" w:rsidRPr="00200862">
        <w:rPr>
          <w:rFonts w:eastAsia="Times New Roman"/>
          <w:b/>
          <w:color w:val="000000" w:themeColor="text1"/>
          <w:lang w:val="en-GB"/>
        </w:rPr>
        <w:t>comparative data of the incidence of Covid-19 in Day-14 of the spread</w:t>
      </w:r>
    </w:p>
    <w:p w14:paraId="0CC2D852" w14:textId="20DBF551" w:rsidR="00DC180D" w:rsidRDefault="00DC180D" w:rsidP="00200862">
      <w:pPr>
        <w:pStyle w:val="Normal1"/>
        <w:spacing w:before="240" w:after="240" w:line="360" w:lineRule="auto"/>
        <w:jc w:val="center"/>
        <w:rPr>
          <w:rFonts w:eastAsia="Times New Roman"/>
          <w:color w:val="000000" w:themeColor="text1"/>
          <w:lang w:val="en-GB"/>
        </w:rPr>
      </w:pPr>
      <w:r w:rsidRPr="00200862">
        <w:rPr>
          <w:rFonts w:eastAsia="Times New Roman"/>
          <w:color w:val="000000" w:themeColor="text1"/>
          <w:lang w:val="en-GB"/>
        </w:rPr>
        <w:t>(Source: ecdc.europa.eu, 2021)</w:t>
      </w:r>
    </w:p>
    <w:p w14:paraId="5B27F5B2" w14:textId="34A29DE6" w:rsidR="0079542A" w:rsidRPr="00200862" w:rsidRDefault="0079542A" w:rsidP="0079542A">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The United Kingdom was one of the most affected countries that are affected by the COVID-19 virus. In the initial stages of the spread of the disease, UK implemented a strategy that was focused on allowing the spread of the disease to about half of the population (</w:t>
      </w:r>
      <w:r w:rsidRPr="00200862">
        <w:rPr>
          <w:rFonts w:eastAsia="Times New Roman"/>
          <w:color w:val="000000" w:themeColor="text1"/>
          <w:highlight w:val="white"/>
          <w:lang w:val="en-GB"/>
        </w:rPr>
        <w:t xml:space="preserve">Alanezi </w:t>
      </w:r>
      <w:r w:rsidRPr="00200862">
        <w:rPr>
          <w:rFonts w:eastAsia="Times New Roman"/>
          <w:i/>
          <w:color w:val="000000" w:themeColor="text1"/>
          <w:highlight w:val="white"/>
          <w:lang w:val="en-GB"/>
        </w:rPr>
        <w:t>et al.</w:t>
      </w:r>
      <w:r w:rsidRPr="00200862">
        <w:rPr>
          <w:rFonts w:eastAsia="Times New Roman"/>
          <w:color w:val="000000" w:themeColor="text1"/>
          <w:highlight w:val="white"/>
          <w:lang w:val="en-GB"/>
        </w:rPr>
        <w:t xml:space="preserve"> 2020, p.11</w:t>
      </w:r>
      <w:r w:rsidRPr="00200862">
        <w:rPr>
          <w:rFonts w:eastAsia="Times New Roman"/>
          <w:color w:val="000000" w:themeColor="text1"/>
          <w:lang w:val="en-GB"/>
        </w:rPr>
        <w:t xml:space="preserve">). This strategy was severely challenged as the number of positive cases increases in </w:t>
      </w:r>
      <w:r w:rsidR="00AF3BB4">
        <w:rPr>
          <w:rFonts w:eastAsia="Times New Roman"/>
          <w:color w:val="000000" w:themeColor="text1"/>
          <w:lang w:val="en-GB"/>
        </w:rPr>
        <w:t>excessive</w:t>
      </w:r>
      <w:r w:rsidRPr="00200862">
        <w:rPr>
          <w:rFonts w:eastAsia="Times New Roman"/>
          <w:color w:val="000000" w:themeColor="text1"/>
          <w:lang w:val="en-GB"/>
        </w:rPr>
        <w:t xml:space="preserve"> way. In this regard, the strategies needed to be</w:t>
      </w:r>
      <w:r w:rsidR="00AF3BB4">
        <w:rPr>
          <w:rFonts w:eastAsia="Times New Roman"/>
          <w:color w:val="000000" w:themeColor="text1"/>
          <w:lang w:val="en-GB"/>
        </w:rPr>
        <w:t xml:space="preserve"> change</w:t>
      </w:r>
      <w:r w:rsidRPr="00200862">
        <w:rPr>
          <w:rFonts w:eastAsia="Times New Roman"/>
          <w:color w:val="000000" w:themeColor="text1"/>
          <w:lang w:val="en-GB"/>
        </w:rPr>
        <w:t xml:space="preserve">. The government developed the strategy of lockdown to suppress the spread and contamination of the disease. The lockdown suppression strategy was imposed by the UK government starting on March 24th, 2020. This lockdown strategy brought about the closing down of all educational institutes, and businesses. Only healthcare services along with essential good supplies were kept running (ncbi.nlm.nih.gov, 2021). The government had eased the lockdown since June 1st of 2020 amidst the high risk of the COVID-19 transmission rates. In addition to this, more emphasis had been placed on the tracking, testing, prevention, and the use of technologies that are able to track the spread. </w:t>
      </w:r>
      <w:r>
        <w:rPr>
          <w:rFonts w:eastAsia="Times New Roman"/>
          <w:color w:val="000000" w:themeColor="text1"/>
          <w:lang w:val="en-GB"/>
        </w:rPr>
        <w:t xml:space="preserve"> </w:t>
      </w:r>
    </w:p>
    <w:p w14:paraId="2EF5E5D5" w14:textId="1C28BD97" w:rsidR="00DC180D" w:rsidRPr="00200862" w:rsidRDefault="00DC180D"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 xml:space="preserve">In the USA a travel ban had been imposed on the flights that had left China. Alternatively, the individuals on the flight can face a fourteen-day home quarantine if they had been in the Hubei province of China. Individuals who had visited the Hubei province had to face health screening upon their return to the United States. Public health emergency was declared on 3rd February of 2020. The announcement of the global health emergency was in a short gap of three days of the announcement made by the WHO (whitehouse.gov, 2021). The countries that had been the worst hit by the spread of the virus had imposed the lockdown of the particular states instead of imposing an entire lockdown of the country.  Following this declaration USA president Donald Trump declared the virus to be a matter of national emergency (whitehouse.gov, 2021). This resulted in the unlocking of federal funding to fight the spread of the disease. The University of Minnesota initiated the trial of the Hydroxychloroquinone to identify if the chemical compound was essential to reduce the severity of the infection. Issuance of the </w:t>
      </w:r>
      <w:r w:rsidR="00AF3BB4" w:rsidRPr="00200862">
        <w:rPr>
          <w:rFonts w:eastAsia="Times New Roman"/>
          <w:color w:val="000000" w:themeColor="text1"/>
          <w:lang w:val="en-GB"/>
        </w:rPr>
        <w:t>stay-at-home</w:t>
      </w:r>
      <w:r w:rsidRPr="00200862">
        <w:rPr>
          <w:rFonts w:eastAsia="Times New Roman"/>
          <w:color w:val="000000" w:themeColor="text1"/>
          <w:lang w:val="en-GB"/>
        </w:rPr>
        <w:t xml:space="preserve"> instruction was implemented in a more</w:t>
      </w:r>
      <w:r w:rsidR="009D0CA7">
        <w:rPr>
          <w:rFonts w:eastAsia="Times New Roman"/>
          <w:color w:val="000000" w:themeColor="text1"/>
          <w:lang w:val="en-GB"/>
        </w:rPr>
        <w:t xml:space="preserve"> tough</w:t>
      </w:r>
      <w:r w:rsidRPr="00200862">
        <w:rPr>
          <w:rFonts w:eastAsia="Times New Roman"/>
          <w:color w:val="000000" w:themeColor="text1"/>
          <w:lang w:val="en-GB"/>
        </w:rPr>
        <w:t xml:space="preserve"> manner that prioritizes the prevention of the disease spread.  The House of </w:t>
      </w:r>
      <w:r w:rsidRPr="00200862">
        <w:rPr>
          <w:rFonts w:eastAsia="Times New Roman"/>
          <w:color w:val="000000" w:themeColor="text1"/>
          <w:lang w:val="en-GB"/>
        </w:rPr>
        <w:lastRenderedPageBreak/>
        <w:t>Representatives passed the CARES act which made a provision of the $2 trillion aid to the hospitals, state and local government, and small businesses (</w:t>
      </w:r>
      <w:r w:rsidRPr="00200862">
        <w:rPr>
          <w:rFonts w:eastAsia="Times New Roman"/>
          <w:color w:val="000000" w:themeColor="text1"/>
          <w:highlight w:val="white"/>
          <w:lang w:val="en-GB"/>
        </w:rPr>
        <w:t xml:space="preserve">Carroll </w:t>
      </w:r>
      <w:r w:rsidRPr="00200862">
        <w:rPr>
          <w:rFonts w:eastAsia="Times New Roman"/>
          <w:i/>
          <w:color w:val="000000" w:themeColor="text1"/>
          <w:highlight w:val="white"/>
          <w:lang w:val="en-GB"/>
        </w:rPr>
        <w:t xml:space="preserve">et al. </w:t>
      </w:r>
      <w:r w:rsidRPr="00200862">
        <w:rPr>
          <w:rFonts w:eastAsia="Times New Roman"/>
          <w:color w:val="000000" w:themeColor="text1"/>
          <w:highlight w:val="white"/>
          <w:lang w:val="en-GB"/>
        </w:rPr>
        <w:t>2020, p.32</w:t>
      </w:r>
      <w:r w:rsidRPr="00200862">
        <w:rPr>
          <w:rFonts w:eastAsia="Times New Roman"/>
          <w:color w:val="000000" w:themeColor="text1"/>
          <w:lang w:val="en-GB"/>
        </w:rPr>
        <w:t>). Following this in the month of July, the Senate introduced the HEALS act.</w:t>
      </w:r>
    </w:p>
    <w:p w14:paraId="2A7EF758" w14:textId="1EB2980C" w:rsidR="00DC180D" w:rsidRPr="00200862" w:rsidRDefault="00DC180D"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 xml:space="preserve">The </w:t>
      </w:r>
      <w:r w:rsidR="009D0CA7">
        <w:rPr>
          <w:rFonts w:eastAsia="Times New Roman"/>
          <w:color w:val="000000" w:themeColor="text1"/>
          <w:lang w:val="en-GB"/>
        </w:rPr>
        <w:t>strategies</w:t>
      </w:r>
      <w:r w:rsidRPr="00200862">
        <w:rPr>
          <w:rFonts w:eastAsia="Times New Roman"/>
          <w:color w:val="000000" w:themeColor="text1"/>
          <w:lang w:val="en-GB"/>
        </w:rPr>
        <w:t xml:space="preserve"> to control the spread of the virus applied in the two selected counties was almost similar. Both the countries had initiated a nationwide spread of the measures that are to be taken by individuals to reduce the spread of the virus. Slowing the spread of the virus was the primary aim of both countries. Anyone above the age of two was recommended to wear a mask and maintain a physical distance of at least 6 feet from individuals who are not family members (cdc.gov, 2021).  The general public was advised to avoid any type of gathering, crowd, and poorly ventilated spaces like restaurants, movie halls, and fitness centres. Covering of the face using face masks and frequent washing of the hands with soap or sanitizer </w:t>
      </w:r>
      <w:r w:rsidR="0015781E">
        <w:rPr>
          <w:rFonts w:eastAsia="Times New Roman"/>
          <w:color w:val="000000" w:themeColor="text1"/>
          <w:lang w:val="en-GB"/>
        </w:rPr>
        <w:t xml:space="preserve">is helpful </w:t>
      </w:r>
      <w:r w:rsidRPr="00200862">
        <w:rPr>
          <w:rFonts w:eastAsia="Times New Roman"/>
          <w:color w:val="000000" w:themeColor="text1"/>
          <w:lang w:val="en-GB"/>
        </w:rPr>
        <w:t>which conta</w:t>
      </w:r>
      <w:r w:rsidR="0015781E">
        <w:rPr>
          <w:rFonts w:eastAsia="Times New Roman"/>
          <w:color w:val="000000" w:themeColor="text1"/>
          <w:lang w:val="en-GB"/>
        </w:rPr>
        <w:t>ins at least 60% alcohol</w:t>
      </w:r>
      <w:r w:rsidRPr="00200862">
        <w:rPr>
          <w:rFonts w:eastAsia="Times New Roman"/>
          <w:color w:val="000000" w:themeColor="text1"/>
          <w:lang w:val="en-GB"/>
        </w:rPr>
        <w:t xml:space="preserve">. Monitoring of health on a daily basis was implemented by both governments. Individuals of both nations were encouraged to monitor their body temperatures and be on the watch out if they are feeling any initial symptoms of the disease like cough, and shortness of breath.  </w:t>
      </w:r>
    </w:p>
    <w:p w14:paraId="3B95D61B" w14:textId="3090D2E4" w:rsidR="00DC180D" w:rsidRPr="00200862" w:rsidRDefault="00DC180D"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 xml:space="preserve">COVID-19 pandemic had brought about a wave of unprecedented challenges for the social care system in both countries. In the USA antibody testing among the citizens was started making use of the Easy Check COVID-19IgM/IgG antibody. In addition, the USA signed deals with MODERNA to roll out 100 million doses of the vaccine to be administered among the frontline workers and the citizens of the nation. Similarly in the UK testing facility was set up in the medical </w:t>
      </w:r>
      <w:r w:rsidR="00F12CF8" w:rsidRPr="00200862">
        <w:rPr>
          <w:rFonts w:eastAsia="Times New Roman"/>
          <w:color w:val="000000" w:themeColor="text1"/>
          <w:lang w:val="en-GB"/>
        </w:rPr>
        <w:t>centres</w:t>
      </w:r>
      <w:r w:rsidRPr="00200862">
        <w:rPr>
          <w:rFonts w:eastAsia="Times New Roman"/>
          <w:color w:val="000000" w:themeColor="text1"/>
          <w:lang w:val="en-GB"/>
        </w:rPr>
        <w:t xml:space="preserve"> where the citizens can get themselves tested for the presence of the </w:t>
      </w:r>
      <w:r w:rsidR="005120F0" w:rsidRPr="00200862">
        <w:rPr>
          <w:rFonts w:eastAsia="Times New Roman"/>
          <w:color w:val="000000" w:themeColor="text1"/>
          <w:lang w:val="en-GB"/>
        </w:rPr>
        <w:t>virus.</w:t>
      </w:r>
      <w:r w:rsidRPr="00200862">
        <w:rPr>
          <w:rFonts w:eastAsia="Times New Roman"/>
          <w:color w:val="000000" w:themeColor="text1"/>
          <w:lang w:val="en-GB"/>
        </w:rPr>
        <w:t xml:space="preserve">  </w:t>
      </w:r>
      <w:r w:rsidR="005120F0">
        <w:rPr>
          <w:rFonts w:eastAsia="Times New Roman"/>
          <w:color w:val="000000" w:themeColor="text1"/>
          <w:lang w:val="en-GB"/>
        </w:rPr>
        <w:t>T</w:t>
      </w:r>
      <w:r w:rsidRPr="00200862">
        <w:rPr>
          <w:rFonts w:eastAsia="Times New Roman"/>
          <w:color w:val="000000" w:themeColor="text1"/>
          <w:lang w:val="en-GB"/>
        </w:rPr>
        <w:t xml:space="preserve">he social care policy of the UK plans on rolling out a monumental increase in the testing facilities as a part of the national; effort to monitor the control of the disease. </w:t>
      </w:r>
      <w:r w:rsidR="00D75671" w:rsidRPr="00200862">
        <w:rPr>
          <w:rFonts w:eastAsia="Times New Roman"/>
          <w:color w:val="000000" w:themeColor="text1"/>
          <w:lang w:val="en-GB"/>
        </w:rPr>
        <w:t>The</w:t>
      </w:r>
      <w:r w:rsidRPr="00200862">
        <w:rPr>
          <w:rFonts w:eastAsia="Times New Roman"/>
          <w:color w:val="000000" w:themeColor="text1"/>
          <w:lang w:val="en-GB"/>
        </w:rPr>
        <w:t xml:space="preserve"> pandemic had taken a toll on the entire social care system of both countries.. </w:t>
      </w:r>
    </w:p>
    <w:p w14:paraId="7E43A9B7" w14:textId="2F15A764" w:rsidR="00DC180D" w:rsidRPr="00200862" w:rsidRDefault="00DC180D" w:rsidP="00200862">
      <w:pPr>
        <w:pStyle w:val="Normal1"/>
        <w:spacing w:before="240" w:after="240" w:line="360" w:lineRule="auto"/>
        <w:jc w:val="center"/>
        <w:rPr>
          <w:rFonts w:eastAsia="Times New Roman"/>
          <w:color w:val="000000" w:themeColor="text1"/>
          <w:lang w:val="en-GB"/>
        </w:rPr>
      </w:pPr>
    </w:p>
    <w:p w14:paraId="5A535E23" w14:textId="231E050C" w:rsidR="00DC180D" w:rsidRPr="00200862" w:rsidRDefault="00DC180D" w:rsidP="0041152B">
      <w:pPr>
        <w:pStyle w:val="Heading1"/>
        <w:rPr>
          <w:rFonts w:eastAsia="Times New Roman"/>
        </w:rPr>
      </w:pPr>
      <w:bookmarkStart w:id="6" w:name="_Toc66896462"/>
      <w:bookmarkStart w:id="7" w:name="_Toc71326453"/>
      <w:r w:rsidRPr="00200862">
        <w:rPr>
          <w:rFonts w:eastAsia="Times New Roman"/>
        </w:rPr>
        <w:t>3. Current public health policy approaches to reduce or control incidence</w:t>
      </w:r>
      <w:bookmarkEnd w:id="6"/>
      <w:bookmarkEnd w:id="7"/>
    </w:p>
    <w:p w14:paraId="4B4F4200" w14:textId="77777777" w:rsidR="00DC180D" w:rsidRPr="00200862" w:rsidRDefault="00DC180D"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 xml:space="preserve">The strains of the virus are on the rounds making a presence in countries like South Africa. To combat another imminent wave of the spread of the deadly virus, UK has introduced a new regulation that included any passenger to the country needs to produce evidence of the negative result of the corona virus test that has been performed within 72 hours of the departure (bbc.com, </w:t>
      </w:r>
      <w:r w:rsidRPr="00200862">
        <w:rPr>
          <w:rFonts w:eastAsia="Times New Roman"/>
          <w:color w:val="000000" w:themeColor="text1"/>
          <w:lang w:val="en-GB"/>
        </w:rPr>
        <w:lastRenderedPageBreak/>
        <w:t xml:space="preserve">2021). After the review of the social care systems in the UK, several policies have been introduced which strengthens the care provision of the social care setting in comparison to the importance that has been provided to the NHS. Bringing about an improvement in the public health sector, UK has decided upon increasing the testing facility even further so that the incidence of the spread is limited even further. Mass testing facilities are determined as the key to the control of the spread. in addition, UK has initiated a government support scheme that is going to support the novel business ideas which control the spread of the disease. </w:t>
      </w:r>
    </w:p>
    <w:p w14:paraId="3AA3D94F" w14:textId="77777777" w:rsidR="00DC180D" w:rsidRPr="00200862" w:rsidRDefault="00DC180D"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 xml:space="preserve">The five pillars of the health care policy that has been introduced in the UK. The swab testing facilities in the PHE labs is the initial step taken by the government. The focus of the testing is going to be on the individuals with medical needs like the front-line social </w:t>
      </w:r>
      <w:r w:rsidR="00112F7B">
        <w:rPr>
          <w:rFonts w:eastAsia="Times New Roman"/>
          <w:color w:val="000000" w:themeColor="text1"/>
          <w:lang w:val="en-GB"/>
        </w:rPr>
        <w:t>and the healthcare workers (</w:t>
      </w:r>
      <w:r w:rsidRPr="00200862">
        <w:rPr>
          <w:rFonts w:eastAsia="Times New Roman"/>
          <w:color w:val="000000" w:themeColor="text1"/>
          <w:lang w:val="en-GB"/>
        </w:rPr>
        <w:t xml:space="preserve">gov.uk, 2021). Secondly increase in the rates of the commercial swab testing facilities for the workers engaged in the NHS across the countries. Thirdly, blood testing facilities are to be set up across the country so that people are aware if they possess the right type of antibodies in their blood so that they are able to combat the disease and Creation of a National Effort for testing to scale up the production process. </w:t>
      </w:r>
    </w:p>
    <w:p w14:paraId="3AD48756" w14:textId="77777777" w:rsidR="00DC180D" w:rsidRPr="00200862" w:rsidRDefault="00DC180D"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 xml:space="preserve"> In the USA a whopping amount of $484 billion had been assigned to combat the COVID-19 pandemic in the rural communities. The Federal Communications Commission had released guidance that is to be followed by the healthcare providers for the application of the funding for the COVID-19 situation (</w:t>
      </w:r>
      <w:r w:rsidRPr="00200862">
        <w:rPr>
          <w:rFonts w:eastAsia="Times New Roman"/>
          <w:color w:val="000000" w:themeColor="text1"/>
          <w:highlight w:val="white"/>
          <w:lang w:val="en-GB"/>
        </w:rPr>
        <w:t xml:space="preserve">Fragkou </w:t>
      </w:r>
      <w:r w:rsidRPr="00200862">
        <w:rPr>
          <w:rFonts w:eastAsia="Times New Roman"/>
          <w:i/>
          <w:color w:val="000000" w:themeColor="text1"/>
          <w:highlight w:val="white"/>
          <w:lang w:val="en-GB"/>
        </w:rPr>
        <w:t>et al.</w:t>
      </w:r>
      <w:r w:rsidRPr="00200862">
        <w:rPr>
          <w:rFonts w:eastAsia="Times New Roman"/>
          <w:color w:val="000000" w:themeColor="text1"/>
          <w:highlight w:val="white"/>
          <w:lang w:val="en-GB"/>
        </w:rPr>
        <w:t xml:space="preserve"> 2020, p.39</w:t>
      </w:r>
      <w:r w:rsidRPr="00200862">
        <w:rPr>
          <w:rFonts w:eastAsia="Times New Roman"/>
          <w:color w:val="000000" w:themeColor="text1"/>
          <w:lang w:val="en-GB"/>
        </w:rPr>
        <w:t>). Zero cost testing facility has been introduced across the states to ensure all the Americans possessing private health insurance have easy access to the new diagnostic testing of the virus along with testing for antibodies. Registered centres for Medicare and Medicaid centres have issued an array of waivers for the federal requirements (</w:t>
      </w:r>
      <w:r w:rsidRPr="00200862">
        <w:rPr>
          <w:rFonts w:eastAsia="Times New Roman"/>
          <w:color w:val="000000" w:themeColor="text1"/>
          <w:highlight w:val="white"/>
          <w:lang w:val="en-GB"/>
        </w:rPr>
        <w:t xml:space="preserve">Crawford </w:t>
      </w:r>
      <w:r w:rsidRPr="00200862">
        <w:rPr>
          <w:rFonts w:eastAsia="Times New Roman"/>
          <w:i/>
          <w:color w:val="000000" w:themeColor="text1"/>
          <w:highlight w:val="white"/>
          <w:lang w:val="en-GB"/>
        </w:rPr>
        <w:t>et al</w:t>
      </w:r>
      <w:r w:rsidRPr="00200862">
        <w:rPr>
          <w:rFonts w:eastAsia="Times New Roman"/>
          <w:color w:val="000000" w:themeColor="text1"/>
          <w:highlight w:val="white"/>
          <w:lang w:val="en-GB"/>
        </w:rPr>
        <w:t>. 2020, p.152</w:t>
      </w:r>
      <w:r w:rsidRPr="00200862">
        <w:rPr>
          <w:rFonts w:eastAsia="Times New Roman"/>
          <w:color w:val="000000" w:themeColor="text1"/>
          <w:lang w:val="en-GB"/>
        </w:rPr>
        <w:t xml:space="preserve">). This step taken by the government ensures that the local hospitals and the health systems strengthen up their capacity to pride healthcare benefits to new patients along with the ability to tackle future surges of the virus. </w:t>
      </w:r>
    </w:p>
    <w:p w14:paraId="0658CDB4" w14:textId="53A9FC9C" w:rsidR="00DC180D" w:rsidRPr="00200862" w:rsidRDefault="00DC180D" w:rsidP="00D54D4E">
      <w:pPr>
        <w:pStyle w:val="Heading1"/>
        <w:rPr>
          <w:rFonts w:eastAsia="Times New Roman"/>
        </w:rPr>
      </w:pPr>
      <w:bookmarkStart w:id="8" w:name="_Toc66896463"/>
      <w:bookmarkStart w:id="9" w:name="_Toc71326454"/>
      <w:r w:rsidRPr="00200862">
        <w:rPr>
          <w:rFonts w:eastAsia="Times New Roman"/>
        </w:rPr>
        <w:t>4. Models and Theories of health behaviour change</w:t>
      </w:r>
      <w:bookmarkEnd w:id="8"/>
      <w:bookmarkEnd w:id="9"/>
    </w:p>
    <w:p w14:paraId="17D8359B" w14:textId="77777777" w:rsidR="00DC180D" w:rsidRPr="00200862" w:rsidRDefault="00DC180D" w:rsidP="00200862">
      <w:pPr>
        <w:pStyle w:val="Normal1"/>
        <w:spacing w:before="240" w:after="240" w:line="360" w:lineRule="auto"/>
        <w:jc w:val="both"/>
        <w:rPr>
          <w:rFonts w:eastAsia="Times New Roman"/>
          <w:color w:val="000000" w:themeColor="text1"/>
          <w:highlight w:val="white"/>
          <w:lang w:val="en-GB"/>
        </w:rPr>
      </w:pPr>
      <w:r w:rsidRPr="00200862">
        <w:rPr>
          <w:rFonts w:eastAsia="Times New Roman"/>
          <w:color w:val="000000" w:themeColor="text1"/>
          <w:lang w:val="en-GB"/>
        </w:rPr>
        <w:t xml:space="preserve">Public health and social care </w:t>
      </w:r>
      <w:proofErr w:type="gramStart"/>
      <w:r w:rsidRPr="00200862">
        <w:rPr>
          <w:rFonts w:eastAsia="Times New Roman"/>
          <w:color w:val="000000" w:themeColor="text1"/>
          <w:lang w:val="en-GB"/>
        </w:rPr>
        <w:t>is</w:t>
      </w:r>
      <w:proofErr w:type="gramEnd"/>
      <w:r w:rsidRPr="00200862">
        <w:rPr>
          <w:rFonts w:eastAsia="Times New Roman"/>
          <w:color w:val="000000" w:themeColor="text1"/>
          <w:lang w:val="en-GB"/>
        </w:rPr>
        <w:t xml:space="preserve"> a multidisciplinary subject that aims to prevent disease and death create an environment where individuals are healthy at the levels of the community and society, and promotion of a better quality of life. The </w:t>
      </w:r>
      <w:r w:rsidRPr="00200862">
        <w:rPr>
          <w:rFonts w:eastAsia="Times New Roman"/>
          <w:b/>
          <w:i/>
          <w:color w:val="000000" w:themeColor="text1"/>
          <w:lang w:val="en-GB"/>
        </w:rPr>
        <w:t>health belief model</w:t>
      </w:r>
      <w:r w:rsidRPr="00200862">
        <w:rPr>
          <w:rFonts w:eastAsia="Times New Roman"/>
          <w:color w:val="000000" w:themeColor="text1"/>
          <w:lang w:val="en-GB"/>
        </w:rPr>
        <w:t xml:space="preserve"> was particularly beneficial in the outbreak of the novel corona virus. This model which was initially introduced to understand the failure of the people in regards to detection of the disease. There was a particularly high rate of </w:t>
      </w:r>
      <w:r w:rsidRPr="00200862">
        <w:rPr>
          <w:rFonts w:eastAsia="Times New Roman"/>
          <w:color w:val="000000" w:themeColor="text1"/>
          <w:lang w:val="en-GB"/>
        </w:rPr>
        <w:lastRenderedPageBreak/>
        <w:t>fear and anxiety associated with the spread of the disease (</w:t>
      </w:r>
      <w:r w:rsidRPr="00200862">
        <w:rPr>
          <w:rFonts w:eastAsia="Times New Roman"/>
          <w:color w:val="000000" w:themeColor="text1"/>
          <w:highlight w:val="white"/>
          <w:lang w:val="en-GB"/>
        </w:rPr>
        <w:t>Costa, 2020, p.47</w:t>
      </w:r>
      <w:r w:rsidRPr="00200862">
        <w:rPr>
          <w:rFonts w:eastAsia="Times New Roman"/>
          <w:color w:val="000000" w:themeColor="text1"/>
          <w:lang w:val="en-GB"/>
        </w:rPr>
        <w:t xml:space="preserve">). In the study conducted by </w:t>
      </w:r>
      <w:r w:rsidRPr="00200862">
        <w:rPr>
          <w:rFonts w:eastAsia="Times New Roman"/>
          <w:color w:val="000000" w:themeColor="text1"/>
          <w:highlight w:val="white"/>
          <w:lang w:val="en-GB"/>
        </w:rPr>
        <w:t xml:space="preserve">Costa (2020, p.47) he perceived severity of the disease was exceptionally high in individuals who were above the age of 45. According to the </w:t>
      </w:r>
      <w:r w:rsidRPr="00200862">
        <w:rPr>
          <w:rFonts w:eastAsia="Times New Roman"/>
          <w:b/>
          <w:i/>
          <w:color w:val="000000" w:themeColor="text1"/>
          <w:highlight w:val="white"/>
          <w:lang w:val="en-GB"/>
        </w:rPr>
        <w:t xml:space="preserve">theory of planned behaviour, </w:t>
      </w:r>
      <w:r w:rsidRPr="00200862">
        <w:rPr>
          <w:rFonts w:eastAsia="Times New Roman"/>
          <w:color w:val="000000" w:themeColor="text1"/>
          <w:highlight w:val="white"/>
          <w:lang w:val="en-GB"/>
        </w:rPr>
        <w:t xml:space="preserve">it was useful to provide an explanation to a wide range of control of the behaviour that was observed in the people after the guidelines to control the spread of the virus had been announced. According to the study which had been conducted by Lucarelli </w:t>
      </w:r>
      <w:r w:rsidRPr="00200862">
        <w:rPr>
          <w:rFonts w:eastAsia="Times New Roman"/>
          <w:i/>
          <w:color w:val="000000" w:themeColor="text1"/>
          <w:highlight w:val="white"/>
          <w:lang w:val="en-GB"/>
        </w:rPr>
        <w:t>et al.</w:t>
      </w:r>
      <w:r w:rsidRPr="00200862">
        <w:rPr>
          <w:rFonts w:eastAsia="Times New Roman"/>
          <w:color w:val="000000" w:themeColor="text1"/>
          <w:highlight w:val="white"/>
          <w:lang w:val="en-GB"/>
        </w:rPr>
        <w:t xml:space="preserve"> (2020, p.10) the spread of the virus was presented with the challenges to justify the spread by connecting it with connected belief systems. Through the distribution of questionnaires among individuals it was able to understand that the pandemic relating to the COVID -19 pandemic lead to the weakening of the Theory of the planned behaviour construct of relationship in the pro-environmental behaviour. Individuals display a change in behaviour in accordance to the peer group it belongs to. This behavioural change theory was propounded in the </w:t>
      </w:r>
      <w:r w:rsidRPr="00200862">
        <w:rPr>
          <w:rFonts w:eastAsia="Times New Roman"/>
          <w:b/>
          <w:i/>
          <w:color w:val="000000" w:themeColor="text1"/>
          <w:highlight w:val="white"/>
          <w:lang w:val="en-GB"/>
        </w:rPr>
        <w:t xml:space="preserve">Social Norms theory. </w:t>
      </w:r>
      <w:r w:rsidRPr="00200862">
        <w:rPr>
          <w:rFonts w:eastAsia="Times New Roman"/>
          <w:color w:val="000000" w:themeColor="text1"/>
          <w:highlight w:val="white"/>
          <w:lang w:val="en-GB"/>
        </w:rPr>
        <w:t xml:space="preserve"> Both the countries banked on famous celebrities along with social influencers to promote the norm of wearing face masks amongst individuals. In addition to that, the government officials were found wearing masks, this was a potent agent of change that played the role of encouragement among individuals to take up healthy practices like sanitization, social distancing, and the wearing of the face masks in the environment of the global pandemic</w:t>
      </w:r>
    </w:p>
    <w:p w14:paraId="5C8D2C29" w14:textId="5A0B7DE4" w:rsidR="00DC2344" w:rsidRPr="00200862" w:rsidRDefault="00FB1F1B" w:rsidP="001A1574">
      <w:pPr>
        <w:pStyle w:val="Heading1"/>
        <w:rPr>
          <w:rStyle w:val="bx-messenger-message"/>
          <w:rFonts w:cs="Arial"/>
          <w:b w:val="0"/>
          <w:szCs w:val="22"/>
        </w:rPr>
      </w:pPr>
      <w:bookmarkStart w:id="10" w:name="_Toc66896464"/>
      <w:bookmarkStart w:id="11" w:name="_Toc71326455"/>
      <w:r w:rsidRPr="00200862">
        <w:rPr>
          <w:rStyle w:val="bx-messenger-message"/>
          <w:rFonts w:cs="Arial"/>
          <w:szCs w:val="22"/>
        </w:rPr>
        <w:t>5.</w:t>
      </w:r>
      <w:r w:rsidR="007F36F8" w:rsidRPr="00200862">
        <w:rPr>
          <w:rStyle w:val="bx-messenger-message"/>
          <w:rFonts w:cs="Arial"/>
          <w:szCs w:val="22"/>
        </w:rPr>
        <w:t xml:space="preserve"> </w:t>
      </w:r>
      <w:r w:rsidRPr="00200862">
        <w:rPr>
          <w:rStyle w:val="bx-messenger-message"/>
          <w:rFonts w:cs="Arial"/>
          <w:szCs w:val="22"/>
        </w:rPr>
        <w:t>Impact of legislation and policies on the health and wellbeing of individuals in a hea</w:t>
      </w:r>
      <w:r w:rsidR="00D32AEF" w:rsidRPr="00200862">
        <w:rPr>
          <w:rStyle w:val="bx-messenger-message"/>
          <w:rFonts w:cs="Arial"/>
          <w:szCs w:val="22"/>
        </w:rPr>
        <w:t>lth or social care settings</w:t>
      </w:r>
      <w:bookmarkEnd w:id="10"/>
      <w:bookmarkEnd w:id="11"/>
    </w:p>
    <w:p w14:paraId="2EE40B38" w14:textId="77777777" w:rsidR="00797D26" w:rsidRPr="00200862" w:rsidRDefault="007E0A50" w:rsidP="00200862">
      <w:pPr>
        <w:spacing w:line="360" w:lineRule="auto"/>
        <w:jc w:val="both"/>
        <w:rPr>
          <w:rFonts w:ascii="Arial" w:hAnsi="Arial" w:cs="Arial"/>
        </w:rPr>
      </w:pPr>
      <w:r w:rsidRPr="00200862">
        <w:rPr>
          <w:rFonts w:ascii="Arial" w:hAnsi="Arial" w:cs="Arial"/>
        </w:rPr>
        <w:t xml:space="preserve">The </w:t>
      </w:r>
      <w:r w:rsidR="00544F14" w:rsidRPr="00200862">
        <w:rPr>
          <w:rFonts w:ascii="Arial" w:hAnsi="Arial" w:cs="Arial"/>
        </w:rPr>
        <w:t>pandemic has</w:t>
      </w:r>
      <w:r w:rsidRPr="00200862">
        <w:rPr>
          <w:rFonts w:ascii="Arial" w:hAnsi="Arial" w:cs="Arial"/>
        </w:rPr>
        <w:t xml:space="preserve"> literally hit hard the </w:t>
      </w:r>
      <w:r w:rsidR="00544F14" w:rsidRPr="00200862">
        <w:rPr>
          <w:rFonts w:ascii="Arial" w:hAnsi="Arial" w:cs="Arial"/>
        </w:rPr>
        <w:t>overall health</w:t>
      </w:r>
      <w:r w:rsidR="00233996" w:rsidRPr="00200862">
        <w:rPr>
          <w:rFonts w:ascii="Arial" w:hAnsi="Arial" w:cs="Arial"/>
        </w:rPr>
        <w:t xml:space="preserve"> </w:t>
      </w:r>
      <w:r w:rsidR="00544F14" w:rsidRPr="00200862">
        <w:rPr>
          <w:rFonts w:ascii="Arial" w:hAnsi="Arial" w:cs="Arial"/>
        </w:rPr>
        <w:t>related scenario in both the UK</w:t>
      </w:r>
      <w:r w:rsidR="00233996" w:rsidRPr="00200862">
        <w:rPr>
          <w:rFonts w:ascii="Arial" w:hAnsi="Arial" w:cs="Arial"/>
        </w:rPr>
        <w:t xml:space="preserve"> and the US.</w:t>
      </w:r>
      <w:r w:rsidR="0047790F" w:rsidRPr="00200862">
        <w:rPr>
          <w:rFonts w:ascii="Arial" w:hAnsi="Arial" w:cs="Arial"/>
        </w:rPr>
        <w:t xml:space="preserve">  This needs to be understood that the respective countries are tryi</w:t>
      </w:r>
      <w:r w:rsidR="00F91EA2" w:rsidRPr="00200862">
        <w:rPr>
          <w:rFonts w:ascii="Arial" w:hAnsi="Arial" w:cs="Arial"/>
        </w:rPr>
        <w:t>n</w:t>
      </w:r>
      <w:r w:rsidR="0047790F" w:rsidRPr="00200862">
        <w:rPr>
          <w:rFonts w:ascii="Arial" w:hAnsi="Arial" w:cs="Arial"/>
        </w:rPr>
        <w:t xml:space="preserve">g to bring </w:t>
      </w:r>
      <w:r w:rsidR="00B10CDE" w:rsidRPr="00200862">
        <w:rPr>
          <w:rFonts w:ascii="Arial" w:hAnsi="Arial" w:cs="Arial"/>
        </w:rPr>
        <w:t>in changes</w:t>
      </w:r>
      <w:r w:rsidR="00CF3F1E" w:rsidRPr="00200862">
        <w:rPr>
          <w:rFonts w:ascii="Arial" w:hAnsi="Arial" w:cs="Arial"/>
        </w:rPr>
        <w:t xml:space="preserve"> in </w:t>
      </w:r>
      <w:r w:rsidR="00B10CDE" w:rsidRPr="00200862">
        <w:rPr>
          <w:rFonts w:ascii="Arial" w:hAnsi="Arial" w:cs="Arial"/>
        </w:rPr>
        <w:t>the health</w:t>
      </w:r>
      <w:r w:rsidR="00CF3F1E" w:rsidRPr="00200862">
        <w:rPr>
          <w:rFonts w:ascii="Arial" w:hAnsi="Arial" w:cs="Arial"/>
        </w:rPr>
        <w:t xml:space="preserve"> related legislatives so that imminent changes are perceived.</w:t>
      </w:r>
      <w:r w:rsidR="00075240" w:rsidRPr="00200862">
        <w:rPr>
          <w:rFonts w:ascii="Arial" w:hAnsi="Arial" w:cs="Arial"/>
        </w:rPr>
        <w:t xml:space="preserve"> In this </w:t>
      </w:r>
      <w:r w:rsidR="00B10CDE" w:rsidRPr="00200862">
        <w:rPr>
          <w:rFonts w:ascii="Arial" w:hAnsi="Arial" w:cs="Arial"/>
        </w:rPr>
        <w:t>connection the</w:t>
      </w:r>
      <w:r w:rsidR="00075240" w:rsidRPr="00200862">
        <w:rPr>
          <w:rFonts w:ascii="Arial" w:hAnsi="Arial" w:cs="Arial"/>
        </w:rPr>
        <w:t xml:space="preserve"> Public </w:t>
      </w:r>
      <w:r w:rsidR="00075240" w:rsidRPr="00200862">
        <w:rPr>
          <w:rFonts w:ascii="Arial" w:hAnsi="Arial" w:cs="Arial"/>
          <w:b/>
        </w:rPr>
        <w:t xml:space="preserve">Health (Control of </w:t>
      </w:r>
      <w:r w:rsidR="00B10CDE" w:rsidRPr="00200862">
        <w:rPr>
          <w:rFonts w:ascii="Arial" w:hAnsi="Arial" w:cs="Arial"/>
          <w:b/>
        </w:rPr>
        <w:t>Disease</w:t>
      </w:r>
      <w:r w:rsidR="00075240" w:rsidRPr="00200862">
        <w:rPr>
          <w:rFonts w:ascii="Arial" w:hAnsi="Arial" w:cs="Arial"/>
          <w:b/>
        </w:rPr>
        <w:t xml:space="preserve">, Act 1984) </w:t>
      </w:r>
      <w:r w:rsidR="00075240" w:rsidRPr="00200862">
        <w:rPr>
          <w:rFonts w:ascii="Arial" w:hAnsi="Arial" w:cs="Arial"/>
        </w:rPr>
        <w:t xml:space="preserve">needs </w:t>
      </w:r>
      <w:r w:rsidR="00B10CDE" w:rsidRPr="00200862">
        <w:rPr>
          <w:rFonts w:ascii="Arial" w:hAnsi="Arial" w:cs="Arial"/>
        </w:rPr>
        <w:t>to be</w:t>
      </w:r>
      <w:r w:rsidR="00075240" w:rsidRPr="00200862">
        <w:rPr>
          <w:rFonts w:ascii="Arial" w:hAnsi="Arial" w:cs="Arial"/>
        </w:rPr>
        <w:t xml:space="preserve"> mentioned</w:t>
      </w:r>
      <w:r w:rsidR="002821DD" w:rsidRPr="00200862">
        <w:rPr>
          <w:rFonts w:ascii="Arial" w:hAnsi="Arial" w:cs="Arial"/>
        </w:rPr>
        <w:t xml:space="preserve"> (legislation.gov.uk 2021)</w:t>
      </w:r>
      <w:r w:rsidR="00075240" w:rsidRPr="00200862">
        <w:rPr>
          <w:rFonts w:ascii="Arial" w:hAnsi="Arial" w:cs="Arial"/>
        </w:rPr>
        <w:t>.</w:t>
      </w:r>
      <w:r w:rsidR="000F7F2B" w:rsidRPr="00200862">
        <w:rPr>
          <w:rFonts w:ascii="Arial" w:hAnsi="Arial" w:cs="Arial"/>
        </w:rPr>
        <w:t xml:space="preserve"> This constitutes a four tier regulatory </w:t>
      </w:r>
      <w:r w:rsidR="00B10CDE" w:rsidRPr="00200862">
        <w:rPr>
          <w:rFonts w:ascii="Arial" w:hAnsi="Arial" w:cs="Arial"/>
        </w:rPr>
        <w:t>systems that</w:t>
      </w:r>
      <w:r w:rsidR="00495422" w:rsidRPr="00200862">
        <w:rPr>
          <w:rFonts w:ascii="Arial" w:hAnsi="Arial" w:cs="Arial"/>
        </w:rPr>
        <w:t xml:space="preserve"> works </w:t>
      </w:r>
      <w:r w:rsidR="00B10CDE" w:rsidRPr="00200862">
        <w:rPr>
          <w:rFonts w:ascii="Arial" w:hAnsi="Arial" w:cs="Arial"/>
        </w:rPr>
        <w:t>to maintain</w:t>
      </w:r>
      <w:r w:rsidR="00495422" w:rsidRPr="00200862">
        <w:rPr>
          <w:rFonts w:ascii="Arial" w:hAnsi="Arial" w:cs="Arial"/>
        </w:rPr>
        <w:t xml:space="preserve"> </w:t>
      </w:r>
      <w:r w:rsidR="00B10CDE" w:rsidRPr="00200862">
        <w:rPr>
          <w:rFonts w:ascii="Arial" w:hAnsi="Arial" w:cs="Arial"/>
        </w:rPr>
        <w:t>stringency</w:t>
      </w:r>
      <w:r w:rsidR="00495422" w:rsidRPr="00200862">
        <w:rPr>
          <w:rFonts w:ascii="Arial" w:hAnsi="Arial" w:cs="Arial"/>
        </w:rPr>
        <w:t xml:space="preserve"> in the </w:t>
      </w:r>
      <w:r w:rsidR="00B10CDE" w:rsidRPr="00200862">
        <w:rPr>
          <w:rFonts w:ascii="Arial" w:hAnsi="Arial" w:cs="Arial"/>
        </w:rPr>
        <w:t>overall respect</w:t>
      </w:r>
      <w:r w:rsidR="00495422" w:rsidRPr="00200862">
        <w:rPr>
          <w:rFonts w:ascii="Arial" w:hAnsi="Arial" w:cs="Arial"/>
        </w:rPr>
        <w:t>.</w:t>
      </w:r>
      <w:r w:rsidR="00286EE3" w:rsidRPr="00200862">
        <w:rPr>
          <w:rFonts w:ascii="Arial" w:hAnsi="Arial" w:cs="Arial"/>
        </w:rPr>
        <w:t xml:space="preserve"> So far as the underline </w:t>
      </w:r>
      <w:r w:rsidR="00B10CDE" w:rsidRPr="00200862">
        <w:rPr>
          <w:rFonts w:ascii="Arial" w:hAnsi="Arial" w:cs="Arial"/>
        </w:rPr>
        <w:t>theories are</w:t>
      </w:r>
      <w:r w:rsidR="00286EE3" w:rsidRPr="00200862">
        <w:rPr>
          <w:rFonts w:ascii="Arial" w:hAnsi="Arial" w:cs="Arial"/>
        </w:rPr>
        <w:t xml:space="preserve"> considered, it could be understood that the </w:t>
      </w:r>
      <w:r w:rsidR="000D5C36" w:rsidRPr="00200862">
        <w:rPr>
          <w:rFonts w:ascii="Arial" w:hAnsi="Arial" w:cs="Arial"/>
        </w:rPr>
        <w:t xml:space="preserve">Polices and </w:t>
      </w:r>
      <w:r w:rsidR="00B10CDE" w:rsidRPr="00200862">
        <w:rPr>
          <w:rFonts w:ascii="Arial" w:hAnsi="Arial" w:cs="Arial"/>
        </w:rPr>
        <w:t>priorities</w:t>
      </w:r>
      <w:r w:rsidR="000D5C36" w:rsidRPr="00200862">
        <w:rPr>
          <w:rFonts w:ascii="Arial" w:hAnsi="Arial" w:cs="Arial"/>
        </w:rPr>
        <w:t xml:space="preserve"> have been well chalked out in order to identify the </w:t>
      </w:r>
      <w:r w:rsidR="00A26A8B" w:rsidRPr="00200862">
        <w:rPr>
          <w:rFonts w:ascii="Arial" w:hAnsi="Arial" w:cs="Arial"/>
        </w:rPr>
        <w:t xml:space="preserve">benefits. </w:t>
      </w:r>
    </w:p>
    <w:p w14:paraId="7D8F3383" w14:textId="2B4EB622" w:rsidR="005331B5" w:rsidRPr="00200862" w:rsidRDefault="00605411" w:rsidP="00200862">
      <w:pPr>
        <w:spacing w:line="360" w:lineRule="auto"/>
        <w:jc w:val="both"/>
        <w:rPr>
          <w:rFonts w:ascii="Arial" w:hAnsi="Arial" w:cs="Arial"/>
        </w:rPr>
      </w:pPr>
      <w:r w:rsidRPr="00200862">
        <w:rPr>
          <w:rFonts w:ascii="Arial" w:hAnsi="Arial" w:cs="Arial"/>
        </w:rPr>
        <w:t xml:space="preserve">These further </w:t>
      </w:r>
      <w:r w:rsidR="0042173D" w:rsidRPr="00200862">
        <w:rPr>
          <w:rFonts w:ascii="Arial" w:hAnsi="Arial" w:cs="Arial"/>
        </w:rPr>
        <w:t xml:space="preserve">could </w:t>
      </w:r>
      <w:r w:rsidR="00B10CDE" w:rsidRPr="00200862">
        <w:rPr>
          <w:rFonts w:ascii="Arial" w:hAnsi="Arial" w:cs="Arial"/>
        </w:rPr>
        <w:t>be analyzed tha</w:t>
      </w:r>
      <w:r w:rsidR="000F32EB" w:rsidRPr="00200862">
        <w:rPr>
          <w:rFonts w:ascii="Arial" w:hAnsi="Arial" w:cs="Arial"/>
        </w:rPr>
        <w:t xml:space="preserve">t the policy </w:t>
      </w:r>
      <w:r w:rsidR="006A7EC5" w:rsidRPr="00200862">
        <w:rPr>
          <w:rFonts w:ascii="Arial" w:hAnsi="Arial" w:cs="Arial"/>
        </w:rPr>
        <w:t>frameworks create</w:t>
      </w:r>
      <w:r w:rsidR="00B10CDE" w:rsidRPr="00200862">
        <w:rPr>
          <w:rFonts w:ascii="Arial" w:hAnsi="Arial" w:cs="Arial"/>
        </w:rPr>
        <w:t xml:space="preserve"> havoc in understanding the overall health. </w:t>
      </w:r>
      <w:r w:rsidR="00CD1077" w:rsidRPr="00200862">
        <w:rPr>
          <w:rFonts w:ascii="Arial" w:hAnsi="Arial" w:cs="Arial"/>
        </w:rPr>
        <w:t xml:space="preserve">The policy has an </w:t>
      </w:r>
      <w:r w:rsidR="00B10CDE" w:rsidRPr="00200862">
        <w:rPr>
          <w:rFonts w:ascii="Arial" w:hAnsi="Arial" w:cs="Arial"/>
        </w:rPr>
        <w:t>extremely proactive</w:t>
      </w:r>
      <w:r w:rsidR="0036459D" w:rsidRPr="00200862">
        <w:rPr>
          <w:rFonts w:ascii="Arial" w:hAnsi="Arial" w:cs="Arial"/>
        </w:rPr>
        <w:t xml:space="preserve"> </w:t>
      </w:r>
      <w:r w:rsidR="004361FC" w:rsidRPr="00200862">
        <w:rPr>
          <w:rFonts w:ascii="Arial" w:hAnsi="Arial" w:cs="Arial"/>
        </w:rPr>
        <w:t xml:space="preserve">role in binding the people and negating </w:t>
      </w:r>
      <w:r w:rsidR="00E965D0" w:rsidRPr="00200862">
        <w:rPr>
          <w:rFonts w:ascii="Arial" w:hAnsi="Arial" w:cs="Arial"/>
        </w:rPr>
        <w:t>their</w:t>
      </w:r>
      <w:r w:rsidR="004361FC" w:rsidRPr="00200862">
        <w:rPr>
          <w:rFonts w:ascii="Arial" w:hAnsi="Arial" w:cs="Arial"/>
        </w:rPr>
        <w:t xml:space="preserve"> going out home</w:t>
      </w:r>
      <w:r w:rsidR="00626B1A" w:rsidRPr="00200862">
        <w:rPr>
          <w:rFonts w:ascii="Arial" w:hAnsi="Arial" w:cs="Arial"/>
        </w:rPr>
        <w:t>.</w:t>
      </w:r>
      <w:r w:rsidR="00E25075" w:rsidRPr="00200862">
        <w:rPr>
          <w:rFonts w:ascii="Arial" w:hAnsi="Arial" w:cs="Arial"/>
        </w:rPr>
        <w:t xml:space="preserve"> The </w:t>
      </w:r>
      <w:r w:rsidR="00B10CDE" w:rsidRPr="00200862">
        <w:rPr>
          <w:rFonts w:ascii="Arial" w:hAnsi="Arial" w:cs="Arial"/>
        </w:rPr>
        <w:t>different</w:t>
      </w:r>
      <w:r w:rsidR="00E25075" w:rsidRPr="00200862">
        <w:rPr>
          <w:rFonts w:ascii="Arial" w:hAnsi="Arial" w:cs="Arial"/>
        </w:rPr>
        <w:t xml:space="preserve"> sections and subsections </w:t>
      </w:r>
      <w:r w:rsidR="00F941E5" w:rsidRPr="00200862">
        <w:rPr>
          <w:rFonts w:ascii="Arial" w:hAnsi="Arial" w:cs="Arial"/>
        </w:rPr>
        <w:t xml:space="preserve">contained the respective </w:t>
      </w:r>
      <w:r w:rsidR="00E22409" w:rsidRPr="00200862">
        <w:rPr>
          <w:rFonts w:ascii="Arial" w:hAnsi="Arial" w:cs="Arial"/>
        </w:rPr>
        <w:t>Regulations and Contraventions in understanding the procedures.</w:t>
      </w:r>
      <w:r w:rsidR="00114741" w:rsidRPr="00200862">
        <w:rPr>
          <w:rFonts w:ascii="Arial" w:hAnsi="Arial" w:cs="Arial"/>
        </w:rPr>
        <w:t xml:space="preserve"> Through the legislative </w:t>
      </w:r>
      <w:r w:rsidR="00B10CDE" w:rsidRPr="00200862">
        <w:rPr>
          <w:rFonts w:ascii="Arial" w:hAnsi="Arial" w:cs="Arial"/>
        </w:rPr>
        <w:t>structure Exclusion</w:t>
      </w:r>
      <w:r w:rsidR="00B00607" w:rsidRPr="00200862">
        <w:rPr>
          <w:rFonts w:ascii="Arial" w:hAnsi="Arial" w:cs="Arial"/>
        </w:rPr>
        <w:t xml:space="preserve"> to certain norms and regulation was ventilated to people.</w:t>
      </w:r>
      <w:r w:rsidR="00CC2D2C" w:rsidRPr="00200862">
        <w:rPr>
          <w:rFonts w:ascii="Arial" w:hAnsi="Arial" w:cs="Arial"/>
        </w:rPr>
        <w:t xml:space="preserve"> The </w:t>
      </w:r>
      <w:r w:rsidR="00B10CDE" w:rsidRPr="00200862">
        <w:rPr>
          <w:rFonts w:ascii="Arial" w:hAnsi="Arial" w:cs="Arial"/>
        </w:rPr>
        <w:t>discussion is</w:t>
      </w:r>
      <w:r w:rsidR="00CC2D2C" w:rsidRPr="00200862">
        <w:rPr>
          <w:rFonts w:ascii="Arial" w:hAnsi="Arial" w:cs="Arial"/>
        </w:rPr>
        <w:t xml:space="preserve"> incomplete without the mention </w:t>
      </w:r>
      <w:r w:rsidR="00B10CDE" w:rsidRPr="00200862">
        <w:rPr>
          <w:rFonts w:ascii="Arial" w:hAnsi="Arial" w:cs="Arial"/>
        </w:rPr>
        <w:t>of Corona</w:t>
      </w:r>
      <w:r w:rsidR="006E2EDA" w:rsidRPr="00200862">
        <w:rPr>
          <w:rFonts w:ascii="Arial" w:hAnsi="Arial" w:cs="Arial"/>
          <w:b/>
        </w:rPr>
        <w:t xml:space="preserve"> Virus </w:t>
      </w:r>
      <w:r w:rsidR="00B10CDE" w:rsidRPr="00200862">
        <w:rPr>
          <w:rFonts w:ascii="Arial" w:hAnsi="Arial" w:cs="Arial"/>
          <w:b/>
        </w:rPr>
        <w:t>Act (</w:t>
      </w:r>
      <w:r w:rsidR="006E2EDA" w:rsidRPr="00200862">
        <w:rPr>
          <w:rFonts w:ascii="Arial" w:hAnsi="Arial" w:cs="Arial"/>
          <w:b/>
        </w:rPr>
        <w:t>2020)</w:t>
      </w:r>
      <w:r w:rsidR="006E2EDA" w:rsidRPr="00200862">
        <w:rPr>
          <w:rFonts w:ascii="Arial" w:hAnsi="Arial" w:cs="Arial"/>
        </w:rPr>
        <w:t>.</w:t>
      </w:r>
      <w:r w:rsidR="00FC537C" w:rsidRPr="00200862">
        <w:rPr>
          <w:rFonts w:ascii="Arial" w:hAnsi="Arial" w:cs="Arial"/>
        </w:rPr>
        <w:t xml:space="preserve">  Under the section the </w:t>
      </w:r>
      <w:r w:rsidR="00424BF7" w:rsidRPr="00200862">
        <w:rPr>
          <w:rFonts w:ascii="Arial" w:hAnsi="Arial" w:cs="Arial"/>
        </w:rPr>
        <w:t xml:space="preserve">relative mention needs to be made </w:t>
      </w:r>
      <w:r w:rsidR="00424BF7" w:rsidRPr="00200862">
        <w:rPr>
          <w:rFonts w:ascii="Arial" w:hAnsi="Arial" w:cs="Arial"/>
        </w:rPr>
        <w:lastRenderedPageBreak/>
        <w:t xml:space="preserve">of the different priorities and </w:t>
      </w:r>
      <w:r w:rsidR="001B6BB3" w:rsidRPr="00200862">
        <w:rPr>
          <w:rFonts w:ascii="Arial" w:hAnsi="Arial" w:cs="Arial"/>
        </w:rPr>
        <w:t>procedures.</w:t>
      </w:r>
      <w:r w:rsidR="008A1676" w:rsidRPr="00200862">
        <w:rPr>
          <w:rFonts w:ascii="Arial" w:hAnsi="Arial" w:cs="Arial"/>
        </w:rPr>
        <w:t xml:space="preserve"> </w:t>
      </w:r>
      <w:r w:rsidR="00E45AA5" w:rsidRPr="00200862">
        <w:rPr>
          <w:rFonts w:ascii="Arial" w:hAnsi="Arial" w:cs="Arial"/>
        </w:rPr>
        <w:t xml:space="preserve">The indemnity matters, </w:t>
      </w:r>
      <w:r w:rsidR="00B10CDE" w:rsidRPr="00200862">
        <w:rPr>
          <w:rFonts w:ascii="Arial" w:hAnsi="Arial" w:cs="Arial"/>
        </w:rPr>
        <w:t>Temporary Registrations</w:t>
      </w:r>
      <w:r w:rsidR="00E45AA5" w:rsidRPr="00200862">
        <w:rPr>
          <w:rFonts w:ascii="Arial" w:hAnsi="Arial" w:cs="Arial"/>
        </w:rPr>
        <w:t xml:space="preserve">, Death Registrations – all of them acted </w:t>
      </w:r>
      <w:r w:rsidR="00B10CDE" w:rsidRPr="00200862">
        <w:rPr>
          <w:rFonts w:ascii="Arial" w:hAnsi="Arial" w:cs="Arial"/>
        </w:rPr>
        <w:t>towards binding</w:t>
      </w:r>
      <w:r w:rsidR="00E45AA5" w:rsidRPr="00200862">
        <w:rPr>
          <w:rFonts w:ascii="Arial" w:hAnsi="Arial" w:cs="Arial"/>
        </w:rPr>
        <w:t xml:space="preserve"> the</w:t>
      </w:r>
      <w:r w:rsidR="00712B75" w:rsidRPr="00200862">
        <w:rPr>
          <w:rFonts w:ascii="Arial" w:hAnsi="Arial" w:cs="Arial"/>
        </w:rPr>
        <w:t xml:space="preserve"> people home and thereby stopping further spread</w:t>
      </w:r>
      <w:r w:rsidR="002821DD" w:rsidRPr="00200862">
        <w:rPr>
          <w:rFonts w:ascii="Arial" w:hAnsi="Arial" w:cs="Arial"/>
        </w:rPr>
        <w:t xml:space="preserve"> (</w:t>
      </w:r>
      <w:r w:rsidR="00B10CDE" w:rsidRPr="00200862">
        <w:rPr>
          <w:rFonts w:ascii="Arial" w:hAnsi="Arial" w:cs="Arial"/>
        </w:rPr>
        <w:t>legislation.gov.uk,</w:t>
      </w:r>
      <w:r w:rsidR="002821DD" w:rsidRPr="00200862">
        <w:rPr>
          <w:rFonts w:ascii="Arial" w:hAnsi="Arial" w:cs="Arial"/>
        </w:rPr>
        <w:t xml:space="preserve"> 2021)</w:t>
      </w:r>
      <w:r w:rsidR="00712B75" w:rsidRPr="00200862">
        <w:rPr>
          <w:rFonts w:ascii="Arial" w:hAnsi="Arial" w:cs="Arial"/>
        </w:rPr>
        <w:t>.</w:t>
      </w:r>
      <w:r w:rsidR="008F7592" w:rsidRPr="00200862">
        <w:rPr>
          <w:rFonts w:ascii="Arial" w:hAnsi="Arial" w:cs="Arial"/>
        </w:rPr>
        <w:t xml:space="preserve"> </w:t>
      </w:r>
    </w:p>
    <w:p w14:paraId="79B8366D" w14:textId="77777777" w:rsidR="00F30184" w:rsidRPr="00200862" w:rsidRDefault="009F5F4E" w:rsidP="00200862">
      <w:pPr>
        <w:spacing w:line="360" w:lineRule="auto"/>
        <w:jc w:val="both"/>
        <w:rPr>
          <w:rFonts w:ascii="Arial" w:hAnsi="Arial" w:cs="Arial"/>
        </w:rPr>
      </w:pPr>
      <w:r w:rsidRPr="00200862">
        <w:rPr>
          <w:rFonts w:ascii="Arial" w:hAnsi="Arial" w:cs="Arial"/>
        </w:rPr>
        <w:t xml:space="preserve">Comparing the UK legislations with that of the US it could be framed and understood that the laws are stringent enough in order to address the specific sections of development. UK is the country that recorded maximum number of deaths. </w:t>
      </w:r>
      <w:r w:rsidR="00E004C8" w:rsidRPr="00200862">
        <w:rPr>
          <w:rFonts w:ascii="Arial" w:hAnsi="Arial" w:cs="Arial"/>
        </w:rPr>
        <w:t xml:space="preserve">The veterans were the ones that faced the deaths. The response of the Congress was in the form of the </w:t>
      </w:r>
      <w:r w:rsidR="00E004C8" w:rsidRPr="00200862">
        <w:rPr>
          <w:rFonts w:ascii="Arial" w:hAnsi="Arial" w:cs="Arial"/>
          <w:b/>
        </w:rPr>
        <w:t xml:space="preserve">Veterans </w:t>
      </w:r>
      <w:r w:rsidR="00735824" w:rsidRPr="00200862">
        <w:rPr>
          <w:rFonts w:ascii="Arial" w:hAnsi="Arial" w:cs="Arial"/>
          <w:b/>
        </w:rPr>
        <w:t>Comprehensive Pervension</w:t>
      </w:r>
      <w:r w:rsidR="00E004C8" w:rsidRPr="00200862">
        <w:rPr>
          <w:rFonts w:ascii="Arial" w:hAnsi="Arial" w:cs="Arial"/>
          <w:b/>
        </w:rPr>
        <w:t xml:space="preserve"> Act (Veterans COMPACT ACT of 2020)</w:t>
      </w:r>
      <w:r w:rsidR="00E004C8" w:rsidRPr="00200862">
        <w:rPr>
          <w:rFonts w:ascii="Arial" w:hAnsi="Arial" w:cs="Arial"/>
        </w:rPr>
        <w:t xml:space="preserve"> where specific </w:t>
      </w:r>
      <w:r w:rsidR="008829D5" w:rsidRPr="00200862">
        <w:rPr>
          <w:rFonts w:ascii="Arial" w:hAnsi="Arial" w:cs="Arial"/>
        </w:rPr>
        <w:t xml:space="preserve">stress was given towards </w:t>
      </w:r>
      <w:r w:rsidR="00B10CDE" w:rsidRPr="00200862">
        <w:rPr>
          <w:rFonts w:ascii="Arial" w:hAnsi="Arial" w:cs="Arial"/>
        </w:rPr>
        <w:t>understanding the</w:t>
      </w:r>
      <w:r w:rsidR="008829D5" w:rsidRPr="00200862">
        <w:rPr>
          <w:rFonts w:ascii="Arial" w:hAnsi="Arial" w:cs="Arial"/>
        </w:rPr>
        <w:t xml:space="preserve"> overall impact of the virus upon senior citizens</w:t>
      </w:r>
      <w:r w:rsidR="00FA706A" w:rsidRPr="00200862">
        <w:rPr>
          <w:rFonts w:ascii="Arial" w:hAnsi="Arial" w:cs="Arial"/>
        </w:rPr>
        <w:t xml:space="preserve"> (</w:t>
      </w:r>
      <w:r w:rsidR="00B10CDE" w:rsidRPr="00200862">
        <w:rPr>
          <w:rFonts w:ascii="Arial" w:hAnsi="Arial" w:cs="Arial"/>
          <w:color w:val="000000" w:themeColor="text1"/>
        </w:rPr>
        <w:t>govinfo.gov,</w:t>
      </w:r>
      <w:r w:rsidR="00FA706A" w:rsidRPr="00200862">
        <w:rPr>
          <w:rFonts w:ascii="Arial" w:hAnsi="Arial" w:cs="Arial"/>
          <w:color w:val="000000" w:themeColor="text1"/>
        </w:rPr>
        <w:t xml:space="preserve"> 2021)</w:t>
      </w:r>
      <w:r w:rsidR="008829D5" w:rsidRPr="00200862">
        <w:rPr>
          <w:rFonts w:ascii="Arial" w:hAnsi="Arial" w:cs="Arial"/>
        </w:rPr>
        <w:t>. The legislative formworks</w:t>
      </w:r>
      <w:r w:rsidR="00351521" w:rsidRPr="00200862">
        <w:rPr>
          <w:rFonts w:ascii="Arial" w:hAnsi="Arial" w:cs="Arial"/>
        </w:rPr>
        <w:t xml:space="preserve">, in order to further mention, was the </w:t>
      </w:r>
      <w:r w:rsidR="00D7133D" w:rsidRPr="00200862">
        <w:rPr>
          <w:rFonts w:ascii="Arial" w:hAnsi="Arial" w:cs="Arial"/>
          <w:b/>
        </w:rPr>
        <w:t>Corona virus</w:t>
      </w:r>
      <w:r w:rsidR="00351521" w:rsidRPr="00200862">
        <w:rPr>
          <w:rFonts w:ascii="Arial" w:hAnsi="Arial" w:cs="Arial"/>
          <w:b/>
        </w:rPr>
        <w:t xml:space="preserve"> Preparedness and </w:t>
      </w:r>
      <w:r w:rsidR="00D7133D" w:rsidRPr="00200862">
        <w:rPr>
          <w:rFonts w:ascii="Arial" w:hAnsi="Arial" w:cs="Arial"/>
          <w:b/>
        </w:rPr>
        <w:t>Responses</w:t>
      </w:r>
      <w:r w:rsidR="00351521" w:rsidRPr="00200862">
        <w:rPr>
          <w:rFonts w:ascii="Arial" w:hAnsi="Arial" w:cs="Arial"/>
          <w:b/>
        </w:rPr>
        <w:t xml:space="preserve"> Supplemental</w:t>
      </w:r>
      <w:r w:rsidR="00351521" w:rsidRPr="00200862">
        <w:rPr>
          <w:rFonts w:ascii="Arial" w:hAnsi="Arial" w:cs="Arial"/>
        </w:rPr>
        <w:t xml:space="preserve"> </w:t>
      </w:r>
      <w:r w:rsidR="00351521" w:rsidRPr="00200862">
        <w:rPr>
          <w:rFonts w:ascii="Arial" w:hAnsi="Arial" w:cs="Arial"/>
          <w:b/>
        </w:rPr>
        <w:t>Appropriations Act 2020 (Public Law)</w:t>
      </w:r>
      <w:r w:rsidR="00B94CAE" w:rsidRPr="00200862">
        <w:rPr>
          <w:rFonts w:ascii="Arial" w:hAnsi="Arial" w:cs="Arial"/>
        </w:rPr>
        <w:t xml:space="preserve"> acted to </w:t>
      </w:r>
      <w:r w:rsidR="00B10CDE" w:rsidRPr="00200862">
        <w:rPr>
          <w:rFonts w:ascii="Arial" w:hAnsi="Arial" w:cs="Arial"/>
        </w:rPr>
        <w:t>further</w:t>
      </w:r>
      <w:r w:rsidR="00B94CAE" w:rsidRPr="00200862">
        <w:rPr>
          <w:rFonts w:ascii="Arial" w:hAnsi="Arial" w:cs="Arial"/>
        </w:rPr>
        <w:t xml:space="preserve"> strengthen the overall spread of the disease</w:t>
      </w:r>
      <w:r w:rsidR="00FA706A" w:rsidRPr="00200862">
        <w:rPr>
          <w:rFonts w:ascii="Arial" w:hAnsi="Arial" w:cs="Arial"/>
        </w:rPr>
        <w:t xml:space="preserve"> (</w:t>
      </w:r>
      <w:r w:rsidR="00FA706A" w:rsidRPr="00200862">
        <w:rPr>
          <w:rFonts w:ascii="Arial" w:hAnsi="Arial" w:cs="Arial"/>
          <w:color w:val="000000" w:themeColor="text1"/>
        </w:rPr>
        <w:t>govinfo.gov , 2021)</w:t>
      </w:r>
      <w:r w:rsidR="00B94CAE" w:rsidRPr="00200862">
        <w:rPr>
          <w:rFonts w:ascii="Arial" w:hAnsi="Arial" w:cs="Arial"/>
        </w:rPr>
        <w:t>.</w:t>
      </w:r>
      <w:r w:rsidR="00F718AD" w:rsidRPr="00200862">
        <w:rPr>
          <w:rFonts w:ascii="Arial" w:hAnsi="Arial" w:cs="Arial"/>
        </w:rPr>
        <w:t xml:space="preserve"> </w:t>
      </w:r>
    </w:p>
    <w:p w14:paraId="2B0CEDF5" w14:textId="39DBAD64" w:rsidR="00D1173E" w:rsidRPr="00200862" w:rsidRDefault="00F718AD" w:rsidP="00200862">
      <w:pPr>
        <w:spacing w:line="360" w:lineRule="auto"/>
        <w:jc w:val="both"/>
        <w:rPr>
          <w:rFonts w:ascii="Arial" w:hAnsi="Arial" w:cs="Arial"/>
        </w:rPr>
      </w:pPr>
      <w:r w:rsidRPr="00200862">
        <w:rPr>
          <w:rFonts w:ascii="Arial" w:hAnsi="Arial" w:cs="Arial"/>
        </w:rPr>
        <w:t xml:space="preserve">The difference between both </w:t>
      </w:r>
      <w:r w:rsidR="00B10CDE" w:rsidRPr="00200862">
        <w:rPr>
          <w:rFonts w:ascii="Arial" w:hAnsi="Arial" w:cs="Arial"/>
        </w:rPr>
        <w:t>the respective</w:t>
      </w:r>
      <w:r w:rsidR="00D7133D" w:rsidRPr="00200862">
        <w:rPr>
          <w:rFonts w:ascii="Arial" w:hAnsi="Arial" w:cs="Arial"/>
        </w:rPr>
        <w:t xml:space="preserve"> frameworks could be formed through the order that </w:t>
      </w:r>
      <w:r w:rsidR="00B10CDE" w:rsidRPr="00200862">
        <w:rPr>
          <w:rFonts w:ascii="Arial" w:hAnsi="Arial" w:cs="Arial"/>
        </w:rPr>
        <w:t>delineates the</w:t>
      </w:r>
      <w:r w:rsidR="00600835" w:rsidRPr="00200862">
        <w:rPr>
          <w:rFonts w:ascii="Arial" w:hAnsi="Arial" w:cs="Arial"/>
        </w:rPr>
        <w:t xml:space="preserve"> different</w:t>
      </w:r>
      <w:r w:rsidR="00EE07AC" w:rsidRPr="00200862">
        <w:rPr>
          <w:rFonts w:ascii="Arial" w:hAnsi="Arial" w:cs="Arial"/>
        </w:rPr>
        <w:t>.</w:t>
      </w:r>
      <w:r w:rsidR="008641F8" w:rsidRPr="00200862">
        <w:rPr>
          <w:rFonts w:ascii="Arial" w:hAnsi="Arial" w:cs="Arial"/>
        </w:rPr>
        <w:t xml:space="preserve"> The overall impact needs to be </w:t>
      </w:r>
      <w:r w:rsidR="007458BD" w:rsidRPr="00200862">
        <w:rPr>
          <w:rFonts w:ascii="Arial" w:hAnsi="Arial" w:cs="Arial"/>
        </w:rPr>
        <w:t xml:space="preserve">analyzed that the overall aspects needs </w:t>
      </w:r>
      <w:r w:rsidR="00B10CDE" w:rsidRPr="00200862">
        <w:rPr>
          <w:rFonts w:ascii="Arial" w:hAnsi="Arial" w:cs="Arial"/>
        </w:rPr>
        <w:t>promised</w:t>
      </w:r>
      <w:r w:rsidR="007458BD" w:rsidRPr="00200862">
        <w:rPr>
          <w:rFonts w:ascii="Arial" w:hAnsi="Arial" w:cs="Arial"/>
        </w:rPr>
        <w:t xml:space="preserve"> based on the different </w:t>
      </w:r>
      <w:r w:rsidR="00B10CDE" w:rsidRPr="00200862">
        <w:rPr>
          <w:rFonts w:ascii="Arial" w:hAnsi="Arial" w:cs="Arial"/>
        </w:rPr>
        <w:t>imputes</w:t>
      </w:r>
      <w:r w:rsidR="00102FD0" w:rsidRPr="00200862">
        <w:rPr>
          <w:rFonts w:ascii="Arial" w:hAnsi="Arial" w:cs="Arial"/>
        </w:rPr>
        <w:t xml:space="preserve">. The overall </w:t>
      </w:r>
      <w:r w:rsidR="00B10CDE" w:rsidRPr="00200862">
        <w:rPr>
          <w:rFonts w:ascii="Arial" w:hAnsi="Arial" w:cs="Arial"/>
        </w:rPr>
        <w:t>imputes</w:t>
      </w:r>
      <w:r w:rsidR="00102FD0" w:rsidRPr="00200862">
        <w:rPr>
          <w:rFonts w:ascii="Arial" w:hAnsi="Arial" w:cs="Arial"/>
        </w:rPr>
        <w:t xml:space="preserve"> needs to be managed in a positive </w:t>
      </w:r>
      <w:r w:rsidR="00B10CDE" w:rsidRPr="00200862">
        <w:rPr>
          <w:rFonts w:ascii="Arial" w:hAnsi="Arial" w:cs="Arial"/>
        </w:rPr>
        <w:t>attitude</w:t>
      </w:r>
      <w:r w:rsidR="00F30184" w:rsidRPr="00200862">
        <w:rPr>
          <w:rFonts w:ascii="Arial" w:hAnsi="Arial" w:cs="Arial"/>
        </w:rPr>
        <w:t xml:space="preserve"> (</w:t>
      </w:r>
      <w:r w:rsidR="00F30184" w:rsidRPr="00200862">
        <w:rPr>
          <w:rFonts w:ascii="Arial" w:hAnsi="Arial" w:cs="Arial"/>
          <w:color w:val="000000" w:themeColor="text1"/>
        </w:rPr>
        <w:t>govinfo.gov, 2021)</w:t>
      </w:r>
      <w:r w:rsidR="00102FD0" w:rsidRPr="00200862">
        <w:rPr>
          <w:rFonts w:ascii="Arial" w:hAnsi="Arial" w:cs="Arial"/>
        </w:rPr>
        <w:t xml:space="preserve">. This could be understood and inferred that </w:t>
      </w:r>
      <w:r w:rsidR="00790C22" w:rsidRPr="00200862">
        <w:rPr>
          <w:rFonts w:ascii="Arial" w:hAnsi="Arial" w:cs="Arial"/>
        </w:rPr>
        <w:t xml:space="preserve">the impact was largely positive. </w:t>
      </w:r>
      <w:r w:rsidR="00F23159" w:rsidRPr="00200862">
        <w:rPr>
          <w:rFonts w:ascii="Arial" w:hAnsi="Arial" w:cs="Arial"/>
        </w:rPr>
        <w:t xml:space="preserve"> The legislatives </w:t>
      </w:r>
      <w:r w:rsidR="00B10CDE" w:rsidRPr="00200862">
        <w:rPr>
          <w:rFonts w:ascii="Arial" w:hAnsi="Arial" w:cs="Arial"/>
        </w:rPr>
        <w:t>successfully</w:t>
      </w:r>
      <w:r w:rsidR="00F23159" w:rsidRPr="00200862">
        <w:rPr>
          <w:rFonts w:ascii="Arial" w:hAnsi="Arial" w:cs="Arial"/>
        </w:rPr>
        <w:t xml:space="preserve"> tackled the spread of the virus and expedited reduction. </w:t>
      </w:r>
      <w:r w:rsidR="00E965D0" w:rsidRPr="00200862">
        <w:rPr>
          <w:rFonts w:ascii="Arial" w:hAnsi="Arial" w:cs="Arial"/>
        </w:rPr>
        <w:t>Therefore,</w:t>
      </w:r>
      <w:r w:rsidR="00C53E45" w:rsidRPr="00200862">
        <w:rPr>
          <w:rFonts w:ascii="Arial" w:hAnsi="Arial" w:cs="Arial"/>
        </w:rPr>
        <w:t xml:space="preserve"> this can be understood that the overall aptitude needs a better alignment with respective laws and regulations.</w:t>
      </w:r>
      <w:r w:rsidR="0091185C" w:rsidRPr="00200862">
        <w:rPr>
          <w:rFonts w:ascii="Arial" w:hAnsi="Arial" w:cs="Arial"/>
        </w:rPr>
        <w:t xml:space="preserve"> </w:t>
      </w:r>
      <w:r w:rsidR="00B10CDE" w:rsidRPr="00200862">
        <w:rPr>
          <w:rFonts w:ascii="Arial" w:hAnsi="Arial" w:cs="Arial"/>
        </w:rPr>
        <w:t>This legislative framework</w:t>
      </w:r>
      <w:r w:rsidR="0091185C" w:rsidRPr="00200862">
        <w:rPr>
          <w:rFonts w:ascii="Arial" w:hAnsi="Arial" w:cs="Arial"/>
        </w:rPr>
        <w:t xml:space="preserve"> </w:t>
      </w:r>
      <w:r w:rsidR="00B10CDE" w:rsidRPr="00200862">
        <w:rPr>
          <w:rFonts w:ascii="Arial" w:hAnsi="Arial" w:cs="Arial"/>
        </w:rPr>
        <w:t>brought in</w:t>
      </w:r>
      <w:r w:rsidR="0091185C" w:rsidRPr="00200862">
        <w:rPr>
          <w:rFonts w:ascii="Arial" w:hAnsi="Arial" w:cs="Arial"/>
        </w:rPr>
        <w:t xml:space="preserve"> </w:t>
      </w:r>
      <w:r w:rsidR="00D32AEF" w:rsidRPr="00200862">
        <w:rPr>
          <w:rFonts w:ascii="Arial" w:hAnsi="Arial" w:cs="Arial"/>
        </w:rPr>
        <w:t>different benefit for the sector.</w:t>
      </w:r>
      <w:r w:rsidR="007472DB" w:rsidRPr="00200862">
        <w:rPr>
          <w:rFonts w:ascii="Arial" w:hAnsi="Arial" w:cs="Arial"/>
        </w:rPr>
        <w:t xml:space="preserve"> </w:t>
      </w:r>
      <w:r w:rsidR="005B5001" w:rsidRPr="00200862">
        <w:rPr>
          <w:rFonts w:ascii="Arial" w:hAnsi="Arial" w:cs="Arial"/>
        </w:rPr>
        <w:t>Therefore,</w:t>
      </w:r>
      <w:r w:rsidR="007472DB" w:rsidRPr="00200862">
        <w:rPr>
          <w:rFonts w:ascii="Arial" w:hAnsi="Arial" w:cs="Arial"/>
        </w:rPr>
        <w:t xml:space="preserve"> it could </w:t>
      </w:r>
      <w:r w:rsidR="00362982" w:rsidRPr="00200862">
        <w:rPr>
          <w:rFonts w:ascii="Arial" w:hAnsi="Arial" w:cs="Arial"/>
        </w:rPr>
        <w:t xml:space="preserve">be understood and analyzed that </w:t>
      </w:r>
      <w:r w:rsidR="00DB3F22" w:rsidRPr="00200862">
        <w:rPr>
          <w:rFonts w:ascii="Arial" w:hAnsi="Arial" w:cs="Arial"/>
        </w:rPr>
        <w:t xml:space="preserve">COVID 19 </w:t>
      </w:r>
      <w:r w:rsidR="002F308C" w:rsidRPr="00200862">
        <w:rPr>
          <w:rFonts w:ascii="Arial" w:hAnsi="Arial" w:cs="Arial"/>
        </w:rPr>
        <w:t xml:space="preserve">health policies </w:t>
      </w:r>
      <w:r w:rsidR="00D870AF" w:rsidRPr="00200862">
        <w:rPr>
          <w:rFonts w:ascii="Arial" w:hAnsi="Arial" w:cs="Arial"/>
        </w:rPr>
        <w:t xml:space="preserve">offered </w:t>
      </w:r>
      <w:r w:rsidR="006164C8" w:rsidRPr="00200862">
        <w:rPr>
          <w:rFonts w:ascii="Arial" w:hAnsi="Arial" w:cs="Arial"/>
        </w:rPr>
        <w:t>wellbeing of its people.</w:t>
      </w:r>
      <w:r w:rsidR="00E459FF" w:rsidRPr="00200862">
        <w:rPr>
          <w:rFonts w:ascii="Arial" w:hAnsi="Arial" w:cs="Arial"/>
        </w:rPr>
        <w:t xml:space="preserve"> </w:t>
      </w:r>
      <w:r w:rsidR="00B10CDE" w:rsidRPr="00200862">
        <w:rPr>
          <w:rFonts w:ascii="Arial" w:hAnsi="Arial" w:cs="Arial"/>
        </w:rPr>
        <w:t>The impact</w:t>
      </w:r>
      <w:r w:rsidR="00E459FF" w:rsidRPr="00200862">
        <w:rPr>
          <w:rFonts w:ascii="Arial" w:hAnsi="Arial" w:cs="Arial"/>
        </w:rPr>
        <w:t xml:space="preserve"> of the legislative framework acted to tighten people to people contact and accelerated </w:t>
      </w:r>
      <w:r w:rsidR="00B10CDE" w:rsidRPr="00200862">
        <w:rPr>
          <w:rFonts w:ascii="Arial" w:hAnsi="Arial" w:cs="Arial"/>
        </w:rPr>
        <w:t>social distancing</w:t>
      </w:r>
      <w:r w:rsidR="00E459FF" w:rsidRPr="00200862">
        <w:rPr>
          <w:rFonts w:ascii="Arial" w:hAnsi="Arial" w:cs="Arial"/>
        </w:rPr>
        <w:t xml:space="preserve">. </w:t>
      </w:r>
    </w:p>
    <w:p w14:paraId="2A119B4F" w14:textId="37EF4F76" w:rsidR="00CB1AF8" w:rsidRPr="00200862" w:rsidRDefault="00CB1AF8" w:rsidP="001A1574">
      <w:pPr>
        <w:pStyle w:val="Heading1"/>
        <w:rPr>
          <w:rFonts w:eastAsia="Times New Roman"/>
        </w:rPr>
      </w:pPr>
      <w:bookmarkStart w:id="12" w:name="_Toc66896465"/>
      <w:bookmarkStart w:id="13" w:name="_Toc71326456"/>
      <w:r w:rsidRPr="00200862">
        <w:rPr>
          <w:rFonts w:eastAsia="Times New Roman"/>
        </w:rPr>
        <w:t>6. Ethical considerations</w:t>
      </w:r>
      <w:bookmarkEnd w:id="12"/>
      <w:bookmarkEnd w:id="13"/>
      <w:r w:rsidRPr="00200862">
        <w:rPr>
          <w:rFonts w:eastAsia="Times New Roman"/>
        </w:rPr>
        <w:t xml:space="preserve"> </w:t>
      </w:r>
    </w:p>
    <w:p w14:paraId="007FEE3C" w14:textId="77777777" w:rsidR="00CB1AF8" w:rsidRPr="00200862" w:rsidRDefault="00CB1AF8"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The ethical considerations that gain prominence in the provision of the health care services and the developments of the health care policies revolving the environment of the environment of the global pandemic. The ethical considerations that are to be maintained is as follows</w:t>
      </w:r>
    </w:p>
    <w:p w14:paraId="46E320AE" w14:textId="77777777" w:rsidR="00CB1AF8" w:rsidRPr="00200862" w:rsidRDefault="00CB1AF8"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 xml:space="preserve">Informed consent- the participants that have agreed upon the participation of the trials of the vaccine for COVID-198 virus needs to be properly informed about the terms and conditions. </w:t>
      </w:r>
    </w:p>
    <w:p w14:paraId="1269857D" w14:textId="77777777" w:rsidR="00CB1AF8" w:rsidRPr="00200862" w:rsidRDefault="00CB1AF8"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 xml:space="preserve">Voluntary participation- the participation to the trial of the vaccines and medicines under the trial phase needs to be a voluntary action from the individuals rather than being forced. </w:t>
      </w:r>
    </w:p>
    <w:p w14:paraId="7532B5EB" w14:textId="77777777" w:rsidR="00CB1AF8" w:rsidRPr="00200862" w:rsidRDefault="00CB1AF8"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lastRenderedPageBreak/>
        <w:t xml:space="preserve">Elimination of harm- the social care setting needs to ensure that the individuals which are volunteers or receiving the trial medications do not face any harm as a side effect of the medications. </w:t>
      </w:r>
    </w:p>
    <w:p w14:paraId="3579EA57" w14:textId="77777777" w:rsidR="00CB1AF8" w:rsidRPr="00200862" w:rsidRDefault="00CB1AF8"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 xml:space="preserve">Confidentiality- the individuals who had contracted the virus needs to be kept under confidentiality as there is a rising amount of fear regarding the contraction of the virus. </w:t>
      </w:r>
    </w:p>
    <w:p w14:paraId="211FC9B9" w14:textId="77777777" w:rsidR="00CB1AF8" w:rsidRPr="00200862" w:rsidRDefault="00CB1AF8"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Anonymity- the research team who are tirelessly working to find the cure for the virus needs to remain confidential of the identity of the participant.</w:t>
      </w:r>
    </w:p>
    <w:p w14:paraId="5B8A87EF" w14:textId="1A8E0C42" w:rsidR="00CB1AF8" w:rsidRPr="00200862" w:rsidRDefault="00CB1AF8" w:rsidP="001A1574">
      <w:pPr>
        <w:pStyle w:val="Heading1"/>
        <w:rPr>
          <w:rFonts w:eastAsia="Times New Roman"/>
        </w:rPr>
      </w:pPr>
      <w:bookmarkStart w:id="14" w:name="_Toc66896466"/>
      <w:bookmarkStart w:id="15" w:name="_Toc71326457"/>
      <w:r w:rsidRPr="00200862">
        <w:rPr>
          <w:rFonts w:eastAsia="Times New Roman"/>
        </w:rPr>
        <w:t>7. Recommendations</w:t>
      </w:r>
      <w:bookmarkEnd w:id="14"/>
      <w:bookmarkEnd w:id="15"/>
      <w:r w:rsidRPr="00200862">
        <w:rPr>
          <w:rFonts w:eastAsia="Times New Roman"/>
        </w:rPr>
        <w:t xml:space="preserve"> </w:t>
      </w:r>
    </w:p>
    <w:p w14:paraId="6C8DD1D5" w14:textId="77777777" w:rsidR="00CB1AF8" w:rsidRPr="00200862" w:rsidRDefault="00CB1AF8" w:rsidP="00200862">
      <w:pPr>
        <w:pStyle w:val="Normal1"/>
        <w:spacing w:before="240" w:after="240" w:line="360" w:lineRule="auto"/>
        <w:jc w:val="both"/>
        <w:rPr>
          <w:rFonts w:eastAsia="Times New Roman"/>
          <w:color w:val="000000" w:themeColor="text1"/>
          <w:lang w:val="en-GB"/>
        </w:rPr>
      </w:pPr>
      <w:r w:rsidRPr="00200862">
        <w:rPr>
          <w:rFonts w:eastAsia="Times New Roman"/>
          <w:color w:val="000000" w:themeColor="text1"/>
          <w:lang w:val="en-GB"/>
        </w:rPr>
        <w:t xml:space="preserve">The global pandemic had brought about an entire environment of change in the social care system. In this regard it can be commended that staffs working in close association with the patients having tested positive for the virus are provided with monitory benefits along with fast testing facilities. Providing financial support along with bringing about legislative changes will increase the efficiency in the reporting of the virus along with an efficient distribution channel of the medicine and vaccine.  Introduction of a set of guidelines to be followed in the social care homes is essential to standardize the protocols and measures that are being taken. Isolation to prevent the contraction of the virus comes with associated mental health issues, to mitigate this association between the social care workers needs to be established so that individuals can combat the feeling of loneliness. A set of guidelines needs to be established for the care providers who have contracted the virus and recovered from it. Frequent and random testing facility needs to be established in the health care facilities so that any new incidence of the outbreak can be detected in an early phase.  </w:t>
      </w:r>
    </w:p>
    <w:p w14:paraId="17B7DBCE" w14:textId="2531AD2A" w:rsidR="00CB1AF8" w:rsidRPr="00200862" w:rsidRDefault="00CB1AF8" w:rsidP="001A1574">
      <w:pPr>
        <w:pStyle w:val="Heading1"/>
        <w:rPr>
          <w:rFonts w:eastAsia="Times New Roman"/>
        </w:rPr>
      </w:pPr>
      <w:bookmarkStart w:id="16" w:name="_Toc66896467"/>
      <w:bookmarkStart w:id="17" w:name="_Toc71326458"/>
      <w:r w:rsidRPr="001A1574">
        <w:t>Conclusion</w:t>
      </w:r>
      <w:bookmarkEnd w:id="16"/>
      <w:bookmarkEnd w:id="17"/>
      <w:r w:rsidRPr="00200862">
        <w:rPr>
          <w:rFonts w:eastAsia="Times New Roman"/>
        </w:rPr>
        <w:t xml:space="preserve"> </w:t>
      </w:r>
    </w:p>
    <w:p w14:paraId="03783865" w14:textId="2137C622" w:rsidR="00CB1AF8" w:rsidRPr="00200862" w:rsidRDefault="00CB1AF8" w:rsidP="00200862">
      <w:pPr>
        <w:spacing w:line="360" w:lineRule="auto"/>
        <w:jc w:val="both"/>
        <w:rPr>
          <w:rFonts w:ascii="Arial" w:eastAsia="Times New Roman" w:hAnsi="Arial" w:cs="Arial"/>
          <w:color w:val="000000" w:themeColor="text1"/>
        </w:rPr>
      </w:pPr>
      <w:r w:rsidRPr="00200862">
        <w:rPr>
          <w:rFonts w:ascii="Arial" w:eastAsia="Times New Roman" w:hAnsi="Arial" w:cs="Arial"/>
          <w:color w:val="000000" w:themeColor="text1"/>
        </w:rPr>
        <w:t xml:space="preserve">The corona virus is primarily an airborne virus which had the potential to spread among individuals at an alarming rate </w:t>
      </w:r>
      <w:r w:rsidR="0041162B" w:rsidRPr="00200862">
        <w:rPr>
          <w:rFonts w:ascii="Arial" w:eastAsia="Times New Roman" w:hAnsi="Arial" w:cs="Arial"/>
          <w:color w:val="000000" w:themeColor="text1"/>
        </w:rPr>
        <w:t>in</w:t>
      </w:r>
      <w:r w:rsidRPr="00200862">
        <w:rPr>
          <w:rFonts w:ascii="Arial" w:eastAsia="Times New Roman" w:hAnsi="Arial" w:cs="Arial"/>
          <w:color w:val="000000" w:themeColor="text1"/>
        </w:rPr>
        <w:t xml:space="preserve"> conclusion it can be said that the social care facilities in both the countries had been affected in a major way after the outbreak of the disease. Both the government had implemented monitory support to the health care system to lay emphasis on the healthcare facilities and look out for the wellness of their citizens. The imposing of the lockdown strategies in the two countries varied slighting.  The behavioural models play an important tool in the determination of the behavioural changes that were associated with the onset of the global </w:t>
      </w:r>
      <w:r w:rsidRPr="00200862">
        <w:rPr>
          <w:rFonts w:ascii="Arial" w:eastAsia="Times New Roman" w:hAnsi="Arial" w:cs="Arial"/>
          <w:color w:val="000000" w:themeColor="text1"/>
        </w:rPr>
        <w:lastRenderedPageBreak/>
        <w:t xml:space="preserve">pandemic. Both the countries had introduced large scale testing facilities to initiate the early detection of the virus. </w:t>
      </w:r>
    </w:p>
    <w:p w14:paraId="361823E7" w14:textId="77777777" w:rsidR="002821DD" w:rsidRPr="00200862" w:rsidRDefault="002821DD" w:rsidP="00200862">
      <w:pPr>
        <w:spacing w:line="360" w:lineRule="auto"/>
        <w:rPr>
          <w:rFonts w:ascii="Arial" w:hAnsi="Arial" w:cs="Arial"/>
        </w:rPr>
      </w:pPr>
      <w:r w:rsidRPr="00200862">
        <w:rPr>
          <w:rFonts w:ascii="Arial" w:hAnsi="Arial" w:cs="Arial"/>
        </w:rPr>
        <w:br w:type="page"/>
      </w:r>
    </w:p>
    <w:p w14:paraId="57262B02" w14:textId="642633B5" w:rsidR="0065437D" w:rsidRPr="00200862" w:rsidRDefault="00E90BD7" w:rsidP="00C53FAE">
      <w:pPr>
        <w:pStyle w:val="Heading1"/>
      </w:pPr>
      <w:bookmarkStart w:id="18" w:name="_Toc66896468"/>
      <w:bookmarkStart w:id="19" w:name="_Toc71326459"/>
      <w:r w:rsidRPr="00200862">
        <w:lastRenderedPageBreak/>
        <w:t>References</w:t>
      </w:r>
      <w:bookmarkEnd w:id="18"/>
      <w:bookmarkEnd w:id="19"/>
    </w:p>
    <w:p w14:paraId="6E4CE09D" w14:textId="77777777" w:rsidR="00B509E6" w:rsidRPr="00200862" w:rsidRDefault="00B509E6" w:rsidP="00B509E6">
      <w:pPr>
        <w:spacing w:line="360" w:lineRule="auto"/>
        <w:jc w:val="both"/>
        <w:rPr>
          <w:rFonts w:ascii="Arial" w:hAnsi="Arial" w:cs="Arial"/>
          <w:color w:val="000000" w:themeColor="text1"/>
          <w:shd w:val="clear" w:color="auto" w:fill="FFFFFF"/>
        </w:rPr>
      </w:pPr>
      <w:r w:rsidRPr="00200862">
        <w:rPr>
          <w:rFonts w:ascii="Arial" w:hAnsi="Arial" w:cs="Arial"/>
          <w:color w:val="000000" w:themeColor="text1"/>
          <w:shd w:val="clear" w:color="auto" w:fill="FFFFFF"/>
        </w:rPr>
        <w:t>Alanezi, F., Aljahdali, A., Alyousef, S.M., Alrashed, H., Mushcab, H., AlThani, B., Alghamedy, F., Alotaibi, H., Saadah, A. and Alanzi, T., 2020. A Comparative Study on the Strategies Adopted by the United Kingdom, India, China, Italy, and Saudi Arabia to Contain the Spread of the COVID-19 Pandemic. </w:t>
      </w:r>
      <w:r w:rsidRPr="00200862">
        <w:rPr>
          <w:rFonts w:ascii="Arial" w:hAnsi="Arial" w:cs="Arial"/>
          <w:i/>
          <w:iCs/>
          <w:color w:val="000000" w:themeColor="text1"/>
          <w:shd w:val="clear" w:color="auto" w:fill="FFFFFF"/>
        </w:rPr>
        <w:t>Journal of healthcare leadership</w:t>
      </w:r>
      <w:r w:rsidRPr="00200862">
        <w:rPr>
          <w:rFonts w:ascii="Arial" w:hAnsi="Arial" w:cs="Arial"/>
          <w:color w:val="000000" w:themeColor="text1"/>
          <w:shd w:val="clear" w:color="auto" w:fill="FFFFFF"/>
        </w:rPr>
        <w:t>, </w:t>
      </w:r>
      <w:r w:rsidRPr="00200862">
        <w:rPr>
          <w:rFonts w:ascii="Arial" w:hAnsi="Arial" w:cs="Arial"/>
          <w:i/>
          <w:iCs/>
          <w:color w:val="000000" w:themeColor="text1"/>
          <w:shd w:val="clear" w:color="auto" w:fill="FFFFFF"/>
        </w:rPr>
        <w:t>12</w:t>
      </w:r>
      <w:r w:rsidRPr="00200862">
        <w:rPr>
          <w:rFonts w:ascii="Arial" w:hAnsi="Arial" w:cs="Arial"/>
          <w:color w:val="000000" w:themeColor="text1"/>
          <w:shd w:val="clear" w:color="auto" w:fill="FFFFFF"/>
        </w:rPr>
        <w:t>, p.117.</w:t>
      </w:r>
    </w:p>
    <w:p w14:paraId="1651CEAA" w14:textId="77777777" w:rsidR="00B509E6" w:rsidRPr="00200862" w:rsidRDefault="00B509E6" w:rsidP="00B509E6">
      <w:pPr>
        <w:spacing w:line="360" w:lineRule="auto"/>
        <w:jc w:val="both"/>
        <w:rPr>
          <w:rFonts w:ascii="Arial" w:hAnsi="Arial" w:cs="Arial"/>
          <w:color w:val="000000" w:themeColor="text1"/>
        </w:rPr>
      </w:pPr>
      <w:r w:rsidRPr="00200862">
        <w:rPr>
          <w:rFonts w:ascii="Arial" w:hAnsi="Arial" w:cs="Arial"/>
          <w:color w:val="000000" w:themeColor="text1"/>
        </w:rPr>
        <w:t>bbc.com(2021)  Coronavirus: Why is the UK bringing in travel testing? Accessed from:  https://www.bbc.com/news/health-53567309 [Accessed on: 3</w:t>
      </w:r>
      <w:r w:rsidRPr="00200862">
        <w:rPr>
          <w:rFonts w:ascii="Arial" w:hAnsi="Arial" w:cs="Arial"/>
          <w:color w:val="000000" w:themeColor="text1"/>
          <w:vertAlign w:val="superscript"/>
        </w:rPr>
        <w:t>rd</w:t>
      </w:r>
      <w:r w:rsidRPr="00200862">
        <w:rPr>
          <w:rFonts w:ascii="Arial" w:hAnsi="Arial" w:cs="Arial"/>
          <w:color w:val="000000" w:themeColor="text1"/>
        </w:rPr>
        <w:t xml:space="preserve"> March 2021]</w:t>
      </w:r>
    </w:p>
    <w:p w14:paraId="5B720B53" w14:textId="77777777" w:rsidR="00B509E6" w:rsidRPr="00200862" w:rsidRDefault="00B509E6" w:rsidP="00B509E6">
      <w:pPr>
        <w:spacing w:line="360" w:lineRule="auto"/>
        <w:jc w:val="both"/>
        <w:rPr>
          <w:rFonts w:ascii="Arial" w:hAnsi="Arial" w:cs="Arial"/>
          <w:color w:val="000000" w:themeColor="text1"/>
          <w:shd w:val="clear" w:color="auto" w:fill="FFFFFF"/>
        </w:rPr>
      </w:pPr>
      <w:r w:rsidRPr="00200862">
        <w:rPr>
          <w:rFonts w:ascii="Arial" w:hAnsi="Arial" w:cs="Arial"/>
          <w:color w:val="000000" w:themeColor="text1"/>
          <w:shd w:val="clear" w:color="auto" w:fill="FFFFFF"/>
        </w:rPr>
        <w:t>Carroll, C.D., Crawley, E., Slacalek, J. and White, M.N., 2020. </w:t>
      </w:r>
      <w:r w:rsidRPr="00200862">
        <w:rPr>
          <w:rFonts w:ascii="Arial" w:hAnsi="Arial" w:cs="Arial"/>
          <w:i/>
          <w:iCs/>
          <w:color w:val="000000" w:themeColor="text1"/>
          <w:shd w:val="clear" w:color="auto" w:fill="FFFFFF"/>
        </w:rPr>
        <w:t>Modeling the consumption response to the CARES Act</w:t>
      </w:r>
      <w:r w:rsidRPr="00200862">
        <w:rPr>
          <w:rFonts w:ascii="Arial" w:hAnsi="Arial" w:cs="Arial"/>
          <w:color w:val="000000" w:themeColor="text1"/>
          <w:shd w:val="clear" w:color="auto" w:fill="FFFFFF"/>
        </w:rPr>
        <w:t> (No. w27876). National Bureau of Economic Research.</w:t>
      </w:r>
    </w:p>
    <w:p w14:paraId="41295880" w14:textId="77777777" w:rsidR="00B509E6" w:rsidRPr="00200862" w:rsidRDefault="00B509E6" w:rsidP="00B509E6">
      <w:pPr>
        <w:spacing w:line="360" w:lineRule="auto"/>
        <w:jc w:val="both"/>
        <w:rPr>
          <w:rFonts w:ascii="Arial" w:hAnsi="Arial" w:cs="Arial"/>
          <w:color w:val="000000" w:themeColor="text1"/>
        </w:rPr>
      </w:pPr>
      <w:r w:rsidRPr="00200862">
        <w:rPr>
          <w:rFonts w:ascii="Arial" w:hAnsi="Arial" w:cs="Arial"/>
          <w:color w:val="000000" w:themeColor="text1"/>
        </w:rPr>
        <w:t xml:space="preserve">cdc.gov(2021) </w:t>
      </w:r>
      <w:r w:rsidRPr="00200862">
        <w:rPr>
          <w:rFonts w:ascii="Arial" w:hAnsi="Arial" w:cs="Arial"/>
          <w:i/>
          <w:color w:val="000000" w:themeColor="text1"/>
        </w:rPr>
        <w:t xml:space="preserve"> Protect Yourself</w:t>
      </w:r>
      <w:r w:rsidRPr="00200862">
        <w:rPr>
          <w:rFonts w:ascii="Arial" w:hAnsi="Arial" w:cs="Arial"/>
          <w:color w:val="000000" w:themeColor="text1"/>
        </w:rPr>
        <w:t xml:space="preserve"> Accessed from: https://www.cdc.gov/coronavirus/2019-ncov/prevent-getting-sick/prevention.html [Accessed on: 3</w:t>
      </w:r>
      <w:r w:rsidRPr="00200862">
        <w:rPr>
          <w:rFonts w:ascii="Arial" w:hAnsi="Arial" w:cs="Arial"/>
          <w:color w:val="000000" w:themeColor="text1"/>
          <w:vertAlign w:val="superscript"/>
        </w:rPr>
        <w:t>rd</w:t>
      </w:r>
      <w:r w:rsidRPr="00200862">
        <w:rPr>
          <w:rFonts w:ascii="Arial" w:hAnsi="Arial" w:cs="Arial"/>
          <w:color w:val="000000" w:themeColor="text1"/>
        </w:rPr>
        <w:t xml:space="preserve"> March 2021]</w:t>
      </w:r>
    </w:p>
    <w:p w14:paraId="6A350F2C" w14:textId="77777777" w:rsidR="00B509E6" w:rsidRPr="00200862" w:rsidRDefault="00B509E6" w:rsidP="00B509E6">
      <w:pPr>
        <w:spacing w:line="360" w:lineRule="auto"/>
        <w:jc w:val="both"/>
        <w:rPr>
          <w:rFonts w:ascii="Arial" w:hAnsi="Arial" w:cs="Arial"/>
          <w:color w:val="000000" w:themeColor="text1"/>
        </w:rPr>
      </w:pPr>
      <w:r w:rsidRPr="00200862">
        <w:rPr>
          <w:rFonts w:ascii="Arial" w:hAnsi="Arial" w:cs="Arial"/>
          <w:color w:val="000000" w:themeColor="text1"/>
        </w:rPr>
        <w:t>cdc.gov(2021) Previous Testing Data Accessed from:  https://www.cdc.gov/coronavirus/2019-ncov/cases-updates/previous-testing-in-us.html [Accessed on: 3</w:t>
      </w:r>
      <w:r w:rsidRPr="00200862">
        <w:rPr>
          <w:rFonts w:ascii="Arial" w:hAnsi="Arial" w:cs="Arial"/>
          <w:color w:val="000000" w:themeColor="text1"/>
          <w:vertAlign w:val="superscript"/>
        </w:rPr>
        <w:t>rd</w:t>
      </w:r>
      <w:r w:rsidRPr="00200862">
        <w:rPr>
          <w:rFonts w:ascii="Arial" w:hAnsi="Arial" w:cs="Arial"/>
          <w:color w:val="000000" w:themeColor="text1"/>
        </w:rPr>
        <w:t xml:space="preserve"> March 2021]</w:t>
      </w:r>
    </w:p>
    <w:p w14:paraId="109401AD" w14:textId="77777777" w:rsidR="00B509E6" w:rsidRPr="00200862" w:rsidRDefault="00B509E6" w:rsidP="00B509E6">
      <w:pPr>
        <w:spacing w:line="360" w:lineRule="auto"/>
        <w:jc w:val="both"/>
        <w:rPr>
          <w:rFonts w:ascii="Arial" w:hAnsi="Arial" w:cs="Arial"/>
          <w:color w:val="000000" w:themeColor="text1"/>
        </w:rPr>
      </w:pPr>
      <w:r w:rsidRPr="00200862">
        <w:rPr>
          <w:rFonts w:ascii="Arial" w:hAnsi="Arial" w:cs="Arial"/>
          <w:color w:val="000000" w:themeColor="text1"/>
        </w:rPr>
        <w:t>coronavirus.data.gov.uk (2021) Virus tests conducted Accessed from:  https://coronavirus.data.gov.uk/details/testing [Accessed on: 3</w:t>
      </w:r>
      <w:r w:rsidRPr="00200862">
        <w:rPr>
          <w:rFonts w:ascii="Arial" w:hAnsi="Arial" w:cs="Arial"/>
          <w:color w:val="000000" w:themeColor="text1"/>
          <w:vertAlign w:val="superscript"/>
        </w:rPr>
        <w:t>rd</w:t>
      </w:r>
      <w:r w:rsidRPr="00200862">
        <w:rPr>
          <w:rFonts w:ascii="Arial" w:hAnsi="Arial" w:cs="Arial"/>
          <w:color w:val="000000" w:themeColor="text1"/>
        </w:rPr>
        <w:t xml:space="preserve"> March 2021]</w:t>
      </w:r>
    </w:p>
    <w:p w14:paraId="1910F289" w14:textId="77777777" w:rsidR="00B509E6" w:rsidRPr="00200862" w:rsidRDefault="00B509E6" w:rsidP="00B509E6">
      <w:pPr>
        <w:spacing w:line="360" w:lineRule="auto"/>
        <w:jc w:val="both"/>
        <w:rPr>
          <w:rFonts w:ascii="Arial" w:hAnsi="Arial" w:cs="Arial"/>
          <w:color w:val="000000" w:themeColor="text1"/>
          <w:shd w:val="clear" w:color="auto" w:fill="FFFFFF"/>
        </w:rPr>
      </w:pPr>
      <w:r w:rsidRPr="00200862">
        <w:rPr>
          <w:rFonts w:ascii="Arial" w:hAnsi="Arial" w:cs="Arial"/>
          <w:color w:val="000000" w:themeColor="text1"/>
          <w:shd w:val="clear" w:color="auto" w:fill="FFFFFF"/>
        </w:rPr>
        <w:t>Costa, M.F., 2020. Health belief model for coronavirus infection risk determinants. </w:t>
      </w:r>
      <w:r w:rsidRPr="00200862">
        <w:rPr>
          <w:rFonts w:ascii="Arial" w:hAnsi="Arial" w:cs="Arial"/>
          <w:i/>
          <w:iCs/>
          <w:color w:val="000000" w:themeColor="text1"/>
          <w:shd w:val="clear" w:color="auto" w:fill="FFFFFF"/>
        </w:rPr>
        <w:t>Revista de saude publica</w:t>
      </w:r>
      <w:r w:rsidRPr="00200862">
        <w:rPr>
          <w:rFonts w:ascii="Arial" w:hAnsi="Arial" w:cs="Arial"/>
          <w:color w:val="000000" w:themeColor="text1"/>
          <w:shd w:val="clear" w:color="auto" w:fill="FFFFFF"/>
        </w:rPr>
        <w:t>, </w:t>
      </w:r>
      <w:r w:rsidRPr="00200862">
        <w:rPr>
          <w:rFonts w:ascii="Arial" w:hAnsi="Arial" w:cs="Arial"/>
          <w:i/>
          <w:iCs/>
          <w:color w:val="000000" w:themeColor="text1"/>
          <w:shd w:val="clear" w:color="auto" w:fill="FFFFFF"/>
        </w:rPr>
        <w:t>54</w:t>
      </w:r>
      <w:r w:rsidRPr="00200862">
        <w:rPr>
          <w:rFonts w:ascii="Arial" w:hAnsi="Arial" w:cs="Arial"/>
          <w:color w:val="000000" w:themeColor="text1"/>
          <w:shd w:val="clear" w:color="auto" w:fill="FFFFFF"/>
        </w:rPr>
        <w:t>, p.47.</w:t>
      </w:r>
    </w:p>
    <w:p w14:paraId="3A353D73" w14:textId="77777777" w:rsidR="00B509E6" w:rsidRPr="00200862" w:rsidRDefault="00B509E6" w:rsidP="00B509E6">
      <w:pPr>
        <w:spacing w:line="360" w:lineRule="auto"/>
        <w:jc w:val="both"/>
        <w:rPr>
          <w:rFonts w:ascii="Arial" w:hAnsi="Arial" w:cs="Arial"/>
          <w:color w:val="000000" w:themeColor="text1"/>
          <w:shd w:val="clear" w:color="auto" w:fill="FFFFFF"/>
        </w:rPr>
      </w:pPr>
      <w:r w:rsidRPr="00200862">
        <w:rPr>
          <w:rFonts w:ascii="Arial" w:hAnsi="Arial" w:cs="Arial"/>
          <w:color w:val="000000" w:themeColor="text1"/>
          <w:shd w:val="clear" w:color="auto" w:fill="FFFFFF"/>
        </w:rPr>
        <w:t xml:space="preserve">Crawford, C.J., Crawford, C.L. and Vallach, G.C., 2020. The CARES Act: Are the Tax and Financial Relief Provisions Sufficient in a Time of Economic </w:t>
      </w:r>
      <w:proofErr w:type="gramStart"/>
      <w:r w:rsidRPr="00200862">
        <w:rPr>
          <w:rFonts w:ascii="Arial" w:hAnsi="Arial" w:cs="Arial"/>
          <w:color w:val="000000" w:themeColor="text1"/>
          <w:shd w:val="clear" w:color="auto" w:fill="FFFFFF"/>
        </w:rPr>
        <w:t>Crisis?.</w:t>
      </w:r>
      <w:proofErr w:type="gramEnd"/>
      <w:r w:rsidRPr="00200862">
        <w:rPr>
          <w:rFonts w:ascii="Arial" w:hAnsi="Arial" w:cs="Arial"/>
          <w:color w:val="000000" w:themeColor="text1"/>
          <w:shd w:val="clear" w:color="auto" w:fill="FFFFFF"/>
        </w:rPr>
        <w:t> </w:t>
      </w:r>
      <w:r w:rsidRPr="00200862">
        <w:rPr>
          <w:rFonts w:ascii="Arial" w:hAnsi="Arial" w:cs="Arial"/>
          <w:i/>
          <w:iCs/>
          <w:color w:val="000000" w:themeColor="text1"/>
          <w:shd w:val="clear" w:color="auto" w:fill="FFFFFF"/>
        </w:rPr>
        <w:t>Modern Economy</w:t>
      </w:r>
      <w:r w:rsidRPr="00200862">
        <w:rPr>
          <w:rFonts w:ascii="Arial" w:hAnsi="Arial" w:cs="Arial"/>
          <w:color w:val="000000" w:themeColor="text1"/>
          <w:shd w:val="clear" w:color="auto" w:fill="FFFFFF"/>
        </w:rPr>
        <w:t>, </w:t>
      </w:r>
      <w:r w:rsidRPr="00200862">
        <w:rPr>
          <w:rFonts w:ascii="Arial" w:hAnsi="Arial" w:cs="Arial"/>
          <w:i/>
          <w:iCs/>
          <w:color w:val="000000" w:themeColor="text1"/>
          <w:shd w:val="clear" w:color="auto" w:fill="FFFFFF"/>
        </w:rPr>
        <w:t>11</w:t>
      </w:r>
      <w:r w:rsidRPr="00200862">
        <w:rPr>
          <w:rFonts w:ascii="Arial" w:hAnsi="Arial" w:cs="Arial"/>
          <w:color w:val="000000" w:themeColor="text1"/>
          <w:shd w:val="clear" w:color="auto" w:fill="FFFFFF"/>
        </w:rPr>
        <w:t>(09), p.1522.</w:t>
      </w:r>
    </w:p>
    <w:p w14:paraId="278329CA" w14:textId="77777777" w:rsidR="00B509E6" w:rsidRPr="00200862" w:rsidRDefault="00B509E6" w:rsidP="00B509E6">
      <w:pPr>
        <w:spacing w:line="360" w:lineRule="auto"/>
        <w:jc w:val="both"/>
        <w:rPr>
          <w:rFonts w:ascii="Arial" w:hAnsi="Arial" w:cs="Arial"/>
          <w:color w:val="000000" w:themeColor="text1"/>
        </w:rPr>
      </w:pPr>
      <w:r w:rsidRPr="00200862">
        <w:rPr>
          <w:rFonts w:ascii="Arial" w:hAnsi="Arial" w:cs="Arial"/>
          <w:color w:val="000000" w:themeColor="text1"/>
        </w:rPr>
        <w:t xml:space="preserve">ecdc.europa.eu (2021)   </w:t>
      </w:r>
      <w:r w:rsidRPr="00200862">
        <w:rPr>
          <w:rFonts w:ascii="Arial" w:hAnsi="Arial" w:cs="Arial"/>
          <w:i/>
          <w:color w:val="000000" w:themeColor="text1"/>
        </w:rPr>
        <w:t>COVID-19 situation update worldwide, as of week 9, updated 11 March 2021</w:t>
      </w:r>
      <w:r w:rsidRPr="00200862">
        <w:rPr>
          <w:rFonts w:ascii="Arial" w:hAnsi="Arial" w:cs="Arial"/>
          <w:color w:val="000000" w:themeColor="text1"/>
        </w:rPr>
        <w:t xml:space="preserve"> Accessed from: https://www.ecdc.europa.eu/en/geographical-distribution-2019-ncov-cases [Accessed on: 3</w:t>
      </w:r>
      <w:r w:rsidRPr="00200862">
        <w:rPr>
          <w:rFonts w:ascii="Arial" w:hAnsi="Arial" w:cs="Arial"/>
          <w:color w:val="000000" w:themeColor="text1"/>
          <w:vertAlign w:val="superscript"/>
        </w:rPr>
        <w:t>rd</w:t>
      </w:r>
      <w:r w:rsidRPr="00200862">
        <w:rPr>
          <w:rFonts w:ascii="Arial" w:hAnsi="Arial" w:cs="Arial"/>
          <w:color w:val="000000" w:themeColor="text1"/>
        </w:rPr>
        <w:t xml:space="preserve"> March 2021]</w:t>
      </w:r>
    </w:p>
    <w:p w14:paraId="4E865F53" w14:textId="77777777" w:rsidR="00B509E6" w:rsidRPr="00200862" w:rsidRDefault="00B509E6" w:rsidP="00B509E6">
      <w:pPr>
        <w:spacing w:line="360" w:lineRule="auto"/>
        <w:jc w:val="both"/>
        <w:rPr>
          <w:rFonts w:ascii="Arial" w:hAnsi="Arial" w:cs="Arial"/>
          <w:color w:val="000000" w:themeColor="text1"/>
        </w:rPr>
      </w:pPr>
      <w:r w:rsidRPr="00200862">
        <w:rPr>
          <w:rFonts w:ascii="Arial" w:hAnsi="Arial" w:cs="Arial"/>
          <w:color w:val="000000" w:themeColor="text1"/>
        </w:rPr>
        <w:t xml:space="preserve">gov.uk (2021) </w:t>
      </w:r>
      <w:r w:rsidRPr="00200862">
        <w:rPr>
          <w:rFonts w:ascii="Arial" w:hAnsi="Arial" w:cs="Arial"/>
          <w:i/>
          <w:color w:val="000000" w:themeColor="text1"/>
        </w:rPr>
        <w:t>COVID-19: epidemiology, virology and clinical features</w:t>
      </w:r>
      <w:r w:rsidRPr="00200862">
        <w:rPr>
          <w:rFonts w:ascii="Arial" w:hAnsi="Arial" w:cs="Arial"/>
          <w:color w:val="000000" w:themeColor="text1"/>
        </w:rPr>
        <w:t xml:space="preserve"> Accessed from: https://www.gov.uk/government/publications/wuhan-novel-coronavirus-background-information/wuhan-novel-coronavirus-epidemiology-virology-and-clinical-features#epidemiology [Accessed on: 3</w:t>
      </w:r>
      <w:r w:rsidRPr="00200862">
        <w:rPr>
          <w:rFonts w:ascii="Arial" w:hAnsi="Arial" w:cs="Arial"/>
          <w:color w:val="000000" w:themeColor="text1"/>
          <w:vertAlign w:val="superscript"/>
        </w:rPr>
        <w:t>rd</w:t>
      </w:r>
      <w:r w:rsidRPr="00200862">
        <w:rPr>
          <w:rFonts w:ascii="Arial" w:hAnsi="Arial" w:cs="Arial"/>
          <w:color w:val="000000" w:themeColor="text1"/>
        </w:rPr>
        <w:t xml:space="preserve"> March 2021]</w:t>
      </w:r>
    </w:p>
    <w:p w14:paraId="1403CC65" w14:textId="77777777" w:rsidR="00B509E6" w:rsidRPr="00200862" w:rsidRDefault="00B509E6" w:rsidP="00B509E6">
      <w:pPr>
        <w:spacing w:line="360" w:lineRule="auto"/>
        <w:jc w:val="both"/>
        <w:rPr>
          <w:rFonts w:ascii="Arial" w:hAnsi="Arial" w:cs="Arial"/>
          <w:color w:val="000000" w:themeColor="text1"/>
        </w:rPr>
      </w:pPr>
      <w:r w:rsidRPr="00200862">
        <w:rPr>
          <w:rFonts w:ascii="Arial" w:hAnsi="Arial" w:cs="Arial"/>
          <w:color w:val="000000" w:themeColor="text1"/>
        </w:rPr>
        <w:t xml:space="preserve">gov.uk(2021) </w:t>
      </w:r>
      <w:r w:rsidRPr="00200862">
        <w:rPr>
          <w:rFonts w:ascii="Arial" w:hAnsi="Arial" w:cs="Arial"/>
          <w:i/>
          <w:color w:val="000000" w:themeColor="text1"/>
        </w:rPr>
        <w:t xml:space="preserve"> Health Secretary sets out plan to carry out 100,000 coronavirus tests a day</w:t>
      </w:r>
      <w:r w:rsidRPr="00200862">
        <w:rPr>
          <w:rFonts w:ascii="Arial" w:hAnsi="Arial" w:cs="Arial"/>
          <w:color w:val="000000" w:themeColor="text1"/>
        </w:rPr>
        <w:t xml:space="preserve">  Accessed from: https://www.gov.uk/government/news/health-secretary-sets-out-plan-to-carry-</w:t>
      </w:r>
      <w:r w:rsidRPr="00200862">
        <w:rPr>
          <w:rFonts w:ascii="Arial" w:hAnsi="Arial" w:cs="Arial"/>
          <w:color w:val="000000" w:themeColor="text1"/>
        </w:rPr>
        <w:lastRenderedPageBreak/>
        <w:t>out-100000-coronavirus-tests-a-day#:~:text=Public%20health%20Health%20protection%20Infectious,carried%20out%20each%20day. [Accessed on: 3</w:t>
      </w:r>
      <w:r w:rsidRPr="00200862">
        <w:rPr>
          <w:rFonts w:ascii="Arial" w:hAnsi="Arial" w:cs="Arial"/>
          <w:color w:val="000000" w:themeColor="text1"/>
          <w:vertAlign w:val="superscript"/>
        </w:rPr>
        <w:t>rd</w:t>
      </w:r>
      <w:r w:rsidRPr="00200862">
        <w:rPr>
          <w:rFonts w:ascii="Arial" w:hAnsi="Arial" w:cs="Arial"/>
          <w:color w:val="000000" w:themeColor="text1"/>
        </w:rPr>
        <w:t xml:space="preserve"> March 2021]</w:t>
      </w:r>
    </w:p>
    <w:p w14:paraId="70C4FEFA" w14:textId="77777777" w:rsidR="00B509E6" w:rsidRPr="00200862" w:rsidRDefault="00B509E6" w:rsidP="00B509E6">
      <w:pPr>
        <w:spacing w:line="360" w:lineRule="auto"/>
        <w:jc w:val="both"/>
        <w:rPr>
          <w:rFonts w:ascii="Arial" w:hAnsi="Arial" w:cs="Arial"/>
          <w:color w:val="000000" w:themeColor="text1"/>
        </w:rPr>
      </w:pPr>
      <w:r w:rsidRPr="00200862">
        <w:rPr>
          <w:rFonts w:ascii="Arial" w:hAnsi="Arial" w:cs="Arial"/>
          <w:color w:val="000000" w:themeColor="text1"/>
        </w:rPr>
        <w:t>govinfo.gov , (2021). Corona Virus, (COVID-19</w:t>
      </w:r>
      <w:proofErr w:type="gramStart"/>
      <w:r w:rsidRPr="00200862">
        <w:rPr>
          <w:rFonts w:ascii="Arial" w:hAnsi="Arial" w:cs="Arial"/>
          <w:color w:val="000000" w:themeColor="text1"/>
        </w:rPr>
        <w:t>).Available</w:t>
      </w:r>
      <w:proofErr w:type="gramEnd"/>
      <w:r w:rsidRPr="00200862">
        <w:rPr>
          <w:rFonts w:ascii="Arial" w:hAnsi="Arial" w:cs="Arial"/>
          <w:color w:val="000000" w:themeColor="text1"/>
        </w:rPr>
        <w:t xml:space="preserve"> at: </w:t>
      </w:r>
      <w:r w:rsidRPr="00200862">
        <w:rPr>
          <w:rFonts w:ascii="Arial" w:hAnsi="Arial" w:cs="Arial"/>
        </w:rPr>
        <w:t>https://www.govinfo.gov/features/coronavirus</w:t>
      </w:r>
      <w:r w:rsidRPr="00200862">
        <w:rPr>
          <w:rFonts w:ascii="Arial" w:hAnsi="Arial" w:cs="Arial"/>
          <w:color w:val="000000" w:themeColor="text1"/>
        </w:rPr>
        <w:t xml:space="preserve"> [Accessed on 6th March, 2021]</w:t>
      </w:r>
    </w:p>
    <w:p w14:paraId="5076B72D" w14:textId="77777777" w:rsidR="00B509E6" w:rsidRPr="00200862" w:rsidRDefault="00B509E6" w:rsidP="00B509E6">
      <w:pPr>
        <w:spacing w:line="360" w:lineRule="auto"/>
        <w:jc w:val="both"/>
        <w:rPr>
          <w:rFonts w:ascii="Arial" w:hAnsi="Arial" w:cs="Arial"/>
          <w:color w:val="000000" w:themeColor="text1"/>
        </w:rPr>
      </w:pPr>
      <w:r w:rsidRPr="00200862">
        <w:rPr>
          <w:rFonts w:ascii="Arial" w:hAnsi="Arial" w:cs="Arial"/>
          <w:color w:val="000000" w:themeColor="text1"/>
        </w:rPr>
        <w:t xml:space="preserve">legislation.gov.uk (2021). </w:t>
      </w:r>
      <w:r w:rsidRPr="00200862">
        <w:rPr>
          <w:rFonts w:ascii="Arial" w:hAnsi="Arial" w:cs="Arial"/>
          <w:i/>
          <w:color w:val="000000" w:themeColor="text1"/>
        </w:rPr>
        <w:t>Corona virus Act 2020</w:t>
      </w:r>
      <w:r w:rsidRPr="00200862">
        <w:rPr>
          <w:rFonts w:ascii="Arial" w:hAnsi="Arial" w:cs="Arial"/>
          <w:color w:val="000000" w:themeColor="text1"/>
        </w:rPr>
        <w:t xml:space="preserve">. Available at: </w:t>
      </w:r>
      <w:r w:rsidRPr="00200862">
        <w:rPr>
          <w:rFonts w:ascii="Arial" w:hAnsi="Arial" w:cs="Arial"/>
        </w:rPr>
        <w:t>https://www.legislation.gov.uk/ukpga/2020/7/contents</w:t>
      </w:r>
      <w:r w:rsidRPr="00200862">
        <w:rPr>
          <w:rFonts w:ascii="Arial" w:hAnsi="Arial" w:cs="Arial"/>
          <w:color w:val="000000" w:themeColor="text1"/>
        </w:rPr>
        <w:t xml:space="preserve"> [Accessed on 6th March, 2021]</w:t>
      </w:r>
    </w:p>
    <w:p w14:paraId="755E2B03" w14:textId="77777777" w:rsidR="00B509E6" w:rsidRPr="00200862" w:rsidRDefault="00B509E6" w:rsidP="00B509E6">
      <w:pPr>
        <w:spacing w:line="360" w:lineRule="auto"/>
        <w:jc w:val="both"/>
        <w:rPr>
          <w:rFonts w:ascii="Arial" w:hAnsi="Arial" w:cs="Arial"/>
          <w:color w:val="000000" w:themeColor="text1"/>
          <w:shd w:val="clear" w:color="auto" w:fill="FFFFFF"/>
        </w:rPr>
      </w:pPr>
      <w:r w:rsidRPr="00200862">
        <w:rPr>
          <w:rFonts w:ascii="Arial" w:hAnsi="Arial" w:cs="Arial"/>
          <w:color w:val="000000" w:themeColor="text1"/>
          <w:shd w:val="clear" w:color="auto" w:fill="FFFFFF"/>
        </w:rPr>
        <w:t>Lucarelli, C., Mazzoli, C. and Severini, S., 2020. Applying the Theory of Planned Behavior to Examine Pro-Environmental Behavior: The Moderating Effect of COVID-19 Beliefs. </w:t>
      </w:r>
      <w:r w:rsidRPr="00200862">
        <w:rPr>
          <w:rFonts w:ascii="Arial" w:hAnsi="Arial" w:cs="Arial"/>
          <w:i/>
          <w:iCs/>
          <w:color w:val="000000" w:themeColor="text1"/>
          <w:shd w:val="clear" w:color="auto" w:fill="FFFFFF"/>
        </w:rPr>
        <w:t>Sustainability</w:t>
      </w:r>
      <w:r w:rsidRPr="00200862">
        <w:rPr>
          <w:rFonts w:ascii="Arial" w:hAnsi="Arial" w:cs="Arial"/>
          <w:color w:val="000000" w:themeColor="text1"/>
          <w:shd w:val="clear" w:color="auto" w:fill="FFFFFF"/>
        </w:rPr>
        <w:t>, </w:t>
      </w:r>
      <w:r w:rsidRPr="00200862">
        <w:rPr>
          <w:rFonts w:ascii="Arial" w:hAnsi="Arial" w:cs="Arial"/>
          <w:i/>
          <w:iCs/>
          <w:color w:val="000000" w:themeColor="text1"/>
          <w:shd w:val="clear" w:color="auto" w:fill="FFFFFF"/>
        </w:rPr>
        <w:t>12</w:t>
      </w:r>
      <w:r w:rsidRPr="00200862">
        <w:rPr>
          <w:rFonts w:ascii="Arial" w:hAnsi="Arial" w:cs="Arial"/>
          <w:color w:val="000000" w:themeColor="text1"/>
          <w:shd w:val="clear" w:color="auto" w:fill="FFFFFF"/>
        </w:rPr>
        <w:t>(24), p.10556.</w:t>
      </w:r>
    </w:p>
    <w:p w14:paraId="38A500FC" w14:textId="77777777" w:rsidR="00B509E6" w:rsidRPr="00200862" w:rsidRDefault="00B509E6" w:rsidP="00B509E6">
      <w:pPr>
        <w:spacing w:line="360" w:lineRule="auto"/>
        <w:jc w:val="both"/>
        <w:rPr>
          <w:rFonts w:ascii="Arial" w:hAnsi="Arial" w:cs="Arial"/>
          <w:color w:val="000000" w:themeColor="text1"/>
        </w:rPr>
      </w:pPr>
      <w:r w:rsidRPr="00200862">
        <w:rPr>
          <w:rFonts w:ascii="Arial" w:hAnsi="Arial" w:cs="Arial"/>
          <w:color w:val="000000" w:themeColor="text1"/>
        </w:rPr>
        <w:t xml:space="preserve">ncbi.nlm.nih.gov (2021) </w:t>
      </w:r>
      <w:r w:rsidRPr="00200862">
        <w:rPr>
          <w:rFonts w:ascii="Arial" w:hAnsi="Arial" w:cs="Arial"/>
          <w:i/>
          <w:color w:val="000000" w:themeColor="text1"/>
        </w:rPr>
        <w:t>A Comparative Study on the Strategies Adopted by the United Kingdom, India, China, Italy, and Saudi Arabia to Contain the Spread of the COVID-19 Pandemic</w:t>
      </w:r>
      <w:r w:rsidRPr="00200862">
        <w:rPr>
          <w:rFonts w:ascii="Arial" w:hAnsi="Arial" w:cs="Arial"/>
          <w:color w:val="000000" w:themeColor="text1"/>
        </w:rPr>
        <w:t xml:space="preserve">  https://www.ncbi.nlm.nih.gov/pmc/articles/PMC7608628/ [Accessed on: 3</w:t>
      </w:r>
      <w:r w:rsidRPr="00200862">
        <w:rPr>
          <w:rFonts w:ascii="Arial" w:hAnsi="Arial" w:cs="Arial"/>
          <w:color w:val="000000" w:themeColor="text1"/>
          <w:vertAlign w:val="superscript"/>
        </w:rPr>
        <w:t>rd</w:t>
      </w:r>
      <w:r w:rsidRPr="00200862">
        <w:rPr>
          <w:rFonts w:ascii="Arial" w:hAnsi="Arial" w:cs="Arial"/>
          <w:color w:val="000000" w:themeColor="text1"/>
        </w:rPr>
        <w:t xml:space="preserve"> March 2021]</w:t>
      </w:r>
    </w:p>
    <w:p w14:paraId="2D2396CB" w14:textId="77777777" w:rsidR="00B509E6" w:rsidRPr="00200862" w:rsidRDefault="00B509E6" w:rsidP="00B509E6">
      <w:pPr>
        <w:spacing w:line="360" w:lineRule="auto"/>
        <w:jc w:val="both"/>
        <w:rPr>
          <w:rFonts w:ascii="Arial" w:hAnsi="Arial" w:cs="Arial"/>
          <w:color w:val="000000" w:themeColor="text1"/>
        </w:rPr>
      </w:pPr>
      <w:r w:rsidRPr="00200862">
        <w:rPr>
          <w:rFonts w:ascii="Arial" w:hAnsi="Arial" w:cs="Arial"/>
          <w:color w:val="000000" w:themeColor="text1"/>
        </w:rPr>
        <w:t xml:space="preserve">ncbi.nlm.nih.gov (2021) </w:t>
      </w:r>
      <w:r w:rsidRPr="00200862">
        <w:rPr>
          <w:rFonts w:ascii="Arial" w:hAnsi="Arial" w:cs="Arial"/>
          <w:i/>
          <w:color w:val="000000" w:themeColor="text1"/>
        </w:rPr>
        <w:t>The species Severe acute respiratory syndrome-related coronavirus: classifying 2019-nCoV and naming it SARS-CoV-2</w:t>
      </w:r>
      <w:r w:rsidRPr="00200862">
        <w:rPr>
          <w:rFonts w:ascii="Arial" w:hAnsi="Arial" w:cs="Arial"/>
          <w:color w:val="000000" w:themeColor="text1"/>
        </w:rPr>
        <w:t xml:space="preserve"> Accessed from: https://www.ncbi.nlm.nih.gov/pmc/articles/PMC7095448/[Accessed on: 3</w:t>
      </w:r>
      <w:r w:rsidRPr="00200862">
        <w:rPr>
          <w:rFonts w:ascii="Arial" w:hAnsi="Arial" w:cs="Arial"/>
          <w:color w:val="000000" w:themeColor="text1"/>
          <w:vertAlign w:val="superscript"/>
        </w:rPr>
        <w:t>rd</w:t>
      </w:r>
      <w:r w:rsidRPr="00200862">
        <w:rPr>
          <w:rFonts w:ascii="Arial" w:hAnsi="Arial" w:cs="Arial"/>
          <w:color w:val="000000" w:themeColor="text1"/>
        </w:rPr>
        <w:t xml:space="preserve"> March 2021]</w:t>
      </w:r>
    </w:p>
    <w:p w14:paraId="495CBC04" w14:textId="77777777" w:rsidR="00B509E6" w:rsidRPr="00200862" w:rsidRDefault="00B509E6" w:rsidP="00B509E6">
      <w:pPr>
        <w:spacing w:line="360" w:lineRule="auto"/>
        <w:jc w:val="both"/>
        <w:rPr>
          <w:rFonts w:ascii="Arial" w:hAnsi="Arial" w:cs="Arial"/>
          <w:color w:val="000000" w:themeColor="text1"/>
        </w:rPr>
      </w:pPr>
      <w:r w:rsidRPr="00200862">
        <w:rPr>
          <w:rFonts w:ascii="Arial" w:hAnsi="Arial" w:cs="Arial"/>
          <w:color w:val="000000" w:themeColor="text1"/>
        </w:rPr>
        <w:t xml:space="preserve">whitehouse.gov (2021) </w:t>
      </w:r>
      <w:r w:rsidRPr="00200862">
        <w:rPr>
          <w:rFonts w:ascii="Arial" w:hAnsi="Arial" w:cs="Arial"/>
          <w:i/>
          <w:color w:val="000000" w:themeColor="text1"/>
        </w:rPr>
        <w:t>National Strategy for the COVID-19 Response and Pandemic</w:t>
      </w:r>
      <w:r w:rsidRPr="00200862">
        <w:rPr>
          <w:rFonts w:ascii="Arial" w:hAnsi="Arial" w:cs="Arial"/>
          <w:color w:val="000000" w:themeColor="text1"/>
        </w:rPr>
        <w:t xml:space="preserve"> Accessed from: https://www.whitehouse.gov/wp-content/uploads/2021/01/National-Strategy-for-the-COVID-19-Response-and-Pandemic-Preparedness.pdf [Accessed on: 3</w:t>
      </w:r>
      <w:r w:rsidRPr="00200862">
        <w:rPr>
          <w:rFonts w:ascii="Arial" w:hAnsi="Arial" w:cs="Arial"/>
          <w:color w:val="000000" w:themeColor="text1"/>
          <w:vertAlign w:val="superscript"/>
        </w:rPr>
        <w:t>rd</w:t>
      </w:r>
      <w:r w:rsidRPr="00200862">
        <w:rPr>
          <w:rFonts w:ascii="Arial" w:hAnsi="Arial" w:cs="Arial"/>
          <w:color w:val="000000" w:themeColor="text1"/>
        </w:rPr>
        <w:t xml:space="preserve"> March 2021]</w:t>
      </w:r>
    </w:p>
    <w:p w14:paraId="05A5D03B" w14:textId="77777777" w:rsidR="00E57DA2" w:rsidRPr="00200862" w:rsidRDefault="00E57DA2" w:rsidP="00200862">
      <w:pPr>
        <w:spacing w:line="360" w:lineRule="auto"/>
        <w:jc w:val="both"/>
        <w:rPr>
          <w:rFonts w:ascii="Arial" w:hAnsi="Arial" w:cs="Arial"/>
          <w:b/>
          <w:color w:val="000000" w:themeColor="text1"/>
        </w:rPr>
      </w:pPr>
    </w:p>
    <w:sectPr w:rsidR="00E57DA2" w:rsidRPr="00200862" w:rsidSect="0012036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F554C" w14:textId="77777777" w:rsidR="00514C93" w:rsidRDefault="00514C93" w:rsidP="00EB4B14">
      <w:pPr>
        <w:spacing w:after="0" w:line="240" w:lineRule="auto"/>
      </w:pPr>
      <w:r>
        <w:separator/>
      </w:r>
    </w:p>
  </w:endnote>
  <w:endnote w:type="continuationSeparator" w:id="0">
    <w:p w14:paraId="299D37CB" w14:textId="77777777" w:rsidR="00514C93" w:rsidRDefault="00514C93" w:rsidP="00EB4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251783"/>
      <w:docPartObj>
        <w:docPartGallery w:val="Page Numbers (Bottom of Page)"/>
        <w:docPartUnique/>
      </w:docPartObj>
    </w:sdtPr>
    <w:sdtEndPr/>
    <w:sdtContent>
      <w:p w14:paraId="0B56A1AB" w14:textId="77777777" w:rsidR="00EB4B14" w:rsidRDefault="0054297A">
        <w:pPr>
          <w:pStyle w:val="Footer"/>
          <w:jc w:val="right"/>
        </w:pPr>
        <w:r>
          <w:fldChar w:fldCharType="begin"/>
        </w:r>
        <w:r>
          <w:instrText xml:space="preserve"> PAGE   \* MERGEFORMAT </w:instrText>
        </w:r>
        <w:r>
          <w:fldChar w:fldCharType="separate"/>
        </w:r>
        <w:r w:rsidR="00371F9A">
          <w:rPr>
            <w:noProof/>
          </w:rPr>
          <w:t>3</w:t>
        </w:r>
        <w:r>
          <w:rPr>
            <w:noProof/>
          </w:rPr>
          <w:fldChar w:fldCharType="end"/>
        </w:r>
      </w:p>
    </w:sdtContent>
  </w:sdt>
  <w:p w14:paraId="1584CF8D" w14:textId="77777777" w:rsidR="00EB4B14" w:rsidRDefault="00EB4B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31C20" w14:textId="77777777" w:rsidR="00514C93" w:rsidRDefault="00514C93" w:rsidP="00EB4B14">
      <w:pPr>
        <w:spacing w:after="0" w:line="240" w:lineRule="auto"/>
      </w:pPr>
      <w:r>
        <w:separator/>
      </w:r>
    </w:p>
  </w:footnote>
  <w:footnote w:type="continuationSeparator" w:id="0">
    <w:p w14:paraId="4C84AADA" w14:textId="77777777" w:rsidR="00514C93" w:rsidRDefault="00514C93" w:rsidP="00EB4B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F1B"/>
    <w:rsid w:val="000156EC"/>
    <w:rsid w:val="00055591"/>
    <w:rsid w:val="00075240"/>
    <w:rsid w:val="000C6CD3"/>
    <w:rsid w:val="000D5C36"/>
    <w:rsid w:val="000E6095"/>
    <w:rsid w:val="000F32EB"/>
    <w:rsid w:val="000F38A7"/>
    <w:rsid w:val="000F7F2B"/>
    <w:rsid w:val="00102FD0"/>
    <w:rsid w:val="00106170"/>
    <w:rsid w:val="00112F7B"/>
    <w:rsid w:val="00114741"/>
    <w:rsid w:val="00120368"/>
    <w:rsid w:val="00145775"/>
    <w:rsid w:val="0015781E"/>
    <w:rsid w:val="001A1574"/>
    <w:rsid w:val="001B6BB3"/>
    <w:rsid w:val="001C27D8"/>
    <w:rsid w:val="001D1DCF"/>
    <w:rsid w:val="001F1733"/>
    <w:rsid w:val="001F4526"/>
    <w:rsid w:val="00200862"/>
    <w:rsid w:val="00202774"/>
    <w:rsid w:val="00222191"/>
    <w:rsid w:val="0023232A"/>
    <w:rsid w:val="00233996"/>
    <w:rsid w:val="00233F08"/>
    <w:rsid w:val="002821DD"/>
    <w:rsid w:val="00286EE3"/>
    <w:rsid w:val="002B37AC"/>
    <w:rsid w:val="002D2757"/>
    <w:rsid w:val="002E5C36"/>
    <w:rsid w:val="002F308C"/>
    <w:rsid w:val="00331B39"/>
    <w:rsid w:val="00334530"/>
    <w:rsid w:val="003472BB"/>
    <w:rsid w:val="00351521"/>
    <w:rsid w:val="00362982"/>
    <w:rsid w:val="0036459D"/>
    <w:rsid w:val="0037163E"/>
    <w:rsid w:val="00371F9A"/>
    <w:rsid w:val="0037600A"/>
    <w:rsid w:val="003A5B8A"/>
    <w:rsid w:val="003C54BD"/>
    <w:rsid w:val="003C7F04"/>
    <w:rsid w:val="0041152B"/>
    <w:rsid w:val="0041162B"/>
    <w:rsid w:val="00416019"/>
    <w:rsid w:val="0042173D"/>
    <w:rsid w:val="00424BF7"/>
    <w:rsid w:val="004361FC"/>
    <w:rsid w:val="00454831"/>
    <w:rsid w:val="0047790F"/>
    <w:rsid w:val="00486519"/>
    <w:rsid w:val="00495422"/>
    <w:rsid w:val="004D015D"/>
    <w:rsid w:val="004E5EC8"/>
    <w:rsid w:val="004F5464"/>
    <w:rsid w:val="005120F0"/>
    <w:rsid w:val="005141E4"/>
    <w:rsid w:val="00514C93"/>
    <w:rsid w:val="005331B5"/>
    <w:rsid w:val="00536815"/>
    <w:rsid w:val="0054297A"/>
    <w:rsid w:val="00544F14"/>
    <w:rsid w:val="0056039E"/>
    <w:rsid w:val="00572F98"/>
    <w:rsid w:val="00586DD8"/>
    <w:rsid w:val="005A76B5"/>
    <w:rsid w:val="005B5001"/>
    <w:rsid w:val="005C64C5"/>
    <w:rsid w:val="005F5155"/>
    <w:rsid w:val="00600835"/>
    <w:rsid w:val="00605411"/>
    <w:rsid w:val="006164C8"/>
    <w:rsid w:val="00616696"/>
    <w:rsid w:val="00621556"/>
    <w:rsid w:val="00626B1A"/>
    <w:rsid w:val="0065437D"/>
    <w:rsid w:val="00671B1D"/>
    <w:rsid w:val="006840D8"/>
    <w:rsid w:val="00695BF5"/>
    <w:rsid w:val="006A02E6"/>
    <w:rsid w:val="006A0AF9"/>
    <w:rsid w:val="006A7EC5"/>
    <w:rsid w:val="006B76BB"/>
    <w:rsid w:val="006D2070"/>
    <w:rsid w:val="006D224F"/>
    <w:rsid w:val="006E2EDA"/>
    <w:rsid w:val="00711144"/>
    <w:rsid w:val="00712B75"/>
    <w:rsid w:val="00727829"/>
    <w:rsid w:val="00735824"/>
    <w:rsid w:val="007412AC"/>
    <w:rsid w:val="00744778"/>
    <w:rsid w:val="007458BD"/>
    <w:rsid w:val="007472DB"/>
    <w:rsid w:val="007805C0"/>
    <w:rsid w:val="00790C22"/>
    <w:rsid w:val="0079542A"/>
    <w:rsid w:val="0079621C"/>
    <w:rsid w:val="00797D26"/>
    <w:rsid w:val="007A000D"/>
    <w:rsid w:val="007B1B52"/>
    <w:rsid w:val="007B34A3"/>
    <w:rsid w:val="007E0A50"/>
    <w:rsid w:val="007E6B38"/>
    <w:rsid w:val="007F36F8"/>
    <w:rsid w:val="007F4BD7"/>
    <w:rsid w:val="007F5AE1"/>
    <w:rsid w:val="00830EDA"/>
    <w:rsid w:val="008641F8"/>
    <w:rsid w:val="008829D5"/>
    <w:rsid w:val="008832CF"/>
    <w:rsid w:val="008A0108"/>
    <w:rsid w:val="008A1676"/>
    <w:rsid w:val="008D38BB"/>
    <w:rsid w:val="008D6FFA"/>
    <w:rsid w:val="008F0460"/>
    <w:rsid w:val="008F7592"/>
    <w:rsid w:val="0091185C"/>
    <w:rsid w:val="0098373C"/>
    <w:rsid w:val="009969F7"/>
    <w:rsid w:val="009C0005"/>
    <w:rsid w:val="009D0CA7"/>
    <w:rsid w:val="009E6BA7"/>
    <w:rsid w:val="009F0727"/>
    <w:rsid w:val="009F1E57"/>
    <w:rsid w:val="009F5F4E"/>
    <w:rsid w:val="00A26A8B"/>
    <w:rsid w:val="00A31C26"/>
    <w:rsid w:val="00A465A1"/>
    <w:rsid w:val="00A643DE"/>
    <w:rsid w:val="00A97BA5"/>
    <w:rsid w:val="00AA30DD"/>
    <w:rsid w:val="00AA3400"/>
    <w:rsid w:val="00AE3575"/>
    <w:rsid w:val="00AF3BB4"/>
    <w:rsid w:val="00B00607"/>
    <w:rsid w:val="00B10CDE"/>
    <w:rsid w:val="00B34020"/>
    <w:rsid w:val="00B509E6"/>
    <w:rsid w:val="00B50BBD"/>
    <w:rsid w:val="00B53526"/>
    <w:rsid w:val="00B766C1"/>
    <w:rsid w:val="00B94CAE"/>
    <w:rsid w:val="00BD1D00"/>
    <w:rsid w:val="00BE0002"/>
    <w:rsid w:val="00C341D6"/>
    <w:rsid w:val="00C4583B"/>
    <w:rsid w:val="00C47D4F"/>
    <w:rsid w:val="00C53E45"/>
    <w:rsid w:val="00C53FAE"/>
    <w:rsid w:val="00C86511"/>
    <w:rsid w:val="00C974BD"/>
    <w:rsid w:val="00CB1AF8"/>
    <w:rsid w:val="00CC2D2C"/>
    <w:rsid w:val="00CD1077"/>
    <w:rsid w:val="00CD264E"/>
    <w:rsid w:val="00CF3F1E"/>
    <w:rsid w:val="00D1173E"/>
    <w:rsid w:val="00D2580E"/>
    <w:rsid w:val="00D30573"/>
    <w:rsid w:val="00D32AEF"/>
    <w:rsid w:val="00D54D4E"/>
    <w:rsid w:val="00D7133D"/>
    <w:rsid w:val="00D73A4F"/>
    <w:rsid w:val="00D75671"/>
    <w:rsid w:val="00D84808"/>
    <w:rsid w:val="00D870AF"/>
    <w:rsid w:val="00DB3F22"/>
    <w:rsid w:val="00DC02E2"/>
    <w:rsid w:val="00DC180D"/>
    <w:rsid w:val="00DC2344"/>
    <w:rsid w:val="00DC3162"/>
    <w:rsid w:val="00DD100E"/>
    <w:rsid w:val="00DE0E42"/>
    <w:rsid w:val="00DE32CE"/>
    <w:rsid w:val="00DE521E"/>
    <w:rsid w:val="00E004C8"/>
    <w:rsid w:val="00E1390F"/>
    <w:rsid w:val="00E16A8E"/>
    <w:rsid w:val="00E22409"/>
    <w:rsid w:val="00E25075"/>
    <w:rsid w:val="00E459FF"/>
    <w:rsid w:val="00E45AA5"/>
    <w:rsid w:val="00E51162"/>
    <w:rsid w:val="00E53ED5"/>
    <w:rsid w:val="00E57DA2"/>
    <w:rsid w:val="00E90BD7"/>
    <w:rsid w:val="00E965D0"/>
    <w:rsid w:val="00EA2B7F"/>
    <w:rsid w:val="00EB4B14"/>
    <w:rsid w:val="00EC4F22"/>
    <w:rsid w:val="00EE07AC"/>
    <w:rsid w:val="00EE67D7"/>
    <w:rsid w:val="00F12CF8"/>
    <w:rsid w:val="00F23159"/>
    <w:rsid w:val="00F30184"/>
    <w:rsid w:val="00F32D77"/>
    <w:rsid w:val="00F37DA9"/>
    <w:rsid w:val="00F718AD"/>
    <w:rsid w:val="00F821FB"/>
    <w:rsid w:val="00F91EA2"/>
    <w:rsid w:val="00F941E5"/>
    <w:rsid w:val="00FA591E"/>
    <w:rsid w:val="00FA706A"/>
    <w:rsid w:val="00FB097E"/>
    <w:rsid w:val="00FB1F1B"/>
    <w:rsid w:val="00FC4305"/>
    <w:rsid w:val="00FC53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846370"/>
  <w15:docId w15:val="{33CD30A9-B329-44C7-A2F1-1B7E4D77D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368"/>
    <w:rPr>
      <w:lang w:val="en-GB"/>
    </w:rPr>
  </w:style>
  <w:style w:type="paragraph" w:styleId="Heading1">
    <w:name w:val="heading 1"/>
    <w:basedOn w:val="Normal"/>
    <w:next w:val="Normal"/>
    <w:link w:val="Heading1Char"/>
    <w:uiPriority w:val="9"/>
    <w:qFormat/>
    <w:rsid w:val="005F5155"/>
    <w:pPr>
      <w:keepNext/>
      <w:keepLines/>
      <w:spacing w:before="480" w:after="0" w:line="360" w:lineRule="auto"/>
      <w:outlineLvl w:val="0"/>
    </w:pPr>
    <w:rPr>
      <w:rFonts w:ascii="Arial" w:eastAsiaTheme="majorEastAsia" w:hAnsi="Arial" w:cstheme="majorBidi"/>
      <w:b/>
      <w:bCs/>
      <w:szCs w:val="28"/>
    </w:rPr>
  </w:style>
  <w:style w:type="paragraph" w:styleId="Heading2">
    <w:name w:val="heading 2"/>
    <w:basedOn w:val="Normal"/>
    <w:next w:val="Normal"/>
    <w:link w:val="Heading2Char"/>
    <w:uiPriority w:val="9"/>
    <w:unhideWhenUsed/>
    <w:qFormat/>
    <w:rsid w:val="009C0005"/>
    <w:pPr>
      <w:keepNext/>
      <w:keepLines/>
      <w:spacing w:before="200" w:after="0" w:line="480" w:lineRule="auto"/>
      <w:outlineLvl w:val="1"/>
    </w:pPr>
    <w:rPr>
      <w:rFonts w:ascii="Arial" w:eastAsiaTheme="majorEastAsia" w:hAnsi="Arial" w:cstheme="majorBidi"/>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x-messenger-message">
    <w:name w:val="bx-messenger-message"/>
    <w:basedOn w:val="DefaultParagraphFont"/>
    <w:rsid w:val="00FB1F1B"/>
  </w:style>
  <w:style w:type="character" w:styleId="Hyperlink">
    <w:name w:val="Hyperlink"/>
    <w:basedOn w:val="DefaultParagraphFont"/>
    <w:uiPriority w:val="99"/>
    <w:unhideWhenUsed/>
    <w:rsid w:val="002821DD"/>
    <w:rPr>
      <w:color w:val="0000FF" w:themeColor="hyperlink"/>
      <w:u w:val="single"/>
    </w:rPr>
  </w:style>
  <w:style w:type="character" w:customStyle="1" w:styleId="Heading2Char">
    <w:name w:val="Heading 2 Char"/>
    <w:basedOn w:val="DefaultParagraphFont"/>
    <w:link w:val="Heading2"/>
    <w:uiPriority w:val="9"/>
    <w:rsid w:val="009C0005"/>
    <w:rPr>
      <w:rFonts w:ascii="Arial" w:eastAsiaTheme="majorEastAsia" w:hAnsi="Arial" w:cstheme="majorBidi"/>
      <w:bCs/>
      <w:color w:val="000000" w:themeColor="text1"/>
      <w:szCs w:val="26"/>
      <w:lang w:val="en-GB"/>
    </w:rPr>
  </w:style>
  <w:style w:type="character" w:customStyle="1" w:styleId="Heading1Char">
    <w:name w:val="Heading 1 Char"/>
    <w:basedOn w:val="DefaultParagraphFont"/>
    <w:link w:val="Heading1"/>
    <w:uiPriority w:val="9"/>
    <w:rsid w:val="005F5155"/>
    <w:rPr>
      <w:rFonts w:ascii="Arial" w:eastAsiaTheme="majorEastAsia" w:hAnsi="Arial" w:cstheme="majorBidi"/>
      <w:b/>
      <w:bCs/>
      <w:szCs w:val="28"/>
      <w:lang w:val="en-GB"/>
    </w:rPr>
  </w:style>
  <w:style w:type="paragraph" w:customStyle="1" w:styleId="Normal1">
    <w:name w:val="Normal1"/>
    <w:rsid w:val="00DC180D"/>
    <w:pPr>
      <w:spacing w:after="0"/>
    </w:pPr>
    <w:rPr>
      <w:rFonts w:ascii="Arial" w:eastAsia="Arial" w:hAnsi="Arial" w:cs="Arial"/>
    </w:rPr>
  </w:style>
  <w:style w:type="paragraph" w:styleId="BalloonText">
    <w:name w:val="Balloon Text"/>
    <w:basedOn w:val="Normal"/>
    <w:link w:val="BalloonTextChar"/>
    <w:uiPriority w:val="99"/>
    <w:semiHidden/>
    <w:unhideWhenUsed/>
    <w:rsid w:val="00DC18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180D"/>
    <w:rPr>
      <w:rFonts w:ascii="Tahoma" w:hAnsi="Tahoma" w:cs="Tahoma"/>
      <w:sz w:val="16"/>
      <w:szCs w:val="16"/>
      <w:lang w:val="en-GB"/>
    </w:rPr>
  </w:style>
  <w:style w:type="paragraph" w:styleId="TOCHeading">
    <w:name w:val="TOC Heading"/>
    <w:basedOn w:val="Heading1"/>
    <w:next w:val="Normal"/>
    <w:uiPriority w:val="39"/>
    <w:unhideWhenUsed/>
    <w:qFormat/>
    <w:rsid w:val="00B50BBD"/>
    <w:pPr>
      <w:spacing w:line="276" w:lineRule="auto"/>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B50BBD"/>
    <w:pPr>
      <w:spacing w:after="100"/>
    </w:pPr>
  </w:style>
  <w:style w:type="paragraph" w:styleId="Header">
    <w:name w:val="header"/>
    <w:basedOn w:val="Normal"/>
    <w:link w:val="HeaderChar"/>
    <w:uiPriority w:val="99"/>
    <w:unhideWhenUsed/>
    <w:rsid w:val="00EB4B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4B14"/>
    <w:rPr>
      <w:lang w:val="en-GB"/>
    </w:rPr>
  </w:style>
  <w:style w:type="paragraph" w:styleId="Footer">
    <w:name w:val="footer"/>
    <w:basedOn w:val="Normal"/>
    <w:link w:val="FooterChar"/>
    <w:uiPriority w:val="99"/>
    <w:unhideWhenUsed/>
    <w:rsid w:val="00EB4B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4B1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516281">
      <w:bodyDiv w:val="1"/>
      <w:marLeft w:val="0"/>
      <w:marRight w:val="0"/>
      <w:marTop w:val="0"/>
      <w:marBottom w:val="0"/>
      <w:divBdr>
        <w:top w:val="none" w:sz="0" w:space="0" w:color="auto"/>
        <w:left w:val="none" w:sz="0" w:space="0" w:color="auto"/>
        <w:bottom w:val="none" w:sz="0" w:space="0" w:color="auto"/>
        <w:right w:val="none" w:sz="0" w:space="0" w:color="auto"/>
      </w:divBdr>
    </w:div>
    <w:div w:id="850294663">
      <w:bodyDiv w:val="1"/>
      <w:marLeft w:val="0"/>
      <w:marRight w:val="0"/>
      <w:marTop w:val="0"/>
      <w:marBottom w:val="0"/>
      <w:divBdr>
        <w:top w:val="none" w:sz="0" w:space="0" w:color="auto"/>
        <w:left w:val="none" w:sz="0" w:space="0" w:color="auto"/>
        <w:bottom w:val="none" w:sz="0" w:space="0" w:color="auto"/>
        <w:right w:val="none" w:sz="0" w:space="0" w:color="auto"/>
      </w:divBdr>
    </w:div>
    <w:div w:id="1529291531">
      <w:bodyDiv w:val="1"/>
      <w:marLeft w:val="0"/>
      <w:marRight w:val="0"/>
      <w:marTop w:val="0"/>
      <w:marBottom w:val="0"/>
      <w:divBdr>
        <w:top w:val="none" w:sz="0" w:space="0" w:color="auto"/>
        <w:left w:val="none" w:sz="0" w:space="0" w:color="auto"/>
        <w:bottom w:val="none" w:sz="0" w:space="0" w:color="auto"/>
        <w:right w:val="none" w:sz="0" w:space="0" w:color="auto"/>
      </w:divBdr>
      <w:divsChild>
        <w:div w:id="7338182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0012B7-1394-4C8B-A06A-D6F123A9E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3500</Words>
  <Characters>19952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GG</dc:creator>
  <cp:lastModifiedBy>Sophie Albangbe (1916094)</cp:lastModifiedBy>
  <cp:revision>6</cp:revision>
  <dcterms:created xsi:type="dcterms:W3CDTF">2021-05-07T23:39:00Z</dcterms:created>
  <dcterms:modified xsi:type="dcterms:W3CDTF">2021-05-08T21:30:00Z</dcterms:modified>
</cp:coreProperties>
</file>