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16DC" w:rsidRDefault="00B95E7A">
      <w:pPr>
        <w:rPr>
          <w:sz w:val="28"/>
          <w:szCs w:val="28"/>
        </w:rPr>
      </w:pPr>
      <w:r>
        <w:rPr>
          <w:sz w:val="28"/>
          <w:szCs w:val="28"/>
        </w:rPr>
        <w:t xml:space="preserve">The relationship between the polis and the economy was in effect sophisticated but in a way that was not necessarily apparent from an initial assessment. It must be remembered that the polis was more than a collection of individuals living in a small urban environment, in varying degrees with dwellers in the countryside but was also in effect either through oligarchy or democracy the supreme ruling mechanism of the polis. In this way to varying degrees we can witness the way in which individual polis states sought to control or affect the operation of their economies. This was done by the imposition of instruments of standard weights and measures of goods and the creation of </w:t>
      </w:r>
      <w:proofErr w:type="spellStart"/>
      <w:r>
        <w:rPr>
          <w:sz w:val="28"/>
          <w:szCs w:val="28"/>
        </w:rPr>
        <w:t>agoras</w:t>
      </w:r>
      <w:proofErr w:type="spellEnd"/>
      <w:r>
        <w:rPr>
          <w:sz w:val="28"/>
          <w:szCs w:val="28"/>
        </w:rPr>
        <w:t xml:space="preserve"> to facilitate the exchange of goods. The creation of harbours encouraged trade and the imposition of harbour taxes could influence the volume of imports and exports.</w:t>
      </w:r>
    </w:p>
    <w:p w:rsidR="00B95E7A" w:rsidRPr="00B95E7A" w:rsidRDefault="00B95E7A">
      <w:pPr>
        <w:rPr>
          <w:sz w:val="28"/>
          <w:szCs w:val="28"/>
        </w:rPr>
      </w:pPr>
      <w:r>
        <w:rPr>
          <w:sz w:val="28"/>
          <w:szCs w:val="28"/>
        </w:rPr>
        <w:t xml:space="preserve">Particular Poleis were able to influence their economies </w:t>
      </w:r>
      <w:r w:rsidR="007C4919">
        <w:rPr>
          <w:sz w:val="28"/>
          <w:szCs w:val="28"/>
        </w:rPr>
        <w:t>dependent upon their advantages in relation to certain goods. Thasos regulated the importation of wine throughout the area of its influence to protect its’ own wine trade whilst Athens leased access to its’ silver deposits. Athens ensured its access to grain supplies by providing favourable terms in relation to harbour taxes and restrictions on what its’ own merchant fleet was able to undertake by not allowing Athenian vessels to carry grain to other poleis.</w:t>
      </w:r>
    </w:p>
    <w:sectPr w:rsidR="00B95E7A" w:rsidRPr="00B95E7A" w:rsidSect="001416D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95E7A"/>
    <w:rsid w:val="001416DC"/>
    <w:rsid w:val="007C4919"/>
    <w:rsid w:val="00B95E7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16D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Pages>
  <Words>205</Words>
  <Characters>1172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2020-05-09T08:45:00Z</dcterms:created>
  <dcterms:modified xsi:type="dcterms:W3CDTF">2020-05-09T09:03:00Z</dcterms:modified>
</cp:coreProperties>
</file>