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470F1" w:rsidR="00C82C1C" w:rsidP="00C82C1C" w:rsidRDefault="00C82C1C" w14:paraId="43265F5F" w14:textId="77777777">
      <w:pPr>
        <w:spacing w:line="480" w:lineRule="auto"/>
        <w:jc w:val="right"/>
        <w:rPr>
          <w:b/>
          <w:color w:val="000000"/>
          <w:sz w:val="44"/>
          <w:szCs w:val="44"/>
        </w:rPr>
      </w:pPr>
    </w:p>
    <w:p w:rsidRPr="004470F1" w:rsidR="00C82C1C" w:rsidP="00C82C1C" w:rsidRDefault="00C82C1C" w14:paraId="32259275" w14:textId="77777777">
      <w:pPr>
        <w:spacing w:line="360" w:lineRule="auto"/>
        <w:jc w:val="right"/>
        <w:rPr>
          <w:b/>
          <w:color w:val="000000"/>
          <w:sz w:val="44"/>
          <w:szCs w:val="44"/>
        </w:rPr>
      </w:pPr>
    </w:p>
    <w:p w:rsidRPr="004470F1" w:rsidR="00C75662" w:rsidP="3881B53B" w:rsidRDefault="7C432A17" w14:paraId="1E78B7B5" w14:textId="49FCF9F6">
      <w:pPr>
        <w:jc w:val="right"/>
        <w:rPr>
          <w:b/>
          <w:bCs/>
          <w:color w:val="000000"/>
          <w:sz w:val="56"/>
          <w:szCs w:val="56"/>
        </w:rPr>
      </w:pPr>
      <w:r w:rsidRPr="3881B53B">
        <w:rPr>
          <w:b/>
          <w:bCs/>
          <w:color w:val="000000" w:themeColor="text1"/>
          <w:sz w:val="56"/>
          <w:szCs w:val="56"/>
        </w:rPr>
        <w:t>The Deaf working age population in the United Kingdom: investigating the barriers for those within employment</w:t>
      </w:r>
    </w:p>
    <w:p w:rsidRPr="004470F1" w:rsidR="00C75662" w:rsidP="00C75662" w:rsidRDefault="00C75662" w14:paraId="182C513B" w14:textId="77777777">
      <w:pPr>
        <w:spacing w:line="480" w:lineRule="auto"/>
        <w:jc w:val="right"/>
        <w:rPr>
          <w:i/>
          <w:color w:val="000000"/>
        </w:rPr>
      </w:pPr>
    </w:p>
    <w:p w:rsidRPr="004470F1" w:rsidR="00C75662" w:rsidP="00C75662" w:rsidRDefault="00C75662" w14:paraId="773510EF" w14:textId="77777777">
      <w:pPr>
        <w:spacing w:line="480" w:lineRule="auto"/>
        <w:jc w:val="right"/>
        <w:rPr>
          <w:i/>
          <w:color w:val="000000"/>
        </w:rPr>
      </w:pPr>
    </w:p>
    <w:p w:rsidRPr="004470F1" w:rsidR="00C75662" w:rsidP="00C75662" w:rsidRDefault="00C75662" w14:paraId="49D78C1F" w14:textId="77777777">
      <w:pPr>
        <w:spacing w:line="480" w:lineRule="auto"/>
        <w:jc w:val="right"/>
        <w:rPr>
          <w:i/>
          <w:color w:val="000000"/>
        </w:rPr>
      </w:pPr>
    </w:p>
    <w:p w:rsidRPr="004470F1" w:rsidR="00C75662" w:rsidP="00C75662" w:rsidRDefault="00C75662" w14:paraId="6D275F4B" w14:textId="77777777">
      <w:pPr>
        <w:spacing w:line="480" w:lineRule="auto"/>
        <w:jc w:val="right"/>
        <w:rPr>
          <w:i/>
          <w:color w:val="000000"/>
        </w:rPr>
      </w:pPr>
    </w:p>
    <w:p w:rsidRPr="004470F1" w:rsidR="00C75662" w:rsidP="00C75662" w:rsidRDefault="00C75662" w14:paraId="1A7FBEE1" w14:textId="77777777">
      <w:pPr>
        <w:spacing w:line="480" w:lineRule="auto"/>
        <w:jc w:val="right"/>
        <w:rPr>
          <w:i/>
          <w:color w:val="000000"/>
        </w:rPr>
      </w:pPr>
    </w:p>
    <w:p w:rsidRPr="004470F1" w:rsidR="00C75662" w:rsidP="00C75662" w:rsidRDefault="00C75662" w14:paraId="31CA7051" w14:textId="77777777">
      <w:pPr>
        <w:spacing w:line="480" w:lineRule="auto"/>
        <w:jc w:val="right"/>
        <w:rPr>
          <w:i/>
          <w:color w:val="000000"/>
        </w:rPr>
      </w:pPr>
    </w:p>
    <w:p w:rsidRPr="004470F1" w:rsidR="00C75662" w:rsidP="00C75662" w:rsidRDefault="00C75662" w14:paraId="3E439E34" w14:textId="77777777">
      <w:pPr>
        <w:ind w:left="3" w:hanging="5"/>
        <w:rPr>
          <w:i/>
          <w:color w:val="000000"/>
          <w:sz w:val="52"/>
          <w:szCs w:val="52"/>
        </w:rPr>
      </w:pPr>
    </w:p>
    <w:p w:rsidRPr="00B735BD" w:rsidR="008D0C97" w:rsidP="008D0C97" w:rsidRDefault="008D0C97" w14:paraId="4319155F" w14:textId="7E1507CF">
      <w:pPr>
        <w:ind w:left="3" w:hanging="5"/>
        <w:jc w:val="right"/>
        <w:rPr>
          <w:color w:val="000000"/>
          <w:sz w:val="52"/>
          <w:szCs w:val="52"/>
        </w:rPr>
      </w:pPr>
      <w:r w:rsidRPr="7FF7AA69">
        <w:rPr>
          <w:i/>
          <w:iCs/>
          <w:color w:val="000000" w:themeColor="text1"/>
          <w:sz w:val="52"/>
          <w:szCs w:val="52"/>
        </w:rPr>
        <w:t xml:space="preserve">Courtney </w:t>
      </w:r>
      <w:r w:rsidRPr="7FF7AA69" w:rsidR="434037D2">
        <w:rPr>
          <w:i/>
          <w:iCs/>
          <w:color w:val="000000" w:themeColor="text1"/>
          <w:sz w:val="52"/>
          <w:szCs w:val="52"/>
        </w:rPr>
        <w:t xml:space="preserve">Elizabeth </w:t>
      </w:r>
      <w:r w:rsidRPr="7FF7AA69">
        <w:rPr>
          <w:i/>
          <w:iCs/>
          <w:color w:val="000000" w:themeColor="text1"/>
          <w:sz w:val="52"/>
          <w:szCs w:val="52"/>
        </w:rPr>
        <w:t>Elkins</w:t>
      </w:r>
    </w:p>
    <w:p w:rsidRPr="004470F1" w:rsidR="00C75662" w:rsidP="2B974A8F" w:rsidRDefault="0A091DB1" w14:paraId="3455A73E" w14:textId="36E49973">
      <w:pPr>
        <w:spacing w:line="480" w:lineRule="auto"/>
        <w:jc w:val="right"/>
        <w:rPr>
          <w:i/>
          <w:iCs/>
          <w:color w:val="000000"/>
          <w:sz w:val="36"/>
          <w:szCs w:val="36"/>
        </w:rPr>
      </w:pPr>
      <w:r w:rsidRPr="2B974A8F">
        <w:rPr>
          <w:i/>
          <w:iCs/>
          <w:color w:val="000000" w:themeColor="text1"/>
          <w:sz w:val="36"/>
          <w:szCs w:val="36"/>
        </w:rPr>
        <w:t>2007490</w:t>
      </w:r>
    </w:p>
    <w:p w:rsidRPr="004470F1" w:rsidR="00C75662" w:rsidP="00C75662" w:rsidRDefault="00AE5104" w14:paraId="54FDC52C" w14:textId="77777777">
      <w:pPr>
        <w:spacing w:line="480" w:lineRule="auto"/>
        <w:jc w:val="right"/>
        <w:rPr>
          <w:b/>
          <w:i/>
          <w:color w:val="000000"/>
          <w:sz w:val="48"/>
          <w:szCs w:val="48"/>
        </w:rPr>
      </w:pPr>
      <w:r w:rsidRPr="004470F1">
        <w:rPr>
          <w:b/>
          <w:i/>
          <w:color w:val="000000"/>
          <w:sz w:val="48"/>
          <w:szCs w:val="48"/>
        </w:rPr>
        <w:t>ECED7010</w:t>
      </w:r>
    </w:p>
    <w:p w:rsidRPr="004470F1" w:rsidR="00C75662" w:rsidP="00C75662" w:rsidRDefault="00C75662" w14:paraId="2682060C" w14:textId="77777777">
      <w:pPr>
        <w:spacing w:line="360" w:lineRule="auto"/>
        <w:jc w:val="right"/>
        <w:rPr>
          <w:i/>
          <w:color w:val="000000"/>
        </w:rPr>
      </w:pPr>
    </w:p>
    <w:p w:rsidRPr="00B735BD" w:rsidR="008D0C97" w:rsidP="008D0C97" w:rsidRDefault="008D0C97" w14:paraId="652EC4C3" w14:textId="77777777">
      <w:pPr>
        <w:spacing w:line="360" w:lineRule="auto"/>
        <w:jc w:val="right"/>
        <w:rPr>
          <w:i/>
          <w:color w:val="000000"/>
          <w:sz w:val="40"/>
          <w:szCs w:val="40"/>
        </w:rPr>
      </w:pPr>
      <w:r w:rsidRPr="00B735BD">
        <w:rPr>
          <w:i/>
          <w:color w:val="000000"/>
          <w:sz w:val="40"/>
          <w:szCs w:val="40"/>
        </w:rPr>
        <w:t>Submission Date: 31 March 2025</w:t>
      </w:r>
    </w:p>
    <w:p w:rsidRPr="004470F1" w:rsidR="00C75662" w:rsidP="00C75662" w:rsidRDefault="00C75662" w14:paraId="4E3F54D7" w14:textId="77777777">
      <w:pPr>
        <w:spacing w:line="360" w:lineRule="auto"/>
        <w:jc w:val="right"/>
        <w:rPr>
          <w:i/>
          <w:color w:val="000000"/>
          <w:sz w:val="40"/>
          <w:szCs w:val="40"/>
        </w:rPr>
      </w:pPr>
      <w:r w:rsidRPr="004470F1">
        <w:rPr>
          <w:i/>
          <w:color w:val="000000"/>
          <w:sz w:val="40"/>
          <w:szCs w:val="40"/>
        </w:rPr>
        <w:t xml:space="preserve">Yr Athrofa: Education and Humanities </w:t>
      </w:r>
    </w:p>
    <w:p w:rsidRPr="004470F1" w:rsidR="00C82C1C" w:rsidP="00C82C1C" w:rsidRDefault="00C82C1C" w14:paraId="6EA69A70" w14:textId="77777777">
      <w:pPr>
        <w:spacing w:line="360" w:lineRule="auto"/>
        <w:jc w:val="right"/>
        <w:rPr>
          <w:i/>
          <w:color w:val="000000"/>
          <w:sz w:val="40"/>
          <w:szCs w:val="40"/>
        </w:rPr>
      </w:pPr>
    </w:p>
    <w:p w:rsidRPr="004470F1" w:rsidR="003366DD" w:rsidP="00BA5B28" w:rsidRDefault="003366DD" w14:paraId="087FAED5" w14:textId="77777777">
      <w:pPr>
        <w:ind w:left="720"/>
        <w:rPr>
          <w:b/>
          <w:bCs/>
          <w:color w:val="000000"/>
        </w:rPr>
      </w:pPr>
    </w:p>
    <w:p w:rsidRPr="004470F1" w:rsidR="00BA5B28" w:rsidP="6C89852E" w:rsidRDefault="41A3F570" w14:paraId="60B6E86B" w14:textId="77E3306E">
      <w:r>
        <w:rPr>
          <w:noProof/>
        </w:rPr>
        <w:drawing>
          <wp:inline distT="0" distB="0" distL="0" distR="0" wp14:anchorId="417B9322" wp14:editId="17B52FAF">
            <wp:extent cx="2562225" cy="1000125"/>
            <wp:effectExtent l="0" t="0" r="0" b="0"/>
            <wp:docPr id="633274306" name="Picture 633274306"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562225" cy="1000125"/>
                    </a:xfrm>
                    <a:prstGeom prst="rect">
                      <a:avLst/>
                    </a:prstGeom>
                  </pic:spPr>
                </pic:pic>
              </a:graphicData>
            </a:graphic>
          </wp:inline>
        </w:drawing>
      </w:r>
    </w:p>
    <w:p w:rsidRPr="004470F1" w:rsidR="00BA5B28" w:rsidP="6C89852E" w:rsidRDefault="41A3F570" w14:paraId="527C83CA" w14:textId="7BB6F116">
      <w:pPr>
        <w:jc w:val="center"/>
      </w:pPr>
      <w:r w:rsidRPr="6C89852E">
        <w:rPr>
          <w:rFonts w:ascii="Arial" w:hAnsi="Arial" w:eastAsia="Arial" w:cs="Arial"/>
          <w:b/>
          <w:bCs/>
          <w:sz w:val="22"/>
          <w:szCs w:val="22"/>
          <w:lang w:val="en-US"/>
        </w:rPr>
        <w:t>Master’s Degrees Dissertation</w:t>
      </w:r>
    </w:p>
    <w:p w:rsidRPr="004470F1" w:rsidR="00BA5B28" w:rsidP="6C89852E" w:rsidRDefault="41A3F570" w14:paraId="5E081EBB" w14:textId="1BBC41F8">
      <w:pPr>
        <w:jc w:val="center"/>
      </w:pPr>
      <w:r w:rsidRPr="6C89852E">
        <w:rPr>
          <w:rFonts w:ascii="Arial" w:hAnsi="Arial" w:eastAsia="Arial" w:cs="Arial"/>
          <w:b/>
          <w:bCs/>
          <w:sz w:val="22"/>
          <w:szCs w:val="22"/>
          <w:lang w:val="en-US"/>
        </w:rPr>
        <w:t>Declaration Form.</w:t>
      </w:r>
    </w:p>
    <w:p w:rsidRPr="004470F1" w:rsidR="00BA5B28" w:rsidP="6C89852E" w:rsidRDefault="41A3F570" w14:paraId="757AA2E5" w14:textId="56DDF997">
      <w:r w:rsidRPr="6C89852E">
        <w:rPr>
          <w:rFonts w:ascii="Arial" w:hAnsi="Arial" w:eastAsia="Arial" w:cs="Arial"/>
          <w:sz w:val="22"/>
          <w:szCs w:val="22"/>
          <w:lang w:val="en-US"/>
        </w:rPr>
        <w:t xml:space="preserve"> </w:t>
      </w:r>
    </w:p>
    <w:p w:rsidRPr="004470F1" w:rsidR="00BA5B28" w:rsidP="6C89852E" w:rsidRDefault="41A3F570" w14:paraId="14A6C9EC" w14:textId="7D26F16C">
      <w:pPr>
        <w:pStyle w:val="ListParagraph"/>
        <w:numPr>
          <w:ilvl w:val="0"/>
          <w:numId w:val="6"/>
        </w:numPr>
        <w:spacing w:after="0"/>
        <w:rPr>
          <w:rFonts w:ascii="Arial" w:hAnsi="Arial" w:eastAsia="Arial" w:cs="Arial"/>
          <w:lang w:val="en-US"/>
        </w:rPr>
      </w:pPr>
      <w:bookmarkStart w:name="_Int_g3QEzdd8" w:id="0"/>
      <w:r w:rsidRPr="6C89852E">
        <w:rPr>
          <w:rFonts w:ascii="Arial" w:hAnsi="Arial" w:eastAsia="Arial" w:cs="Arial"/>
          <w:lang w:val="en-US"/>
        </w:rPr>
        <w:t>This work has not previously been accepted in substance for any degree and is not being concurrently submitted in candidature for any degree.</w:t>
      </w:r>
      <w:bookmarkEnd w:id="0"/>
    </w:p>
    <w:p w:rsidRPr="004470F1" w:rsidR="00BA5B28" w:rsidP="6C89852E" w:rsidRDefault="41A3F570" w14:paraId="7D354C31" w14:textId="4F4A8BD0">
      <w:r w:rsidRPr="6C89852E">
        <w:rPr>
          <w:rFonts w:ascii="Arial" w:hAnsi="Arial" w:eastAsia="Arial" w:cs="Arial"/>
          <w:sz w:val="22"/>
          <w:szCs w:val="22"/>
          <w:lang w:val="en-US"/>
        </w:rPr>
        <w:t xml:space="preserve"> </w:t>
      </w:r>
    </w:p>
    <w:p w:rsidRPr="004470F1" w:rsidR="00BA5B28" w:rsidP="6C89852E" w:rsidRDefault="41A3F570" w14:paraId="49C59F17" w14:textId="3DB6EC95">
      <w:pPr>
        <w:pStyle w:val="ListParagraph"/>
        <w:numPr>
          <w:ilvl w:val="0"/>
          <w:numId w:val="5"/>
        </w:numPr>
        <w:spacing w:after="0"/>
        <w:rPr>
          <w:rFonts w:ascii="Arial" w:hAnsi="Arial" w:eastAsia="Arial" w:cs="Arial"/>
          <w:b w:val="1"/>
          <w:bCs w:val="1"/>
          <w:lang w:val="en-US"/>
        </w:rPr>
      </w:pPr>
      <w:r w:rsidRPr="3D3D2D11" w:rsidR="41A3F570">
        <w:rPr>
          <w:rFonts w:ascii="Arial" w:hAnsi="Arial" w:eastAsia="Arial" w:cs="Arial"/>
          <w:lang w:val="en-US"/>
        </w:rPr>
        <w:t xml:space="preserve">This dissertation is being </w:t>
      </w:r>
      <w:r w:rsidRPr="3D3D2D11" w:rsidR="41A3F570">
        <w:rPr>
          <w:rFonts w:ascii="Arial" w:hAnsi="Arial" w:eastAsia="Arial" w:cs="Arial"/>
          <w:lang w:val="en-US"/>
        </w:rPr>
        <w:t>submitted</w:t>
      </w:r>
      <w:r w:rsidRPr="3D3D2D11" w:rsidR="41A3F570">
        <w:rPr>
          <w:rFonts w:ascii="Arial" w:hAnsi="Arial" w:eastAsia="Arial" w:cs="Arial"/>
          <w:lang w:val="en-US"/>
        </w:rPr>
        <w:t xml:space="preserve"> in partial fulfilment of the requirements for the degree of: </w:t>
      </w:r>
      <w:r w:rsidRPr="3D3D2D11" w:rsidR="41A3F570">
        <w:rPr>
          <w:rFonts w:ascii="Arial" w:hAnsi="Arial" w:eastAsia="Arial" w:cs="Arial"/>
          <w:b w:val="1"/>
          <w:bCs w:val="1"/>
          <w:lang w:val="en-US"/>
        </w:rPr>
        <w:t>MA EQUITY AND DIVERSITY IN SOCIETY</w:t>
      </w:r>
    </w:p>
    <w:p w:rsidRPr="004470F1" w:rsidR="00BA5B28" w:rsidP="6C89852E" w:rsidRDefault="41A3F570" w14:paraId="74F6B4E7" w14:textId="5B2CDB9A">
      <w:pPr>
        <w:ind w:left="720"/>
      </w:pPr>
      <w:r w:rsidRPr="6C89852E">
        <w:rPr>
          <w:rFonts w:ascii="Arial" w:hAnsi="Arial" w:eastAsia="Arial" w:cs="Arial"/>
          <w:sz w:val="22"/>
          <w:szCs w:val="22"/>
          <w:lang w:val="en-US"/>
        </w:rPr>
        <w:t xml:space="preserve"> </w:t>
      </w:r>
    </w:p>
    <w:p w:rsidRPr="004470F1" w:rsidR="00BA5B28" w:rsidP="6C89852E" w:rsidRDefault="41A3F570" w14:paraId="51218A1E" w14:textId="22CFCB1A">
      <w:pPr>
        <w:pStyle w:val="ListParagraph"/>
        <w:numPr>
          <w:ilvl w:val="0"/>
          <w:numId w:val="4"/>
        </w:numPr>
        <w:spacing w:after="0"/>
        <w:rPr>
          <w:rFonts w:ascii="Arial" w:hAnsi="Arial" w:eastAsia="Arial" w:cs="Arial"/>
          <w:lang w:val="en-US"/>
        </w:rPr>
      </w:pPr>
      <w:bookmarkStart w:name="_Int_csrEvp1r" w:id="2"/>
      <w:r w:rsidRPr="6C89852E">
        <w:rPr>
          <w:rFonts w:ascii="Arial" w:hAnsi="Arial" w:eastAsia="Arial" w:cs="Arial"/>
          <w:lang w:val="en-US"/>
        </w:rPr>
        <w:t>This dissertation is the result of my own independent work/investigation, except where otherwise stated.  A reference list is appended.</w:t>
      </w:r>
      <w:bookmarkEnd w:id="2"/>
    </w:p>
    <w:p w:rsidRPr="004470F1" w:rsidR="00BA5B28" w:rsidP="6C89852E" w:rsidRDefault="41A3F570" w14:paraId="6BC6E52E" w14:textId="5E2322FA">
      <w:r w:rsidRPr="6C89852E">
        <w:rPr>
          <w:rFonts w:ascii="Arial" w:hAnsi="Arial" w:eastAsia="Arial" w:cs="Arial"/>
          <w:sz w:val="22"/>
          <w:szCs w:val="22"/>
          <w:lang w:val="en-US"/>
        </w:rPr>
        <w:t xml:space="preserve"> </w:t>
      </w:r>
    </w:p>
    <w:p w:rsidRPr="004470F1" w:rsidR="00BA5B28" w:rsidP="6C89852E" w:rsidRDefault="41A3F570" w14:paraId="5AA6A83A" w14:textId="0D99F0EC">
      <w:pPr>
        <w:pStyle w:val="ListParagraph"/>
        <w:numPr>
          <w:ilvl w:val="0"/>
          <w:numId w:val="3"/>
        </w:numPr>
        <w:spacing w:after="0"/>
        <w:rPr>
          <w:rFonts w:ascii="Arial" w:hAnsi="Arial" w:eastAsia="Arial" w:cs="Arial"/>
          <w:lang w:val="en-US"/>
        </w:rPr>
      </w:pPr>
      <w:bookmarkStart w:name="_Int_acGswUYl" w:id="3"/>
      <w:r w:rsidRPr="6C89852E">
        <w:rPr>
          <w:rFonts w:ascii="Arial" w:hAnsi="Arial" w:eastAsia="Arial" w:cs="Arial"/>
          <w:lang w:val="en-US"/>
        </w:rPr>
        <w:t xml:space="preserve">Please Choose one of the following statements </w:t>
      </w:r>
      <w:bookmarkEnd w:id="3"/>
    </w:p>
    <w:p w:rsidRPr="004470F1" w:rsidR="00BA5B28" w:rsidP="6C89852E" w:rsidRDefault="41A3F570" w14:paraId="4D817252" w14:textId="32076072">
      <w:r w:rsidRPr="6C89852E">
        <w:rPr>
          <w:rFonts w:ascii="Arial" w:hAnsi="Arial" w:eastAsia="Arial" w:cs="Arial"/>
          <w:sz w:val="22"/>
          <w:szCs w:val="22"/>
          <w:lang w:val="en-US"/>
        </w:rPr>
        <w:t xml:space="preserve"> </w:t>
      </w:r>
    </w:p>
    <w:p w:rsidRPr="004470F1" w:rsidR="00BA5B28" w:rsidP="6C89852E" w:rsidRDefault="41A3F570" w14:paraId="6FD99CD2" w14:textId="3D44FC29">
      <w:pPr>
        <w:pStyle w:val="ListParagraph"/>
        <w:numPr>
          <w:ilvl w:val="1"/>
          <w:numId w:val="2"/>
        </w:numPr>
        <w:spacing w:after="0"/>
        <w:rPr>
          <w:rFonts w:ascii="Arial" w:hAnsi="Arial" w:eastAsia="Arial" w:cs="Arial"/>
          <w:lang w:val="en-US"/>
        </w:rPr>
      </w:pPr>
      <w:bookmarkStart w:name="_Int_Kuzgk7fQ" w:id="4"/>
      <w:r w:rsidRPr="6C89852E">
        <w:rPr>
          <w:rFonts w:ascii="Arial" w:hAnsi="Arial" w:eastAsia="Arial" w:cs="Arial"/>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F0384E">
        <w:tab/>
      </w:r>
      <w:r w:rsidR="00F0384E">
        <w:tab/>
      </w:r>
      <w:bookmarkEnd w:id="4"/>
    </w:p>
    <w:p w:rsidRPr="004470F1" w:rsidR="00BA5B28" w:rsidP="6C89852E" w:rsidRDefault="41A3F570" w14:paraId="4A94CFCB" w14:textId="7D304240">
      <w:pPr>
        <w:ind w:left="1440"/>
      </w:pPr>
      <w:r w:rsidRPr="6C89852E">
        <w:rPr>
          <w:rFonts w:ascii="Arial" w:hAnsi="Arial" w:eastAsia="Arial" w:cs="Arial"/>
          <w:sz w:val="22"/>
          <w:szCs w:val="22"/>
          <w:lang w:val="en-US"/>
        </w:rPr>
        <w:t xml:space="preserve"> </w:t>
      </w:r>
    </w:p>
    <w:p w:rsidRPr="004470F1" w:rsidR="00BA5B28" w:rsidP="6C89852E" w:rsidRDefault="41A3F570" w14:paraId="08D8347A" w14:textId="418CA45F">
      <w:r w:rsidRPr="6C89852E">
        <w:rPr>
          <w:rFonts w:ascii="Arial" w:hAnsi="Arial" w:eastAsia="Arial" w:cs="Arial"/>
          <w:sz w:val="22"/>
          <w:szCs w:val="22"/>
          <w:lang w:val="en-US"/>
        </w:rPr>
        <w:t xml:space="preserve"> </w:t>
      </w:r>
    </w:p>
    <w:p w:rsidRPr="004470F1" w:rsidR="00BA5B28" w:rsidP="6C89852E" w:rsidRDefault="41A3F570" w14:paraId="27292BA2" w14:textId="0704F6E9">
      <w:pPr>
        <w:pStyle w:val="ListParagraph"/>
        <w:numPr>
          <w:ilvl w:val="0"/>
          <w:numId w:val="1"/>
        </w:numPr>
        <w:spacing w:after="0"/>
        <w:rPr>
          <w:rFonts w:ascii="Arial" w:hAnsi="Arial" w:eastAsia="Arial" w:cs="Arial"/>
          <w:lang w:val="en-US"/>
        </w:rPr>
      </w:pPr>
      <w:bookmarkStart w:name="_Int_yaIHkmRU" w:id="5"/>
      <w:r w:rsidRPr="6C89852E">
        <w:rPr>
          <w:rFonts w:ascii="Arial" w:hAnsi="Arial" w:eastAsia="Arial" w:cs="Arial"/>
          <w:lang w:val="en-US"/>
        </w:rPr>
        <w:t xml:space="preserve">I hereby give consent for my dissertation, if accepted, to be available for photocopying, inter- library loan, and for deposit in the University’s digital repository </w:t>
      </w:r>
      <w:bookmarkEnd w:id="5"/>
    </w:p>
    <w:p w:rsidRPr="004470F1" w:rsidR="00BA5B28" w:rsidP="6C89852E" w:rsidRDefault="41A3F570" w14:paraId="67D34023" w14:textId="2742C302">
      <w:r w:rsidRPr="6C89852E">
        <w:rPr>
          <w:rFonts w:ascii="Arial" w:hAnsi="Arial" w:eastAsia="Arial" w:cs="Arial"/>
          <w:sz w:val="22"/>
          <w:szCs w:val="22"/>
          <w:lang w:val="en-US"/>
        </w:rPr>
        <w:t xml:space="preserve"> </w:t>
      </w:r>
    </w:p>
    <w:p w:rsidRPr="004470F1" w:rsidR="00BA5B28" w:rsidP="6C89852E" w:rsidRDefault="41A3F570" w14:paraId="628B7845" w14:textId="31DD828A">
      <w:r w:rsidRPr="6C89852E">
        <w:rPr>
          <w:rFonts w:ascii="Arial" w:hAnsi="Arial" w:eastAsia="Arial" w:cs="Arial"/>
          <w:sz w:val="22"/>
          <w:szCs w:val="22"/>
          <w:lang w:val="en-US"/>
        </w:rPr>
        <w:t>Signed (candidate)……C ELKINS………………………………….………….…………...</w:t>
      </w:r>
    </w:p>
    <w:p w:rsidRPr="004470F1" w:rsidR="00BA5B28" w:rsidP="6C89852E" w:rsidRDefault="41A3F570" w14:paraId="4115C6D9" w14:textId="12D9D9C8">
      <w:r w:rsidRPr="6C89852E">
        <w:rPr>
          <w:rFonts w:ascii="Arial" w:hAnsi="Arial" w:eastAsia="Arial" w:cs="Arial"/>
          <w:sz w:val="22"/>
          <w:szCs w:val="22"/>
          <w:lang w:val="en-US"/>
        </w:rPr>
        <w:t xml:space="preserve"> </w:t>
      </w:r>
    </w:p>
    <w:p w:rsidRPr="004470F1" w:rsidR="00BA5B28" w:rsidP="6C89852E" w:rsidRDefault="41A3F570" w14:paraId="50921986" w14:textId="29847E47">
      <w:r w:rsidRPr="6C89852E">
        <w:rPr>
          <w:rFonts w:ascii="Arial" w:hAnsi="Arial" w:eastAsia="Arial" w:cs="Arial"/>
          <w:sz w:val="22"/>
          <w:szCs w:val="22"/>
          <w:lang w:val="en-US"/>
        </w:rPr>
        <w:t>Date………………01/03/25………………………………….…………….……………..</w:t>
      </w:r>
    </w:p>
    <w:p w:rsidRPr="004470F1" w:rsidR="00BA5B28" w:rsidP="6C89852E" w:rsidRDefault="41A3F570" w14:paraId="1F94E96F" w14:textId="172E7DCB">
      <w:r w:rsidRPr="6C89852E">
        <w:rPr>
          <w:rFonts w:ascii="Arial" w:hAnsi="Arial" w:eastAsia="Arial" w:cs="Arial"/>
          <w:sz w:val="22"/>
          <w:szCs w:val="22"/>
          <w:lang w:val="en-US"/>
        </w:rPr>
        <w:t xml:space="preserve"> </w:t>
      </w:r>
    </w:p>
    <w:p w:rsidRPr="004470F1" w:rsidR="00BA5B28" w:rsidP="6C89852E" w:rsidRDefault="41A3F570" w14:paraId="5A17100E" w14:textId="5F68F556">
      <w:pPr>
        <w:spacing w:line="360" w:lineRule="auto"/>
        <w:rPr>
          <w:b/>
          <w:bCs/>
          <w:lang w:val="en-US"/>
        </w:rPr>
      </w:pPr>
      <w:bookmarkStart w:name="_Int_Dn62aaEg" w:id="6"/>
      <w:r w:rsidRPr="6C89852E">
        <w:rPr>
          <w:rFonts w:ascii="Arial" w:hAnsi="Arial" w:eastAsia="Arial" w:cs="Arial"/>
          <w:b/>
          <w:bCs/>
          <w:sz w:val="22"/>
          <w:szCs w:val="22"/>
          <w:lang w:val="en-US"/>
        </w:rPr>
        <w:t>Supervisor’s Declaration.</w:t>
      </w:r>
      <w:bookmarkEnd w:id="6"/>
    </w:p>
    <w:p w:rsidRPr="004470F1" w:rsidR="00BA5B28" w:rsidP="6C89852E" w:rsidRDefault="41A3F570" w14:paraId="1CED1EA9" w14:textId="7A3A315E">
      <w:pPr>
        <w:spacing w:line="360" w:lineRule="auto"/>
        <w:rPr>
          <w:lang w:val="en-US"/>
        </w:rPr>
      </w:pPr>
      <w:bookmarkStart w:name="_Int_ShWECYlI" w:id="7"/>
      <w:r w:rsidRPr="6C89852E">
        <w:rPr>
          <w:rFonts w:ascii="Arial" w:hAnsi="Arial" w:eastAsia="Arial" w:cs="Arial"/>
          <w:sz w:val="22"/>
          <w:szCs w:val="22"/>
          <w:lang w:val="en-US"/>
        </w:rPr>
        <w:t>I am satisfied that this work is the result of the student’s own efforts.</w:t>
      </w:r>
      <w:bookmarkEnd w:id="7"/>
    </w:p>
    <w:p w:rsidRPr="004470F1" w:rsidR="00BA5B28" w:rsidP="2497872B" w:rsidRDefault="41A3F570" w14:paraId="2C49623D" w14:textId="05C52A0A">
      <w:pPr>
        <w:rPr>
          <w:rFonts w:ascii="Arial" w:hAnsi="Arial" w:eastAsia="Arial" w:cs="Arial"/>
          <w:lang w:val="en-US"/>
        </w:rPr>
      </w:pPr>
      <w:r w:rsidRPr="6863F5EE" w:rsidR="41A3F570">
        <w:rPr>
          <w:rFonts w:ascii="Arial" w:hAnsi="Arial" w:eastAsia="Arial" w:cs="Arial"/>
          <w:sz w:val="22"/>
          <w:szCs w:val="22"/>
          <w:lang w:val="en-US"/>
        </w:rPr>
        <w:t xml:space="preserve"> </w:t>
      </w:r>
      <w:r w:rsidR="74F3810F">
        <w:drawing>
          <wp:inline wp14:editId="02AB7E1D" wp14:anchorId="2485AEF1">
            <wp:extent cx="1200150" cy="304800"/>
            <wp:effectExtent l="0" t="0" r="0" b="0"/>
            <wp:docPr id="1670766836" name="" title=""/>
            <wp:cNvGraphicFramePr>
              <a:graphicFrameLocks noChangeAspect="1"/>
            </wp:cNvGraphicFramePr>
            <a:graphic>
              <a:graphicData uri="http://schemas.openxmlformats.org/drawingml/2006/picture">
                <pic:pic>
                  <pic:nvPicPr>
                    <pic:cNvPr id="0" name=""/>
                    <pic:cNvPicPr/>
                  </pic:nvPicPr>
                  <pic:blipFill>
                    <a:blip r:embed="R0451115268a64283">
                      <a:extLst>
                        <a:ext xmlns:a="http://schemas.openxmlformats.org/drawingml/2006/main" uri="{28A0092B-C50C-407E-A947-70E740481C1C}">
                          <a14:useLocalDpi val="0"/>
                        </a:ext>
                      </a:extLst>
                    </a:blip>
                    <a:stretch>
                      <a:fillRect/>
                    </a:stretch>
                  </pic:blipFill>
                  <pic:spPr>
                    <a:xfrm>
                      <a:off x="0" y="0"/>
                      <a:ext cx="1200150" cy="304800"/>
                    </a:xfrm>
                    <a:prstGeom prst="rect">
                      <a:avLst/>
                    </a:prstGeom>
                  </pic:spPr>
                </pic:pic>
              </a:graphicData>
            </a:graphic>
          </wp:inline>
        </w:drawing>
      </w:r>
    </w:p>
    <w:p w:rsidRPr="004470F1" w:rsidR="00BA5B28" w:rsidP="6C89852E" w:rsidRDefault="41A3F570" w14:paraId="69FF7B66" w14:textId="2B5FF5C8">
      <w:r w:rsidRPr="6863F5EE" w:rsidR="41A3F570">
        <w:rPr>
          <w:rFonts w:ascii="Arial" w:hAnsi="Arial" w:eastAsia="Arial" w:cs="Arial"/>
          <w:sz w:val="22"/>
          <w:szCs w:val="22"/>
          <w:lang w:val="en-US"/>
        </w:rPr>
        <w:t>Signed (Supervisor)……</w:t>
      </w:r>
      <w:r w:rsidRPr="6863F5EE" w:rsidR="41A3F570">
        <w:rPr>
          <w:rFonts w:ascii="Arial" w:hAnsi="Arial" w:eastAsia="Arial" w:cs="Arial"/>
          <w:sz w:val="22"/>
          <w:szCs w:val="22"/>
          <w:lang w:val="en-US"/>
        </w:rPr>
        <w:t>……………………………….………….…………</w:t>
      </w:r>
      <w:r w:rsidRPr="6863F5EE" w:rsidR="41A3F570">
        <w:rPr>
          <w:rFonts w:ascii="Arial" w:hAnsi="Arial" w:eastAsia="Arial" w:cs="Arial"/>
          <w:lang w:val="en-US"/>
        </w:rPr>
        <w:t>...</w:t>
      </w:r>
    </w:p>
    <w:p w:rsidRPr="004470F1" w:rsidR="00BA5B28" w:rsidP="6863F5EE" w:rsidRDefault="41A3F570" w14:paraId="42B179DF" w14:textId="2976AAE8">
      <w:pPr>
        <w:rPr>
          <w:rFonts w:ascii="Arial" w:hAnsi="Arial" w:eastAsia="Arial" w:cs="Arial"/>
          <w:lang w:val="en-GB"/>
        </w:rPr>
      </w:pPr>
      <w:r w:rsidRPr="2497872B" w:rsidR="677857DA">
        <w:rPr>
          <w:rFonts w:ascii="Arial" w:hAnsi="Arial" w:eastAsia="Arial" w:cs="Arial"/>
          <w:sz w:val="22"/>
          <w:szCs w:val="22"/>
          <w:lang w:val="en-GB"/>
        </w:rPr>
        <w:t>Date</w:t>
      </w:r>
      <w:r w:rsidRPr="2497872B" w:rsidR="677857DA">
        <w:rPr>
          <w:rFonts w:ascii="Arial" w:hAnsi="Arial" w:eastAsia="Arial" w:cs="Arial"/>
          <w:lang w:val="en-GB"/>
        </w:rPr>
        <w:t>…………………</w:t>
      </w:r>
      <w:r w:rsidRPr="2497872B" w:rsidR="7BE0A75B">
        <w:rPr>
          <w:rFonts w:ascii="Arial" w:hAnsi="Arial" w:eastAsia="Arial" w:cs="Arial"/>
          <w:lang w:val="en-GB"/>
        </w:rPr>
        <w:t>20.03.25</w:t>
      </w:r>
      <w:r w:rsidRPr="2497872B" w:rsidR="677857DA">
        <w:rPr>
          <w:rFonts w:ascii="Arial" w:hAnsi="Arial" w:eastAsia="Arial" w:cs="Arial"/>
          <w:lang w:val="en-GB"/>
        </w:rPr>
        <w:t>……………………….…………….…………</w:t>
      </w:r>
      <w:r w:rsidRPr="2497872B" w:rsidR="677857DA">
        <w:rPr>
          <w:rFonts w:ascii="Arial" w:hAnsi="Arial" w:eastAsia="Arial" w:cs="Arial"/>
          <w:lang w:val="en-GB"/>
        </w:rPr>
        <w:t>…..</w:t>
      </w:r>
    </w:p>
    <w:p w:rsidRPr="004470F1" w:rsidR="003366DD" w:rsidP="003366DD" w:rsidRDefault="003366DD" w14:paraId="3CB9A51C" w14:textId="3484C855">
      <w:pPr>
        <w:rPr>
          <w:b w:val="1"/>
          <w:bCs w:val="1"/>
          <w:color w:val="000000"/>
        </w:rPr>
      </w:pPr>
      <w:r w:rsidRPr="3D3D2D11">
        <w:rPr>
          <w:b w:val="1"/>
          <w:bCs w:val="1"/>
          <w:color w:val="000000" w:themeColor="text1" w:themeTint="FF" w:themeShade="FF"/>
        </w:rPr>
        <w:br w:type="page"/>
      </w:r>
    </w:p>
    <w:p w:rsidRPr="004470F1" w:rsidR="003366DD" w:rsidP="003366DD" w:rsidRDefault="003366DD" w14:paraId="38FFE8B5" w14:textId="77777777">
      <w:pPr>
        <w:rPr>
          <w:b/>
          <w:bCs/>
          <w:color w:val="000000"/>
        </w:rPr>
      </w:pPr>
    </w:p>
    <w:p w:rsidRPr="004470F1" w:rsidR="003366DD" w:rsidP="003366DD" w:rsidRDefault="003366DD" w14:paraId="4C8F30CF" w14:textId="77777777">
      <w:pPr>
        <w:rPr>
          <w:b/>
          <w:bCs/>
          <w:color w:val="000000"/>
        </w:rPr>
      </w:pPr>
    </w:p>
    <w:p w:rsidRPr="004470F1" w:rsidR="003366DD" w:rsidP="003366DD" w:rsidRDefault="003366DD" w14:paraId="2C5052DC" w14:textId="77777777">
      <w:pPr>
        <w:rPr>
          <w:b/>
          <w:bCs/>
          <w:color w:val="000000"/>
        </w:rPr>
      </w:pPr>
    </w:p>
    <w:p w:rsidRPr="004470F1" w:rsidR="003366DD" w:rsidP="005F5C54" w:rsidRDefault="003366DD" w14:paraId="20879DB6" w14:textId="77777777">
      <w:pPr>
        <w:spacing w:line="360" w:lineRule="auto"/>
        <w:rPr>
          <w:i/>
          <w:color w:val="000000"/>
          <w:sz w:val="40"/>
          <w:szCs w:val="40"/>
        </w:rPr>
      </w:pPr>
    </w:p>
    <w:p w:rsidRPr="004470F1" w:rsidR="00C82C1C" w:rsidP="00C82C1C" w:rsidRDefault="00C82C1C" w14:paraId="0DBA1627" w14:textId="77777777">
      <w:pPr>
        <w:spacing w:line="360" w:lineRule="auto"/>
        <w:outlineLvl w:val="0"/>
        <w:rPr>
          <w:color w:val="000000"/>
          <w:sz w:val="40"/>
          <w:szCs w:val="40"/>
        </w:rPr>
        <w:sectPr w:rsidRPr="004470F1" w:rsidR="00C82C1C" w:rsidSect="00745CF3">
          <w:footerReference w:type="even" r:id="rId10"/>
          <w:footerReference w:type="default" r:id="rId11"/>
          <w:pgSz w:w="11906" w:h="16838" w:orient="portrait"/>
          <w:pgMar w:top="1440" w:right="1134" w:bottom="1440" w:left="1701" w:header="709" w:footer="709" w:gutter="0"/>
          <w:cols w:space="708"/>
          <w:docGrid w:linePitch="360"/>
        </w:sectPr>
      </w:pPr>
    </w:p>
    <w:p w:rsidRPr="004470F1" w:rsidR="0083215B" w:rsidP="2B974A8F" w:rsidRDefault="00BA7FED" w14:paraId="36F09123" w14:textId="1C4B5FD4">
      <w:pPr>
        <w:spacing w:line="480" w:lineRule="auto"/>
        <w:outlineLvl w:val="0"/>
        <w:rPr>
          <w:b w:val="1"/>
          <w:bCs w:val="1"/>
          <w:color w:val="000000"/>
          <w:sz w:val="22"/>
          <w:szCs w:val="22"/>
        </w:rPr>
      </w:pPr>
      <w:bookmarkStart w:name="_Toc1923501529" w:id="9"/>
      <w:bookmarkStart w:name="_Toc992849565" w:id="10"/>
      <w:bookmarkStart w:name="_Toc380606996" w:id="11"/>
      <w:bookmarkStart w:name="_Toc2120625868" w:id="12"/>
      <w:r w:rsidRPr="3D3D2D11" w:rsidR="2FA7C8F0">
        <w:rPr>
          <w:b w:val="1"/>
          <w:bCs w:val="1"/>
          <w:color w:val="000000" w:themeColor="text1" w:themeTint="FF" w:themeShade="FF"/>
          <w:sz w:val="22"/>
          <w:szCs w:val="22"/>
        </w:rPr>
        <w:t>C</w:t>
      </w:r>
      <w:r w:rsidRPr="3D3D2D11" w:rsidR="16D00F9A">
        <w:rPr>
          <w:b w:val="1"/>
          <w:bCs w:val="1"/>
          <w:color w:val="000000" w:themeColor="text1" w:themeTint="FF" w:themeShade="FF"/>
          <w:sz w:val="22"/>
          <w:szCs w:val="22"/>
        </w:rPr>
        <w:t>ON</w:t>
      </w:r>
      <w:r w:rsidRPr="3D3D2D11" w:rsidR="00BA7FED">
        <w:rPr>
          <w:b w:val="1"/>
          <w:bCs w:val="1"/>
          <w:color w:val="000000" w:themeColor="text1" w:themeTint="FF" w:themeShade="FF"/>
          <w:sz w:val="22"/>
          <w:szCs w:val="22"/>
        </w:rPr>
        <w:t>TENTS</w:t>
      </w:r>
      <w:bookmarkEnd w:id="9"/>
      <w:bookmarkEnd w:id="10"/>
      <w:bookmarkEnd w:id="11"/>
      <w:bookmarkEnd w:id="12"/>
      <w:r w:rsidRPr="3D3D2D11" w:rsidR="00BA7FED">
        <w:rPr>
          <w:b w:val="1"/>
          <w:bCs w:val="1"/>
          <w:color w:val="000000" w:themeColor="text1" w:themeTint="FF" w:themeShade="FF"/>
          <w:sz w:val="22"/>
          <w:szCs w:val="22"/>
        </w:rPr>
        <w:t xml:space="preserve"> </w:t>
      </w:r>
    </w:p>
    <w:p w:rsidRPr="00812DCE" w:rsidR="00EA33C8" w:rsidP="2B974A8F" w:rsidRDefault="00EA33C8" w14:paraId="5183951E" w14:textId="46353865">
      <w:pPr>
        <w:spacing w:line="480" w:lineRule="auto"/>
        <w:outlineLvl w:val="0"/>
        <w:rPr>
          <w:b/>
          <w:bCs/>
          <w:color w:val="000000" w:themeColor="text1"/>
          <w:sz w:val="22"/>
          <w:szCs w:val="22"/>
        </w:rPr>
      </w:pPr>
    </w:p>
    <w:p w:rsidR="0AA9B018" w:rsidP="7FF7AA69" w:rsidRDefault="0AA9B018" w14:paraId="0554BF26" w14:textId="161FBFD3">
      <w:pPr>
        <w:spacing w:line="480" w:lineRule="auto"/>
        <w:rPr>
          <w:b/>
          <w:bCs/>
          <w:color w:val="000000" w:themeColor="text1"/>
        </w:rPr>
      </w:pPr>
      <w:r w:rsidRPr="01D6D3E3">
        <w:rPr>
          <w:b/>
          <w:bCs/>
          <w:color w:val="000000" w:themeColor="text1"/>
        </w:rPr>
        <w:t>Acknowledgments.................................................................................................................</w:t>
      </w:r>
      <w:r w:rsidRPr="01D6D3E3" w:rsidR="5D8698D1">
        <w:rPr>
          <w:b/>
          <w:bCs/>
          <w:color w:val="000000" w:themeColor="text1"/>
        </w:rPr>
        <w:t>.</w:t>
      </w:r>
      <w:r w:rsidRPr="01D6D3E3" w:rsidR="62D7EA73">
        <w:rPr>
          <w:b/>
          <w:bCs/>
          <w:color w:val="000000" w:themeColor="text1"/>
        </w:rPr>
        <w:t>8</w:t>
      </w:r>
    </w:p>
    <w:p w:rsidR="0848F014" w:rsidP="7FF7AA69" w:rsidRDefault="0848F014" w14:paraId="05AE1912" w14:textId="056628C8">
      <w:pPr>
        <w:spacing w:line="480" w:lineRule="auto"/>
        <w:rPr>
          <w:b/>
          <w:bCs/>
          <w:color w:val="000000" w:themeColor="text1"/>
        </w:rPr>
      </w:pPr>
      <w:r w:rsidRPr="01D6D3E3">
        <w:rPr>
          <w:b/>
          <w:bCs/>
          <w:color w:val="000000" w:themeColor="text1"/>
        </w:rPr>
        <w:t>Abstract..................................................................................................................................</w:t>
      </w:r>
      <w:r w:rsidRPr="01D6D3E3" w:rsidR="5EFADF69">
        <w:rPr>
          <w:b/>
          <w:bCs/>
          <w:color w:val="000000" w:themeColor="text1"/>
        </w:rPr>
        <w:t>.9</w:t>
      </w:r>
    </w:p>
    <w:p w:rsidR="0E59D88C" w:rsidP="7FF7AA69" w:rsidRDefault="0E59D88C" w14:paraId="5D733F12" w14:textId="3A316C69">
      <w:pPr>
        <w:spacing w:line="480" w:lineRule="auto"/>
        <w:rPr>
          <w:b/>
          <w:bCs/>
          <w:color w:val="000000" w:themeColor="text1"/>
        </w:rPr>
      </w:pPr>
      <w:r w:rsidRPr="7FF7AA69">
        <w:rPr>
          <w:b/>
          <w:bCs/>
          <w:color w:val="000000" w:themeColor="text1"/>
        </w:rPr>
        <w:t>Glossary of abbreviations.....................................................................................................</w:t>
      </w:r>
      <w:r w:rsidRPr="01D6D3E3" w:rsidR="3CD7553F">
        <w:rPr>
          <w:b/>
          <w:bCs/>
          <w:color w:val="000000" w:themeColor="text1"/>
        </w:rPr>
        <w:t>1</w:t>
      </w:r>
      <w:r w:rsidRPr="01D6D3E3" w:rsidR="20607081">
        <w:rPr>
          <w:b/>
          <w:bCs/>
          <w:color w:val="000000" w:themeColor="text1"/>
        </w:rPr>
        <w:t>0</w:t>
      </w:r>
    </w:p>
    <w:p w:rsidR="0E59D88C" w:rsidP="7FF7AA69" w:rsidRDefault="0E59D88C" w14:paraId="2786A027" w14:textId="15C5965A">
      <w:pPr>
        <w:spacing w:line="480" w:lineRule="auto"/>
        <w:rPr>
          <w:b/>
          <w:bCs/>
          <w:color w:val="000000" w:themeColor="text1"/>
        </w:rPr>
      </w:pPr>
      <w:r w:rsidRPr="7FF7AA69">
        <w:rPr>
          <w:b/>
          <w:bCs/>
          <w:color w:val="000000" w:themeColor="text1"/>
        </w:rPr>
        <w:t>CHAPTER 1 Introduction and background......................................................................</w:t>
      </w:r>
      <w:r w:rsidRPr="01D6D3E3" w:rsidR="4E3DA39C">
        <w:rPr>
          <w:b/>
          <w:bCs/>
          <w:color w:val="000000" w:themeColor="text1"/>
        </w:rPr>
        <w:t>1</w:t>
      </w:r>
      <w:r w:rsidRPr="01D6D3E3" w:rsidR="10517447">
        <w:rPr>
          <w:b/>
          <w:bCs/>
          <w:color w:val="000000" w:themeColor="text1"/>
        </w:rPr>
        <w:t>1</w:t>
      </w:r>
    </w:p>
    <w:p w:rsidR="0E59D88C" w:rsidP="7FF7AA69" w:rsidRDefault="0E59D88C" w14:paraId="16653249" w14:textId="0607BA57">
      <w:pPr>
        <w:spacing w:line="480" w:lineRule="auto"/>
        <w:rPr>
          <w:b/>
          <w:bCs/>
          <w:color w:val="000000" w:themeColor="text1"/>
        </w:rPr>
      </w:pPr>
      <w:r w:rsidRPr="01D6D3E3">
        <w:rPr>
          <w:b/>
          <w:bCs/>
          <w:color w:val="000000" w:themeColor="text1"/>
        </w:rPr>
        <w:t>1.2 Rationale.........................................................................................................................</w:t>
      </w:r>
      <w:r w:rsidRPr="01D6D3E3" w:rsidR="49FE51B4">
        <w:rPr>
          <w:b/>
          <w:bCs/>
          <w:color w:val="000000" w:themeColor="text1"/>
        </w:rPr>
        <w:t>.</w:t>
      </w:r>
      <w:r w:rsidRPr="01D6D3E3">
        <w:rPr>
          <w:b/>
          <w:bCs/>
          <w:color w:val="000000" w:themeColor="text1"/>
        </w:rPr>
        <w:t>1</w:t>
      </w:r>
      <w:r w:rsidRPr="01D6D3E3" w:rsidR="387E6644">
        <w:rPr>
          <w:b/>
          <w:bCs/>
          <w:color w:val="000000" w:themeColor="text1"/>
        </w:rPr>
        <w:t>4</w:t>
      </w:r>
    </w:p>
    <w:p w:rsidR="0E59D88C" w:rsidP="7FF7AA69" w:rsidRDefault="0E59D88C" w14:paraId="65C490AF" w14:textId="79A07C90">
      <w:pPr>
        <w:spacing w:line="480" w:lineRule="auto"/>
        <w:rPr>
          <w:b/>
          <w:bCs/>
          <w:color w:val="000000" w:themeColor="text1"/>
        </w:rPr>
      </w:pPr>
      <w:r w:rsidRPr="01D6D3E3">
        <w:rPr>
          <w:b/>
          <w:bCs/>
          <w:color w:val="000000" w:themeColor="text1"/>
        </w:rPr>
        <w:t>1.3 Research aim and objectives.........................................................................................</w:t>
      </w:r>
      <w:r w:rsidRPr="01D6D3E3" w:rsidR="1472F5CE">
        <w:rPr>
          <w:b/>
          <w:bCs/>
          <w:color w:val="000000" w:themeColor="text1"/>
        </w:rPr>
        <w:t>.</w:t>
      </w:r>
      <w:r w:rsidRPr="01D6D3E3">
        <w:rPr>
          <w:b/>
          <w:bCs/>
          <w:color w:val="000000" w:themeColor="text1"/>
        </w:rPr>
        <w:t>1</w:t>
      </w:r>
      <w:r w:rsidRPr="01D6D3E3" w:rsidR="7DAFA475">
        <w:rPr>
          <w:b/>
          <w:bCs/>
          <w:color w:val="000000" w:themeColor="text1"/>
        </w:rPr>
        <w:t>5</w:t>
      </w:r>
    </w:p>
    <w:p w:rsidR="0E59D88C" w:rsidP="7FF7AA69" w:rsidRDefault="0E59D88C" w14:paraId="33ACD5F4" w14:textId="51979D15">
      <w:pPr>
        <w:spacing w:line="480" w:lineRule="auto"/>
        <w:rPr>
          <w:b/>
          <w:bCs/>
          <w:color w:val="000000" w:themeColor="text1"/>
        </w:rPr>
      </w:pPr>
      <w:r w:rsidRPr="7FF7AA69">
        <w:rPr>
          <w:b/>
          <w:bCs/>
          <w:color w:val="000000" w:themeColor="text1"/>
        </w:rPr>
        <w:t>1.4 Chapter summary...........................................................................................................</w:t>
      </w:r>
      <w:r w:rsidRPr="01D6D3E3">
        <w:rPr>
          <w:b/>
          <w:bCs/>
          <w:color w:val="000000" w:themeColor="text1"/>
        </w:rPr>
        <w:t>1</w:t>
      </w:r>
      <w:r w:rsidRPr="01D6D3E3" w:rsidR="0D1F23F6">
        <w:rPr>
          <w:b/>
          <w:bCs/>
          <w:color w:val="000000" w:themeColor="text1"/>
        </w:rPr>
        <w:t>6</w:t>
      </w:r>
    </w:p>
    <w:p w:rsidR="0E59D88C" w:rsidP="7FF7AA69" w:rsidRDefault="0E59D88C" w14:paraId="706CF49B" w14:textId="717F826B">
      <w:pPr>
        <w:spacing w:line="480" w:lineRule="auto"/>
        <w:rPr>
          <w:b/>
          <w:bCs/>
          <w:color w:val="000000" w:themeColor="text1"/>
        </w:rPr>
      </w:pPr>
      <w:r w:rsidRPr="7FF7AA69">
        <w:rPr>
          <w:b/>
          <w:bCs/>
          <w:color w:val="000000" w:themeColor="text1"/>
        </w:rPr>
        <w:t>CHAPTER 2 LITERATURE REVIEW.............................................................................</w:t>
      </w:r>
      <w:r w:rsidRPr="01D6D3E3">
        <w:rPr>
          <w:b/>
          <w:bCs/>
          <w:color w:val="000000" w:themeColor="text1"/>
        </w:rPr>
        <w:t>1</w:t>
      </w:r>
      <w:r w:rsidRPr="01D6D3E3" w:rsidR="2F16E4F3">
        <w:rPr>
          <w:b/>
          <w:bCs/>
          <w:color w:val="000000" w:themeColor="text1"/>
        </w:rPr>
        <w:t>7</w:t>
      </w:r>
    </w:p>
    <w:p w:rsidR="0E59D88C" w:rsidP="7FF7AA69" w:rsidRDefault="0E59D88C" w14:paraId="2A731DD2" w14:textId="433836C8">
      <w:pPr>
        <w:spacing w:line="480" w:lineRule="auto"/>
        <w:rPr>
          <w:b/>
          <w:bCs/>
          <w:color w:val="000000" w:themeColor="text1"/>
        </w:rPr>
      </w:pPr>
      <w:r w:rsidRPr="7FF7AA69">
        <w:rPr>
          <w:b/>
          <w:bCs/>
          <w:color w:val="000000" w:themeColor="text1"/>
        </w:rPr>
        <w:t>2.1 Introduction.....................................................................................................................</w:t>
      </w:r>
      <w:r w:rsidRPr="01D6D3E3">
        <w:rPr>
          <w:b/>
          <w:bCs/>
          <w:color w:val="000000" w:themeColor="text1"/>
        </w:rPr>
        <w:t>1</w:t>
      </w:r>
      <w:r w:rsidRPr="01D6D3E3" w:rsidR="0E074F70">
        <w:rPr>
          <w:b/>
          <w:bCs/>
          <w:color w:val="000000" w:themeColor="text1"/>
        </w:rPr>
        <w:t>7</w:t>
      </w:r>
    </w:p>
    <w:p w:rsidR="0E59D88C" w:rsidP="7FF7AA69" w:rsidRDefault="0E59D88C" w14:paraId="6C62CF68" w14:textId="1C9B5A55">
      <w:pPr>
        <w:spacing w:line="480" w:lineRule="auto"/>
        <w:rPr>
          <w:b/>
          <w:bCs/>
          <w:color w:val="000000" w:themeColor="text1"/>
        </w:rPr>
      </w:pPr>
      <w:r w:rsidRPr="7FF7AA69">
        <w:rPr>
          <w:b/>
          <w:bCs/>
          <w:color w:val="000000" w:themeColor="text1"/>
        </w:rPr>
        <w:t>2.2 Definitions of ‘Deaf’........................................................................................................</w:t>
      </w:r>
      <w:r w:rsidRPr="01D6D3E3">
        <w:rPr>
          <w:b/>
          <w:bCs/>
          <w:color w:val="000000" w:themeColor="text1"/>
        </w:rPr>
        <w:t>1</w:t>
      </w:r>
      <w:r w:rsidRPr="01D6D3E3" w:rsidR="33B5B2E7">
        <w:rPr>
          <w:b/>
          <w:bCs/>
          <w:color w:val="000000" w:themeColor="text1"/>
        </w:rPr>
        <w:t>7</w:t>
      </w:r>
    </w:p>
    <w:p w:rsidR="0E59D88C" w:rsidP="7FF7AA69" w:rsidRDefault="0E59D88C" w14:paraId="0F141196" w14:textId="44858E23">
      <w:pPr>
        <w:spacing w:line="480" w:lineRule="auto"/>
        <w:rPr>
          <w:b/>
          <w:bCs/>
          <w:color w:val="000000" w:themeColor="text1"/>
        </w:rPr>
      </w:pPr>
      <w:r w:rsidRPr="7FF7AA69">
        <w:rPr>
          <w:b/>
          <w:bCs/>
          <w:color w:val="000000" w:themeColor="text1"/>
        </w:rPr>
        <w:t>2.3 Policies..............................................................................................................................</w:t>
      </w:r>
      <w:r w:rsidRPr="01D6D3E3">
        <w:rPr>
          <w:b/>
          <w:bCs/>
          <w:color w:val="000000" w:themeColor="text1"/>
        </w:rPr>
        <w:t>1</w:t>
      </w:r>
      <w:r w:rsidRPr="01D6D3E3" w:rsidR="7189B1E6">
        <w:rPr>
          <w:b/>
          <w:bCs/>
          <w:color w:val="000000" w:themeColor="text1"/>
        </w:rPr>
        <w:t>9</w:t>
      </w:r>
    </w:p>
    <w:p w:rsidR="0E59D88C" w:rsidP="7FF7AA69" w:rsidRDefault="0E59D88C" w14:paraId="4F12240F" w14:textId="45F32CC5">
      <w:pPr>
        <w:spacing w:line="480" w:lineRule="auto"/>
        <w:rPr>
          <w:b/>
          <w:bCs/>
          <w:color w:val="000000" w:themeColor="text1"/>
        </w:rPr>
      </w:pPr>
      <w:r w:rsidRPr="7FF7AA69">
        <w:rPr>
          <w:b/>
          <w:bCs/>
          <w:color w:val="000000" w:themeColor="text1"/>
        </w:rPr>
        <w:t>2.4 The UK working age.......................................................................................................</w:t>
      </w:r>
      <w:r w:rsidRPr="01D6D3E3" w:rsidR="140543CB">
        <w:rPr>
          <w:b/>
          <w:bCs/>
          <w:color w:val="000000" w:themeColor="text1"/>
        </w:rPr>
        <w:t>21</w:t>
      </w:r>
    </w:p>
    <w:p w:rsidR="0E59D88C" w:rsidP="7FF7AA69" w:rsidRDefault="0E59D88C" w14:paraId="19A2EB65" w14:textId="0733F0F1">
      <w:pPr>
        <w:spacing w:line="480" w:lineRule="auto"/>
        <w:rPr>
          <w:b/>
          <w:bCs/>
          <w:color w:val="000000" w:themeColor="text1"/>
        </w:rPr>
      </w:pPr>
      <w:r w:rsidRPr="7FF7AA69">
        <w:rPr>
          <w:b/>
          <w:bCs/>
          <w:color w:val="000000" w:themeColor="text1"/>
        </w:rPr>
        <w:t>2.5 Deaf and workplace adjustments...................................................................................</w:t>
      </w:r>
      <w:r w:rsidRPr="01D6D3E3" w:rsidR="68C99720">
        <w:rPr>
          <w:b/>
          <w:bCs/>
          <w:color w:val="000000" w:themeColor="text1"/>
        </w:rPr>
        <w:t>22</w:t>
      </w:r>
    </w:p>
    <w:p w:rsidR="0E59D88C" w:rsidP="7FF7AA69" w:rsidRDefault="0E59D88C" w14:paraId="15685C1D" w14:textId="7A024E72">
      <w:pPr>
        <w:spacing w:line="480" w:lineRule="auto"/>
        <w:rPr>
          <w:b/>
          <w:bCs/>
          <w:color w:val="000000" w:themeColor="text1"/>
        </w:rPr>
      </w:pPr>
      <w:r w:rsidRPr="7FF7AA69">
        <w:rPr>
          <w:b/>
          <w:bCs/>
          <w:color w:val="000000" w:themeColor="text1"/>
        </w:rPr>
        <w:t>2.6 Deaf employment experiences........................................................................................</w:t>
      </w:r>
      <w:r w:rsidRPr="01D6D3E3" w:rsidR="4C46FB47">
        <w:rPr>
          <w:b/>
          <w:bCs/>
          <w:color w:val="000000" w:themeColor="text1"/>
        </w:rPr>
        <w:t>2</w:t>
      </w:r>
      <w:r w:rsidRPr="01D6D3E3" w:rsidR="5BF1312B">
        <w:rPr>
          <w:b/>
          <w:bCs/>
          <w:color w:val="000000" w:themeColor="text1"/>
        </w:rPr>
        <w:t>3</w:t>
      </w:r>
    </w:p>
    <w:p w:rsidR="0E59D88C" w:rsidP="7FF7AA69" w:rsidRDefault="0E59D88C" w14:paraId="5CCB1A4E" w14:textId="7C0F90D4">
      <w:pPr>
        <w:spacing w:line="480" w:lineRule="auto"/>
        <w:rPr>
          <w:b/>
          <w:bCs/>
          <w:color w:val="000000" w:themeColor="text1"/>
        </w:rPr>
      </w:pPr>
      <w:r w:rsidRPr="7FF7AA69">
        <w:rPr>
          <w:b/>
          <w:bCs/>
          <w:color w:val="000000" w:themeColor="text1"/>
        </w:rPr>
        <w:t>2.7 Conclusion........................................................................................................................</w:t>
      </w:r>
      <w:r w:rsidRPr="01D6D3E3">
        <w:rPr>
          <w:b/>
          <w:bCs/>
          <w:color w:val="000000" w:themeColor="text1"/>
        </w:rPr>
        <w:t>2</w:t>
      </w:r>
      <w:r w:rsidRPr="01D6D3E3" w:rsidR="098947DC">
        <w:rPr>
          <w:b/>
          <w:bCs/>
          <w:color w:val="000000" w:themeColor="text1"/>
        </w:rPr>
        <w:t>5</w:t>
      </w:r>
    </w:p>
    <w:p w:rsidR="0E59D88C" w:rsidP="7FF7AA69" w:rsidRDefault="0E59D88C" w14:paraId="40595962" w14:textId="6ABF75F5">
      <w:pPr>
        <w:spacing w:line="480" w:lineRule="auto"/>
        <w:rPr>
          <w:b/>
          <w:bCs/>
          <w:color w:val="000000" w:themeColor="text1"/>
        </w:rPr>
      </w:pPr>
      <w:r w:rsidRPr="7FF7AA69">
        <w:rPr>
          <w:b/>
          <w:bCs/>
          <w:color w:val="000000" w:themeColor="text1"/>
        </w:rPr>
        <w:t>CHAPTER 3 METHODOLOGY........................................................................................</w:t>
      </w:r>
      <w:r w:rsidRPr="01D6D3E3">
        <w:rPr>
          <w:b/>
          <w:bCs/>
          <w:color w:val="000000" w:themeColor="text1"/>
        </w:rPr>
        <w:t>2</w:t>
      </w:r>
      <w:r w:rsidRPr="01D6D3E3" w:rsidR="0C120BFA">
        <w:rPr>
          <w:b/>
          <w:bCs/>
          <w:color w:val="000000" w:themeColor="text1"/>
        </w:rPr>
        <w:t>6</w:t>
      </w:r>
    </w:p>
    <w:p w:rsidR="0E59D88C" w:rsidP="7FF7AA69" w:rsidRDefault="0E59D88C" w14:paraId="549D9576" w14:textId="037B91F7">
      <w:pPr>
        <w:spacing w:line="480" w:lineRule="auto"/>
        <w:rPr>
          <w:b/>
          <w:bCs/>
          <w:color w:val="000000" w:themeColor="text1"/>
        </w:rPr>
      </w:pPr>
      <w:r w:rsidRPr="01D6D3E3">
        <w:rPr>
          <w:b/>
          <w:bCs/>
          <w:color w:val="000000" w:themeColor="text1"/>
        </w:rPr>
        <w:t>3.1</w:t>
      </w:r>
      <w:r w:rsidRPr="01D6D3E3" w:rsidR="5466C675">
        <w:rPr>
          <w:b/>
          <w:bCs/>
          <w:color w:val="000000" w:themeColor="text1"/>
        </w:rPr>
        <w:t xml:space="preserve"> </w:t>
      </w:r>
      <w:r w:rsidRPr="01D6D3E3">
        <w:rPr>
          <w:b/>
          <w:bCs/>
          <w:color w:val="000000" w:themeColor="text1"/>
        </w:rPr>
        <w:t>Introduction.....................................................................................................................2</w:t>
      </w:r>
      <w:r w:rsidRPr="01D6D3E3" w:rsidR="72FFF042">
        <w:rPr>
          <w:b/>
          <w:bCs/>
          <w:color w:val="000000" w:themeColor="text1"/>
        </w:rPr>
        <w:t>6</w:t>
      </w:r>
    </w:p>
    <w:p w:rsidR="4A3C36C0" w:rsidP="4A3C36C0" w:rsidRDefault="4E8C1B9B" w14:paraId="744205D7" w14:textId="0D0381FA">
      <w:pPr>
        <w:spacing w:line="480" w:lineRule="auto"/>
        <w:rPr>
          <w:b/>
          <w:bCs/>
          <w:color w:val="000000" w:themeColor="text1"/>
        </w:rPr>
      </w:pPr>
      <w:r w:rsidRPr="01D6D3E3">
        <w:rPr>
          <w:b/>
          <w:bCs/>
          <w:color w:val="000000" w:themeColor="text1"/>
        </w:rPr>
        <w:t>3.2 Systematic literature reviews.........................................................................................2</w:t>
      </w:r>
      <w:r w:rsidRPr="01D6D3E3" w:rsidR="320DC0E1">
        <w:rPr>
          <w:b/>
          <w:bCs/>
          <w:color w:val="000000" w:themeColor="text1"/>
        </w:rPr>
        <w:t>6</w:t>
      </w:r>
    </w:p>
    <w:p w:rsidR="47BDB18C" w:rsidP="01D6D3E3" w:rsidRDefault="47BDB18C" w14:paraId="13D85354" w14:textId="59570AA5">
      <w:pPr>
        <w:spacing w:line="480" w:lineRule="auto"/>
        <w:rPr>
          <w:b/>
          <w:bCs/>
          <w:color w:val="000000" w:themeColor="text1"/>
        </w:rPr>
      </w:pPr>
      <w:r w:rsidRPr="01D6D3E3">
        <w:rPr>
          <w:b/>
          <w:bCs/>
          <w:color w:val="000000" w:themeColor="text1"/>
        </w:rPr>
        <w:t>3.3 Research framework......................................................................................................</w:t>
      </w:r>
      <w:r w:rsidRPr="01D6D3E3" w:rsidR="5414BDD0">
        <w:rPr>
          <w:b/>
          <w:bCs/>
          <w:color w:val="000000" w:themeColor="text1"/>
        </w:rPr>
        <w:t>.</w:t>
      </w:r>
      <w:r w:rsidRPr="01D6D3E3">
        <w:rPr>
          <w:b/>
          <w:bCs/>
          <w:color w:val="000000" w:themeColor="text1"/>
        </w:rPr>
        <w:t>2</w:t>
      </w:r>
      <w:r w:rsidRPr="01D6D3E3" w:rsidR="1650022B">
        <w:rPr>
          <w:b/>
          <w:bCs/>
          <w:color w:val="000000" w:themeColor="text1"/>
        </w:rPr>
        <w:t>8</w:t>
      </w:r>
    </w:p>
    <w:p w:rsidR="2E09EB2F" w:rsidP="01D6D3E3" w:rsidRDefault="2E09EB2F" w14:paraId="4AEB0E10" w14:textId="0700D97C">
      <w:pPr>
        <w:spacing w:line="480" w:lineRule="auto"/>
        <w:rPr>
          <w:b/>
          <w:bCs/>
          <w:color w:val="000000" w:themeColor="text1"/>
        </w:rPr>
      </w:pPr>
      <w:r w:rsidRPr="01D6D3E3">
        <w:rPr>
          <w:b/>
          <w:bCs/>
          <w:color w:val="000000" w:themeColor="text1"/>
        </w:rPr>
        <w:t>3.4 Search strategies..............................................................................................................2</w:t>
      </w:r>
      <w:r w:rsidRPr="01D6D3E3" w:rsidR="1102009F">
        <w:rPr>
          <w:b/>
          <w:bCs/>
          <w:color w:val="000000" w:themeColor="text1"/>
        </w:rPr>
        <w:t>9</w:t>
      </w:r>
    </w:p>
    <w:p w:rsidR="75A77C47" w:rsidP="01D6D3E3" w:rsidRDefault="75A77C47" w14:paraId="3714BA53" w14:textId="7F5541A0">
      <w:pPr>
        <w:spacing w:line="480" w:lineRule="auto"/>
        <w:rPr>
          <w:b/>
          <w:bCs/>
          <w:color w:val="000000" w:themeColor="text1"/>
        </w:rPr>
      </w:pPr>
      <w:r w:rsidRPr="01D6D3E3">
        <w:rPr>
          <w:b/>
          <w:bCs/>
          <w:color w:val="000000" w:themeColor="text1"/>
        </w:rPr>
        <w:t>3.5 Inclusion and exclusion criteria.....................................................................................</w:t>
      </w:r>
      <w:r w:rsidRPr="01D6D3E3" w:rsidR="2A023333">
        <w:rPr>
          <w:b/>
          <w:bCs/>
          <w:color w:val="000000" w:themeColor="text1"/>
        </w:rPr>
        <w:t>31</w:t>
      </w:r>
    </w:p>
    <w:p w:rsidR="75A77C47" w:rsidP="01D6D3E3" w:rsidRDefault="75A77C47" w14:paraId="4D357B96" w14:textId="6FB1D2F4">
      <w:pPr>
        <w:spacing w:line="480" w:lineRule="auto"/>
        <w:rPr>
          <w:b/>
          <w:bCs/>
          <w:color w:val="000000" w:themeColor="text1"/>
        </w:rPr>
      </w:pPr>
      <w:r w:rsidRPr="01D6D3E3">
        <w:rPr>
          <w:b/>
          <w:bCs/>
          <w:color w:val="000000" w:themeColor="text1"/>
        </w:rPr>
        <w:t>3.6 Critical appraisal.............................................................................................................3</w:t>
      </w:r>
      <w:r w:rsidRPr="01D6D3E3" w:rsidR="7EBFB5EB">
        <w:rPr>
          <w:b/>
          <w:bCs/>
          <w:color w:val="000000" w:themeColor="text1"/>
        </w:rPr>
        <w:t>3</w:t>
      </w:r>
    </w:p>
    <w:p w:rsidR="75A77C47" w:rsidP="01D6D3E3" w:rsidRDefault="75A77C47" w14:paraId="3F6D8911" w14:textId="35C98490">
      <w:pPr>
        <w:spacing w:line="480" w:lineRule="auto"/>
        <w:rPr>
          <w:b/>
          <w:bCs/>
          <w:color w:val="000000" w:themeColor="text1"/>
        </w:rPr>
      </w:pPr>
      <w:r w:rsidRPr="01D6D3E3">
        <w:rPr>
          <w:b/>
          <w:bCs/>
          <w:color w:val="000000" w:themeColor="text1"/>
        </w:rPr>
        <w:t>3.7 Thematical analysis ........................................................................................................3</w:t>
      </w:r>
      <w:r w:rsidRPr="01D6D3E3" w:rsidR="35FD51AD">
        <w:rPr>
          <w:b/>
          <w:bCs/>
          <w:color w:val="000000" w:themeColor="text1"/>
        </w:rPr>
        <w:t>4</w:t>
      </w:r>
    </w:p>
    <w:p w:rsidR="75A77C47" w:rsidP="01D6D3E3" w:rsidRDefault="75A77C47" w14:paraId="4A211480" w14:textId="48A49A05">
      <w:pPr>
        <w:spacing w:line="480" w:lineRule="auto"/>
        <w:rPr>
          <w:b/>
          <w:bCs/>
          <w:color w:val="000000" w:themeColor="text1"/>
        </w:rPr>
      </w:pPr>
      <w:r w:rsidRPr="01D6D3E3">
        <w:rPr>
          <w:b/>
          <w:bCs/>
          <w:color w:val="000000" w:themeColor="text1"/>
        </w:rPr>
        <w:t>3.8 Ethical considerations.....................................................................................................3</w:t>
      </w:r>
      <w:r w:rsidRPr="01D6D3E3" w:rsidR="4CAFF2AB">
        <w:rPr>
          <w:b/>
          <w:bCs/>
          <w:color w:val="000000" w:themeColor="text1"/>
        </w:rPr>
        <w:t>5</w:t>
      </w:r>
    </w:p>
    <w:p w:rsidR="75A77C47" w:rsidP="01D6D3E3" w:rsidRDefault="75A77C47" w14:paraId="450398D2" w14:textId="66516E22">
      <w:pPr>
        <w:spacing w:line="480" w:lineRule="auto"/>
        <w:rPr>
          <w:b/>
          <w:bCs/>
          <w:color w:val="000000" w:themeColor="text1"/>
        </w:rPr>
      </w:pPr>
      <w:r w:rsidRPr="01D6D3E3">
        <w:rPr>
          <w:b/>
          <w:bCs/>
          <w:color w:val="000000" w:themeColor="text1"/>
        </w:rPr>
        <w:t>3.9 Conclusion........................................................................................................................3</w:t>
      </w:r>
      <w:r w:rsidRPr="01D6D3E3" w:rsidR="30CB7283">
        <w:rPr>
          <w:b/>
          <w:bCs/>
          <w:color w:val="000000" w:themeColor="text1"/>
        </w:rPr>
        <w:t>5</w:t>
      </w:r>
    </w:p>
    <w:p w:rsidR="75A77C47" w:rsidP="01D6D3E3" w:rsidRDefault="75A77C47" w14:paraId="6D3E9F47" w14:textId="69BC9DB5">
      <w:pPr>
        <w:spacing w:line="480" w:lineRule="auto"/>
        <w:rPr>
          <w:b/>
          <w:bCs/>
          <w:color w:val="000000" w:themeColor="text1"/>
        </w:rPr>
      </w:pPr>
      <w:r w:rsidRPr="01D6D3E3">
        <w:rPr>
          <w:b/>
          <w:bCs/>
          <w:color w:val="000000" w:themeColor="text1"/>
        </w:rPr>
        <w:t>CHAPTER 4 DATA ANALYIS AND SYNTHESIS OF FINDINGS...............................3</w:t>
      </w:r>
      <w:r w:rsidRPr="01D6D3E3" w:rsidR="218F2889">
        <w:rPr>
          <w:b/>
          <w:bCs/>
          <w:color w:val="000000" w:themeColor="text1"/>
        </w:rPr>
        <w:t>6</w:t>
      </w:r>
    </w:p>
    <w:p w:rsidR="75A77C47" w:rsidP="01D6D3E3" w:rsidRDefault="75A77C47" w14:paraId="304C02ED" w14:textId="396F7FAC">
      <w:pPr>
        <w:spacing w:line="480" w:lineRule="auto"/>
        <w:rPr>
          <w:b/>
          <w:bCs/>
          <w:color w:val="000000" w:themeColor="text1"/>
        </w:rPr>
      </w:pPr>
      <w:r w:rsidRPr="01D6D3E3">
        <w:rPr>
          <w:b/>
          <w:bCs/>
          <w:color w:val="000000" w:themeColor="text1"/>
        </w:rPr>
        <w:t>4.1 Introduction.....................................................................................................................3</w:t>
      </w:r>
      <w:r w:rsidRPr="01D6D3E3" w:rsidR="67107185">
        <w:rPr>
          <w:b/>
          <w:bCs/>
          <w:color w:val="000000" w:themeColor="text1"/>
        </w:rPr>
        <w:t>6</w:t>
      </w:r>
    </w:p>
    <w:p w:rsidR="75A77C47" w:rsidP="01D6D3E3" w:rsidRDefault="75A77C47" w14:paraId="40815809" w14:textId="6CE16FD1">
      <w:pPr>
        <w:spacing w:line="480" w:lineRule="auto"/>
        <w:rPr>
          <w:b/>
          <w:bCs/>
          <w:color w:val="000000" w:themeColor="text1"/>
        </w:rPr>
      </w:pPr>
      <w:r w:rsidRPr="01D6D3E3">
        <w:rPr>
          <w:b/>
          <w:bCs/>
          <w:color w:val="000000" w:themeColor="text1"/>
        </w:rPr>
        <w:t>4.2 Emerging themes.............................................................................................................3</w:t>
      </w:r>
      <w:r w:rsidRPr="01D6D3E3" w:rsidR="1D81D9C7">
        <w:rPr>
          <w:b/>
          <w:bCs/>
          <w:color w:val="000000" w:themeColor="text1"/>
        </w:rPr>
        <w:t>6</w:t>
      </w:r>
    </w:p>
    <w:p w:rsidR="75A77C47" w:rsidP="01D6D3E3" w:rsidRDefault="75A77C47" w14:paraId="61BF6DDA" w14:textId="1DAAD115">
      <w:pPr>
        <w:spacing w:line="480" w:lineRule="auto"/>
        <w:rPr>
          <w:b/>
          <w:bCs/>
          <w:color w:val="000000" w:themeColor="text1"/>
        </w:rPr>
      </w:pPr>
      <w:r w:rsidRPr="01D6D3E3">
        <w:rPr>
          <w:b/>
          <w:bCs/>
          <w:color w:val="000000" w:themeColor="text1"/>
        </w:rPr>
        <w:t xml:space="preserve">4.3 </w:t>
      </w:r>
      <w:r w:rsidRPr="01D6D3E3" w:rsidR="781B1C4F">
        <w:rPr>
          <w:b/>
          <w:bCs/>
          <w:color w:val="000000" w:themeColor="text1"/>
        </w:rPr>
        <w:t>Characteristics of studies................................................................................................3</w:t>
      </w:r>
      <w:r w:rsidRPr="01D6D3E3" w:rsidR="08A600BE">
        <w:rPr>
          <w:b/>
          <w:bCs/>
          <w:color w:val="000000" w:themeColor="text1"/>
        </w:rPr>
        <w:t>9</w:t>
      </w:r>
    </w:p>
    <w:p w:rsidR="781B1C4F" w:rsidP="01D6D3E3" w:rsidRDefault="781B1C4F" w14:paraId="59D8C339" w14:textId="22867FE6">
      <w:pPr>
        <w:spacing w:line="480" w:lineRule="auto"/>
        <w:rPr>
          <w:b/>
          <w:bCs/>
          <w:color w:val="000000" w:themeColor="text1"/>
        </w:rPr>
      </w:pPr>
      <w:r w:rsidRPr="01D6D3E3">
        <w:rPr>
          <w:b/>
          <w:bCs/>
          <w:color w:val="000000" w:themeColor="text1"/>
        </w:rPr>
        <w:t>4.4 THEME 1- Stigma...........................................................................................................</w:t>
      </w:r>
      <w:r w:rsidRPr="01D6D3E3" w:rsidR="69E8BC3F">
        <w:rPr>
          <w:b/>
          <w:bCs/>
          <w:color w:val="000000" w:themeColor="text1"/>
        </w:rPr>
        <w:t>41</w:t>
      </w:r>
    </w:p>
    <w:p w:rsidR="781B1C4F" w:rsidP="01D6D3E3" w:rsidRDefault="781B1C4F" w14:paraId="735C0AA5" w14:textId="298C13B2">
      <w:pPr>
        <w:spacing w:line="480" w:lineRule="auto"/>
        <w:rPr>
          <w:b/>
          <w:bCs/>
          <w:color w:val="000000" w:themeColor="text1"/>
        </w:rPr>
      </w:pPr>
      <w:r w:rsidRPr="01D6D3E3">
        <w:rPr>
          <w:b/>
          <w:bCs/>
          <w:color w:val="000000" w:themeColor="text1"/>
        </w:rPr>
        <w:t>4.5 SUB THEME 1- Deaf awareness...................................................................................</w:t>
      </w:r>
      <w:r w:rsidRPr="01D6D3E3" w:rsidR="616AE0F1">
        <w:rPr>
          <w:b/>
          <w:bCs/>
          <w:color w:val="000000" w:themeColor="text1"/>
        </w:rPr>
        <w:t>42</w:t>
      </w:r>
    </w:p>
    <w:p w:rsidR="781B1C4F" w:rsidP="01D6D3E3" w:rsidRDefault="781B1C4F" w14:paraId="34142A72" w14:textId="652A7A88">
      <w:pPr>
        <w:spacing w:line="480" w:lineRule="auto"/>
        <w:rPr>
          <w:b/>
          <w:bCs/>
          <w:color w:val="000000" w:themeColor="text1"/>
        </w:rPr>
      </w:pPr>
      <w:r w:rsidRPr="01D6D3E3">
        <w:rPr>
          <w:b/>
          <w:bCs/>
          <w:color w:val="000000" w:themeColor="text1"/>
        </w:rPr>
        <w:t>4.6 SUB THEME 2- Building relationships........................................................................</w:t>
      </w:r>
      <w:r w:rsidRPr="01D6D3E3" w:rsidR="41E76A73">
        <w:rPr>
          <w:b/>
          <w:bCs/>
          <w:color w:val="000000" w:themeColor="text1"/>
        </w:rPr>
        <w:t>43</w:t>
      </w:r>
    </w:p>
    <w:p w:rsidR="781B1C4F" w:rsidP="01D6D3E3" w:rsidRDefault="781B1C4F" w14:paraId="434F519B" w14:textId="6E72073E">
      <w:pPr>
        <w:spacing w:line="480" w:lineRule="auto"/>
        <w:rPr>
          <w:b/>
          <w:bCs/>
          <w:color w:val="000000" w:themeColor="text1"/>
        </w:rPr>
      </w:pPr>
      <w:r w:rsidRPr="01D6D3E3">
        <w:rPr>
          <w:b/>
          <w:bCs/>
          <w:color w:val="000000" w:themeColor="text1"/>
        </w:rPr>
        <w:t>4.7 THEME 2- Effective communication............................................................................4</w:t>
      </w:r>
      <w:r w:rsidRPr="01D6D3E3" w:rsidR="2FA846F6">
        <w:rPr>
          <w:b/>
          <w:bCs/>
          <w:color w:val="000000" w:themeColor="text1"/>
        </w:rPr>
        <w:t>3</w:t>
      </w:r>
    </w:p>
    <w:p w:rsidR="781B1C4F" w:rsidP="01D6D3E3" w:rsidRDefault="781B1C4F" w14:paraId="532FAE44" w14:textId="14636E8A">
      <w:pPr>
        <w:spacing w:line="480" w:lineRule="auto"/>
        <w:rPr>
          <w:b/>
          <w:bCs/>
          <w:color w:val="000000" w:themeColor="text1"/>
        </w:rPr>
      </w:pPr>
      <w:r w:rsidRPr="01D6D3E3">
        <w:rPr>
          <w:b/>
          <w:bCs/>
          <w:color w:val="000000" w:themeColor="text1"/>
        </w:rPr>
        <w:t>4.8 THEME 3 Reasonable adjustments..............................................................................4</w:t>
      </w:r>
      <w:r w:rsidRPr="01D6D3E3" w:rsidR="74301FDD">
        <w:rPr>
          <w:b/>
          <w:bCs/>
          <w:color w:val="000000" w:themeColor="text1"/>
        </w:rPr>
        <w:t>4</w:t>
      </w:r>
    </w:p>
    <w:p w:rsidR="781B1C4F" w:rsidP="01D6D3E3" w:rsidRDefault="781B1C4F" w14:paraId="3AC4E78F" w14:textId="2B2A5E1A">
      <w:pPr>
        <w:spacing w:line="480" w:lineRule="auto"/>
        <w:rPr>
          <w:b/>
          <w:bCs/>
          <w:color w:val="000000" w:themeColor="text1"/>
        </w:rPr>
      </w:pPr>
      <w:r w:rsidRPr="01D6D3E3">
        <w:rPr>
          <w:b/>
          <w:bCs/>
          <w:color w:val="000000" w:themeColor="text1"/>
        </w:rPr>
        <w:t>4.9 THEME 4 Fatigue...........................................................................................................4</w:t>
      </w:r>
      <w:r w:rsidRPr="01D6D3E3" w:rsidR="6C7D0EA4">
        <w:rPr>
          <w:b/>
          <w:bCs/>
          <w:color w:val="000000" w:themeColor="text1"/>
        </w:rPr>
        <w:t>6</w:t>
      </w:r>
    </w:p>
    <w:p w:rsidR="6C7D0EA4" w:rsidP="01D6D3E3" w:rsidRDefault="6C7D0EA4" w14:paraId="5642C770" w14:textId="3DC89D4B">
      <w:pPr>
        <w:spacing w:line="480" w:lineRule="auto"/>
        <w:rPr>
          <w:b/>
          <w:bCs/>
          <w:color w:val="000000" w:themeColor="text1"/>
        </w:rPr>
      </w:pPr>
      <w:r w:rsidRPr="01D6D3E3">
        <w:rPr>
          <w:b/>
          <w:bCs/>
          <w:color w:val="000000" w:themeColor="text1"/>
        </w:rPr>
        <w:t>4.10 Conclusion......................................................................................................................47</w:t>
      </w:r>
    </w:p>
    <w:p w:rsidR="781B1C4F" w:rsidP="01D6D3E3" w:rsidRDefault="781B1C4F" w14:paraId="51A16DB4" w14:textId="63A38927">
      <w:pPr>
        <w:spacing w:line="480" w:lineRule="auto"/>
        <w:rPr>
          <w:b/>
          <w:bCs/>
          <w:color w:val="000000" w:themeColor="text1"/>
        </w:rPr>
      </w:pPr>
      <w:r w:rsidRPr="01D6D3E3">
        <w:rPr>
          <w:b/>
          <w:bCs/>
          <w:color w:val="000000" w:themeColor="text1"/>
        </w:rPr>
        <w:t>CHAPTER 5 DISCUSSION................................................................................................</w:t>
      </w:r>
      <w:r w:rsidRPr="01D6D3E3" w:rsidR="0FD49561">
        <w:rPr>
          <w:b/>
          <w:bCs/>
          <w:color w:val="000000" w:themeColor="text1"/>
        </w:rPr>
        <w:t>.4</w:t>
      </w:r>
      <w:r w:rsidRPr="01D6D3E3" w:rsidR="5936DA0B">
        <w:rPr>
          <w:b/>
          <w:bCs/>
          <w:color w:val="000000" w:themeColor="text1"/>
        </w:rPr>
        <w:t>8</w:t>
      </w:r>
    </w:p>
    <w:p w:rsidR="0FD49561" w:rsidP="01D6D3E3" w:rsidRDefault="0FD49561" w14:paraId="7DE85633" w14:textId="0C413E19">
      <w:pPr>
        <w:spacing w:line="480" w:lineRule="auto"/>
        <w:rPr>
          <w:b/>
          <w:bCs/>
          <w:color w:val="000000" w:themeColor="text1"/>
        </w:rPr>
      </w:pPr>
      <w:r w:rsidRPr="01D6D3E3">
        <w:rPr>
          <w:b/>
          <w:bCs/>
          <w:color w:val="000000" w:themeColor="text1"/>
        </w:rPr>
        <w:t>5.1 Introduction.....................................................................................................................4</w:t>
      </w:r>
      <w:r w:rsidRPr="01D6D3E3" w:rsidR="354E911C">
        <w:rPr>
          <w:b/>
          <w:bCs/>
          <w:color w:val="000000" w:themeColor="text1"/>
        </w:rPr>
        <w:t>8</w:t>
      </w:r>
    </w:p>
    <w:p w:rsidR="0FD49561" w:rsidP="01D6D3E3" w:rsidRDefault="0FD49561" w14:paraId="0CCAEC3B" w14:textId="72319107">
      <w:pPr>
        <w:spacing w:line="480" w:lineRule="auto"/>
        <w:rPr>
          <w:b/>
          <w:bCs/>
          <w:color w:val="000000" w:themeColor="text1"/>
        </w:rPr>
      </w:pPr>
      <w:r w:rsidRPr="01D6D3E3">
        <w:rPr>
          <w:b/>
          <w:bCs/>
          <w:color w:val="000000" w:themeColor="text1"/>
        </w:rPr>
        <w:t>5.2 Discussion of key findings...............................................................................................4</w:t>
      </w:r>
      <w:r w:rsidRPr="01D6D3E3" w:rsidR="0D596581">
        <w:rPr>
          <w:b/>
          <w:bCs/>
          <w:color w:val="000000" w:themeColor="text1"/>
        </w:rPr>
        <w:t>8</w:t>
      </w:r>
    </w:p>
    <w:p w:rsidR="0FD49561" w:rsidP="01D6D3E3" w:rsidRDefault="0FD49561" w14:paraId="39547E91" w14:textId="4B2E95E1">
      <w:pPr>
        <w:spacing w:line="480" w:lineRule="auto"/>
        <w:rPr>
          <w:b/>
          <w:bCs/>
          <w:color w:val="000000" w:themeColor="text1"/>
        </w:rPr>
      </w:pPr>
      <w:r w:rsidRPr="01D6D3E3">
        <w:rPr>
          <w:b/>
          <w:bCs/>
          <w:color w:val="000000" w:themeColor="text1"/>
        </w:rPr>
        <w:t>5.3 Strengths and limitations................................................................................................5</w:t>
      </w:r>
      <w:r w:rsidRPr="01D6D3E3" w:rsidR="736B39CD">
        <w:rPr>
          <w:b/>
          <w:bCs/>
          <w:color w:val="000000" w:themeColor="text1"/>
        </w:rPr>
        <w:t>4</w:t>
      </w:r>
    </w:p>
    <w:p w:rsidR="0FD49561" w:rsidP="01D6D3E3" w:rsidRDefault="0FD49561" w14:paraId="323496AE" w14:textId="0A794160">
      <w:pPr>
        <w:spacing w:line="480" w:lineRule="auto"/>
        <w:rPr>
          <w:b/>
          <w:bCs/>
          <w:color w:val="000000" w:themeColor="text1"/>
        </w:rPr>
      </w:pPr>
      <w:r w:rsidRPr="01D6D3E3">
        <w:rPr>
          <w:b/>
          <w:bCs/>
          <w:color w:val="000000" w:themeColor="text1"/>
        </w:rPr>
        <w:t>5.4 Positionality of the researcher........................................................................................5</w:t>
      </w:r>
      <w:r w:rsidRPr="01D6D3E3" w:rsidR="1DF3DE6C">
        <w:rPr>
          <w:b/>
          <w:bCs/>
          <w:color w:val="000000" w:themeColor="text1"/>
        </w:rPr>
        <w:t>5</w:t>
      </w:r>
    </w:p>
    <w:p w:rsidR="0FD49561" w:rsidP="01D6D3E3" w:rsidRDefault="0FD49561" w14:paraId="7E48C66F" w14:textId="78120BEE">
      <w:pPr>
        <w:spacing w:line="480" w:lineRule="auto"/>
        <w:rPr>
          <w:b/>
          <w:bCs/>
          <w:color w:val="000000" w:themeColor="text1"/>
        </w:rPr>
      </w:pPr>
      <w:r w:rsidRPr="01D6D3E3">
        <w:rPr>
          <w:b/>
          <w:bCs/>
          <w:color w:val="000000" w:themeColor="text1"/>
        </w:rPr>
        <w:t>5.5 Conclusion........................................................................................................................5</w:t>
      </w:r>
      <w:r w:rsidRPr="01D6D3E3" w:rsidR="4036FAE4">
        <w:rPr>
          <w:b/>
          <w:bCs/>
          <w:color w:val="000000" w:themeColor="text1"/>
        </w:rPr>
        <w:t>6</w:t>
      </w:r>
    </w:p>
    <w:p w:rsidR="0FD49561" w:rsidP="01D6D3E3" w:rsidRDefault="0FD49561" w14:paraId="79D6FF6C" w14:textId="66004C38">
      <w:pPr>
        <w:spacing w:line="480" w:lineRule="auto"/>
        <w:rPr>
          <w:b/>
          <w:bCs/>
          <w:color w:val="000000" w:themeColor="text1"/>
        </w:rPr>
      </w:pPr>
      <w:r w:rsidRPr="01D6D3E3">
        <w:rPr>
          <w:b/>
          <w:bCs/>
          <w:color w:val="000000" w:themeColor="text1"/>
        </w:rPr>
        <w:t>CHAPTER 6 CONCLUSION AND RECOMMENDATIONS.........................................5</w:t>
      </w:r>
      <w:r w:rsidRPr="01D6D3E3" w:rsidR="3972D5F2">
        <w:rPr>
          <w:b/>
          <w:bCs/>
          <w:color w:val="000000" w:themeColor="text1"/>
        </w:rPr>
        <w:t>7</w:t>
      </w:r>
    </w:p>
    <w:p w:rsidR="0FD49561" w:rsidP="01D6D3E3" w:rsidRDefault="0FD49561" w14:paraId="5929BB32" w14:textId="17489B21">
      <w:pPr>
        <w:spacing w:line="480" w:lineRule="auto"/>
        <w:rPr>
          <w:b/>
          <w:bCs/>
          <w:color w:val="000000" w:themeColor="text1"/>
        </w:rPr>
      </w:pPr>
      <w:r w:rsidRPr="01D6D3E3">
        <w:rPr>
          <w:b/>
          <w:bCs/>
          <w:color w:val="000000" w:themeColor="text1"/>
        </w:rPr>
        <w:t>6.1 Introduction.....................................................................................................................5</w:t>
      </w:r>
      <w:r w:rsidRPr="01D6D3E3" w:rsidR="666EF832">
        <w:rPr>
          <w:b/>
          <w:bCs/>
          <w:color w:val="000000" w:themeColor="text1"/>
        </w:rPr>
        <w:t>7</w:t>
      </w:r>
    </w:p>
    <w:p w:rsidR="0FD49561" w:rsidP="01D6D3E3" w:rsidRDefault="0FD49561" w14:paraId="4D405DAD" w14:textId="4B57B321">
      <w:pPr>
        <w:spacing w:line="480" w:lineRule="auto"/>
        <w:rPr>
          <w:b/>
          <w:bCs/>
          <w:color w:val="000000" w:themeColor="text1"/>
        </w:rPr>
      </w:pPr>
      <w:r w:rsidRPr="01D6D3E3">
        <w:rPr>
          <w:b/>
          <w:bCs/>
          <w:color w:val="000000" w:themeColor="text1"/>
        </w:rPr>
        <w:t>6.2 Implication of research findings....................................................................................5</w:t>
      </w:r>
      <w:r w:rsidRPr="01D6D3E3" w:rsidR="796D98B8">
        <w:rPr>
          <w:b/>
          <w:bCs/>
          <w:color w:val="000000" w:themeColor="text1"/>
        </w:rPr>
        <w:t>7</w:t>
      </w:r>
    </w:p>
    <w:p w:rsidR="0FD49561" w:rsidP="01D6D3E3" w:rsidRDefault="0FD49561" w14:paraId="76B14F1E" w14:textId="7B96F383">
      <w:pPr>
        <w:spacing w:line="480" w:lineRule="auto"/>
        <w:rPr>
          <w:b/>
          <w:bCs/>
          <w:color w:val="000000" w:themeColor="text1"/>
        </w:rPr>
      </w:pPr>
      <w:r w:rsidRPr="01D6D3E3">
        <w:rPr>
          <w:b/>
          <w:bCs/>
          <w:color w:val="000000" w:themeColor="text1"/>
        </w:rPr>
        <w:t xml:space="preserve">6.3 </w:t>
      </w:r>
      <w:r w:rsidRPr="01D6D3E3" w:rsidR="29D542C7">
        <w:rPr>
          <w:b/>
          <w:bCs/>
          <w:color w:val="000000" w:themeColor="text1"/>
        </w:rPr>
        <w:t>Recommendations</w:t>
      </w:r>
      <w:r w:rsidRPr="01D6D3E3">
        <w:rPr>
          <w:b/>
          <w:bCs/>
          <w:color w:val="000000" w:themeColor="text1"/>
        </w:rPr>
        <w:t xml:space="preserve"> for future research..........................................................................</w:t>
      </w:r>
      <w:r w:rsidRPr="01D6D3E3" w:rsidR="48F3208B">
        <w:rPr>
          <w:b/>
          <w:bCs/>
          <w:color w:val="000000" w:themeColor="text1"/>
        </w:rPr>
        <w:t>5</w:t>
      </w:r>
      <w:r w:rsidRPr="01D6D3E3" w:rsidR="0AEA283E">
        <w:rPr>
          <w:b/>
          <w:bCs/>
          <w:color w:val="000000" w:themeColor="text1"/>
        </w:rPr>
        <w:t>9</w:t>
      </w:r>
    </w:p>
    <w:p w:rsidR="0FD49561" w:rsidP="01D6D3E3" w:rsidRDefault="0FD49561" w14:paraId="5CCD8FB9" w14:textId="23782CE4">
      <w:pPr>
        <w:spacing w:line="480" w:lineRule="auto"/>
        <w:rPr>
          <w:b/>
          <w:bCs/>
          <w:color w:val="000000" w:themeColor="text1"/>
        </w:rPr>
      </w:pPr>
      <w:r w:rsidRPr="01D6D3E3">
        <w:rPr>
          <w:b/>
          <w:bCs/>
          <w:color w:val="000000" w:themeColor="text1"/>
        </w:rPr>
        <w:t xml:space="preserve">6.4 </w:t>
      </w:r>
      <w:r w:rsidRPr="01D6D3E3" w:rsidR="17997A15">
        <w:rPr>
          <w:b/>
          <w:bCs/>
          <w:color w:val="000000" w:themeColor="text1"/>
        </w:rPr>
        <w:t>Recommendations</w:t>
      </w:r>
      <w:r w:rsidRPr="01D6D3E3">
        <w:rPr>
          <w:b/>
          <w:bCs/>
          <w:color w:val="000000" w:themeColor="text1"/>
        </w:rPr>
        <w:t xml:space="preserve"> for future policy..............................................................................</w:t>
      </w:r>
      <w:r w:rsidRPr="01D6D3E3" w:rsidR="140A1641">
        <w:rPr>
          <w:b/>
          <w:bCs/>
          <w:color w:val="000000" w:themeColor="text1"/>
        </w:rPr>
        <w:t>60</w:t>
      </w:r>
    </w:p>
    <w:p w:rsidR="0FD49561" w:rsidP="01D6D3E3" w:rsidRDefault="0FD49561" w14:paraId="073AB936" w14:textId="4856CE71">
      <w:pPr>
        <w:spacing w:line="480" w:lineRule="auto"/>
        <w:rPr>
          <w:b/>
          <w:bCs/>
          <w:color w:val="000000" w:themeColor="text1"/>
        </w:rPr>
      </w:pPr>
      <w:r w:rsidRPr="01D6D3E3">
        <w:rPr>
          <w:b/>
          <w:bCs/>
          <w:color w:val="000000" w:themeColor="text1"/>
        </w:rPr>
        <w:t xml:space="preserve">6.5 </w:t>
      </w:r>
      <w:r w:rsidRPr="01D6D3E3" w:rsidR="1B609AC4">
        <w:rPr>
          <w:b/>
          <w:bCs/>
          <w:color w:val="000000" w:themeColor="text1"/>
        </w:rPr>
        <w:t>Recommendations</w:t>
      </w:r>
      <w:r w:rsidRPr="01D6D3E3">
        <w:rPr>
          <w:b/>
          <w:bCs/>
          <w:color w:val="000000" w:themeColor="text1"/>
        </w:rPr>
        <w:t xml:space="preserve"> for future practice...........................................................................</w:t>
      </w:r>
      <w:r w:rsidRPr="01D6D3E3" w:rsidR="5F007397">
        <w:rPr>
          <w:b/>
          <w:bCs/>
          <w:color w:val="000000" w:themeColor="text1"/>
        </w:rPr>
        <w:t>60</w:t>
      </w:r>
    </w:p>
    <w:p w:rsidR="0FD49561" w:rsidP="01D6D3E3" w:rsidRDefault="0FD49561" w14:paraId="50C1F587" w14:textId="058A4910">
      <w:pPr>
        <w:spacing w:line="480" w:lineRule="auto"/>
        <w:rPr>
          <w:b/>
          <w:bCs/>
          <w:color w:val="000000" w:themeColor="text1"/>
        </w:rPr>
      </w:pPr>
      <w:r w:rsidRPr="01D6D3E3">
        <w:rPr>
          <w:b/>
          <w:bCs/>
          <w:color w:val="000000" w:themeColor="text1"/>
        </w:rPr>
        <w:t>6.6 Conclusion........................................................................................................................</w:t>
      </w:r>
      <w:r w:rsidRPr="01D6D3E3" w:rsidR="7499B1A0">
        <w:rPr>
          <w:b/>
          <w:bCs/>
          <w:color w:val="000000" w:themeColor="text1"/>
        </w:rPr>
        <w:t>61</w:t>
      </w:r>
    </w:p>
    <w:p w:rsidR="01D6D3E3" w:rsidP="01D6D3E3" w:rsidRDefault="01D6D3E3" w14:paraId="549F3CF0" w14:textId="1F481F1B">
      <w:pPr>
        <w:spacing w:line="480" w:lineRule="auto"/>
        <w:rPr>
          <w:b/>
          <w:bCs/>
          <w:color w:val="000000" w:themeColor="text1"/>
        </w:rPr>
      </w:pPr>
    </w:p>
    <w:p w:rsidR="01D6D3E3" w:rsidP="01D6D3E3" w:rsidRDefault="01D6D3E3" w14:paraId="6AEBBF19" w14:textId="1EBF9A36">
      <w:pPr>
        <w:spacing w:line="480" w:lineRule="auto"/>
        <w:rPr>
          <w:b/>
          <w:bCs/>
          <w:color w:val="000000" w:themeColor="text1"/>
        </w:rPr>
      </w:pPr>
    </w:p>
    <w:p w:rsidR="7FF7AA69" w:rsidP="7FF7AA69" w:rsidRDefault="7FF7AA69" w14:paraId="512E79BD" w14:textId="57146ED3">
      <w:pPr>
        <w:spacing w:line="480" w:lineRule="auto"/>
        <w:rPr>
          <w:b/>
          <w:bCs/>
          <w:color w:val="000000" w:themeColor="text1"/>
        </w:rPr>
      </w:pPr>
    </w:p>
    <w:p w:rsidR="7FF7AA69" w:rsidP="7FF7AA69" w:rsidRDefault="7FF7AA69" w14:paraId="32586662" w14:textId="22113934">
      <w:pPr>
        <w:spacing w:line="480" w:lineRule="auto"/>
        <w:rPr>
          <w:b/>
          <w:bCs/>
          <w:color w:val="000000" w:themeColor="text1"/>
        </w:rPr>
      </w:pPr>
    </w:p>
    <w:p w:rsidR="7FF7AA69" w:rsidP="7FF7AA69" w:rsidRDefault="7FF7AA69" w14:paraId="2AF767DE" w14:textId="7FBF2067">
      <w:pPr>
        <w:spacing w:line="480" w:lineRule="auto"/>
        <w:rPr>
          <w:b/>
          <w:bCs/>
          <w:color w:val="000000" w:themeColor="text1"/>
        </w:rPr>
      </w:pPr>
    </w:p>
    <w:p w:rsidR="7FF7AA69" w:rsidP="7FF7AA69" w:rsidRDefault="7FF7AA69" w14:paraId="1CA459C4" w14:textId="72ABAE7B">
      <w:pPr>
        <w:spacing w:line="480" w:lineRule="auto"/>
        <w:rPr>
          <w:b/>
          <w:bCs/>
          <w:color w:val="000000" w:themeColor="text1"/>
        </w:rPr>
      </w:pPr>
    </w:p>
    <w:p w:rsidR="7FF7AA69" w:rsidP="7FF7AA69" w:rsidRDefault="7FF7AA69" w14:paraId="596DD5C8" w14:textId="79A1417E">
      <w:pPr>
        <w:spacing w:line="480" w:lineRule="auto"/>
        <w:rPr>
          <w:b/>
          <w:bCs/>
          <w:color w:val="000000" w:themeColor="text1"/>
        </w:rPr>
      </w:pPr>
    </w:p>
    <w:p w:rsidR="7FF7AA69" w:rsidP="7FF7AA69" w:rsidRDefault="7FF7AA69" w14:paraId="17377C21" w14:textId="4DC7718D">
      <w:pPr>
        <w:spacing w:line="480" w:lineRule="auto"/>
        <w:rPr>
          <w:b/>
          <w:bCs/>
          <w:color w:val="000000" w:themeColor="text1"/>
        </w:rPr>
      </w:pPr>
    </w:p>
    <w:p w:rsidR="7FF7AA69" w:rsidP="7FF7AA69" w:rsidRDefault="7FF7AA69" w14:paraId="754C003E" w14:textId="2CB17864">
      <w:pPr>
        <w:spacing w:line="480" w:lineRule="auto"/>
        <w:rPr>
          <w:b/>
          <w:bCs/>
          <w:color w:val="000000" w:themeColor="text1"/>
        </w:rPr>
      </w:pPr>
    </w:p>
    <w:p w:rsidR="7FF7AA69" w:rsidP="7FF7AA69" w:rsidRDefault="7FF7AA69" w14:paraId="74A7FFCA" w14:textId="5C0BA519">
      <w:pPr>
        <w:spacing w:line="480" w:lineRule="auto"/>
        <w:rPr>
          <w:b/>
          <w:bCs/>
          <w:color w:val="000000" w:themeColor="text1"/>
        </w:rPr>
      </w:pPr>
    </w:p>
    <w:p w:rsidR="7FF7AA69" w:rsidP="7FF7AA69" w:rsidRDefault="7FF7AA69" w14:paraId="6ABFCD00" w14:textId="536F39F0">
      <w:pPr>
        <w:spacing w:line="480" w:lineRule="auto"/>
        <w:rPr>
          <w:b/>
          <w:bCs/>
          <w:color w:val="000000" w:themeColor="text1"/>
        </w:rPr>
      </w:pPr>
    </w:p>
    <w:p w:rsidR="7FF7AA69" w:rsidP="7FF7AA69" w:rsidRDefault="7FF7AA69" w14:paraId="70A8508B" w14:textId="4D6EF47B">
      <w:pPr>
        <w:spacing w:line="480" w:lineRule="auto"/>
        <w:rPr>
          <w:b/>
          <w:bCs/>
          <w:color w:val="000000" w:themeColor="text1"/>
        </w:rPr>
      </w:pPr>
    </w:p>
    <w:p w:rsidR="7FF7AA69" w:rsidP="7FF7AA69" w:rsidRDefault="7FF7AA69" w14:paraId="7FA0B6F9" w14:textId="75467152">
      <w:pPr>
        <w:spacing w:line="480" w:lineRule="auto"/>
        <w:rPr>
          <w:b/>
          <w:bCs/>
          <w:color w:val="000000" w:themeColor="text1"/>
        </w:rPr>
      </w:pPr>
    </w:p>
    <w:p w:rsidR="7FF7AA69" w:rsidP="7FF7AA69" w:rsidRDefault="7FF7AA69" w14:paraId="24638B66" w14:textId="7E99D8F8">
      <w:pPr>
        <w:spacing w:line="480" w:lineRule="auto"/>
        <w:rPr>
          <w:b/>
          <w:bCs/>
          <w:color w:val="000000" w:themeColor="text1"/>
        </w:rPr>
      </w:pPr>
    </w:p>
    <w:p w:rsidR="7FF7AA69" w:rsidP="7FF7AA69" w:rsidRDefault="7FF7AA69" w14:paraId="1D3D0E8E" w14:textId="150AD798">
      <w:pPr>
        <w:spacing w:line="480" w:lineRule="auto"/>
        <w:rPr>
          <w:b/>
          <w:bCs/>
          <w:color w:val="000000" w:themeColor="text1"/>
        </w:rPr>
      </w:pPr>
    </w:p>
    <w:p w:rsidR="7FF7AA69" w:rsidP="7FF7AA69" w:rsidRDefault="7FF7AA69" w14:paraId="3B881E70" w14:textId="29B7F556">
      <w:pPr>
        <w:spacing w:line="480" w:lineRule="auto"/>
        <w:rPr>
          <w:b/>
          <w:bCs/>
          <w:color w:val="000000" w:themeColor="text1"/>
        </w:rPr>
      </w:pPr>
    </w:p>
    <w:p w:rsidR="7FF7AA69" w:rsidP="7FF7AA69" w:rsidRDefault="7FF7AA69" w14:paraId="7FCD2E0B" w14:textId="1B56E6FB">
      <w:pPr>
        <w:spacing w:line="480" w:lineRule="auto"/>
        <w:rPr>
          <w:b/>
          <w:bCs/>
          <w:color w:val="000000" w:themeColor="text1"/>
        </w:rPr>
      </w:pPr>
    </w:p>
    <w:p w:rsidR="7FF7AA69" w:rsidP="7FF7AA69" w:rsidRDefault="7FF7AA69" w14:paraId="352D0805" w14:textId="286CD98B">
      <w:pPr>
        <w:spacing w:line="480" w:lineRule="auto"/>
        <w:rPr>
          <w:b/>
          <w:bCs/>
          <w:color w:val="000000" w:themeColor="text1"/>
        </w:rPr>
      </w:pPr>
    </w:p>
    <w:p w:rsidR="7FF7AA69" w:rsidP="7FF7AA69" w:rsidRDefault="7FF7AA69" w14:paraId="61C8F98A" w14:textId="4EF64E05">
      <w:pPr>
        <w:spacing w:line="480" w:lineRule="auto"/>
        <w:rPr>
          <w:b/>
          <w:bCs/>
          <w:color w:val="000000" w:themeColor="text1"/>
        </w:rPr>
      </w:pPr>
    </w:p>
    <w:p w:rsidR="7FF7AA69" w:rsidP="7FF7AA69" w:rsidRDefault="7FF7AA69" w14:paraId="073B1116" w14:textId="50B2CB51">
      <w:pPr>
        <w:spacing w:line="480" w:lineRule="auto"/>
        <w:rPr>
          <w:b/>
          <w:bCs/>
          <w:color w:val="000000" w:themeColor="text1"/>
        </w:rPr>
      </w:pPr>
    </w:p>
    <w:p w:rsidR="7FF7AA69" w:rsidP="3D3D2D11" w:rsidRDefault="7FF7AA69" w14:paraId="543C415F" w14:textId="67C54D5C">
      <w:pPr>
        <w:pStyle w:val="Normal"/>
        <w:spacing w:line="480" w:lineRule="auto"/>
        <w:rPr>
          <w:b w:val="1"/>
          <w:bCs w:val="1"/>
          <w:color w:val="000000" w:themeColor="text1"/>
        </w:rPr>
      </w:pPr>
    </w:p>
    <w:p w:rsidRPr="004470F1" w:rsidR="006C4A4D" w:rsidP="2B974A8F" w:rsidRDefault="006C4A4D" w14:paraId="3DFFE948" w14:textId="7EB81320">
      <w:pPr>
        <w:spacing w:line="480" w:lineRule="auto"/>
        <w:rPr>
          <w:b/>
          <w:bCs/>
          <w:color w:val="000000"/>
        </w:rPr>
      </w:pPr>
      <w:r w:rsidRPr="7FF7AA69">
        <w:rPr>
          <w:b/>
          <w:bCs/>
          <w:color w:val="000000" w:themeColor="text1"/>
        </w:rPr>
        <w:t xml:space="preserve">ACKNOWLEDGEMENTS </w:t>
      </w:r>
    </w:p>
    <w:p w:rsidR="2B974A8F" w:rsidP="2B974A8F" w:rsidRDefault="2B974A8F" w14:paraId="2CE830B7" w14:textId="42650B9B">
      <w:pPr>
        <w:spacing w:line="360" w:lineRule="auto"/>
        <w:rPr>
          <w:color w:val="000000" w:themeColor="text1"/>
        </w:rPr>
      </w:pPr>
    </w:p>
    <w:p w:rsidR="2B974A8F" w:rsidP="2B974A8F" w:rsidRDefault="2B974A8F" w14:paraId="01948BCA" w14:textId="1438E8F1">
      <w:pPr>
        <w:spacing w:line="360" w:lineRule="auto"/>
        <w:rPr>
          <w:color w:val="000000" w:themeColor="text1"/>
        </w:rPr>
      </w:pPr>
    </w:p>
    <w:p w:rsidR="3766A8D0" w:rsidP="2B974A8F" w:rsidRDefault="3766A8D0" w14:paraId="407E5415" w14:textId="74400009">
      <w:pPr>
        <w:spacing w:line="360" w:lineRule="auto"/>
        <w:rPr>
          <w:color w:val="000000" w:themeColor="text1"/>
        </w:rPr>
      </w:pPr>
      <w:r w:rsidRPr="2B974A8F">
        <w:rPr>
          <w:color w:val="000000" w:themeColor="text1"/>
        </w:rPr>
        <w:t>Firstly. I would like to express my gratitude to my supervisor Darrel, providing</w:t>
      </w:r>
      <w:r w:rsidRPr="2B974A8F" w:rsidR="5CEC312A">
        <w:rPr>
          <w:color w:val="000000" w:themeColor="text1"/>
        </w:rPr>
        <w:t xml:space="preserve"> </w:t>
      </w:r>
      <w:r w:rsidRPr="2B974A8F">
        <w:rPr>
          <w:color w:val="000000" w:themeColor="text1"/>
        </w:rPr>
        <w:t xml:space="preserve">continuous support and </w:t>
      </w:r>
      <w:r w:rsidRPr="2B974A8F" w:rsidR="0AEAF247">
        <w:rPr>
          <w:color w:val="000000" w:themeColor="text1"/>
        </w:rPr>
        <w:t xml:space="preserve">guidance throughout this dissertation process. I truly appreciate all your </w:t>
      </w:r>
      <w:r w:rsidRPr="2B974A8F" w:rsidR="3672A59A">
        <w:rPr>
          <w:color w:val="000000" w:themeColor="text1"/>
        </w:rPr>
        <w:t>effort,</w:t>
      </w:r>
      <w:r w:rsidRPr="2B974A8F" w:rsidR="0AEAF247">
        <w:rPr>
          <w:color w:val="000000" w:themeColor="text1"/>
        </w:rPr>
        <w:t xml:space="preserve"> </w:t>
      </w:r>
      <w:r w:rsidRPr="2B974A8F" w:rsidR="1082933E">
        <w:rPr>
          <w:color w:val="000000" w:themeColor="text1"/>
        </w:rPr>
        <w:t>and I am truly thankful for your help.</w:t>
      </w:r>
    </w:p>
    <w:p w:rsidR="2B974A8F" w:rsidP="2B974A8F" w:rsidRDefault="2B974A8F" w14:paraId="0C62CAD0" w14:textId="10841283">
      <w:pPr>
        <w:spacing w:line="360" w:lineRule="auto"/>
        <w:rPr>
          <w:color w:val="000000" w:themeColor="text1"/>
        </w:rPr>
      </w:pPr>
    </w:p>
    <w:p w:rsidR="5B290072" w:rsidP="2B974A8F" w:rsidRDefault="5B290072" w14:paraId="00DA6F75" w14:textId="23B21351">
      <w:pPr>
        <w:spacing w:line="360" w:lineRule="auto"/>
        <w:rPr>
          <w:color w:val="000000" w:themeColor="text1"/>
        </w:rPr>
      </w:pPr>
      <w:r w:rsidRPr="6C89852E">
        <w:rPr>
          <w:color w:val="000000" w:themeColor="text1"/>
        </w:rPr>
        <w:t xml:space="preserve">I would like to also add a huge thank you to all of the lecturers and course leaders who have helped me throughout my masters, building my confidence </w:t>
      </w:r>
      <w:r w:rsidRPr="6C89852E" w:rsidR="21AC6186">
        <w:rPr>
          <w:color w:val="000000" w:themeColor="text1"/>
        </w:rPr>
        <w:t>helping me flourish throughout my master learning journey.</w:t>
      </w:r>
    </w:p>
    <w:p w:rsidR="2B974A8F" w:rsidP="2B974A8F" w:rsidRDefault="2B974A8F" w14:paraId="33CFBF40" w14:textId="22C8FA7B">
      <w:pPr>
        <w:spacing w:line="360" w:lineRule="auto"/>
        <w:rPr>
          <w:color w:val="000000" w:themeColor="text1"/>
        </w:rPr>
      </w:pPr>
    </w:p>
    <w:p w:rsidR="21AC6186" w:rsidP="2B974A8F" w:rsidRDefault="21AC6186" w14:paraId="0FEB15F6" w14:textId="6E1BCD57">
      <w:pPr>
        <w:spacing w:line="360" w:lineRule="auto"/>
        <w:rPr>
          <w:color w:val="000000" w:themeColor="text1"/>
        </w:rPr>
      </w:pPr>
      <w:r w:rsidRPr="2B974A8F">
        <w:rPr>
          <w:color w:val="000000" w:themeColor="text1"/>
        </w:rPr>
        <w:t xml:space="preserve">Last but certainly not least I would like to thank all my friends, family, and John. You have all supported me through the good days and the bad </w:t>
      </w:r>
      <w:r w:rsidRPr="2B974A8F" w:rsidR="261CB3D6">
        <w:rPr>
          <w:color w:val="000000" w:themeColor="text1"/>
        </w:rPr>
        <w:t>during this process and I really cannot thank you all enough. You are all the ones who have inspired me to be</w:t>
      </w:r>
      <w:r w:rsidRPr="2B974A8F" w:rsidR="560DC336">
        <w:rPr>
          <w:color w:val="000000" w:themeColor="text1"/>
        </w:rPr>
        <w:t xml:space="preserve"> where I am today, and for that I give endless thank yous.</w:t>
      </w:r>
    </w:p>
    <w:p w:rsidR="2B974A8F" w:rsidP="2B974A8F" w:rsidRDefault="2B974A8F" w14:paraId="051EE4D0" w14:textId="58EE52CD">
      <w:pPr>
        <w:spacing w:line="360" w:lineRule="auto"/>
        <w:rPr>
          <w:color w:val="000000" w:themeColor="text1"/>
        </w:rPr>
      </w:pPr>
    </w:p>
    <w:p w:rsidR="560DC336" w:rsidP="2B974A8F" w:rsidRDefault="560DC336" w14:paraId="4A0EF1E5" w14:textId="168FA8A3">
      <w:pPr>
        <w:spacing w:line="360" w:lineRule="auto"/>
        <w:rPr>
          <w:color w:val="000000" w:themeColor="text1"/>
        </w:rPr>
      </w:pPr>
      <w:r w:rsidRPr="2B974A8F">
        <w:rPr>
          <w:color w:val="000000" w:themeColor="text1"/>
        </w:rPr>
        <w:t>I couldn’t have possibly completed this without all the help I have received along the way.</w:t>
      </w:r>
      <w:r w:rsidRPr="2B974A8F" w:rsidR="6FF62B49">
        <w:t xml:space="preserve"> Thank you all for inspiring me to be the very best that I can be.</w:t>
      </w:r>
    </w:p>
    <w:p w:rsidR="2B974A8F" w:rsidP="2B974A8F" w:rsidRDefault="2B974A8F" w14:paraId="78A056EC" w14:textId="48D58DA5">
      <w:pPr>
        <w:spacing w:line="360" w:lineRule="auto"/>
        <w:rPr>
          <w:color w:val="000000" w:themeColor="text1"/>
        </w:rPr>
      </w:pPr>
    </w:p>
    <w:p w:rsidR="2B974A8F" w:rsidP="2B974A8F" w:rsidRDefault="2B974A8F" w14:paraId="719B6567" w14:textId="75A5EED5">
      <w:pPr>
        <w:spacing w:line="360" w:lineRule="auto"/>
        <w:rPr>
          <w:color w:val="000000" w:themeColor="text1"/>
        </w:rPr>
      </w:pPr>
    </w:p>
    <w:p w:rsidR="560DC336" w:rsidP="2B974A8F" w:rsidRDefault="560DC336" w14:paraId="5177BBD3" w14:textId="4FC95D77">
      <w:pPr>
        <w:spacing w:line="360" w:lineRule="auto"/>
        <w:rPr>
          <w:color w:val="000000" w:themeColor="text1"/>
        </w:rPr>
      </w:pPr>
      <w:r w:rsidRPr="2B974A8F">
        <w:rPr>
          <w:color w:val="000000" w:themeColor="text1"/>
        </w:rPr>
        <w:t xml:space="preserve">I have done it! </w:t>
      </w:r>
    </w:p>
    <w:p w:rsidRPr="004470F1" w:rsidR="005E060A" w:rsidP="2B974A8F" w:rsidRDefault="006C4A4D" w14:paraId="6708662A" w14:textId="77777777">
      <w:pPr>
        <w:spacing w:line="480" w:lineRule="auto"/>
        <w:outlineLvl w:val="0"/>
        <w:rPr>
          <w:b/>
          <w:bCs/>
          <w:color w:val="000000"/>
        </w:rPr>
      </w:pPr>
      <w:bookmarkStart w:name="_Toc765948516" w:id="13"/>
      <w:bookmarkStart w:name="_Toc1312023698" w:id="14"/>
      <w:bookmarkStart w:name="_Toc1284862236" w:id="15"/>
      <w:bookmarkStart w:name="_Toc138443670" w:id="16"/>
      <w:r w:rsidRPr="7FF7AA69">
        <w:rPr>
          <w:b/>
          <w:bCs/>
          <w:color w:val="000000" w:themeColor="text1"/>
        </w:rPr>
        <w:br w:type="page"/>
      </w:r>
      <w:r w:rsidRPr="7FF7AA69" w:rsidR="00BA7FED">
        <w:rPr>
          <w:b/>
          <w:bCs/>
          <w:color w:val="000000" w:themeColor="text1"/>
        </w:rPr>
        <w:t>ABSTRACT</w:t>
      </w:r>
      <w:bookmarkEnd w:id="13"/>
      <w:bookmarkEnd w:id="14"/>
      <w:bookmarkEnd w:id="15"/>
      <w:bookmarkEnd w:id="16"/>
    </w:p>
    <w:p w:rsidRPr="004470F1" w:rsidR="005E060A" w:rsidP="3D3D2D11" w:rsidRDefault="005E060A" w14:paraId="48443891" w14:textId="67390E83">
      <w:pPr>
        <w:spacing w:line="360" w:lineRule="auto"/>
        <w:rPr>
          <w:b w:val="1"/>
          <w:bCs w:val="1"/>
          <w:i w:val="1"/>
          <w:iCs w:val="1"/>
          <w:color w:val="000000"/>
        </w:rPr>
      </w:pPr>
    </w:p>
    <w:p w:rsidR="008DB76E" w:rsidP="3D3D2D11" w:rsidRDefault="008DB76E" w14:paraId="383E9839" w14:textId="1BFA112C">
      <w:pPr>
        <w:spacing w:line="240" w:lineRule="auto"/>
        <w:rPr>
          <w:color w:val="000000" w:themeColor="text1" w:themeTint="FF" w:themeShade="FF"/>
        </w:rPr>
      </w:pPr>
      <w:r w:rsidRPr="3D3D2D11" w:rsidR="008DB76E">
        <w:rPr>
          <w:b w:val="0"/>
          <w:bCs w:val="0"/>
          <w:i w:val="0"/>
          <w:iCs w:val="0"/>
          <w:color w:val="000000" w:themeColor="text1" w:themeTint="FF" w:themeShade="FF"/>
        </w:rPr>
        <w:t xml:space="preserve">Aim of this research- The aim of this research is s to explore and </w:t>
      </w:r>
      <w:r w:rsidRPr="3D3D2D11" w:rsidR="008DB76E">
        <w:rPr>
          <w:b w:val="0"/>
          <w:bCs w:val="0"/>
          <w:i w:val="0"/>
          <w:iCs w:val="0"/>
          <w:color w:val="000000" w:themeColor="text1" w:themeTint="FF" w:themeShade="FF"/>
        </w:rPr>
        <w:t>identify</w:t>
      </w:r>
      <w:r w:rsidRPr="3D3D2D11" w:rsidR="008DB76E">
        <w:rPr>
          <w:b w:val="0"/>
          <w:bCs w:val="0"/>
          <w:i w:val="0"/>
          <w:iCs w:val="0"/>
          <w:color w:val="000000" w:themeColor="text1" w:themeTint="FF" w:themeShade="FF"/>
        </w:rPr>
        <w:t xml:space="preserve"> the barriers experienced by deaf adults in the workplace.</w:t>
      </w:r>
    </w:p>
    <w:p w:rsidR="3D3D2D11" w:rsidP="3D3D2D11" w:rsidRDefault="3D3D2D11" w14:paraId="0F34A11C" w14:textId="2F9A41DA">
      <w:pPr>
        <w:spacing w:line="240" w:lineRule="auto"/>
        <w:rPr>
          <w:b w:val="0"/>
          <w:bCs w:val="0"/>
          <w:i w:val="0"/>
          <w:iCs w:val="0"/>
          <w:color w:val="000000" w:themeColor="text1" w:themeTint="FF" w:themeShade="FF"/>
        </w:rPr>
      </w:pPr>
    </w:p>
    <w:p w:rsidR="2B974A8F" w:rsidP="3D3D2D11" w:rsidRDefault="2B974A8F" w14:paraId="6DA8E3B9" w14:textId="1025EB73">
      <w:pPr>
        <w:spacing w:line="240" w:lineRule="auto"/>
        <w:outlineLvl w:val="0"/>
        <w:rPr>
          <w:b w:val="0"/>
          <w:bCs w:val="0"/>
          <w:i w:val="0"/>
          <w:iCs w:val="0"/>
          <w:color w:val="000000" w:themeColor="text1" w:themeTint="FF" w:themeShade="FF"/>
        </w:rPr>
      </w:pPr>
      <w:r w:rsidRPr="3D3D2D11" w:rsidR="253AF230">
        <w:rPr>
          <w:b w:val="0"/>
          <w:bCs w:val="0"/>
          <w:color w:val="000000" w:themeColor="text1" w:themeTint="FF" w:themeShade="FF"/>
        </w:rPr>
        <w:t>Background</w:t>
      </w:r>
      <w:r w:rsidRPr="3D3D2D11" w:rsidR="031641A0">
        <w:rPr>
          <w:b w:val="0"/>
          <w:bCs w:val="0"/>
          <w:color w:val="000000" w:themeColor="text1" w:themeTint="FF" w:themeShade="FF"/>
        </w:rPr>
        <w:t xml:space="preserve"> and </w:t>
      </w:r>
      <w:r w:rsidRPr="3D3D2D11" w:rsidR="4217BC64">
        <w:rPr>
          <w:b w:val="0"/>
          <w:bCs w:val="0"/>
          <w:color w:val="000000" w:themeColor="text1" w:themeTint="FF" w:themeShade="FF"/>
        </w:rPr>
        <w:t>research purpose</w:t>
      </w:r>
      <w:r w:rsidRPr="3D3D2D11" w:rsidR="253AF230">
        <w:rPr>
          <w:b w:val="0"/>
          <w:bCs w:val="0"/>
          <w:color w:val="000000" w:themeColor="text1" w:themeTint="FF" w:themeShade="FF"/>
        </w:rPr>
        <w:t xml:space="preserve">- Deafness </w:t>
      </w:r>
      <w:r w:rsidRPr="3D3D2D11" w:rsidR="253AF230">
        <w:rPr>
          <w:b w:val="0"/>
          <w:bCs w:val="0"/>
          <w:color w:val="000000" w:themeColor="text1" w:themeTint="FF" w:themeShade="FF"/>
        </w:rPr>
        <w:t>remains</w:t>
      </w:r>
      <w:r w:rsidRPr="3D3D2D11" w:rsidR="253AF230">
        <w:rPr>
          <w:b w:val="0"/>
          <w:bCs w:val="0"/>
          <w:color w:val="000000" w:themeColor="text1" w:themeTint="FF" w:themeShade="FF"/>
        </w:rPr>
        <w:t xml:space="preserve"> with one of the most common disabilities within the UK, however </w:t>
      </w:r>
      <w:r w:rsidRPr="3D3D2D11" w:rsidR="2675763F">
        <w:rPr>
          <w:b w:val="0"/>
          <w:bCs w:val="0"/>
          <w:color w:val="000000" w:themeColor="text1" w:themeTint="FF" w:themeShade="FF"/>
        </w:rPr>
        <w:t>deaf adults continue to experience barriers and inequalities in the workplace.</w:t>
      </w:r>
      <w:r w:rsidRPr="3D3D2D11" w:rsidR="3E3375ED">
        <w:rPr>
          <w:b w:val="0"/>
          <w:bCs w:val="0"/>
          <w:color w:val="000000" w:themeColor="text1" w:themeTint="FF" w:themeShade="FF"/>
        </w:rPr>
        <w:t xml:space="preserve"> Deaf individuals are more vulnerable in the workplace</w:t>
      </w:r>
      <w:r w:rsidRPr="3D3D2D11" w:rsidR="1F1F9AD5">
        <w:rPr>
          <w:b w:val="0"/>
          <w:bCs w:val="0"/>
          <w:color w:val="000000" w:themeColor="text1" w:themeTint="FF" w:themeShade="FF"/>
        </w:rPr>
        <w:t xml:space="preserve">, because of significant challenges related to their hearing which can pose stress risk </w:t>
      </w:r>
      <w:r w:rsidRPr="3D3D2D11" w:rsidR="7FE2AF06">
        <w:rPr>
          <w:b w:val="0"/>
          <w:bCs w:val="0"/>
          <w:color w:val="000000" w:themeColor="text1" w:themeTint="FF" w:themeShade="FF"/>
        </w:rPr>
        <w:t>factors. The</w:t>
      </w:r>
      <w:r w:rsidRPr="3D3D2D11" w:rsidR="240A99A7">
        <w:rPr>
          <w:b w:val="0"/>
          <w:bCs w:val="0"/>
          <w:color w:val="000000" w:themeColor="text1" w:themeTint="FF" w:themeShade="FF"/>
        </w:rPr>
        <w:t xml:space="preserve"> unemployment rate of deaf adults compared to hearing adults</w:t>
      </w:r>
      <w:r w:rsidRPr="3D3D2D11" w:rsidR="432592EF">
        <w:rPr>
          <w:b w:val="0"/>
          <w:bCs w:val="0"/>
          <w:color w:val="000000" w:themeColor="text1" w:themeTint="FF" w:themeShade="FF"/>
        </w:rPr>
        <w:t xml:space="preserve"> also</w:t>
      </w:r>
      <w:r w:rsidRPr="3D3D2D11" w:rsidR="240A99A7">
        <w:rPr>
          <w:b w:val="0"/>
          <w:bCs w:val="0"/>
          <w:color w:val="000000" w:themeColor="text1" w:themeTint="FF" w:themeShade="FF"/>
        </w:rPr>
        <w:t xml:space="preserve"> </w:t>
      </w:r>
      <w:r w:rsidRPr="3D3D2D11" w:rsidR="167DE67A">
        <w:rPr>
          <w:b w:val="0"/>
          <w:bCs w:val="0"/>
          <w:color w:val="000000" w:themeColor="text1" w:themeTint="FF" w:themeShade="FF"/>
        </w:rPr>
        <w:t>remains</w:t>
      </w:r>
      <w:r w:rsidRPr="3D3D2D11" w:rsidR="167DE67A">
        <w:rPr>
          <w:b w:val="0"/>
          <w:bCs w:val="0"/>
          <w:color w:val="000000" w:themeColor="text1" w:themeTint="FF" w:themeShade="FF"/>
        </w:rPr>
        <w:t xml:space="preserve"> higher</w:t>
      </w:r>
      <w:r w:rsidRPr="3D3D2D11" w:rsidR="240A99A7">
        <w:rPr>
          <w:b w:val="0"/>
          <w:bCs w:val="0"/>
          <w:color w:val="000000" w:themeColor="text1" w:themeTint="FF" w:themeShade="FF"/>
        </w:rPr>
        <w:t xml:space="preserve"> within the UK</w:t>
      </w:r>
      <w:r w:rsidRPr="3D3D2D11" w:rsidR="0F8C7A65">
        <w:rPr>
          <w:b w:val="0"/>
          <w:bCs w:val="0"/>
          <w:color w:val="000000" w:themeColor="text1" w:themeTint="FF" w:themeShade="FF"/>
        </w:rPr>
        <w:t xml:space="preserve"> although </w:t>
      </w:r>
      <w:r w:rsidRPr="3D3D2D11" w:rsidR="65CBFFF2">
        <w:rPr>
          <w:b w:val="0"/>
          <w:bCs w:val="0"/>
          <w:color w:val="000000" w:themeColor="text1" w:themeTint="FF" w:themeShade="FF"/>
        </w:rPr>
        <w:t xml:space="preserve">there are claims of effective support services for deaf workers to begin and remain in </w:t>
      </w:r>
      <w:r w:rsidRPr="3D3D2D11" w:rsidR="25E44F67">
        <w:rPr>
          <w:b w:val="0"/>
          <w:bCs w:val="0"/>
          <w:color w:val="000000" w:themeColor="text1" w:themeTint="FF" w:themeShade="FF"/>
        </w:rPr>
        <w:t>work. There</w:t>
      </w:r>
      <w:r w:rsidRPr="3D3D2D11" w:rsidR="45BA6DA4">
        <w:rPr>
          <w:b w:val="0"/>
          <w:bCs w:val="0"/>
          <w:i w:val="0"/>
          <w:iCs w:val="0"/>
          <w:color w:val="000000" w:themeColor="text1" w:themeTint="FF" w:themeShade="FF"/>
        </w:rPr>
        <w:t xml:space="preserve"> was an absence of systematic reviews found in relation to this research topic, therefore it is essential that this is perf</w:t>
      </w:r>
      <w:r w:rsidRPr="3D3D2D11" w:rsidR="0E689FF5">
        <w:rPr>
          <w:b w:val="0"/>
          <w:bCs w:val="0"/>
          <w:i w:val="0"/>
          <w:iCs w:val="0"/>
          <w:color w:val="000000" w:themeColor="text1" w:themeTint="FF" w:themeShade="FF"/>
        </w:rPr>
        <w:t>ormed</w:t>
      </w:r>
      <w:r w:rsidRPr="3D3D2D11" w:rsidR="45BA6DA4">
        <w:rPr>
          <w:b w:val="0"/>
          <w:bCs w:val="0"/>
          <w:i w:val="0"/>
          <w:iCs w:val="0"/>
          <w:color w:val="000000" w:themeColor="text1" w:themeTint="FF" w:themeShade="FF"/>
        </w:rPr>
        <w:t xml:space="preserve"> </w:t>
      </w:r>
      <w:r w:rsidRPr="3D3D2D11" w:rsidR="7CEE9920">
        <w:rPr>
          <w:b w:val="0"/>
          <w:bCs w:val="0"/>
          <w:i w:val="0"/>
          <w:iCs w:val="0"/>
          <w:color w:val="000000" w:themeColor="text1" w:themeTint="FF" w:themeShade="FF"/>
        </w:rPr>
        <w:t>too</w:t>
      </w:r>
      <w:r w:rsidRPr="3D3D2D11" w:rsidR="45BA6DA4">
        <w:rPr>
          <w:b w:val="0"/>
          <w:bCs w:val="0"/>
          <w:i w:val="0"/>
          <w:iCs w:val="0"/>
          <w:color w:val="000000" w:themeColor="text1" w:themeTint="FF" w:themeShade="FF"/>
        </w:rPr>
        <w:t xml:space="preserve"> </w:t>
      </w:r>
      <w:r w:rsidRPr="3D3D2D11" w:rsidR="75C1458A">
        <w:rPr>
          <w:b w:val="0"/>
          <w:bCs w:val="0"/>
          <w:i w:val="0"/>
          <w:iCs w:val="0"/>
          <w:color w:val="000000" w:themeColor="text1" w:themeTint="FF" w:themeShade="FF"/>
        </w:rPr>
        <w:t xml:space="preserve">rigorously and </w:t>
      </w:r>
      <w:r w:rsidRPr="3D3D2D11" w:rsidR="7C3DF2AD">
        <w:rPr>
          <w:b w:val="0"/>
          <w:bCs w:val="0"/>
          <w:i w:val="0"/>
          <w:iCs w:val="0"/>
          <w:color w:val="000000" w:themeColor="text1" w:themeTint="FF" w:themeShade="FF"/>
        </w:rPr>
        <w:t>effectively</w:t>
      </w:r>
      <w:r w:rsidRPr="3D3D2D11" w:rsidR="75C1458A">
        <w:rPr>
          <w:b w:val="0"/>
          <w:bCs w:val="0"/>
          <w:i w:val="0"/>
          <w:iCs w:val="0"/>
          <w:color w:val="000000" w:themeColor="text1" w:themeTint="FF" w:themeShade="FF"/>
        </w:rPr>
        <w:t xml:space="preserve"> </w:t>
      </w:r>
      <w:r w:rsidRPr="3D3D2D11" w:rsidR="34F9B461">
        <w:rPr>
          <w:b w:val="0"/>
          <w:bCs w:val="0"/>
          <w:i w:val="0"/>
          <w:iCs w:val="0"/>
          <w:color w:val="000000" w:themeColor="text1" w:themeTint="FF" w:themeShade="FF"/>
        </w:rPr>
        <w:t xml:space="preserve">fulfil this gap in literature and </w:t>
      </w:r>
      <w:r w:rsidRPr="3D3D2D11" w:rsidR="2AC590C6">
        <w:rPr>
          <w:b w:val="0"/>
          <w:bCs w:val="0"/>
          <w:i w:val="0"/>
          <w:iCs w:val="0"/>
          <w:color w:val="000000" w:themeColor="text1" w:themeTint="FF" w:themeShade="FF"/>
        </w:rPr>
        <w:t xml:space="preserve">investigate such barriers and forward </w:t>
      </w:r>
      <w:r w:rsidRPr="3D3D2D11" w:rsidR="18948DFA">
        <w:rPr>
          <w:b w:val="0"/>
          <w:bCs w:val="0"/>
          <w:i w:val="0"/>
          <w:iCs w:val="0"/>
          <w:color w:val="000000" w:themeColor="text1" w:themeTint="FF" w:themeShade="FF"/>
        </w:rPr>
        <w:t>influential</w:t>
      </w:r>
      <w:r w:rsidRPr="3D3D2D11" w:rsidR="2AC590C6">
        <w:rPr>
          <w:b w:val="0"/>
          <w:bCs w:val="0"/>
          <w:i w:val="0"/>
          <w:iCs w:val="0"/>
          <w:color w:val="000000" w:themeColor="text1" w:themeTint="FF" w:themeShade="FF"/>
        </w:rPr>
        <w:t xml:space="preserve"> </w:t>
      </w:r>
      <w:r w:rsidRPr="3D3D2D11" w:rsidR="3641CE21">
        <w:rPr>
          <w:b w:val="0"/>
          <w:bCs w:val="0"/>
          <w:i w:val="0"/>
          <w:iCs w:val="0"/>
          <w:color w:val="000000" w:themeColor="text1" w:themeTint="FF" w:themeShade="FF"/>
        </w:rPr>
        <w:t>recommendations</w:t>
      </w:r>
      <w:r w:rsidRPr="3D3D2D11" w:rsidR="2AC590C6">
        <w:rPr>
          <w:b w:val="0"/>
          <w:bCs w:val="0"/>
          <w:i w:val="0"/>
          <w:iCs w:val="0"/>
          <w:color w:val="000000" w:themeColor="text1" w:themeTint="FF" w:themeShade="FF"/>
        </w:rPr>
        <w:t xml:space="preserve"> for future research, </w:t>
      </w:r>
      <w:r w:rsidRPr="3D3D2D11" w:rsidR="2AC590C6">
        <w:rPr>
          <w:b w:val="0"/>
          <w:bCs w:val="0"/>
          <w:i w:val="0"/>
          <w:iCs w:val="0"/>
          <w:color w:val="000000" w:themeColor="text1" w:themeTint="FF" w:themeShade="FF"/>
        </w:rPr>
        <w:t>policy</w:t>
      </w:r>
      <w:r w:rsidRPr="3D3D2D11" w:rsidR="2AC590C6">
        <w:rPr>
          <w:b w:val="0"/>
          <w:bCs w:val="0"/>
          <w:i w:val="0"/>
          <w:iCs w:val="0"/>
          <w:color w:val="000000" w:themeColor="text1" w:themeTint="FF" w:themeShade="FF"/>
        </w:rPr>
        <w:t xml:space="preserve"> and practice, to further address such barriers </w:t>
      </w:r>
      <w:r w:rsidRPr="3D3D2D11" w:rsidR="7FABA05F">
        <w:rPr>
          <w:b w:val="0"/>
          <w:bCs w:val="0"/>
          <w:i w:val="0"/>
          <w:iCs w:val="0"/>
          <w:color w:val="000000" w:themeColor="text1" w:themeTint="FF" w:themeShade="FF"/>
        </w:rPr>
        <w:t>identified</w:t>
      </w:r>
      <w:r w:rsidRPr="3D3D2D11" w:rsidR="2AC590C6">
        <w:rPr>
          <w:b w:val="0"/>
          <w:bCs w:val="0"/>
          <w:i w:val="0"/>
          <w:iCs w:val="0"/>
          <w:color w:val="000000" w:themeColor="text1" w:themeTint="FF" w:themeShade="FF"/>
        </w:rPr>
        <w:t xml:space="preserve">, and enforce and </w:t>
      </w:r>
      <w:r w:rsidRPr="3D3D2D11" w:rsidR="1D380097">
        <w:rPr>
          <w:b w:val="0"/>
          <w:bCs w:val="0"/>
          <w:i w:val="0"/>
          <w:iCs w:val="0"/>
          <w:color w:val="000000" w:themeColor="text1" w:themeTint="FF" w:themeShade="FF"/>
        </w:rPr>
        <w:t>inclusive</w:t>
      </w:r>
      <w:r w:rsidRPr="3D3D2D11" w:rsidR="2AC590C6">
        <w:rPr>
          <w:b w:val="0"/>
          <w:bCs w:val="0"/>
          <w:i w:val="0"/>
          <w:iCs w:val="0"/>
          <w:color w:val="000000" w:themeColor="text1" w:themeTint="FF" w:themeShade="FF"/>
        </w:rPr>
        <w:t xml:space="preserve"> working </w:t>
      </w:r>
      <w:r w:rsidRPr="3D3D2D11" w:rsidR="64750138">
        <w:rPr>
          <w:b w:val="0"/>
          <w:bCs w:val="0"/>
          <w:i w:val="0"/>
          <w:iCs w:val="0"/>
          <w:color w:val="000000" w:themeColor="text1" w:themeTint="FF" w:themeShade="FF"/>
        </w:rPr>
        <w:t>environment</w:t>
      </w:r>
      <w:r w:rsidRPr="3D3D2D11" w:rsidR="526166E6">
        <w:rPr>
          <w:b w:val="0"/>
          <w:bCs w:val="0"/>
          <w:i w:val="0"/>
          <w:iCs w:val="0"/>
          <w:color w:val="000000" w:themeColor="text1" w:themeTint="FF" w:themeShade="FF"/>
        </w:rPr>
        <w:t>.</w:t>
      </w:r>
    </w:p>
    <w:p w:rsidR="2B974A8F" w:rsidP="3D3D2D11" w:rsidRDefault="2B974A8F" w14:paraId="08461FDA" w14:textId="70725EC1">
      <w:pPr>
        <w:pStyle w:val="Normal"/>
        <w:spacing w:line="240" w:lineRule="auto"/>
        <w:outlineLvl w:val="0"/>
        <w:rPr>
          <w:b w:val="1"/>
          <w:bCs w:val="1"/>
          <w:color w:val="000000" w:themeColor="text1" w:themeTint="FF" w:themeShade="FF"/>
        </w:rPr>
      </w:pPr>
    </w:p>
    <w:p w:rsidR="2B974A8F" w:rsidP="3D3D2D11" w:rsidRDefault="2B974A8F" w14:paraId="6687D50C" w14:textId="6171BC40">
      <w:pPr>
        <w:pStyle w:val="Normal"/>
        <w:spacing w:line="240" w:lineRule="auto"/>
        <w:outlineLvl w:val="0"/>
        <w:rPr>
          <w:b w:val="0"/>
          <w:bCs w:val="0"/>
          <w:color w:val="000000" w:themeColor="text1"/>
        </w:rPr>
      </w:pPr>
      <w:r w:rsidRPr="3D3D2D11" w:rsidR="5E47C590">
        <w:rPr>
          <w:b w:val="0"/>
          <w:bCs w:val="0"/>
          <w:color w:val="000000" w:themeColor="text1" w:themeTint="FF" w:themeShade="FF"/>
        </w:rPr>
        <w:t xml:space="preserve">Methodology- A systematic review was conducted. Databases such as the University of Wales Trinity Saint David Library, SAGE journals, Google </w:t>
      </w:r>
      <w:r w:rsidRPr="3D3D2D11" w:rsidR="04D8A116">
        <w:rPr>
          <w:b w:val="0"/>
          <w:bCs w:val="0"/>
          <w:color w:val="000000" w:themeColor="text1" w:themeTint="FF" w:themeShade="FF"/>
        </w:rPr>
        <w:t>engine</w:t>
      </w:r>
      <w:r w:rsidRPr="3D3D2D11" w:rsidR="5E47C590">
        <w:rPr>
          <w:b w:val="0"/>
          <w:bCs w:val="0"/>
          <w:color w:val="000000" w:themeColor="text1" w:themeTint="FF" w:themeShade="FF"/>
        </w:rPr>
        <w:t>, and Ta</w:t>
      </w:r>
      <w:r w:rsidRPr="3D3D2D11" w:rsidR="0D8634CA">
        <w:rPr>
          <w:b w:val="0"/>
          <w:bCs w:val="0"/>
          <w:color w:val="000000" w:themeColor="text1" w:themeTint="FF" w:themeShade="FF"/>
        </w:rPr>
        <w:t xml:space="preserve">ylor and Francis were </w:t>
      </w:r>
      <w:r w:rsidRPr="3D3D2D11" w:rsidR="5EDD0079">
        <w:rPr>
          <w:b w:val="0"/>
          <w:bCs w:val="0"/>
          <w:color w:val="000000" w:themeColor="text1" w:themeTint="FF" w:themeShade="FF"/>
        </w:rPr>
        <w:t xml:space="preserve">utilised to perform this systematic review. </w:t>
      </w:r>
      <w:r w:rsidRPr="3D3D2D11" w:rsidR="2947C8B6">
        <w:rPr>
          <w:b w:val="0"/>
          <w:bCs w:val="0"/>
          <w:color w:val="000000" w:themeColor="text1" w:themeTint="FF" w:themeShade="FF"/>
        </w:rPr>
        <w:t xml:space="preserve">An exclusion and inclusion criteria were implemented within this systematic review to obtain the most relevant data, whilst also effectively setting research </w:t>
      </w:r>
      <w:r w:rsidRPr="3D3D2D11" w:rsidR="779A6730">
        <w:rPr>
          <w:b w:val="0"/>
          <w:bCs w:val="0"/>
          <w:color w:val="000000" w:themeColor="text1" w:themeTint="FF" w:themeShade="FF"/>
        </w:rPr>
        <w:t>boundaries. A</w:t>
      </w:r>
      <w:r w:rsidRPr="3D3D2D11" w:rsidR="5EDD0079">
        <w:rPr>
          <w:b w:val="0"/>
          <w:bCs w:val="0"/>
          <w:color w:val="000000" w:themeColor="text1" w:themeTint="FF" w:themeShade="FF"/>
        </w:rPr>
        <w:t xml:space="preserve"> thorough search was completed across all databases, using search</w:t>
      </w:r>
      <w:r w:rsidRPr="3D3D2D11" w:rsidR="65ECB256">
        <w:rPr>
          <w:b w:val="0"/>
          <w:bCs w:val="0"/>
          <w:color w:val="000000" w:themeColor="text1" w:themeTint="FF" w:themeShade="FF"/>
        </w:rPr>
        <w:t xml:space="preserve"> strategy</w:t>
      </w:r>
      <w:r w:rsidRPr="3D3D2D11" w:rsidR="5EDD0079">
        <w:rPr>
          <w:b w:val="0"/>
          <w:bCs w:val="0"/>
          <w:color w:val="000000" w:themeColor="text1" w:themeTint="FF" w:themeShade="FF"/>
        </w:rPr>
        <w:t xml:space="preserve"> tools</w:t>
      </w:r>
      <w:r w:rsidRPr="3D3D2D11" w:rsidR="62A66640">
        <w:rPr>
          <w:b w:val="0"/>
          <w:bCs w:val="0"/>
          <w:color w:val="000000" w:themeColor="text1" w:themeTint="FF" w:themeShade="FF"/>
        </w:rPr>
        <w:t>, which included the</w:t>
      </w:r>
      <w:r w:rsidRPr="3D3D2D11" w:rsidR="27BEA4D6">
        <w:rPr>
          <w:b w:val="0"/>
          <w:bCs w:val="0"/>
          <w:color w:val="000000" w:themeColor="text1" w:themeTint="FF" w:themeShade="FF"/>
        </w:rPr>
        <w:t xml:space="preserve"> Boolean Operators </w:t>
      </w:r>
      <w:r w:rsidRPr="3D3D2D11" w:rsidR="5EDD0079">
        <w:rPr>
          <w:b w:val="0"/>
          <w:bCs w:val="0"/>
          <w:color w:val="000000" w:themeColor="text1" w:themeTint="FF" w:themeShade="FF"/>
        </w:rPr>
        <w:t>to retrieve the most releva</w:t>
      </w:r>
      <w:r w:rsidRPr="3D3D2D11" w:rsidR="67037F37">
        <w:rPr>
          <w:b w:val="0"/>
          <w:bCs w:val="0"/>
          <w:color w:val="000000" w:themeColor="text1" w:themeTint="FF" w:themeShade="FF"/>
        </w:rPr>
        <w:t xml:space="preserve">nt </w:t>
      </w:r>
      <w:r w:rsidRPr="3D3D2D11" w:rsidR="1FE7332D">
        <w:rPr>
          <w:b w:val="0"/>
          <w:bCs w:val="0"/>
          <w:color w:val="000000" w:themeColor="text1" w:themeTint="FF" w:themeShade="FF"/>
        </w:rPr>
        <w:t xml:space="preserve">qualitative and mixed-method </w:t>
      </w:r>
      <w:r w:rsidRPr="3D3D2D11" w:rsidR="67037F37">
        <w:rPr>
          <w:b w:val="0"/>
          <w:bCs w:val="0"/>
          <w:color w:val="000000" w:themeColor="text1" w:themeTint="FF" w:themeShade="FF"/>
        </w:rPr>
        <w:t>data. The data found was</w:t>
      </w:r>
      <w:r w:rsidRPr="3D3D2D11" w:rsidR="64B793AC">
        <w:rPr>
          <w:b w:val="0"/>
          <w:bCs w:val="0"/>
          <w:color w:val="000000" w:themeColor="text1" w:themeTint="FF" w:themeShade="FF"/>
        </w:rPr>
        <w:t xml:space="preserve"> thoroughly analysed on the relevancy, quality, and reliability through both the PRISMA diagram and </w:t>
      </w:r>
      <w:r w:rsidRPr="3D3D2D11" w:rsidR="035A3A79">
        <w:rPr>
          <w:b w:val="0"/>
          <w:bCs w:val="0"/>
          <w:color w:val="000000" w:themeColor="text1" w:themeTint="FF" w:themeShade="FF"/>
        </w:rPr>
        <w:t>critical</w:t>
      </w:r>
      <w:r w:rsidRPr="3D3D2D11" w:rsidR="64B793AC">
        <w:rPr>
          <w:b w:val="0"/>
          <w:bCs w:val="0"/>
          <w:color w:val="000000" w:themeColor="text1" w:themeTint="FF" w:themeShade="FF"/>
        </w:rPr>
        <w:t xml:space="preserve"> appraisal. The included data </w:t>
      </w:r>
      <w:r w:rsidRPr="3D3D2D11" w:rsidR="38CC4448">
        <w:rPr>
          <w:b w:val="0"/>
          <w:bCs w:val="0"/>
          <w:color w:val="000000" w:themeColor="text1" w:themeTint="FF" w:themeShade="FF"/>
        </w:rPr>
        <w:t>was extracted</w:t>
      </w:r>
      <w:r w:rsidRPr="3D3D2D11" w:rsidR="67037F37">
        <w:rPr>
          <w:b w:val="0"/>
          <w:bCs w:val="0"/>
          <w:color w:val="000000" w:themeColor="text1" w:themeTint="FF" w:themeShade="FF"/>
        </w:rPr>
        <w:t xml:space="preserve"> and sorted into themes</w:t>
      </w:r>
      <w:r w:rsidRPr="3D3D2D11" w:rsidR="1AAD5C89">
        <w:rPr>
          <w:b w:val="0"/>
          <w:bCs w:val="0"/>
          <w:color w:val="000000" w:themeColor="text1" w:themeTint="FF" w:themeShade="FF"/>
        </w:rPr>
        <w:t xml:space="preserve"> to effectively answer the research question.</w:t>
      </w:r>
    </w:p>
    <w:p w:rsidR="2B974A8F" w:rsidP="3D3D2D11" w:rsidRDefault="2B974A8F" w14:paraId="5D4731AA" w14:textId="79132738">
      <w:pPr>
        <w:spacing w:line="240" w:lineRule="auto"/>
        <w:outlineLvl w:val="0"/>
        <w:rPr>
          <w:b w:val="1"/>
          <w:bCs w:val="1"/>
          <w:color w:val="000000" w:themeColor="text1"/>
        </w:rPr>
      </w:pPr>
    </w:p>
    <w:p w:rsidR="6863F5EE" w:rsidP="3D3D2D11" w:rsidRDefault="6863F5EE" w14:paraId="68487622" w14:textId="12B3746D">
      <w:pPr>
        <w:spacing w:line="240" w:lineRule="auto"/>
        <w:outlineLvl w:val="0"/>
        <w:rPr>
          <w:b w:val="0"/>
          <w:bCs w:val="0"/>
          <w:color w:val="000000" w:themeColor="text1" w:themeTint="FF" w:themeShade="FF"/>
        </w:rPr>
      </w:pPr>
      <w:r w:rsidRPr="3D3D2D11" w:rsidR="291ACADE">
        <w:rPr>
          <w:b w:val="0"/>
          <w:bCs w:val="0"/>
          <w:color w:val="000000" w:themeColor="text1" w:themeTint="FF" w:themeShade="FF"/>
        </w:rPr>
        <w:t xml:space="preserve">Findings- </w:t>
      </w:r>
      <w:r w:rsidRPr="3D3D2D11" w:rsidR="69D54691">
        <w:rPr>
          <w:b w:val="0"/>
          <w:bCs w:val="0"/>
          <w:color w:val="000000" w:themeColor="text1" w:themeTint="FF" w:themeShade="FF"/>
        </w:rPr>
        <w:t xml:space="preserve">17 qualitative and mixed-method studies were </w:t>
      </w:r>
      <w:r w:rsidRPr="3D3D2D11" w:rsidR="69D54691">
        <w:rPr>
          <w:b w:val="0"/>
          <w:bCs w:val="0"/>
          <w:color w:val="000000" w:themeColor="text1" w:themeTint="FF" w:themeShade="FF"/>
        </w:rPr>
        <w:t>identified</w:t>
      </w:r>
      <w:r w:rsidRPr="3D3D2D11" w:rsidR="69D54691">
        <w:rPr>
          <w:b w:val="0"/>
          <w:bCs w:val="0"/>
          <w:color w:val="000000" w:themeColor="text1" w:themeTint="FF" w:themeShade="FF"/>
        </w:rPr>
        <w:t xml:space="preserve"> which met this research inclusion criteria. Through the </w:t>
      </w:r>
      <w:r w:rsidRPr="3D3D2D11" w:rsidR="09CEAB56">
        <w:rPr>
          <w:b w:val="0"/>
          <w:bCs w:val="0"/>
          <w:color w:val="000000" w:themeColor="text1" w:themeTint="FF" w:themeShade="FF"/>
        </w:rPr>
        <w:t>performance</w:t>
      </w:r>
      <w:r w:rsidRPr="3D3D2D11" w:rsidR="69D54691">
        <w:rPr>
          <w:b w:val="0"/>
          <w:bCs w:val="0"/>
          <w:color w:val="000000" w:themeColor="text1" w:themeTint="FF" w:themeShade="FF"/>
        </w:rPr>
        <w:t xml:space="preserve"> of the</w:t>
      </w:r>
      <w:r w:rsidRPr="3D3D2D11" w:rsidR="701C4B39">
        <w:rPr>
          <w:b w:val="0"/>
          <w:bCs w:val="0"/>
          <w:color w:val="000000" w:themeColor="text1" w:themeTint="FF" w:themeShade="FF"/>
        </w:rPr>
        <w:t xml:space="preserve">matic analyses </w:t>
      </w:r>
      <w:r w:rsidRPr="3D3D2D11" w:rsidR="6E49D581">
        <w:rPr>
          <w:b w:val="0"/>
          <w:bCs w:val="0"/>
          <w:color w:val="000000" w:themeColor="text1" w:themeTint="FF" w:themeShade="FF"/>
        </w:rPr>
        <w:t>six themes</w:t>
      </w:r>
      <w:r w:rsidRPr="3D3D2D11" w:rsidR="79E3B075">
        <w:rPr>
          <w:b w:val="0"/>
          <w:bCs w:val="0"/>
          <w:color w:val="000000" w:themeColor="text1" w:themeTint="FF" w:themeShade="FF"/>
        </w:rPr>
        <w:t xml:space="preserve"> of barriers for deaf adults in the workplace</w:t>
      </w:r>
      <w:r w:rsidRPr="3D3D2D11" w:rsidR="6E49D581">
        <w:rPr>
          <w:b w:val="0"/>
          <w:bCs w:val="0"/>
          <w:color w:val="000000" w:themeColor="text1" w:themeTint="FF" w:themeShade="FF"/>
        </w:rPr>
        <w:t xml:space="preserve"> </w:t>
      </w:r>
      <w:r w:rsidRPr="3D3D2D11" w:rsidR="6E49D581">
        <w:rPr>
          <w:b w:val="0"/>
          <w:bCs w:val="0"/>
          <w:color w:val="000000" w:themeColor="text1" w:themeTint="FF" w:themeShade="FF"/>
        </w:rPr>
        <w:t xml:space="preserve">were </w:t>
      </w:r>
      <w:r w:rsidRPr="3D3D2D11" w:rsidR="6E49D581">
        <w:rPr>
          <w:b w:val="0"/>
          <w:bCs w:val="0"/>
          <w:color w:val="000000" w:themeColor="text1" w:themeTint="FF" w:themeShade="FF"/>
        </w:rPr>
        <w:t>identified</w:t>
      </w:r>
      <w:r w:rsidRPr="3D3D2D11" w:rsidR="6E49D581">
        <w:rPr>
          <w:b w:val="0"/>
          <w:bCs w:val="0"/>
          <w:color w:val="000000" w:themeColor="text1" w:themeTint="FF" w:themeShade="FF"/>
        </w:rPr>
        <w:t>.</w:t>
      </w:r>
      <w:r w:rsidRPr="3D3D2D11" w:rsidR="4E426638">
        <w:rPr>
          <w:b w:val="0"/>
          <w:bCs w:val="0"/>
          <w:color w:val="000000" w:themeColor="text1" w:themeTint="FF" w:themeShade="FF"/>
        </w:rPr>
        <w:t xml:space="preserve"> The findings consistently outline that deaf adults experience significant ongoing barriers within the workplace.</w:t>
      </w:r>
      <w:r w:rsidRPr="3D3D2D11" w:rsidR="6E49D581">
        <w:rPr>
          <w:b w:val="0"/>
          <w:bCs w:val="0"/>
          <w:color w:val="000000" w:themeColor="text1" w:themeTint="FF" w:themeShade="FF"/>
        </w:rPr>
        <w:t xml:space="preserve"> The four main themes included stigma, effective communication, accommodations, and fatigue.</w:t>
      </w:r>
      <w:r w:rsidRPr="3D3D2D11" w:rsidR="7DC1EBFD">
        <w:rPr>
          <w:b w:val="0"/>
          <w:bCs w:val="0"/>
          <w:color w:val="000000" w:themeColor="text1" w:themeTint="FF" w:themeShade="FF"/>
        </w:rPr>
        <w:t xml:space="preserve"> Two sub-themes which </w:t>
      </w:r>
      <w:r w:rsidRPr="3D3D2D11" w:rsidR="7DC1EBFD">
        <w:rPr>
          <w:b w:val="0"/>
          <w:bCs w:val="0"/>
          <w:color w:val="000000" w:themeColor="text1" w:themeTint="FF" w:themeShade="FF"/>
        </w:rPr>
        <w:t>emerged</w:t>
      </w:r>
      <w:r w:rsidRPr="3D3D2D11" w:rsidR="7DC1EBFD">
        <w:rPr>
          <w:b w:val="0"/>
          <w:bCs w:val="0"/>
          <w:color w:val="000000" w:themeColor="text1" w:themeTint="FF" w:themeShade="FF"/>
        </w:rPr>
        <w:t xml:space="preserve"> included deaf awareness and building relationships.</w:t>
      </w:r>
    </w:p>
    <w:p w:rsidR="6863F5EE" w:rsidP="3D3D2D11" w:rsidRDefault="6863F5EE" w14:paraId="7142F9DE" w14:textId="71A35456">
      <w:pPr>
        <w:pStyle w:val="Normal"/>
        <w:spacing w:line="240" w:lineRule="auto"/>
        <w:outlineLvl w:val="0"/>
        <w:rPr>
          <w:b w:val="0"/>
          <w:bCs w:val="0"/>
          <w:color w:val="000000" w:themeColor="text1" w:themeTint="FF" w:themeShade="FF"/>
        </w:rPr>
      </w:pPr>
    </w:p>
    <w:p w:rsidR="6863F5EE" w:rsidP="3D3D2D11" w:rsidRDefault="6863F5EE" w14:paraId="2275A8BD" w14:textId="4C8FFD84">
      <w:pPr>
        <w:spacing w:line="240" w:lineRule="auto"/>
        <w:outlineLvl w:val="0"/>
        <w:rPr>
          <w:b w:val="0"/>
          <w:bCs w:val="0"/>
          <w:color w:val="000000" w:themeColor="text1" w:themeTint="FF" w:themeShade="FF"/>
        </w:rPr>
      </w:pPr>
      <w:r w:rsidRPr="3D3D2D11" w:rsidR="758E7137">
        <w:rPr>
          <w:b w:val="0"/>
          <w:bCs w:val="0"/>
          <w:color w:val="000000" w:themeColor="text1" w:themeTint="FF" w:themeShade="FF"/>
        </w:rPr>
        <w:t>Conclusion</w:t>
      </w:r>
    </w:p>
    <w:p w:rsidR="6863F5EE" w:rsidP="3D3D2D11" w:rsidRDefault="6863F5EE" w14:paraId="2F391232" w14:textId="1C51CF82">
      <w:pPr>
        <w:pStyle w:val="Normal"/>
        <w:spacing w:line="240" w:lineRule="auto"/>
        <w:outlineLvl w:val="0"/>
        <w:rPr>
          <w:b w:val="0"/>
          <w:bCs w:val="0"/>
          <w:color w:val="000000" w:themeColor="text1" w:themeTint="FF" w:themeShade="FF"/>
        </w:rPr>
      </w:pPr>
    </w:p>
    <w:p w:rsidR="3A3CE065" w:rsidP="3D3D2D11" w:rsidRDefault="3A3CE065" w14:paraId="1D7E976B" w14:textId="06C455DF">
      <w:pPr>
        <w:pStyle w:val="Normal"/>
        <w:spacing w:line="240" w:lineRule="auto"/>
        <w:outlineLvl w:val="0"/>
        <w:rPr>
          <w:b w:val="0"/>
          <w:bCs w:val="0"/>
          <w:color w:val="000000" w:themeColor="text1" w:themeTint="FF" w:themeShade="FF"/>
        </w:rPr>
      </w:pPr>
      <w:r w:rsidRPr="3D3D2D11" w:rsidR="3A3CE065">
        <w:rPr>
          <w:b w:val="0"/>
          <w:bCs w:val="0"/>
          <w:color w:val="000000" w:themeColor="text1" w:themeTint="FF" w:themeShade="FF"/>
        </w:rPr>
        <w:t xml:space="preserve">The findings through thematic analyses </w:t>
      </w:r>
      <w:r w:rsidRPr="3D3D2D11" w:rsidR="3A3CE065">
        <w:rPr>
          <w:b w:val="0"/>
          <w:bCs w:val="0"/>
          <w:color w:val="000000" w:themeColor="text1" w:themeTint="FF" w:themeShade="FF"/>
        </w:rPr>
        <w:t>forwarded</w:t>
      </w:r>
      <w:r w:rsidRPr="3D3D2D11" w:rsidR="3A3CE065">
        <w:rPr>
          <w:b w:val="0"/>
          <w:bCs w:val="0"/>
          <w:color w:val="000000" w:themeColor="text1" w:themeTint="FF" w:themeShade="FF"/>
        </w:rPr>
        <w:t xml:space="preserve"> </w:t>
      </w:r>
      <w:r w:rsidRPr="3D3D2D11" w:rsidR="3A3CE065">
        <w:rPr>
          <w:b w:val="0"/>
          <w:bCs w:val="0"/>
          <w:color w:val="000000" w:themeColor="text1" w:themeTint="FF" w:themeShade="FF"/>
        </w:rPr>
        <w:t>strong evidence</w:t>
      </w:r>
      <w:r w:rsidRPr="3D3D2D11" w:rsidR="3A3CE065">
        <w:rPr>
          <w:b w:val="0"/>
          <w:bCs w:val="0"/>
          <w:color w:val="000000" w:themeColor="text1" w:themeTint="FF" w:themeShade="FF"/>
        </w:rPr>
        <w:t xml:space="preserve"> that deaf workers </w:t>
      </w:r>
      <w:r w:rsidRPr="3D3D2D11" w:rsidR="23DB7E47">
        <w:rPr>
          <w:b w:val="0"/>
          <w:bCs w:val="0"/>
          <w:color w:val="000000" w:themeColor="text1" w:themeTint="FF" w:themeShade="FF"/>
        </w:rPr>
        <w:t>experience</w:t>
      </w:r>
      <w:r w:rsidRPr="3D3D2D11" w:rsidR="3A3CE065">
        <w:rPr>
          <w:b w:val="0"/>
          <w:bCs w:val="0"/>
          <w:color w:val="000000" w:themeColor="text1" w:themeTint="FF" w:themeShade="FF"/>
        </w:rPr>
        <w:t xml:space="preserve"> ongoing barriers</w:t>
      </w:r>
      <w:r w:rsidRPr="3D3D2D11" w:rsidR="4C9F7427">
        <w:rPr>
          <w:b w:val="0"/>
          <w:bCs w:val="0"/>
          <w:color w:val="000000" w:themeColor="text1" w:themeTint="FF" w:themeShade="FF"/>
        </w:rPr>
        <w:t xml:space="preserve"> which can be detrimental to their quality of working life, </w:t>
      </w:r>
      <w:r w:rsidRPr="3D3D2D11" w:rsidR="010BD4D7">
        <w:rPr>
          <w:b w:val="0"/>
          <w:bCs w:val="0"/>
          <w:color w:val="000000" w:themeColor="text1" w:themeTint="FF" w:themeShade="FF"/>
        </w:rPr>
        <w:t xml:space="preserve">inclusion, and positive relationships in the workplace. </w:t>
      </w:r>
      <w:r w:rsidRPr="3D3D2D11" w:rsidR="33E5DD5C">
        <w:rPr>
          <w:b w:val="0"/>
          <w:bCs w:val="0"/>
          <w:color w:val="000000" w:themeColor="text1" w:themeTint="FF" w:themeShade="FF"/>
        </w:rPr>
        <w:t xml:space="preserve">Recommendations for future research practice, and policy were discussed from the conclusion of these findings to improve the support, </w:t>
      </w:r>
      <w:r w:rsidRPr="3D3D2D11" w:rsidR="0167FD3B">
        <w:rPr>
          <w:b w:val="0"/>
          <w:bCs w:val="0"/>
          <w:color w:val="000000" w:themeColor="text1" w:themeTint="FF" w:themeShade="FF"/>
        </w:rPr>
        <w:t xml:space="preserve">inclusivity, and </w:t>
      </w:r>
      <w:r w:rsidRPr="3D3D2D11" w:rsidR="66534224">
        <w:rPr>
          <w:b w:val="0"/>
          <w:bCs w:val="0"/>
          <w:color w:val="000000" w:themeColor="text1" w:themeTint="FF" w:themeShade="FF"/>
        </w:rPr>
        <w:t>awareness for</w:t>
      </w:r>
      <w:r w:rsidRPr="3D3D2D11" w:rsidR="33E5DD5C">
        <w:rPr>
          <w:b w:val="0"/>
          <w:bCs w:val="0"/>
          <w:color w:val="000000" w:themeColor="text1" w:themeTint="FF" w:themeShade="FF"/>
        </w:rPr>
        <w:t xml:space="preserve"> deaf workers</w:t>
      </w:r>
    </w:p>
    <w:p w:rsidR="3D3D2D11" w:rsidP="3D3D2D11" w:rsidRDefault="3D3D2D11" w14:paraId="55A7ABBD" w14:textId="13C26173">
      <w:pPr>
        <w:pStyle w:val="Normal"/>
        <w:spacing w:line="240" w:lineRule="auto"/>
        <w:outlineLvl w:val="0"/>
        <w:rPr>
          <w:b w:val="0"/>
          <w:bCs w:val="0"/>
          <w:color w:val="000000" w:themeColor="text1" w:themeTint="FF" w:themeShade="FF"/>
        </w:rPr>
      </w:pPr>
    </w:p>
    <w:p w:rsidR="01D6D3E3" w:rsidP="01D6D3E3" w:rsidRDefault="01D6D3E3" w14:paraId="3E3E7068" w14:textId="2123748F">
      <w:pPr>
        <w:spacing w:line="480" w:lineRule="auto"/>
        <w:outlineLvl w:val="0"/>
        <w:rPr>
          <w:b/>
          <w:bCs/>
          <w:color w:val="000000" w:themeColor="text1"/>
        </w:rPr>
      </w:pPr>
    </w:p>
    <w:p w:rsidR="3D3D2D11" w:rsidP="3D3D2D11" w:rsidRDefault="3D3D2D11" w14:paraId="5E4DD0C5" w14:textId="36F40FC9">
      <w:pPr>
        <w:pStyle w:val="Normal"/>
        <w:spacing w:line="480" w:lineRule="auto"/>
        <w:outlineLvl w:val="0"/>
        <w:rPr>
          <w:b w:val="1"/>
          <w:bCs w:val="1"/>
          <w:color w:val="000000" w:themeColor="text1" w:themeTint="FF" w:themeShade="FF"/>
        </w:rPr>
      </w:pPr>
    </w:p>
    <w:p w:rsidR="3D3D2D11" w:rsidP="3D3D2D11" w:rsidRDefault="3D3D2D11" w14:paraId="0330E04A" w14:textId="6BD2F319">
      <w:pPr>
        <w:pStyle w:val="Normal"/>
        <w:spacing w:line="480" w:lineRule="auto"/>
        <w:outlineLvl w:val="0"/>
        <w:rPr>
          <w:b w:val="1"/>
          <w:bCs w:val="1"/>
          <w:color w:val="000000" w:themeColor="text1" w:themeTint="FF" w:themeShade="FF"/>
        </w:rPr>
      </w:pPr>
    </w:p>
    <w:p w:rsidR="3D3D2D11" w:rsidP="3D3D2D11" w:rsidRDefault="3D3D2D11" w14:paraId="37151161" w14:textId="27C1A1E5">
      <w:pPr>
        <w:pStyle w:val="Normal"/>
        <w:spacing w:line="480" w:lineRule="auto"/>
        <w:outlineLvl w:val="0"/>
        <w:rPr>
          <w:b w:val="1"/>
          <w:bCs w:val="1"/>
          <w:color w:val="000000" w:themeColor="text1" w:themeTint="FF" w:themeShade="FF"/>
        </w:rPr>
      </w:pPr>
    </w:p>
    <w:p w:rsidR="290253BC" w:rsidP="2B974A8F" w:rsidRDefault="290253BC" w14:paraId="15CDF730" w14:textId="1462519B">
      <w:pPr>
        <w:spacing w:line="360" w:lineRule="auto"/>
        <w:outlineLvl w:val="0"/>
        <w:rPr>
          <w:b/>
          <w:bCs/>
          <w:color w:val="000000" w:themeColor="text1"/>
        </w:rPr>
      </w:pPr>
      <w:bookmarkStart w:name="_Toc498898557" w:id="17"/>
      <w:bookmarkStart w:name="_Toc1358691039" w:id="18"/>
      <w:bookmarkStart w:name="_Toc841928272" w:id="19"/>
      <w:bookmarkStart w:name="_Toc438198777" w:id="20"/>
      <w:r w:rsidRPr="2B974A8F">
        <w:rPr>
          <w:b/>
          <w:bCs/>
          <w:color w:val="000000" w:themeColor="text1"/>
        </w:rPr>
        <w:t>Glossary of Abbreviations</w:t>
      </w:r>
      <w:bookmarkEnd w:id="17"/>
      <w:bookmarkEnd w:id="18"/>
      <w:bookmarkEnd w:id="19"/>
      <w:bookmarkEnd w:id="20"/>
      <w:r w:rsidRPr="2B974A8F">
        <w:rPr>
          <w:b/>
          <w:bCs/>
          <w:color w:val="000000" w:themeColor="text1"/>
        </w:rPr>
        <w:t xml:space="preserve"> </w:t>
      </w:r>
    </w:p>
    <w:p w:rsidR="2B974A8F" w:rsidP="2B974A8F" w:rsidRDefault="2B974A8F" w14:paraId="623831E7" w14:textId="35DBA4FA">
      <w:pPr>
        <w:spacing w:line="360" w:lineRule="auto"/>
        <w:outlineLvl w:val="0"/>
        <w:rPr>
          <w:b/>
          <w:bCs/>
          <w:color w:val="000000" w:themeColor="text1"/>
        </w:rPr>
      </w:pPr>
    </w:p>
    <w:p w:rsidR="2B974A8F" w:rsidP="2B974A8F" w:rsidRDefault="2B974A8F" w14:paraId="47A0BCD1" w14:textId="14118D17">
      <w:pPr>
        <w:spacing w:line="360" w:lineRule="auto"/>
        <w:outlineLvl w:val="0"/>
        <w:rPr>
          <w:b/>
          <w:bCs/>
          <w:color w:val="000000" w:themeColor="text1"/>
        </w:rPr>
      </w:pPr>
    </w:p>
    <w:p w:rsidR="290253BC" w:rsidP="2B974A8F" w:rsidRDefault="290253BC" w14:paraId="171F1B23" w14:textId="780F4393">
      <w:pPr>
        <w:spacing w:line="360" w:lineRule="auto"/>
        <w:outlineLvl w:val="0"/>
        <w:rPr>
          <w:b/>
          <w:bCs/>
          <w:color w:val="000000" w:themeColor="text1"/>
        </w:rPr>
      </w:pPr>
      <w:bookmarkStart w:name="_Toc654872304" w:id="21"/>
      <w:bookmarkStart w:name="_Toc38481443" w:id="22"/>
      <w:bookmarkStart w:name="_Toc454263600" w:id="23"/>
      <w:bookmarkStart w:name="_Toc421550717" w:id="24"/>
      <w:r w:rsidRPr="2B974A8F">
        <w:rPr>
          <w:b/>
          <w:bCs/>
          <w:color w:val="000000" w:themeColor="text1"/>
        </w:rPr>
        <w:t>UK – United Kingdom</w:t>
      </w:r>
      <w:bookmarkEnd w:id="21"/>
      <w:bookmarkEnd w:id="22"/>
      <w:bookmarkEnd w:id="23"/>
      <w:bookmarkEnd w:id="24"/>
      <w:r w:rsidRPr="2B974A8F">
        <w:rPr>
          <w:b/>
          <w:bCs/>
          <w:color w:val="000000" w:themeColor="text1"/>
        </w:rPr>
        <w:t xml:space="preserve"> </w:t>
      </w:r>
    </w:p>
    <w:p w:rsidR="2B974A8F" w:rsidP="2B974A8F" w:rsidRDefault="2B974A8F" w14:paraId="1FF0FFE6" w14:textId="14DE9AFB">
      <w:pPr>
        <w:spacing w:line="360" w:lineRule="auto"/>
        <w:outlineLvl w:val="0"/>
        <w:rPr>
          <w:b/>
          <w:bCs/>
          <w:color w:val="000000" w:themeColor="text1"/>
        </w:rPr>
      </w:pPr>
    </w:p>
    <w:p w:rsidR="290253BC" w:rsidP="2B974A8F" w:rsidRDefault="290253BC" w14:paraId="2BF22F19" w14:textId="3F6C223A">
      <w:pPr>
        <w:spacing w:line="360" w:lineRule="auto"/>
        <w:outlineLvl w:val="0"/>
        <w:rPr>
          <w:b/>
          <w:bCs/>
          <w:color w:val="000000" w:themeColor="text1"/>
        </w:rPr>
      </w:pPr>
      <w:bookmarkStart w:name="_Toc335514377" w:id="25"/>
      <w:bookmarkStart w:name="_Toc1586511575" w:id="26"/>
      <w:bookmarkStart w:name="_Toc1091466735" w:id="27"/>
      <w:bookmarkStart w:name="_Toc1808360228" w:id="28"/>
      <w:r w:rsidRPr="2B974A8F">
        <w:rPr>
          <w:b/>
          <w:bCs/>
          <w:color w:val="000000" w:themeColor="text1"/>
        </w:rPr>
        <w:t>EU- Europe</w:t>
      </w:r>
      <w:bookmarkEnd w:id="25"/>
      <w:bookmarkEnd w:id="26"/>
      <w:bookmarkEnd w:id="27"/>
      <w:bookmarkEnd w:id="28"/>
      <w:r w:rsidRPr="2B974A8F">
        <w:rPr>
          <w:b/>
          <w:bCs/>
          <w:color w:val="000000" w:themeColor="text1"/>
        </w:rPr>
        <w:t xml:space="preserve"> </w:t>
      </w:r>
    </w:p>
    <w:p w:rsidR="2B974A8F" w:rsidP="2B974A8F" w:rsidRDefault="2B974A8F" w14:paraId="4883BC26" w14:textId="5A0EB022">
      <w:pPr>
        <w:spacing w:line="360" w:lineRule="auto"/>
        <w:outlineLvl w:val="0"/>
        <w:rPr>
          <w:b/>
          <w:bCs/>
          <w:color w:val="000000" w:themeColor="text1"/>
        </w:rPr>
      </w:pPr>
    </w:p>
    <w:p w:rsidR="376277BD" w:rsidP="2B974A8F" w:rsidRDefault="376277BD" w14:paraId="238D1D64" w14:textId="7A69D506">
      <w:pPr>
        <w:spacing w:line="360" w:lineRule="auto"/>
        <w:outlineLvl w:val="0"/>
        <w:rPr>
          <w:b/>
          <w:bCs/>
          <w:color w:val="000000" w:themeColor="text1"/>
        </w:rPr>
      </w:pPr>
      <w:bookmarkStart w:name="_Toc1442513068" w:id="29"/>
      <w:bookmarkStart w:name="_Toc1173577563" w:id="30"/>
      <w:bookmarkStart w:name="_Toc1291011608" w:id="31"/>
      <w:bookmarkStart w:name="_Toc1156805410" w:id="32"/>
      <w:r w:rsidRPr="2B974A8F">
        <w:rPr>
          <w:b/>
          <w:bCs/>
          <w:color w:val="000000" w:themeColor="text1"/>
        </w:rPr>
        <w:t>HL- Hearing loss</w:t>
      </w:r>
      <w:bookmarkEnd w:id="29"/>
      <w:bookmarkEnd w:id="30"/>
      <w:bookmarkEnd w:id="31"/>
      <w:bookmarkEnd w:id="32"/>
      <w:r w:rsidRPr="2B974A8F">
        <w:rPr>
          <w:b/>
          <w:bCs/>
          <w:color w:val="000000" w:themeColor="text1"/>
        </w:rPr>
        <w:t xml:space="preserve"> </w:t>
      </w:r>
    </w:p>
    <w:p w:rsidR="2B974A8F" w:rsidP="2B974A8F" w:rsidRDefault="2B974A8F" w14:paraId="3178A466" w14:textId="05272879">
      <w:pPr>
        <w:spacing w:line="360" w:lineRule="auto"/>
        <w:outlineLvl w:val="0"/>
        <w:rPr>
          <w:b/>
          <w:bCs/>
          <w:color w:val="000000" w:themeColor="text1"/>
        </w:rPr>
      </w:pPr>
    </w:p>
    <w:p w:rsidR="376277BD" w:rsidP="2B974A8F" w:rsidRDefault="376277BD" w14:paraId="69585D84" w14:textId="5DF6C016">
      <w:pPr>
        <w:spacing w:line="360" w:lineRule="auto"/>
        <w:outlineLvl w:val="0"/>
        <w:rPr>
          <w:b/>
          <w:bCs/>
          <w:color w:val="000000" w:themeColor="text1"/>
        </w:rPr>
      </w:pPr>
      <w:bookmarkStart w:name="_Toc957087873" w:id="33"/>
      <w:bookmarkStart w:name="_Toc1634007301" w:id="34"/>
      <w:bookmarkStart w:name="_Toc809812371" w:id="35"/>
      <w:bookmarkStart w:name="_Toc288291374" w:id="36"/>
      <w:r w:rsidRPr="2B974A8F">
        <w:rPr>
          <w:b/>
          <w:bCs/>
          <w:color w:val="000000" w:themeColor="text1"/>
        </w:rPr>
        <w:t>CASP- Critical appraisal skills programme</w:t>
      </w:r>
      <w:bookmarkEnd w:id="33"/>
      <w:bookmarkEnd w:id="34"/>
      <w:bookmarkEnd w:id="35"/>
      <w:bookmarkEnd w:id="36"/>
      <w:r w:rsidRPr="2B974A8F">
        <w:rPr>
          <w:b/>
          <w:bCs/>
          <w:color w:val="000000" w:themeColor="text1"/>
        </w:rPr>
        <w:t xml:space="preserve"> </w:t>
      </w:r>
    </w:p>
    <w:p w:rsidR="2B974A8F" w:rsidP="2B974A8F" w:rsidRDefault="2B974A8F" w14:paraId="175A2390" w14:textId="51FB47B2">
      <w:pPr>
        <w:spacing w:line="360" w:lineRule="auto"/>
        <w:outlineLvl w:val="0"/>
        <w:rPr>
          <w:b/>
          <w:bCs/>
          <w:color w:val="000000" w:themeColor="text1"/>
        </w:rPr>
      </w:pPr>
    </w:p>
    <w:p w:rsidR="1F927824" w:rsidP="2B974A8F" w:rsidRDefault="1F927824" w14:paraId="05C0BE86" w14:textId="76F67087">
      <w:pPr>
        <w:spacing w:line="360" w:lineRule="auto"/>
        <w:outlineLvl w:val="0"/>
        <w:rPr>
          <w:b/>
          <w:bCs/>
          <w:color w:val="000000" w:themeColor="text1"/>
        </w:rPr>
      </w:pPr>
      <w:bookmarkStart w:name="_Toc1739557660" w:id="37"/>
      <w:bookmarkStart w:name="_Toc546042609" w:id="38"/>
      <w:bookmarkStart w:name="_Toc114238344" w:id="39"/>
      <w:bookmarkStart w:name="_Toc1048395083" w:id="40"/>
      <w:r w:rsidRPr="2B974A8F">
        <w:rPr>
          <w:b/>
          <w:bCs/>
          <w:color w:val="000000" w:themeColor="text1"/>
        </w:rPr>
        <w:t>WL – Working life</w:t>
      </w:r>
      <w:bookmarkEnd w:id="37"/>
      <w:bookmarkEnd w:id="38"/>
      <w:bookmarkEnd w:id="39"/>
      <w:bookmarkEnd w:id="40"/>
      <w:r w:rsidRPr="2B974A8F">
        <w:rPr>
          <w:b/>
          <w:bCs/>
          <w:color w:val="000000" w:themeColor="text1"/>
        </w:rPr>
        <w:t xml:space="preserve"> </w:t>
      </w:r>
    </w:p>
    <w:p w:rsidR="2B974A8F" w:rsidP="2B974A8F" w:rsidRDefault="2B974A8F" w14:paraId="791623D5" w14:textId="65F54854">
      <w:pPr>
        <w:spacing w:line="360" w:lineRule="auto"/>
        <w:outlineLvl w:val="0"/>
        <w:rPr>
          <w:b/>
          <w:bCs/>
          <w:color w:val="000000" w:themeColor="text1"/>
        </w:rPr>
      </w:pPr>
    </w:p>
    <w:p w:rsidR="1F927824" w:rsidP="2B974A8F" w:rsidRDefault="1F927824" w14:paraId="65F6940E" w14:textId="61546D80">
      <w:pPr>
        <w:spacing w:line="360" w:lineRule="auto"/>
        <w:outlineLvl w:val="0"/>
        <w:rPr>
          <w:b/>
          <w:bCs/>
          <w:color w:val="000000" w:themeColor="text1"/>
        </w:rPr>
      </w:pPr>
      <w:bookmarkStart w:name="_Toc555801005" w:id="41"/>
      <w:bookmarkStart w:name="_Toc301034559" w:id="42"/>
      <w:bookmarkStart w:name="_Toc98293722" w:id="43"/>
      <w:bookmarkStart w:name="_Toc1375767148" w:id="44"/>
      <w:r w:rsidRPr="2B974A8F">
        <w:rPr>
          <w:b/>
          <w:bCs/>
          <w:color w:val="000000" w:themeColor="text1"/>
        </w:rPr>
        <w:t>BSL- British sign language</w:t>
      </w:r>
      <w:bookmarkEnd w:id="41"/>
      <w:bookmarkEnd w:id="42"/>
      <w:bookmarkEnd w:id="43"/>
      <w:bookmarkEnd w:id="44"/>
    </w:p>
    <w:p w:rsidR="2B974A8F" w:rsidP="2B974A8F" w:rsidRDefault="2B974A8F" w14:paraId="7BD6C026" w14:textId="7E5F7599">
      <w:pPr>
        <w:spacing w:line="360" w:lineRule="auto"/>
        <w:outlineLvl w:val="0"/>
        <w:rPr>
          <w:b/>
          <w:bCs/>
          <w:color w:val="000000" w:themeColor="text1"/>
        </w:rPr>
      </w:pPr>
    </w:p>
    <w:p w:rsidR="2B974A8F" w:rsidP="2B974A8F" w:rsidRDefault="2B974A8F" w14:paraId="68A02E8F" w14:textId="461B5800">
      <w:pPr>
        <w:spacing w:line="360" w:lineRule="auto"/>
        <w:outlineLvl w:val="0"/>
        <w:rPr>
          <w:b/>
          <w:bCs/>
          <w:color w:val="000000" w:themeColor="text1"/>
        </w:rPr>
      </w:pPr>
    </w:p>
    <w:p w:rsidR="2B974A8F" w:rsidP="2B974A8F" w:rsidRDefault="2B974A8F" w14:paraId="2A6B8303" w14:textId="0429446F">
      <w:pPr>
        <w:spacing w:line="360" w:lineRule="auto"/>
        <w:outlineLvl w:val="0"/>
        <w:rPr>
          <w:b/>
          <w:bCs/>
          <w:color w:val="000000" w:themeColor="text1"/>
        </w:rPr>
      </w:pPr>
    </w:p>
    <w:p w:rsidR="2B974A8F" w:rsidP="2B974A8F" w:rsidRDefault="2B974A8F" w14:paraId="16C05D46" w14:textId="63DF1146">
      <w:pPr>
        <w:spacing w:line="360" w:lineRule="auto"/>
        <w:outlineLvl w:val="0"/>
        <w:rPr>
          <w:b/>
          <w:bCs/>
          <w:color w:val="000000" w:themeColor="text1"/>
        </w:rPr>
      </w:pPr>
    </w:p>
    <w:p w:rsidR="2B974A8F" w:rsidP="2B974A8F" w:rsidRDefault="2B974A8F" w14:paraId="47E5B783" w14:textId="111F06E9">
      <w:pPr>
        <w:spacing w:line="360" w:lineRule="auto"/>
        <w:outlineLvl w:val="0"/>
        <w:rPr>
          <w:b/>
          <w:bCs/>
          <w:color w:val="000000" w:themeColor="text1"/>
        </w:rPr>
      </w:pPr>
    </w:p>
    <w:p w:rsidR="2B974A8F" w:rsidP="2B974A8F" w:rsidRDefault="2B974A8F" w14:paraId="70B962E2" w14:textId="5C66D8AB">
      <w:pPr>
        <w:spacing w:line="360" w:lineRule="auto"/>
        <w:outlineLvl w:val="0"/>
        <w:rPr>
          <w:b/>
          <w:bCs/>
          <w:color w:val="000000" w:themeColor="text1"/>
        </w:rPr>
      </w:pPr>
    </w:p>
    <w:p w:rsidR="2B974A8F" w:rsidP="2B974A8F" w:rsidRDefault="2B974A8F" w14:paraId="657CB124" w14:textId="6A2F7570">
      <w:pPr>
        <w:spacing w:line="360" w:lineRule="auto"/>
        <w:outlineLvl w:val="0"/>
        <w:rPr>
          <w:b/>
          <w:bCs/>
          <w:color w:val="000000" w:themeColor="text1"/>
        </w:rPr>
      </w:pPr>
    </w:p>
    <w:p w:rsidR="2B974A8F" w:rsidP="2B974A8F" w:rsidRDefault="2B974A8F" w14:paraId="384DDFCA" w14:textId="291156B3">
      <w:pPr>
        <w:spacing w:line="360" w:lineRule="auto"/>
        <w:outlineLvl w:val="0"/>
        <w:rPr>
          <w:b/>
          <w:bCs/>
          <w:color w:val="000000" w:themeColor="text1"/>
        </w:rPr>
      </w:pPr>
    </w:p>
    <w:p w:rsidR="2B974A8F" w:rsidP="2B974A8F" w:rsidRDefault="2B974A8F" w14:paraId="5FD9CD34" w14:textId="7FA776DF">
      <w:pPr>
        <w:spacing w:line="360" w:lineRule="auto"/>
        <w:outlineLvl w:val="0"/>
        <w:rPr>
          <w:b/>
          <w:bCs/>
          <w:color w:val="000000" w:themeColor="text1"/>
        </w:rPr>
      </w:pPr>
    </w:p>
    <w:p w:rsidR="2B974A8F" w:rsidP="2B974A8F" w:rsidRDefault="2B974A8F" w14:paraId="521AF5AF" w14:textId="1DC08D86">
      <w:pPr>
        <w:spacing w:line="360" w:lineRule="auto"/>
        <w:outlineLvl w:val="0"/>
        <w:rPr>
          <w:b/>
          <w:bCs/>
          <w:color w:val="000000" w:themeColor="text1"/>
        </w:rPr>
      </w:pPr>
    </w:p>
    <w:p w:rsidR="2B974A8F" w:rsidP="2B974A8F" w:rsidRDefault="2B974A8F" w14:paraId="1C4A6D83" w14:textId="10702CD3">
      <w:pPr>
        <w:spacing w:line="360" w:lineRule="auto"/>
        <w:outlineLvl w:val="0"/>
        <w:rPr>
          <w:b/>
          <w:bCs/>
          <w:color w:val="000000" w:themeColor="text1"/>
        </w:rPr>
      </w:pPr>
    </w:p>
    <w:p w:rsidR="2B974A8F" w:rsidP="2B974A8F" w:rsidRDefault="2B974A8F" w14:paraId="7D95B531" w14:textId="7A1022CA">
      <w:pPr>
        <w:spacing w:line="360" w:lineRule="auto"/>
        <w:outlineLvl w:val="0"/>
        <w:rPr>
          <w:b/>
          <w:bCs/>
          <w:color w:val="000000" w:themeColor="text1"/>
        </w:rPr>
      </w:pPr>
    </w:p>
    <w:p w:rsidR="2B974A8F" w:rsidP="2B974A8F" w:rsidRDefault="2B974A8F" w14:paraId="480AB780" w14:textId="0CF468DF">
      <w:pPr>
        <w:spacing w:line="360" w:lineRule="auto"/>
        <w:outlineLvl w:val="0"/>
        <w:rPr>
          <w:b/>
          <w:bCs/>
          <w:color w:val="000000" w:themeColor="text1"/>
        </w:rPr>
      </w:pPr>
    </w:p>
    <w:p w:rsidR="2B974A8F" w:rsidP="2B974A8F" w:rsidRDefault="2B974A8F" w14:paraId="58CFE740" w14:textId="6E6CD4BC">
      <w:pPr>
        <w:spacing w:line="360" w:lineRule="auto"/>
        <w:outlineLvl w:val="0"/>
        <w:rPr>
          <w:b/>
          <w:bCs/>
          <w:color w:val="000000" w:themeColor="text1"/>
        </w:rPr>
      </w:pPr>
    </w:p>
    <w:p w:rsidR="01D6D3E3" w:rsidP="01D6D3E3" w:rsidRDefault="01D6D3E3" w14:paraId="00F18F01" w14:textId="51B46CF1">
      <w:pPr>
        <w:spacing w:line="360" w:lineRule="auto"/>
        <w:outlineLvl w:val="0"/>
        <w:rPr>
          <w:b w:val="1"/>
          <w:bCs w:val="1"/>
          <w:color w:val="000000" w:themeColor="text1"/>
        </w:rPr>
      </w:pPr>
    </w:p>
    <w:p w:rsidR="2B974A8F" w:rsidP="3D3D2D11" w:rsidRDefault="2B974A8F" w14:paraId="4C7204CF" w14:textId="4B92FBA2">
      <w:pPr>
        <w:pStyle w:val="Normal"/>
        <w:spacing w:line="360" w:lineRule="auto"/>
        <w:outlineLvl w:val="0"/>
        <w:rPr>
          <w:b w:val="1"/>
          <w:bCs w:val="1"/>
          <w:color w:val="000000" w:themeColor="text1"/>
        </w:rPr>
      </w:pPr>
    </w:p>
    <w:p w:rsidR="27DECBC4" w:rsidP="3881B53B" w:rsidRDefault="27DECBC4" w14:paraId="76CF6BC3" w14:textId="496BAE5C">
      <w:pPr>
        <w:spacing w:line="360" w:lineRule="auto"/>
        <w:outlineLvl w:val="0"/>
        <w:rPr>
          <w:b/>
          <w:bCs/>
          <w:color w:val="000000" w:themeColor="text1"/>
        </w:rPr>
      </w:pPr>
      <w:bookmarkStart w:name="_Toc1281484050" w:id="45"/>
      <w:bookmarkStart w:name="_Toc53849422" w:id="46"/>
      <w:bookmarkStart w:name="_Toc449548321" w:id="47"/>
      <w:bookmarkStart w:name="_Toc1325268043" w:id="48"/>
      <w:r w:rsidRPr="2B974A8F">
        <w:rPr>
          <w:b/>
          <w:bCs/>
          <w:color w:val="000000" w:themeColor="text1"/>
        </w:rPr>
        <w:t>CHAPTER 1 INTRODUCTION AND BACKGROUND</w:t>
      </w:r>
      <w:bookmarkEnd w:id="45"/>
      <w:bookmarkEnd w:id="46"/>
      <w:bookmarkEnd w:id="47"/>
      <w:bookmarkEnd w:id="48"/>
    </w:p>
    <w:p w:rsidR="3881B53B" w:rsidP="3881B53B" w:rsidRDefault="3881B53B" w14:paraId="2DB3E5C7" w14:textId="2C71A89A">
      <w:pPr>
        <w:spacing w:line="360" w:lineRule="auto"/>
        <w:outlineLvl w:val="0"/>
        <w:rPr>
          <w:b/>
          <w:bCs/>
          <w:color w:val="000000" w:themeColor="text1"/>
        </w:rPr>
      </w:pPr>
    </w:p>
    <w:p w:rsidR="1EAFB1AF" w:rsidP="3881B53B" w:rsidRDefault="1EAFB1AF" w14:paraId="1EC4077F" w14:textId="14363220">
      <w:pPr>
        <w:spacing w:line="360" w:lineRule="auto"/>
        <w:rPr>
          <w:color w:val="000000" w:themeColor="text1"/>
        </w:rPr>
      </w:pPr>
      <w:r w:rsidRPr="3D3D2D11" w:rsidR="1EAFB1AF">
        <w:rPr>
          <w:color w:val="000000" w:themeColor="text1" w:themeTint="FF" w:themeShade="FF"/>
        </w:rPr>
        <w:t xml:space="preserve"> Deaf/ h</w:t>
      </w:r>
      <w:r w:rsidRPr="3D3D2D11" w:rsidR="6DBF6D8D">
        <w:rPr>
          <w:color w:val="000000" w:themeColor="text1" w:themeTint="FF" w:themeShade="FF"/>
        </w:rPr>
        <w:t>earing loss (HL)</w:t>
      </w:r>
      <w:r w:rsidRPr="3D3D2D11" w:rsidR="1EAFB1AF">
        <w:rPr>
          <w:color w:val="000000" w:themeColor="text1" w:themeTint="FF" w:themeShade="FF"/>
        </w:rPr>
        <w:t>is the second most common disability in the United Kingdom (UK) (British Academy of Audiology, 2025</w:t>
      </w:r>
      <w:r w:rsidRPr="3D3D2D11" w:rsidR="1EAFB1AF">
        <w:rPr>
          <w:color w:val="000000" w:themeColor="text1" w:themeTint="FF" w:themeShade="FF"/>
        </w:rPr>
        <w:t>)</w:t>
      </w:r>
      <w:r w:rsidRPr="3D3D2D11" w:rsidR="4C8E9650">
        <w:rPr>
          <w:color w:val="000000" w:themeColor="text1" w:themeTint="FF" w:themeShade="FF"/>
        </w:rPr>
        <w:t>.</w:t>
      </w:r>
      <w:r w:rsidRPr="3D3D2D11" w:rsidR="1EAFB1AF">
        <w:rPr>
          <w:color w:val="000000" w:themeColor="text1" w:themeTint="FF" w:themeShade="FF"/>
        </w:rPr>
        <w:t xml:space="preserve"> The term 'deaf’ and ’hard of hearing’ are closely associated with the inability to hear effectively (Royal College of General Practitioners,2025). The decrease in </w:t>
      </w:r>
      <w:r w:rsidRPr="3D3D2D11" w:rsidR="0501250E">
        <w:rPr>
          <w:color w:val="000000" w:themeColor="text1" w:themeTint="FF" w:themeShade="FF"/>
        </w:rPr>
        <w:t>HL</w:t>
      </w:r>
      <w:r w:rsidRPr="3D3D2D11" w:rsidR="624AE7E0">
        <w:rPr>
          <w:color w:val="000000" w:themeColor="text1" w:themeTint="FF" w:themeShade="FF"/>
        </w:rPr>
        <w:t xml:space="preserve"> </w:t>
      </w:r>
      <w:r w:rsidRPr="3D3D2D11" w:rsidR="1EAFB1AF">
        <w:rPr>
          <w:color w:val="000000" w:themeColor="text1" w:themeTint="FF" w:themeShade="FF"/>
        </w:rPr>
        <w:t>is associated with difficulties communicating (O’Connell et al., 2023), increased exposure to discriminatory attitudes (Boyce, 2015), and exclusion (Department of Health, 2015, p.11). The systematic literature review aims to comprehensively identify the barriers experienced by deaf workers in employment within the UK. This systematic review aims to do this by critically analysing and synthesising existing research to investigate the barriers experienced.by deaf workers. This research is significantly important due to the growth of deaf/</w:t>
      </w:r>
      <w:r w:rsidRPr="3D3D2D11" w:rsidR="0A9EEA95">
        <w:rPr>
          <w:color w:val="000000" w:themeColor="text1" w:themeTint="FF" w:themeShade="FF"/>
        </w:rPr>
        <w:t>HL</w:t>
      </w:r>
      <w:r w:rsidRPr="3D3D2D11" w:rsidR="1EAFB1AF">
        <w:rPr>
          <w:color w:val="000000" w:themeColor="text1" w:themeTint="FF" w:themeShade="FF"/>
        </w:rPr>
        <w:t xml:space="preserve"> in the UK, whilst also addressing the research gaps which were crucial to obtain an understanding of deafness and achieve an inclusive working environment. Inclusivity is an essential practice in the workplace to create a safe environment, whilst allowing all parties to achieve their full potential (Chartered Institue of Personnel and Development (CIPD), 202</w:t>
      </w:r>
      <w:r w:rsidRPr="3D3D2D11" w:rsidR="407395A2">
        <w:rPr>
          <w:color w:val="000000" w:themeColor="text1" w:themeTint="FF" w:themeShade="FF"/>
        </w:rPr>
        <w:t>4</w:t>
      </w:r>
      <w:r w:rsidRPr="3D3D2D11" w:rsidR="1EAFB1AF">
        <w:rPr>
          <w:color w:val="000000" w:themeColor="text1" w:themeTint="FF" w:themeShade="FF"/>
        </w:rPr>
        <w:t>). A comprehensive understanding of deafness encourages an inclusive working environment, in which deaf employees are provided with opportunities and increased participation (University of Leeds, 2025).</w:t>
      </w:r>
    </w:p>
    <w:p w:rsidR="3881B53B" w:rsidP="3881B53B" w:rsidRDefault="3881B53B" w14:paraId="4D1FCB67" w14:textId="623A06C5">
      <w:pPr>
        <w:spacing w:line="360" w:lineRule="auto"/>
        <w:rPr>
          <w:color w:val="000000" w:themeColor="text1"/>
        </w:rPr>
      </w:pPr>
    </w:p>
    <w:p w:rsidR="1EAFB1AF" w:rsidP="2B974A8F" w:rsidRDefault="1EAFB1AF" w14:paraId="3DA19A42" w14:textId="1F9C2D03">
      <w:pPr>
        <w:spacing w:line="360" w:lineRule="auto"/>
        <w:rPr>
          <w:b/>
          <w:bCs/>
          <w:color w:val="000000" w:themeColor="text1"/>
          <w:u w:val="single"/>
        </w:rPr>
      </w:pPr>
      <w:r w:rsidRPr="2B974A8F">
        <w:rPr>
          <w:b/>
          <w:bCs/>
          <w:color w:val="000000" w:themeColor="text1"/>
          <w:u w:val="single"/>
        </w:rPr>
        <w:t>Introduction to the chapter</w:t>
      </w:r>
    </w:p>
    <w:p w:rsidR="3881B53B" w:rsidP="3881B53B" w:rsidRDefault="3881B53B" w14:paraId="55AAF83B" w14:textId="465AEA1C">
      <w:pPr>
        <w:spacing w:line="360" w:lineRule="auto"/>
        <w:rPr>
          <w:color w:val="000000" w:themeColor="text1"/>
        </w:rPr>
      </w:pPr>
    </w:p>
    <w:p w:rsidR="1EAFB1AF" w:rsidP="3881B53B" w:rsidRDefault="1EAFB1AF" w14:paraId="014D313A" w14:textId="466787CE">
      <w:pPr>
        <w:spacing w:line="360" w:lineRule="auto"/>
        <w:rPr>
          <w:color w:val="000000" w:themeColor="text1"/>
        </w:rPr>
      </w:pPr>
      <w:r w:rsidRPr="3881B53B">
        <w:rPr>
          <w:color w:val="000000" w:themeColor="text1"/>
        </w:rPr>
        <w:t>This chapter will provide an overview of the benefits of employments and the employment levels for deaf/ hard of hearing adults within the UK.  Secondly, this chapter will introduce the term ‘deafness’, the diverse levels of deafness and how deaf/hard of hearing individuals communicate. Thirdly, this chapter will outline the rationale and aims and objectives of this dissertation.</w:t>
      </w:r>
    </w:p>
    <w:p w:rsidR="3881B53B" w:rsidP="2B974A8F" w:rsidRDefault="3881B53B" w14:paraId="70D454B8" w14:textId="0D93FC11">
      <w:pPr>
        <w:spacing w:line="360" w:lineRule="auto"/>
        <w:rPr>
          <w:color w:val="000000" w:themeColor="text1"/>
        </w:rPr>
      </w:pPr>
    </w:p>
    <w:p w:rsidR="1EAFB1AF" w:rsidP="2B974A8F" w:rsidRDefault="1EAFB1AF" w14:paraId="68183DA2" w14:textId="6E73CAE7">
      <w:pPr>
        <w:spacing w:line="360" w:lineRule="auto"/>
        <w:rPr>
          <w:b/>
          <w:bCs/>
          <w:color w:val="000000" w:themeColor="text1"/>
          <w:u w:val="single"/>
        </w:rPr>
      </w:pPr>
      <w:r w:rsidRPr="2B974A8F">
        <w:rPr>
          <w:b/>
          <w:bCs/>
          <w:color w:val="000000" w:themeColor="text1"/>
          <w:u w:val="single"/>
        </w:rPr>
        <w:t xml:space="preserve">Work population </w:t>
      </w:r>
    </w:p>
    <w:p w:rsidR="3881B53B" w:rsidP="3881B53B" w:rsidRDefault="3881B53B" w14:paraId="1E129525" w14:textId="2B709F82">
      <w:pPr>
        <w:spacing w:line="360" w:lineRule="auto"/>
        <w:rPr>
          <w:color w:val="000000" w:themeColor="text1"/>
        </w:rPr>
      </w:pPr>
    </w:p>
    <w:p w:rsidR="1EAFB1AF" w:rsidP="3881B53B" w:rsidRDefault="1EAFB1AF" w14:paraId="5D4704A8" w14:textId="43EF06F5">
      <w:pPr>
        <w:spacing w:line="360" w:lineRule="auto"/>
        <w:rPr>
          <w:color w:val="000000" w:themeColor="text1"/>
        </w:rPr>
      </w:pPr>
      <w:r w:rsidRPr="3D3D2D11" w:rsidR="1EAFB1AF">
        <w:rPr>
          <w:color w:val="000000" w:themeColor="text1" w:themeTint="FF" w:themeShade="FF"/>
        </w:rPr>
        <w:t xml:space="preserve">The world of work is viewed as an essential part of participation in society (Kelliher &amp; Richardson, 2011). Employment benefits overall mental health and well-being (Green et al., </w:t>
      </w:r>
      <w:r w:rsidRPr="3D3D2D11" w:rsidR="2C8B8C08">
        <w:rPr>
          <w:color w:val="000000" w:themeColor="text1" w:themeTint="FF" w:themeShade="FF"/>
        </w:rPr>
        <w:t>2024; Balderson</w:t>
      </w:r>
      <w:r w:rsidRPr="3D3D2D11" w:rsidR="2C8B8C08">
        <w:rPr>
          <w:color w:val="000000" w:themeColor="text1" w:themeTint="FF" w:themeShade="FF"/>
        </w:rPr>
        <w:t xml:space="preserve"> </w:t>
      </w:r>
      <w:r w:rsidRPr="3D3D2D11" w:rsidR="1EAFB1AF">
        <w:rPr>
          <w:color w:val="000000" w:themeColor="text1" w:themeTint="FF" w:themeShade="FF"/>
        </w:rPr>
        <w:t>et al., 2019), social security (</w:t>
      </w:r>
      <w:r w:rsidRPr="3D3D2D11" w:rsidR="1EAFB1AF">
        <w:rPr>
          <w:color w:val="000000" w:themeColor="text1" w:themeTint="FF" w:themeShade="FF"/>
        </w:rPr>
        <w:t>Curnock</w:t>
      </w:r>
      <w:r w:rsidRPr="3D3D2D11" w:rsidR="1EAFB1AF">
        <w:rPr>
          <w:color w:val="000000" w:themeColor="text1" w:themeTint="FF" w:themeShade="FF"/>
        </w:rPr>
        <w:t>, Leyland, and Popham, 2016), and can promote self-</w:t>
      </w:r>
      <w:r w:rsidRPr="3D3D2D11" w:rsidR="1EAFB1AF">
        <w:rPr>
          <w:color w:val="000000" w:themeColor="text1" w:themeTint="FF" w:themeShade="FF"/>
        </w:rPr>
        <w:t>identify</w:t>
      </w:r>
      <w:r w:rsidRPr="3D3D2D11" w:rsidR="1EAFB1AF">
        <w:rPr>
          <w:color w:val="000000" w:themeColor="text1" w:themeTint="FF" w:themeShade="FF"/>
        </w:rPr>
        <w:t xml:space="preserve"> and purpose (Public Health England, 2019). Existing research argues that deaf adults are at an increased risk of experiencing unemployment compared to hearing adults (Bryne, Kim, and Parish, 2018, p.375). The employment rate associated with deaf working age adults is significantly lower compared to hearing working age adults. The working age population in the UK consisted of individuals aged between 16-64 (GOV.UK, 2024). The Central Digital and Data Office (2017) outlines that in the UK, 65% of deaf working age adults are employed, compared to 79% hearing working age adults. </w:t>
      </w:r>
    </w:p>
    <w:p w:rsidR="3881B53B" w:rsidP="3881B53B" w:rsidRDefault="3881B53B" w14:paraId="6CB5A6AC" w14:textId="27F419D4">
      <w:pPr>
        <w:spacing w:line="360" w:lineRule="auto"/>
        <w:rPr>
          <w:color w:val="000000" w:themeColor="text1"/>
        </w:rPr>
      </w:pPr>
    </w:p>
    <w:p w:rsidR="1EAFB1AF" w:rsidP="3881B53B" w:rsidRDefault="1EAFB1AF" w14:paraId="47E75F16" w14:textId="3FF20460">
      <w:pPr>
        <w:spacing w:line="360" w:lineRule="auto"/>
        <w:rPr>
          <w:color w:val="000000" w:themeColor="text1"/>
        </w:rPr>
      </w:pPr>
      <w:r w:rsidRPr="3D3D2D11" w:rsidR="1EAFB1AF">
        <w:rPr>
          <w:color w:val="000000" w:themeColor="text1" w:themeTint="FF" w:themeShade="FF"/>
        </w:rPr>
        <w:t xml:space="preserve">Reasearch also outlines those deaf employed individuals are more vulnerable in the workplace. Those who are deaf experience stress in the workplace which is related to their </w:t>
      </w:r>
      <w:r w:rsidRPr="3D3D2D11" w:rsidR="1641FF14">
        <w:rPr>
          <w:color w:val="000000" w:themeColor="text1" w:themeTint="FF" w:themeShade="FF"/>
        </w:rPr>
        <w:t xml:space="preserve">HL </w:t>
      </w:r>
      <w:r w:rsidRPr="3D3D2D11" w:rsidR="1EAFB1AF">
        <w:rPr>
          <w:color w:val="000000" w:themeColor="text1" w:themeTint="FF" w:themeShade="FF"/>
        </w:rPr>
        <w:t xml:space="preserve">(Action on Hearing loss, 2018). Existing literature also </w:t>
      </w:r>
      <w:r w:rsidRPr="3D3D2D11" w:rsidR="1EAFB1AF">
        <w:rPr>
          <w:color w:val="000000" w:themeColor="text1" w:themeTint="FF" w:themeShade="FF"/>
        </w:rPr>
        <w:t>forwards</w:t>
      </w:r>
      <w:r w:rsidRPr="3D3D2D11" w:rsidR="1EAFB1AF">
        <w:rPr>
          <w:color w:val="000000" w:themeColor="text1" w:themeTint="FF" w:themeShade="FF"/>
        </w:rPr>
        <w:t xml:space="preserve"> those deaf employees experienced </w:t>
      </w:r>
      <w:r w:rsidRPr="3D3D2D11" w:rsidR="1EAFB1AF">
        <w:rPr>
          <w:color w:val="000000" w:themeColor="text1" w:themeTint="FF" w:themeShade="FF"/>
        </w:rPr>
        <w:t>numerous</w:t>
      </w:r>
      <w:r w:rsidRPr="3D3D2D11" w:rsidR="1EAFB1AF">
        <w:rPr>
          <w:color w:val="000000" w:themeColor="text1" w:themeTint="FF" w:themeShade="FF"/>
        </w:rPr>
        <w:t xml:space="preserve"> challenges within the workplace which </w:t>
      </w:r>
      <w:r w:rsidRPr="3D3D2D11" w:rsidR="1EAFB1AF">
        <w:rPr>
          <w:color w:val="000000" w:themeColor="text1" w:themeTint="FF" w:themeShade="FF"/>
        </w:rPr>
        <w:t>impacts</w:t>
      </w:r>
      <w:r w:rsidRPr="3D3D2D11" w:rsidR="1EAFB1AF">
        <w:rPr>
          <w:color w:val="000000" w:themeColor="text1" w:themeTint="FF" w:themeShade="FF"/>
        </w:rPr>
        <w:t xml:space="preserve"> career progression, and quality of working environment (Business Disability Forum, 2024). The number of those with </w:t>
      </w:r>
      <w:r w:rsidRPr="3D3D2D11" w:rsidR="288984AA">
        <w:rPr>
          <w:color w:val="000000" w:themeColor="text1" w:themeTint="FF" w:themeShade="FF"/>
        </w:rPr>
        <w:t>HL</w:t>
      </w:r>
      <w:r w:rsidRPr="3D3D2D11" w:rsidR="1EAFB1AF">
        <w:rPr>
          <w:color w:val="000000" w:themeColor="text1" w:themeTint="FF" w:themeShade="FF"/>
        </w:rPr>
        <w:t xml:space="preserve"> is rising in the UK (NHS England, 2017). In 2020 there were on estimate 12 million people in the UK (Hearing link services, 2025), with figures now revealing that 18 million have a degree of </w:t>
      </w:r>
      <w:r w:rsidRPr="3D3D2D11" w:rsidR="345A1CB7">
        <w:rPr>
          <w:color w:val="000000" w:themeColor="text1" w:themeTint="FF" w:themeShade="FF"/>
        </w:rPr>
        <w:t xml:space="preserve">HL </w:t>
      </w:r>
      <w:r w:rsidRPr="3D3D2D11" w:rsidR="1EAFB1AF">
        <w:rPr>
          <w:color w:val="000000" w:themeColor="text1" w:themeTint="FF" w:themeShade="FF"/>
        </w:rPr>
        <w:t xml:space="preserve">in the UK (RNID, 2024). It is estimated that by 2035 more than 15 million people will have </w:t>
      </w:r>
      <w:r w:rsidRPr="3D3D2D11" w:rsidR="386E0057">
        <w:rPr>
          <w:color w:val="000000" w:themeColor="text1" w:themeTint="FF" w:themeShade="FF"/>
        </w:rPr>
        <w:t xml:space="preserve">HL </w:t>
      </w:r>
      <w:r w:rsidRPr="3D3D2D11" w:rsidR="1EAFB1AF">
        <w:rPr>
          <w:color w:val="000000" w:themeColor="text1" w:themeTint="FF" w:themeShade="FF"/>
        </w:rPr>
        <w:t>in the UK ( University of Manchester, 2020). This systematic review is important to provide a comprehensive understanding of deafness and to address the barriers experienced by deaf adults in the workplace to influence a positive change in the working environment with the increase of deafness.</w:t>
      </w:r>
    </w:p>
    <w:p w:rsidR="3881B53B" w:rsidP="3881B53B" w:rsidRDefault="3881B53B" w14:paraId="5576577C" w14:textId="3D3897BB">
      <w:pPr>
        <w:spacing w:line="360" w:lineRule="auto"/>
        <w:rPr>
          <w:color w:val="000000" w:themeColor="text1"/>
        </w:rPr>
      </w:pPr>
    </w:p>
    <w:p w:rsidR="1EAFB1AF" w:rsidP="2B974A8F" w:rsidRDefault="1EAFB1AF" w14:paraId="445788CC" w14:textId="2E34FE9E">
      <w:pPr>
        <w:spacing w:line="360" w:lineRule="auto"/>
        <w:rPr>
          <w:b/>
          <w:bCs/>
          <w:color w:val="000000" w:themeColor="text1"/>
          <w:u w:val="single"/>
        </w:rPr>
      </w:pPr>
      <w:r w:rsidRPr="2B974A8F">
        <w:rPr>
          <w:b/>
          <w:bCs/>
          <w:color w:val="000000" w:themeColor="text1"/>
          <w:u w:val="single"/>
        </w:rPr>
        <w:t xml:space="preserve"> Categories of deaf and aids </w:t>
      </w:r>
    </w:p>
    <w:p w:rsidR="3881B53B" w:rsidP="3881B53B" w:rsidRDefault="3881B53B" w14:paraId="37B99B1E" w14:textId="39B78581">
      <w:pPr>
        <w:spacing w:line="360" w:lineRule="auto"/>
        <w:rPr>
          <w:color w:val="000000" w:themeColor="text1"/>
        </w:rPr>
      </w:pPr>
    </w:p>
    <w:p w:rsidR="1EAFB1AF" w:rsidP="3881B53B" w:rsidRDefault="1EAFB1AF" w14:paraId="754A5DEC" w14:textId="7F51B320">
      <w:pPr>
        <w:spacing w:line="360" w:lineRule="auto"/>
        <w:rPr>
          <w:color w:val="000000" w:themeColor="text1"/>
        </w:rPr>
      </w:pPr>
      <w:r w:rsidRPr="3D3D2D11" w:rsidR="1EAFB1AF">
        <w:rPr>
          <w:color w:val="000000" w:themeColor="text1" w:themeTint="FF" w:themeShade="FF"/>
        </w:rPr>
        <w:t xml:space="preserve">Deaf is often graded into diverse categories, which include mild, moderate, severe, and profound </w:t>
      </w:r>
      <w:r w:rsidRPr="3D3D2D11" w:rsidR="38240BE5">
        <w:rPr>
          <w:color w:val="000000" w:themeColor="text1" w:themeTint="FF" w:themeShade="FF"/>
        </w:rPr>
        <w:t xml:space="preserve">HL </w:t>
      </w:r>
      <w:r w:rsidRPr="3D3D2D11" w:rsidR="1EAFB1AF">
        <w:rPr>
          <w:color w:val="000000" w:themeColor="text1" w:themeTint="FF" w:themeShade="FF"/>
        </w:rPr>
        <w:t xml:space="preserve">(University College London Hospitals NHS foundation Trust, 2025). Hearing aid devices aid those who are deaf or have a severity </w:t>
      </w:r>
      <w:r w:rsidRPr="3D3D2D11" w:rsidR="759DA263">
        <w:rPr>
          <w:color w:val="000000" w:themeColor="text1" w:themeTint="FF" w:themeShade="FF"/>
        </w:rPr>
        <w:t>of HL</w:t>
      </w:r>
      <w:r w:rsidRPr="3D3D2D11" w:rsidR="3CE8AD85">
        <w:rPr>
          <w:color w:val="000000" w:themeColor="text1" w:themeTint="FF" w:themeShade="FF"/>
        </w:rPr>
        <w:t xml:space="preserve"> </w:t>
      </w:r>
      <w:r w:rsidRPr="3D3D2D11" w:rsidR="1EAFB1AF">
        <w:rPr>
          <w:color w:val="000000" w:themeColor="text1" w:themeTint="FF" w:themeShade="FF"/>
        </w:rPr>
        <w:t>obtain a level of hearing (</w:t>
      </w:r>
      <w:r w:rsidRPr="3D3D2D11" w:rsidR="41C5B208">
        <w:rPr>
          <w:color w:val="000000" w:themeColor="text1" w:themeTint="FF" w:themeShade="FF"/>
        </w:rPr>
        <w:t>Barker at al</w:t>
      </w:r>
      <w:r w:rsidRPr="3D3D2D11" w:rsidR="1EAFB1AF">
        <w:rPr>
          <w:color w:val="000000" w:themeColor="text1" w:themeTint="FF" w:themeShade="FF"/>
        </w:rPr>
        <w:t xml:space="preserve">., 2017). There are several different types of hearing aids which enhance the level of sound, however the different types of hearing aids will be determined by the individual level of hearing, these include behind the ear hearing aids, receiver in the ear hearing aids, in the canal hearing aids, completely in the canal and invisible in the canal hearing aids, and body worn hearing aids (NHS, 2023). Those who are deaf/hard of hearing may also be provided with a cochlear implant, this is a surgical implant, which instead of making sound louder </w:t>
      </w:r>
      <w:r w:rsidRPr="3D3D2D11" w:rsidR="1EAFB1AF">
        <w:rPr>
          <w:color w:val="000000" w:themeColor="text1" w:themeTint="FF" w:themeShade="FF"/>
        </w:rPr>
        <w:t>which is the function of a hearing aid, the cochlear implant turns sound into electrical signals (</w:t>
      </w:r>
      <w:r w:rsidRPr="3D3D2D11" w:rsidR="50AA60DF">
        <w:rPr>
          <w:color w:val="000000" w:themeColor="text1" w:themeTint="FF" w:themeShade="FF"/>
        </w:rPr>
        <w:t>NHS</w:t>
      </w:r>
      <w:r w:rsidRPr="3D3D2D11" w:rsidR="1EAFB1AF">
        <w:rPr>
          <w:color w:val="000000" w:themeColor="text1" w:themeTint="FF" w:themeShade="FF"/>
        </w:rPr>
        <w:t>, 2025).</w:t>
      </w:r>
    </w:p>
    <w:p w:rsidR="3881B53B" w:rsidP="3881B53B" w:rsidRDefault="3881B53B" w14:paraId="49A1FA12" w14:textId="2FF5E262">
      <w:pPr>
        <w:spacing w:line="360" w:lineRule="auto"/>
        <w:rPr>
          <w:color w:val="000000" w:themeColor="text1"/>
        </w:rPr>
      </w:pPr>
    </w:p>
    <w:p w:rsidR="1EAFB1AF" w:rsidP="3881B53B" w:rsidRDefault="1EAFB1AF" w14:paraId="5C3090F4" w14:textId="4D0014BD">
      <w:pPr>
        <w:spacing w:line="360" w:lineRule="auto"/>
        <w:rPr>
          <w:color w:val="000000" w:themeColor="text1"/>
        </w:rPr>
      </w:pPr>
      <w:r w:rsidRPr="3D3D2D11" w:rsidR="1EAFB1AF">
        <w:rPr>
          <w:color w:val="000000" w:themeColor="text1" w:themeTint="FF" w:themeShade="FF"/>
        </w:rPr>
        <w:t xml:space="preserve"> Existing research links deafness to a ‘hidden disability’, as deafness may not always be physically recognised through external components such as hair aid devices, and is not immediately identified before interaction (Brookes, Broady and Calvert, 2008).H</w:t>
      </w:r>
      <w:r w:rsidRPr="3D3D2D11" w:rsidR="7511A18A">
        <w:rPr>
          <w:color w:val="000000" w:themeColor="text1" w:themeTint="FF" w:themeShade="FF"/>
        </w:rPr>
        <w:t>L</w:t>
      </w:r>
      <w:r w:rsidRPr="3D3D2D11" w:rsidR="1EAFB1AF">
        <w:rPr>
          <w:color w:val="000000" w:themeColor="text1" w:themeTint="FF" w:themeShade="FF"/>
        </w:rPr>
        <w:t xml:space="preserve"> can be caused by factors such as age-related (</w:t>
      </w:r>
      <w:r w:rsidRPr="3D3D2D11" w:rsidR="3DAAF5CF">
        <w:rPr>
          <w:color w:val="000000" w:themeColor="text1" w:themeTint="FF" w:themeShade="FF"/>
        </w:rPr>
        <w:t>NCHA</w:t>
      </w:r>
      <w:r w:rsidRPr="3D3D2D11" w:rsidR="1EAFB1AF">
        <w:rPr>
          <w:color w:val="000000" w:themeColor="text1" w:themeTint="FF" w:themeShade="FF"/>
        </w:rPr>
        <w:t>, 2025), genetics, infections both prenatal and throughout life, sound exposures, smoking, chronic diseases and nutritional deficiencies (World Health Organisation, 2025)</w:t>
      </w:r>
    </w:p>
    <w:p w:rsidR="3881B53B" w:rsidP="2B974A8F" w:rsidRDefault="3881B53B" w14:paraId="07B2E7E3" w14:textId="1C4EC573">
      <w:pPr>
        <w:spacing w:line="360" w:lineRule="auto"/>
        <w:rPr>
          <w:color w:val="000000" w:themeColor="text1"/>
        </w:rPr>
      </w:pPr>
    </w:p>
    <w:p w:rsidR="1EAFB1AF" w:rsidP="2B974A8F" w:rsidRDefault="1EAFB1AF" w14:paraId="6F5A74E2" w14:textId="5AAACF14">
      <w:pPr>
        <w:spacing w:line="360" w:lineRule="auto"/>
        <w:rPr>
          <w:b/>
          <w:bCs/>
          <w:color w:val="000000" w:themeColor="text1"/>
          <w:u w:val="single"/>
        </w:rPr>
      </w:pPr>
      <w:r w:rsidRPr="2B974A8F">
        <w:rPr>
          <w:b/>
          <w:bCs/>
          <w:color w:val="000000" w:themeColor="text1"/>
          <w:u w:val="single"/>
        </w:rPr>
        <w:t>Communication</w:t>
      </w:r>
    </w:p>
    <w:p w:rsidR="3881B53B" w:rsidP="3881B53B" w:rsidRDefault="3881B53B" w14:paraId="3DDAB19D" w14:textId="523BE5AA">
      <w:pPr>
        <w:spacing w:line="360" w:lineRule="auto"/>
        <w:rPr>
          <w:color w:val="000000" w:themeColor="text1"/>
        </w:rPr>
      </w:pPr>
    </w:p>
    <w:p w:rsidR="1EAFB1AF" w:rsidP="3881B53B" w:rsidRDefault="1EAFB1AF" w14:paraId="2883582E" w14:textId="6EC7CB24">
      <w:pPr>
        <w:spacing w:line="360" w:lineRule="auto"/>
        <w:rPr>
          <w:color w:val="000000" w:themeColor="text1"/>
        </w:rPr>
      </w:pPr>
      <w:r w:rsidRPr="3D3D2D11" w:rsidR="327F8824">
        <w:rPr>
          <w:color w:val="000000" w:themeColor="text1" w:themeTint="FF" w:themeShade="FF"/>
        </w:rPr>
        <w:t xml:space="preserve">Around the UK there is an estimated 150,00 BSL users, half of whom </w:t>
      </w:r>
      <w:r w:rsidRPr="3D3D2D11" w:rsidR="459024C1">
        <w:rPr>
          <w:color w:val="000000" w:themeColor="text1" w:themeTint="FF" w:themeShade="FF"/>
        </w:rPr>
        <w:t>identify as</w:t>
      </w:r>
      <w:r w:rsidRPr="3D3D2D11" w:rsidR="327F8824">
        <w:rPr>
          <w:color w:val="000000" w:themeColor="text1" w:themeTint="FF" w:themeShade="FF"/>
        </w:rPr>
        <w:t xml:space="preserve"> </w:t>
      </w:r>
      <w:r w:rsidRPr="3D3D2D11" w:rsidR="327F8824">
        <w:rPr>
          <w:color w:val="000000" w:themeColor="text1" w:themeTint="FF" w:themeShade="FF"/>
        </w:rPr>
        <w:t>deaf (</w:t>
      </w:r>
      <w:r w:rsidRPr="3D3D2D11" w:rsidR="327F8824">
        <w:rPr>
          <w:color w:val="000000" w:themeColor="text1" w:themeTint="FF" w:themeShade="FF"/>
        </w:rPr>
        <w:t>Serjent</w:t>
      </w:r>
      <w:r w:rsidRPr="3D3D2D11" w:rsidR="327F8824">
        <w:rPr>
          <w:color w:val="000000" w:themeColor="text1" w:themeTint="FF" w:themeShade="FF"/>
        </w:rPr>
        <w:t>, 2024)</w:t>
      </w:r>
      <w:r w:rsidRPr="3D3D2D11" w:rsidR="206803B1">
        <w:rPr>
          <w:color w:val="000000" w:themeColor="text1" w:themeTint="FF" w:themeShade="FF"/>
        </w:rPr>
        <w:t xml:space="preserve">. </w:t>
      </w:r>
      <w:r w:rsidRPr="3D3D2D11" w:rsidR="1EAFB1AF">
        <w:rPr>
          <w:color w:val="000000" w:themeColor="text1" w:themeTint="FF" w:themeShade="FF"/>
        </w:rPr>
        <w:t xml:space="preserve">Within the UK there are </w:t>
      </w:r>
      <w:r w:rsidRPr="3D3D2D11" w:rsidR="1EAFB1AF">
        <w:rPr>
          <w:color w:val="000000" w:themeColor="text1" w:themeTint="FF" w:themeShade="FF"/>
        </w:rPr>
        <w:t>n</w:t>
      </w:r>
      <w:r w:rsidRPr="3D3D2D11" w:rsidR="1EAFB1AF">
        <w:rPr>
          <w:color w:val="000000" w:themeColor="text1" w:themeTint="FF" w:themeShade="FF"/>
        </w:rPr>
        <w:t>umerous</w:t>
      </w:r>
      <w:r w:rsidRPr="3D3D2D11" w:rsidR="1EAFB1AF">
        <w:rPr>
          <w:color w:val="000000" w:themeColor="text1" w:themeTint="FF" w:themeShade="FF"/>
        </w:rPr>
        <w:t xml:space="preserve"> </w:t>
      </w:r>
      <w:r w:rsidRPr="3D3D2D11" w:rsidR="1EAFB1AF">
        <w:rPr>
          <w:color w:val="000000" w:themeColor="text1" w:themeTint="FF" w:themeShade="FF"/>
        </w:rPr>
        <w:t xml:space="preserve">different forms of sign language. The UK is made up of four countries, which include Wales, England, Scotland, and Northern Ireland (Office for National Statistics, 2025). The primary sign language used is British Sign Language (BSL) in the UK (Government Communication Service, 2023). However existing research </w:t>
      </w:r>
      <w:r w:rsidRPr="3D3D2D11" w:rsidR="1EAFB1AF">
        <w:rPr>
          <w:color w:val="000000" w:themeColor="text1" w:themeTint="FF" w:themeShade="FF"/>
        </w:rPr>
        <w:t>i</w:t>
      </w:r>
      <w:r w:rsidRPr="3D3D2D11" w:rsidR="1EAFB1AF">
        <w:rPr>
          <w:color w:val="000000" w:themeColor="text1" w:themeTint="FF" w:themeShade="FF"/>
        </w:rPr>
        <w:t>dentifies</w:t>
      </w:r>
      <w:r w:rsidRPr="3D3D2D11" w:rsidR="1EAFB1AF">
        <w:rPr>
          <w:color w:val="000000" w:themeColor="text1" w:themeTint="FF" w:themeShade="FF"/>
        </w:rPr>
        <w:t xml:space="preserve"> </w:t>
      </w:r>
      <w:r w:rsidRPr="3D3D2D11" w:rsidR="1EAFB1AF">
        <w:rPr>
          <w:color w:val="000000" w:themeColor="text1" w:themeTint="FF" w:themeShade="FF"/>
        </w:rPr>
        <w:t>that deaf Indvidual's across the UK also used Sign Supported English (SSE) (Rowley &amp; Cormier, 2024) and Irish Sign Language (ISL) (Irish Deaf Society, 2025).</w:t>
      </w:r>
    </w:p>
    <w:p w:rsidR="2B974A8F" w:rsidP="2B974A8F" w:rsidRDefault="2B974A8F" w14:paraId="111DE6AD" w14:textId="6673BEF5">
      <w:pPr>
        <w:spacing w:line="360" w:lineRule="auto"/>
        <w:rPr>
          <w:color w:val="000000" w:themeColor="text1"/>
        </w:rPr>
      </w:pPr>
    </w:p>
    <w:p w:rsidR="1EAFB1AF" w:rsidP="3881B53B" w:rsidRDefault="1EAFB1AF" w14:paraId="11992A98" w14:textId="68B8483B">
      <w:pPr>
        <w:spacing w:line="360" w:lineRule="auto"/>
        <w:rPr>
          <w:color w:val="000000" w:themeColor="text1"/>
        </w:rPr>
      </w:pPr>
      <w:r w:rsidRPr="3D3D2D11" w:rsidR="1EAFB1AF">
        <w:rPr>
          <w:color w:val="000000" w:themeColor="text1" w:themeTint="FF" w:themeShade="FF"/>
        </w:rPr>
        <w:t>Sign language is an expressional language, in which the signer uses visual gestures as a form of communication (British Deaf Association, 2024; Ackroyd &amp; Wright, 2018). The below images shows that sign language</w:t>
      </w:r>
      <w:r w:rsidRPr="3D3D2D11" w:rsidR="50778FEA">
        <w:rPr>
          <w:color w:val="000000" w:themeColor="text1" w:themeTint="FF" w:themeShade="FF"/>
        </w:rPr>
        <w:t xml:space="preserve"> such as </w:t>
      </w:r>
      <w:r w:rsidRPr="3D3D2D11" w:rsidR="4E56C332">
        <w:rPr>
          <w:color w:val="000000" w:themeColor="text1" w:themeTint="FF" w:themeShade="FF"/>
        </w:rPr>
        <w:t>BSL</w:t>
      </w:r>
      <w:r w:rsidRPr="3D3D2D11" w:rsidR="1EAFB1AF">
        <w:rPr>
          <w:color w:val="000000" w:themeColor="text1" w:themeTint="FF" w:themeShade="FF"/>
        </w:rPr>
        <w:t xml:space="preserve"> consists of finger spelling, however sign language also includes facial expressions and bodily gestures to emphasis meanings during discussions. Spoken language is understandably different to BSL, the two languages have different grammatical structures and are communicated in different manners (</w:t>
      </w:r>
      <w:r w:rsidRPr="3D3D2D11" w:rsidR="4D6DED1A">
        <w:rPr>
          <w:color w:val="000000" w:themeColor="text1" w:themeTint="FF" w:themeShade="FF"/>
        </w:rPr>
        <w:t>Sutton-</w:t>
      </w:r>
      <w:r w:rsidRPr="3D3D2D11" w:rsidR="1EAFB1AF">
        <w:rPr>
          <w:color w:val="000000" w:themeColor="text1" w:themeTint="FF" w:themeShade="FF"/>
        </w:rPr>
        <w:t>Spence</w:t>
      </w:r>
      <w:r w:rsidRPr="3D3D2D11" w:rsidR="1EAFB1AF">
        <w:rPr>
          <w:color w:val="000000" w:themeColor="text1" w:themeTint="FF" w:themeShade="FF"/>
        </w:rPr>
        <w:t xml:space="preserve">, 1999). </w:t>
      </w:r>
    </w:p>
    <w:p w:rsidR="1EAFB1AF" w:rsidP="3881B53B" w:rsidRDefault="1EAFB1AF" w14:paraId="212E5F23" w14:textId="1684724A">
      <w:pPr>
        <w:spacing w:line="360" w:lineRule="auto"/>
        <w:rPr>
          <w:color w:val="000000" w:themeColor="text1"/>
        </w:rPr>
      </w:pPr>
      <w:r w:rsidRPr="3881B53B">
        <w:rPr>
          <w:color w:val="000000" w:themeColor="text1"/>
        </w:rPr>
        <w:t>Image 1</w:t>
      </w:r>
    </w:p>
    <w:p w:rsidR="1EAFB1AF" w:rsidP="3881B53B" w:rsidRDefault="1EAFB1AF" w14:paraId="77EE1C82" w14:textId="23517400">
      <w:pPr>
        <w:spacing w:line="360" w:lineRule="auto"/>
        <w:rPr>
          <w:color w:val="000000" w:themeColor="text1"/>
        </w:rPr>
      </w:pPr>
      <w:r>
        <w:rPr>
          <w:noProof/>
        </w:rPr>
        <w:drawing>
          <wp:inline distT="0" distB="0" distL="0" distR="0" wp14:anchorId="0BF2BC9E" wp14:editId="39E0D289">
            <wp:extent cx="3267075" cy="2314575"/>
            <wp:effectExtent l="0" t="0" r="0" b="0"/>
            <wp:docPr id="279962337" name="Picture 27996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67075" cy="2314575"/>
                    </a:xfrm>
                    <a:prstGeom prst="rect">
                      <a:avLst/>
                    </a:prstGeom>
                  </pic:spPr>
                </pic:pic>
              </a:graphicData>
            </a:graphic>
          </wp:inline>
        </w:drawing>
      </w:r>
      <w:r w:rsidRPr="01D6D3E3" w:rsidR="1A5DC6F7">
        <w:rPr>
          <w:color w:val="000000" w:themeColor="text1"/>
        </w:rPr>
        <w:t xml:space="preserve"> (BDA, 2024)</w:t>
      </w:r>
    </w:p>
    <w:p w:rsidR="3881B53B" w:rsidP="3881B53B" w:rsidRDefault="3881B53B" w14:paraId="6BE0CE5E" w14:textId="33E5C424">
      <w:pPr>
        <w:spacing w:line="360" w:lineRule="auto"/>
        <w:rPr>
          <w:color w:val="000000" w:themeColor="text1"/>
        </w:rPr>
      </w:pPr>
    </w:p>
    <w:p w:rsidR="3881B53B" w:rsidP="2B974A8F" w:rsidRDefault="3881B53B" w14:paraId="21D3163D" w14:textId="3D4C12BC">
      <w:pPr>
        <w:spacing w:line="360" w:lineRule="auto"/>
        <w:rPr>
          <w:color w:val="000000" w:themeColor="text1"/>
        </w:rPr>
      </w:pPr>
    </w:p>
    <w:p w:rsidR="3881B53B" w:rsidP="3881B53B" w:rsidRDefault="1EAFB1AF" w14:paraId="42114B50" w14:textId="223A3FB1">
      <w:pPr>
        <w:spacing w:line="360" w:lineRule="auto"/>
        <w:rPr>
          <w:color w:val="000000" w:themeColor="text1"/>
        </w:rPr>
      </w:pPr>
      <w:r w:rsidRPr="3D3D2D11" w:rsidR="1EAFB1AF">
        <w:rPr>
          <w:color w:val="000000" w:themeColor="text1" w:themeTint="FF" w:themeShade="FF"/>
        </w:rPr>
        <w:t>When deaf/ hard of hearing Indvidual's communicate with hearing peers they also utilise a source of tools to listen and understand interactions.  Deaf/ hard of hearing individuals conduct lip-reading during conversations and many deaf/hard of hearing people prefer to communicate in writing (Karas &amp; Laud, 2014).Deaf/hard of hearing individuals experience difficulties communicating in loud environments, when lips are covered, when spoken language is not clear, and in dark environments (</w:t>
      </w:r>
      <w:r w:rsidRPr="3D3D2D11" w:rsidR="1EAFB1AF">
        <w:rPr>
          <w:color w:val="000000" w:themeColor="text1" w:themeTint="FF" w:themeShade="FF"/>
        </w:rPr>
        <w:t xml:space="preserve">National </w:t>
      </w:r>
      <w:r w:rsidRPr="3D3D2D11" w:rsidR="15FAC6E4">
        <w:rPr>
          <w:color w:val="000000" w:themeColor="text1" w:themeTint="FF" w:themeShade="FF"/>
        </w:rPr>
        <w:t>D</w:t>
      </w:r>
      <w:r w:rsidRPr="3D3D2D11" w:rsidR="1EAFB1AF">
        <w:rPr>
          <w:color w:val="000000" w:themeColor="text1" w:themeTint="FF" w:themeShade="FF"/>
        </w:rPr>
        <w:t>e</w:t>
      </w:r>
      <w:r w:rsidRPr="3D3D2D11" w:rsidR="1EAFB1AF">
        <w:rPr>
          <w:color w:val="000000" w:themeColor="text1" w:themeTint="FF" w:themeShade="FF"/>
        </w:rPr>
        <w:t>af Children's Society, 2025).</w:t>
      </w:r>
    </w:p>
    <w:p w:rsidR="3881B53B" w:rsidP="3881B53B" w:rsidRDefault="3881B53B" w14:paraId="6CD3EA39" w14:textId="1FF21989">
      <w:pPr>
        <w:spacing w:line="360" w:lineRule="auto"/>
        <w:rPr>
          <w:color w:val="000000" w:themeColor="text1"/>
        </w:rPr>
      </w:pPr>
    </w:p>
    <w:p w:rsidR="1EAFB1AF" w:rsidP="3881B53B" w:rsidRDefault="1EAFB1AF" w14:paraId="4455C959" w14:textId="159C41F9">
      <w:pPr>
        <w:spacing w:line="360" w:lineRule="auto"/>
        <w:rPr>
          <w:color w:val="000000" w:themeColor="text1"/>
        </w:rPr>
      </w:pPr>
      <w:r w:rsidRPr="3D3D2D11" w:rsidR="1EAFB1AF">
        <w:rPr>
          <w:color w:val="000000" w:themeColor="text1" w:themeTint="FF" w:themeShade="FF"/>
        </w:rPr>
        <w:t xml:space="preserve">Focusing on the four countries within the UK, existing research </w:t>
      </w:r>
      <w:r w:rsidRPr="3D3D2D11" w:rsidR="1EAFB1AF">
        <w:rPr>
          <w:color w:val="000000" w:themeColor="text1" w:themeTint="FF" w:themeShade="FF"/>
        </w:rPr>
        <w:t>identifies</w:t>
      </w:r>
      <w:r w:rsidRPr="3D3D2D11" w:rsidR="1EAFB1AF">
        <w:rPr>
          <w:color w:val="000000" w:themeColor="text1" w:themeTint="FF" w:themeShade="FF"/>
        </w:rPr>
        <w:t xml:space="preserve"> those 151,000 individuals sign in the UK (GOV.UK, 2025), with 87.000 of these individuals being deaf (BDA 2024). Recent data </w:t>
      </w:r>
      <w:r w:rsidRPr="3D3D2D11" w:rsidR="1EAFB1AF">
        <w:rPr>
          <w:color w:val="000000" w:themeColor="text1" w:themeTint="FF" w:themeShade="FF"/>
        </w:rPr>
        <w:t>identifies</w:t>
      </w:r>
      <w:r w:rsidRPr="3D3D2D11" w:rsidR="1EAFB1AF">
        <w:rPr>
          <w:color w:val="000000" w:themeColor="text1" w:themeTint="FF" w:themeShade="FF"/>
        </w:rPr>
        <w:t xml:space="preserve"> that on estimate the UK population reached 68 million in 2023 (Office for National Statistics, 2024. Comparing these figures, the statistics highlight that BSL is not widely used as form of communication. Existing research </w:t>
      </w:r>
      <w:r w:rsidRPr="3D3D2D11" w:rsidR="1EAFB1AF">
        <w:rPr>
          <w:color w:val="000000" w:themeColor="text1" w:themeTint="FF" w:themeShade="FF"/>
        </w:rPr>
        <w:t>identifies</w:t>
      </w:r>
      <w:r w:rsidRPr="3D3D2D11" w:rsidR="1EAFB1AF">
        <w:rPr>
          <w:color w:val="000000" w:themeColor="text1" w:themeTint="FF" w:themeShade="FF"/>
        </w:rPr>
        <w:t xml:space="preserve"> the low significance of BSL utilised in the UK, </w:t>
      </w:r>
      <w:r w:rsidRPr="3D3D2D11" w:rsidR="1EAFB1AF">
        <w:rPr>
          <w:color w:val="000000" w:themeColor="text1" w:themeTint="FF" w:themeShade="FF"/>
        </w:rPr>
        <w:t>identifying</w:t>
      </w:r>
      <w:r w:rsidRPr="3D3D2D11" w:rsidR="1EAFB1AF">
        <w:rPr>
          <w:color w:val="000000" w:themeColor="text1" w:themeTint="FF" w:themeShade="FF"/>
        </w:rPr>
        <w:t xml:space="preserve"> that BSL users are at risk of encounter social exclusion </w:t>
      </w:r>
      <w:r w:rsidRPr="3D3D2D11" w:rsidR="1EAFB1AF">
        <w:rPr>
          <w:color w:val="000000" w:themeColor="text1" w:themeTint="FF" w:themeShade="FF"/>
        </w:rPr>
        <w:t>as a result of</w:t>
      </w:r>
      <w:r w:rsidRPr="3D3D2D11" w:rsidR="1EAFB1AF">
        <w:rPr>
          <w:color w:val="000000" w:themeColor="text1" w:themeTint="FF" w:themeShade="FF"/>
        </w:rPr>
        <w:t xml:space="preserve"> the linguistic exclusion, which can negatively affect their experiences within employment (</w:t>
      </w:r>
      <w:r w:rsidRPr="3D3D2D11" w:rsidR="1EAFB1AF">
        <w:rPr>
          <w:color w:val="000000" w:themeColor="text1" w:themeTint="FF" w:themeShade="FF"/>
        </w:rPr>
        <w:t>Disability Un</w:t>
      </w:r>
      <w:r w:rsidRPr="3D3D2D11" w:rsidR="1EAFB1AF">
        <w:rPr>
          <w:color w:val="000000" w:themeColor="text1" w:themeTint="FF" w:themeShade="FF"/>
        </w:rPr>
        <w:t>it &amp; Office for Equality and Opportunity, 202</w:t>
      </w:r>
      <w:r w:rsidRPr="3D3D2D11" w:rsidR="101AC794">
        <w:rPr>
          <w:color w:val="000000" w:themeColor="text1" w:themeTint="FF" w:themeShade="FF"/>
        </w:rPr>
        <w:t>3</w:t>
      </w:r>
      <w:r w:rsidRPr="3D3D2D11" w:rsidR="1EAFB1AF">
        <w:rPr>
          <w:color w:val="000000" w:themeColor="text1" w:themeTint="FF" w:themeShade="FF"/>
        </w:rPr>
        <w:t xml:space="preserve">). </w:t>
      </w:r>
    </w:p>
    <w:p w:rsidR="3881B53B" w:rsidP="3881B53B" w:rsidRDefault="3881B53B" w14:paraId="575EDCCF" w14:textId="03B6D6B0">
      <w:pPr>
        <w:spacing w:line="360" w:lineRule="auto"/>
        <w:rPr>
          <w:color w:val="000000" w:themeColor="text1"/>
        </w:rPr>
      </w:pPr>
    </w:p>
    <w:p w:rsidR="1EAFB1AF" w:rsidP="2B974A8F" w:rsidRDefault="1EAFB1AF" w14:paraId="7DA9CDE1" w14:textId="1C7BAF60">
      <w:pPr>
        <w:spacing w:line="360" w:lineRule="auto"/>
        <w:rPr>
          <w:b/>
          <w:bCs/>
          <w:color w:val="000000" w:themeColor="text1"/>
          <w:u w:val="single"/>
        </w:rPr>
      </w:pPr>
      <w:r w:rsidRPr="2B974A8F">
        <w:rPr>
          <w:b/>
          <w:bCs/>
          <w:color w:val="000000" w:themeColor="text1"/>
          <w:u w:val="single"/>
        </w:rPr>
        <w:t xml:space="preserve">Rationale </w:t>
      </w:r>
    </w:p>
    <w:p w:rsidR="3881B53B" w:rsidP="3881B53B" w:rsidRDefault="3881B53B" w14:paraId="470436AF" w14:textId="5FBE0744">
      <w:pPr>
        <w:spacing w:line="360" w:lineRule="auto"/>
        <w:rPr>
          <w:color w:val="000000" w:themeColor="text1"/>
        </w:rPr>
      </w:pPr>
    </w:p>
    <w:p w:rsidR="1EAFB1AF" w:rsidP="3881B53B" w:rsidRDefault="1EAFB1AF" w14:paraId="7D63E85F" w14:textId="05428645">
      <w:pPr>
        <w:spacing w:line="360" w:lineRule="auto"/>
        <w:rPr>
          <w:color w:val="000000" w:themeColor="text1"/>
        </w:rPr>
      </w:pPr>
      <w:r w:rsidRPr="3881B53B">
        <w:rPr>
          <w:color w:val="000000" w:themeColor="text1"/>
        </w:rPr>
        <w:t>There was an absence of systematic literature reviews found during the research investigation process based on this research topic, therefore this systematic review will fill a gap in research and provide robust evidence in relation to this research topic. There is also a shortfall of existing research within the UK which investigates deaf barriers within the workplace. Whilst numerous research has focused on the barriers experienced amongst deaf adolescence in educational and social settings, and deaf adults accessing health services there is a significant lack of research which addresses the lived experiences of deaf adults within employment. This gap in literature forwards the importance to undertake a systematic literature review to comprehensively address the barriers experienced by deaf workers within the UK. This thorough research investigation has the potential to create further crucial improvements for practice, and policies, whilst also addressing areas for future research to enable a focus on improving the inclusivity in the workplace for deaf workers.</w:t>
      </w:r>
    </w:p>
    <w:p w:rsidR="3881B53B" w:rsidP="3881B53B" w:rsidRDefault="3881B53B" w14:paraId="22D00AAA" w14:textId="3D108A22">
      <w:pPr>
        <w:spacing w:line="360" w:lineRule="auto"/>
        <w:rPr>
          <w:color w:val="000000" w:themeColor="text1"/>
        </w:rPr>
      </w:pPr>
    </w:p>
    <w:p w:rsidR="1EAFB1AF" w:rsidP="2B974A8F" w:rsidRDefault="1EAFB1AF" w14:paraId="4F160127" w14:textId="6EECB85F">
      <w:pPr>
        <w:spacing w:line="360" w:lineRule="auto"/>
        <w:rPr>
          <w:b/>
          <w:bCs/>
          <w:color w:val="000000" w:themeColor="text1"/>
          <w:u w:val="single"/>
        </w:rPr>
      </w:pPr>
      <w:r w:rsidRPr="2B974A8F">
        <w:rPr>
          <w:b/>
          <w:bCs/>
          <w:color w:val="000000" w:themeColor="text1"/>
          <w:u w:val="single"/>
        </w:rPr>
        <w:t xml:space="preserve">Research </w:t>
      </w:r>
      <w:r w:rsidRPr="01D6D3E3" w:rsidR="33EF861E">
        <w:rPr>
          <w:b/>
          <w:bCs/>
          <w:color w:val="000000" w:themeColor="text1"/>
          <w:u w:val="single"/>
        </w:rPr>
        <w:t>Title</w:t>
      </w:r>
    </w:p>
    <w:p w:rsidR="3881B53B" w:rsidP="3881B53B" w:rsidRDefault="3881B53B" w14:paraId="56299152" w14:textId="11E6879F">
      <w:pPr>
        <w:spacing w:line="360" w:lineRule="auto"/>
        <w:rPr>
          <w:color w:val="000000" w:themeColor="text1"/>
        </w:rPr>
      </w:pPr>
    </w:p>
    <w:p w:rsidR="3881B53B" w:rsidP="3881B53B" w:rsidRDefault="3881B53B" w14:paraId="66B445BD" w14:textId="09FE391C">
      <w:pPr>
        <w:spacing w:line="360" w:lineRule="auto"/>
        <w:rPr>
          <w:color w:val="000000" w:themeColor="text1"/>
        </w:rPr>
      </w:pPr>
      <w:r w:rsidRPr="6863F5EE" w:rsidR="1EAFB1AF">
        <w:rPr>
          <w:color w:val="000000" w:themeColor="text1" w:themeTint="FF" w:themeShade="FF"/>
        </w:rPr>
        <w:t>‘The deaf working age population in the United Kingdom: investigating the barriers for those within employment’</w:t>
      </w:r>
    </w:p>
    <w:p w:rsidR="6863F5EE" w:rsidP="6863F5EE" w:rsidRDefault="6863F5EE" w14:paraId="5F459E3A" w14:textId="5330F224">
      <w:pPr>
        <w:spacing w:line="360" w:lineRule="auto"/>
        <w:rPr>
          <w:color w:val="000000" w:themeColor="text1" w:themeTint="FF" w:themeShade="FF"/>
        </w:rPr>
      </w:pPr>
    </w:p>
    <w:p w:rsidR="01D6D3E3" w:rsidP="6863F5EE" w:rsidRDefault="01D6D3E3" w14:paraId="63C83A61" w14:textId="115B4940">
      <w:pPr>
        <w:spacing w:line="360" w:lineRule="auto"/>
        <w:rPr>
          <w:color w:val="000000" w:themeColor="text1"/>
          <w:u w:val="single"/>
        </w:rPr>
      </w:pPr>
      <w:r w:rsidRPr="6863F5EE" w:rsidR="3B433F9E">
        <w:rPr>
          <w:color w:val="000000" w:themeColor="text1" w:themeTint="FF" w:themeShade="FF"/>
          <w:u w:val="single"/>
        </w:rPr>
        <w:t xml:space="preserve">Research question </w:t>
      </w:r>
    </w:p>
    <w:p w:rsidR="6863F5EE" w:rsidP="6863F5EE" w:rsidRDefault="6863F5EE" w14:paraId="059EB420" w14:textId="3F988D51">
      <w:pPr>
        <w:spacing w:line="360" w:lineRule="auto"/>
        <w:rPr>
          <w:color w:val="000000" w:themeColor="text1" w:themeTint="FF" w:themeShade="FF"/>
          <w:u w:val="single"/>
        </w:rPr>
      </w:pPr>
    </w:p>
    <w:p w:rsidR="3B433F9E" w:rsidP="01D6D3E3" w:rsidRDefault="3B433F9E" w14:paraId="350E8058" w14:textId="719888EC">
      <w:pPr>
        <w:spacing w:line="360" w:lineRule="auto"/>
        <w:jc w:val="both"/>
      </w:pPr>
      <w:r w:rsidRPr="01D6D3E3">
        <w:rPr>
          <w:color w:val="000000" w:themeColor="text1"/>
          <w:lang w:val="en-US"/>
        </w:rPr>
        <w:t>‘What are the barriers experienced by deaf workers within employment in the UK?’</w:t>
      </w:r>
    </w:p>
    <w:p w:rsidR="01D6D3E3" w:rsidP="6863F5EE" w:rsidRDefault="01D6D3E3" w14:paraId="4A718A35" w14:textId="657F4F50">
      <w:pPr>
        <w:pStyle w:val="Normal"/>
        <w:spacing w:line="360" w:lineRule="auto"/>
        <w:rPr>
          <w:color w:val="000000" w:themeColor="text1"/>
        </w:rPr>
      </w:pPr>
    </w:p>
    <w:p w:rsidR="1EAFB1AF" w:rsidP="2B974A8F" w:rsidRDefault="1EAFB1AF" w14:paraId="0CED1DD7" w14:textId="0172E800">
      <w:pPr>
        <w:spacing w:line="360" w:lineRule="auto"/>
        <w:rPr>
          <w:color w:val="000000" w:themeColor="text1"/>
          <w:u w:val="single"/>
        </w:rPr>
      </w:pPr>
      <w:r w:rsidRPr="2B974A8F">
        <w:rPr>
          <w:color w:val="000000" w:themeColor="text1"/>
          <w:u w:val="single"/>
        </w:rPr>
        <w:t xml:space="preserve">Research aim </w:t>
      </w:r>
    </w:p>
    <w:p w:rsidR="3881B53B" w:rsidP="3881B53B" w:rsidRDefault="3881B53B" w14:paraId="68D528D9" w14:textId="0C2ADDD8">
      <w:pPr>
        <w:spacing w:line="360" w:lineRule="auto"/>
        <w:rPr>
          <w:color w:val="000000" w:themeColor="text1"/>
        </w:rPr>
      </w:pPr>
    </w:p>
    <w:p w:rsidR="1EAFB1AF" w:rsidP="3881B53B" w:rsidRDefault="1EAFB1AF" w14:paraId="28F9C0F8" w14:textId="62B8E61A">
      <w:pPr>
        <w:spacing w:line="360" w:lineRule="auto"/>
        <w:rPr>
          <w:color w:val="000000" w:themeColor="text1"/>
        </w:rPr>
      </w:pPr>
      <w:r w:rsidRPr="3881B53B">
        <w:rPr>
          <w:color w:val="000000" w:themeColor="text1"/>
        </w:rPr>
        <w:t>The overall aim of this dissertation is to answer the above research question, which is to explore and identify the barriers experienced by deaf adults in the workplace.</w:t>
      </w:r>
    </w:p>
    <w:p w:rsidR="3881B53B" w:rsidP="3881B53B" w:rsidRDefault="3881B53B" w14:paraId="78E3E11B" w14:textId="4D205CE1">
      <w:pPr>
        <w:spacing w:line="360" w:lineRule="auto"/>
        <w:rPr>
          <w:color w:val="000000" w:themeColor="text1"/>
        </w:rPr>
      </w:pPr>
    </w:p>
    <w:p w:rsidR="1EAFB1AF" w:rsidP="2B974A8F" w:rsidRDefault="1EAFB1AF" w14:paraId="44D68EA6" w14:textId="6AD2684D">
      <w:pPr>
        <w:spacing w:line="360" w:lineRule="auto"/>
        <w:rPr>
          <w:color w:val="000000" w:themeColor="text1"/>
          <w:u w:val="single"/>
        </w:rPr>
      </w:pPr>
      <w:r w:rsidRPr="6863F5EE" w:rsidR="1EAFB1AF">
        <w:rPr>
          <w:color w:val="000000" w:themeColor="text1" w:themeTint="FF" w:themeShade="FF"/>
          <w:u w:val="single"/>
        </w:rPr>
        <w:t>Research objectives</w:t>
      </w:r>
    </w:p>
    <w:p w:rsidR="6863F5EE" w:rsidP="6863F5EE" w:rsidRDefault="6863F5EE" w14:paraId="0B523522" w14:textId="4CB92EDD">
      <w:pPr>
        <w:pStyle w:val="Normal"/>
        <w:spacing w:line="360" w:lineRule="auto"/>
        <w:rPr>
          <w:color w:val="000000" w:themeColor="text1" w:themeTint="FF" w:themeShade="FF"/>
        </w:rPr>
      </w:pPr>
    </w:p>
    <w:p w:rsidR="1EAFB1AF" w:rsidP="6863F5EE" w:rsidRDefault="1EAFB1AF" w14:paraId="477DA9E3" w14:textId="73020039">
      <w:pPr>
        <w:pStyle w:val="Normal"/>
        <w:spacing w:line="360" w:lineRule="auto"/>
        <w:rPr>
          <w:color w:val="000000" w:themeColor="text1"/>
        </w:rPr>
      </w:pPr>
      <w:r w:rsidRPr="6863F5EE" w:rsidR="1EAFB1AF">
        <w:rPr>
          <w:color w:val="000000" w:themeColor="text1" w:themeTint="FF" w:themeShade="FF"/>
        </w:rPr>
        <w:t xml:space="preserve">This dissertation aims to thoroughly answer the research question through the following </w:t>
      </w:r>
      <w:r w:rsidRPr="6863F5EE" w:rsidR="1EAFB1AF">
        <w:rPr>
          <w:color w:val="000000" w:themeColor="text1" w:themeTint="FF" w:themeShade="FF"/>
        </w:rPr>
        <w:t>objectives</w:t>
      </w:r>
      <w:r w:rsidRPr="6863F5EE" w:rsidR="1EAFB1AF">
        <w:rPr>
          <w:color w:val="000000" w:themeColor="text1" w:themeTint="FF" w:themeShade="FF"/>
        </w:rPr>
        <w:t>;</w:t>
      </w:r>
    </w:p>
    <w:p w:rsidR="1EAFB1AF" w:rsidP="3881B53B" w:rsidRDefault="1EAFB1AF" w14:paraId="6974B5AA" w14:textId="34030298">
      <w:pPr>
        <w:pStyle w:val="ListParagraph"/>
        <w:numPr>
          <w:ilvl w:val="0"/>
          <w:numId w:val="15"/>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To identify the diverse definitions of deafness through the exploration of research, theories, and policy.</w:t>
      </w:r>
    </w:p>
    <w:p w:rsidR="1EAFB1AF" w:rsidP="3881B53B" w:rsidRDefault="1EAFB1AF" w14:paraId="59D30A46" w14:textId="44C0D628">
      <w:pPr>
        <w:pStyle w:val="ListParagraph"/>
        <w:numPr>
          <w:ilvl w:val="0"/>
          <w:numId w:val="14"/>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To evaluate policies and programmes in place to support deaf adults in the workplace and address the effectiveness of such policies/ programmes for deaf workers within the UK.</w:t>
      </w:r>
    </w:p>
    <w:p w:rsidR="1EAFB1AF" w:rsidP="2B974A8F" w:rsidRDefault="1EAFB1AF" w14:paraId="5C9E881A" w14:textId="391F2F89">
      <w:pPr>
        <w:pStyle w:val="ListParagraph"/>
        <w:numPr>
          <w:ilvl w:val="0"/>
          <w:numId w:val="13"/>
        </w:numPr>
        <w:spacing w:line="360" w:lineRule="auto"/>
        <w:rPr>
          <w:color w:val="000000" w:themeColor="text1"/>
        </w:rPr>
      </w:pPr>
      <w:r w:rsidRPr="2B974A8F">
        <w:rPr>
          <w:rFonts w:ascii="Times New Roman" w:hAnsi="Times New Roman" w:eastAsia="Times New Roman"/>
          <w:color w:val="000000" w:themeColor="text1"/>
          <w:sz w:val="24"/>
          <w:szCs w:val="24"/>
        </w:rPr>
        <w:t xml:space="preserve">To </w:t>
      </w:r>
      <w:r w:rsidRPr="2B974A8F" w:rsidR="53ABDCC0">
        <w:rPr>
          <w:rFonts w:ascii="Times New Roman" w:hAnsi="Times New Roman" w:eastAsia="Times New Roman"/>
          <w:color w:val="000000" w:themeColor="text1"/>
          <w:sz w:val="24"/>
          <w:szCs w:val="24"/>
        </w:rPr>
        <w:t>investigate and analyse common themes of the employment barriers experienced by deaf workers in research.</w:t>
      </w:r>
    </w:p>
    <w:p w:rsidR="3881B53B" w:rsidP="6863F5EE" w:rsidRDefault="3881B53B" w14:paraId="730D801B" w14:textId="2408E5FF">
      <w:pPr>
        <w:pStyle w:val="ListParagraph"/>
        <w:numPr>
          <w:ilvl w:val="0"/>
          <w:numId w:val="12"/>
        </w:numPr>
        <w:spacing w:line="360" w:lineRule="auto"/>
        <w:rPr>
          <w:rFonts w:ascii="Times New Roman" w:hAnsi="Times New Roman" w:eastAsia="Times New Roman"/>
          <w:color w:val="000000" w:themeColor="text1"/>
          <w:sz w:val="24"/>
          <w:szCs w:val="24"/>
        </w:rPr>
      </w:pPr>
      <w:r w:rsidRPr="6863F5EE" w:rsidR="1EAFB1AF">
        <w:rPr>
          <w:rFonts w:ascii="Times New Roman" w:hAnsi="Times New Roman" w:eastAsia="Times New Roman"/>
          <w:color w:val="000000" w:themeColor="text1" w:themeTint="FF" w:themeShade="FF"/>
          <w:sz w:val="24"/>
          <w:szCs w:val="24"/>
        </w:rPr>
        <w:t>To suggest recommendations for future research, practice, and policy to promote inclusivity and accessibility in the workplace based on the research findings.</w:t>
      </w:r>
    </w:p>
    <w:p w:rsidR="6863F5EE" w:rsidP="6863F5EE" w:rsidRDefault="6863F5EE" w14:paraId="77E041F3" w14:textId="5F3FF32A">
      <w:pPr>
        <w:pStyle w:val="ListParagraph"/>
        <w:numPr>
          <w:ilvl w:val="0"/>
          <w:numId w:val="12"/>
        </w:numPr>
        <w:spacing w:line="360" w:lineRule="auto"/>
        <w:rPr>
          <w:rFonts w:ascii="Times New Roman" w:hAnsi="Times New Roman" w:eastAsia="Times New Roman"/>
          <w:color w:val="000000" w:themeColor="text1" w:themeTint="FF" w:themeShade="FF"/>
          <w:sz w:val="24"/>
          <w:szCs w:val="24"/>
        </w:rPr>
      </w:pPr>
    </w:p>
    <w:p w:rsidR="1EAFB1AF" w:rsidP="2B974A8F" w:rsidRDefault="1EAFB1AF" w14:paraId="044C6C60" w14:textId="1667220C">
      <w:pPr>
        <w:spacing w:line="360" w:lineRule="auto"/>
        <w:rPr>
          <w:b/>
          <w:bCs/>
          <w:color w:val="000000" w:themeColor="text1"/>
          <w:u w:val="single"/>
        </w:rPr>
      </w:pPr>
      <w:r w:rsidRPr="2B974A8F">
        <w:rPr>
          <w:b/>
          <w:bCs/>
          <w:color w:val="000000" w:themeColor="text1"/>
          <w:u w:val="single"/>
        </w:rPr>
        <w:t>Chapter summary</w:t>
      </w:r>
    </w:p>
    <w:p w:rsidR="3881B53B" w:rsidP="3881B53B" w:rsidRDefault="3881B53B" w14:paraId="60E21A03" w14:textId="7D41F7B4">
      <w:pPr>
        <w:spacing w:line="360" w:lineRule="auto"/>
        <w:rPr>
          <w:color w:val="000000" w:themeColor="text1"/>
        </w:rPr>
      </w:pPr>
    </w:p>
    <w:p w:rsidR="1EAFB1AF" w:rsidP="3881B53B" w:rsidRDefault="1EAFB1AF" w14:paraId="463B417E" w14:textId="2D7AFD7A">
      <w:pPr>
        <w:spacing w:line="360" w:lineRule="auto"/>
        <w:rPr>
          <w:color w:val="000000" w:themeColor="text1"/>
        </w:rPr>
      </w:pPr>
      <w:r w:rsidRPr="3881B53B">
        <w:rPr>
          <w:color w:val="000000" w:themeColor="text1"/>
        </w:rPr>
        <w:t>This chapter has provided a clear introduction to the research topic, including an introductory definition and information of deafness, the forms of communication, and deaf employment. This chapter has also outlined the rationale of this dissertation, identifying gaps in research which this dissertation aims to fulfil, Finally, this chapter has provided the research question, the research aims and objectives for this dissertation. This chapter has overall set the foundations for chapter 2 which includes the literature review, this chapter will now close and will move onto literature review.</w:t>
      </w:r>
    </w:p>
    <w:p w:rsidR="2B974A8F" w:rsidP="2B974A8F" w:rsidRDefault="2B974A8F" w14:paraId="3DB0AE6F" w14:textId="638E3A71">
      <w:pPr>
        <w:spacing w:line="360" w:lineRule="auto"/>
        <w:ind w:left="360"/>
        <w:outlineLvl w:val="0"/>
        <w:rPr>
          <w:b/>
          <w:bCs/>
          <w:color w:val="000000" w:themeColor="text1"/>
        </w:rPr>
      </w:pPr>
    </w:p>
    <w:p w:rsidR="01D6D3E3" w:rsidP="01D6D3E3" w:rsidRDefault="01D6D3E3" w14:paraId="44412737" w14:textId="1A9C74F5">
      <w:pPr>
        <w:spacing w:line="360" w:lineRule="auto"/>
        <w:ind w:left="360"/>
        <w:outlineLvl w:val="0"/>
        <w:rPr>
          <w:b/>
          <w:bCs/>
          <w:color w:val="000000" w:themeColor="text1"/>
        </w:rPr>
      </w:pPr>
    </w:p>
    <w:p w:rsidR="01D6D3E3" w:rsidP="01D6D3E3" w:rsidRDefault="01D6D3E3" w14:paraId="37298F51" w14:textId="455895A8">
      <w:pPr>
        <w:spacing w:line="360" w:lineRule="auto"/>
        <w:ind w:left="360"/>
        <w:outlineLvl w:val="0"/>
        <w:rPr>
          <w:b/>
          <w:bCs/>
          <w:color w:val="000000" w:themeColor="text1"/>
        </w:rPr>
      </w:pPr>
    </w:p>
    <w:p w:rsidR="01D6D3E3" w:rsidP="01D6D3E3" w:rsidRDefault="01D6D3E3" w14:paraId="77CD39DC" w14:textId="133A3FA8">
      <w:pPr>
        <w:spacing w:line="360" w:lineRule="auto"/>
        <w:ind w:left="360"/>
        <w:outlineLvl w:val="0"/>
        <w:rPr>
          <w:b/>
          <w:bCs/>
          <w:color w:val="000000" w:themeColor="text1"/>
        </w:rPr>
      </w:pPr>
    </w:p>
    <w:p w:rsidR="01D6D3E3" w:rsidP="01D6D3E3" w:rsidRDefault="01D6D3E3" w14:paraId="791EE29C" w14:textId="3A237BA2">
      <w:pPr>
        <w:spacing w:line="360" w:lineRule="auto"/>
        <w:ind w:left="360"/>
        <w:outlineLvl w:val="0"/>
        <w:rPr>
          <w:b/>
          <w:bCs/>
          <w:color w:val="000000" w:themeColor="text1"/>
        </w:rPr>
      </w:pPr>
    </w:p>
    <w:p w:rsidR="01D6D3E3" w:rsidP="01D6D3E3" w:rsidRDefault="01D6D3E3" w14:paraId="016668DF" w14:textId="63FE589C">
      <w:pPr>
        <w:spacing w:line="360" w:lineRule="auto"/>
        <w:ind w:left="360"/>
        <w:outlineLvl w:val="0"/>
        <w:rPr>
          <w:b/>
          <w:bCs/>
          <w:color w:val="000000" w:themeColor="text1"/>
        </w:rPr>
      </w:pPr>
    </w:p>
    <w:p w:rsidR="01D6D3E3" w:rsidP="01D6D3E3" w:rsidRDefault="01D6D3E3" w14:paraId="743820BC" w14:textId="6CB6BBDD">
      <w:pPr>
        <w:spacing w:line="360" w:lineRule="auto"/>
        <w:ind w:left="360"/>
        <w:outlineLvl w:val="0"/>
        <w:rPr>
          <w:b/>
          <w:bCs/>
          <w:color w:val="000000" w:themeColor="text1"/>
        </w:rPr>
      </w:pPr>
    </w:p>
    <w:p w:rsidR="01D6D3E3" w:rsidP="01D6D3E3" w:rsidRDefault="01D6D3E3" w14:paraId="53377AC2" w14:textId="5171788B">
      <w:pPr>
        <w:spacing w:line="360" w:lineRule="auto"/>
        <w:ind w:left="360"/>
        <w:outlineLvl w:val="0"/>
        <w:rPr>
          <w:b/>
          <w:bCs/>
          <w:color w:val="000000" w:themeColor="text1"/>
        </w:rPr>
      </w:pPr>
    </w:p>
    <w:p w:rsidR="01D6D3E3" w:rsidP="01D6D3E3" w:rsidRDefault="01D6D3E3" w14:paraId="4D775CC0" w14:textId="2030E3F0">
      <w:pPr>
        <w:spacing w:line="360" w:lineRule="auto"/>
        <w:ind w:left="360"/>
        <w:outlineLvl w:val="0"/>
        <w:rPr>
          <w:b/>
          <w:bCs/>
          <w:color w:val="000000" w:themeColor="text1"/>
        </w:rPr>
      </w:pPr>
    </w:p>
    <w:p w:rsidR="01D6D3E3" w:rsidP="01D6D3E3" w:rsidRDefault="01D6D3E3" w14:paraId="69B894F2" w14:textId="55C4FC8A">
      <w:pPr>
        <w:spacing w:line="360" w:lineRule="auto"/>
        <w:ind w:left="360"/>
        <w:outlineLvl w:val="0"/>
        <w:rPr>
          <w:b/>
          <w:bCs/>
          <w:color w:val="000000" w:themeColor="text1"/>
        </w:rPr>
      </w:pPr>
    </w:p>
    <w:p w:rsidR="01D6D3E3" w:rsidP="01D6D3E3" w:rsidRDefault="01D6D3E3" w14:paraId="6635CE7A" w14:textId="5B1B1B5F">
      <w:pPr>
        <w:spacing w:line="360" w:lineRule="auto"/>
        <w:ind w:left="360"/>
        <w:outlineLvl w:val="0"/>
        <w:rPr>
          <w:b/>
          <w:bCs/>
          <w:color w:val="000000" w:themeColor="text1"/>
        </w:rPr>
      </w:pPr>
    </w:p>
    <w:p w:rsidR="01D6D3E3" w:rsidP="01D6D3E3" w:rsidRDefault="01D6D3E3" w14:paraId="6DF1AC24" w14:textId="101BB474">
      <w:pPr>
        <w:spacing w:line="360" w:lineRule="auto"/>
        <w:ind w:left="360"/>
        <w:outlineLvl w:val="0"/>
        <w:rPr>
          <w:b/>
          <w:bCs/>
          <w:color w:val="000000" w:themeColor="text1"/>
        </w:rPr>
      </w:pPr>
    </w:p>
    <w:p w:rsidR="01D6D3E3" w:rsidP="01D6D3E3" w:rsidRDefault="01D6D3E3" w14:paraId="4DB6053E" w14:textId="2051F229">
      <w:pPr>
        <w:spacing w:line="360" w:lineRule="auto"/>
        <w:ind w:left="360"/>
        <w:outlineLvl w:val="0"/>
        <w:rPr>
          <w:b/>
          <w:bCs/>
          <w:color w:val="000000" w:themeColor="text1"/>
        </w:rPr>
      </w:pPr>
    </w:p>
    <w:p w:rsidR="01D6D3E3" w:rsidP="01D6D3E3" w:rsidRDefault="01D6D3E3" w14:paraId="59A53030" w14:textId="647FC1DB">
      <w:pPr>
        <w:spacing w:line="360" w:lineRule="auto"/>
        <w:ind w:left="360"/>
        <w:outlineLvl w:val="0"/>
        <w:rPr>
          <w:b w:val="1"/>
          <w:bCs w:val="1"/>
          <w:color w:val="000000" w:themeColor="text1"/>
        </w:rPr>
      </w:pPr>
    </w:p>
    <w:p w:rsidR="6863F5EE" w:rsidP="3D3D2D11" w:rsidRDefault="6863F5EE" w14:paraId="5D6D4CAA" w14:textId="44D30171">
      <w:pPr>
        <w:pStyle w:val="Normal"/>
        <w:spacing w:line="360" w:lineRule="auto"/>
        <w:ind w:left="0"/>
        <w:outlineLvl w:val="0"/>
        <w:rPr>
          <w:b w:val="1"/>
          <w:bCs w:val="1"/>
          <w:color w:val="000000" w:themeColor="text1" w:themeTint="FF" w:themeShade="FF"/>
        </w:rPr>
      </w:pPr>
    </w:p>
    <w:p w:rsidR="01D6D3E3" w:rsidP="01D6D3E3" w:rsidRDefault="01D6D3E3" w14:paraId="36FFD21A" w14:textId="4F3F8DA4">
      <w:pPr>
        <w:spacing w:line="360" w:lineRule="auto"/>
        <w:outlineLvl w:val="0"/>
        <w:rPr>
          <w:b/>
          <w:bCs/>
          <w:color w:val="000000" w:themeColor="text1"/>
        </w:rPr>
      </w:pPr>
    </w:p>
    <w:p w:rsidR="532543FD" w:rsidP="3881B53B" w:rsidRDefault="532543FD" w14:paraId="21DA58BF" w14:textId="043AF7CC">
      <w:pPr>
        <w:spacing w:line="360" w:lineRule="auto"/>
        <w:outlineLvl w:val="0"/>
        <w:rPr>
          <w:b/>
          <w:bCs/>
          <w:color w:val="000000" w:themeColor="text1"/>
        </w:rPr>
      </w:pPr>
      <w:bookmarkStart w:name="_Toc1880242226" w:id="49"/>
      <w:bookmarkStart w:name="_Toc1086068985" w:id="50"/>
      <w:bookmarkStart w:name="_Toc1282482810" w:id="51"/>
      <w:bookmarkStart w:name="_Toc1897652567" w:id="52"/>
      <w:r w:rsidRPr="2B974A8F">
        <w:rPr>
          <w:b/>
          <w:bCs/>
          <w:color w:val="000000" w:themeColor="text1"/>
        </w:rPr>
        <w:t>CHAPTER 2 LITERATURE REVIEW</w:t>
      </w:r>
      <w:bookmarkEnd w:id="49"/>
      <w:bookmarkEnd w:id="50"/>
      <w:bookmarkEnd w:id="51"/>
      <w:bookmarkEnd w:id="52"/>
    </w:p>
    <w:p w:rsidR="3881B53B" w:rsidP="3881B53B" w:rsidRDefault="3881B53B" w14:paraId="0B7DA790" w14:textId="0FA77F6E">
      <w:pPr>
        <w:spacing w:line="360" w:lineRule="auto"/>
        <w:outlineLvl w:val="0"/>
        <w:rPr>
          <w:b/>
          <w:bCs/>
          <w:color w:val="000000" w:themeColor="text1"/>
        </w:rPr>
      </w:pPr>
    </w:p>
    <w:p w:rsidR="1EAFB1AF" w:rsidP="3881B53B" w:rsidRDefault="1EAFB1AF" w14:paraId="74FEF523" w14:textId="27719381">
      <w:pPr>
        <w:spacing w:line="360" w:lineRule="auto"/>
        <w:rPr>
          <w:color w:val="000000" w:themeColor="text1"/>
        </w:rPr>
      </w:pPr>
      <w:r w:rsidRPr="3881B53B">
        <w:rPr>
          <w:color w:val="000000" w:themeColor="text1"/>
        </w:rPr>
        <w:t>This chapter aims to address the two objectives set out in this research, which include To identify the diverse definitions of deafness through the exploration of research, theories, and policy, and to evaluate policies and programmes in place to support deaf adults in the workplace and address the effectiveness of such policies/ programmes for deaf workers within the Kingdom. This chapter will also provide an overview of existing literature that explores the relationship between deaf workers and barriers within the workplace, whilst also addressing the strengths and limitations in current existing research, and how this dissertation is important to address this research topic.</w:t>
      </w:r>
    </w:p>
    <w:p w:rsidR="3881B53B" w:rsidP="3881B53B" w:rsidRDefault="3881B53B" w14:paraId="32C84B45" w14:textId="0C7B35E7">
      <w:pPr>
        <w:spacing w:line="360" w:lineRule="auto"/>
        <w:rPr>
          <w:color w:val="000000" w:themeColor="text1"/>
        </w:rPr>
      </w:pPr>
    </w:p>
    <w:p w:rsidR="1EAFB1AF" w:rsidP="2B974A8F" w:rsidRDefault="1EAFB1AF" w14:paraId="0735F9A9" w14:textId="6DD4A5AE">
      <w:pPr>
        <w:spacing w:line="360" w:lineRule="auto"/>
        <w:rPr>
          <w:b/>
          <w:bCs/>
          <w:color w:val="000000" w:themeColor="text1"/>
          <w:u w:val="single"/>
        </w:rPr>
      </w:pPr>
      <w:r w:rsidRPr="2B974A8F">
        <w:rPr>
          <w:b/>
          <w:bCs/>
          <w:color w:val="000000" w:themeColor="text1"/>
          <w:u w:val="single"/>
        </w:rPr>
        <w:t>Definitions of ‘deaf’</w:t>
      </w:r>
    </w:p>
    <w:p w:rsidR="3881B53B" w:rsidP="3881B53B" w:rsidRDefault="3881B53B" w14:paraId="3010BD61" w14:textId="283A82FA">
      <w:pPr>
        <w:spacing w:line="360" w:lineRule="auto"/>
        <w:rPr>
          <w:color w:val="000000" w:themeColor="text1"/>
        </w:rPr>
      </w:pPr>
    </w:p>
    <w:p w:rsidR="1EAFB1AF" w:rsidP="3881B53B" w:rsidRDefault="1EAFB1AF" w14:paraId="21BB5FBB" w14:textId="138E8F9E">
      <w:pPr>
        <w:spacing w:line="360" w:lineRule="auto"/>
        <w:rPr>
          <w:color w:val="000000" w:themeColor="text1"/>
        </w:rPr>
      </w:pPr>
      <w:r w:rsidRPr="3D3D2D11" w:rsidR="1EAFB1AF">
        <w:rPr>
          <w:color w:val="000000" w:themeColor="text1" w:themeTint="FF" w:themeShade="FF"/>
        </w:rPr>
        <w:t>The term ‘deafness’ is widely defined in research. A common referral to the term ‘deafness’ in research is differentiated between ‘Deaf’ and ‘deaf’, indicating that deaf with a capital ‘D’ refers to those who identify as part of the deaf community/culture, whereas deaf with a lower- case ‘d’ is associated to those who do not (England, Meara, and Terry, 2024; British Deaf Association, 2015</w:t>
      </w:r>
      <w:r w:rsidRPr="3D3D2D11" w:rsidR="1EAFB1AF">
        <w:rPr>
          <w:color w:val="000000" w:themeColor="text1" w:themeTint="FF" w:themeShade="FF"/>
        </w:rPr>
        <w:t xml:space="preserve">). Researchers </w:t>
      </w:r>
      <w:r w:rsidRPr="3D3D2D11" w:rsidR="7916592D">
        <w:rPr>
          <w:color w:val="000000" w:themeColor="text1" w:themeTint="FF" w:themeShade="FF"/>
        </w:rPr>
        <w:t>Abou-</w:t>
      </w:r>
      <w:r w:rsidRPr="3D3D2D11" w:rsidR="1EAFB1AF">
        <w:rPr>
          <w:color w:val="000000" w:themeColor="text1" w:themeTint="FF" w:themeShade="FF"/>
        </w:rPr>
        <w:t>Abdallah</w:t>
      </w:r>
      <w:r w:rsidRPr="3D3D2D11" w:rsidR="1EAFB1AF">
        <w:rPr>
          <w:color w:val="000000" w:themeColor="text1" w:themeTint="FF" w:themeShade="FF"/>
        </w:rPr>
        <w:t xml:space="preserve"> and </w:t>
      </w:r>
      <w:r w:rsidRPr="3D3D2D11" w:rsidR="1EAFB1AF">
        <w:rPr>
          <w:color w:val="000000" w:themeColor="text1" w:themeTint="FF" w:themeShade="FF"/>
        </w:rPr>
        <w:t>Lamyman</w:t>
      </w:r>
      <w:r w:rsidRPr="3D3D2D11" w:rsidR="1EAFB1AF">
        <w:rPr>
          <w:color w:val="000000" w:themeColor="text1" w:themeTint="FF" w:themeShade="FF"/>
        </w:rPr>
        <w:t xml:space="preserve"> (2021) acknowledge this common definition of the term, however, the authors </w:t>
      </w:r>
      <w:r w:rsidRPr="3D3D2D11" w:rsidR="1EAFB1AF">
        <w:rPr>
          <w:color w:val="000000" w:themeColor="text1" w:themeTint="FF" w:themeShade="FF"/>
        </w:rPr>
        <w:t>forward</w:t>
      </w:r>
      <w:r w:rsidRPr="3D3D2D11" w:rsidR="1EAFB1AF">
        <w:rPr>
          <w:color w:val="000000" w:themeColor="text1" w:themeTint="FF" w:themeShade="FF"/>
        </w:rPr>
        <w:t xml:space="preserve"> that the distinction between ‘Deaf’ and ‘deaf’ is a cultural approach in defining deafness. Ladd (2003) further </w:t>
      </w:r>
      <w:r w:rsidRPr="3D3D2D11" w:rsidR="1EAFB1AF">
        <w:rPr>
          <w:color w:val="000000" w:themeColor="text1" w:themeTint="FF" w:themeShade="FF"/>
        </w:rPr>
        <w:t>identifies</w:t>
      </w:r>
      <w:r w:rsidRPr="3D3D2D11" w:rsidR="1EAFB1AF">
        <w:rPr>
          <w:color w:val="000000" w:themeColor="text1" w:themeTint="FF" w:themeShade="FF"/>
        </w:rPr>
        <w:t xml:space="preserve"> that those who identify as ‘Deaf’ communicate through sign language as their preferred form of communication, and are a part of a cultural linguistic minority, </w:t>
      </w:r>
      <w:r w:rsidRPr="3D3D2D11" w:rsidR="1EAFB1AF">
        <w:rPr>
          <w:color w:val="000000" w:themeColor="text1" w:themeTint="FF" w:themeShade="FF"/>
        </w:rPr>
        <w:t>whereas</w:t>
      </w:r>
      <w:r w:rsidRPr="3D3D2D11" w:rsidR="1EAFB1AF">
        <w:rPr>
          <w:color w:val="000000" w:themeColor="text1" w:themeTint="FF" w:themeShade="FF"/>
        </w:rPr>
        <w:t xml:space="preserve"> those who are ‘deaf’ with a lower- case ‘d’ communicates through speech. </w:t>
      </w:r>
    </w:p>
    <w:p w:rsidR="3881B53B" w:rsidP="3881B53B" w:rsidRDefault="3881B53B" w14:paraId="7368BF4B" w14:textId="2031C7AB">
      <w:pPr>
        <w:spacing w:line="360" w:lineRule="auto"/>
        <w:rPr>
          <w:color w:val="000000" w:themeColor="text1"/>
        </w:rPr>
      </w:pPr>
    </w:p>
    <w:p w:rsidR="1EAFB1AF" w:rsidP="3881B53B" w:rsidRDefault="1EAFB1AF" w14:paraId="4A70675D" w14:textId="540F1370">
      <w:pPr>
        <w:spacing w:line="360" w:lineRule="auto"/>
        <w:rPr>
          <w:color w:val="000000" w:themeColor="text1"/>
        </w:rPr>
      </w:pPr>
      <w:r w:rsidRPr="3D3D2D11" w:rsidR="1EAFB1AF">
        <w:rPr>
          <w:color w:val="000000" w:themeColor="text1" w:themeTint="FF" w:themeShade="FF"/>
        </w:rPr>
        <w:t>Emery &amp; Iyer (2021, p.90) associates the term ‘deaf’ to those who were born deaf or have been deaf since childhood, which use sign language as their first or preferred language. It can also be interpreted that the term  ‘deaf’ is inclusive when defining the term ‘disability’  (</w:t>
      </w:r>
      <w:r w:rsidRPr="3D3D2D11" w:rsidR="3E09B9F3">
        <w:rPr>
          <w:color w:val="000000" w:themeColor="text1" w:themeTint="FF" w:themeShade="FF"/>
        </w:rPr>
        <w:t>Brennan, 2003</w:t>
      </w:r>
      <w:r w:rsidRPr="3D3D2D11" w:rsidR="1EAFB1AF">
        <w:rPr>
          <w:color w:val="000000" w:themeColor="text1" w:themeTint="FF" w:themeShade="FF"/>
        </w:rPr>
        <w:t xml:space="preserve">), as under the UK  Equality Act (2010) law a disability is defined as ‘ a physical or mental impairment that has a substantial and long-term negative effect on a person's ability to carry out normal day-to-day activities’ (Equality Act 2010. c1, S6). The core experience of </w:t>
      </w:r>
      <w:r w:rsidRPr="3D3D2D11" w:rsidR="3DA12DB3">
        <w:rPr>
          <w:color w:val="000000" w:themeColor="text1" w:themeTint="FF" w:themeShade="FF"/>
        </w:rPr>
        <w:t>HL</w:t>
      </w:r>
      <w:r w:rsidRPr="3D3D2D11" w:rsidR="1EAFB1AF">
        <w:rPr>
          <w:color w:val="000000" w:themeColor="text1" w:themeTint="FF" w:themeShade="FF"/>
        </w:rPr>
        <w:t xml:space="preserve"> is altered auditory sound which involves sound becoming either distorted or inaccessible (</w:t>
      </w:r>
      <w:r w:rsidRPr="3D3D2D11" w:rsidR="4F8BDEBB">
        <w:rPr>
          <w:color w:val="000000" w:themeColor="text1" w:themeTint="FF" w:themeShade="FF"/>
        </w:rPr>
        <w:t xml:space="preserve">Hussain </w:t>
      </w:r>
      <w:r w:rsidRPr="3D3D2D11" w:rsidR="1EAFB1AF">
        <w:rPr>
          <w:color w:val="000000" w:themeColor="text1" w:themeTint="FF" w:themeShade="FF"/>
        </w:rPr>
        <w:t xml:space="preserve">et al.,2023, p.5). This fundamentally </w:t>
      </w:r>
      <w:r w:rsidRPr="3D3D2D11" w:rsidR="1EAFB1AF">
        <w:rPr>
          <w:color w:val="000000" w:themeColor="text1" w:themeTint="FF" w:themeShade="FF"/>
        </w:rPr>
        <w:t>impacts</w:t>
      </w:r>
      <w:r w:rsidRPr="3D3D2D11" w:rsidR="1EAFB1AF">
        <w:rPr>
          <w:color w:val="000000" w:themeColor="text1" w:themeTint="FF" w:themeShade="FF"/>
        </w:rPr>
        <w:t xml:space="preserve"> the way </w:t>
      </w:r>
      <w:r w:rsidRPr="3D3D2D11" w:rsidR="58F8FE56">
        <w:rPr>
          <w:color w:val="000000" w:themeColor="text1" w:themeTint="FF" w:themeShade="FF"/>
        </w:rPr>
        <w:t>HL</w:t>
      </w:r>
      <w:r w:rsidRPr="3D3D2D11" w:rsidR="1EAFB1AF">
        <w:rPr>
          <w:color w:val="000000" w:themeColor="text1" w:themeTint="FF" w:themeShade="FF"/>
        </w:rPr>
        <w:t xml:space="preserve"> individuals experience the world around them </w:t>
      </w:r>
      <w:r w:rsidRPr="3D3D2D11" w:rsidR="3C3794F3">
        <w:rPr>
          <w:color w:val="000000" w:themeColor="text1" w:themeTint="FF" w:themeShade="FF"/>
        </w:rPr>
        <w:t>Hussain</w:t>
      </w:r>
      <w:r w:rsidRPr="3D3D2D11" w:rsidR="1EAFB1AF">
        <w:rPr>
          <w:color w:val="000000" w:themeColor="text1" w:themeTint="FF" w:themeShade="FF"/>
        </w:rPr>
        <w:t xml:space="preserve"> et al.,2023, p.5). Researchers </w:t>
      </w:r>
      <w:r w:rsidRPr="3D3D2D11" w:rsidR="53A5B700">
        <w:rPr>
          <w:color w:val="000000" w:themeColor="text1" w:themeTint="FF" w:themeShade="FF"/>
        </w:rPr>
        <w:t xml:space="preserve">Hussain </w:t>
      </w:r>
      <w:r w:rsidRPr="3D3D2D11" w:rsidR="06F7F7DB">
        <w:rPr>
          <w:color w:val="000000" w:themeColor="text1" w:themeTint="FF" w:themeShade="FF"/>
        </w:rPr>
        <w:t>(</w:t>
      </w:r>
      <w:r w:rsidRPr="3D3D2D11" w:rsidR="1EAFB1AF">
        <w:rPr>
          <w:color w:val="000000" w:themeColor="text1" w:themeTint="FF" w:themeShade="FF"/>
        </w:rPr>
        <w:t>et al</w:t>
      </w:r>
      <w:r w:rsidRPr="3D3D2D11" w:rsidR="33A58B60">
        <w:rPr>
          <w:color w:val="000000" w:themeColor="text1" w:themeTint="FF" w:themeShade="FF"/>
        </w:rPr>
        <w:t>., 2023)</w:t>
      </w:r>
      <w:r w:rsidRPr="3D3D2D11" w:rsidR="1EAFB1AF">
        <w:rPr>
          <w:color w:val="000000" w:themeColor="text1" w:themeTint="FF" w:themeShade="FF"/>
        </w:rPr>
        <w:t xml:space="preserve"> further </w:t>
      </w:r>
      <w:r w:rsidRPr="3D3D2D11" w:rsidR="1EAFB1AF">
        <w:rPr>
          <w:color w:val="000000" w:themeColor="text1" w:themeTint="FF" w:themeShade="FF"/>
        </w:rPr>
        <w:t xml:space="preserve">address that this altered degree of </w:t>
      </w:r>
      <w:r w:rsidRPr="3D3D2D11" w:rsidR="76FA97D1">
        <w:rPr>
          <w:color w:val="000000" w:themeColor="text1" w:themeTint="FF" w:themeShade="FF"/>
        </w:rPr>
        <w:t>HL</w:t>
      </w:r>
      <w:r w:rsidRPr="3D3D2D11" w:rsidR="1EAFB1AF">
        <w:rPr>
          <w:color w:val="000000" w:themeColor="text1" w:themeTint="FF" w:themeShade="FF"/>
        </w:rPr>
        <w:t xml:space="preserve"> can cause daily social challenges such as understanding speech, or any other auditory processing factors. </w:t>
      </w:r>
    </w:p>
    <w:p w:rsidR="3881B53B" w:rsidP="3881B53B" w:rsidRDefault="3881B53B" w14:paraId="2A68EDDC" w14:textId="11BD250E">
      <w:pPr>
        <w:spacing w:line="360" w:lineRule="auto"/>
        <w:rPr>
          <w:color w:val="000000" w:themeColor="text1"/>
        </w:rPr>
      </w:pPr>
    </w:p>
    <w:p w:rsidR="1EAFB1AF" w:rsidP="3881B53B" w:rsidRDefault="1EAFB1AF" w14:paraId="4FAA2EE8" w14:textId="19E180BE">
      <w:pPr>
        <w:spacing w:line="360" w:lineRule="auto"/>
        <w:rPr>
          <w:color w:val="000000" w:themeColor="text1"/>
        </w:rPr>
      </w:pPr>
      <w:r w:rsidRPr="3D3D2D11" w:rsidR="1EAFB1AF">
        <w:rPr>
          <w:color w:val="000000" w:themeColor="text1" w:themeTint="FF" w:themeShade="FF"/>
        </w:rPr>
        <w:t xml:space="preserve">As this research focuses on deaf working age adults within the UK, adapting the definition of the Equality Act (2010), theoretical models of disability have shaped disability politics (Beckett &amp; Lawson, 2021). The models of disability include, the medical model, and the social model (Jones &amp; </w:t>
      </w:r>
      <w:r w:rsidRPr="3D3D2D11" w:rsidR="1EAFB1AF">
        <w:rPr>
          <w:color w:val="000000" w:themeColor="text1" w:themeTint="FF" w:themeShade="FF"/>
        </w:rPr>
        <w:t>Saloniki</w:t>
      </w:r>
      <w:r w:rsidRPr="3D3D2D11" w:rsidR="1EAFB1AF">
        <w:rPr>
          <w:color w:val="000000" w:themeColor="text1" w:themeTint="FF" w:themeShade="FF"/>
        </w:rPr>
        <w:t>, 202</w:t>
      </w:r>
      <w:r w:rsidRPr="3D3D2D11" w:rsidR="062410D5">
        <w:rPr>
          <w:color w:val="000000" w:themeColor="text1" w:themeTint="FF" w:themeShade="FF"/>
        </w:rPr>
        <w:t>1</w:t>
      </w:r>
      <w:r w:rsidRPr="3D3D2D11" w:rsidR="1EAFB1AF">
        <w:rPr>
          <w:color w:val="000000" w:themeColor="text1" w:themeTint="FF" w:themeShade="FF"/>
        </w:rPr>
        <w:t>). These models cause a significant challenge when defining the term ‘disability</w:t>
      </w:r>
      <w:r w:rsidRPr="3D3D2D11" w:rsidR="1EAFB1AF">
        <w:rPr>
          <w:color w:val="000000" w:themeColor="text1" w:themeTint="FF" w:themeShade="FF"/>
        </w:rPr>
        <w:t>’,</w:t>
      </w:r>
      <w:r w:rsidRPr="3D3D2D11" w:rsidR="1EAFB1AF">
        <w:rPr>
          <w:color w:val="000000" w:themeColor="text1" w:themeTint="FF" w:themeShade="FF"/>
        </w:rPr>
        <w:t xml:space="preserve"> as the term has diverse interpretations within such models (Berthoud, 2008). The social construct of deafness is also linked to the social model of disability. The social model of disability views the term ‘disability’ as a social construct in which is processed through power relations in society, resulting in the separation of those considered as ‘disabled’ from overall society (Owens, 2015, p.386; Scullion, 2010, p.10). </w:t>
      </w:r>
    </w:p>
    <w:p w:rsidR="2B974A8F" w:rsidP="2B974A8F" w:rsidRDefault="2B974A8F" w14:paraId="6E20E1F5" w14:textId="525EB6C0">
      <w:pPr>
        <w:spacing w:line="360" w:lineRule="auto"/>
        <w:rPr>
          <w:color w:val="000000" w:themeColor="text1"/>
        </w:rPr>
      </w:pPr>
    </w:p>
    <w:p w:rsidR="1EAFB1AF" w:rsidP="3881B53B" w:rsidRDefault="1EAFB1AF" w14:paraId="32BA99AF" w14:textId="4E3B4FFB">
      <w:pPr>
        <w:spacing w:line="360" w:lineRule="auto"/>
        <w:rPr>
          <w:color w:val="000000" w:themeColor="text1"/>
        </w:rPr>
      </w:pPr>
      <w:r w:rsidRPr="3881B53B">
        <w:rPr>
          <w:color w:val="000000" w:themeColor="text1"/>
        </w:rPr>
        <w:t xml:space="preserve">This model enforces a distinction between the terms ‘disability’ and ‘impairment’ (Wales TUC Cymru, 2024, p.14). An impairment is described as ‘a characteristic or long-term trait, which may, or may not, result from an injury, disease or condition’ (Wales TUC Cymru, 2024, p.14). The social model focuses on removing barriers to improve inclusivity in society (Levitt, 2017, p.592).  the social model surfaced from the written documents from the discussion of the ‘fundamental principles of disability’ between The Union of Physically Impaired Against Segregation (UPIAS) and The Disability Alliance (UPIAS, 1976) he meeting conducted by UPIAS and The Disability Alliance (1976)  outlined that ‘it is society which disables physically impaired people, disability is something that is imposed on top of our impairments, by the way we are unnecessarily excluded from full participation in society’. Although the invention of the perceptions behind the social model were established through the publication of the ‘Fundamental Principles of disability’, the term ‘social model’ was invented by academic Mike Oliver in 1983 (Oliver, 2013, p.1024). </w:t>
      </w:r>
    </w:p>
    <w:p w:rsidR="3881B53B" w:rsidP="3881B53B" w:rsidRDefault="3881B53B" w14:paraId="64701D44" w14:textId="306C534B">
      <w:pPr>
        <w:spacing w:line="360" w:lineRule="auto"/>
        <w:rPr>
          <w:color w:val="000000" w:themeColor="text1"/>
        </w:rPr>
      </w:pPr>
    </w:p>
    <w:p w:rsidR="1EAFB1AF" w:rsidP="3881B53B" w:rsidRDefault="1EAFB1AF" w14:paraId="55BDFC4A" w14:textId="29DE6188">
      <w:pPr>
        <w:spacing w:line="360" w:lineRule="auto"/>
        <w:rPr>
          <w:color w:val="000000" w:themeColor="text1"/>
        </w:rPr>
      </w:pPr>
      <w:r w:rsidRPr="3D3D2D11" w:rsidR="1EAFB1AF">
        <w:rPr>
          <w:color w:val="000000" w:themeColor="text1" w:themeTint="FF" w:themeShade="FF"/>
        </w:rPr>
        <w:t xml:space="preserve">The opposite theoretical model to the social model of disability is the medical model of disability (Banbury, 2019). The medical model of disability distinguishes deafness as the limitation to hearing (Race and Hogue, 2018). </w:t>
      </w:r>
      <w:r w:rsidRPr="3D3D2D11" w:rsidR="74D3BA87">
        <w:rPr>
          <w:color w:val="000000" w:themeColor="text1" w:themeTint="FF" w:themeShade="FF"/>
        </w:rPr>
        <w:t>Abou-</w:t>
      </w:r>
      <w:r w:rsidRPr="3D3D2D11" w:rsidR="1EAFB1AF">
        <w:rPr>
          <w:color w:val="000000" w:themeColor="text1" w:themeTint="FF" w:themeShade="FF"/>
        </w:rPr>
        <w:t>Abdallah</w:t>
      </w:r>
      <w:r w:rsidRPr="3D3D2D11" w:rsidR="1EAFB1AF">
        <w:rPr>
          <w:color w:val="000000" w:themeColor="text1" w:themeTint="FF" w:themeShade="FF"/>
        </w:rPr>
        <w:t xml:space="preserve"> an</w:t>
      </w:r>
      <w:r w:rsidRPr="3D3D2D11" w:rsidR="1EAFB1AF">
        <w:rPr>
          <w:color w:val="000000" w:themeColor="text1" w:themeTint="FF" w:themeShade="FF"/>
        </w:rPr>
        <w:t xml:space="preserve">d </w:t>
      </w:r>
      <w:r w:rsidRPr="3D3D2D11" w:rsidR="1EAFB1AF">
        <w:rPr>
          <w:color w:val="000000" w:themeColor="text1" w:themeTint="FF" w:themeShade="FF"/>
        </w:rPr>
        <w:t>Lamym</w:t>
      </w:r>
      <w:r w:rsidRPr="3D3D2D11" w:rsidR="1EAFB1AF">
        <w:rPr>
          <w:color w:val="000000" w:themeColor="text1" w:themeTint="FF" w:themeShade="FF"/>
        </w:rPr>
        <w:t>an</w:t>
      </w:r>
      <w:r w:rsidRPr="3D3D2D11" w:rsidR="1EAFB1AF">
        <w:rPr>
          <w:color w:val="000000" w:themeColor="text1" w:themeTint="FF" w:themeShade="FF"/>
        </w:rPr>
        <w:t xml:space="preserve"> (2021) and medical institutes such as University College of London hospitals (2024) approach the definition of deaf through the medical scope, analysing that </w:t>
      </w:r>
      <w:r w:rsidRPr="3D3D2D11" w:rsidR="6CF8A910">
        <w:rPr>
          <w:color w:val="000000" w:themeColor="text1" w:themeTint="FF" w:themeShade="FF"/>
        </w:rPr>
        <w:t xml:space="preserve">HL </w:t>
      </w:r>
      <w:r w:rsidRPr="3D3D2D11" w:rsidR="1EAFB1AF">
        <w:rPr>
          <w:color w:val="000000" w:themeColor="text1" w:themeTint="FF" w:themeShade="FF"/>
        </w:rPr>
        <w:t>is diagnosed when the hearing level is assessed at greater than 25 decibels of hearing level, with ‘moderate hearing loss’ measuring up to 55 decibels of hearing level, leading ‘profound hearing’ to be defined as a hearing level of 90 decibels. Albert (2004) suggests that this model is a traditional understanding of disability, in which i</w:t>
      </w:r>
      <w:r w:rsidRPr="3D3D2D11" w:rsidR="1EAFB1AF">
        <w:rPr>
          <w:color w:val="000000" w:themeColor="text1" w:themeTint="FF" w:themeShade="FF"/>
        </w:rPr>
        <w:t xml:space="preserve">t </w:t>
      </w:r>
      <w:r w:rsidRPr="3D3D2D11" w:rsidR="1EAFB1AF">
        <w:rPr>
          <w:color w:val="000000" w:themeColor="text1" w:themeTint="FF" w:themeShade="FF"/>
        </w:rPr>
        <w:t>identifi</w:t>
      </w:r>
      <w:r w:rsidRPr="3D3D2D11" w:rsidR="1EAFB1AF">
        <w:rPr>
          <w:color w:val="000000" w:themeColor="text1" w:themeTint="FF" w:themeShade="FF"/>
        </w:rPr>
        <w:t>es</w:t>
      </w:r>
      <w:r w:rsidRPr="3D3D2D11" w:rsidR="1EAFB1AF">
        <w:rPr>
          <w:color w:val="000000" w:themeColor="text1" w:themeTint="FF" w:themeShade="FF"/>
        </w:rPr>
        <w:t xml:space="preserve"> the ‘problems and limitations of the disabled problem. Albert (2004) proceeds to discuss the medical model within their work, outlining that the term ‘disability’ associates with ‘impairment’ in this model, whilst also delineating that such disabilities would include ‘blindness and deafness'. Referring t</w:t>
      </w:r>
      <w:r w:rsidRPr="3D3D2D11" w:rsidR="1EAFB1AF">
        <w:rPr>
          <w:color w:val="000000" w:themeColor="text1" w:themeTint="FF" w:themeShade="FF"/>
        </w:rPr>
        <w:t xml:space="preserve">o </w:t>
      </w:r>
      <w:r w:rsidRPr="3D3D2D11" w:rsidR="1EAFB1AF">
        <w:rPr>
          <w:color w:val="000000" w:themeColor="text1" w:themeTint="FF" w:themeShade="FF"/>
        </w:rPr>
        <w:t>previo</w:t>
      </w:r>
      <w:r w:rsidRPr="3D3D2D11" w:rsidR="1EAFB1AF">
        <w:rPr>
          <w:color w:val="000000" w:themeColor="text1" w:themeTint="FF" w:themeShade="FF"/>
        </w:rPr>
        <w:t>us</w:t>
      </w:r>
      <w:r w:rsidRPr="3D3D2D11" w:rsidR="1EAFB1AF">
        <w:rPr>
          <w:color w:val="000000" w:themeColor="text1" w:themeTint="FF" w:themeShade="FF"/>
        </w:rPr>
        <w:t xml:space="preserve"> definitions of disability, it could be interpreted that the Equality Act (2010) has taken a medical model approach when defining the term, as the definition focuses on the limitation of an individual's impairmen</w:t>
      </w:r>
      <w:r w:rsidRPr="3D3D2D11" w:rsidR="1EAFB1AF">
        <w:rPr>
          <w:color w:val="000000" w:themeColor="text1" w:themeTint="FF" w:themeShade="FF"/>
        </w:rPr>
        <w:t xml:space="preserve">t </w:t>
      </w:r>
      <w:r w:rsidRPr="3D3D2D11" w:rsidR="1EAFB1AF">
        <w:rPr>
          <w:color w:val="000000" w:themeColor="text1" w:themeTint="FF" w:themeShade="FF"/>
        </w:rPr>
        <w:t>regardi</w:t>
      </w:r>
      <w:r w:rsidRPr="3D3D2D11" w:rsidR="1EAFB1AF">
        <w:rPr>
          <w:color w:val="000000" w:themeColor="text1" w:themeTint="FF" w:themeShade="FF"/>
        </w:rPr>
        <w:t>ng</w:t>
      </w:r>
      <w:r w:rsidRPr="3D3D2D11" w:rsidR="1EAFB1AF">
        <w:rPr>
          <w:color w:val="000000" w:themeColor="text1" w:themeTint="FF" w:themeShade="FF"/>
        </w:rPr>
        <w:t xml:space="preserve"> the environment around them (Hand, 2024).</w:t>
      </w:r>
    </w:p>
    <w:p w:rsidR="3881B53B" w:rsidP="3881B53B" w:rsidRDefault="3881B53B" w14:paraId="6FB02F52" w14:textId="4863FA0C">
      <w:pPr>
        <w:spacing w:line="360" w:lineRule="auto"/>
        <w:rPr>
          <w:color w:val="000000" w:themeColor="text1"/>
        </w:rPr>
      </w:pPr>
    </w:p>
    <w:p w:rsidR="1EAFB1AF" w:rsidP="3881B53B" w:rsidRDefault="1EAFB1AF" w14:paraId="709929F0" w14:textId="29C220D4">
      <w:pPr>
        <w:spacing w:line="360" w:lineRule="auto"/>
        <w:rPr>
          <w:color w:val="000000" w:themeColor="text1"/>
        </w:rPr>
      </w:pPr>
      <w:r w:rsidRPr="2B974A8F">
        <w:rPr>
          <w:color w:val="000000" w:themeColor="text1"/>
        </w:rPr>
        <w:t xml:space="preserve">As a result of the diverse definitions and theoretical models of deafness, this research will use the terms ‘deaf’ which will be inclusive to all the adverse degrees of deafness. </w:t>
      </w:r>
      <w:r w:rsidRPr="2B974A8F" w:rsidR="496CBAAC">
        <w:rPr>
          <w:color w:val="000000" w:themeColor="text1"/>
        </w:rPr>
        <w:t xml:space="preserve">Having provided a scope into the diverse definitions of deafness, this dissertation will now move on to reflect on legislations in place to support deaf </w:t>
      </w:r>
      <w:r w:rsidRPr="2B974A8F" w:rsidR="46D59C20">
        <w:rPr>
          <w:color w:val="000000" w:themeColor="text1"/>
        </w:rPr>
        <w:t>individuals in the UK</w:t>
      </w:r>
      <w:r w:rsidRPr="2B974A8F" w:rsidR="496CBAAC">
        <w:rPr>
          <w:color w:val="000000" w:themeColor="text1"/>
        </w:rPr>
        <w:t>.</w:t>
      </w:r>
    </w:p>
    <w:p w:rsidR="3881B53B" w:rsidP="3881B53B" w:rsidRDefault="3881B53B" w14:paraId="4B0D29E5" w14:textId="5946DC4E">
      <w:pPr>
        <w:spacing w:line="360" w:lineRule="auto"/>
        <w:rPr>
          <w:color w:val="000000" w:themeColor="text1"/>
        </w:rPr>
      </w:pPr>
    </w:p>
    <w:p w:rsidR="1EAFB1AF" w:rsidP="2B974A8F" w:rsidRDefault="1EAFB1AF" w14:paraId="04CF486A" w14:textId="64DCD9D7">
      <w:pPr>
        <w:spacing w:line="360" w:lineRule="auto"/>
        <w:rPr>
          <w:b/>
          <w:bCs/>
          <w:color w:val="000000" w:themeColor="text1"/>
          <w:u w:val="single"/>
        </w:rPr>
      </w:pPr>
      <w:r w:rsidRPr="2B974A8F">
        <w:rPr>
          <w:b/>
          <w:bCs/>
          <w:color w:val="000000" w:themeColor="text1"/>
          <w:u w:val="single"/>
        </w:rPr>
        <w:t>Legislations in place to protect deaf working age adults</w:t>
      </w:r>
    </w:p>
    <w:p w:rsidR="3881B53B" w:rsidP="3881B53B" w:rsidRDefault="3881B53B" w14:paraId="5B304D6A" w14:textId="67FEC202">
      <w:pPr>
        <w:spacing w:line="360" w:lineRule="auto"/>
        <w:rPr>
          <w:color w:val="000000" w:themeColor="text1"/>
        </w:rPr>
      </w:pPr>
    </w:p>
    <w:p w:rsidR="1EAFB1AF" w:rsidP="3881B53B" w:rsidRDefault="1EAFB1AF" w14:paraId="5D5BD639" w14:textId="49B4195F">
      <w:pPr>
        <w:spacing w:line="360" w:lineRule="auto"/>
        <w:rPr>
          <w:color w:val="000000" w:themeColor="text1"/>
        </w:rPr>
      </w:pPr>
      <w:r w:rsidRPr="3D3D2D11" w:rsidR="1EAFB1AF">
        <w:rPr>
          <w:color w:val="000000" w:themeColor="text1" w:themeTint="FF" w:themeShade="FF"/>
        </w:rPr>
        <w:t>The Equality Act (2010) legally protects individuals under the protected characteristics from both indirect and direct discrimination in public settings such as the workplace (Ingleby &amp; Lane, 2017; Equality Act (2010). There are nine protected characteristics within this legislation, which include, age, gender, sexual orientation, disability, religion, sex, marital status, pregnancy or maternity leave, and race (The Equality Act, 2010, s4).The terms ‘direct’ and ‘indirect’ discrimination have significant differences, Fredman (2016) inaugurates the divergence between the two terms in his research. Fredman (2016) outlines that the term ‘direct discrimination’ focuses on equal treatment under the protected characteristics set out within the Equality Act (2010), whereas ‘indirect discrimination’ acknowledges that equal treatment for all may result in indirective discriminatory practice as a cause of placing the individual(s) at a disadvantage (</w:t>
      </w:r>
      <w:r w:rsidRPr="3D3D2D11" w:rsidR="31F5FB2A">
        <w:rPr>
          <w:color w:val="000000" w:themeColor="text1" w:themeTint="FF" w:themeShade="FF"/>
        </w:rPr>
        <w:t>Crammer, 2017)</w:t>
      </w:r>
      <w:r w:rsidRPr="3D3D2D11" w:rsidR="1EAFB1AF">
        <w:rPr>
          <w:color w:val="000000" w:themeColor="text1" w:themeTint="FF" w:themeShade="FF"/>
        </w:rPr>
        <w:t>.  Based on the definition of indirect discrimination (</w:t>
      </w:r>
      <w:r w:rsidRPr="3D3D2D11" w:rsidR="35A81BFB">
        <w:rPr>
          <w:color w:val="000000" w:themeColor="text1" w:themeTint="FF" w:themeShade="FF"/>
        </w:rPr>
        <w:t>Crammer</w:t>
      </w:r>
      <w:r w:rsidRPr="3D3D2D11" w:rsidR="1EAFB1AF">
        <w:rPr>
          <w:color w:val="000000" w:themeColor="text1" w:themeTint="FF" w:themeShade="FF"/>
        </w:rPr>
        <w:t xml:space="preserve">, 2017), this term </w:t>
      </w:r>
      <w:r w:rsidRPr="3D3D2D11" w:rsidR="1EAFB1AF">
        <w:rPr>
          <w:color w:val="000000" w:themeColor="text1" w:themeTint="FF" w:themeShade="FF"/>
        </w:rPr>
        <w:t xml:space="preserve">closely integrates with social equity, which forwards the concept that individuals may require adverse support needs in contrast to equal support distributed (Royal College of Nursing, 2024). Direct discrimination is defined by the Equality and Human Rights Commission (2024) as a person(s) treated unfavourably because of having a protected characteristic under the Equality Act (2010). </w:t>
      </w:r>
    </w:p>
    <w:p w:rsidR="3881B53B" w:rsidP="3881B53B" w:rsidRDefault="3881B53B" w14:paraId="1A8D18B5" w14:textId="796C1CE0">
      <w:pPr>
        <w:spacing w:line="360" w:lineRule="auto"/>
        <w:rPr>
          <w:color w:val="000000" w:themeColor="text1"/>
        </w:rPr>
      </w:pPr>
    </w:p>
    <w:p w:rsidR="1EAFB1AF" w:rsidP="3881B53B" w:rsidRDefault="1EAFB1AF" w14:paraId="7EDE154C" w14:textId="3354DD94">
      <w:pPr>
        <w:spacing w:line="360" w:lineRule="auto"/>
        <w:rPr>
          <w:color w:val="000000" w:themeColor="text1"/>
        </w:rPr>
      </w:pPr>
      <w:r w:rsidRPr="2B974A8F">
        <w:rPr>
          <w:color w:val="000000" w:themeColor="text1"/>
        </w:rPr>
        <w:t xml:space="preserve">Although this Act has been introduced with the intention to simplify and strengthen previous legislations outlined, it has also introduced social complexities (Feast &amp; Hand, 2015). Wilks (2023) criticises the definition of disability defined in the Equality Act (2010), proposing that the Equality Act (2010) fails to outline the disabilities included within this law, arguing that the definition provides limited use when scoping specific disabilities/impairments. Researcher Obasi (2008) presents the concept of the social construct of viewing deaf individuals as ‘disabled’ within their work, configuring that the oppressor of deaf people are those with hearing, which disabled people who do not meet the criteria of </w:t>
      </w:r>
      <w:r w:rsidRPr="2B974A8F" w:rsidR="5F69C6BF">
        <w:rPr>
          <w:color w:val="000000" w:themeColor="text1"/>
        </w:rPr>
        <w:t>HL</w:t>
      </w:r>
      <w:r w:rsidRPr="2B974A8F">
        <w:rPr>
          <w:color w:val="000000" w:themeColor="text1"/>
        </w:rPr>
        <w:t xml:space="preserve"> include as suppressors. </w:t>
      </w:r>
    </w:p>
    <w:p w:rsidR="3881B53B" w:rsidP="3881B53B" w:rsidRDefault="3881B53B" w14:paraId="6ADB3C78" w14:textId="1B730385">
      <w:pPr>
        <w:spacing w:line="360" w:lineRule="auto"/>
        <w:rPr>
          <w:color w:val="000000" w:themeColor="text1"/>
        </w:rPr>
      </w:pPr>
    </w:p>
    <w:p w:rsidR="3881B53B" w:rsidP="3881B53B" w:rsidRDefault="3881B53B" w14:paraId="193C8836" w14:textId="78573B1B">
      <w:pPr>
        <w:spacing w:line="360" w:lineRule="auto"/>
        <w:rPr>
          <w:color w:val="000000" w:themeColor="text1"/>
        </w:rPr>
      </w:pPr>
      <w:r w:rsidRPr="3D3D2D11" w:rsidR="1EAFB1AF">
        <w:rPr>
          <w:color w:val="000000" w:themeColor="text1" w:themeTint="FF" w:themeShade="FF"/>
        </w:rPr>
        <w:t xml:space="preserve">In 2015, a BSL Act came into force in Scotland to promote the utilisation of BSL within public sectors (Scottish Government, 2024). This Act was then further </w:t>
      </w:r>
      <w:r w:rsidRPr="3D3D2D11" w:rsidR="1EAFB1AF">
        <w:rPr>
          <w:color w:val="000000" w:themeColor="text1" w:themeTint="FF" w:themeShade="FF"/>
        </w:rPr>
        <w:t>established</w:t>
      </w:r>
      <w:r w:rsidRPr="3D3D2D11" w:rsidR="1EAFB1AF">
        <w:rPr>
          <w:color w:val="000000" w:themeColor="text1" w:themeTint="FF" w:themeShade="FF"/>
        </w:rPr>
        <w:t xml:space="preserve"> throughout the UK In 2022 (UK Public General Acts, 2022). Although the UK Government recognised BSL as a language in 2003 (Ackroyd &amp; Wright, 2018; United Kingdom Parliament 2003), </w:t>
      </w:r>
      <w:r w:rsidRPr="3D3D2D11" w:rsidR="1EAFB1AF">
        <w:rPr>
          <w:color w:val="000000" w:themeColor="text1" w:themeTint="FF" w:themeShade="FF"/>
        </w:rPr>
        <w:t>stating</w:t>
      </w:r>
      <w:r w:rsidRPr="3D3D2D11" w:rsidR="1EAFB1AF">
        <w:rPr>
          <w:color w:val="000000" w:themeColor="text1" w:themeTint="FF" w:themeShade="FF"/>
        </w:rPr>
        <w:t xml:space="preserve"> that ‘BSL is a visual-gestural language with its own vocabulary, grammar and syntax’ (United Kingdom Parliament 2003), the BSL Act (2022) legally recognises BSL as its own language</w:t>
      </w:r>
      <w:r w:rsidRPr="3D3D2D11" w:rsidR="6853FAD3">
        <w:rPr>
          <w:color w:val="000000" w:themeColor="text1" w:themeTint="FF" w:themeShade="FF"/>
        </w:rPr>
        <w:t xml:space="preserve"> (UK Public General Acts, 2022)</w:t>
      </w:r>
      <w:r w:rsidRPr="3D3D2D11" w:rsidR="1EAFB1AF">
        <w:rPr>
          <w:color w:val="000000" w:themeColor="text1" w:themeTint="FF" w:themeShade="FF"/>
        </w:rPr>
        <w:t xml:space="preserve">. The BSL Act (2022) works alongside existing policies, such as the Equality Act (2010), which legally requires ‘reasonable adjustments’ to be made by public sectors (The British Sign Language report, 2023). The BSL Act (2022) requires Government departments to report on how they are promoting and utilising BSL when communicating to the public (The British Sign Language report, 2023). </w:t>
      </w:r>
      <w:r w:rsidRPr="3D3D2D11" w:rsidR="323B4815">
        <w:rPr>
          <w:color w:val="000000" w:themeColor="text1" w:themeTint="FF" w:themeShade="FF"/>
        </w:rPr>
        <w:t xml:space="preserve">This section has provided legislations in place within the UK to support deaf </w:t>
      </w:r>
      <w:r w:rsidRPr="3D3D2D11" w:rsidR="520EDA0F">
        <w:rPr>
          <w:color w:val="000000" w:themeColor="text1" w:themeTint="FF" w:themeShade="FF"/>
        </w:rPr>
        <w:t>individuals</w:t>
      </w:r>
      <w:r w:rsidRPr="3D3D2D11" w:rsidR="323B4815">
        <w:rPr>
          <w:color w:val="000000" w:themeColor="text1" w:themeTint="FF" w:themeShade="FF"/>
        </w:rPr>
        <w:t xml:space="preserve">, this chapter will now focus on the working age </w:t>
      </w:r>
      <w:r w:rsidRPr="3D3D2D11" w:rsidR="5973D054">
        <w:rPr>
          <w:color w:val="000000" w:themeColor="text1" w:themeTint="FF" w:themeShade="FF"/>
        </w:rPr>
        <w:t>and employment for deaf working age adults.</w:t>
      </w:r>
    </w:p>
    <w:p w:rsidR="3881B53B" w:rsidP="3881B53B" w:rsidRDefault="3881B53B" w14:paraId="30B62941" w14:textId="4B13AAEA">
      <w:pPr>
        <w:spacing w:line="360" w:lineRule="auto"/>
        <w:rPr>
          <w:color w:val="D13438"/>
        </w:rPr>
      </w:pPr>
    </w:p>
    <w:p w:rsidR="1EAFB1AF" w:rsidP="2B974A8F" w:rsidRDefault="1EAFB1AF" w14:paraId="3402BE84" w14:textId="65F16419">
      <w:pPr>
        <w:spacing w:line="360" w:lineRule="auto"/>
        <w:rPr>
          <w:b/>
          <w:bCs/>
          <w:color w:val="000000" w:themeColor="text1"/>
          <w:u w:val="single"/>
        </w:rPr>
      </w:pPr>
      <w:r w:rsidRPr="2B974A8F">
        <w:rPr>
          <w:b/>
          <w:bCs/>
          <w:color w:val="000000" w:themeColor="text1"/>
          <w:u w:val="single"/>
        </w:rPr>
        <w:t>The Working age UK</w:t>
      </w:r>
    </w:p>
    <w:p w:rsidR="3881B53B" w:rsidP="3881B53B" w:rsidRDefault="3881B53B" w14:paraId="25B51503" w14:textId="50A13C1E">
      <w:pPr>
        <w:spacing w:line="360" w:lineRule="auto"/>
        <w:rPr>
          <w:color w:val="000000" w:themeColor="text1"/>
        </w:rPr>
      </w:pPr>
    </w:p>
    <w:p w:rsidR="1EAFB1AF" w:rsidP="3881B53B" w:rsidRDefault="1EAFB1AF" w14:paraId="48871C0A" w14:textId="77ACB6AE">
      <w:pPr>
        <w:spacing w:line="360" w:lineRule="auto"/>
        <w:rPr>
          <w:color w:val="000000" w:themeColor="text1"/>
        </w:rPr>
      </w:pPr>
      <w:r w:rsidRPr="3D3D2D11" w:rsidR="1EAFB1AF">
        <w:rPr>
          <w:color w:val="000000" w:themeColor="text1" w:themeTint="FF" w:themeShade="FF"/>
        </w:rPr>
        <w:t>The working age population in the UK consists of those aged between 16-64 years (GOV.UK, 2024). The employment gap between those with a disability and those without is the highest in Wales compared to the whole of the UK (</w:t>
      </w:r>
      <w:r w:rsidRPr="3D3D2D11" w:rsidR="0019F299">
        <w:rPr>
          <w:color w:val="000000" w:themeColor="text1" w:themeTint="FF" w:themeShade="FF"/>
        </w:rPr>
        <w:t>Welsh Parliament,</w:t>
      </w:r>
      <w:r w:rsidRPr="3D3D2D11" w:rsidR="1EAFB1AF">
        <w:rPr>
          <w:color w:val="000000" w:themeColor="text1" w:themeTint="FF" w:themeShade="FF"/>
        </w:rPr>
        <w:t xml:space="preserve"> 2023). The employment gap between those who are disabled and those who are not, is also terminologically defined as the ‘disability employment gap’ (</w:t>
      </w:r>
      <w:r w:rsidRPr="3D3D2D11" w:rsidR="38AD2C0E">
        <w:rPr>
          <w:color w:val="000000" w:themeColor="text1" w:themeTint="FF" w:themeShade="FF"/>
        </w:rPr>
        <w:t>Welsh Parliament,</w:t>
      </w:r>
      <w:r w:rsidRPr="3D3D2D11" w:rsidR="1EAFB1AF">
        <w:rPr>
          <w:color w:val="000000" w:themeColor="text1" w:themeTint="FF" w:themeShade="FF"/>
        </w:rPr>
        <w:t xml:space="preserve"> 2023). In 2018, Focusing on Wales, the Welsh Government produced an employability plan to increase employment rates throughout Wales </w:t>
      </w:r>
      <w:r w:rsidRPr="3D3D2D11" w:rsidR="1EAFB1AF">
        <w:rPr>
          <w:color w:val="000000" w:themeColor="text1" w:themeTint="FF" w:themeShade="FF"/>
        </w:rPr>
        <w:t>as a result of</w:t>
      </w:r>
      <w:r w:rsidRPr="3D3D2D11" w:rsidR="1EAFB1AF">
        <w:rPr>
          <w:color w:val="000000" w:themeColor="text1" w:themeTint="FF" w:themeShade="FF"/>
        </w:rPr>
        <w:t xml:space="preserve"> the recognition of Higher unemployment rates within the country (</w:t>
      </w:r>
      <w:r w:rsidRPr="3D3D2D11" w:rsidR="5B8078E0">
        <w:rPr>
          <w:color w:val="000000" w:themeColor="text1" w:themeTint="FF" w:themeShade="FF"/>
        </w:rPr>
        <w:t>Welsh Government</w:t>
      </w:r>
      <w:r w:rsidRPr="3D3D2D11" w:rsidR="1EAFB1AF">
        <w:rPr>
          <w:color w:val="000000" w:themeColor="text1" w:themeTint="FF" w:themeShade="FF"/>
        </w:rPr>
        <w:t xml:space="preserve">, 2018). Within the employability plan, the Welsh Government has set out targets to </w:t>
      </w:r>
      <w:r w:rsidRPr="3D3D2D11" w:rsidR="1EAFB1AF">
        <w:rPr>
          <w:color w:val="000000" w:themeColor="text1" w:themeTint="FF" w:themeShade="FF"/>
        </w:rPr>
        <w:t>eliminate</w:t>
      </w:r>
      <w:r w:rsidRPr="3D3D2D11" w:rsidR="1EAFB1AF">
        <w:rPr>
          <w:color w:val="000000" w:themeColor="text1" w:themeTint="FF" w:themeShade="FF"/>
        </w:rPr>
        <w:t xml:space="preserve"> the unemployment rates in Wales, focusing on disability, it is </w:t>
      </w:r>
      <w:r w:rsidRPr="3D3D2D11" w:rsidR="1EAFB1AF">
        <w:rPr>
          <w:color w:val="000000" w:themeColor="text1" w:themeTint="FF" w:themeShade="FF"/>
        </w:rPr>
        <w:t>identified</w:t>
      </w:r>
      <w:r w:rsidRPr="3D3D2D11" w:rsidR="1EAFB1AF">
        <w:rPr>
          <w:color w:val="000000" w:themeColor="text1" w:themeTint="FF" w:themeShade="FF"/>
        </w:rPr>
        <w:t xml:space="preserve"> within this plan that ‘45% of working age disabled people are currently in employment, compared to 79% of those not disabled’ (</w:t>
      </w:r>
      <w:r w:rsidRPr="3D3D2D11" w:rsidR="57C7D943">
        <w:rPr>
          <w:color w:val="000000" w:themeColor="text1" w:themeTint="FF" w:themeShade="FF"/>
        </w:rPr>
        <w:t>Welsh Government</w:t>
      </w:r>
      <w:r w:rsidRPr="3D3D2D11" w:rsidR="1EAFB1AF">
        <w:rPr>
          <w:color w:val="000000" w:themeColor="text1" w:themeTint="FF" w:themeShade="FF"/>
        </w:rPr>
        <w:t xml:space="preserve"> 2018).  The targets within the employability plan state ‘We will work with partners to identify suitable targets for increasing the number of disabled people in work’ (</w:t>
      </w:r>
      <w:r w:rsidRPr="3D3D2D11" w:rsidR="038F09F6">
        <w:rPr>
          <w:color w:val="000000" w:themeColor="text1" w:themeTint="FF" w:themeShade="FF"/>
        </w:rPr>
        <w:t>Welsh Government</w:t>
      </w:r>
      <w:r w:rsidRPr="3D3D2D11" w:rsidR="1EAFB1AF">
        <w:rPr>
          <w:color w:val="000000" w:themeColor="text1" w:themeTint="FF" w:themeShade="FF"/>
        </w:rPr>
        <w:t xml:space="preserve">, 2018). In relation to the employment gap </w:t>
      </w:r>
      <w:r w:rsidRPr="3D3D2D11" w:rsidR="1EAFB1AF">
        <w:rPr>
          <w:color w:val="000000" w:themeColor="text1" w:themeTint="FF" w:themeShade="FF"/>
        </w:rPr>
        <w:t>identified</w:t>
      </w:r>
      <w:r w:rsidRPr="3D3D2D11" w:rsidR="1EAFB1AF">
        <w:rPr>
          <w:color w:val="000000" w:themeColor="text1" w:themeTint="FF" w:themeShade="FF"/>
        </w:rPr>
        <w:t xml:space="preserve"> by the Welsh Government, one of the targets set out in the employability plan aims to ‘</w:t>
      </w:r>
      <w:r w:rsidRPr="3D3D2D11" w:rsidR="1EAFB1AF">
        <w:rPr>
          <w:color w:val="000000" w:themeColor="text1" w:themeTint="FF" w:themeShade="FF"/>
        </w:rPr>
        <w:t>eliminate</w:t>
      </w:r>
      <w:r w:rsidRPr="3D3D2D11" w:rsidR="1EAFB1AF">
        <w:rPr>
          <w:color w:val="000000" w:themeColor="text1" w:themeTint="FF" w:themeShade="FF"/>
        </w:rPr>
        <w:t xml:space="preserve"> the gap in working age unemployment and economic inactivity rates between Wales and the UK average within 10 years (</w:t>
      </w:r>
      <w:r w:rsidRPr="3D3D2D11" w:rsidR="7D3CD0D7">
        <w:rPr>
          <w:color w:val="000000" w:themeColor="text1" w:themeTint="FF" w:themeShade="FF"/>
        </w:rPr>
        <w:t>Welsh Government</w:t>
      </w:r>
      <w:r w:rsidRPr="3D3D2D11" w:rsidR="1EAFB1AF">
        <w:rPr>
          <w:color w:val="000000" w:themeColor="text1" w:themeTint="FF" w:themeShade="FF"/>
        </w:rPr>
        <w:t>, 2018). Although the employability plan was published in 2018, research shows that the disability employment gap in Wales is still the highest in comparison to the whole of the UK, figures reveal that in 2023 the disability employment gap in Wales was between 32-33% (</w:t>
      </w:r>
      <w:r w:rsidRPr="3D3D2D11" w:rsidR="6963D3C0">
        <w:rPr>
          <w:color w:val="000000" w:themeColor="text1" w:themeTint="FF" w:themeShade="FF"/>
        </w:rPr>
        <w:t>Clifford,</w:t>
      </w:r>
      <w:r w:rsidRPr="3D3D2D11" w:rsidR="1EAFB1AF">
        <w:rPr>
          <w:color w:val="000000" w:themeColor="text1" w:themeTint="FF" w:themeShade="FF"/>
        </w:rPr>
        <w:t xml:space="preserve"> 2023). This is a significant difference to the disability employment gap within the </w:t>
      </w:r>
      <w:r w:rsidRPr="3D3D2D11" w:rsidR="1EAFB1AF">
        <w:rPr>
          <w:color w:val="000000" w:themeColor="text1" w:themeTint="FF" w:themeShade="FF"/>
        </w:rPr>
        <w:t>UK as a whole, with</w:t>
      </w:r>
      <w:r w:rsidRPr="3D3D2D11" w:rsidR="1EAFB1AF">
        <w:rPr>
          <w:color w:val="000000" w:themeColor="text1" w:themeTint="FF" w:themeShade="FF"/>
        </w:rPr>
        <w:t xml:space="preserve"> the figure estimating at 28% in 2023 (Powell, 2024).</w:t>
      </w:r>
    </w:p>
    <w:p w:rsidR="3881B53B" w:rsidP="3881B53B" w:rsidRDefault="3881B53B" w14:paraId="2D112FDD" w14:textId="2EAB6F25">
      <w:pPr>
        <w:spacing w:line="360" w:lineRule="auto"/>
        <w:rPr>
          <w:color w:val="000000" w:themeColor="text1"/>
        </w:rPr>
      </w:pPr>
    </w:p>
    <w:p w:rsidR="1EAFB1AF" w:rsidP="3881B53B" w:rsidRDefault="1EAFB1AF" w14:paraId="1CA9CFF7" w14:textId="541BE767">
      <w:pPr>
        <w:spacing w:line="360" w:lineRule="auto"/>
        <w:rPr>
          <w:color w:val="000000" w:themeColor="text1"/>
        </w:rPr>
      </w:pPr>
      <w:r w:rsidRPr="2B974A8F">
        <w:rPr>
          <w:color w:val="000000" w:themeColor="text1"/>
        </w:rPr>
        <w:t xml:space="preserve">The Department for Work and Pensions (2024) proposes that the disability employment gap is larger for men compared to women. This has significantly changed since 2019, with figures revealing that 52.4% of women were in employment, compared to 54.3% of disabled men (Office for National Statistics, 2019). This indicates an intersection between gender and disability. Intersectionality is a sociological framework which interconnects characteristics such as gender, race, age, disability (Wickenden, 2023). The framework analyses how these characteristics simultaneously operate and overlap forms of discrimination (Christoffersen, 2021, p.5). Kimberlie Crenshaw coined the term ‘intersectionality’ in 1989 in her research ‘demarginalizing the intersection of race and sex: a black feminist critique of anti-discrimination doctrine, feminist theory, and antiracist politics’. Crenshaw (1989) proposed the intersectionality between race and gender, identifying the oppression black African women experience as a result of their gender and race. </w:t>
      </w:r>
      <w:r w:rsidRPr="2B974A8F" w:rsidR="53FF6C33">
        <w:rPr>
          <w:color w:val="000000" w:themeColor="text1"/>
        </w:rPr>
        <w:t>This chapter will now move on to analyse workplace adjustments for deaf workers.</w:t>
      </w:r>
    </w:p>
    <w:p w:rsidR="3881B53B" w:rsidP="3881B53B" w:rsidRDefault="3881B53B" w14:paraId="42889A71" w14:textId="397ECE9C">
      <w:pPr>
        <w:spacing w:line="360" w:lineRule="auto"/>
        <w:rPr>
          <w:color w:val="000000" w:themeColor="text1"/>
        </w:rPr>
      </w:pPr>
    </w:p>
    <w:p w:rsidR="3881B53B" w:rsidP="3881B53B" w:rsidRDefault="3881B53B" w14:paraId="776EE60A" w14:textId="7A19DD64">
      <w:pPr>
        <w:spacing w:line="360" w:lineRule="auto"/>
        <w:rPr>
          <w:color w:val="000000" w:themeColor="text1"/>
        </w:rPr>
      </w:pPr>
    </w:p>
    <w:p w:rsidR="1EAFB1AF" w:rsidP="2B974A8F" w:rsidRDefault="1EAFB1AF" w14:paraId="404C615E" w14:textId="3AB06C45">
      <w:pPr>
        <w:spacing w:line="360" w:lineRule="auto"/>
        <w:rPr>
          <w:b/>
          <w:bCs/>
          <w:color w:val="000000" w:themeColor="text1"/>
          <w:u w:val="single"/>
        </w:rPr>
      </w:pPr>
      <w:r w:rsidRPr="2B974A8F">
        <w:rPr>
          <w:b/>
          <w:bCs/>
          <w:color w:val="000000" w:themeColor="text1"/>
          <w:u w:val="single"/>
        </w:rPr>
        <w:t xml:space="preserve">Deaf and workplace adjustments </w:t>
      </w:r>
    </w:p>
    <w:p w:rsidR="3881B53B" w:rsidP="3881B53B" w:rsidRDefault="3881B53B" w14:paraId="653A97FC" w14:textId="016BEFE7">
      <w:pPr>
        <w:spacing w:line="360" w:lineRule="auto"/>
        <w:rPr>
          <w:color w:val="000000" w:themeColor="text1"/>
        </w:rPr>
      </w:pPr>
    </w:p>
    <w:p w:rsidR="1EAFB1AF" w:rsidP="3881B53B" w:rsidRDefault="1EAFB1AF" w14:paraId="18BBC946" w14:textId="4B3B6E17">
      <w:pPr>
        <w:spacing w:line="360" w:lineRule="auto"/>
        <w:rPr>
          <w:color w:val="000000" w:themeColor="text1"/>
        </w:rPr>
      </w:pPr>
      <w:r w:rsidRPr="3881B53B">
        <w:rPr>
          <w:color w:val="000000" w:themeColor="text1"/>
        </w:rPr>
        <w:t xml:space="preserve">Workplace adjustments are measures put in place to support and facilitate those with diverse needs to aid their job role, whilst also encouraging high employment rates and a reduction in employment barriers (Chandola &amp; Rouxel, 2021, p.6). Workplace accommodations for deaf employees include interpreters, electronic notetakers, special equipment, and flexible working conditions (RNID, 2024). </w:t>
      </w:r>
    </w:p>
    <w:p w:rsidR="3881B53B" w:rsidP="3881B53B" w:rsidRDefault="3881B53B" w14:paraId="40474970" w14:textId="2D905F73">
      <w:pPr>
        <w:spacing w:line="360" w:lineRule="auto"/>
        <w:rPr>
          <w:color w:val="000000" w:themeColor="text1"/>
        </w:rPr>
      </w:pPr>
    </w:p>
    <w:p w:rsidR="1EAFB1AF" w:rsidP="3881B53B" w:rsidRDefault="1EAFB1AF" w14:paraId="1F611193" w14:textId="3DD22B7F">
      <w:pPr>
        <w:spacing w:line="360" w:lineRule="auto"/>
        <w:rPr>
          <w:color w:val="000000" w:themeColor="text1"/>
        </w:rPr>
      </w:pPr>
      <w:r w:rsidRPr="3881B53B">
        <w:rPr>
          <w:color w:val="000000" w:themeColor="text1"/>
        </w:rPr>
        <w:t xml:space="preserve">There are programmes such as the Access to Work programme, which was introduced in 1994, which provides financial support to those who are classed as disabled under the Equality Act (2010) to receive adjustments when starting work, in employment, or move into self-employment (Department for Work and Pensions, 2024). Corden and Thornton (2001, p.1) and Ashworth and Salis (2018) discuss the Access to Work Programme within their work, identifying that the programme aims to remove barriers in the workplace between disabled and non-disabled peers. Ashworth and Salis (2018) further analyse the importance of work, arguing that employment increases factors such as wellbeing, financial security, and mental health, whilst also outlining that policies in place to support these factors are crucial. </w:t>
      </w:r>
    </w:p>
    <w:p w:rsidR="3881B53B" w:rsidP="3881B53B" w:rsidRDefault="3881B53B" w14:paraId="68F90291" w14:textId="79674812">
      <w:pPr>
        <w:spacing w:line="360" w:lineRule="auto"/>
        <w:rPr>
          <w:color w:val="000000" w:themeColor="text1"/>
        </w:rPr>
      </w:pPr>
    </w:p>
    <w:p w:rsidR="1EAFB1AF" w:rsidP="3881B53B" w:rsidRDefault="1EAFB1AF" w14:paraId="1DD02FC5" w14:textId="3892F42B">
      <w:pPr>
        <w:spacing w:line="360" w:lineRule="auto"/>
        <w:rPr>
          <w:color w:val="000000" w:themeColor="text1"/>
        </w:rPr>
      </w:pPr>
      <w:r w:rsidRPr="2B974A8F">
        <w:rPr>
          <w:color w:val="000000" w:themeColor="text1"/>
        </w:rPr>
        <w:t>The key principles set out within the Access to Work programme are ‘meeting minimum needs’, ‘value for money/ determining additional costs’, and ‘reasonable adjustments (Department for Work &amp; Pensions, 2024). It is interpreted that although employers have a legal duty to make reasonable adjustments in the workplace, they must conduct this in the most cost-effective way for the ‘taxpayer’. The Access to work programme is delivered by Jobcentre Plus which aims to support disabled individuals within the workplace (Business Wales. 2024).  Within the eligibility for this programme. The term ‘disability’ is used in the context of ‘an impairment or health condition that means they need an aid, adaptation or financial or human support to do their job’ (Business Wales. 2024). The Access to Work programme is a programme designed for businesses for disabled employees who wish to employ disabled individuals both full- time and part-time (Business Wales. 2024). This programme also sets out that it provides guidance to disabled employees and supplies a grant to support associated costs with barriers currently experienced within the workplace for disabled individuals (Business Wales. 2024). According to the Welsh Government’s ‘access to work’ programme, the funding is assessed on the individual circumstances, which concludes the amount of grant reimbursed, whilst the grant cap amount underlining at £66,000 per year (Business Wales. 2024). Boyce (2015) criticises the cost-effective approach undertaken by the Access to Work programme, evaluating that the minimum funding for deaf workers results in a limitation of communication support available to efficiently support their working needs. A mixed-method study conducted by Arrowsmith (2020) also acknowledges criticisms with the Access to Work programme. The findings outlined that a large number of deaf working age adults are not aware of this programme (Arrowsmith, 2020).</w:t>
      </w:r>
      <w:r w:rsidRPr="2B974A8F" w:rsidR="0FF76E1C">
        <w:rPr>
          <w:color w:val="000000" w:themeColor="text1"/>
        </w:rPr>
        <w:t xml:space="preserve"> Having discussed adjustments and support in place to support deaf workers, this chapter will now </w:t>
      </w:r>
      <w:r w:rsidRPr="2B974A8F" w:rsidR="2FDEC9E9">
        <w:rPr>
          <w:color w:val="000000" w:themeColor="text1"/>
        </w:rPr>
        <w:t>provide</w:t>
      </w:r>
      <w:r w:rsidRPr="2B974A8F" w:rsidR="0FF76E1C">
        <w:rPr>
          <w:color w:val="000000" w:themeColor="text1"/>
        </w:rPr>
        <w:t xml:space="preserve"> an overview of existing literature </w:t>
      </w:r>
      <w:r w:rsidRPr="2B974A8F" w:rsidR="522AC95E">
        <w:rPr>
          <w:color w:val="000000" w:themeColor="text1"/>
        </w:rPr>
        <w:t>which explores deaf experiences in employment.</w:t>
      </w:r>
    </w:p>
    <w:p w:rsidR="3881B53B" w:rsidP="3881B53B" w:rsidRDefault="3881B53B" w14:paraId="71033734" w14:textId="1B7D2778">
      <w:pPr>
        <w:spacing w:line="360" w:lineRule="auto"/>
        <w:rPr>
          <w:color w:val="000000" w:themeColor="text1"/>
        </w:rPr>
      </w:pPr>
    </w:p>
    <w:p w:rsidR="1EAFB1AF" w:rsidP="2B974A8F" w:rsidRDefault="1EAFB1AF" w14:paraId="0A4F78B5" w14:textId="269F213C">
      <w:pPr>
        <w:spacing w:line="360" w:lineRule="auto"/>
        <w:rPr>
          <w:b/>
          <w:bCs/>
          <w:color w:val="000000" w:themeColor="text1"/>
          <w:u w:val="single"/>
        </w:rPr>
      </w:pPr>
      <w:r w:rsidRPr="2B974A8F">
        <w:rPr>
          <w:b/>
          <w:bCs/>
          <w:color w:val="000000" w:themeColor="text1"/>
          <w:u w:val="single"/>
        </w:rPr>
        <w:t xml:space="preserve"> </w:t>
      </w:r>
      <w:r w:rsidRPr="2B974A8F" w:rsidR="6341168B">
        <w:rPr>
          <w:b/>
          <w:bCs/>
          <w:color w:val="000000" w:themeColor="text1"/>
          <w:u w:val="single"/>
        </w:rPr>
        <w:t>Deaf</w:t>
      </w:r>
      <w:r w:rsidRPr="2B974A8F">
        <w:rPr>
          <w:b/>
          <w:bCs/>
          <w:color w:val="000000" w:themeColor="text1"/>
          <w:u w:val="single"/>
        </w:rPr>
        <w:t xml:space="preserve"> employment experiences</w:t>
      </w:r>
    </w:p>
    <w:p w:rsidR="3881B53B" w:rsidP="3881B53B" w:rsidRDefault="3881B53B" w14:paraId="5D5FE3CD" w14:textId="3CCBA787">
      <w:pPr>
        <w:spacing w:line="360" w:lineRule="auto"/>
        <w:rPr>
          <w:color w:val="000000" w:themeColor="text1"/>
        </w:rPr>
      </w:pPr>
    </w:p>
    <w:p w:rsidR="1EAFB1AF" w:rsidP="3881B53B" w:rsidRDefault="1EAFB1AF" w14:paraId="4FF44A0B" w14:textId="4F18EEDA">
      <w:pPr>
        <w:spacing w:line="360" w:lineRule="auto"/>
        <w:rPr>
          <w:color w:val="000000" w:themeColor="text1"/>
        </w:rPr>
      </w:pPr>
      <w:r w:rsidRPr="3881B53B">
        <w:rPr>
          <w:color w:val="000000" w:themeColor="text1"/>
        </w:rPr>
        <w:t xml:space="preserve"> The relationship between deaf adults and employment experiences presents complex dilemmas in research. Although it has been previously identified that there is an increase of unemployed disabled men compared to disabled women (The Department for Work and Pensions, 2024), research identifies that predominantly disabled women are employed on part time positions compared to men (Longhi, 2017, p.26). Previous studies have revealed that disabled women experienced limitations within the workplace, such as the absence of promotions (Kim, Parish, and Skinner, 2020). Researchers Kim, Parish, and Skinner (2020) further utilise the concept of intersectionality within their work, intersecting both gender and disability, concluding that disabled women experience discrimination because of their disability and gender. There is a diverse view on disability part- time positions in the workplace in research, Schur (2003)  proposes that part- time roles in the workplace may benefit those with a disability, as the position offers a flexible approach in which they are both able to work and accommodate their health needs. </w:t>
      </w:r>
    </w:p>
    <w:p w:rsidR="3881B53B" w:rsidP="3881B53B" w:rsidRDefault="3881B53B" w14:paraId="5BD70EEB" w14:textId="3EB0588A">
      <w:pPr>
        <w:spacing w:line="360" w:lineRule="auto"/>
        <w:rPr>
          <w:color w:val="000000" w:themeColor="text1"/>
        </w:rPr>
      </w:pPr>
    </w:p>
    <w:p w:rsidR="1EAFB1AF" w:rsidP="3881B53B" w:rsidRDefault="1EAFB1AF" w14:paraId="36DB534A" w14:textId="034DFBAE">
      <w:pPr>
        <w:spacing w:line="360" w:lineRule="auto"/>
        <w:rPr>
          <w:color w:val="000000" w:themeColor="text1"/>
        </w:rPr>
      </w:pPr>
      <w:r w:rsidRPr="2B974A8F">
        <w:rPr>
          <w:color w:val="000000" w:themeColor="text1"/>
        </w:rPr>
        <w:t>However, further research literature identifies that all those who are deaf face vulnerabilities in working life</w:t>
      </w:r>
      <w:r w:rsidRPr="2B974A8F" w:rsidR="358352C3">
        <w:rPr>
          <w:color w:val="000000" w:themeColor="text1"/>
        </w:rPr>
        <w:t xml:space="preserve"> (WL)</w:t>
      </w:r>
      <w:r w:rsidRPr="2B974A8F">
        <w:rPr>
          <w:color w:val="000000" w:themeColor="text1"/>
        </w:rPr>
        <w:t xml:space="preserve"> (Granberg and Gustafsson, 2021). Barnes (2019) notes that vulnerabilities in the workplace are caused by limited deaf awareness and limited peer support. Hearing individuals stereotype deaf peers which drives negative attitudes and stigmatisation (Doak, 2020). Stereotypes of fixed beliefs which categorise individuals based on their characteristics/ social group (Bordalo et al., 2015).Stereotypes on deaf individuals have the tendency to primarily focus on their hearing rather than other characteristics (Mousley &amp; Chaudoir, 2018).Authors England (et al., 2025) emphasise the importance of e-learning training on deaf awareness to promote confidence for hearing colleagues when communicating with deaf peers and improve overall deaf awareness.</w:t>
      </w:r>
    </w:p>
    <w:p w:rsidR="3881B53B" w:rsidP="3881B53B" w:rsidRDefault="3881B53B" w14:paraId="08C74B0A" w14:textId="6D240897">
      <w:pPr>
        <w:spacing w:line="360" w:lineRule="auto"/>
        <w:rPr>
          <w:color w:val="000000" w:themeColor="text1"/>
        </w:rPr>
      </w:pPr>
    </w:p>
    <w:p w:rsidR="1EAFB1AF" w:rsidP="3881B53B" w:rsidRDefault="1EAFB1AF" w14:paraId="1B75A116" w14:textId="0D1781E9">
      <w:pPr>
        <w:spacing w:line="360" w:lineRule="auto"/>
        <w:rPr>
          <w:color w:val="000000" w:themeColor="text1"/>
        </w:rPr>
      </w:pPr>
      <w:r w:rsidRPr="3881B53B">
        <w:rPr>
          <w:color w:val="000000" w:themeColor="text1"/>
        </w:rPr>
        <w:t>Existing research draws upon the negative experienced of employment for deaf workers. A study conducted by Cleminson (2019) investigated the perceived individual meanings and experiences of deafness. This study findings revealed that deaf workers experience isolation within the workplace as a result of their reduction in hearing (Cleminson, 2019). However, this study falls short with providing an in-depth understanding of the perceived experiences and further comprehensive evidence of the reasonings of isolation in the workplace, therefore it has significant limitations when investigating these barriers thoroughly. Authors Cook (et al.,2017, p.7) forward similar research findings, identifying that on estimate 70% of the included participants experienced isolation in the workplace, whilst outlining that isolation can cause deaf workers to not fulfil their career potential.</w:t>
      </w:r>
    </w:p>
    <w:p w:rsidR="3881B53B" w:rsidP="2B974A8F" w:rsidRDefault="3881B53B" w14:paraId="576CDAFC" w14:textId="5B727B24">
      <w:pPr>
        <w:spacing w:line="360" w:lineRule="auto"/>
        <w:rPr>
          <w:color w:val="000000" w:themeColor="text1"/>
        </w:rPr>
      </w:pPr>
    </w:p>
    <w:p w:rsidR="1EAFB1AF" w:rsidP="3D3D2D11" w:rsidRDefault="1EAFB1AF" w14:paraId="7C5C9115" w14:textId="5BD68DC5">
      <w:pPr>
        <w:spacing w:line="360" w:lineRule="auto"/>
        <w:rPr>
          <w:color w:val="FF0000" w:themeColor="text1"/>
        </w:rPr>
      </w:pPr>
      <w:r w:rsidRPr="3D3D2D11" w:rsidR="1EAFB1AF">
        <w:rPr>
          <w:color w:val="000000" w:themeColor="text1" w:themeTint="FF" w:themeShade="FF"/>
        </w:rPr>
        <w:t>Similarly to Cleminson (2019) a further qualitative study conducted by</w:t>
      </w:r>
      <w:r w:rsidRPr="3D3D2D11" w:rsidR="1EAFB1AF">
        <w:rPr>
          <w:color w:val="FF0000"/>
        </w:rPr>
        <w:t xml:space="preserve"> </w:t>
      </w:r>
      <w:r w:rsidRPr="3D3D2D11" w:rsidR="1EAFB1AF">
        <w:rPr>
          <w:color w:val="auto"/>
        </w:rPr>
        <w:t>Napier (et al., 2020) associates the workplace with barriers for deaf employers. Napier (et al., 2020) research methodology consisted of online interviews, and mixed focus group with deaf participants across all countries within the UK</w:t>
      </w:r>
      <w:r w:rsidRPr="3D3D2D11" w:rsidR="597403AE">
        <w:rPr>
          <w:color w:val="auto"/>
        </w:rPr>
        <w:t xml:space="preserve"> and Europe</w:t>
      </w:r>
      <w:r w:rsidRPr="3D3D2D11" w:rsidR="024ABE92">
        <w:rPr>
          <w:color w:val="auto"/>
        </w:rPr>
        <w:t xml:space="preserve">, </w:t>
      </w:r>
      <w:r w:rsidRPr="3D3D2D11" w:rsidR="3ED9B624">
        <w:rPr>
          <w:color w:val="auto"/>
        </w:rPr>
        <w:t>including Ireland (23 participants)</w:t>
      </w:r>
      <w:r w:rsidRPr="3D3D2D11" w:rsidR="1EAFB1AF">
        <w:rPr>
          <w:color w:val="auto"/>
        </w:rPr>
        <w:t xml:space="preserve">, </w:t>
      </w:r>
      <w:r w:rsidRPr="3D3D2D11" w:rsidR="7ED042C1">
        <w:rPr>
          <w:color w:val="auto"/>
        </w:rPr>
        <w:t xml:space="preserve">Britain </w:t>
      </w:r>
      <w:r w:rsidRPr="3D3D2D11" w:rsidR="585B6569">
        <w:rPr>
          <w:color w:val="auto"/>
        </w:rPr>
        <w:t>(63 participants)</w:t>
      </w:r>
      <w:r w:rsidRPr="3D3D2D11" w:rsidR="1EAFB1AF">
        <w:rPr>
          <w:color w:val="auto"/>
        </w:rPr>
        <w:t xml:space="preserve">, </w:t>
      </w:r>
      <w:r w:rsidRPr="3D3D2D11" w:rsidR="12194F61">
        <w:rPr>
          <w:color w:val="auto"/>
        </w:rPr>
        <w:t xml:space="preserve">and Germany </w:t>
      </w:r>
      <w:r w:rsidRPr="3D3D2D11" w:rsidR="61D56785">
        <w:rPr>
          <w:color w:val="auto"/>
        </w:rPr>
        <w:t xml:space="preserve">(24 participants) </w:t>
      </w:r>
      <w:r w:rsidRPr="3D3D2D11" w:rsidR="1EAFB1AF">
        <w:rPr>
          <w:color w:val="auto"/>
        </w:rPr>
        <w:t>outlined that the barriers experienced by deaf workers in employment include, effective accessible communication, deaf signers lack of knowledge and lack of professional skills,  limited knowledge of deaf needs and limited deaf awareness, and stereotypes. Although this study provides understanding of the barriers with the utilisation of qualitative methods to allow exploration of the research issue, The study findings presented by Napier (et al.,2020) face limitations. The results of the main barrier</w:t>
      </w:r>
      <w:r w:rsidRPr="3D3D2D11" w:rsidR="1EAFB1AF">
        <w:rPr>
          <w:color w:val="auto"/>
        </w:rPr>
        <w:t xml:space="preserve">s </w:t>
      </w:r>
      <w:r w:rsidRPr="3D3D2D11" w:rsidR="1EAFB1AF">
        <w:rPr>
          <w:color w:val="auto"/>
        </w:rPr>
        <w:t>identifi</w:t>
      </w:r>
      <w:r w:rsidRPr="3D3D2D11" w:rsidR="1EAFB1AF">
        <w:rPr>
          <w:color w:val="auto"/>
        </w:rPr>
        <w:t>ed</w:t>
      </w:r>
      <w:r w:rsidRPr="3D3D2D11" w:rsidR="1EAFB1AF">
        <w:rPr>
          <w:color w:val="auto"/>
        </w:rPr>
        <w:t xml:space="preserve"> within their findings outline that the barriers were not representative of the whole respondent population throughout the research, with the most addressed barrier in the workplace being communication barriers with six participants addressing this barrier (Napier et al., 2020). </w:t>
      </w:r>
    </w:p>
    <w:p w:rsidR="3881B53B" w:rsidP="6863F5EE" w:rsidRDefault="3881B53B" w14:paraId="1183644D" w14:textId="2D761BF9">
      <w:pPr>
        <w:pStyle w:val="Normal"/>
        <w:spacing w:line="360" w:lineRule="auto"/>
        <w:rPr>
          <w:color w:val="000000" w:themeColor="text1"/>
        </w:rPr>
      </w:pPr>
    </w:p>
    <w:p w:rsidR="1EAFB1AF" w:rsidP="3881B53B" w:rsidRDefault="1EAFB1AF" w14:paraId="70BAD84F" w14:textId="2D7D58A0">
      <w:pPr>
        <w:spacing w:line="360" w:lineRule="auto"/>
        <w:rPr>
          <w:color w:val="000000" w:themeColor="text1"/>
        </w:rPr>
      </w:pPr>
      <w:r w:rsidRPr="3881B53B">
        <w:rPr>
          <w:color w:val="000000" w:themeColor="text1"/>
        </w:rPr>
        <w:t xml:space="preserve">To support this, a recent mixed- method study conducted by researchers Hampton (et al., 2024) also outlines that deaf working age individuals face numerous barriers in the workplace. This study provides evidence that social communication barriers between deaf and hearing individuals (Hampton et al., 2024). Those who are deaf and use BSL, English is considered as their second language, this causes a delay in comprehension and understanding social problems (Barnes &amp; Bradley, 2013, p.19). Drawing attention on forms of communication such as signing, writing, hand gestures, and interpreters are fundamental efficient practices of contact between deaf and non-signing hearing peers (Kusters, 2017). However, as this study undertaken by researchers Hampton (et al., 2024) focusses on all aspects of life including, work, education, and social environments, it is unclear to identify whether the communication barriers were truly identified in the workplace. </w:t>
      </w:r>
    </w:p>
    <w:p w:rsidR="3881B53B" w:rsidP="3D3D2D11" w:rsidRDefault="3881B53B" w14:paraId="484589B4" w14:textId="0E2AF201">
      <w:pPr>
        <w:pStyle w:val="Normal"/>
        <w:spacing w:line="360" w:lineRule="auto"/>
        <w:rPr>
          <w:color w:val="000000" w:themeColor="text1"/>
        </w:rPr>
      </w:pPr>
    </w:p>
    <w:p w:rsidR="1EAFB1AF" w:rsidP="3881B53B" w:rsidRDefault="1EAFB1AF" w14:paraId="0A1971A9" w14:textId="49861799">
      <w:pPr>
        <w:spacing w:line="360" w:lineRule="auto"/>
        <w:rPr>
          <w:color w:val="000000" w:themeColor="text1"/>
        </w:rPr>
      </w:pPr>
      <w:r w:rsidRPr="3881B53B">
        <w:rPr>
          <w:color w:val="000000" w:themeColor="text1"/>
        </w:rPr>
        <w:t>This chapter has provided in-depth scope on the diverse definitions of ‘deafness’ including the social and medical theories of disability. Legislations and programmes have also been outlined which aims to support deaf adults both within the workplace and socially. There has been notably limitations and gaps identified in existing literature which are essential to explore to comprehensively explore this research topic. This dissertation will now move on to the methodology chapter.</w:t>
      </w:r>
    </w:p>
    <w:p w:rsidR="3881B53B" w:rsidP="3881B53B" w:rsidRDefault="3881B53B" w14:paraId="11C328CD" w14:textId="1BD39C16">
      <w:pPr>
        <w:spacing w:line="360" w:lineRule="auto"/>
        <w:rPr>
          <w:color w:val="000000" w:themeColor="text1"/>
        </w:rPr>
      </w:pPr>
    </w:p>
    <w:p w:rsidR="2B974A8F" w:rsidP="2B974A8F" w:rsidRDefault="2B974A8F" w14:paraId="26048568" w14:textId="779F2305">
      <w:pPr>
        <w:spacing w:line="360" w:lineRule="auto"/>
        <w:rPr>
          <w:color w:val="000000" w:themeColor="text1"/>
        </w:rPr>
      </w:pPr>
    </w:p>
    <w:p w:rsidR="01D6D3E3" w:rsidP="01D6D3E3" w:rsidRDefault="01D6D3E3" w14:paraId="45D187CE" w14:textId="62EA3787">
      <w:pPr>
        <w:spacing w:line="360" w:lineRule="auto"/>
        <w:rPr>
          <w:color w:val="000000" w:themeColor="text1"/>
        </w:rPr>
      </w:pPr>
    </w:p>
    <w:p w:rsidR="6863F5EE" w:rsidP="3D3D2D11" w:rsidRDefault="6863F5EE" w14:paraId="39F6453F" w14:textId="62392B08">
      <w:pPr>
        <w:pStyle w:val="Normal"/>
        <w:spacing w:line="360" w:lineRule="auto"/>
        <w:rPr>
          <w:color w:val="000000" w:themeColor="text1" w:themeTint="FF" w:themeShade="FF"/>
        </w:rPr>
      </w:pPr>
    </w:p>
    <w:p w:rsidR="3D3D2D11" w:rsidP="3D3D2D11" w:rsidRDefault="3D3D2D11" w14:paraId="0A814162" w14:textId="4090456A">
      <w:pPr>
        <w:pStyle w:val="Normal"/>
        <w:spacing w:line="360" w:lineRule="auto"/>
        <w:rPr>
          <w:color w:val="000000" w:themeColor="text1" w:themeTint="FF" w:themeShade="FF"/>
        </w:rPr>
      </w:pPr>
    </w:p>
    <w:p w:rsidR="6863F5EE" w:rsidP="6863F5EE" w:rsidRDefault="6863F5EE" w14:paraId="00D78EE6" w14:textId="3C0F533D">
      <w:pPr>
        <w:spacing w:line="360" w:lineRule="auto"/>
        <w:rPr>
          <w:color w:val="000000" w:themeColor="text1" w:themeTint="FF" w:themeShade="FF"/>
        </w:rPr>
      </w:pPr>
    </w:p>
    <w:p w:rsidR="6863F5EE" w:rsidP="6863F5EE" w:rsidRDefault="6863F5EE" w14:paraId="086760C2" w14:textId="4EAF7EDF">
      <w:pPr>
        <w:spacing w:line="360" w:lineRule="auto"/>
        <w:rPr>
          <w:color w:val="000000" w:themeColor="text1" w:themeTint="FF" w:themeShade="FF"/>
        </w:rPr>
      </w:pPr>
    </w:p>
    <w:p w:rsidR="6863F5EE" w:rsidP="6863F5EE" w:rsidRDefault="6863F5EE" w14:paraId="3B7C91F0" w14:textId="72D10383">
      <w:pPr>
        <w:pStyle w:val="Normal"/>
        <w:spacing w:line="360" w:lineRule="auto"/>
        <w:rPr>
          <w:color w:val="000000" w:themeColor="text1" w:themeTint="FF" w:themeShade="FF"/>
        </w:rPr>
      </w:pPr>
    </w:p>
    <w:p w:rsidR="3D3D2D11" w:rsidP="3D3D2D11" w:rsidRDefault="3D3D2D11" w14:paraId="3EE091F3" w14:textId="618AEA3D">
      <w:pPr>
        <w:pStyle w:val="Normal"/>
        <w:spacing w:line="360" w:lineRule="auto"/>
        <w:rPr>
          <w:color w:val="000000" w:themeColor="text1" w:themeTint="FF" w:themeShade="FF"/>
        </w:rPr>
      </w:pPr>
    </w:p>
    <w:p w:rsidR="671563A0" w:rsidP="3881B53B" w:rsidRDefault="671563A0" w14:paraId="2F257D46" w14:textId="1B1F300E">
      <w:pPr>
        <w:spacing w:line="360" w:lineRule="auto"/>
        <w:outlineLvl w:val="0"/>
        <w:rPr>
          <w:color w:val="000000" w:themeColor="text1"/>
        </w:rPr>
      </w:pPr>
      <w:bookmarkStart w:name="_Toc2064054926" w:id="53"/>
      <w:bookmarkStart w:name="_Toc1606754892" w:id="54"/>
      <w:bookmarkStart w:name="_Toc1618704912" w:id="55"/>
      <w:bookmarkStart w:name="_Toc629507844" w:id="56"/>
      <w:r w:rsidRPr="2B974A8F">
        <w:rPr>
          <w:b/>
          <w:bCs/>
          <w:color w:val="000000" w:themeColor="text1"/>
        </w:rPr>
        <w:t>CHAPTER 3 RESEARCH METHODOLOGY</w:t>
      </w:r>
      <w:bookmarkEnd w:id="53"/>
      <w:bookmarkEnd w:id="54"/>
      <w:bookmarkEnd w:id="55"/>
      <w:bookmarkEnd w:id="56"/>
      <w:r w:rsidRPr="2B974A8F">
        <w:rPr>
          <w:b/>
          <w:bCs/>
          <w:color w:val="000000" w:themeColor="text1"/>
        </w:rPr>
        <w:t xml:space="preserve"> </w:t>
      </w:r>
    </w:p>
    <w:p w:rsidR="3881B53B" w:rsidP="3881B53B" w:rsidRDefault="3881B53B" w14:paraId="0CDD56A4" w14:textId="5C65A256">
      <w:pPr>
        <w:spacing w:line="360" w:lineRule="auto"/>
        <w:outlineLvl w:val="0"/>
        <w:rPr>
          <w:color w:val="000000" w:themeColor="text1"/>
        </w:rPr>
      </w:pPr>
    </w:p>
    <w:p w:rsidR="4EA02F8D" w:rsidP="6863F5EE" w:rsidRDefault="4EA02F8D" w14:paraId="36F01CBC" w14:textId="52B4C473">
      <w:pPr>
        <w:spacing w:line="360" w:lineRule="auto"/>
        <w:outlineLvl w:val="0"/>
        <w:rPr>
          <w:color w:val="000000" w:themeColor="text1" w:themeTint="FF" w:themeShade="FF"/>
        </w:rPr>
      </w:pPr>
      <w:bookmarkStart w:name="_Toc424421060" w:id="57"/>
      <w:bookmarkStart w:name="_Toc1305783832" w:id="58"/>
      <w:bookmarkStart w:name="_Toc1696413979" w:id="59"/>
      <w:bookmarkStart w:name="_Toc1347208973" w:id="60"/>
      <w:r w:rsidRPr="6863F5EE" w:rsidR="4EA02F8D">
        <w:rPr>
          <w:color w:val="000000" w:themeColor="text1" w:themeTint="FF" w:themeShade="FF"/>
        </w:rPr>
        <w:t xml:space="preserve">This chapter </w:t>
      </w:r>
      <w:r w:rsidRPr="6863F5EE" w:rsidR="4EA02F8D">
        <w:rPr>
          <w:color w:val="000000" w:themeColor="text1" w:themeTint="FF" w:themeShade="FF"/>
        </w:rPr>
        <w:t>identifies</w:t>
      </w:r>
      <w:r w:rsidRPr="6863F5EE" w:rsidR="4EA02F8D">
        <w:rPr>
          <w:color w:val="000000" w:themeColor="text1" w:themeTint="FF" w:themeShade="FF"/>
        </w:rPr>
        <w:t xml:space="preserve"> the </w:t>
      </w:r>
      <w:r w:rsidRPr="6863F5EE" w:rsidR="4EA02F8D">
        <w:rPr>
          <w:color w:val="000000" w:themeColor="text1" w:themeTint="FF" w:themeShade="FF"/>
        </w:rPr>
        <w:t>methodology</w:t>
      </w:r>
      <w:r w:rsidRPr="6863F5EE" w:rsidR="4EA02F8D">
        <w:rPr>
          <w:color w:val="000000" w:themeColor="text1" w:themeTint="FF" w:themeShade="FF"/>
        </w:rPr>
        <w:t xml:space="preserve"> utilised </w:t>
      </w:r>
      <w:r w:rsidRPr="6863F5EE" w:rsidR="4EA02F8D">
        <w:rPr>
          <w:color w:val="000000" w:themeColor="text1" w:themeTint="FF" w:themeShade="FF"/>
        </w:rPr>
        <w:t>in order to</w:t>
      </w:r>
      <w:r w:rsidRPr="6863F5EE" w:rsidR="4EA02F8D">
        <w:rPr>
          <w:color w:val="000000" w:themeColor="text1" w:themeTint="FF" w:themeShade="FF"/>
        </w:rPr>
        <w:t xml:space="preserve"> answer the </w:t>
      </w:r>
      <w:r w:rsidRPr="6863F5EE" w:rsidR="4EA02F8D">
        <w:rPr>
          <w:color w:val="000000" w:themeColor="text1" w:themeTint="FF" w:themeShade="FF"/>
        </w:rPr>
        <w:t>research question</w:t>
      </w:r>
      <w:r w:rsidRPr="6863F5EE" w:rsidR="4EA02F8D">
        <w:rPr>
          <w:color w:val="000000" w:themeColor="text1" w:themeTint="FF" w:themeShade="FF"/>
        </w:rPr>
        <w:t xml:space="preserve"> </w:t>
      </w:r>
    </w:p>
    <w:p w:rsidR="4EA02F8D" w:rsidP="6863F5EE" w:rsidRDefault="4EA02F8D" w14:paraId="0472FE1B" w14:textId="3C805228">
      <w:pPr>
        <w:spacing w:line="360" w:lineRule="auto"/>
        <w:jc w:val="both"/>
        <w:rPr>
          <w:color w:val="000000" w:themeColor="text1"/>
        </w:rPr>
      </w:pPr>
      <w:r w:rsidRPr="6863F5EE" w:rsidR="6093BE8A">
        <w:rPr>
          <w:color w:val="000000" w:themeColor="text1" w:themeTint="FF" w:themeShade="FF"/>
          <w:lang w:val="en-US"/>
        </w:rPr>
        <w:t xml:space="preserve">‘What are the barriers experienced by deaf workers within employment in the UK?’. </w:t>
      </w:r>
      <w:r w:rsidRPr="6863F5EE" w:rsidR="4EA02F8D">
        <w:rPr>
          <w:color w:val="000000" w:themeColor="text1" w:themeTint="FF" w:themeShade="FF"/>
        </w:rPr>
        <w:t xml:space="preserve"> Research </w:t>
      </w:r>
      <w:r w:rsidRPr="6863F5EE" w:rsidR="4EA02F8D">
        <w:rPr>
          <w:color w:val="000000" w:themeColor="text1" w:themeTint="FF" w:themeShade="FF"/>
        </w:rPr>
        <w:t>methodology</w:t>
      </w:r>
      <w:r w:rsidRPr="6863F5EE" w:rsidR="4EA02F8D">
        <w:rPr>
          <w:color w:val="000000" w:themeColor="text1" w:themeTint="FF" w:themeShade="FF"/>
        </w:rPr>
        <w:t xml:space="preserve"> refers to the research process undertaken by the researcher (Bhaskar &amp; Manjuladevi, 2016). This chapter captures the systematic research procedure undertaken to meet the aims and </w:t>
      </w:r>
      <w:r w:rsidRPr="6863F5EE" w:rsidR="4EA02F8D">
        <w:rPr>
          <w:color w:val="000000" w:themeColor="text1" w:themeTint="FF" w:themeShade="FF"/>
        </w:rPr>
        <w:t>objectives</w:t>
      </w:r>
      <w:r w:rsidRPr="6863F5EE" w:rsidR="4EA02F8D">
        <w:rPr>
          <w:color w:val="000000" w:themeColor="text1" w:themeTint="FF" w:themeShade="FF"/>
        </w:rPr>
        <w:t xml:space="preserve"> of this research. Whilst this chapter thoroughly examines the systematic strategies performed, it also details the inclusion and exclusion criteria set out in this </w:t>
      </w:r>
      <w:r w:rsidRPr="6863F5EE" w:rsidR="4EA02F8D">
        <w:rPr>
          <w:color w:val="000000" w:themeColor="text1" w:themeTint="FF" w:themeShade="FF"/>
        </w:rPr>
        <w:t>methodology</w:t>
      </w:r>
      <w:r w:rsidRPr="6863F5EE" w:rsidR="4EA02F8D">
        <w:rPr>
          <w:color w:val="000000" w:themeColor="text1" w:themeTint="FF" w:themeShade="FF"/>
        </w:rPr>
        <w:t>, which ensures the inclusion of the most relevant sources of literature for this research topic. This chapter will now begin, by firstly detailing the definition of a systematic literature review.</w:t>
      </w:r>
      <w:bookmarkEnd w:id="57"/>
      <w:bookmarkEnd w:id="58"/>
      <w:bookmarkEnd w:id="59"/>
      <w:bookmarkEnd w:id="60"/>
    </w:p>
    <w:p w:rsidR="3881B53B" w:rsidP="3881B53B" w:rsidRDefault="3881B53B" w14:paraId="7B5B012A" w14:textId="5BDA6953">
      <w:pPr>
        <w:spacing w:line="360" w:lineRule="auto"/>
        <w:rPr>
          <w:color w:val="000000" w:themeColor="text1"/>
        </w:rPr>
      </w:pPr>
    </w:p>
    <w:p w:rsidR="4EA02F8D" w:rsidP="2B974A8F" w:rsidRDefault="4EA02F8D" w14:paraId="5F411789" w14:textId="15560282">
      <w:pPr>
        <w:spacing w:line="360" w:lineRule="auto"/>
        <w:rPr>
          <w:b/>
          <w:bCs/>
          <w:color w:val="000000" w:themeColor="text1"/>
          <w:u w:val="single"/>
        </w:rPr>
      </w:pPr>
      <w:r w:rsidRPr="2B974A8F">
        <w:rPr>
          <w:b/>
          <w:bCs/>
          <w:color w:val="000000" w:themeColor="text1"/>
          <w:u w:val="single"/>
        </w:rPr>
        <w:t xml:space="preserve">Systematic literature reviews </w:t>
      </w:r>
    </w:p>
    <w:p w:rsidR="3881B53B" w:rsidP="3881B53B" w:rsidRDefault="3881B53B" w14:paraId="2127B329" w14:textId="665EAF1F">
      <w:pPr>
        <w:spacing w:line="360" w:lineRule="auto"/>
        <w:rPr>
          <w:color w:val="000000" w:themeColor="text1"/>
        </w:rPr>
      </w:pPr>
    </w:p>
    <w:p w:rsidR="4EA02F8D" w:rsidP="3881B53B" w:rsidRDefault="4EA02F8D" w14:paraId="6BF3951A" w14:textId="786A22FA">
      <w:pPr>
        <w:spacing w:line="360" w:lineRule="auto"/>
        <w:rPr>
          <w:color w:val="000000" w:themeColor="text1"/>
        </w:rPr>
      </w:pPr>
      <w:r w:rsidRPr="3D3D2D11" w:rsidR="4EA02F8D">
        <w:rPr>
          <w:color w:val="000000" w:themeColor="text1" w:themeTint="FF" w:themeShade="FF"/>
        </w:rPr>
        <w:t xml:space="preserve">Systematic literature reviews are important to </w:t>
      </w:r>
      <w:r w:rsidRPr="3D3D2D11" w:rsidR="4EA02F8D">
        <w:rPr>
          <w:color w:val="000000" w:themeColor="text1" w:themeTint="FF" w:themeShade="FF"/>
        </w:rPr>
        <w:t>identify</w:t>
      </w:r>
      <w:r w:rsidRPr="3D3D2D11" w:rsidR="4EA02F8D">
        <w:rPr>
          <w:color w:val="000000" w:themeColor="text1" w:themeTint="FF" w:themeShade="FF"/>
        </w:rPr>
        <w:t xml:space="preserve"> the best available evidence relating to research (</w:t>
      </w:r>
      <w:r w:rsidRPr="3D3D2D11" w:rsidR="4EA02F8D">
        <w:rPr>
          <w:color w:val="000000" w:themeColor="text1" w:themeTint="FF" w:themeShade="FF"/>
        </w:rPr>
        <w:t>Mac</w:t>
      </w:r>
      <w:r w:rsidRPr="3D3D2D11" w:rsidR="4EA02F8D">
        <w:rPr>
          <w:color w:val="000000" w:themeColor="text1" w:themeTint="FF" w:themeShade="FF"/>
        </w:rPr>
        <w:t xml:space="preserve">Farlane, Rose, and </w:t>
      </w:r>
      <w:r w:rsidRPr="3D3D2D11" w:rsidR="4EA02F8D">
        <w:rPr>
          <w:color w:val="000000" w:themeColor="text1" w:themeTint="FF" w:themeShade="FF"/>
        </w:rPr>
        <w:t>Shokr</w:t>
      </w:r>
      <w:r w:rsidRPr="3D3D2D11" w:rsidR="7EBEFCFA">
        <w:rPr>
          <w:color w:val="000000" w:themeColor="text1" w:themeTint="FF" w:themeShade="FF"/>
        </w:rPr>
        <w:t>a</w:t>
      </w:r>
      <w:r w:rsidRPr="3D3D2D11" w:rsidR="4EA02F8D">
        <w:rPr>
          <w:color w:val="000000" w:themeColor="text1" w:themeTint="FF" w:themeShade="FF"/>
        </w:rPr>
        <w:t>n</w:t>
      </w:r>
      <w:r w:rsidRPr="3D3D2D11" w:rsidR="5A21516C">
        <w:rPr>
          <w:color w:val="000000" w:themeColor="text1" w:themeTint="FF" w:themeShade="FF"/>
        </w:rPr>
        <w:t>e</w:t>
      </w:r>
      <w:r w:rsidRPr="3D3D2D11" w:rsidR="4EA02F8D">
        <w:rPr>
          <w:color w:val="000000" w:themeColor="text1" w:themeTint="FF" w:themeShade="FF"/>
        </w:rPr>
        <w:t>h</w:t>
      </w:r>
      <w:r w:rsidRPr="3D3D2D11" w:rsidR="4EA02F8D">
        <w:rPr>
          <w:color w:val="000000" w:themeColor="text1" w:themeTint="FF" w:themeShade="FF"/>
        </w:rPr>
        <w:t xml:space="preserve"> (2022). Systematic reviews are defined by Dewey et al., (2012, p.193) as “a review of a clearly formulated question that uses systematic and explicit methods to identify, select and critically appraise relevant research, and to collect and analyse data from the studies that are included in the review’’. A systematic literature review is diverse from other literature reviews, where it requires both a transparent and reproducible </w:t>
      </w:r>
      <w:r w:rsidRPr="3D3D2D11" w:rsidR="4EA02F8D">
        <w:rPr>
          <w:color w:val="000000" w:themeColor="text1" w:themeTint="FF" w:themeShade="FF"/>
        </w:rPr>
        <w:t>methodology</w:t>
      </w:r>
      <w:r w:rsidRPr="3D3D2D11" w:rsidR="4EA02F8D">
        <w:rPr>
          <w:color w:val="000000" w:themeColor="text1" w:themeTint="FF" w:themeShade="FF"/>
        </w:rPr>
        <w:t>, which outlines the process of study identification and selection (Barker &amp; Phillips, 2021). Systematic literature reviews provide a synthesis of quantitative/qualitative data collected, whilst reducing the risk of bias that is formulated in other methods (Davies, 2019). Systematic reviews produce a limited level of bias through pre-selected inclusion criteria, which standard literature reviews dismiss (</w:t>
      </w:r>
      <w:r w:rsidRPr="3D3D2D11" w:rsidR="034357F3">
        <w:rPr>
          <w:color w:val="000000" w:themeColor="text1" w:themeTint="FF" w:themeShade="FF"/>
        </w:rPr>
        <w:t>Ayorinde</w:t>
      </w:r>
      <w:r w:rsidRPr="3D3D2D11" w:rsidR="789532A6">
        <w:rPr>
          <w:color w:val="000000" w:themeColor="text1" w:themeTint="FF" w:themeShade="FF"/>
        </w:rPr>
        <w:t xml:space="preserve"> et al., 20</w:t>
      </w:r>
      <w:r w:rsidRPr="3D3D2D11" w:rsidR="4ACB7730">
        <w:rPr>
          <w:color w:val="000000" w:themeColor="text1" w:themeTint="FF" w:themeShade="FF"/>
        </w:rPr>
        <w:t>20)</w:t>
      </w:r>
      <w:r w:rsidRPr="3D3D2D11" w:rsidR="4EA02F8D">
        <w:rPr>
          <w:color w:val="000000" w:themeColor="text1" w:themeTint="FF" w:themeShade="FF"/>
        </w:rPr>
        <w:t>. There are key stages to complete a systematic review (Berge &amp; Pollock, 2017, p.145), the stages of a successful systematic literature include:</w:t>
      </w:r>
    </w:p>
    <w:p w:rsidR="3881B53B" w:rsidP="3881B53B" w:rsidRDefault="3881B53B" w14:paraId="6B7DAE3B" w14:textId="6A5D5EE0">
      <w:pPr>
        <w:spacing w:line="360" w:lineRule="auto"/>
        <w:rPr>
          <w:color w:val="000000" w:themeColor="text1"/>
        </w:rPr>
      </w:pPr>
    </w:p>
    <w:p w:rsidR="4EA02F8D" w:rsidP="3881B53B" w:rsidRDefault="4EA02F8D" w14:paraId="017B8970" w14:textId="5C6F03A3">
      <w:pPr>
        <w:pStyle w:val="ListParagraph"/>
        <w:numPr>
          <w:ilvl w:val="0"/>
          <w:numId w:val="11"/>
        </w:numPr>
        <w:spacing w:after="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Formulating the research question. </w:t>
      </w:r>
    </w:p>
    <w:p w:rsidR="4EA02F8D" w:rsidP="3881B53B" w:rsidRDefault="4EA02F8D" w14:paraId="39D5C95E" w14:textId="4691D6FA">
      <w:pPr>
        <w:pStyle w:val="ListParagraph"/>
        <w:numPr>
          <w:ilvl w:val="0"/>
          <w:numId w:val="11"/>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Defining the inclusion criteria of the research.</w:t>
      </w:r>
    </w:p>
    <w:p w:rsidR="4EA02F8D" w:rsidP="3881B53B" w:rsidRDefault="4EA02F8D" w14:paraId="7817C8CD" w14:textId="69DE15B5">
      <w:pPr>
        <w:pStyle w:val="ListParagraph"/>
        <w:numPr>
          <w:ilvl w:val="0"/>
          <w:numId w:val="11"/>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Researching studies. </w:t>
      </w:r>
    </w:p>
    <w:p w:rsidR="4EA02F8D" w:rsidP="3881B53B" w:rsidRDefault="4EA02F8D" w14:paraId="15406A75" w14:textId="444A1ED2">
      <w:pPr>
        <w:pStyle w:val="ListParagraph"/>
        <w:numPr>
          <w:ilvl w:val="0"/>
          <w:numId w:val="11"/>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Assessing the quality of selected studies. </w:t>
      </w:r>
    </w:p>
    <w:p w:rsidR="4EA02F8D" w:rsidP="3881B53B" w:rsidRDefault="4EA02F8D" w14:paraId="1FF7532C" w14:textId="2AC0F506">
      <w:pPr>
        <w:pStyle w:val="ListParagraph"/>
        <w:numPr>
          <w:ilvl w:val="0"/>
          <w:numId w:val="11"/>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Extracting the data. </w:t>
      </w:r>
    </w:p>
    <w:p w:rsidR="4EA02F8D" w:rsidP="3881B53B" w:rsidRDefault="4EA02F8D" w14:paraId="4D422F98" w14:textId="089A32C1">
      <w:pPr>
        <w:pStyle w:val="ListParagraph"/>
        <w:numPr>
          <w:ilvl w:val="0"/>
          <w:numId w:val="11"/>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Analysing and presenting the results identified from the data. </w:t>
      </w:r>
    </w:p>
    <w:p w:rsidR="4EA02F8D" w:rsidP="3881B53B" w:rsidRDefault="4EA02F8D" w14:paraId="2D11865D" w14:textId="13B89888">
      <w:pPr>
        <w:pStyle w:val="ListParagraph"/>
        <w:numPr>
          <w:ilvl w:val="0"/>
          <w:numId w:val="11"/>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Interpreting the results.</w:t>
      </w:r>
    </w:p>
    <w:p w:rsidR="3881B53B" w:rsidP="6863F5EE" w:rsidRDefault="3881B53B" w14:paraId="6849A695" w14:textId="0E89CBA4">
      <w:pPr>
        <w:spacing w:before="220" w:after="220" w:line="360" w:lineRule="auto"/>
        <w:rPr>
          <w:color w:val="000000" w:themeColor="text1"/>
        </w:rPr>
      </w:pPr>
      <w:r w:rsidRPr="6863F5EE" w:rsidR="4EA02F8D">
        <w:rPr>
          <w:color w:val="000000" w:themeColor="text1" w:themeTint="FF" w:themeShade="FF"/>
        </w:rPr>
        <w:t>(Guillaume, 2019, p.1635)</w:t>
      </w:r>
    </w:p>
    <w:p w:rsidR="4EA02F8D" w:rsidP="3881B53B" w:rsidRDefault="4EA02F8D" w14:paraId="6E5241F0" w14:textId="58991289">
      <w:pPr>
        <w:spacing w:line="360" w:lineRule="auto"/>
        <w:rPr>
          <w:color w:val="D13438"/>
        </w:rPr>
      </w:pPr>
      <w:r w:rsidRPr="3881B53B">
        <w:rPr>
          <w:color w:val="000000" w:themeColor="text1"/>
        </w:rPr>
        <w:t xml:space="preserve">The sequential steps of the systematic literature review enable the researcher to rigorously answer their chosen review question (Bettany-Saltikov &amp; McSherry, 2024). After the successful completion of the sequential steps previously outlined, the researcher is able to contribute a significant body of research which identifies constant effects across studies, whilst drawing upon gaps in the literature and providing future recommendations for potential studies (Snyder, 2019). </w:t>
      </w:r>
    </w:p>
    <w:p w:rsidR="3881B53B" w:rsidP="3881B53B" w:rsidRDefault="3881B53B" w14:paraId="327B94AE" w14:textId="4F8A7957">
      <w:pPr>
        <w:spacing w:line="360" w:lineRule="auto"/>
        <w:rPr>
          <w:color w:val="0078D4"/>
        </w:rPr>
      </w:pPr>
    </w:p>
    <w:p w:rsidR="4EA02F8D" w:rsidP="3881B53B" w:rsidRDefault="4EA02F8D" w14:paraId="101EFC23" w14:textId="2DD3BB7A">
      <w:pPr>
        <w:spacing w:line="360" w:lineRule="auto"/>
        <w:rPr>
          <w:color w:val="000000" w:themeColor="text1"/>
        </w:rPr>
      </w:pPr>
      <w:r w:rsidRPr="3881B53B">
        <w:rPr>
          <w:color w:val="000000" w:themeColor="text1"/>
        </w:rPr>
        <w:t>The purpose of this systematic literature review is to critically analyse the literature available to examine the barriers deaf adults experience in employment in the UK, and to provide the evidence for further recommendations based on the outcome of the research presented. Whilst undertaking research to answer the research question, there was an absence of systematic reviews found related to this topic. Therefore, this systematic review will significantly add to the secondary qualitative data analysis gap in this research field.</w:t>
      </w:r>
    </w:p>
    <w:p w:rsidR="3881B53B" w:rsidP="3881B53B" w:rsidRDefault="3881B53B" w14:paraId="082A40C3" w14:textId="37DC13F9">
      <w:pPr>
        <w:spacing w:line="360" w:lineRule="auto"/>
        <w:rPr>
          <w:color w:val="0078D4"/>
        </w:rPr>
      </w:pPr>
    </w:p>
    <w:p w:rsidR="4EA02F8D" w:rsidP="3881B53B" w:rsidRDefault="4EA02F8D" w14:paraId="0B26AE9E" w14:textId="4793EF8F">
      <w:pPr>
        <w:spacing w:line="360" w:lineRule="auto"/>
        <w:rPr>
          <w:color w:val="000000" w:themeColor="text1"/>
        </w:rPr>
      </w:pPr>
      <w:r w:rsidRPr="2B974A8F">
        <w:rPr>
          <w:color w:val="000000" w:themeColor="text1"/>
        </w:rPr>
        <w:t>Secondary qualitative data analysis can identify an extensive body of knowledge, which can result in a position of prominence for future research (Addington- Hall, Long- Sutehall, and Sque</w:t>
      </w:r>
      <w:r w:rsidRPr="2B974A8F" w:rsidR="62F7C639">
        <w:rPr>
          <w:color w:val="000000" w:themeColor="text1"/>
        </w:rPr>
        <w:t>, 2010)</w:t>
      </w:r>
      <w:r w:rsidRPr="2B974A8F">
        <w:rPr>
          <w:color w:val="000000" w:themeColor="text1"/>
        </w:rPr>
        <w:t xml:space="preserve">. Whilst also having the </w:t>
      </w:r>
      <w:r w:rsidRPr="2B974A8F">
        <w:rPr>
          <w:color w:val="1B1B1B"/>
        </w:rPr>
        <w:t>potential to provide answers to science and society’s most pressing questions (Baldwin et al., 2022). T</w:t>
      </w:r>
      <w:r w:rsidRPr="2B974A8F">
        <w:rPr>
          <w:color w:val="000000" w:themeColor="text1"/>
        </w:rPr>
        <w:t xml:space="preserve">his dissertation will add both transparency and a rigorous form of critical analysis of research which, it is hoped, will prove significant for both the topic and future research. </w:t>
      </w:r>
    </w:p>
    <w:p w:rsidR="3881B53B" w:rsidP="3881B53B" w:rsidRDefault="3881B53B" w14:paraId="7793048B" w14:textId="04315F63">
      <w:pPr>
        <w:spacing w:line="360" w:lineRule="auto"/>
        <w:rPr>
          <w:color w:val="000000" w:themeColor="text1"/>
        </w:rPr>
      </w:pPr>
    </w:p>
    <w:p w:rsidR="4EA02F8D" w:rsidP="3881B53B" w:rsidRDefault="4EA02F8D" w14:paraId="387F33E8" w14:textId="513ADC50">
      <w:pPr>
        <w:spacing w:line="360" w:lineRule="auto"/>
        <w:rPr>
          <w:color w:val="D13438"/>
        </w:rPr>
      </w:pPr>
      <w:r w:rsidRPr="3881B53B">
        <w:rPr>
          <w:color w:val="000000" w:themeColor="text1"/>
        </w:rPr>
        <w:t>Figure 1. Hierarchy of Scientific Evidence</w:t>
      </w:r>
    </w:p>
    <w:p w:rsidR="3881B53B" w:rsidP="3881B53B" w:rsidRDefault="3881B53B" w14:paraId="348C0CCA" w14:textId="791EF177">
      <w:pPr>
        <w:spacing w:line="360" w:lineRule="auto"/>
        <w:rPr>
          <w:color w:val="000000" w:themeColor="text1"/>
        </w:rPr>
      </w:pPr>
    </w:p>
    <w:p w:rsidR="4EA02F8D" w:rsidP="3881B53B" w:rsidRDefault="4EA02F8D" w14:paraId="1DFB3CFF" w14:textId="7109B737">
      <w:pPr>
        <w:spacing w:line="360" w:lineRule="auto"/>
        <w:rPr>
          <w:color w:val="000000" w:themeColor="text1"/>
        </w:rPr>
      </w:pPr>
      <w:r>
        <w:rPr>
          <w:noProof/>
        </w:rPr>
        <w:drawing>
          <wp:inline distT="0" distB="0" distL="0" distR="0" wp14:anchorId="4A00BD42" wp14:editId="2FE2F49B">
            <wp:extent cx="3905250" cy="3057525"/>
            <wp:effectExtent l="0" t="0" r="0" b="0"/>
            <wp:docPr id="827986139" name="Picture 82798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905250" cy="3057525"/>
                    </a:xfrm>
                    <a:prstGeom prst="rect">
                      <a:avLst/>
                    </a:prstGeom>
                  </pic:spPr>
                </pic:pic>
              </a:graphicData>
            </a:graphic>
          </wp:inline>
        </w:drawing>
      </w:r>
    </w:p>
    <w:p w:rsidR="3881B53B" w:rsidP="3881B53B" w:rsidRDefault="3881B53B" w14:paraId="5249EBE3" w14:textId="04E50A7C">
      <w:pPr>
        <w:spacing w:line="360" w:lineRule="auto"/>
        <w:rPr>
          <w:color w:val="000000" w:themeColor="text1"/>
        </w:rPr>
      </w:pPr>
    </w:p>
    <w:p w:rsidR="4EA02F8D" w:rsidP="3881B53B" w:rsidRDefault="4EA02F8D" w14:paraId="2D261347" w14:textId="7D9C7A86">
      <w:pPr>
        <w:spacing w:line="360" w:lineRule="auto"/>
        <w:rPr>
          <w:color w:val="000000" w:themeColor="text1"/>
        </w:rPr>
      </w:pPr>
      <w:r w:rsidRPr="3881B53B">
        <w:rPr>
          <w:color w:val="000000" w:themeColor="text1"/>
        </w:rPr>
        <w:t>As evidently forwarded in figure 1 (Clapton &amp; Sami, 2023), systematic literature reviews are regarded as the strongest form of evidence as a result of the critical synthesis of data.</w:t>
      </w:r>
    </w:p>
    <w:p w:rsidR="3881B53B" w:rsidP="3881B53B" w:rsidRDefault="3881B53B" w14:paraId="6B5D7826" w14:textId="38E5DCD2">
      <w:pPr>
        <w:spacing w:line="360" w:lineRule="auto"/>
        <w:rPr>
          <w:color w:val="000000" w:themeColor="text1"/>
        </w:rPr>
      </w:pPr>
    </w:p>
    <w:p w:rsidR="01D6D3E3" w:rsidP="01D6D3E3" w:rsidRDefault="01D6D3E3" w14:paraId="6481D818" w14:textId="32E1C93E">
      <w:pPr>
        <w:spacing w:line="360" w:lineRule="auto"/>
        <w:rPr>
          <w:color w:val="000000" w:themeColor="text1"/>
        </w:rPr>
      </w:pPr>
    </w:p>
    <w:p w:rsidR="4EA02F8D" w:rsidP="3D3D2D11" w:rsidRDefault="4EA02F8D" w14:paraId="222B86A9" w14:textId="7A1CA0A9">
      <w:pPr>
        <w:spacing w:line="360" w:lineRule="auto"/>
        <w:rPr>
          <w:color w:val="000000" w:themeColor="text1" w:themeTint="FF" w:themeShade="FF"/>
        </w:rPr>
      </w:pPr>
      <w:r w:rsidRPr="3D3D2D11" w:rsidR="4EA02F8D">
        <w:rPr>
          <w:color w:val="000000" w:themeColor="text1" w:themeTint="FF" w:themeShade="FF"/>
        </w:rPr>
        <w:t>Reading is the first stage when conducting a literature review to gain a rich understanding of the research topic (</w:t>
      </w:r>
      <w:r w:rsidRPr="3D3D2D11" w:rsidR="4EA02F8D">
        <w:rPr>
          <w:color w:val="000000" w:themeColor="text1" w:themeTint="FF" w:themeShade="FF"/>
        </w:rPr>
        <w:t>Gaw</w:t>
      </w:r>
      <w:r w:rsidRPr="3D3D2D11" w:rsidR="30A2EDC7">
        <w:rPr>
          <w:color w:val="000000" w:themeColor="text1" w:themeTint="FF" w:themeShade="FF"/>
        </w:rPr>
        <w:t>, 202</w:t>
      </w:r>
      <w:r w:rsidRPr="3D3D2D11" w:rsidR="297B7512">
        <w:rPr>
          <w:color w:val="000000" w:themeColor="text1" w:themeTint="FF" w:themeShade="FF"/>
        </w:rPr>
        <w:t>5</w:t>
      </w:r>
      <w:r w:rsidRPr="3D3D2D11" w:rsidR="4EA02F8D">
        <w:rPr>
          <w:color w:val="0078D4"/>
        </w:rPr>
        <w:t>,</w:t>
      </w:r>
      <w:r w:rsidRPr="3D3D2D11" w:rsidR="4EA02F8D">
        <w:rPr>
          <w:color w:val="000000" w:themeColor="text1" w:themeTint="FF" w:themeShade="FF"/>
        </w:rPr>
        <w:t xml:space="preserve"> p.8). Background reading was firstly conducted across databases such as The University of Wales Trinity St David (UWTSD) Library, Google Scholar, PubMed, Taylor and Francis, Science Direct, National Library of Medicine, Cambridge University Press, Welsh &amp; United Kingdom Government websites, SAGE journals, and UK deaf charity webpages and articles. Background reading was conducted to encourage the formation of a research question. Whilst background reading, a snowballing strategy was conducted, whilst using search strategies to read articles in a time- efficient manner. The term ‘snowballing’ refers to the identification of relevant articles found in </w:t>
      </w:r>
      <w:r w:rsidRPr="3D3D2D11" w:rsidR="4EA02F8D">
        <w:rPr>
          <w:color w:val="000000" w:themeColor="text1" w:themeTint="FF" w:themeShade="FF"/>
        </w:rPr>
        <w:t>a previous</w:t>
      </w:r>
      <w:r w:rsidRPr="3D3D2D11" w:rsidR="4EA02F8D">
        <w:rPr>
          <w:color w:val="000000" w:themeColor="text1" w:themeTint="FF" w:themeShade="FF"/>
        </w:rPr>
        <w:t xml:space="preserve"> search (</w:t>
      </w:r>
      <w:r w:rsidRPr="3D3D2D11" w:rsidR="52F588FC">
        <w:rPr>
          <w:color w:val="000000" w:themeColor="text1" w:themeTint="FF" w:themeShade="FF"/>
        </w:rPr>
        <w:t>Felizardo et al</w:t>
      </w:r>
      <w:r w:rsidRPr="3D3D2D11" w:rsidR="4EA02F8D">
        <w:rPr>
          <w:color w:val="000000" w:themeColor="text1" w:themeTint="FF" w:themeShade="FF"/>
        </w:rPr>
        <w:t>., 2022). This allowed the researcher to assemble comprehensive knowledge around the research topic.</w:t>
      </w:r>
    </w:p>
    <w:p w:rsidR="01D6D3E3" w:rsidP="01D6D3E3" w:rsidRDefault="01D6D3E3" w14:paraId="3365996C" w14:textId="42164F66">
      <w:pPr>
        <w:spacing w:line="360" w:lineRule="auto"/>
        <w:rPr>
          <w:color w:val="000000" w:themeColor="text1"/>
        </w:rPr>
      </w:pPr>
    </w:p>
    <w:p w:rsidR="3881B53B" w:rsidP="3881B53B" w:rsidRDefault="23F09C60" w14:paraId="538B109D" w14:textId="39C91318">
      <w:pPr>
        <w:spacing w:line="360" w:lineRule="auto"/>
        <w:rPr>
          <w:b/>
          <w:color w:val="000000" w:themeColor="text1"/>
          <w:u w:val="single"/>
        </w:rPr>
      </w:pPr>
      <w:r w:rsidRPr="01D6D3E3">
        <w:rPr>
          <w:b/>
          <w:bCs/>
          <w:color w:val="000000" w:themeColor="text1"/>
          <w:u w:val="single"/>
        </w:rPr>
        <w:t>Research Framework</w:t>
      </w:r>
    </w:p>
    <w:p w:rsidR="01D6D3E3" w:rsidP="01D6D3E3" w:rsidRDefault="01D6D3E3" w14:paraId="45DA9DB8" w14:textId="4D33697A">
      <w:pPr>
        <w:spacing w:line="360" w:lineRule="auto"/>
        <w:rPr>
          <w:color w:val="000000" w:themeColor="text1"/>
        </w:rPr>
      </w:pPr>
    </w:p>
    <w:p w:rsidR="3881B53B" w:rsidP="2B974A8F" w:rsidRDefault="4EA02F8D" w14:paraId="78FDC386" w14:textId="7D4EA28C">
      <w:pPr>
        <w:spacing w:line="360" w:lineRule="auto"/>
        <w:rPr>
          <w:color w:val="000000" w:themeColor="text1"/>
        </w:rPr>
      </w:pPr>
      <w:r w:rsidRPr="3D3D2D11" w:rsidR="4EA02F8D">
        <w:rPr>
          <w:color w:val="000000" w:themeColor="text1" w:themeTint="FF" w:themeShade="FF"/>
        </w:rPr>
        <w:t xml:space="preserve">Primarily, the research aimed to investigate employment issues for deaf working adults in Wales, however </w:t>
      </w:r>
      <w:r w:rsidRPr="3D3D2D11" w:rsidR="4EA02F8D">
        <w:rPr>
          <w:color w:val="000000" w:themeColor="text1" w:themeTint="FF" w:themeShade="FF"/>
        </w:rPr>
        <w:t>as a result of</w:t>
      </w:r>
      <w:r w:rsidRPr="3D3D2D11" w:rsidR="4EA02F8D">
        <w:rPr>
          <w:color w:val="000000" w:themeColor="text1" w:themeTint="FF" w:themeShade="FF"/>
        </w:rPr>
        <w:t xml:space="preserve"> limited literature found across the inclusive databases used, this dissertation will now scope employment issues for deaf working-age adults within the UK as a whole </w:t>
      </w:r>
      <w:r w:rsidRPr="3D3D2D11" w:rsidR="4EA02F8D">
        <w:rPr>
          <w:color w:val="000000" w:themeColor="text1" w:themeTint="FF" w:themeShade="FF"/>
        </w:rPr>
        <w:t>in order to</w:t>
      </w:r>
      <w:r w:rsidRPr="3D3D2D11" w:rsidR="4EA02F8D">
        <w:rPr>
          <w:color w:val="000000" w:themeColor="text1" w:themeTint="FF" w:themeShade="FF"/>
        </w:rPr>
        <w:t xml:space="preserve"> gather extensive robust data. However, the limited data focusing on Wales will be included in this paper, to create comparative research with data around the United Kingdom. It must also be noted </w:t>
      </w:r>
      <w:r w:rsidRPr="3D3D2D11" w:rsidR="4EA02F8D">
        <w:rPr>
          <w:color w:val="000000" w:themeColor="text1" w:themeTint="FF" w:themeShade="FF"/>
        </w:rPr>
        <w:t>as a result of</w:t>
      </w:r>
      <w:r w:rsidRPr="3D3D2D11" w:rsidR="4EA02F8D">
        <w:rPr>
          <w:color w:val="000000" w:themeColor="text1" w:themeTint="FF" w:themeShade="FF"/>
        </w:rPr>
        <w:t xml:space="preserve"> the sparsity of literature also available within the UK, the research</w:t>
      </w:r>
      <w:r w:rsidRPr="3D3D2D11" w:rsidR="4A8B57DB">
        <w:rPr>
          <w:color w:val="000000" w:themeColor="text1" w:themeTint="FF" w:themeShade="FF"/>
        </w:rPr>
        <w:t xml:space="preserve"> framework has been widened</w:t>
      </w:r>
      <w:r w:rsidRPr="3D3D2D11" w:rsidR="6515EFB9">
        <w:rPr>
          <w:color w:val="000000" w:themeColor="text1" w:themeTint="FF" w:themeShade="FF"/>
        </w:rPr>
        <w:t>. The research framework is worldwide to collect</w:t>
      </w:r>
      <w:r w:rsidRPr="3D3D2D11" w:rsidR="1101F3D1">
        <w:rPr>
          <w:color w:val="000000" w:themeColor="text1" w:themeTint="FF" w:themeShade="FF"/>
        </w:rPr>
        <w:t xml:space="preserve"> rigorous</w:t>
      </w:r>
      <w:r w:rsidRPr="3D3D2D11" w:rsidR="6515EFB9">
        <w:rPr>
          <w:color w:val="000000" w:themeColor="text1" w:themeTint="FF" w:themeShade="FF"/>
        </w:rPr>
        <w:t xml:space="preserve"> universal </w:t>
      </w:r>
      <w:r w:rsidRPr="3D3D2D11" w:rsidR="34F79D30">
        <w:rPr>
          <w:color w:val="000000" w:themeColor="text1" w:themeTint="FF" w:themeShade="FF"/>
        </w:rPr>
        <w:t>definitions</w:t>
      </w:r>
      <w:r w:rsidRPr="3D3D2D11" w:rsidR="6515EFB9">
        <w:rPr>
          <w:color w:val="000000" w:themeColor="text1" w:themeTint="FF" w:themeShade="FF"/>
        </w:rPr>
        <w:t xml:space="preserve"> and </w:t>
      </w:r>
      <w:r w:rsidRPr="3D3D2D11" w:rsidR="5BE5BDBF">
        <w:rPr>
          <w:color w:val="000000" w:themeColor="text1" w:themeTint="FF" w:themeShade="FF"/>
        </w:rPr>
        <w:t xml:space="preserve">reference author's original work </w:t>
      </w:r>
      <w:r w:rsidRPr="3D3D2D11" w:rsidR="461AAEC1">
        <w:rPr>
          <w:color w:val="000000" w:themeColor="text1" w:themeTint="FF" w:themeShade="FF"/>
        </w:rPr>
        <w:t xml:space="preserve">to </w:t>
      </w:r>
      <w:r w:rsidRPr="3D3D2D11" w:rsidR="461AAEC1">
        <w:rPr>
          <w:color w:val="000000" w:themeColor="text1" w:themeTint="FF" w:themeShade="FF"/>
        </w:rPr>
        <w:t>maintain</w:t>
      </w:r>
      <w:r w:rsidRPr="3D3D2D11" w:rsidR="461AAEC1">
        <w:rPr>
          <w:color w:val="000000" w:themeColor="text1" w:themeTint="FF" w:themeShade="FF"/>
        </w:rPr>
        <w:t xml:space="preserve"> robustness throughout this dissertation. However, when investigating relevant studie</w:t>
      </w:r>
      <w:r w:rsidRPr="3D3D2D11" w:rsidR="6D5D0936">
        <w:rPr>
          <w:color w:val="000000" w:themeColor="text1" w:themeTint="FF" w:themeShade="FF"/>
        </w:rPr>
        <w:t>s about this research topic, research will be collected from the UK and EU.</w:t>
      </w:r>
      <w:r w:rsidRPr="3D3D2D11" w:rsidR="4EA02F8D">
        <w:rPr>
          <w:color w:val="000000" w:themeColor="text1" w:themeTint="FF" w:themeShade="FF"/>
        </w:rPr>
        <w:t xml:space="preserve"> Whilst undertaking background reading, keywords were </w:t>
      </w:r>
      <w:r w:rsidRPr="3D3D2D11" w:rsidR="4EA02F8D">
        <w:rPr>
          <w:color w:val="000000" w:themeColor="text1" w:themeTint="FF" w:themeShade="FF"/>
        </w:rPr>
        <w:t>identified</w:t>
      </w:r>
      <w:r w:rsidRPr="3D3D2D11" w:rsidR="4EA02F8D">
        <w:rPr>
          <w:color w:val="000000" w:themeColor="text1" w:themeTint="FF" w:themeShade="FF"/>
        </w:rPr>
        <w:t xml:space="preserve"> in relation to this research topic. keywords are important to efficiently structure the literature review (</w:t>
      </w:r>
      <w:r w:rsidRPr="3D3D2D11" w:rsidR="4EA02F8D">
        <w:rPr>
          <w:color w:val="000000" w:themeColor="text1" w:themeTint="FF" w:themeShade="FF"/>
        </w:rPr>
        <w:t>Salji</w:t>
      </w:r>
      <w:r w:rsidRPr="3D3D2D11" w:rsidR="59D0B51C">
        <w:rPr>
          <w:color w:val="000000" w:themeColor="text1" w:themeTint="FF" w:themeShade="FF"/>
        </w:rPr>
        <w:t xml:space="preserve"> &amp; Winchester</w:t>
      </w:r>
      <w:r w:rsidRPr="3D3D2D11" w:rsidR="4EA02F8D">
        <w:rPr>
          <w:color w:val="000000" w:themeColor="text1" w:themeTint="FF" w:themeShade="FF"/>
        </w:rPr>
        <w:t>, 2016). The keywords related to this research are ‘deaf</w:t>
      </w:r>
      <w:r w:rsidRPr="3D3D2D11" w:rsidR="4EA02F8D">
        <w:rPr>
          <w:color w:val="000000" w:themeColor="text1" w:themeTint="FF" w:themeShade="FF"/>
        </w:rPr>
        <w:t>’,</w:t>
      </w:r>
      <w:r w:rsidRPr="3D3D2D11" w:rsidR="4EA02F8D">
        <w:rPr>
          <w:color w:val="000000" w:themeColor="text1" w:themeTint="FF" w:themeShade="FF"/>
        </w:rPr>
        <w:t xml:space="preserve"> ’barriers,’ ’workplace,’ and 'employment.’</w:t>
      </w:r>
      <w:r w:rsidRPr="3D3D2D11" w:rsidR="6F41849E">
        <w:rPr>
          <w:color w:val="000000" w:themeColor="text1" w:themeTint="FF" w:themeShade="FF"/>
        </w:rPr>
        <w:t xml:space="preserve"> The </w:t>
      </w:r>
      <w:r w:rsidRPr="3D3D2D11" w:rsidR="4F8B49E7">
        <w:rPr>
          <w:color w:val="000000" w:themeColor="text1" w:themeTint="FF" w:themeShade="FF"/>
        </w:rPr>
        <w:t xml:space="preserve">expansion of this research framework </w:t>
      </w:r>
      <w:r w:rsidRPr="3D3D2D11" w:rsidR="485B8CA1">
        <w:rPr>
          <w:color w:val="000000" w:themeColor="text1" w:themeTint="FF" w:themeShade="FF"/>
        </w:rPr>
        <w:t xml:space="preserve">will enable clear comprehensive evidence to the barriers experienced by deaf adults within the workplace, which will </w:t>
      </w:r>
      <w:r w:rsidRPr="3D3D2D11" w:rsidR="485B8CA1">
        <w:rPr>
          <w:color w:val="000000" w:themeColor="text1" w:themeTint="FF" w:themeShade="FF"/>
        </w:rPr>
        <w:t>forward</w:t>
      </w:r>
      <w:r w:rsidRPr="3D3D2D11" w:rsidR="485B8CA1">
        <w:rPr>
          <w:color w:val="000000" w:themeColor="text1" w:themeTint="FF" w:themeShade="FF"/>
        </w:rPr>
        <w:t xml:space="preserve"> </w:t>
      </w:r>
      <w:r w:rsidRPr="3D3D2D11" w:rsidR="2C0E98CA">
        <w:rPr>
          <w:color w:val="000000" w:themeColor="text1" w:themeTint="FF" w:themeShade="FF"/>
        </w:rPr>
        <w:t>future potential implications for policy, practice, and research.</w:t>
      </w:r>
    </w:p>
    <w:p w:rsidR="01D6D3E3" w:rsidP="01D6D3E3" w:rsidRDefault="01D6D3E3" w14:paraId="6A824EB0" w14:textId="017EE0D3">
      <w:pPr>
        <w:spacing w:line="360" w:lineRule="auto"/>
        <w:rPr>
          <w:color w:val="000000" w:themeColor="text1"/>
        </w:rPr>
      </w:pPr>
    </w:p>
    <w:p w:rsidR="3881B53B" w:rsidP="2B974A8F" w:rsidRDefault="29F04A36" w14:paraId="64C59D25" w14:textId="6B5B4068">
      <w:pPr>
        <w:spacing w:line="360" w:lineRule="auto"/>
        <w:rPr>
          <w:b/>
          <w:color w:val="000000" w:themeColor="text1"/>
          <w:u w:val="single"/>
        </w:rPr>
      </w:pPr>
      <w:r w:rsidRPr="01D6D3E3">
        <w:rPr>
          <w:b/>
          <w:bCs/>
          <w:color w:val="000000" w:themeColor="text1"/>
          <w:u w:val="single"/>
        </w:rPr>
        <w:t xml:space="preserve">Search strategies </w:t>
      </w:r>
    </w:p>
    <w:p w:rsidR="01D6D3E3" w:rsidP="01D6D3E3" w:rsidRDefault="01D6D3E3" w14:paraId="2FBC18FF" w14:textId="15B167F1">
      <w:pPr>
        <w:spacing w:line="360" w:lineRule="auto"/>
        <w:rPr>
          <w:color w:val="000000" w:themeColor="text1"/>
        </w:rPr>
      </w:pPr>
    </w:p>
    <w:p w:rsidR="4EA02F8D" w:rsidP="3881B53B" w:rsidRDefault="4EA02F8D" w14:paraId="04A86D37" w14:textId="6E23D648">
      <w:pPr>
        <w:spacing w:line="360" w:lineRule="auto"/>
        <w:rPr>
          <w:color w:val="D13438"/>
        </w:rPr>
      </w:pPr>
      <w:r w:rsidRPr="3D3D2D11" w:rsidR="4EA02F8D">
        <w:rPr>
          <w:color w:val="000000" w:themeColor="text1" w:themeTint="FF" w:themeShade="FF"/>
        </w:rPr>
        <w:t xml:space="preserve">Subsequently, after background reading was conducted to obtain an in-depth understanding of the research topic, search terms and phrases were applied to the research process. Search terms and phrases allow the researcher to gather data including the relevant words applied in the search engine  </w:t>
      </w:r>
      <w:r w:rsidRPr="3D3D2D11" w:rsidR="29D76F50">
        <w:rPr>
          <w:color w:val="000000" w:themeColor="text1" w:themeTint="FF" w:themeShade="FF"/>
        </w:rPr>
        <w:t>(</w:t>
      </w:r>
      <w:r w:rsidRPr="3D3D2D11" w:rsidR="4EA02F8D">
        <w:rPr>
          <w:color w:val="000000" w:themeColor="text1" w:themeTint="FF" w:themeShade="FF"/>
        </w:rPr>
        <w:t>Dhawan,</w:t>
      </w:r>
      <w:r w:rsidRPr="3D3D2D11" w:rsidR="62CFABB6">
        <w:rPr>
          <w:color w:val="000000" w:themeColor="text1" w:themeTint="FF" w:themeShade="FF"/>
        </w:rPr>
        <w:t xml:space="preserve"> </w:t>
      </w:r>
      <w:r w:rsidRPr="3D3D2D11" w:rsidR="62CFABB6">
        <w:rPr>
          <w:color w:val="000000" w:themeColor="text1" w:themeTint="FF" w:themeShade="FF"/>
        </w:rPr>
        <w:t>Grewal</w:t>
      </w:r>
      <w:r w:rsidRPr="3D3D2D11" w:rsidR="62CFABB6">
        <w:rPr>
          <w:color w:val="000000" w:themeColor="text1" w:themeTint="FF" w:themeShade="FF"/>
        </w:rPr>
        <w:t>, and Kataria</w:t>
      </w:r>
      <w:r w:rsidRPr="3D3D2D11" w:rsidR="4EA02F8D">
        <w:rPr>
          <w:color w:val="000000" w:themeColor="text1" w:themeTint="FF" w:themeShade="FF"/>
        </w:rPr>
        <w:t xml:space="preserve"> 2016; Fenton, 2010) and obtain a scoped search around the topic (Cooper et al., 2018). The search terms included phrases such as ‘deaf workplace barriers UK</w:t>
      </w:r>
      <w:r w:rsidRPr="3D3D2D11" w:rsidR="4EA02F8D">
        <w:rPr>
          <w:color w:val="000000" w:themeColor="text1" w:themeTint="FF" w:themeShade="FF"/>
        </w:rPr>
        <w:t>’,</w:t>
      </w:r>
      <w:r w:rsidRPr="3D3D2D11" w:rsidR="4EA02F8D">
        <w:rPr>
          <w:color w:val="000000" w:themeColor="text1" w:themeTint="FF" w:themeShade="FF"/>
        </w:rPr>
        <w:t xml:space="preserve"> ‘deaf workplace experiences UK</w:t>
      </w:r>
      <w:r w:rsidRPr="3D3D2D11" w:rsidR="4EA02F8D">
        <w:rPr>
          <w:color w:val="000000" w:themeColor="text1" w:themeTint="FF" w:themeShade="FF"/>
        </w:rPr>
        <w:t>’,</w:t>
      </w:r>
      <w:r w:rsidRPr="3D3D2D11" w:rsidR="4EA02F8D">
        <w:rPr>
          <w:color w:val="000000" w:themeColor="text1" w:themeTint="FF" w:themeShade="FF"/>
        </w:rPr>
        <w:t xml:space="preserve"> and ‘deaf in employment UK</w:t>
      </w:r>
      <w:r w:rsidRPr="3D3D2D11" w:rsidR="4EA02F8D">
        <w:rPr>
          <w:color w:val="000000" w:themeColor="text1" w:themeTint="FF" w:themeShade="FF"/>
        </w:rPr>
        <w:t>’.</w:t>
      </w:r>
      <w:r w:rsidRPr="3D3D2D11" w:rsidR="4EA02F8D">
        <w:rPr>
          <w:color w:val="000000" w:themeColor="text1" w:themeTint="FF" w:themeShade="FF"/>
        </w:rPr>
        <w:t xml:space="preserve"> These search terms created an accumulation of data, however, it was concluded that </w:t>
      </w:r>
      <w:r w:rsidRPr="3D3D2D11" w:rsidR="4EA02F8D">
        <w:rPr>
          <w:color w:val="000000" w:themeColor="text1" w:themeTint="FF" w:themeShade="FF"/>
        </w:rPr>
        <w:t>a significant proportion</w:t>
      </w:r>
      <w:r w:rsidRPr="3D3D2D11" w:rsidR="4EA02F8D">
        <w:rPr>
          <w:color w:val="000000" w:themeColor="text1" w:themeTint="FF" w:themeShade="FF"/>
        </w:rPr>
        <w:t xml:space="preserve"> of data did not meet the inclusion criteria, for example, much research presented was worldwide. The Boolean Operators searching strategy tool was then practiced obtaining relevant research in a time-effective manner. The syntax of Boolean Operators when searching commonly includes words such as ‘AND</w:t>
      </w:r>
      <w:r w:rsidRPr="3D3D2D11" w:rsidR="4EA02F8D">
        <w:rPr>
          <w:color w:val="000000" w:themeColor="text1" w:themeTint="FF" w:themeShade="FF"/>
        </w:rPr>
        <w:t>’,</w:t>
      </w:r>
      <w:r w:rsidRPr="3D3D2D11" w:rsidR="4EA02F8D">
        <w:rPr>
          <w:color w:val="000000" w:themeColor="text1" w:themeTint="FF" w:themeShade="FF"/>
        </w:rPr>
        <w:t xml:space="preserve"> ‘OR, and ‘NOT’ to gather databases relevant to the specific search engine (Bramer, et al., 2018). Table 1 presents the syntax of searches conducted using the Boolean Operators for this research. </w:t>
      </w:r>
    </w:p>
    <w:p w:rsidR="3881B53B" w:rsidP="3881B53B" w:rsidRDefault="3881B53B" w14:paraId="2D85AD27" w14:textId="4F6B6DDA">
      <w:pPr>
        <w:spacing w:line="360" w:lineRule="auto"/>
        <w:rPr>
          <w:color w:val="000000" w:themeColor="text1"/>
        </w:rPr>
      </w:pPr>
    </w:p>
    <w:p w:rsidR="4EA02F8D" w:rsidP="3881B53B" w:rsidRDefault="4EA02F8D" w14:paraId="171C7C34" w14:textId="210AC067">
      <w:pPr>
        <w:spacing w:line="360" w:lineRule="auto"/>
        <w:rPr>
          <w:color w:val="000000" w:themeColor="text1"/>
        </w:rPr>
      </w:pPr>
      <w:r w:rsidRPr="3881B53B">
        <w:rPr>
          <w:color w:val="000000" w:themeColor="text1"/>
        </w:rPr>
        <w:t>Table 1. Syntax of searches conducted using Boolean Operators</w:t>
      </w:r>
    </w:p>
    <w:tbl>
      <w:tblPr>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8295"/>
      </w:tblGrid>
      <w:tr w:rsidR="3881B53B" w:rsidTr="3D3D2D11" w14:paraId="6E295B22" w14:textId="77777777">
        <w:trPr>
          <w:trHeight w:val="300"/>
        </w:trPr>
        <w:tc>
          <w:tcPr>
            <w:tcW w:w="829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90" w:type="dxa"/>
              <w:left w:w="90" w:type="dxa"/>
              <w:bottom w:w="90" w:type="dxa"/>
              <w:right w:w="90" w:type="dxa"/>
            </w:tcMar>
          </w:tcPr>
          <w:p w:rsidR="3881B53B" w:rsidP="3881B53B" w:rsidRDefault="3881B53B" w14:paraId="1B94E57D" w14:textId="431D685E">
            <w:pPr>
              <w:spacing w:line="360" w:lineRule="auto"/>
              <w:rPr>
                <w:color w:val="000000" w:themeColor="text1"/>
              </w:rPr>
            </w:pPr>
            <w:r w:rsidRPr="3881B53B">
              <w:rPr>
                <w:color w:val="000000" w:themeColor="text1"/>
              </w:rPr>
              <w:t xml:space="preserve">Boolean operators search engine inputs </w:t>
            </w:r>
          </w:p>
        </w:tc>
      </w:tr>
      <w:tr w:rsidR="3881B53B" w:rsidTr="3D3D2D11" w14:paraId="709C907F" w14:textId="77777777">
        <w:trPr>
          <w:trHeight w:val="300"/>
        </w:trPr>
        <w:tc>
          <w:tcPr>
            <w:tcW w:w="829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90" w:type="dxa"/>
              <w:left w:w="90" w:type="dxa"/>
              <w:bottom w:w="90" w:type="dxa"/>
              <w:right w:w="90" w:type="dxa"/>
            </w:tcMar>
          </w:tcPr>
          <w:p w:rsidR="3881B53B" w:rsidP="3881B53B" w:rsidRDefault="3881B53B" w14:paraId="4C55E5B8" w14:textId="3902397E">
            <w:pPr>
              <w:spacing w:line="360" w:lineRule="auto"/>
              <w:rPr>
                <w:color w:val="000000" w:themeColor="text1"/>
              </w:rPr>
            </w:pPr>
            <w:r w:rsidRPr="3881B53B">
              <w:rPr>
                <w:color w:val="000000" w:themeColor="text1"/>
              </w:rPr>
              <w:t>‘’Deaf Adults and Employment UK’’</w:t>
            </w:r>
          </w:p>
        </w:tc>
      </w:tr>
      <w:tr w:rsidR="3881B53B" w:rsidTr="3D3D2D11" w14:paraId="2C0E742B" w14:textId="77777777">
        <w:trPr>
          <w:trHeight w:val="300"/>
        </w:trPr>
        <w:tc>
          <w:tcPr>
            <w:tcW w:w="829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90" w:type="dxa"/>
              <w:left w:w="90" w:type="dxa"/>
              <w:bottom w:w="90" w:type="dxa"/>
              <w:right w:w="90" w:type="dxa"/>
            </w:tcMar>
          </w:tcPr>
          <w:p w:rsidR="3881B53B" w:rsidP="3881B53B" w:rsidRDefault="3881B53B" w14:paraId="6CDBE18F" w14:textId="26538C91">
            <w:pPr>
              <w:spacing w:line="360" w:lineRule="auto"/>
              <w:rPr>
                <w:color w:val="000000" w:themeColor="text1"/>
              </w:rPr>
            </w:pPr>
            <w:r w:rsidRPr="3D3D2D11" w:rsidR="210DD7D2">
              <w:rPr>
                <w:color w:val="000000" w:themeColor="text1" w:themeTint="FF" w:themeShade="FF"/>
              </w:rPr>
              <w:t>‘’Deaf</w:t>
            </w:r>
            <w:r w:rsidRPr="3D3D2D11" w:rsidR="7F9D6CD3">
              <w:rPr>
                <w:color w:val="000000" w:themeColor="text1" w:themeTint="FF" w:themeShade="FF"/>
              </w:rPr>
              <w:t xml:space="preserve"> </w:t>
            </w:r>
            <w:r w:rsidRPr="3D3D2D11" w:rsidR="210DD7D2">
              <w:rPr>
                <w:color w:val="000000" w:themeColor="text1" w:themeTint="FF" w:themeShade="FF"/>
              </w:rPr>
              <w:t>barriers</w:t>
            </w:r>
            <w:r w:rsidRPr="3D3D2D11" w:rsidR="5E6D5975">
              <w:rPr>
                <w:color w:val="000000" w:themeColor="text1" w:themeTint="FF" w:themeShade="FF"/>
              </w:rPr>
              <w:t>’’</w:t>
            </w:r>
            <w:r w:rsidRPr="3D3D2D11" w:rsidR="210DD7D2">
              <w:rPr>
                <w:color w:val="000000" w:themeColor="text1" w:themeTint="FF" w:themeShade="FF"/>
              </w:rPr>
              <w:t xml:space="preserve"> </w:t>
            </w:r>
            <w:r w:rsidRPr="3D3D2D11" w:rsidR="4A6BA9E8">
              <w:rPr>
                <w:color w:val="000000" w:themeColor="text1" w:themeTint="FF" w:themeShade="FF"/>
              </w:rPr>
              <w:t>‘’</w:t>
            </w:r>
            <w:r w:rsidRPr="3D3D2D11" w:rsidR="210DD7D2">
              <w:rPr>
                <w:color w:val="000000" w:themeColor="text1" w:themeTint="FF" w:themeShade="FF"/>
              </w:rPr>
              <w:t>in</w:t>
            </w:r>
            <w:r w:rsidRPr="3D3D2D11" w:rsidR="60C1687E">
              <w:rPr>
                <w:color w:val="000000" w:themeColor="text1" w:themeTint="FF" w:themeShade="FF"/>
              </w:rPr>
              <w:t>’’</w:t>
            </w:r>
            <w:r w:rsidRPr="3D3D2D11" w:rsidR="210DD7D2">
              <w:rPr>
                <w:color w:val="000000" w:themeColor="text1" w:themeTint="FF" w:themeShade="FF"/>
              </w:rPr>
              <w:t xml:space="preserve"> </w:t>
            </w:r>
            <w:r w:rsidRPr="3D3D2D11" w:rsidR="670FD83C">
              <w:rPr>
                <w:color w:val="000000" w:themeColor="text1" w:themeTint="FF" w:themeShade="FF"/>
              </w:rPr>
              <w:t>‘’</w:t>
            </w:r>
            <w:r w:rsidRPr="3D3D2D11" w:rsidR="210DD7D2">
              <w:rPr>
                <w:color w:val="000000" w:themeColor="text1" w:themeTint="FF" w:themeShade="FF"/>
              </w:rPr>
              <w:t>workplace UK’’</w:t>
            </w:r>
          </w:p>
        </w:tc>
      </w:tr>
      <w:tr w:rsidR="3881B53B" w:rsidTr="3D3D2D11" w14:paraId="5237E13A" w14:textId="77777777">
        <w:trPr>
          <w:trHeight w:val="300"/>
        </w:trPr>
        <w:tc>
          <w:tcPr>
            <w:tcW w:w="829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90" w:type="dxa"/>
              <w:left w:w="90" w:type="dxa"/>
              <w:bottom w:w="90" w:type="dxa"/>
              <w:right w:w="90" w:type="dxa"/>
            </w:tcMar>
          </w:tcPr>
          <w:p w:rsidR="3881B53B" w:rsidP="3881B53B" w:rsidRDefault="3881B53B" w14:paraId="3FF3354C" w14:textId="04F4C274">
            <w:pPr>
              <w:spacing w:line="360" w:lineRule="auto"/>
              <w:rPr>
                <w:color w:val="000000" w:themeColor="text1"/>
              </w:rPr>
            </w:pPr>
            <w:r w:rsidRPr="3881B53B">
              <w:rPr>
                <w:color w:val="000000" w:themeColor="text1"/>
              </w:rPr>
              <w:t>‘’Deaf and inequalities in employment’’</w:t>
            </w:r>
          </w:p>
        </w:tc>
      </w:tr>
      <w:tr w:rsidR="3881B53B" w:rsidTr="3D3D2D11" w14:paraId="3A092B88" w14:textId="77777777">
        <w:trPr>
          <w:trHeight w:val="300"/>
        </w:trPr>
        <w:tc>
          <w:tcPr>
            <w:tcW w:w="829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90" w:type="dxa"/>
              <w:left w:w="90" w:type="dxa"/>
              <w:bottom w:w="90" w:type="dxa"/>
              <w:right w:w="90" w:type="dxa"/>
            </w:tcMar>
          </w:tcPr>
          <w:p w:rsidR="3881B53B" w:rsidP="3881B53B" w:rsidRDefault="3881B53B" w14:paraId="4414ABCD" w14:textId="7AEB5358">
            <w:pPr>
              <w:spacing w:line="360" w:lineRule="auto"/>
              <w:rPr>
                <w:color w:val="000000" w:themeColor="text1"/>
              </w:rPr>
            </w:pPr>
            <w:r w:rsidRPr="3881B53B">
              <w:rPr>
                <w:color w:val="000000" w:themeColor="text1"/>
              </w:rPr>
              <w:t>''Deaf adults and employment barriers''</w:t>
            </w:r>
          </w:p>
        </w:tc>
      </w:tr>
    </w:tbl>
    <w:p w:rsidR="3881B53B" w:rsidP="3881B53B" w:rsidRDefault="3881B53B" w14:paraId="376D2A6E" w14:textId="2D1DCF5D">
      <w:pPr>
        <w:spacing w:line="360" w:lineRule="auto"/>
        <w:rPr>
          <w:color w:val="000000" w:themeColor="text1"/>
        </w:rPr>
      </w:pPr>
    </w:p>
    <w:p w:rsidR="3881B53B" w:rsidP="3881B53B" w:rsidRDefault="3881B53B" w14:paraId="2E7159CA" w14:textId="27A20992">
      <w:pPr>
        <w:spacing w:line="360" w:lineRule="auto"/>
        <w:rPr>
          <w:color w:val="000000" w:themeColor="text1"/>
        </w:rPr>
      </w:pPr>
    </w:p>
    <w:p w:rsidR="4EA02F8D" w:rsidP="3881B53B" w:rsidRDefault="4EA02F8D" w14:paraId="6ABDC119" w14:textId="63B97164">
      <w:pPr>
        <w:spacing w:line="360" w:lineRule="auto"/>
        <w:rPr>
          <w:color w:val="000000" w:themeColor="text1"/>
        </w:rPr>
      </w:pPr>
      <w:r w:rsidRPr="3D3D2D11" w:rsidR="4EA02F8D">
        <w:rPr>
          <w:color w:val="000000" w:themeColor="text1" w:themeTint="FF" w:themeShade="FF"/>
        </w:rPr>
        <w:t xml:space="preserve">An extensive body of literature was found across all databases, for example when inputting the Boolean search strategy on the Google Scholar search engine, 26,100 articles were </w:t>
      </w:r>
      <w:r w:rsidRPr="3D3D2D11" w:rsidR="4EA02F8D">
        <w:rPr>
          <w:color w:val="000000" w:themeColor="text1" w:themeTint="FF" w:themeShade="FF"/>
        </w:rPr>
        <w:t>identified</w:t>
      </w:r>
      <w:r w:rsidRPr="3D3D2D11" w:rsidR="4EA02F8D">
        <w:rPr>
          <w:color w:val="000000" w:themeColor="text1" w:themeTint="FF" w:themeShade="FF"/>
        </w:rPr>
        <w:t xml:space="preserve">. Although Google Scholar is an accessible database, it presents </w:t>
      </w:r>
      <w:r w:rsidRPr="3D3D2D11" w:rsidR="4EA02F8D">
        <w:rPr>
          <w:color w:val="000000" w:themeColor="text1" w:themeTint="FF" w:themeShade="FF"/>
        </w:rPr>
        <w:t>a large number of</w:t>
      </w:r>
      <w:r w:rsidRPr="3D3D2D11" w:rsidR="4EA02F8D">
        <w:rPr>
          <w:color w:val="000000" w:themeColor="text1" w:themeTint="FF" w:themeShade="FF"/>
        </w:rPr>
        <w:t xml:space="preserve"> articles, in which some publications are </w:t>
      </w:r>
      <w:r w:rsidRPr="3D3D2D11" w:rsidR="4EA02F8D">
        <w:rPr>
          <w:color w:val="000000" w:themeColor="text1" w:themeTint="FF" w:themeShade="FF"/>
        </w:rPr>
        <w:t>deemed</w:t>
      </w:r>
      <w:r w:rsidRPr="3D3D2D11" w:rsidR="4EA02F8D">
        <w:rPr>
          <w:color w:val="000000" w:themeColor="text1" w:themeTint="FF" w:themeShade="FF"/>
        </w:rPr>
        <w:t xml:space="preserve"> as being of inadequate quality and are </w:t>
      </w:r>
      <w:r w:rsidRPr="3D3D2D11" w:rsidR="4EA02F8D">
        <w:rPr>
          <w:color w:val="000000" w:themeColor="text1" w:themeTint="FF" w:themeShade="FF"/>
        </w:rPr>
        <w:t>identified</w:t>
      </w:r>
      <w:r w:rsidRPr="3D3D2D11" w:rsidR="4EA02F8D">
        <w:rPr>
          <w:color w:val="000000" w:themeColor="text1" w:themeTint="FF" w:themeShade="FF"/>
        </w:rPr>
        <w:t xml:space="preserve"> on the database (Elliot, 2024). Google Scholar also has limitations with retrieving important academic sources which are available on other databases </w:t>
      </w:r>
      <w:r w:rsidRPr="3D3D2D11" w:rsidR="4BDC4DAC">
        <w:rPr>
          <w:color w:val="000000" w:themeColor="text1" w:themeTint="FF" w:themeShade="FF"/>
        </w:rPr>
        <w:t>(Collins</w:t>
      </w:r>
      <w:r w:rsidRPr="3D3D2D11" w:rsidR="4EA02F8D">
        <w:rPr>
          <w:color w:val="000000" w:themeColor="text1" w:themeTint="FF" w:themeShade="FF"/>
        </w:rPr>
        <w:t>, et al., 2015).</w:t>
      </w:r>
      <w:r w:rsidRPr="3D3D2D11" w:rsidR="3189A77F">
        <w:rPr>
          <w:color w:val="000000" w:themeColor="text1" w:themeTint="FF" w:themeShade="FF"/>
        </w:rPr>
        <w:t xml:space="preserve"> </w:t>
      </w:r>
      <w:r w:rsidRPr="3D3D2D11" w:rsidR="03732314">
        <w:rPr>
          <w:color w:val="000000" w:themeColor="text1" w:themeTint="FF" w:themeShade="FF"/>
        </w:rPr>
        <w:t xml:space="preserve">Therefore, </w:t>
      </w:r>
      <w:r w:rsidRPr="3D3D2D11" w:rsidR="3659C50F">
        <w:rPr>
          <w:color w:val="000000" w:themeColor="text1" w:themeTint="FF" w:themeShade="FF"/>
        </w:rPr>
        <w:t>because of</w:t>
      </w:r>
      <w:r w:rsidRPr="3D3D2D11" w:rsidR="4EA02F8D">
        <w:rPr>
          <w:color w:val="000000" w:themeColor="text1" w:themeTint="FF" w:themeShade="FF"/>
        </w:rPr>
        <w:t xml:space="preserve"> the limited period to complete this research</w:t>
      </w:r>
      <w:r w:rsidRPr="3D3D2D11" w:rsidR="0D40254C">
        <w:rPr>
          <w:color w:val="000000" w:themeColor="text1" w:themeTint="FF" w:themeShade="FF"/>
        </w:rPr>
        <w:t>,</w:t>
      </w:r>
      <w:r w:rsidRPr="3D3D2D11" w:rsidR="5103A23C">
        <w:rPr>
          <w:color w:val="000000" w:themeColor="text1" w:themeTint="FF" w:themeShade="FF"/>
        </w:rPr>
        <w:t xml:space="preserve"> </w:t>
      </w:r>
      <w:r w:rsidRPr="3D3D2D11" w:rsidR="09F86E06">
        <w:rPr>
          <w:color w:val="000000" w:themeColor="text1" w:themeTint="FF" w:themeShade="FF"/>
        </w:rPr>
        <w:t>and only a singular researcher, the researcher scanned the first 100 article</w:t>
      </w:r>
      <w:r w:rsidRPr="3D3D2D11" w:rsidR="1CC26D7C">
        <w:rPr>
          <w:color w:val="000000" w:themeColor="text1" w:themeTint="FF" w:themeShade="FF"/>
        </w:rPr>
        <w:t xml:space="preserve">s </w:t>
      </w:r>
      <w:r w:rsidRPr="3D3D2D11" w:rsidR="09F86E06">
        <w:rPr>
          <w:color w:val="000000" w:themeColor="text1" w:themeTint="FF" w:themeShade="FF"/>
        </w:rPr>
        <w:t xml:space="preserve">of data on Google Search </w:t>
      </w:r>
      <w:r w:rsidRPr="3D3D2D11" w:rsidR="4C7BA426">
        <w:rPr>
          <w:color w:val="000000" w:themeColor="text1" w:themeTint="FF" w:themeShade="FF"/>
        </w:rPr>
        <w:t>engine.</w:t>
      </w:r>
      <w:r w:rsidRPr="3D3D2D11" w:rsidR="4EA02F8D">
        <w:rPr>
          <w:color w:val="000000" w:themeColor="text1" w:themeTint="FF" w:themeShade="FF"/>
        </w:rPr>
        <w:t xml:space="preserve"> Relevant literature was still obtained through these databases, however, the research then moved on to scope studies using the UWTSD library, Taylor and Francis,</w:t>
      </w:r>
      <w:r w:rsidRPr="3D3D2D11" w:rsidR="403F3E5C">
        <w:rPr>
          <w:color w:val="000000" w:themeColor="text1" w:themeTint="FF" w:themeShade="FF"/>
        </w:rPr>
        <w:t xml:space="preserve"> Google </w:t>
      </w:r>
      <w:r w:rsidRPr="3D3D2D11" w:rsidR="0344444B">
        <w:rPr>
          <w:color w:val="000000" w:themeColor="text1" w:themeTint="FF" w:themeShade="FF"/>
        </w:rPr>
        <w:t>scholar</w:t>
      </w:r>
      <w:r w:rsidRPr="3D3D2D11" w:rsidR="4EA02F8D">
        <w:rPr>
          <w:color w:val="000000" w:themeColor="text1" w:themeTint="FF" w:themeShade="FF"/>
        </w:rPr>
        <w:t>, and SAGE journals. These databases were chosen through the UWTSD library portal, full access was granted across both the Taylor and Francis and SAGE journal databases, resulting in these databases becoming significantly accessible.</w:t>
      </w:r>
    </w:p>
    <w:p w:rsidR="3881B53B" w:rsidP="3881B53B" w:rsidRDefault="3881B53B" w14:paraId="34CD2B40" w14:textId="74038F76">
      <w:pPr>
        <w:spacing w:line="360" w:lineRule="auto"/>
        <w:rPr>
          <w:color w:val="000000" w:themeColor="text1"/>
        </w:rPr>
      </w:pPr>
    </w:p>
    <w:p w:rsidR="4EA02F8D" w:rsidP="6863F5EE" w:rsidRDefault="4EA02F8D" w14:paraId="1F61D643" w14:textId="4A00C9D6">
      <w:pPr>
        <w:spacing w:line="360" w:lineRule="auto"/>
        <w:rPr>
          <w:color w:val="000000" w:themeColor="text1" w:themeTint="FF" w:themeShade="FF"/>
        </w:rPr>
      </w:pPr>
      <w:r w:rsidRPr="6863F5EE" w:rsidR="4EA02F8D">
        <w:rPr>
          <w:color w:val="000000" w:themeColor="text1" w:themeTint="FF" w:themeShade="FF"/>
        </w:rPr>
        <w:t xml:space="preserve">The studies across these databases were found through effective search strategies as </w:t>
      </w:r>
      <w:r w:rsidRPr="6863F5EE" w:rsidR="4EA02F8D">
        <w:rPr>
          <w:color w:val="000000" w:themeColor="text1" w:themeTint="FF" w:themeShade="FF"/>
        </w:rPr>
        <w:t>identified</w:t>
      </w:r>
      <w:r w:rsidRPr="6863F5EE" w:rsidR="4EA02F8D">
        <w:rPr>
          <w:color w:val="000000" w:themeColor="text1" w:themeTint="FF" w:themeShade="FF"/>
        </w:rPr>
        <w:t xml:space="preserve"> previously. The Preferred Reporting Items for Systematic Reviews and Meta-Analyses (PRISMA, 2020) diagram was used for </w:t>
      </w:r>
      <w:r w:rsidRPr="6863F5EE" w:rsidR="4EA02F8D">
        <w:rPr>
          <w:color w:val="000000" w:themeColor="text1" w:themeTint="FF" w:themeShade="FF"/>
        </w:rPr>
        <w:t>assistance</w:t>
      </w:r>
      <w:r w:rsidRPr="6863F5EE" w:rsidR="4EA02F8D">
        <w:rPr>
          <w:color w:val="000000" w:themeColor="text1" w:themeTint="FF" w:themeShade="FF"/>
        </w:rPr>
        <w:t xml:space="preserve"> throughout the process of data collection to </w:t>
      </w:r>
      <w:r w:rsidRPr="6863F5EE" w:rsidR="4EA02F8D">
        <w:rPr>
          <w:color w:val="000000" w:themeColor="text1" w:themeTint="FF" w:themeShade="FF"/>
        </w:rPr>
        <w:t>maintain</w:t>
      </w:r>
      <w:r w:rsidRPr="6863F5EE" w:rsidR="4EA02F8D">
        <w:rPr>
          <w:color w:val="000000" w:themeColor="text1" w:themeTint="FF" w:themeShade="FF"/>
        </w:rPr>
        <w:t xml:space="preserve"> control of data found and assessed. During the conduct of this research, there was a shortfall of literature found using the Boolean Operator's research technique on the UWTSD library website. The duplicates and irrelevant sources were then removed systematically. During the screening process, each article was further examined concerning their title and abstract, examining the relevancy of research undertaken in comparison to this chosen research topic. The articles that did not meet this research topic's aims and inclusion criteria were then excluded. At the end of the systematic examination () studies were found which met the inclusion criteria, and which aided the </w:t>
      </w:r>
      <w:r w:rsidRPr="6863F5EE" w:rsidR="4EA02F8D">
        <w:rPr>
          <w:color w:val="000000" w:themeColor="text1" w:themeTint="FF" w:themeShade="FF"/>
        </w:rPr>
        <w:t>objectives</w:t>
      </w:r>
      <w:r w:rsidRPr="6863F5EE" w:rsidR="4EA02F8D">
        <w:rPr>
          <w:color w:val="000000" w:themeColor="text1" w:themeTint="FF" w:themeShade="FF"/>
        </w:rPr>
        <w:t xml:space="preserve"> of this research to be completed. The inclusion and exclusion criteria of this research were thoroughly set out to effectively answer the </w:t>
      </w:r>
      <w:r w:rsidRPr="6863F5EE" w:rsidR="4EA02F8D">
        <w:rPr>
          <w:color w:val="000000" w:themeColor="text1" w:themeTint="FF" w:themeShade="FF"/>
        </w:rPr>
        <w:t>research question</w:t>
      </w:r>
      <w:r w:rsidRPr="6863F5EE" w:rsidR="4EA02F8D">
        <w:rPr>
          <w:color w:val="000000" w:themeColor="text1" w:themeTint="FF" w:themeShade="FF"/>
        </w:rPr>
        <w:t xml:space="preserve"> </w:t>
      </w:r>
      <w:r w:rsidRPr="6863F5EE" w:rsidR="0D780129">
        <w:rPr>
          <w:color w:val="000000" w:themeColor="text1" w:themeTint="FF" w:themeShade="FF"/>
        </w:rPr>
        <w:t>‘</w:t>
      </w:r>
      <w:r w:rsidRPr="6863F5EE" w:rsidR="0D780129">
        <w:rPr>
          <w:color w:val="000000" w:themeColor="text1" w:themeTint="FF" w:themeShade="FF"/>
          <w:lang w:val="en-US"/>
        </w:rPr>
        <w:t>What are the barriers experienced by deaf workers within employment in the UK?’</w:t>
      </w:r>
    </w:p>
    <w:p w:rsidR="4EA02F8D" w:rsidP="2B974A8F" w:rsidRDefault="4EA02F8D" w14:paraId="69B67F56" w14:textId="7F306F4E">
      <w:pPr>
        <w:spacing w:line="360" w:lineRule="auto"/>
        <w:rPr>
          <w:color w:val="000000" w:themeColor="text1"/>
        </w:rPr>
      </w:pPr>
    </w:p>
    <w:p w:rsidR="4EA02F8D" w:rsidP="3881B53B" w:rsidRDefault="4EA02F8D" w14:paraId="7B317960" w14:textId="720C9237">
      <w:pPr>
        <w:spacing w:line="360" w:lineRule="auto"/>
        <w:rPr>
          <w:color w:val="000000" w:themeColor="text1"/>
        </w:rPr>
      </w:pPr>
      <w:r w:rsidRPr="2B974A8F">
        <w:rPr>
          <w:color w:val="000000" w:themeColor="text1"/>
        </w:rPr>
        <w:t>.</w:t>
      </w:r>
    </w:p>
    <w:p w:rsidR="3881B53B" w:rsidP="3881B53B" w:rsidRDefault="3881B53B" w14:paraId="734C3C6C" w14:textId="01AC1D23">
      <w:pPr>
        <w:spacing w:line="360" w:lineRule="auto"/>
        <w:rPr>
          <w:color w:val="000000" w:themeColor="text1"/>
        </w:rPr>
      </w:pPr>
    </w:p>
    <w:p w:rsidR="3881B53B" w:rsidP="3881B53B" w:rsidRDefault="3881B53B" w14:paraId="3695D662" w14:textId="47C53180">
      <w:pPr>
        <w:spacing w:line="360" w:lineRule="auto"/>
        <w:rPr>
          <w:color w:val="000000" w:themeColor="text1"/>
        </w:rPr>
      </w:pPr>
    </w:p>
    <w:p w:rsidR="4EA02F8D" w:rsidP="3881B53B" w:rsidRDefault="4EA02F8D" w14:paraId="293050F3" w14:textId="7B08A8F8">
      <w:pPr>
        <w:spacing w:line="360" w:lineRule="auto"/>
        <w:rPr>
          <w:color w:val="000000" w:themeColor="text1"/>
        </w:rPr>
      </w:pPr>
      <w:r w:rsidRPr="3881B53B">
        <w:rPr>
          <w:color w:val="000000" w:themeColor="text1"/>
        </w:rPr>
        <w:t>(PRISMA FLOW DIAGRAM HERE)</w:t>
      </w:r>
    </w:p>
    <w:p w:rsidR="3881B53B" w:rsidP="3881B53B" w:rsidRDefault="3881B53B" w14:paraId="36196777" w14:textId="6DC9D37F">
      <w:pPr>
        <w:spacing w:line="360" w:lineRule="auto"/>
        <w:rPr>
          <w:color w:val="000000" w:themeColor="text1"/>
        </w:rPr>
      </w:pPr>
    </w:p>
    <w:p w:rsidR="4EA02F8D" w:rsidP="2B974A8F" w:rsidRDefault="4EA02F8D" w14:paraId="5B45E195" w14:textId="70503294">
      <w:pPr>
        <w:spacing w:line="360" w:lineRule="auto"/>
        <w:rPr>
          <w:b/>
          <w:bCs/>
          <w:color w:val="000000" w:themeColor="text1"/>
          <w:u w:val="single"/>
        </w:rPr>
      </w:pPr>
      <w:r w:rsidRPr="2B974A8F">
        <w:rPr>
          <w:b/>
          <w:bCs/>
          <w:color w:val="000000" w:themeColor="text1"/>
          <w:u w:val="single"/>
        </w:rPr>
        <w:t xml:space="preserve">Inclusion and exclusion criteria </w:t>
      </w:r>
    </w:p>
    <w:p w:rsidR="3881B53B" w:rsidP="3881B53B" w:rsidRDefault="3881B53B" w14:paraId="6D1A0D5D" w14:textId="73568E0A">
      <w:pPr>
        <w:spacing w:line="360" w:lineRule="auto"/>
        <w:rPr>
          <w:color w:val="000000" w:themeColor="text1"/>
        </w:rPr>
      </w:pPr>
    </w:p>
    <w:p w:rsidR="4EA02F8D" w:rsidP="3881B53B" w:rsidRDefault="4EA02F8D" w14:paraId="039740F5" w14:textId="07937D82">
      <w:pPr>
        <w:spacing w:line="360" w:lineRule="auto"/>
        <w:rPr>
          <w:color w:val="000000" w:themeColor="text1"/>
        </w:rPr>
      </w:pPr>
      <w:r w:rsidRPr="3D3D2D11" w:rsidR="4EA02F8D">
        <w:rPr>
          <w:color w:val="000000" w:themeColor="text1" w:themeTint="FF" w:themeShade="FF"/>
        </w:rPr>
        <w:t xml:space="preserve">A systematic review aims to answer the research question by gathering and analysing evidence which match with the pre-determined inclusion criteria (Aveyard, 2023, p.137). Generating an inclusion and exclusion criteria can also promote an attentive reviewing stage of a systematic review when engaging with literature related to the research </w:t>
      </w:r>
      <w:r w:rsidRPr="3D3D2D11" w:rsidR="1EFE4107">
        <w:rPr>
          <w:color w:val="000000" w:themeColor="text1" w:themeTint="FF" w:themeShade="FF"/>
        </w:rPr>
        <w:t xml:space="preserve">(Begley </w:t>
      </w:r>
      <w:r w:rsidRPr="3D3D2D11" w:rsidR="4EA02F8D">
        <w:rPr>
          <w:color w:val="000000" w:themeColor="text1" w:themeTint="FF" w:themeShade="FF"/>
        </w:rPr>
        <w:t xml:space="preserve">et al., 2011). The obtainment of specific inclusion and exclusion criteria can enhance an unbiased, transparent, and ethical review (University of </w:t>
      </w:r>
      <w:r w:rsidRPr="3D3D2D11" w:rsidR="468F372B">
        <w:rPr>
          <w:color w:val="000000" w:themeColor="text1" w:themeTint="FF" w:themeShade="FF"/>
        </w:rPr>
        <w:t>London</w:t>
      </w:r>
      <w:r w:rsidRPr="3D3D2D11" w:rsidR="4EA02F8D">
        <w:rPr>
          <w:color w:val="000000" w:themeColor="text1" w:themeTint="FF" w:themeShade="FF"/>
        </w:rPr>
        <w:t>, 2024).</w:t>
      </w:r>
    </w:p>
    <w:p w:rsidR="3881B53B" w:rsidP="3881B53B" w:rsidRDefault="3881B53B" w14:paraId="1F53CDE5" w14:textId="579DACBD">
      <w:pPr>
        <w:spacing w:line="360" w:lineRule="auto"/>
        <w:rPr>
          <w:color w:val="000000" w:themeColor="text1"/>
        </w:rPr>
      </w:pPr>
    </w:p>
    <w:p w:rsidR="4EA02F8D" w:rsidP="3881B53B" w:rsidRDefault="4EA02F8D" w14:paraId="23C78C16" w14:textId="7097DBE9">
      <w:pPr>
        <w:spacing w:line="360" w:lineRule="auto"/>
        <w:rPr>
          <w:color w:val="000000" w:themeColor="text1"/>
        </w:rPr>
      </w:pPr>
      <w:r w:rsidRPr="3881B53B">
        <w:rPr>
          <w:color w:val="000000" w:themeColor="text1"/>
        </w:rPr>
        <w:t>The inclusion and exclusion criteria for this research are identified below;</w:t>
      </w:r>
    </w:p>
    <w:p w:rsidR="3881B53B" w:rsidP="3881B53B" w:rsidRDefault="3881B53B" w14:paraId="1768412A" w14:textId="6311073B">
      <w:pPr>
        <w:spacing w:line="360" w:lineRule="auto"/>
        <w:rPr>
          <w:color w:val="000000" w:themeColor="text1"/>
        </w:rPr>
      </w:pPr>
    </w:p>
    <w:p w:rsidR="4EA02F8D" w:rsidP="2B974A8F" w:rsidRDefault="4EA02F8D" w14:paraId="33C2785E" w14:textId="2347C260">
      <w:pPr>
        <w:spacing w:line="360" w:lineRule="auto"/>
        <w:rPr>
          <w:color w:val="000000" w:themeColor="text1"/>
          <w:u w:val="single"/>
        </w:rPr>
      </w:pPr>
      <w:r w:rsidRPr="2B974A8F">
        <w:rPr>
          <w:color w:val="000000" w:themeColor="text1"/>
          <w:u w:val="single"/>
        </w:rPr>
        <w:t>Inclusion criteria:</w:t>
      </w:r>
    </w:p>
    <w:p w:rsidR="2B974A8F" w:rsidP="2B974A8F" w:rsidRDefault="2B974A8F" w14:paraId="33E96C76" w14:textId="0318159A">
      <w:pPr>
        <w:spacing w:line="360" w:lineRule="auto"/>
        <w:rPr>
          <w:color w:val="000000" w:themeColor="text1"/>
          <w:u w:val="single"/>
        </w:rPr>
      </w:pPr>
    </w:p>
    <w:p w:rsidR="4EA02F8D" w:rsidP="3881B53B" w:rsidRDefault="4EA02F8D" w14:paraId="2B9F2DD1" w14:textId="744C1F2E">
      <w:pPr>
        <w:pStyle w:val="ListParagraph"/>
        <w:numPr>
          <w:ilvl w:val="0"/>
          <w:numId w:val="10"/>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Studies within 15 years.</w:t>
      </w:r>
    </w:p>
    <w:p w:rsidR="4EA02F8D" w:rsidP="3881B53B" w:rsidRDefault="4EA02F8D" w14:paraId="0DC03D52" w14:textId="25E30C88">
      <w:pPr>
        <w:pStyle w:val="ListParagraph"/>
        <w:numPr>
          <w:ilvl w:val="0"/>
          <w:numId w:val="10"/>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Research published in English.</w:t>
      </w:r>
    </w:p>
    <w:p w:rsidR="4EA02F8D" w:rsidP="3881B53B" w:rsidRDefault="4EA02F8D" w14:paraId="4E1AB149" w14:textId="5C44FCBD">
      <w:pPr>
        <w:pStyle w:val="ListParagraph"/>
        <w:numPr>
          <w:ilvl w:val="0"/>
          <w:numId w:val="10"/>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Research that focuses on the barriers deaf individuals experience within the workplace. </w:t>
      </w:r>
    </w:p>
    <w:p w:rsidR="4EA02F8D" w:rsidP="3881B53B" w:rsidRDefault="4EA02F8D" w14:paraId="76DE9BB1" w14:textId="5C6FC09A">
      <w:pPr>
        <w:pStyle w:val="ListParagraph"/>
        <w:numPr>
          <w:ilvl w:val="0"/>
          <w:numId w:val="10"/>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Qualitative/ mixed method research. </w:t>
      </w:r>
    </w:p>
    <w:p w:rsidR="4EA02F8D" w:rsidP="3881B53B" w:rsidRDefault="4EA02F8D" w14:paraId="415B0BD8" w14:textId="4A67BD42">
      <w:pPr>
        <w:pStyle w:val="ListParagraph"/>
        <w:numPr>
          <w:ilvl w:val="0"/>
          <w:numId w:val="10"/>
        </w:numPr>
        <w:spacing w:before="220" w:after="220" w:line="360" w:lineRule="auto"/>
        <w:rPr>
          <w:rFonts w:ascii="Times New Roman" w:hAnsi="Times New Roman" w:eastAsia="Times New Roman"/>
          <w:color w:val="000000" w:themeColor="text1"/>
          <w:sz w:val="24"/>
          <w:szCs w:val="24"/>
        </w:rPr>
      </w:pPr>
      <w:r w:rsidRPr="2B974A8F">
        <w:rPr>
          <w:rFonts w:ascii="Times New Roman" w:hAnsi="Times New Roman" w:eastAsia="Times New Roman"/>
          <w:color w:val="000000" w:themeColor="text1"/>
          <w:sz w:val="24"/>
          <w:szCs w:val="24"/>
        </w:rPr>
        <w:t>Studies conducted within the UK and E</w:t>
      </w:r>
      <w:r w:rsidRPr="2B974A8F" w:rsidR="6949AD76">
        <w:rPr>
          <w:rFonts w:ascii="Times New Roman" w:hAnsi="Times New Roman" w:eastAsia="Times New Roman"/>
          <w:color w:val="000000" w:themeColor="text1"/>
          <w:sz w:val="24"/>
          <w:szCs w:val="24"/>
        </w:rPr>
        <w:t>U</w:t>
      </w:r>
      <w:r w:rsidRPr="2B974A8F">
        <w:rPr>
          <w:rFonts w:ascii="Times New Roman" w:hAnsi="Times New Roman" w:eastAsia="Times New Roman"/>
          <w:color w:val="000000" w:themeColor="text1"/>
          <w:sz w:val="24"/>
          <w:szCs w:val="24"/>
        </w:rPr>
        <w:t xml:space="preserve"> only. </w:t>
      </w:r>
    </w:p>
    <w:p w:rsidR="4EA02F8D" w:rsidP="2B974A8F" w:rsidRDefault="4EA02F8D" w14:paraId="566A6B14" w14:textId="7EE6EA53">
      <w:pPr>
        <w:pStyle w:val="ListParagraph"/>
        <w:spacing w:before="220" w:after="220" w:line="360" w:lineRule="auto"/>
        <w:ind w:left="1080"/>
        <w:rPr>
          <w:rFonts w:ascii="Times New Roman" w:hAnsi="Times New Roman" w:eastAsia="Times New Roman"/>
          <w:color w:val="000000" w:themeColor="text1"/>
          <w:sz w:val="24"/>
          <w:szCs w:val="24"/>
        </w:rPr>
      </w:pPr>
    </w:p>
    <w:p w:rsidR="4EA02F8D" w:rsidP="2B974A8F" w:rsidRDefault="4EA02F8D" w14:paraId="66CB01C6" w14:textId="6480C922">
      <w:pPr>
        <w:spacing w:before="220" w:after="220" w:line="360" w:lineRule="auto"/>
        <w:rPr>
          <w:color w:val="000000" w:themeColor="text1"/>
          <w:u w:val="single"/>
        </w:rPr>
      </w:pPr>
      <w:r w:rsidRPr="2B974A8F">
        <w:rPr>
          <w:color w:val="000000" w:themeColor="text1"/>
          <w:u w:val="single"/>
        </w:rPr>
        <w:t>Exclusion criteria:</w:t>
      </w:r>
    </w:p>
    <w:p w:rsidR="4EA02F8D" w:rsidP="3881B53B" w:rsidRDefault="4EA02F8D" w14:paraId="6CB70194" w14:textId="7F590A2C">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Studies that focused on the term ‘disability’ with the absence of scope on deafness.</w:t>
      </w:r>
    </w:p>
    <w:p w:rsidR="4EA02F8D" w:rsidP="3881B53B" w:rsidRDefault="4EA02F8D" w14:paraId="43B1E370" w14:textId="5FC70772">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Studies outside of the 15-year timeframe.</w:t>
      </w:r>
    </w:p>
    <w:p w:rsidR="4EA02F8D" w:rsidP="3881B53B" w:rsidRDefault="4EA02F8D" w14:paraId="13E624A5" w14:textId="32A3E220">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Studies that do not focus on deaf adults. </w:t>
      </w:r>
    </w:p>
    <w:p w:rsidR="4EA02F8D" w:rsidP="3881B53B" w:rsidRDefault="4EA02F8D" w14:paraId="29892900" w14:textId="3111E669">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Non-English papers.</w:t>
      </w:r>
    </w:p>
    <w:p w:rsidR="4EA02F8D" w:rsidP="3881B53B" w:rsidRDefault="4EA02F8D" w14:paraId="15FFB824" w14:textId="0F4A598A">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Studies that do not address the barriers deaf adults experience within the workplace.</w:t>
      </w:r>
    </w:p>
    <w:p w:rsidR="4EA02F8D" w:rsidP="3881B53B" w:rsidRDefault="4EA02F8D" w14:paraId="262B4391" w14:textId="719ACDFA">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Quantitative studies. </w:t>
      </w:r>
    </w:p>
    <w:p w:rsidR="4EA02F8D" w:rsidP="3881B53B" w:rsidRDefault="4EA02F8D" w14:paraId="45FE324A" w14:textId="186E19A4">
      <w:pPr>
        <w:pStyle w:val="ListParagraph"/>
        <w:numPr>
          <w:ilvl w:val="0"/>
          <w:numId w:val="9"/>
        </w:numPr>
        <w:spacing w:before="220" w:after="220" w:line="360" w:lineRule="auto"/>
        <w:rPr>
          <w:rFonts w:ascii="Times New Roman" w:hAnsi="Times New Roman" w:eastAsia="Times New Roman"/>
          <w:color w:val="000000" w:themeColor="text1"/>
          <w:sz w:val="24"/>
          <w:szCs w:val="24"/>
        </w:rPr>
      </w:pPr>
      <w:r w:rsidRPr="2B974A8F">
        <w:rPr>
          <w:rFonts w:ascii="Times New Roman" w:hAnsi="Times New Roman" w:eastAsia="Times New Roman"/>
          <w:color w:val="000000" w:themeColor="text1"/>
          <w:sz w:val="24"/>
          <w:szCs w:val="24"/>
        </w:rPr>
        <w:t xml:space="preserve">Studies outside of </w:t>
      </w:r>
      <w:r w:rsidRPr="2B974A8F" w:rsidR="42CDC60B">
        <w:rPr>
          <w:rFonts w:ascii="Times New Roman" w:hAnsi="Times New Roman" w:eastAsia="Times New Roman"/>
          <w:color w:val="000000" w:themeColor="text1"/>
          <w:sz w:val="24"/>
          <w:szCs w:val="24"/>
        </w:rPr>
        <w:t>UK and EU</w:t>
      </w:r>
      <w:r w:rsidRPr="2B974A8F">
        <w:rPr>
          <w:rFonts w:ascii="Times New Roman" w:hAnsi="Times New Roman" w:eastAsia="Times New Roman"/>
          <w:color w:val="000000" w:themeColor="text1"/>
          <w:sz w:val="24"/>
          <w:szCs w:val="24"/>
        </w:rPr>
        <w:t>.</w:t>
      </w:r>
    </w:p>
    <w:p w:rsidR="3881B53B" w:rsidP="3881B53B" w:rsidRDefault="3881B53B" w14:paraId="2F89C6E5" w14:textId="1520409A">
      <w:pPr>
        <w:spacing w:line="360" w:lineRule="auto"/>
        <w:rPr>
          <w:color w:val="000000" w:themeColor="text1"/>
        </w:rPr>
      </w:pPr>
    </w:p>
    <w:p w:rsidR="4EA02F8D" w:rsidP="2B974A8F" w:rsidRDefault="4EA02F8D" w14:paraId="2CA9CC3E" w14:textId="50E5B065">
      <w:pPr>
        <w:spacing w:line="360" w:lineRule="auto"/>
        <w:rPr>
          <w:b/>
          <w:bCs/>
          <w:color w:val="000000" w:themeColor="text1"/>
          <w:u w:val="single"/>
        </w:rPr>
      </w:pPr>
      <w:r w:rsidRPr="2B974A8F">
        <w:rPr>
          <w:b/>
          <w:bCs/>
          <w:color w:val="000000" w:themeColor="text1"/>
          <w:u w:val="single"/>
        </w:rPr>
        <w:t xml:space="preserve">Justification of the inclusion and exclusion criteria </w:t>
      </w:r>
    </w:p>
    <w:p w:rsidR="3881B53B" w:rsidP="3881B53B" w:rsidRDefault="3881B53B" w14:paraId="157788ED" w14:textId="74551304">
      <w:pPr>
        <w:spacing w:line="360" w:lineRule="auto"/>
        <w:rPr>
          <w:color w:val="000000" w:themeColor="text1"/>
        </w:rPr>
      </w:pPr>
    </w:p>
    <w:p w:rsidR="4EA02F8D" w:rsidP="3881B53B" w:rsidRDefault="4EA02F8D" w14:paraId="73B97936" w14:textId="2B7FCCE9">
      <w:pPr>
        <w:spacing w:line="360" w:lineRule="auto"/>
        <w:rPr>
          <w:color w:val="D13438"/>
        </w:rPr>
      </w:pPr>
      <w:r w:rsidRPr="2B974A8F">
        <w:rPr>
          <w:color w:val="000000" w:themeColor="text1"/>
        </w:rPr>
        <w:t>Disability in the UK is commonly used as an umbrella term when referring to distinctive disabilities. The Equality Act (2010) defines a disability as ‘a physical or mental impairment that has a ‘substantial’ and ‘long-term’ negative effect on your ability to do normal daily activities’</w:t>
      </w:r>
      <w:r w:rsidRPr="2B974A8F" w:rsidR="6CB8CB06">
        <w:rPr>
          <w:color w:val="000000" w:themeColor="text1"/>
        </w:rPr>
        <w:t xml:space="preserve"> (Equality Act, 2010)</w:t>
      </w:r>
      <w:r w:rsidRPr="2B974A8F">
        <w:rPr>
          <w:color w:val="000000" w:themeColor="text1"/>
        </w:rPr>
        <w:t xml:space="preserve">. As a result of this definition, the study scope broadened to include research which forwards this definition, however, focuses their research on deaf individuals in order to answer the research question. This broad definition of the term has resulted in an extensive body of literature which was found to be irrelevant to this study. One example of this occurrence is a mixed-method study conducted by Kaehne &amp; Beyer (2013). This study evaluated the supported employment available for young people with disabilities, however, failed to identify the specific participant's disabilities. As the purpose of this paper is to analyse the barriers experienced by deaf workers, this caused the study to be excluded from this research. </w:t>
      </w:r>
    </w:p>
    <w:p w:rsidR="3881B53B" w:rsidP="3881B53B" w:rsidRDefault="3881B53B" w14:paraId="4771B884" w14:textId="791CF4B3">
      <w:pPr>
        <w:spacing w:line="360" w:lineRule="auto"/>
        <w:rPr>
          <w:color w:val="D13438"/>
        </w:rPr>
      </w:pPr>
    </w:p>
    <w:p w:rsidR="4EA02F8D" w:rsidP="3881B53B" w:rsidRDefault="4EA02F8D" w14:paraId="7F29D159" w14:textId="5F66BBC0">
      <w:pPr>
        <w:spacing w:line="360" w:lineRule="auto"/>
        <w:rPr>
          <w:color w:val="000000" w:themeColor="text1"/>
        </w:rPr>
      </w:pPr>
      <w:r w:rsidRPr="2B974A8F">
        <w:rPr>
          <w:color w:val="000000" w:themeColor="text1"/>
        </w:rPr>
        <w:t>As this dissertation aims to identify the barriers experienced by deaf workers in the UK, this study has excluded studies outside of this proximity, whilst also excluding papers which do not focus on the barriers experienced by deaf adults in order to answer the research question effectively. However, as identified previously, there was a small number of relevant research found that aligned with meeting the aims and objectives of this study, therefore, studies throughout E</w:t>
      </w:r>
      <w:r w:rsidRPr="2B974A8F" w:rsidR="1E03A2AC">
        <w:rPr>
          <w:color w:val="000000" w:themeColor="text1"/>
        </w:rPr>
        <w:t xml:space="preserve">U </w:t>
      </w:r>
      <w:r w:rsidRPr="2B974A8F">
        <w:rPr>
          <w:color w:val="000000" w:themeColor="text1"/>
        </w:rPr>
        <w:t>have been included to thoroughly answer the research question. Non-English papers were automatically excluded from this paper as a result of the inability to read and understand the multitude of diverse languages.</w:t>
      </w:r>
    </w:p>
    <w:p w:rsidR="3881B53B" w:rsidP="3881B53B" w:rsidRDefault="3881B53B" w14:paraId="213524CC" w14:textId="3E6165C5">
      <w:pPr>
        <w:spacing w:line="360" w:lineRule="auto"/>
        <w:rPr>
          <w:color w:val="000000" w:themeColor="text1"/>
        </w:rPr>
      </w:pPr>
    </w:p>
    <w:p w:rsidR="4EA02F8D" w:rsidP="3881B53B" w:rsidRDefault="4EA02F8D" w14:paraId="6F0A849C" w14:textId="027AE795">
      <w:pPr>
        <w:spacing w:line="360" w:lineRule="auto"/>
        <w:rPr>
          <w:color w:val="000000" w:themeColor="text1"/>
        </w:rPr>
      </w:pPr>
      <w:r w:rsidRPr="3D3D2D11" w:rsidR="4EA02F8D">
        <w:rPr>
          <w:color w:val="000000" w:themeColor="text1" w:themeTint="FF" w:themeShade="FF"/>
        </w:rPr>
        <w:t>Qualitative methods are essential when undertaking research whose purpose is to investigate insights and assemble a further understanding of a complex phenomenon (Lim, 2024). This qualitative approach combines both the interpretivism and constructivist paradigms, which focus on building knowledge from individual standing, whilst recognising such knowledge is socially constructed from personal experience (Creswell &amp; Poth, 2018). Qualitative studies include methodologies such as observations, focus groups, and semi-structured interviews (</w:t>
      </w:r>
      <w:r w:rsidRPr="3D3D2D11" w:rsidR="4EA02F8D">
        <w:rPr>
          <w:color w:val="000000" w:themeColor="text1" w:themeTint="FF" w:themeShade="FF"/>
        </w:rPr>
        <w:t>Busetto</w:t>
      </w:r>
      <w:r w:rsidRPr="3D3D2D11" w:rsidR="4EA02F8D">
        <w:rPr>
          <w:color w:val="000000" w:themeColor="text1" w:themeTint="FF" w:themeShade="FF"/>
        </w:rPr>
        <w:t>, Gumbinger, and Wick, 2020). Quantitative data addresses the issues related to the research question through numerical data and is less descriptive of the social reality experienced by the participants (</w:t>
      </w:r>
      <w:r w:rsidRPr="3D3D2D11" w:rsidR="4EA02F8D">
        <w:rPr>
          <w:color w:val="000000" w:themeColor="text1" w:themeTint="FF" w:themeShade="FF"/>
        </w:rPr>
        <w:t>Abuh</w:t>
      </w:r>
      <w:r w:rsidRPr="3D3D2D11" w:rsidR="2AC1D579">
        <w:rPr>
          <w:color w:val="000000" w:themeColor="text1" w:themeTint="FF" w:themeShade="FF"/>
        </w:rPr>
        <w:t>am</w:t>
      </w:r>
      <w:r w:rsidRPr="3D3D2D11" w:rsidR="4EA02F8D">
        <w:rPr>
          <w:color w:val="000000" w:themeColor="text1" w:themeTint="FF" w:themeShade="FF"/>
        </w:rPr>
        <w:t>da</w:t>
      </w:r>
      <w:r w:rsidRPr="3D3D2D11" w:rsidR="4EA02F8D">
        <w:rPr>
          <w:color w:val="000000" w:themeColor="text1" w:themeTint="FF" w:themeShade="FF"/>
        </w:rPr>
        <w:t xml:space="preserve">, </w:t>
      </w:r>
      <w:r w:rsidRPr="3D3D2D11" w:rsidR="4EA02F8D">
        <w:rPr>
          <w:color w:val="000000" w:themeColor="text1" w:themeTint="FF" w:themeShade="FF"/>
        </w:rPr>
        <w:t>Bsharat</w:t>
      </w:r>
      <w:r w:rsidRPr="3D3D2D11" w:rsidR="4EA02F8D">
        <w:rPr>
          <w:color w:val="000000" w:themeColor="text1" w:themeTint="FF" w:themeShade="FF"/>
        </w:rPr>
        <w:t>, and Ismail, 2021; Lim, 2024). Quantitative research involves methods such as survey research, experimental research, casual- comparative research, and correlation research (</w:t>
      </w:r>
      <w:r w:rsidRPr="3D3D2D11" w:rsidR="4EA02F8D">
        <w:rPr>
          <w:color w:val="000000" w:themeColor="text1" w:themeTint="FF" w:themeShade="FF"/>
        </w:rPr>
        <w:t>Apuke</w:t>
      </w:r>
      <w:r w:rsidRPr="3D3D2D11" w:rsidR="4EA02F8D">
        <w:rPr>
          <w:color w:val="000000" w:themeColor="text1" w:themeTint="FF" w:themeShade="FF"/>
        </w:rPr>
        <w:t>, 2017, p.43). As this review focuses on the lived experiences of deaf adults within employment, qualitative and mixed-method studies have been included in this study. Qualitative studies typically address questions in-depth, allowing both the researcher to understand the social phenomena of the participant's experiences, and encourage participants to further engage with the questions (</w:t>
      </w:r>
      <w:r w:rsidRPr="3D3D2D11" w:rsidR="4EA02F8D">
        <w:rPr>
          <w:color w:val="000000" w:themeColor="text1" w:themeTint="FF" w:themeShade="FF"/>
        </w:rPr>
        <w:t>Abuhmada</w:t>
      </w:r>
      <w:r w:rsidRPr="3D3D2D11" w:rsidR="4EA02F8D">
        <w:rPr>
          <w:color w:val="000000" w:themeColor="text1" w:themeTint="FF" w:themeShade="FF"/>
        </w:rPr>
        <w:t xml:space="preserve">, </w:t>
      </w:r>
      <w:r w:rsidRPr="3D3D2D11" w:rsidR="4EA02F8D">
        <w:rPr>
          <w:color w:val="000000" w:themeColor="text1" w:themeTint="FF" w:themeShade="FF"/>
        </w:rPr>
        <w:t>Bsharat</w:t>
      </w:r>
      <w:r w:rsidRPr="3D3D2D11" w:rsidR="4EA02F8D">
        <w:rPr>
          <w:color w:val="000000" w:themeColor="text1" w:themeTint="FF" w:themeShade="FF"/>
        </w:rPr>
        <w:t xml:space="preserve">, and Ismail, 2021). Therefore, quantitative studies have been placed in the exclusion criteria. However, it must be noted that mixed - method studies have not been excluded from this research. Mixed- method research method is also known as a ‘combination approach’ </w:t>
      </w:r>
      <w:r w:rsidRPr="3D3D2D11" w:rsidR="5086FF15">
        <w:rPr>
          <w:color w:val="000000" w:themeColor="text1" w:themeTint="FF" w:themeShade="FF"/>
        </w:rPr>
        <w:t>(</w:t>
      </w:r>
      <w:r w:rsidRPr="3D3D2D11" w:rsidR="4EA02F8D">
        <w:rPr>
          <w:color w:val="000000" w:themeColor="text1" w:themeTint="FF" w:themeShade="FF"/>
        </w:rPr>
        <w:t>Heilbron</w:t>
      </w:r>
      <w:r w:rsidRPr="3D3D2D11" w:rsidR="29C21052">
        <w:rPr>
          <w:color w:val="000000" w:themeColor="text1" w:themeTint="FF" w:themeShade="FF"/>
        </w:rPr>
        <w:t xml:space="preserve">, Timans, </w:t>
      </w:r>
      <w:r w:rsidRPr="3D3D2D11" w:rsidR="4EA02F8D">
        <w:rPr>
          <w:color w:val="000000" w:themeColor="text1" w:themeTint="FF" w:themeShade="FF"/>
        </w:rPr>
        <w:t xml:space="preserve">and Wouters, 2019), through the integration of both qualitative and quantitative methods, which allows research to both </w:t>
      </w:r>
      <w:r w:rsidRPr="3D3D2D11" w:rsidR="4EA02F8D">
        <w:rPr>
          <w:color w:val="000000" w:themeColor="text1" w:themeTint="FF" w:themeShade="FF"/>
        </w:rPr>
        <w:t>identify</w:t>
      </w:r>
      <w:r w:rsidRPr="3D3D2D11" w:rsidR="4EA02F8D">
        <w:rPr>
          <w:color w:val="000000" w:themeColor="text1" w:themeTint="FF" w:themeShade="FF"/>
        </w:rPr>
        <w:t xml:space="preserve"> the phenomena of participants, whilst comparing analytical data to emphasis a robust research argument (</w:t>
      </w:r>
      <w:r w:rsidRPr="3D3D2D11" w:rsidR="4EA02F8D">
        <w:rPr>
          <w:color w:val="000000" w:themeColor="text1" w:themeTint="FF" w:themeShade="FF"/>
        </w:rPr>
        <w:t>McLoed</w:t>
      </w:r>
      <w:r w:rsidRPr="3D3D2D11" w:rsidR="4EA02F8D">
        <w:rPr>
          <w:color w:val="000000" w:themeColor="text1" w:themeTint="FF" w:themeShade="FF"/>
        </w:rPr>
        <w:t>, 2024).</w:t>
      </w:r>
    </w:p>
    <w:p w:rsidR="3D3D2D11" w:rsidP="3D3D2D11" w:rsidRDefault="3D3D2D11" w14:paraId="1E2D18C2" w14:textId="1FCA9E85">
      <w:pPr>
        <w:pStyle w:val="Normal"/>
        <w:spacing w:line="360" w:lineRule="auto"/>
        <w:rPr>
          <w:color w:val="000000" w:themeColor="text1" w:themeTint="FF" w:themeShade="FF"/>
        </w:rPr>
      </w:pPr>
    </w:p>
    <w:p w:rsidR="3D3D2D11" w:rsidP="3D3D2D11" w:rsidRDefault="3D3D2D11" w14:paraId="4AACB69E" w14:textId="163A385B">
      <w:pPr>
        <w:spacing w:line="360" w:lineRule="auto"/>
        <w:rPr>
          <w:color w:val="000000" w:themeColor="text1" w:themeTint="FF" w:themeShade="FF"/>
        </w:rPr>
      </w:pPr>
    </w:p>
    <w:p w:rsidR="4EA02F8D" w:rsidP="2B974A8F" w:rsidRDefault="4EA02F8D" w14:paraId="647EF9AE" w14:textId="58E001F8">
      <w:pPr>
        <w:spacing w:line="360" w:lineRule="auto"/>
        <w:rPr>
          <w:b w:val="1"/>
          <w:bCs w:val="1"/>
          <w:color w:val="000000" w:themeColor="text1"/>
          <w:u w:val="single"/>
        </w:rPr>
      </w:pPr>
      <w:r w:rsidRPr="3D3D2D11" w:rsidR="4EA02F8D">
        <w:rPr>
          <w:b w:val="1"/>
          <w:bCs w:val="1"/>
          <w:color w:val="000000" w:themeColor="text1" w:themeTint="FF" w:themeShade="FF"/>
          <w:u w:val="single"/>
        </w:rPr>
        <w:t>C</w:t>
      </w:r>
      <w:r w:rsidRPr="3D3D2D11" w:rsidR="39BA47E2">
        <w:rPr>
          <w:b w:val="1"/>
          <w:bCs w:val="1"/>
          <w:color w:val="000000" w:themeColor="text1" w:themeTint="FF" w:themeShade="FF"/>
          <w:u w:val="single"/>
        </w:rPr>
        <w:t>ritical Appraisal</w:t>
      </w:r>
      <w:r w:rsidRPr="3D3D2D11" w:rsidR="4EA02F8D">
        <w:rPr>
          <w:b w:val="1"/>
          <w:bCs w:val="1"/>
          <w:color w:val="000000" w:themeColor="text1" w:themeTint="FF" w:themeShade="FF"/>
          <w:u w:val="single"/>
        </w:rPr>
        <w:t xml:space="preserve"> </w:t>
      </w:r>
    </w:p>
    <w:p w:rsidR="3881B53B" w:rsidP="2B974A8F" w:rsidRDefault="3881B53B" w14:paraId="1BA1E564" w14:textId="75BD7DBD">
      <w:pPr>
        <w:spacing w:line="360" w:lineRule="auto"/>
        <w:rPr>
          <w:b/>
          <w:bCs/>
          <w:color w:val="000000" w:themeColor="text1"/>
          <w:u w:val="single"/>
        </w:rPr>
      </w:pPr>
    </w:p>
    <w:p w:rsidR="4EA02F8D" w:rsidP="3D3D2D11" w:rsidRDefault="4EA02F8D" w14:paraId="7A06F7A0" w14:textId="75C038CD">
      <w:pPr>
        <w:spacing w:line="360" w:lineRule="auto"/>
        <w:rPr>
          <w:color w:val="000000" w:themeColor="text1" w:themeTint="FF" w:themeShade="FF"/>
        </w:rPr>
      </w:pPr>
      <w:r w:rsidRPr="3D3D2D11" w:rsidR="4EA02F8D">
        <w:rPr>
          <w:color w:val="000000" w:themeColor="text1" w:themeTint="FF" w:themeShade="FF"/>
        </w:rPr>
        <w:t xml:space="preserve">Critical appraisal is an essential </w:t>
      </w:r>
      <w:r w:rsidRPr="3D3D2D11" w:rsidR="4EA02F8D">
        <w:rPr>
          <w:color w:val="000000" w:themeColor="text1" w:themeTint="FF" w:themeShade="FF"/>
        </w:rPr>
        <w:t>component</w:t>
      </w:r>
      <w:r w:rsidRPr="3D3D2D11" w:rsidR="4EA02F8D">
        <w:rPr>
          <w:color w:val="000000" w:themeColor="text1" w:themeTint="FF" w:themeShade="FF"/>
        </w:rPr>
        <w:t xml:space="preserve"> when conducting research (Haile, 202</w:t>
      </w:r>
      <w:r w:rsidRPr="3D3D2D11" w:rsidR="0E3EA057">
        <w:rPr>
          <w:color w:val="000000" w:themeColor="text1" w:themeTint="FF" w:themeShade="FF"/>
        </w:rPr>
        <w:t>1</w:t>
      </w:r>
      <w:r w:rsidRPr="3D3D2D11" w:rsidR="4EA02F8D">
        <w:rPr>
          <w:color w:val="000000" w:themeColor="text1" w:themeTint="FF" w:themeShade="FF"/>
        </w:rPr>
        <w:t>). A critical appraisal of evidence involves a thorough examination of a study's trustworthiness (Booth et al., 20</w:t>
      </w:r>
      <w:r w:rsidRPr="3D3D2D11" w:rsidR="371DED10">
        <w:rPr>
          <w:color w:val="000000" w:themeColor="text1" w:themeTint="FF" w:themeShade="FF"/>
        </w:rPr>
        <w:t>21</w:t>
      </w:r>
      <w:r w:rsidRPr="3D3D2D11" w:rsidR="4EA02F8D">
        <w:rPr>
          <w:color w:val="000000" w:themeColor="text1" w:themeTint="FF" w:themeShade="FF"/>
        </w:rPr>
        <w:t xml:space="preserve">). A successful critical appraisal includes </w:t>
      </w:r>
      <w:r w:rsidRPr="3D3D2D11" w:rsidR="4EA02F8D">
        <w:rPr>
          <w:color w:val="000000" w:themeColor="text1" w:themeTint="FF" w:themeShade="FF"/>
        </w:rPr>
        <w:t>determining</w:t>
      </w:r>
      <w:r w:rsidRPr="3D3D2D11" w:rsidR="4EA02F8D">
        <w:rPr>
          <w:color w:val="000000" w:themeColor="text1" w:themeTint="FF" w:themeShade="FF"/>
        </w:rPr>
        <w:t xml:space="preserve"> this trustworthiness based on the study's ethics, </w:t>
      </w:r>
      <w:r w:rsidRPr="3D3D2D11" w:rsidR="4EA02F8D">
        <w:rPr>
          <w:color w:val="000000" w:themeColor="text1" w:themeTint="FF" w:themeShade="FF"/>
        </w:rPr>
        <w:t>methodology</w:t>
      </w:r>
      <w:r w:rsidRPr="3D3D2D11" w:rsidR="4EA02F8D">
        <w:rPr>
          <w:color w:val="000000" w:themeColor="text1" w:themeTint="FF" w:themeShade="FF"/>
        </w:rPr>
        <w:t xml:space="preserve">, and </w:t>
      </w:r>
      <w:r w:rsidRPr="3D3D2D11" w:rsidR="224C4C79">
        <w:rPr>
          <w:color w:val="000000" w:themeColor="text1" w:themeTint="FF" w:themeShade="FF"/>
        </w:rPr>
        <w:t>quality (</w:t>
      </w:r>
      <w:r w:rsidRPr="3D3D2D11" w:rsidR="4EA02F8D">
        <w:rPr>
          <w:color w:val="000000" w:themeColor="text1" w:themeTint="FF" w:themeShade="FF"/>
        </w:rPr>
        <w:t xml:space="preserve">Booth, </w:t>
      </w:r>
      <w:r w:rsidRPr="3D3D2D11" w:rsidR="4EA02F8D">
        <w:rPr>
          <w:color w:val="000000" w:themeColor="text1" w:themeTint="FF" w:themeShade="FF"/>
        </w:rPr>
        <w:t>Smith</w:t>
      </w:r>
      <w:r w:rsidRPr="3D3D2D11" w:rsidR="4EA02F8D">
        <w:rPr>
          <w:color w:val="000000" w:themeColor="text1" w:themeTint="FF" w:themeShade="FF"/>
        </w:rPr>
        <w:t>,</w:t>
      </w:r>
      <w:r w:rsidRPr="3D3D2D11" w:rsidR="221BB360">
        <w:rPr>
          <w:color w:val="000000" w:themeColor="text1" w:themeTint="FF" w:themeShade="FF"/>
        </w:rPr>
        <w:t xml:space="preserve"> and Tod,</w:t>
      </w:r>
      <w:r w:rsidRPr="3D3D2D11" w:rsidR="4EA02F8D">
        <w:rPr>
          <w:color w:val="000000" w:themeColor="text1" w:themeTint="FF" w:themeShade="FF"/>
        </w:rPr>
        <w:t xml:space="preserve"> 202</w:t>
      </w:r>
      <w:r w:rsidRPr="3D3D2D11" w:rsidR="5E6305CE">
        <w:rPr>
          <w:color w:val="000000" w:themeColor="text1" w:themeTint="FF" w:themeShade="FF"/>
        </w:rPr>
        <w:t>2</w:t>
      </w:r>
      <w:r w:rsidRPr="3D3D2D11" w:rsidR="4EA02F8D">
        <w:rPr>
          <w:color w:val="000000" w:themeColor="text1" w:themeTint="FF" w:themeShade="FF"/>
        </w:rPr>
        <w:t>). To support the process of critical appraisal for both the trustworthiness and strengths and weakness of studies, the critical appraisal skills programme (CASP</w:t>
      </w:r>
      <w:r w:rsidRPr="3D3D2D11" w:rsidR="79F3E285">
        <w:rPr>
          <w:color w:val="000000" w:themeColor="text1" w:themeTint="FF" w:themeShade="FF"/>
        </w:rPr>
        <w:t xml:space="preserve">, </w:t>
      </w:r>
      <w:r w:rsidRPr="3D3D2D11" w:rsidR="4EA02F8D">
        <w:rPr>
          <w:color w:val="000000" w:themeColor="text1" w:themeTint="FF" w:themeShade="FF"/>
        </w:rPr>
        <w:t>202</w:t>
      </w:r>
      <w:r w:rsidRPr="3D3D2D11" w:rsidR="57EB79C6">
        <w:rPr>
          <w:color w:val="000000" w:themeColor="text1" w:themeTint="FF" w:themeShade="FF"/>
        </w:rPr>
        <w:t>4</w:t>
      </w:r>
      <w:r w:rsidRPr="3D3D2D11" w:rsidR="4EA02F8D">
        <w:rPr>
          <w:color w:val="000000" w:themeColor="text1" w:themeTint="FF" w:themeShade="FF"/>
        </w:rPr>
        <w:t xml:space="preserve">) </w:t>
      </w:r>
      <w:r w:rsidRPr="3D3D2D11" w:rsidR="4BD0CD8E">
        <w:rPr>
          <w:color w:val="000000" w:themeColor="text1" w:themeTint="FF" w:themeShade="FF"/>
        </w:rPr>
        <w:t xml:space="preserve">and the </w:t>
      </w:r>
      <w:r w:rsidRPr="3D3D2D11" w:rsidR="4BD0CD8E">
        <w:rPr>
          <w:color w:val="000000" w:themeColor="text1" w:themeTint="FF" w:themeShade="FF"/>
        </w:rPr>
        <w:t>Mized</w:t>
      </w:r>
      <w:r w:rsidRPr="3D3D2D11" w:rsidR="4BD0CD8E">
        <w:rPr>
          <w:color w:val="000000" w:themeColor="text1" w:themeTint="FF" w:themeShade="FF"/>
        </w:rPr>
        <w:t xml:space="preserve">-Method Appraisal tool (MMAT, 2018) </w:t>
      </w:r>
      <w:r w:rsidRPr="3D3D2D11" w:rsidR="4EA02F8D">
        <w:rPr>
          <w:color w:val="000000" w:themeColor="text1" w:themeTint="FF" w:themeShade="FF"/>
        </w:rPr>
        <w:t xml:space="preserve">was utilised in this study. </w:t>
      </w:r>
    </w:p>
    <w:p w:rsidR="3D3D2D11" w:rsidP="3D3D2D11" w:rsidRDefault="3D3D2D11" w14:paraId="08FEF99E" w14:textId="5DA312E6">
      <w:pPr>
        <w:spacing w:line="360" w:lineRule="auto"/>
        <w:rPr>
          <w:color w:val="000000" w:themeColor="text1" w:themeTint="FF" w:themeShade="FF"/>
        </w:rPr>
      </w:pPr>
    </w:p>
    <w:p w:rsidR="4EA02F8D" w:rsidP="3D3D2D11" w:rsidRDefault="4EA02F8D" w14:paraId="28745052" w14:textId="087B3CBA">
      <w:pPr>
        <w:spacing w:line="360" w:lineRule="auto"/>
        <w:rPr>
          <w:color w:val="000000" w:themeColor="text1" w:themeTint="FF" w:themeShade="FF"/>
        </w:rPr>
      </w:pPr>
      <w:r w:rsidRPr="3D3D2D11" w:rsidR="4EA02F8D">
        <w:rPr>
          <w:color w:val="000000" w:themeColor="text1" w:themeTint="FF" w:themeShade="FF"/>
        </w:rPr>
        <w:t>The critical appraisal skills programme is a commonly used tool for quality appraisal and is recommended for qualitative researchers (Brooks, French and Long, 2020). This tool provides checklists to enable an effective critical reflection of literature (CASP</w:t>
      </w:r>
      <w:r w:rsidRPr="3D3D2D11" w:rsidR="2BDF9D71">
        <w:rPr>
          <w:color w:val="000000" w:themeColor="text1" w:themeTint="FF" w:themeShade="FF"/>
        </w:rPr>
        <w:t>,</w:t>
      </w:r>
      <w:r w:rsidRPr="3D3D2D11" w:rsidR="4EA02F8D">
        <w:rPr>
          <w:color w:val="000000" w:themeColor="text1" w:themeTint="FF" w:themeShade="FF"/>
        </w:rPr>
        <w:t xml:space="preserve"> 2024). The CASP tool enables the analysis of the procedures undertaken within a qualitative research study (Long, Brooks, and French, 2020). The CASP tool (</w:t>
      </w:r>
      <w:r w:rsidRPr="3D3D2D11" w:rsidR="17799ED4">
        <w:rPr>
          <w:color w:val="000000" w:themeColor="text1" w:themeTint="FF" w:themeShade="FF"/>
        </w:rPr>
        <w:t>CASP</w:t>
      </w:r>
      <w:r w:rsidRPr="3D3D2D11" w:rsidR="59F009AB">
        <w:rPr>
          <w:color w:val="000000" w:themeColor="text1" w:themeTint="FF" w:themeShade="FF"/>
        </w:rPr>
        <w:t>, 2</w:t>
      </w:r>
      <w:r w:rsidRPr="3D3D2D11" w:rsidR="4EA02F8D">
        <w:rPr>
          <w:color w:val="000000" w:themeColor="text1" w:themeTint="FF" w:themeShade="FF"/>
        </w:rPr>
        <w:t xml:space="preserve">024) was chosen for the research purposes as it has been used successfully by the researcher in </w:t>
      </w:r>
      <w:r w:rsidRPr="3D3D2D11" w:rsidR="4EA02F8D">
        <w:rPr>
          <w:color w:val="000000" w:themeColor="text1" w:themeTint="FF" w:themeShade="FF"/>
        </w:rPr>
        <w:t>previous</w:t>
      </w:r>
      <w:r w:rsidRPr="3D3D2D11" w:rsidR="4EA02F8D">
        <w:rPr>
          <w:color w:val="000000" w:themeColor="text1" w:themeTint="FF" w:themeShade="FF"/>
        </w:rPr>
        <w:t xml:space="preserve"> work, therefore the researcher has confident in using this tool. The CASP tool (2024) is remarkably accessible and user friendly, providing the researcher with clarification of studies assessed using this tool.</w:t>
      </w:r>
      <w:r w:rsidRPr="3D3D2D11" w:rsidR="5BFA4C2F">
        <w:rPr>
          <w:color w:val="000000" w:themeColor="text1" w:themeTint="FF" w:themeShade="FF"/>
        </w:rPr>
        <w:t xml:space="preserve"> The CASP tool however does not provide an appraisal for mixed-method studies, </w:t>
      </w:r>
      <w:r w:rsidRPr="3D3D2D11" w:rsidR="5043C0AE">
        <w:rPr>
          <w:color w:val="000000" w:themeColor="text1" w:themeTint="FF" w:themeShade="FF"/>
        </w:rPr>
        <w:t>therefore,</w:t>
      </w:r>
      <w:r w:rsidRPr="3D3D2D11" w:rsidR="5BFA4C2F">
        <w:rPr>
          <w:color w:val="000000" w:themeColor="text1" w:themeTint="FF" w:themeShade="FF"/>
        </w:rPr>
        <w:t xml:space="preserve"> to efficiently </w:t>
      </w:r>
      <w:r w:rsidRPr="3D3D2D11" w:rsidR="453CE334">
        <w:rPr>
          <w:color w:val="000000" w:themeColor="text1" w:themeTint="FF" w:themeShade="FF"/>
        </w:rPr>
        <w:t>appraise</w:t>
      </w:r>
      <w:r w:rsidRPr="3D3D2D11" w:rsidR="5BFA4C2F">
        <w:rPr>
          <w:color w:val="000000" w:themeColor="text1" w:themeTint="FF" w:themeShade="FF"/>
        </w:rPr>
        <w:t xml:space="preserve"> the selected mixed-method studies the MMAT</w:t>
      </w:r>
      <w:r w:rsidRPr="3D3D2D11" w:rsidR="05C9C385">
        <w:rPr>
          <w:color w:val="000000" w:themeColor="text1" w:themeTint="FF" w:themeShade="FF"/>
        </w:rPr>
        <w:t xml:space="preserve"> (2018)</w:t>
      </w:r>
      <w:r w:rsidRPr="3D3D2D11" w:rsidR="5BFA4C2F">
        <w:rPr>
          <w:color w:val="000000" w:themeColor="text1" w:themeTint="FF" w:themeShade="FF"/>
        </w:rPr>
        <w:t xml:space="preserve"> </w:t>
      </w:r>
      <w:r w:rsidRPr="3D3D2D11" w:rsidR="42231324">
        <w:rPr>
          <w:color w:val="000000" w:themeColor="text1" w:themeTint="FF" w:themeShade="FF"/>
        </w:rPr>
        <w:t>appraisal</w:t>
      </w:r>
      <w:r w:rsidRPr="3D3D2D11" w:rsidR="5BFA4C2F">
        <w:rPr>
          <w:color w:val="000000" w:themeColor="text1" w:themeTint="FF" w:themeShade="FF"/>
        </w:rPr>
        <w:t xml:space="preserve"> tool was</w:t>
      </w:r>
      <w:r w:rsidRPr="3D3D2D11" w:rsidR="12BBAD54">
        <w:rPr>
          <w:color w:val="000000" w:themeColor="text1" w:themeTint="FF" w:themeShade="FF"/>
        </w:rPr>
        <w:t xml:space="preserve"> completed</w:t>
      </w:r>
      <w:r w:rsidRPr="3D3D2D11" w:rsidR="6EB380B7">
        <w:rPr>
          <w:color w:val="000000" w:themeColor="text1" w:themeTint="FF" w:themeShade="FF"/>
        </w:rPr>
        <w:t xml:space="preserve">. Appendix </w:t>
      </w:r>
      <w:r w:rsidRPr="3D3D2D11" w:rsidR="7875CD43">
        <w:rPr>
          <w:color w:val="000000" w:themeColor="text1" w:themeTint="FF" w:themeShade="FF"/>
        </w:rPr>
        <w:t>3</w:t>
      </w:r>
      <w:r w:rsidRPr="3D3D2D11" w:rsidR="6EB380B7">
        <w:rPr>
          <w:color w:val="000000" w:themeColor="text1" w:themeTint="FF" w:themeShade="FF"/>
        </w:rPr>
        <w:t xml:space="preserve"> identities how the qualitative and mixed-method studies were critically appraised using these appraisal tools.</w:t>
      </w:r>
    </w:p>
    <w:p w:rsidR="3D3D2D11" w:rsidP="3D3D2D11" w:rsidRDefault="3D3D2D11" w14:paraId="05F6F254" w14:textId="3F4FA868">
      <w:pPr>
        <w:spacing w:line="360" w:lineRule="auto"/>
        <w:rPr>
          <w:color w:val="000000" w:themeColor="text1" w:themeTint="FF" w:themeShade="FF"/>
        </w:rPr>
      </w:pPr>
    </w:p>
    <w:p w:rsidR="3D3D2D11" w:rsidP="3D3D2D11" w:rsidRDefault="3D3D2D11" w14:paraId="402A1EBB" w14:textId="6393B6B7">
      <w:pPr>
        <w:spacing w:line="360" w:lineRule="auto"/>
        <w:rPr>
          <w:color w:val="000000" w:themeColor="text1" w:themeTint="FF" w:themeShade="FF"/>
        </w:rPr>
      </w:pPr>
    </w:p>
    <w:p w:rsidR="710E4FCC" w:rsidP="3D3D2D11" w:rsidRDefault="710E4FCC" w14:paraId="3A10A808" w14:textId="1023D66C">
      <w:pPr>
        <w:spacing w:line="360" w:lineRule="auto"/>
        <w:rPr>
          <w:b w:val="1"/>
          <w:bCs w:val="1"/>
          <w:color w:val="000000" w:themeColor="text1" w:themeTint="FF" w:themeShade="FF"/>
          <w:u w:val="single"/>
        </w:rPr>
      </w:pPr>
      <w:r w:rsidRPr="3D3D2D11" w:rsidR="710E4FCC">
        <w:rPr>
          <w:b w:val="1"/>
          <w:bCs w:val="1"/>
          <w:color w:val="000000" w:themeColor="text1" w:themeTint="FF" w:themeShade="FF"/>
          <w:u w:val="single"/>
        </w:rPr>
        <w:t xml:space="preserve">Data extraction </w:t>
      </w:r>
    </w:p>
    <w:p w:rsidR="3D3D2D11" w:rsidP="3D3D2D11" w:rsidRDefault="3D3D2D11" w14:paraId="494F5F69" w14:textId="72FA88D8">
      <w:pPr>
        <w:spacing w:line="360" w:lineRule="auto"/>
        <w:rPr>
          <w:color w:val="000000" w:themeColor="text1" w:themeTint="FF" w:themeShade="FF"/>
        </w:rPr>
      </w:pPr>
    </w:p>
    <w:p w:rsidR="710E4FCC" w:rsidP="3D3D2D11" w:rsidRDefault="710E4FCC" w14:paraId="36FA5710" w14:textId="65B9BCD3">
      <w:pPr>
        <w:spacing w:line="360" w:lineRule="auto"/>
        <w:rPr>
          <w:color w:val="000000" w:themeColor="text1" w:themeTint="FF" w:themeShade="FF"/>
        </w:rPr>
      </w:pPr>
      <w:r w:rsidRPr="3D3D2D11" w:rsidR="710E4FCC">
        <w:rPr>
          <w:color w:val="000000" w:themeColor="text1" w:themeTint="FF" w:themeShade="FF"/>
        </w:rPr>
        <w:t xml:space="preserve">After the analyses of study quality was completed, data extraction was then conducted. </w:t>
      </w:r>
      <w:r w:rsidRPr="3D3D2D11" w:rsidR="4342BC22">
        <w:rPr>
          <w:color w:val="000000" w:themeColor="text1" w:themeTint="FF" w:themeShade="FF"/>
        </w:rPr>
        <w:t xml:space="preserve">Data extraction is the process of gathering the key characteristics </w:t>
      </w:r>
      <w:r w:rsidRPr="3D3D2D11" w:rsidR="3816B10F">
        <w:rPr>
          <w:color w:val="000000" w:themeColor="text1" w:themeTint="FF" w:themeShade="FF"/>
        </w:rPr>
        <w:t xml:space="preserve">within the </w:t>
      </w:r>
      <w:r w:rsidRPr="3D3D2D11" w:rsidR="4342BC22">
        <w:rPr>
          <w:color w:val="000000" w:themeColor="text1" w:themeTint="FF" w:themeShade="FF"/>
        </w:rPr>
        <w:t xml:space="preserve">selected data </w:t>
      </w:r>
      <w:r w:rsidRPr="3D3D2D11" w:rsidR="4D5A440D">
        <w:rPr>
          <w:color w:val="000000" w:themeColor="text1" w:themeTint="FF" w:themeShade="FF"/>
        </w:rPr>
        <w:t xml:space="preserve">(Schmidt et al., 2021). </w:t>
      </w:r>
      <w:r w:rsidRPr="3D3D2D11" w:rsidR="4705C207">
        <w:rPr>
          <w:color w:val="000000" w:themeColor="text1" w:themeTint="FF" w:themeShade="FF"/>
        </w:rPr>
        <w:t>Data extraction holds strong importance during the research process</w:t>
      </w:r>
      <w:r w:rsidRPr="3D3D2D11" w:rsidR="3E062313">
        <w:rPr>
          <w:color w:val="000000" w:themeColor="text1" w:themeTint="FF" w:themeShade="FF"/>
        </w:rPr>
        <w:t xml:space="preserve">, as it provides the foundations for appraising, </w:t>
      </w:r>
      <w:r w:rsidRPr="3D3D2D11" w:rsidR="3E062313">
        <w:rPr>
          <w:color w:val="000000" w:themeColor="text1" w:themeTint="FF" w:themeShade="FF"/>
        </w:rPr>
        <w:t>summarising</w:t>
      </w:r>
      <w:r w:rsidRPr="3D3D2D11" w:rsidR="3E062313">
        <w:rPr>
          <w:color w:val="000000" w:themeColor="text1" w:themeTint="FF" w:themeShade="FF"/>
        </w:rPr>
        <w:t xml:space="preserve"> and interpreting the</w:t>
      </w:r>
      <w:r w:rsidRPr="3D3D2D11" w:rsidR="32A58723">
        <w:rPr>
          <w:color w:val="000000" w:themeColor="text1" w:themeTint="FF" w:themeShade="FF"/>
        </w:rPr>
        <w:t xml:space="preserve"> sources (Buchner, Pieper, and Weise, 2020</w:t>
      </w:r>
      <w:r w:rsidRPr="3D3D2D11" w:rsidR="52B87D4B">
        <w:rPr>
          <w:color w:val="000000" w:themeColor="text1" w:themeTint="FF" w:themeShade="FF"/>
        </w:rPr>
        <w:t>). The</w:t>
      </w:r>
      <w:r w:rsidRPr="3D3D2D11" w:rsidR="0E54E374">
        <w:rPr>
          <w:color w:val="000000" w:themeColor="text1" w:themeTint="FF" w:themeShade="FF"/>
        </w:rPr>
        <w:t xml:space="preserve"> extracted data will be sorted in a table, which </w:t>
      </w:r>
      <w:r w:rsidRPr="3D3D2D11" w:rsidR="1825D418">
        <w:rPr>
          <w:color w:val="000000" w:themeColor="text1" w:themeTint="FF" w:themeShade="FF"/>
        </w:rPr>
        <w:t xml:space="preserve">will </w:t>
      </w:r>
      <w:r w:rsidRPr="3D3D2D11" w:rsidR="1825D418">
        <w:rPr>
          <w:color w:val="000000" w:themeColor="text1" w:themeTint="FF" w:themeShade="FF"/>
        </w:rPr>
        <w:t>identify</w:t>
      </w:r>
      <w:r w:rsidRPr="3D3D2D11" w:rsidR="0E54E374">
        <w:rPr>
          <w:color w:val="000000" w:themeColor="text1" w:themeTint="FF" w:themeShade="FF"/>
        </w:rPr>
        <w:t xml:space="preserve"> </w:t>
      </w:r>
      <w:r w:rsidRPr="3D3D2D11" w:rsidR="0E54E374">
        <w:rPr>
          <w:color w:val="000000" w:themeColor="text1" w:themeTint="FF" w:themeShade="FF"/>
        </w:rPr>
        <w:t>the key characteristics and information of the selected studies (</w:t>
      </w:r>
      <w:r w:rsidRPr="3D3D2D11" w:rsidR="4838321A">
        <w:rPr>
          <w:color w:val="000000" w:themeColor="text1" w:themeTint="FF" w:themeShade="FF"/>
        </w:rPr>
        <w:t>appendix</w:t>
      </w:r>
      <w:r w:rsidRPr="3D3D2D11" w:rsidR="0FDAF8C5">
        <w:rPr>
          <w:color w:val="000000" w:themeColor="text1" w:themeTint="FF" w:themeShade="FF"/>
        </w:rPr>
        <w:t>4</w:t>
      </w:r>
      <w:r w:rsidRPr="3D3D2D11" w:rsidR="4838321A">
        <w:rPr>
          <w:color w:val="000000" w:themeColor="text1" w:themeTint="FF" w:themeShade="FF"/>
        </w:rPr>
        <w:t>)</w:t>
      </w:r>
      <w:r w:rsidRPr="3D3D2D11" w:rsidR="3CE5DC37">
        <w:rPr>
          <w:color w:val="000000" w:themeColor="text1" w:themeTint="FF" w:themeShade="FF"/>
        </w:rPr>
        <w:t>.</w:t>
      </w:r>
    </w:p>
    <w:p w:rsidR="3881B53B" w:rsidP="3881B53B" w:rsidRDefault="3881B53B" w14:paraId="19244326" w14:textId="5EA5F1E4">
      <w:pPr>
        <w:spacing w:line="360" w:lineRule="auto"/>
        <w:rPr>
          <w:color w:val="000000" w:themeColor="text1"/>
        </w:rPr>
      </w:pPr>
    </w:p>
    <w:p w:rsidR="4EA02F8D" w:rsidP="2B974A8F" w:rsidRDefault="4EA02F8D" w14:paraId="57BFF0EF" w14:textId="789D5B86">
      <w:pPr>
        <w:spacing w:line="360" w:lineRule="auto"/>
        <w:rPr>
          <w:b/>
          <w:bCs/>
          <w:color w:val="000000" w:themeColor="text1"/>
          <w:u w:val="single"/>
        </w:rPr>
      </w:pPr>
      <w:r w:rsidRPr="2B974A8F">
        <w:rPr>
          <w:b/>
          <w:bCs/>
          <w:color w:val="000000" w:themeColor="text1"/>
          <w:u w:val="single"/>
        </w:rPr>
        <w:t xml:space="preserve">Thematic analysis </w:t>
      </w:r>
    </w:p>
    <w:p w:rsidR="3881B53B" w:rsidP="3881B53B" w:rsidRDefault="3881B53B" w14:paraId="793258C9" w14:textId="104649BC">
      <w:pPr>
        <w:spacing w:line="360" w:lineRule="auto"/>
        <w:rPr>
          <w:color w:val="000000" w:themeColor="text1"/>
        </w:rPr>
      </w:pPr>
    </w:p>
    <w:p w:rsidR="4EA02F8D" w:rsidP="3881B53B" w:rsidRDefault="4EA02F8D" w14:paraId="794B7F36" w14:textId="08ED0DAE">
      <w:pPr>
        <w:spacing w:line="360" w:lineRule="auto"/>
        <w:rPr>
          <w:color w:val="000000" w:themeColor="text1"/>
        </w:rPr>
      </w:pPr>
      <w:r w:rsidRPr="3D3D2D11" w:rsidR="4EA02F8D">
        <w:rPr>
          <w:color w:val="000000" w:themeColor="text1" w:themeTint="FF" w:themeShade="FF"/>
        </w:rPr>
        <w:t xml:space="preserve">After the completion of the </w:t>
      </w:r>
      <w:r w:rsidRPr="3D3D2D11" w:rsidR="2A091596">
        <w:rPr>
          <w:color w:val="000000" w:themeColor="text1" w:themeTint="FF" w:themeShade="FF"/>
        </w:rPr>
        <w:t xml:space="preserve">data extraction, thematic analyses </w:t>
      </w:r>
      <w:bookmarkStart w:name="_Int_uRi2xpPW" w:id="1330836220"/>
      <w:r w:rsidRPr="3D3D2D11" w:rsidR="2A091596">
        <w:rPr>
          <w:color w:val="000000" w:themeColor="text1" w:themeTint="FF" w:themeShade="FF"/>
        </w:rPr>
        <w:t>was</w:t>
      </w:r>
      <w:bookmarkEnd w:id="1330836220"/>
      <w:r w:rsidRPr="3D3D2D11" w:rsidR="2A091596">
        <w:rPr>
          <w:color w:val="000000" w:themeColor="text1" w:themeTint="FF" w:themeShade="FF"/>
        </w:rPr>
        <w:t xml:space="preserve"> performed on the selected studies. </w:t>
      </w:r>
      <w:r w:rsidRPr="3D3D2D11" w:rsidR="4EA02F8D">
        <w:rPr>
          <w:color w:val="000000" w:themeColor="text1" w:themeTint="FF" w:themeShade="FF"/>
        </w:rPr>
        <w:t>Thematic analysis is a method that analyses qualitative</w:t>
      </w:r>
      <w:r w:rsidRPr="3D3D2D11" w:rsidR="4EA02F8D">
        <w:rPr>
          <w:color w:val="000000" w:themeColor="text1" w:themeTint="FF" w:themeShade="FF"/>
        </w:rPr>
        <w:t xml:space="preserve"> </w:t>
      </w:r>
      <w:r w:rsidRPr="3D3D2D11" w:rsidR="4EA02F8D">
        <w:rPr>
          <w:color w:val="000000" w:themeColor="text1" w:themeTint="FF" w:themeShade="FF"/>
        </w:rPr>
        <w:t>data (</w:t>
      </w:r>
      <w:r w:rsidRPr="3D3D2D11" w:rsidR="7928A63F">
        <w:rPr>
          <w:color w:val="000000" w:themeColor="text1" w:themeTint="FF" w:themeShade="FF"/>
        </w:rPr>
        <w:t>Howell</w:t>
      </w:r>
      <w:r w:rsidRPr="3D3D2D11" w:rsidR="4EA02F8D">
        <w:rPr>
          <w:color w:val="000000" w:themeColor="text1" w:themeTint="FF" w:themeShade="FF"/>
        </w:rPr>
        <w:t xml:space="preserve">, et al., 2023). This method </w:t>
      </w:r>
      <w:r w:rsidRPr="3D3D2D11" w:rsidR="4EA02F8D">
        <w:rPr>
          <w:color w:val="000000" w:themeColor="text1" w:themeTint="FF" w:themeShade="FF"/>
        </w:rPr>
        <w:t>identifies</w:t>
      </w:r>
      <w:r w:rsidRPr="3D3D2D11" w:rsidR="4EA02F8D">
        <w:rPr>
          <w:color w:val="000000" w:themeColor="text1" w:themeTint="FF" w:themeShade="FF"/>
        </w:rPr>
        <w:t xml:space="preserve">, analyses, and interprets patterns of themes within qualitative data (Braun &amp; Clarke, 2017, p.297). Core themes </w:t>
      </w:r>
      <w:r w:rsidRPr="3D3D2D11" w:rsidR="4EA02F8D">
        <w:rPr>
          <w:color w:val="000000" w:themeColor="text1" w:themeTint="FF" w:themeShade="FF"/>
        </w:rPr>
        <w:t>identified</w:t>
      </w:r>
      <w:r w:rsidRPr="3D3D2D11" w:rsidR="4EA02F8D">
        <w:rPr>
          <w:color w:val="000000" w:themeColor="text1" w:themeTint="FF" w:themeShade="FF"/>
        </w:rPr>
        <w:t xml:space="preserve"> through this method are obtained through careful reading and regular readings of the chosen materials (Hall, Iskandarova, and </w:t>
      </w:r>
      <w:r w:rsidRPr="3D3D2D11" w:rsidR="4EA02F8D">
        <w:rPr>
          <w:color w:val="000000" w:themeColor="text1" w:themeTint="FF" w:themeShade="FF"/>
        </w:rPr>
        <w:t>Sovacool</w:t>
      </w:r>
      <w:r w:rsidRPr="3D3D2D11" w:rsidR="4EA02F8D">
        <w:rPr>
          <w:color w:val="000000" w:themeColor="text1" w:themeTint="FF" w:themeShade="FF"/>
        </w:rPr>
        <w:t xml:space="preserve">, 2023). Whilst thematic analyses </w:t>
      </w:r>
      <w:r w:rsidRPr="3D3D2D11" w:rsidR="4EA02F8D">
        <w:rPr>
          <w:color w:val="000000" w:themeColor="text1" w:themeTint="FF" w:themeShade="FF"/>
        </w:rPr>
        <w:t>identify</w:t>
      </w:r>
      <w:r w:rsidRPr="3D3D2D11" w:rsidR="4EA02F8D">
        <w:rPr>
          <w:color w:val="000000" w:themeColor="text1" w:themeTint="FF" w:themeShade="FF"/>
        </w:rPr>
        <w:t xml:space="preserve"> similarities and differences between research, the method also </w:t>
      </w:r>
      <w:r w:rsidRPr="3D3D2D11" w:rsidR="4EA02F8D">
        <w:rPr>
          <w:color w:val="000000" w:themeColor="text1" w:themeTint="FF" w:themeShade="FF"/>
        </w:rPr>
        <w:t>forwards</w:t>
      </w:r>
      <w:r w:rsidRPr="3D3D2D11" w:rsidR="4EA02F8D">
        <w:rPr>
          <w:color w:val="000000" w:themeColor="text1" w:themeTint="FF" w:themeShade="FF"/>
        </w:rPr>
        <w:t xml:space="preserve"> a line of argument around the research </w:t>
      </w:r>
      <w:r w:rsidRPr="3D3D2D11" w:rsidR="4EA02F8D">
        <w:rPr>
          <w:color w:val="000000" w:themeColor="text1" w:themeTint="FF" w:themeShade="FF"/>
        </w:rPr>
        <w:t xml:space="preserve">topic </w:t>
      </w:r>
      <w:r w:rsidRPr="3D3D2D11" w:rsidR="4EA02F8D">
        <w:rPr>
          <w:color w:val="000000" w:themeColor="text1" w:themeTint="FF" w:themeShade="FF"/>
        </w:rPr>
        <w:t xml:space="preserve"> </w:t>
      </w:r>
      <w:r w:rsidRPr="3D3D2D11" w:rsidR="70962B93">
        <w:rPr>
          <w:color w:val="000000" w:themeColor="text1" w:themeTint="FF" w:themeShade="FF"/>
        </w:rPr>
        <w:t>(</w:t>
      </w:r>
      <w:r w:rsidRPr="3D3D2D11" w:rsidR="4EA02F8D">
        <w:rPr>
          <w:color w:val="000000" w:themeColor="text1" w:themeTint="FF" w:themeShade="FF"/>
        </w:rPr>
        <w:t>Gould</w:t>
      </w:r>
      <w:r w:rsidRPr="3D3D2D11" w:rsidR="639A6A52">
        <w:rPr>
          <w:color w:val="000000" w:themeColor="text1" w:themeTint="FF" w:themeShade="FF"/>
        </w:rPr>
        <w:t xml:space="preserve"> &amp; Pu</w:t>
      </w:r>
      <w:r w:rsidRPr="3D3D2D11" w:rsidR="639A6A52">
        <w:rPr>
          <w:color w:val="000000" w:themeColor="text1" w:themeTint="FF" w:themeShade="FF"/>
        </w:rPr>
        <w:t>rssell,</w:t>
      </w:r>
      <w:r w:rsidRPr="3D3D2D11" w:rsidR="4EA02F8D">
        <w:rPr>
          <w:color w:val="000000" w:themeColor="text1" w:themeTint="FF" w:themeShade="FF"/>
        </w:rPr>
        <w:t xml:space="preserve"> </w:t>
      </w:r>
      <w:r w:rsidRPr="3D3D2D11" w:rsidR="4EA02F8D">
        <w:rPr>
          <w:color w:val="000000" w:themeColor="text1" w:themeTint="FF" w:themeShade="FF"/>
        </w:rPr>
        <w:t xml:space="preserve">2021). This is caused by the development of new insights and understanding of the research topic (Elliot, 2018). Delahunt &amp; Maguire (2017) forward six steps to conduct a rigorous thematic analysis, which includes, becoming familiar with the data, generating initial codes, searching for themes, reviewing the selected themes, defining themes, with finally a discussion of the themes </w:t>
      </w:r>
      <w:r w:rsidRPr="3D3D2D11" w:rsidR="4EA02F8D">
        <w:rPr>
          <w:color w:val="000000" w:themeColor="text1" w:themeTint="FF" w:themeShade="FF"/>
        </w:rPr>
        <w:t>id</w:t>
      </w:r>
      <w:r w:rsidRPr="3D3D2D11" w:rsidR="4EA02F8D">
        <w:rPr>
          <w:color w:val="000000" w:themeColor="text1" w:themeTint="FF" w:themeShade="FF"/>
        </w:rPr>
        <w:t>entified</w:t>
      </w:r>
      <w:r w:rsidRPr="3D3D2D11" w:rsidR="4EA02F8D">
        <w:rPr>
          <w:color w:val="000000" w:themeColor="text1" w:themeTint="FF" w:themeShade="FF"/>
        </w:rPr>
        <w:t xml:space="preserve">. </w:t>
      </w:r>
      <w:r w:rsidRPr="3D3D2D11" w:rsidR="4EA02F8D">
        <w:rPr>
          <w:color w:val="000000" w:themeColor="text1" w:themeTint="FF" w:themeShade="FF"/>
        </w:rPr>
        <w:t xml:space="preserve">The first two stages are presented by Delahunt &amp; Maguire (2017) which involve becoming familiar with data and generating initial codes, this conducted following the PRISMA diagram when evaluating the studies. Each study was then examined separately, interpreting the findings of the research. The careful reading of each study resulted in an understanding of the research interpretation and an extraction of themes. The themes </w:t>
      </w:r>
      <w:r w:rsidRPr="3D3D2D11" w:rsidR="4EA02F8D">
        <w:rPr>
          <w:color w:val="000000" w:themeColor="text1" w:themeTint="FF" w:themeShade="FF"/>
        </w:rPr>
        <w:t>id</w:t>
      </w:r>
      <w:r w:rsidRPr="3D3D2D11" w:rsidR="4EA02F8D">
        <w:rPr>
          <w:color w:val="000000" w:themeColor="text1" w:themeTint="FF" w:themeShade="FF"/>
        </w:rPr>
        <w:t>entified</w:t>
      </w:r>
      <w:r w:rsidRPr="3D3D2D11" w:rsidR="4EA02F8D">
        <w:rPr>
          <w:color w:val="000000" w:themeColor="text1" w:themeTint="FF" w:themeShade="FF"/>
        </w:rPr>
        <w:t xml:space="preserve"> w</w:t>
      </w:r>
      <w:r w:rsidRPr="3D3D2D11" w:rsidR="4EA02F8D">
        <w:rPr>
          <w:color w:val="000000" w:themeColor="text1" w:themeTint="FF" w:themeShade="FF"/>
        </w:rPr>
        <w:t xml:space="preserve">ere then mapped using a table, to accurately </w:t>
      </w:r>
      <w:r w:rsidRPr="3D3D2D11" w:rsidR="4EA02F8D">
        <w:rPr>
          <w:color w:val="000000" w:themeColor="text1" w:themeTint="FF" w:themeShade="FF"/>
        </w:rPr>
        <w:t>id</w:t>
      </w:r>
      <w:r w:rsidRPr="3D3D2D11" w:rsidR="4EA02F8D">
        <w:rPr>
          <w:color w:val="000000" w:themeColor="text1" w:themeTint="FF" w:themeShade="FF"/>
        </w:rPr>
        <w:t>entify</w:t>
      </w:r>
      <w:r w:rsidRPr="3D3D2D11" w:rsidR="4EA02F8D">
        <w:rPr>
          <w:color w:val="000000" w:themeColor="text1" w:themeTint="FF" w:themeShade="FF"/>
        </w:rPr>
        <w:t xml:space="preserve"> p</w:t>
      </w:r>
      <w:r w:rsidRPr="3D3D2D11" w:rsidR="4EA02F8D">
        <w:rPr>
          <w:color w:val="000000" w:themeColor="text1" w:themeTint="FF" w:themeShade="FF"/>
        </w:rPr>
        <w:t xml:space="preserve">atterns of themes that arise across all included studies. The themes </w:t>
      </w:r>
      <w:r w:rsidRPr="3D3D2D11" w:rsidR="4EA02F8D">
        <w:rPr>
          <w:color w:val="000000" w:themeColor="text1" w:themeTint="FF" w:themeShade="FF"/>
        </w:rPr>
        <w:t>id</w:t>
      </w:r>
      <w:r w:rsidRPr="3D3D2D11" w:rsidR="4EA02F8D">
        <w:rPr>
          <w:color w:val="000000" w:themeColor="text1" w:themeTint="FF" w:themeShade="FF"/>
        </w:rPr>
        <w:t>entified</w:t>
      </w:r>
      <w:r w:rsidRPr="3D3D2D11" w:rsidR="4EA02F8D">
        <w:rPr>
          <w:color w:val="000000" w:themeColor="text1" w:themeTint="FF" w:themeShade="FF"/>
        </w:rPr>
        <w:t xml:space="preserve"> f</w:t>
      </w:r>
      <w:r w:rsidRPr="3D3D2D11" w:rsidR="4EA02F8D">
        <w:rPr>
          <w:color w:val="000000" w:themeColor="text1" w:themeTint="FF" w:themeShade="FF"/>
        </w:rPr>
        <w:t xml:space="preserve">rom research which are discussed in (Chapter no.)  are communication barriers, access in employment services, concentration fatigue, and deaf awareness. </w:t>
      </w:r>
    </w:p>
    <w:p w:rsidR="3881B53B" w:rsidP="3881B53B" w:rsidRDefault="3881B53B" w14:paraId="00E1FE3F" w14:textId="56AC6BC0">
      <w:pPr>
        <w:spacing w:line="360" w:lineRule="auto"/>
        <w:rPr>
          <w:color w:val="000000" w:themeColor="text1"/>
        </w:rPr>
      </w:pPr>
    </w:p>
    <w:p w:rsidR="4EA02F8D" w:rsidP="2B974A8F" w:rsidRDefault="4EA02F8D" w14:paraId="3BC58650" w14:textId="167C44B5">
      <w:pPr>
        <w:spacing w:line="360" w:lineRule="auto"/>
        <w:rPr>
          <w:b/>
          <w:bCs/>
          <w:color w:val="000000" w:themeColor="text1"/>
          <w:u w:val="single"/>
        </w:rPr>
      </w:pPr>
      <w:r w:rsidRPr="2B974A8F">
        <w:rPr>
          <w:b/>
          <w:bCs/>
          <w:color w:val="000000" w:themeColor="text1"/>
          <w:u w:val="single"/>
        </w:rPr>
        <w:t>Ethical considerations</w:t>
      </w:r>
    </w:p>
    <w:p w:rsidR="3881B53B" w:rsidP="3881B53B" w:rsidRDefault="3881B53B" w14:paraId="070D5424" w14:textId="2DC31595">
      <w:pPr>
        <w:spacing w:line="360" w:lineRule="auto"/>
        <w:rPr>
          <w:color w:val="000000" w:themeColor="text1"/>
        </w:rPr>
      </w:pPr>
    </w:p>
    <w:p w:rsidR="4EA02F8D" w:rsidP="3881B53B" w:rsidRDefault="4EA02F8D" w14:paraId="3B3C74D0" w14:textId="3AA0A955">
      <w:pPr>
        <w:spacing w:line="360" w:lineRule="auto"/>
        <w:rPr>
          <w:color w:val="000000" w:themeColor="text1"/>
        </w:rPr>
      </w:pPr>
      <w:r w:rsidRPr="3D3D2D11" w:rsidR="4EA02F8D">
        <w:rPr>
          <w:color w:val="000000" w:themeColor="text1" w:themeTint="FF" w:themeShade="FF"/>
        </w:rPr>
        <w:t>Ethics in research refers to the principles and action-guiding that shape research from the establishment to completion (UK Research and Innovation (UKRI), 2025). Ethics is important in research, an absence of clear ethical guidance can contribute to limited attention to ethical considerations and these considerations being ignored, leading to a risk of harm for both the participants and researchers (</w:t>
      </w:r>
      <w:r w:rsidRPr="3D3D2D11" w:rsidR="500AB028">
        <w:rPr>
          <w:color w:val="000000" w:themeColor="text1" w:themeTint="FF" w:themeShade="FF"/>
        </w:rPr>
        <w:t>Bailey</w:t>
      </w:r>
      <w:r w:rsidRPr="3D3D2D11" w:rsidR="4EA02F8D">
        <w:rPr>
          <w:color w:val="000000" w:themeColor="text1" w:themeTint="FF" w:themeShade="FF"/>
        </w:rPr>
        <w:t xml:space="preserve"> et al., 2021). </w:t>
      </w:r>
      <w:r w:rsidRPr="3D3D2D11" w:rsidR="4EA02F8D">
        <w:rPr>
          <w:color w:val="000000" w:themeColor="text1" w:themeTint="FF" w:themeShade="FF"/>
        </w:rPr>
        <w:t>All of</w:t>
      </w:r>
      <w:r w:rsidRPr="3D3D2D11" w:rsidR="4EA02F8D">
        <w:rPr>
          <w:color w:val="000000" w:themeColor="text1" w:themeTint="FF" w:themeShade="FF"/>
        </w:rPr>
        <w:t xml:space="preserve"> the studies included in this structured literature review have followed ethical procedures and guidelines thoroughly and have obtained ethical approval from an Ethics committee. This study received approval from both the supervisor and the University of Wales Trinity St David (UWTSD) Ethics Committee. </w:t>
      </w:r>
    </w:p>
    <w:p w:rsidR="2B974A8F" w:rsidP="2B974A8F" w:rsidRDefault="2B974A8F" w14:paraId="3A21691D" w14:textId="0A325173">
      <w:pPr>
        <w:spacing w:line="360" w:lineRule="auto"/>
        <w:rPr>
          <w:b/>
          <w:bCs/>
          <w:color w:val="000000" w:themeColor="text1"/>
          <w:u w:val="single"/>
        </w:rPr>
      </w:pPr>
    </w:p>
    <w:p w:rsidR="03140657" w:rsidP="2B974A8F" w:rsidRDefault="03140657" w14:paraId="5AF252D8" w14:textId="7380853C">
      <w:pPr>
        <w:spacing w:line="360" w:lineRule="auto"/>
        <w:rPr>
          <w:b/>
          <w:bCs/>
          <w:color w:val="000000" w:themeColor="text1"/>
          <w:u w:val="single"/>
        </w:rPr>
      </w:pPr>
      <w:r w:rsidRPr="2B974A8F">
        <w:rPr>
          <w:b/>
          <w:bCs/>
          <w:color w:val="000000" w:themeColor="text1"/>
          <w:u w:val="single"/>
        </w:rPr>
        <w:t>Conclusion</w:t>
      </w:r>
    </w:p>
    <w:p w:rsidR="3881B53B" w:rsidP="3881B53B" w:rsidRDefault="3881B53B" w14:paraId="4CEE821E" w14:textId="56F93F3C">
      <w:pPr>
        <w:spacing w:line="360" w:lineRule="auto"/>
        <w:rPr>
          <w:color w:val="000000" w:themeColor="text1"/>
        </w:rPr>
      </w:pPr>
    </w:p>
    <w:p w:rsidR="3881B53B" w:rsidP="3D3D2D11" w:rsidRDefault="3881B53B" w14:paraId="0CCC4944" w14:textId="1DD4029D">
      <w:pPr>
        <w:spacing w:line="360" w:lineRule="auto"/>
        <w:ind/>
        <w:rPr>
          <w:color w:val="000000" w:themeColor="text1"/>
        </w:rPr>
      </w:pPr>
      <w:r w:rsidRPr="3D3D2D11" w:rsidR="4EA02F8D">
        <w:rPr>
          <w:color w:val="000000" w:themeColor="text1" w:themeTint="FF" w:themeShade="FF"/>
        </w:rPr>
        <w:t xml:space="preserve">This chapter has provided a detailed description of the research </w:t>
      </w:r>
      <w:r w:rsidRPr="3D3D2D11" w:rsidR="4EA02F8D">
        <w:rPr>
          <w:color w:val="000000" w:themeColor="text1" w:themeTint="FF" w:themeShade="FF"/>
        </w:rPr>
        <w:t>methodology</w:t>
      </w:r>
      <w:r w:rsidRPr="3D3D2D11" w:rsidR="4EA02F8D">
        <w:rPr>
          <w:color w:val="000000" w:themeColor="text1" w:themeTint="FF" w:themeShade="FF"/>
        </w:rPr>
        <w:t xml:space="preserve"> and search strategies used to conduct this research. It has firstly </w:t>
      </w:r>
      <w:r w:rsidRPr="3D3D2D11" w:rsidR="4EA02F8D">
        <w:rPr>
          <w:color w:val="000000" w:themeColor="text1" w:themeTint="FF" w:themeShade="FF"/>
        </w:rPr>
        <w:t>identified</w:t>
      </w:r>
      <w:r w:rsidRPr="3D3D2D11" w:rsidR="4EA02F8D">
        <w:rPr>
          <w:color w:val="000000" w:themeColor="text1" w:themeTint="FF" w:themeShade="FF"/>
        </w:rPr>
        <w:t xml:space="preserve"> the importance of background reading to obtain vital ground knowledge, moving on to discuss the systematic search strategies in place to retrieve high-standard literature. Thirdly, this chapter has also </w:t>
      </w:r>
      <w:r w:rsidRPr="3D3D2D11" w:rsidR="4EA02F8D">
        <w:rPr>
          <w:color w:val="000000" w:themeColor="text1" w:themeTint="FF" w:themeShade="FF"/>
        </w:rPr>
        <w:t>identified</w:t>
      </w:r>
      <w:r w:rsidRPr="3D3D2D11" w:rsidR="4EA02F8D">
        <w:rPr>
          <w:color w:val="000000" w:themeColor="text1" w:themeTint="FF" w:themeShade="FF"/>
        </w:rPr>
        <w:t xml:space="preserve"> the inclusion and exclusion criteria for eligible studies, whilst also providing the reasonings of these criteria. Finally, the chapter has </w:t>
      </w:r>
      <w:r w:rsidRPr="3D3D2D11" w:rsidR="4EA02F8D">
        <w:rPr>
          <w:color w:val="000000" w:themeColor="text1" w:themeTint="FF" w:themeShade="FF"/>
        </w:rPr>
        <w:t>identified</w:t>
      </w:r>
      <w:r w:rsidRPr="3D3D2D11" w:rsidR="4EA02F8D">
        <w:rPr>
          <w:color w:val="000000" w:themeColor="text1" w:themeTint="FF" w:themeShade="FF"/>
        </w:rPr>
        <w:t xml:space="preserve"> how thematic analysis was performed to </w:t>
      </w:r>
      <w:r w:rsidRPr="3D3D2D11" w:rsidR="4EA02F8D">
        <w:rPr>
          <w:color w:val="000000" w:themeColor="text1" w:themeTint="FF" w:themeShade="FF"/>
        </w:rPr>
        <w:t>identify</w:t>
      </w:r>
      <w:r w:rsidRPr="3D3D2D11" w:rsidR="4EA02F8D">
        <w:rPr>
          <w:color w:val="000000" w:themeColor="text1" w:themeTint="FF" w:themeShade="FF"/>
        </w:rPr>
        <w:t xml:space="preserve"> common themes in research, whilst also briefly considering the importance of ethics in social research and how ethical approval was granted for this research. This research will now move on to discuss and critically analyse</w:t>
      </w:r>
      <w:r w:rsidRPr="3D3D2D11" w:rsidR="133611B7">
        <w:rPr>
          <w:color w:val="000000" w:themeColor="text1" w:themeTint="FF" w:themeShade="FF"/>
        </w:rPr>
        <w:t xml:space="preserve"> and synthesise</w:t>
      </w:r>
      <w:r w:rsidRPr="3D3D2D11" w:rsidR="4EA02F8D">
        <w:rPr>
          <w:color w:val="000000" w:themeColor="text1" w:themeTint="FF" w:themeShade="FF"/>
        </w:rPr>
        <w:t xml:space="preserve"> the themes </w:t>
      </w:r>
      <w:r w:rsidRPr="3D3D2D11" w:rsidR="4EA02F8D">
        <w:rPr>
          <w:color w:val="000000" w:themeColor="text1" w:themeTint="FF" w:themeShade="FF"/>
        </w:rPr>
        <w:t>identified</w:t>
      </w:r>
      <w:r w:rsidRPr="3D3D2D11" w:rsidR="4EA02F8D">
        <w:rPr>
          <w:color w:val="000000" w:themeColor="text1" w:themeTint="FF" w:themeShade="FF"/>
        </w:rPr>
        <w:t xml:space="preserve"> from the systematic research </w:t>
      </w:r>
      <w:r w:rsidRPr="3D3D2D11" w:rsidR="4EA02F8D">
        <w:rPr>
          <w:color w:val="000000" w:themeColor="text1" w:themeTint="FF" w:themeShade="FF"/>
        </w:rPr>
        <w:t>methodology</w:t>
      </w:r>
      <w:r w:rsidRPr="3D3D2D11" w:rsidR="4EA02F8D">
        <w:rPr>
          <w:color w:val="000000" w:themeColor="text1" w:themeTint="FF" w:themeShade="FF"/>
        </w:rPr>
        <w:t xml:space="preserve"> process. </w:t>
      </w:r>
    </w:p>
    <w:p w:rsidR="3D3D2D11" w:rsidP="3D3D2D11" w:rsidRDefault="3D3D2D11" w14:paraId="6E347FF8" w14:textId="4929E1BD">
      <w:pPr>
        <w:spacing w:line="360" w:lineRule="auto"/>
        <w:rPr>
          <w:color w:val="000000" w:themeColor="text1" w:themeTint="FF" w:themeShade="FF"/>
        </w:rPr>
      </w:pPr>
    </w:p>
    <w:p w:rsidR="3D3D2D11" w:rsidP="3D3D2D11" w:rsidRDefault="3D3D2D11" w14:paraId="065A042C" w14:textId="71DAC728">
      <w:pPr>
        <w:spacing w:line="360" w:lineRule="auto"/>
        <w:rPr>
          <w:color w:val="000000" w:themeColor="text1" w:themeTint="FF" w:themeShade="FF"/>
        </w:rPr>
      </w:pPr>
    </w:p>
    <w:p w:rsidR="3D3D2D11" w:rsidP="3D3D2D11" w:rsidRDefault="3D3D2D11" w14:paraId="5F0B6917" w14:textId="3AD19503">
      <w:pPr>
        <w:spacing w:line="360" w:lineRule="auto"/>
        <w:rPr>
          <w:color w:val="000000" w:themeColor="text1" w:themeTint="FF" w:themeShade="FF"/>
        </w:rPr>
      </w:pPr>
    </w:p>
    <w:p w:rsidR="3D3D2D11" w:rsidP="3D3D2D11" w:rsidRDefault="3D3D2D11" w14:paraId="07A9F2AB" w14:textId="59DF43B3">
      <w:pPr>
        <w:spacing w:line="360" w:lineRule="auto"/>
        <w:rPr>
          <w:color w:val="000000" w:themeColor="text1" w:themeTint="FF" w:themeShade="FF"/>
        </w:rPr>
      </w:pPr>
    </w:p>
    <w:p w:rsidR="3D3D2D11" w:rsidP="3D3D2D11" w:rsidRDefault="3D3D2D11" w14:paraId="3BC05457" w14:textId="012D24E5">
      <w:pPr>
        <w:spacing w:line="360" w:lineRule="auto"/>
        <w:rPr>
          <w:color w:val="000000" w:themeColor="text1" w:themeTint="FF" w:themeShade="FF"/>
        </w:rPr>
      </w:pPr>
    </w:p>
    <w:p w:rsidR="3D3D2D11" w:rsidP="3D3D2D11" w:rsidRDefault="3D3D2D11" w14:paraId="336442AB" w14:textId="4C840467">
      <w:pPr>
        <w:spacing w:line="360" w:lineRule="auto"/>
        <w:rPr>
          <w:color w:val="000000" w:themeColor="text1" w:themeTint="FF" w:themeShade="FF"/>
        </w:rPr>
      </w:pPr>
    </w:p>
    <w:p w:rsidR="3D3D2D11" w:rsidP="3D3D2D11" w:rsidRDefault="3D3D2D11" w14:paraId="14EEF3DD" w14:textId="735E8B20">
      <w:pPr>
        <w:spacing w:line="360" w:lineRule="auto"/>
        <w:rPr>
          <w:color w:val="000000" w:themeColor="text1" w:themeTint="FF" w:themeShade="FF"/>
        </w:rPr>
      </w:pPr>
    </w:p>
    <w:p w:rsidR="3D3D2D11" w:rsidP="3D3D2D11" w:rsidRDefault="3D3D2D11" w14:paraId="595BF694" w14:textId="66EB09CB">
      <w:pPr>
        <w:spacing w:line="360" w:lineRule="auto"/>
        <w:rPr>
          <w:color w:val="000000" w:themeColor="text1" w:themeTint="FF" w:themeShade="FF"/>
        </w:rPr>
      </w:pPr>
    </w:p>
    <w:p w:rsidR="3D3D2D11" w:rsidP="3D3D2D11" w:rsidRDefault="3D3D2D11" w14:paraId="709458E6" w14:textId="44571645">
      <w:pPr>
        <w:spacing w:line="360" w:lineRule="auto"/>
        <w:rPr>
          <w:color w:val="000000" w:themeColor="text1" w:themeTint="FF" w:themeShade="FF"/>
        </w:rPr>
      </w:pPr>
    </w:p>
    <w:p w:rsidR="3D3D2D11" w:rsidP="3D3D2D11" w:rsidRDefault="3D3D2D11" w14:paraId="389F2A78" w14:textId="266B5ACF">
      <w:pPr>
        <w:spacing w:line="360" w:lineRule="auto"/>
        <w:rPr>
          <w:color w:val="000000" w:themeColor="text1" w:themeTint="FF" w:themeShade="FF"/>
        </w:rPr>
      </w:pPr>
    </w:p>
    <w:p w:rsidR="3D3D2D11" w:rsidP="3D3D2D11" w:rsidRDefault="3D3D2D11" w14:paraId="0DA90B9E" w14:textId="55EB09D9">
      <w:pPr>
        <w:spacing w:line="360" w:lineRule="auto"/>
        <w:rPr>
          <w:color w:val="000000" w:themeColor="text1" w:themeTint="FF" w:themeShade="FF"/>
        </w:rPr>
      </w:pPr>
    </w:p>
    <w:p w:rsidR="3D3D2D11" w:rsidP="3D3D2D11" w:rsidRDefault="3D3D2D11" w14:paraId="6F339F93" w14:textId="3430ADBB">
      <w:pPr>
        <w:spacing w:line="360" w:lineRule="auto"/>
        <w:rPr>
          <w:color w:val="000000" w:themeColor="text1" w:themeTint="FF" w:themeShade="FF"/>
        </w:rPr>
      </w:pPr>
    </w:p>
    <w:p w:rsidR="3D3D2D11" w:rsidP="3D3D2D11" w:rsidRDefault="3D3D2D11" w14:paraId="3ECA00AA" w14:textId="05FF176D">
      <w:pPr>
        <w:spacing w:line="360" w:lineRule="auto"/>
        <w:rPr>
          <w:color w:val="000000" w:themeColor="text1" w:themeTint="FF" w:themeShade="FF"/>
        </w:rPr>
      </w:pPr>
    </w:p>
    <w:p w:rsidR="3D3D2D11" w:rsidP="3D3D2D11" w:rsidRDefault="3D3D2D11" w14:paraId="364F7237" w14:textId="08C5F162">
      <w:pPr>
        <w:spacing w:line="360" w:lineRule="auto"/>
        <w:rPr>
          <w:color w:val="000000" w:themeColor="text1" w:themeTint="FF" w:themeShade="FF"/>
        </w:rPr>
      </w:pPr>
    </w:p>
    <w:p w:rsidR="3D3D2D11" w:rsidP="3D3D2D11" w:rsidRDefault="3D3D2D11" w14:paraId="2EED00E4" w14:textId="22890EEE">
      <w:pPr>
        <w:spacing w:line="360" w:lineRule="auto"/>
        <w:rPr>
          <w:color w:val="000000" w:themeColor="text1" w:themeTint="FF" w:themeShade="FF"/>
        </w:rPr>
      </w:pPr>
    </w:p>
    <w:p w:rsidR="3D3D2D11" w:rsidP="3D3D2D11" w:rsidRDefault="3D3D2D11" w14:paraId="6F73BB44" w14:textId="22B06825">
      <w:pPr>
        <w:spacing w:line="360" w:lineRule="auto"/>
        <w:rPr>
          <w:color w:val="000000" w:themeColor="text1" w:themeTint="FF" w:themeShade="FF"/>
        </w:rPr>
      </w:pPr>
    </w:p>
    <w:p w:rsidR="3D3D2D11" w:rsidP="3D3D2D11" w:rsidRDefault="3D3D2D11" w14:paraId="1B2DBEAE" w14:textId="02740ACC">
      <w:pPr>
        <w:spacing w:line="360" w:lineRule="auto"/>
        <w:rPr>
          <w:color w:val="000000" w:themeColor="text1" w:themeTint="FF" w:themeShade="FF"/>
        </w:rPr>
      </w:pPr>
    </w:p>
    <w:p w:rsidR="3D3D2D11" w:rsidP="3D3D2D11" w:rsidRDefault="3D3D2D11" w14:paraId="25663B39" w14:textId="3BB680F2">
      <w:pPr>
        <w:spacing w:line="360" w:lineRule="auto"/>
        <w:rPr>
          <w:color w:val="000000" w:themeColor="text1" w:themeTint="FF" w:themeShade="FF"/>
        </w:rPr>
      </w:pPr>
    </w:p>
    <w:p w:rsidR="774E449F" w:rsidP="3881B53B" w:rsidRDefault="774E449F" w14:paraId="23F32344" w14:textId="65395BB8">
      <w:pPr>
        <w:spacing w:line="360" w:lineRule="auto"/>
        <w:outlineLvl w:val="0"/>
        <w:rPr>
          <w:color w:val="000000" w:themeColor="text1"/>
        </w:rPr>
      </w:pPr>
      <w:bookmarkStart w:name="_Toc1888426613" w:id="61"/>
      <w:bookmarkStart w:name="_Toc106063946" w:id="62"/>
      <w:bookmarkStart w:name="_Toc1023799186" w:id="63"/>
      <w:bookmarkStart w:name="_Toc150817458" w:id="64"/>
      <w:r w:rsidRPr="2B974A8F">
        <w:rPr>
          <w:b/>
          <w:bCs/>
          <w:color w:val="000000" w:themeColor="text1"/>
        </w:rPr>
        <w:t>CHAPTER 4 DATA ANALYSES AND SYNTHESIS OF FINDINGS</w:t>
      </w:r>
      <w:bookmarkEnd w:id="61"/>
      <w:bookmarkEnd w:id="62"/>
      <w:bookmarkEnd w:id="63"/>
      <w:bookmarkEnd w:id="64"/>
    </w:p>
    <w:p w:rsidR="3881B53B" w:rsidP="3881B53B" w:rsidRDefault="3881B53B" w14:paraId="1A2E3A08" w14:textId="52756431">
      <w:pPr>
        <w:spacing w:line="360" w:lineRule="auto"/>
        <w:ind w:left="360"/>
        <w:outlineLvl w:val="0"/>
        <w:rPr>
          <w:b/>
          <w:bCs/>
          <w:color w:val="000000" w:themeColor="text1"/>
        </w:rPr>
      </w:pPr>
    </w:p>
    <w:p w:rsidR="4EA02F8D" w:rsidP="3881B53B" w:rsidRDefault="4EA02F8D" w14:paraId="468D0837" w14:textId="14CD66F2">
      <w:pPr>
        <w:spacing w:line="360" w:lineRule="auto"/>
        <w:rPr>
          <w:color w:val="000000" w:themeColor="text1"/>
        </w:rPr>
      </w:pPr>
      <w:r w:rsidRPr="3D3D2D11" w:rsidR="4EA02F8D">
        <w:rPr>
          <w:color w:val="000000" w:themeColor="text1" w:themeTint="FF" w:themeShade="FF"/>
        </w:rPr>
        <w:t xml:space="preserve">This chapter aims to achieve objective three of this </w:t>
      </w:r>
      <w:bookmarkStart w:name="_Int_twjjBGGP" w:id="672017011"/>
      <w:r w:rsidRPr="3D3D2D11" w:rsidR="4EA02F8D">
        <w:rPr>
          <w:color w:val="000000" w:themeColor="text1" w:themeTint="FF" w:themeShade="FF"/>
        </w:rPr>
        <w:t>dissertation</w:t>
      </w:r>
      <w:bookmarkEnd w:id="672017011"/>
      <w:r w:rsidRPr="3D3D2D11" w:rsidR="4EA02F8D">
        <w:rPr>
          <w:color w:val="000000" w:themeColor="text1" w:themeTint="FF" w:themeShade="FF"/>
        </w:rPr>
        <w:t xml:space="preserve"> which </w:t>
      </w:r>
      <w:r w:rsidRPr="3D3D2D11" w:rsidR="192DE122">
        <w:rPr>
          <w:color w:val="000000" w:themeColor="text1" w:themeTint="FF" w:themeShade="FF"/>
        </w:rPr>
        <w:t xml:space="preserve">is to investigate and analyse common themes of the employment barriers experienced by deaf workers in research. </w:t>
      </w:r>
      <w:r w:rsidRPr="3D3D2D11" w:rsidR="4EA02F8D">
        <w:rPr>
          <w:color w:val="000000" w:themeColor="text1" w:themeTint="FF" w:themeShade="FF"/>
        </w:rPr>
        <w:t xml:space="preserve">Firstly, this chapter will provide information of the main themes and sub themes found in the research paper. This chapter will then move on to highlight the characteristics of the identified studies, including where the studies were conducted, and the methodologies utilised within each study. An analysis of both main themes and sub emerging themes </w:t>
      </w:r>
      <w:r w:rsidRPr="3D3D2D11" w:rsidR="4EA02F8D">
        <w:rPr>
          <w:color w:val="000000" w:themeColor="text1" w:themeTint="FF" w:themeShade="FF"/>
        </w:rPr>
        <w:t>identified</w:t>
      </w:r>
      <w:r w:rsidRPr="3D3D2D11" w:rsidR="4EA02F8D">
        <w:rPr>
          <w:color w:val="000000" w:themeColor="text1" w:themeTint="FF" w:themeShade="FF"/>
        </w:rPr>
        <w:t xml:space="preserve"> from the studies will then be conducted, outlining the key findings, whilst also </w:t>
      </w:r>
      <w:r w:rsidRPr="3D3D2D11" w:rsidR="4EA02F8D">
        <w:rPr>
          <w:color w:val="000000" w:themeColor="text1" w:themeTint="FF" w:themeShade="FF"/>
        </w:rPr>
        <w:t>identifying</w:t>
      </w:r>
      <w:r w:rsidRPr="3D3D2D11" w:rsidR="4EA02F8D">
        <w:rPr>
          <w:color w:val="000000" w:themeColor="text1" w:themeTint="FF" w:themeShade="FF"/>
        </w:rPr>
        <w:t xml:space="preserve"> a gap in literature.</w:t>
      </w:r>
    </w:p>
    <w:p w:rsidR="3881B53B" w:rsidP="3881B53B" w:rsidRDefault="3881B53B" w14:paraId="76E71A97" w14:textId="62E3B184">
      <w:pPr>
        <w:spacing w:line="360" w:lineRule="auto"/>
        <w:rPr>
          <w:color w:val="000000" w:themeColor="text1"/>
        </w:rPr>
      </w:pPr>
    </w:p>
    <w:p w:rsidR="4EA02F8D" w:rsidP="2B974A8F" w:rsidRDefault="4EA02F8D" w14:paraId="2F2C1C97" w14:textId="58CBC81B">
      <w:pPr>
        <w:spacing w:line="360" w:lineRule="auto"/>
        <w:rPr>
          <w:b/>
          <w:bCs/>
          <w:color w:val="000000" w:themeColor="text1"/>
          <w:u w:val="single"/>
        </w:rPr>
      </w:pPr>
      <w:r w:rsidRPr="2B974A8F">
        <w:rPr>
          <w:b/>
          <w:bCs/>
          <w:color w:val="000000" w:themeColor="text1"/>
          <w:u w:val="single"/>
        </w:rPr>
        <w:t xml:space="preserve">Emerging themes from included studies </w:t>
      </w:r>
    </w:p>
    <w:p w:rsidR="3881B53B" w:rsidP="3881B53B" w:rsidRDefault="3881B53B" w14:paraId="07781098" w14:textId="065CE494">
      <w:pPr>
        <w:spacing w:line="360" w:lineRule="auto"/>
        <w:rPr>
          <w:color w:val="000000" w:themeColor="text1"/>
        </w:rPr>
      </w:pPr>
    </w:p>
    <w:p w:rsidR="4EA02F8D" w:rsidP="3881B53B" w:rsidRDefault="4EA02F8D" w14:paraId="54BCDCF9" w14:textId="3174151E">
      <w:pPr>
        <w:spacing w:line="360" w:lineRule="auto"/>
        <w:rPr>
          <w:color w:val="000000" w:themeColor="text1"/>
        </w:rPr>
      </w:pPr>
      <w:r w:rsidRPr="3881B53B">
        <w:rPr>
          <w:color w:val="000000" w:themeColor="text1"/>
        </w:rPr>
        <w:t>The analysis of the emerging main themes from data analyses is identified in table (1.1). During the analysis of data, both main themes and sub themes were found. Whilst analysing and synthesising the concluded selected studies, a continuous pattern of themes was identified, and were associated with coded words such as ‘stigma’, ‘communication’, ‘accommodations and ‘fatigue’. This established the dissertations' main themes. During this process of analysing and synthesising, sub themes emerged.  The sub themes emerged from data analysis and synthesis were coded into phrases such as ‘building relationships’ and ‘deaf awareness’, this is shown in table (1.2) below.</w:t>
      </w:r>
    </w:p>
    <w:p w:rsidR="3881B53B" w:rsidP="3881B53B" w:rsidRDefault="3881B53B" w14:paraId="6EE9FD26" w14:textId="47C8A41D">
      <w:pPr>
        <w:spacing w:line="360" w:lineRule="auto"/>
        <w:rPr>
          <w:color w:val="000000" w:themeColor="text1"/>
        </w:rPr>
      </w:pPr>
    </w:p>
    <w:p w:rsidR="4EA02F8D" w:rsidP="2B974A8F" w:rsidRDefault="4EA02F8D" w14:paraId="4FBD5310" w14:textId="55D3A37C">
      <w:pPr>
        <w:spacing w:line="360" w:lineRule="auto"/>
        <w:rPr>
          <w:b/>
          <w:bCs/>
          <w:color w:val="000000" w:themeColor="text1"/>
          <w:u w:val="single"/>
        </w:rPr>
      </w:pPr>
      <w:r w:rsidRPr="2B974A8F">
        <w:rPr>
          <w:b/>
          <w:bCs/>
          <w:color w:val="000000" w:themeColor="text1"/>
          <w:u w:val="single"/>
        </w:rPr>
        <w:t>Table (1.1) Main themes</w:t>
      </w:r>
    </w:p>
    <w:p w:rsidR="3881B53B" w:rsidP="3881B53B" w:rsidRDefault="3881B53B" w14:paraId="3125C23D" w14:textId="7D285C6D">
      <w:pPr>
        <w:spacing w:line="360" w:lineRule="auto"/>
        <w:rPr>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482"/>
        <w:gridCol w:w="1523"/>
        <w:gridCol w:w="1745"/>
        <w:gridCol w:w="1897"/>
        <w:gridCol w:w="1648"/>
      </w:tblGrid>
      <w:tr w:rsidR="3881B53B" w:rsidTr="3881B53B" w14:paraId="45A0ED43" w14:textId="77777777">
        <w:trPr>
          <w:trHeight w:val="300"/>
        </w:trPr>
        <w:tc>
          <w:tcPr>
            <w:tcW w:w="1482" w:type="dxa"/>
            <w:tcBorders>
              <w:top w:val="single" w:color="auto" w:sz="6" w:space="0"/>
              <w:left w:val="single" w:color="auto" w:sz="6" w:space="0"/>
            </w:tcBorders>
            <w:tcMar>
              <w:left w:w="90" w:type="dxa"/>
              <w:right w:w="90" w:type="dxa"/>
            </w:tcMar>
          </w:tcPr>
          <w:p w:rsidR="3881B53B" w:rsidP="3881B53B" w:rsidRDefault="3881B53B" w14:paraId="6E022451" w14:textId="0E8F90ED">
            <w:pPr>
              <w:spacing w:line="360" w:lineRule="auto"/>
              <w:rPr>
                <w:rFonts w:ascii="Times New Roman" w:hAnsi="Times New Roman" w:eastAsia="Times New Roman"/>
              </w:rPr>
            </w:pPr>
            <w:r w:rsidRPr="3881B53B">
              <w:rPr>
                <w:rFonts w:ascii="Times New Roman" w:hAnsi="Times New Roman" w:eastAsia="Times New Roman"/>
              </w:rPr>
              <w:t>Articles</w:t>
            </w:r>
          </w:p>
        </w:tc>
        <w:tc>
          <w:tcPr>
            <w:tcW w:w="1523" w:type="dxa"/>
            <w:tcBorders>
              <w:top w:val="single" w:color="auto" w:sz="6" w:space="0"/>
            </w:tcBorders>
            <w:tcMar>
              <w:left w:w="90" w:type="dxa"/>
              <w:right w:w="90" w:type="dxa"/>
            </w:tcMar>
          </w:tcPr>
          <w:p w:rsidR="3881B53B" w:rsidP="3881B53B" w:rsidRDefault="3881B53B" w14:paraId="6F06F27C" w14:textId="166131E0">
            <w:pPr>
              <w:spacing w:line="360" w:lineRule="auto"/>
              <w:rPr>
                <w:rFonts w:ascii="Times New Roman" w:hAnsi="Times New Roman" w:eastAsia="Times New Roman"/>
              </w:rPr>
            </w:pPr>
            <w:r w:rsidRPr="3881B53B">
              <w:rPr>
                <w:rFonts w:ascii="Times New Roman" w:hAnsi="Times New Roman" w:eastAsia="Times New Roman"/>
              </w:rPr>
              <w:t xml:space="preserve">Theme 1 </w:t>
            </w:r>
          </w:p>
          <w:p w:rsidR="3881B53B" w:rsidP="3881B53B" w:rsidRDefault="3881B53B" w14:paraId="106F91D1" w14:textId="145D8FA1">
            <w:pPr>
              <w:spacing w:line="360" w:lineRule="auto"/>
              <w:rPr>
                <w:rFonts w:ascii="Times New Roman" w:hAnsi="Times New Roman" w:eastAsia="Times New Roman"/>
              </w:rPr>
            </w:pPr>
            <w:r w:rsidRPr="3881B53B">
              <w:rPr>
                <w:rFonts w:ascii="Times New Roman" w:hAnsi="Times New Roman" w:eastAsia="Times New Roman"/>
              </w:rPr>
              <w:t xml:space="preserve">  stigma</w:t>
            </w:r>
          </w:p>
        </w:tc>
        <w:tc>
          <w:tcPr>
            <w:tcW w:w="1745" w:type="dxa"/>
            <w:tcBorders>
              <w:top w:val="single" w:color="auto" w:sz="6" w:space="0"/>
            </w:tcBorders>
            <w:tcMar>
              <w:left w:w="90" w:type="dxa"/>
              <w:right w:w="90" w:type="dxa"/>
            </w:tcMar>
          </w:tcPr>
          <w:p w:rsidR="3881B53B" w:rsidP="3881B53B" w:rsidRDefault="3881B53B" w14:paraId="00F5D594" w14:textId="3C0A8CB1">
            <w:pPr>
              <w:spacing w:line="360" w:lineRule="auto"/>
              <w:rPr>
                <w:rFonts w:ascii="Times New Roman" w:hAnsi="Times New Roman" w:eastAsia="Times New Roman"/>
              </w:rPr>
            </w:pPr>
            <w:r w:rsidRPr="3881B53B">
              <w:rPr>
                <w:rFonts w:ascii="Times New Roman" w:hAnsi="Times New Roman" w:eastAsia="Times New Roman"/>
              </w:rPr>
              <w:t xml:space="preserve">Theme 2 </w:t>
            </w:r>
          </w:p>
          <w:p w:rsidR="3881B53B" w:rsidP="3881B53B" w:rsidRDefault="3881B53B" w14:paraId="4044014A" w14:textId="121373EC">
            <w:pPr>
              <w:spacing w:line="360" w:lineRule="auto"/>
              <w:rPr>
                <w:rFonts w:ascii="Times New Roman" w:hAnsi="Times New Roman" w:eastAsia="Times New Roman"/>
              </w:rPr>
            </w:pPr>
            <w:r w:rsidRPr="3881B53B">
              <w:rPr>
                <w:rFonts w:ascii="Times New Roman" w:hAnsi="Times New Roman" w:eastAsia="Times New Roman"/>
              </w:rPr>
              <w:t>Communication</w:t>
            </w:r>
          </w:p>
          <w:p w:rsidR="3881B53B" w:rsidP="3881B53B" w:rsidRDefault="3881B53B" w14:paraId="11351437" w14:textId="4B572489">
            <w:pPr>
              <w:spacing w:line="360" w:lineRule="auto"/>
              <w:rPr>
                <w:rFonts w:ascii="Times New Roman" w:hAnsi="Times New Roman" w:eastAsia="Times New Roman"/>
              </w:rPr>
            </w:pPr>
          </w:p>
        </w:tc>
        <w:tc>
          <w:tcPr>
            <w:tcW w:w="1897" w:type="dxa"/>
            <w:tcBorders>
              <w:top w:val="single" w:color="auto" w:sz="6" w:space="0"/>
            </w:tcBorders>
            <w:tcMar>
              <w:left w:w="90" w:type="dxa"/>
              <w:right w:w="90" w:type="dxa"/>
            </w:tcMar>
          </w:tcPr>
          <w:p w:rsidR="3881B53B" w:rsidP="3881B53B" w:rsidRDefault="3881B53B" w14:paraId="061771E6" w14:textId="78AB17C6">
            <w:pPr>
              <w:spacing w:line="360" w:lineRule="auto"/>
              <w:rPr>
                <w:rFonts w:ascii="Times New Roman" w:hAnsi="Times New Roman" w:eastAsia="Times New Roman"/>
              </w:rPr>
            </w:pPr>
            <w:r w:rsidRPr="3881B53B">
              <w:rPr>
                <w:rFonts w:ascii="Times New Roman" w:hAnsi="Times New Roman" w:eastAsia="Times New Roman"/>
              </w:rPr>
              <w:t xml:space="preserve">Theme 3 </w:t>
            </w:r>
          </w:p>
          <w:p w:rsidR="3881B53B" w:rsidP="3881B53B" w:rsidRDefault="3881B53B" w14:paraId="66954104" w14:textId="7863667B">
            <w:pPr>
              <w:spacing w:line="360" w:lineRule="auto"/>
              <w:rPr>
                <w:rFonts w:ascii="Times New Roman" w:hAnsi="Times New Roman" w:eastAsia="Times New Roman"/>
              </w:rPr>
            </w:pPr>
            <w:r w:rsidRPr="3881B53B">
              <w:rPr>
                <w:rFonts w:ascii="Times New Roman" w:hAnsi="Times New Roman" w:eastAsia="Times New Roman"/>
              </w:rPr>
              <w:t>Accommodations</w:t>
            </w:r>
          </w:p>
        </w:tc>
        <w:tc>
          <w:tcPr>
            <w:tcW w:w="1648" w:type="dxa"/>
            <w:tcBorders>
              <w:top w:val="single" w:color="auto" w:sz="6" w:space="0"/>
              <w:right w:val="single" w:color="auto" w:sz="6" w:space="0"/>
            </w:tcBorders>
            <w:tcMar>
              <w:left w:w="90" w:type="dxa"/>
              <w:right w:w="90" w:type="dxa"/>
            </w:tcMar>
          </w:tcPr>
          <w:p w:rsidR="3881B53B" w:rsidP="3881B53B" w:rsidRDefault="3881B53B" w14:paraId="221D4D4D" w14:textId="2A480A55">
            <w:pPr>
              <w:spacing w:line="360" w:lineRule="auto"/>
              <w:rPr>
                <w:rFonts w:ascii="Times New Roman" w:hAnsi="Times New Roman" w:eastAsia="Times New Roman"/>
              </w:rPr>
            </w:pPr>
            <w:r w:rsidRPr="3881B53B">
              <w:rPr>
                <w:rFonts w:ascii="Times New Roman" w:hAnsi="Times New Roman" w:eastAsia="Times New Roman"/>
              </w:rPr>
              <w:t xml:space="preserve">Theme 4 </w:t>
            </w:r>
          </w:p>
          <w:p w:rsidR="3881B53B" w:rsidP="3881B53B" w:rsidRDefault="3881B53B" w14:paraId="16A3BFCA" w14:textId="14054932">
            <w:pPr>
              <w:spacing w:line="360" w:lineRule="auto"/>
              <w:rPr>
                <w:rFonts w:ascii="Times New Roman" w:hAnsi="Times New Roman" w:eastAsia="Times New Roman"/>
              </w:rPr>
            </w:pPr>
            <w:r w:rsidRPr="3881B53B">
              <w:rPr>
                <w:rFonts w:ascii="Times New Roman" w:hAnsi="Times New Roman" w:eastAsia="Times New Roman"/>
              </w:rPr>
              <w:t>Fatigue</w:t>
            </w:r>
          </w:p>
        </w:tc>
      </w:tr>
      <w:tr w:rsidR="3881B53B" w:rsidTr="3881B53B" w14:paraId="22F1B5FD" w14:textId="77777777">
        <w:trPr>
          <w:trHeight w:val="300"/>
        </w:trPr>
        <w:tc>
          <w:tcPr>
            <w:tcW w:w="1482" w:type="dxa"/>
            <w:tcBorders>
              <w:left w:val="single" w:color="auto" w:sz="6" w:space="0"/>
            </w:tcBorders>
            <w:tcMar>
              <w:left w:w="90" w:type="dxa"/>
              <w:right w:w="90" w:type="dxa"/>
            </w:tcMar>
          </w:tcPr>
          <w:p w:rsidR="3881B53B" w:rsidP="3881B53B" w:rsidRDefault="3881B53B" w14:paraId="3CD4D4B4" w14:textId="317201F3">
            <w:pPr>
              <w:spacing w:line="360" w:lineRule="auto"/>
              <w:rPr>
                <w:rFonts w:ascii="Times New Roman" w:hAnsi="Times New Roman" w:eastAsia="Times New Roman"/>
              </w:rPr>
            </w:pPr>
            <w:r w:rsidRPr="3881B53B">
              <w:rPr>
                <w:rFonts w:ascii="Times New Roman" w:hAnsi="Times New Roman" w:eastAsia="Times New Roman"/>
              </w:rPr>
              <w:t>O’Connell (2022)</w:t>
            </w:r>
          </w:p>
        </w:tc>
        <w:tc>
          <w:tcPr>
            <w:tcW w:w="1523" w:type="dxa"/>
            <w:tcMar>
              <w:left w:w="90" w:type="dxa"/>
              <w:right w:w="90" w:type="dxa"/>
            </w:tcMar>
          </w:tcPr>
          <w:p w:rsidR="3881B53B" w:rsidP="3881B53B" w:rsidRDefault="3881B53B" w14:paraId="329D4965" w14:textId="1A4EF285">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745" w:type="dxa"/>
            <w:tcMar>
              <w:left w:w="90" w:type="dxa"/>
              <w:right w:w="90" w:type="dxa"/>
            </w:tcMar>
          </w:tcPr>
          <w:p w:rsidR="3881B53B" w:rsidP="3881B53B" w:rsidRDefault="3881B53B" w14:paraId="54C95B75" w14:textId="1083C3AB">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32A4E61A" w14:textId="6E14A692">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184C0B0C" w14:textId="24C2F7D0">
            <w:pPr>
              <w:spacing w:line="360" w:lineRule="auto"/>
              <w:jc w:val="right"/>
              <w:rPr>
                <w:rFonts w:ascii="Times New Roman" w:hAnsi="Times New Roman" w:eastAsia="Times New Roman"/>
              </w:rPr>
            </w:pPr>
          </w:p>
        </w:tc>
      </w:tr>
      <w:tr w:rsidR="3881B53B" w:rsidTr="3881B53B" w14:paraId="21004F8D" w14:textId="77777777">
        <w:trPr>
          <w:trHeight w:val="300"/>
        </w:trPr>
        <w:tc>
          <w:tcPr>
            <w:tcW w:w="1482" w:type="dxa"/>
            <w:tcBorders>
              <w:left w:val="single" w:color="auto" w:sz="6" w:space="0"/>
            </w:tcBorders>
            <w:tcMar>
              <w:left w:w="90" w:type="dxa"/>
              <w:right w:w="90" w:type="dxa"/>
            </w:tcMar>
          </w:tcPr>
          <w:p w:rsidR="3881B53B" w:rsidP="3881B53B" w:rsidRDefault="3881B53B" w14:paraId="2AEA3E00" w14:textId="7818901E">
            <w:pPr>
              <w:spacing w:line="360" w:lineRule="auto"/>
              <w:rPr>
                <w:rFonts w:ascii="Times New Roman" w:hAnsi="Times New Roman" w:eastAsia="Times New Roman"/>
              </w:rPr>
            </w:pPr>
            <w:r w:rsidRPr="3881B53B">
              <w:rPr>
                <w:rFonts w:ascii="Times New Roman" w:hAnsi="Times New Roman" w:eastAsia="Times New Roman"/>
              </w:rPr>
              <w:t>Svindal, Jensen, and Rise (2020a)</w:t>
            </w:r>
          </w:p>
        </w:tc>
        <w:tc>
          <w:tcPr>
            <w:tcW w:w="1523" w:type="dxa"/>
            <w:tcMar>
              <w:left w:w="90" w:type="dxa"/>
              <w:right w:w="90" w:type="dxa"/>
            </w:tcMar>
          </w:tcPr>
          <w:p w:rsidR="3881B53B" w:rsidP="3881B53B" w:rsidRDefault="3881B53B" w14:paraId="3B34222F" w14:textId="3587C223">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0F9B2F9C" w14:textId="6BDB85BD">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897" w:type="dxa"/>
            <w:tcMar>
              <w:left w:w="90" w:type="dxa"/>
              <w:right w:w="90" w:type="dxa"/>
            </w:tcMar>
          </w:tcPr>
          <w:p w:rsidR="3881B53B" w:rsidP="3881B53B" w:rsidRDefault="3881B53B" w14:paraId="5C026F54" w14:textId="5DA2CCB8">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648" w:type="dxa"/>
            <w:tcBorders>
              <w:right w:val="single" w:color="auto" w:sz="6" w:space="0"/>
            </w:tcBorders>
            <w:tcMar>
              <w:left w:w="90" w:type="dxa"/>
              <w:right w:w="90" w:type="dxa"/>
            </w:tcMar>
          </w:tcPr>
          <w:p w:rsidR="3881B53B" w:rsidP="3881B53B" w:rsidRDefault="3881B53B" w14:paraId="323F6D9A" w14:textId="4B8E3876">
            <w:pPr>
              <w:spacing w:line="360" w:lineRule="auto"/>
              <w:jc w:val="right"/>
              <w:rPr>
                <w:rFonts w:ascii="Times New Roman" w:hAnsi="Times New Roman" w:eastAsia="Times New Roman"/>
              </w:rPr>
            </w:pPr>
          </w:p>
        </w:tc>
      </w:tr>
      <w:tr w:rsidR="3881B53B" w:rsidTr="3881B53B" w14:paraId="6200C4C4" w14:textId="77777777">
        <w:trPr>
          <w:trHeight w:val="300"/>
        </w:trPr>
        <w:tc>
          <w:tcPr>
            <w:tcW w:w="1482" w:type="dxa"/>
            <w:tcBorders>
              <w:left w:val="single" w:color="auto" w:sz="6" w:space="0"/>
            </w:tcBorders>
            <w:tcMar>
              <w:left w:w="90" w:type="dxa"/>
              <w:right w:w="90" w:type="dxa"/>
            </w:tcMar>
          </w:tcPr>
          <w:p w:rsidR="3881B53B" w:rsidP="3881B53B" w:rsidRDefault="3881B53B" w14:paraId="4534FF0E" w14:textId="22FA5ADE">
            <w:pPr>
              <w:spacing w:line="360" w:lineRule="auto"/>
              <w:rPr>
                <w:rFonts w:ascii="Times New Roman" w:hAnsi="Times New Roman" w:eastAsia="Times New Roman"/>
              </w:rPr>
            </w:pPr>
            <w:r w:rsidRPr="3881B53B">
              <w:rPr>
                <w:rFonts w:ascii="Times New Roman" w:hAnsi="Times New Roman" w:eastAsia="Times New Roman"/>
              </w:rPr>
              <w:t>Young, Napier, and Oram (2019)</w:t>
            </w:r>
          </w:p>
        </w:tc>
        <w:tc>
          <w:tcPr>
            <w:tcW w:w="1523" w:type="dxa"/>
            <w:tcMar>
              <w:left w:w="90" w:type="dxa"/>
              <w:right w:w="90" w:type="dxa"/>
            </w:tcMar>
          </w:tcPr>
          <w:p w:rsidR="3881B53B" w:rsidP="3881B53B" w:rsidRDefault="3881B53B" w14:paraId="5F598104" w14:textId="392E4759">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745" w:type="dxa"/>
            <w:tcMar>
              <w:left w:w="90" w:type="dxa"/>
              <w:right w:w="90" w:type="dxa"/>
            </w:tcMar>
          </w:tcPr>
          <w:p w:rsidR="3881B53B" w:rsidP="3881B53B" w:rsidRDefault="3881B53B" w14:paraId="60C91329" w14:textId="17C9EFF2">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897" w:type="dxa"/>
            <w:tcMar>
              <w:left w:w="90" w:type="dxa"/>
              <w:right w:w="90" w:type="dxa"/>
            </w:tcMar>
          </w:tcPr>
          <w:p w:rsidR="3881B53B" w:rsidP="3881B53B" w:rsidRDefault="3881B53B" w14:paraId="1E911CEF" w14:textId="0D903BC9">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75982442" w14:textId="0085E46C">
            <w:pPr>
              <w:spacing w:line="360" w:lineRule="auto"/>
              <w:jc w:val="right"/>
              <w:rPr>
                <w:rFonts w:ascii="Times New Roman" w:hAnsi="Times New Roman" w:eastAsia="Times New Roman"/>
              </w:rPr>
            </w:pPr>
          </w:p>
        </w:tc>
      </w:tr>
      <w:tr w:rsidR="3881B53B" w:rsidTr="3881B53B" w14:paraId="7E5AFC7A" w14:textId="77777777">
        <w:trPr>
          <w:trHeight w:val="300"/>
        </w:trPr>
        <w:tc>
          <w:tcPr>
            <w:tcW w:w="1482" w:type="dxa"/>
            <w:tcBorders>
              <w:left w:val="single" w:color="auto" w:sz="6" w:space="0"/>
            </w:tcBorders>
            <w:tcMar>
              <w:left w:w="90" w:type="dxa"/>
              <w:right w:w="90" w:type="dxa"/>
            </w:tcMar>
          </w:tcPr>
          <w:p w:rsidR="3881B53B" w:rsidP="3881B53B" w:rsidRDefault="3881B53B" w14:paraId="4B658269" w14:textId="05CE5954">
            <w:pPr>
              <w:spacing w:line="360" w:lineRule="auto"/>
              <w:rPr>
                <w:rFonts w:ascii="Times New Roman" w:hAnsi="Times New Roman" w:eastAsia="Times New Roman"/>
              </w:rPr>
            </w:pPr>
            <w:r w:rsidRPr="3881B53B">
              <w:rPr>
                <w:rFonts w:ascii="Times New Roman" w:hAnsi="Times New Roman" w:eastAsia="Times New Roman"/>
              </w:rPr>
              <w:t>Hua, Anderzon- Carlsson, Lyxwell, Moller, and Widen (2015)</w:t>
            </w:r>
          </w:p>
        </w:tc>
        <w:tc>
          <w:tcPr>
            <w:tcW w:w="1523" w:type="dxa"/>
            <w:tcMar>
              <w:left w:w="90" w:type="dxa"/>
              <w:right w:w="90" w:type="dxa"/>
            </w:tcMar>
          </w:tcPr>
          <w:p w:rsidR="3881B53B" w:rsidP="3881B53B" w:rsidRDefault="3881B53B" w14:paraId="4B6AA9EF" w14:textId="361D90F3">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27DC7C4F" w14:textId="236AD309">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4520CEFD" w14:textId="1ED9F792">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648" w:type="dxa"/>
            <w:tcBorders>
              <w:right w:val="single" w:color="auto" w:sz="6" w:space="0"/>
            </w:tcBorders>
            <w:tcMar>
              <w:left w:w="90" w:type="dxa"/>
              <w:right w:w="90" w:type="dxa"/>
            </w:tcMar>
          </w:tcPr>
          <w:p w:rsidR="3881B53B" w:rsidP="3881B53B" w:rsidRDefault="3881B53B" w14:paraId="76F08243" w14:textId="279C2B73">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r>
      <w:tr w:rsidR="3881B53B" w:rsidTr="3881B53B" w14:paraId="1266621D" w14:textId="77777777">
        <w:trPr>
          <w:trHeight w:val="300"/>
        </w:trPr>
        <w:tc>
          <w:tcPr>
            <w:tcW w:w="1482" w:type="dxa"/>
            <w:tcBorders>
              <w:left w:val="single" w:color="auto" w:sz="6" w:space="0"/>
            </w:tcBorders>
            <w:tcMar>
              <w:left w:w="90" w:type="dxa"/>
              <w:right w:w="90" w:type="dxa"/>
            </w:tcMar>
          </w:tcPr>
          <w:p w:rsidR="3881B53B" w:rsidP="3881B53B" w:rsidRDefault="3881B53B" w14:paraId="595FE72B" w14:textId="5B5C3227">
            <w:pPr>
              <w:spacing w:line="360" w:lineRule="auto"/>
              <w:rPr>
                <w:rFonts w:ascii="Times New Roman" w:hAnsi="Times New Roman" w:eastAsia="Times New Roman"/>
              </w:rPr>
            </w:pPr>
            <w:r w:rsidRPr="3881B53B">
              <w:rPr>
                <w:rFonts w:ascii="Times New Roman" w:hAnsi="Times New Roman" w:eastAsia="Times New Roman"/>
              </w:rPr>
              <w:t>Holman, Drummond, Hughes, and Naylor (2019)</w:t>
            </w:r>
          </w:p>
        </w:tc>
        <w:tc>
          <w:tcPr>
            <w:tcW w:w="1523" w:type="dxa"/>
            <w:tcMar>
              <w:left w:w="90" w:type="dxa"/>
              <w:right w:w="90" w:type="dxa"/>
            </w:tcMar>
          </w:tcPr>
          <w:p w:rsidR="3881B53B" w:rsidP="3881B53B" w:rsidRDefault="3881B53B" w14:paraId="7FD7204C" w14:textId="2074BF24">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55098A63" w14:textId="16D5EC6D">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6F2C8A69" w14:textId="4832749F">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0754186A" w14:textId="48DA9192">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r>
      <w:tr w:rsidR="3881B53B" w:rsidTr="3881B53B" w14:paraId="6E8E9905" w14:textId="77777777">
        <w:trPr>
          <w:trHeight w:val="300"/>
        </w:trPr>
        <w:tc>
          <w:tcPr>
            <w:tcW w:w="1482" w:type="dxa"/>
            <w:tcBorders>
              <w:left w:val="single" w:color="auto" w:sz="6" w:space="0"/>
            </w:tcBorders>
            <w:tcMar>
              <w:left w:w="90" w:type="dxa"/>
              <w:right w:w="90" w:type="dxa"/>
            </w:tcMar>
          </w:tcPr>
          <w:p w:rsidR="3881B53B" w:rsidP="3881B53B" w:rsidRDefault="3881B53B" w14:paraId="6D60A785" w14:textId="23CDE500">
            <w:pPr>
              <w:spacing w:line="360" w:lineRule="auto"/>
              <w:rPr>
                <w:rFonts w:ascii="Times New Roman" w:hAnsi="Times New Roman" w:eastAsia="Times New Roman"/>
              </w:rPr>
            </w:pPr>
            <w:r w:rsidRPr="3881B53B">
              <w:rPr>
                <w:rFonts w:ascii="Times New Roman" w:hAnsi="Times New Roman" w:eastAsia="Times New Roman"/>
              </w:rPr>
              <w:t>Hockaday (2024)</w:t>
            </w:r>
          </w:p>
        </w:tc>
        <w:tc>
          <w:tcPr>
            <w:tcW w:w="1523" w:type="dxa"/>
            <w:tcMar>
              <w:left w:w="90" w:type="dxa"/>
              <w:right w:w="90" w:type="dxa"/>
            </w:tcMar>
          </w:tcPr>
          <w:p w:rsidR="3881B53B" w:rsidP="3881B53B" w:rsidRDefault="3881B53B" w14:paraId="72D25F85" w14:textId="34CA89EC">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58368368" w14:textId="3915D3F8">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897" w:type="dxa"/>
            <w:tcMar>
              <w:left w:w="90" w:type="dxa"/>
              <w:right w:w="90" w:type="dxa"/>
            </w:tcMar>
          </w:tcPr>
          <w:p w:rsidR="3881B53B" w:rsidP="3881B53B" w:rsidRDefault="3881B53B" w14:paraId="518BF312" w14:textId="524344CD">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0BCC9B76" w14:textId="7D9E8547">
            <w:pPr>
              <w:spacing w:line="360" w:lineRule="auto"/>
              <w:jc w:val="right"/>
              <w:rPr>
                <w:rFonts w:ascii="Times New Roman" w:hAnsi="Times New Roman" w:eastAsia="Times New Roman"/>
              </w:rPr>
            </w:pPr>
          </w:p>
        </w:tc>
      </w:tr>
      <w:tr w:rsidR="3881B53B" w:rsidTr="3881B53B" w14:paraId="7B098E0F" w14:textId="77777777">
        <w:trPr>
          <w:trHeight w:val="300"/>
        </w:trPr>
        <w:tc>
          <w:tcPr>
            <w:tcW w:w="1482" w:type="dxa"/>
            <w:tcBorders>
              <w:left w:val="single" w:color="auto" w:sz="6" w:space="0"/>
            </w:tcBorders>
            <w:tcMar>
              <w:left w:w="90" w:type="dxa"/>
              <w:right w:w="90" w:type="dxa"/>
            </w:tcMar>
          </w:tcPr>
          <w:p w:rsidR="3881B53B" w:rsidP="3881B53B" w:rsidRDefault="3881B53B" w14:paraId="373FE60B" w14:textId="0E7F1933">
            <w:pPr>
              <w:spacing w:line="360" w:lineRule="auto"/>
              <w:rPr>
                <w:rFonts w:ascii="Times New Roman" w:hAnsi="Times New Roman" w:eastAsia="Times New Roman"/>
              </w:rPr>
            </w:pPr>
            <w:r w:rsidRPr="3881B53B">
              <w:rPr>
                <w:rFonts w:ascii="Times New Roman" w:hAnsi="Times New Roman" w:eastAsia="Times New Roman"/>
              </w:rPr>
              <w:t>Zuriekat et al., (2023)</w:t>
            </w:r>
          </w:p>
        </w:tc>
        <w:tc>
          <w:tcPr>
            <w:tcW w:w="1523" w:type="dxa"/>
            <w:tcMar>
              <w:left w:w="90" w:type="dxa"/>
              <w:right w:w="90" w:type="dxa"/>
            </w:tcMar>
          </w:tcPr>
          <w:p w:rsidR="3881B53B" w:rsidP="3881B53B" w:rsidRDefault="3881B53B" w14:paraId="224072B9" w14:textId="3F7FC817">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5BEBAD8B" w14:textId="2E821A44">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6F35DBA4" w14:textId="6CFBF443">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648" w:type="dxa"/>
            <w:tcBorders>
              <w:right w:val="single" w:color="auto" w:sz="6" w:space="0"/>
            </w:tcBorders>
            <w:tcMar>
              <w:left w:w="90" w:type="dxa"/>
              <w:right w:w="90" w:type="dxa"/>
            </w:tcMar>
          </w:tcPr>
          <w:p w:rsidR="3881B53B" w:rsidP="3881B53B" w:rsidRDefault="3881B53B" w14:paraId="21D8BCA3" w14:textId="60EA04D9">
            <w:pPr>
              <w:spacing w:line="360" w:lineRule="auto"/>
              <w:jc w:val="right"/>
              <w:rPr>
                <w:rFonts w:ascii="Times New Roman" w:hAnsi="Times New Roman" w:eastAsia="Times New Roman"/>
              </w:rPr>
            </w:pPr>
          </w:p>
        </w:tc>
      </w:tr>
      <w:tr w:rsidR="3881B53B" w:rsidTr="3881B53B" w14:paraId="63FCC3ED" w14:textId="77777777">
        <w:trPr>
          <w:trHeight w:val="300"/>
        </w:trPr>
        <w:tc>
          <w:tcPr>
            <w:tcW w:w="1482" w:type="dxa"/>
            <w:tcBorders>
              <w:left w:val="single" w:color="auto" w:sz="6" w:space="0"/>
            </w:tcBorders>
            <w:tcMar>
              <w:left w:w="90" w:type="dxa"/>
              <w:right w:w="90" w:type="dxa"/>
            </w:tcMar>
          </w:tcPr>
          <w:p w:rsidR="3881B53B" w:rsidP="3881B53B" w:rsidRDefault="3881B53B" w14:paraId="3154FBB1" w14:textId="2CB5580B">
            <w:pPr>
              <w:spacing w:line="360" w:lineRule="auto"/>
              <w:rPr>
                <w:rFonts w:ascii="Times New Roman" w:hAnsi="Times New Roman" w:eastAsia="Times New Roman"/>
              </w:rPr>
            </w:pPr>
            <w:r w:rsidRPr="3881B53B">
              <w:rPr>
                <w:rFonts w:ascii="Times New Roman" w:hAnsi="Times New Roman" w:eastAsia="Times New Roman"/>
              </w:rPr>
              <w:t>Adams et al. (2018)</w:t>
            </w:r>
          </w:p>
        </w:tc>
        <w:tc>
          <w:tcPr>
            <w:tcW w:w="1523" w:type="dxa"/>
            <w:tcMar>
              <w:left w:w="90" w:type="dxa"/>
              <w:right w:w="90" w:type="dxa"/>
            </w:tcMar>
          </w:tcPr>
          <w:p w:rsidR="3881B53B" w:rsidP="3881B53B" w:rsidRDefault="3881B53B" w14:paraId="7634A82C" w14:textId="6E62CE3F">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5F9D808B" w14:textId="1A3A2287">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6F43AFDE" w14:textId="63CD3478">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648" w:type="dxa"/>
            <w:tcBorders>
              <w:right w:val="single" w:color="auto" w:sz="6" w:space="0"/>
            </w:tcBorders>
            <w:tcMar>
              <w:left w:w="90" w:type="dxa"/>
              <w:right w:w="90" w:type="dxa"/>
            </w:tcMar>
          </w:tcPr>
          <w:p w:rsidR="3881B53B" w:rsidP="3881B53B" w:rsidRDefault="3881B53B" w14:paraId="1D59AA55" w14:textId="16552BBF">
            <w:pPr>
              <w:spacing w:line="360" w:lineRule="auto"/>
              <w:jc w:val="right"/>
              <w:rPr>
                <w:rFonts w:ascii="Times New Roman" w:hAnsi="Times New Roman" w:eastAsia="Times New Roman"/>
              </w:rPr>
            </w:pPr>
          </w:p>
        </w:tc>
      </w:tr>
      <w:tr w:rsidR="3881B53B" w:rsidTr="3881B53B" w14:paraId="6AD54CE4" w14:textId="77777777">
        <w:trPr>
          <w:trHeight w:val="300"/>
        </w:trPr>
        <w:tc>
          <w:tcPr>
            <w:tcW w:w="1482" w:type="dxa"/>
            <w:tcBorders>
              <w:left w:val="single" w:color="auto" w:sz="6" w:space="0"/>
            </w:tcBorders>
            <w:tcMar>
              <w:left w:w="90" w:type="dxa"/>
              <w:right w:w="90" w:type="dxa"/>
            </w:tcMar>
          </w:tcPr>
          <w:p w:rsidR="3881B53B" w:rsidP="3881B53B" w:rsidRDefault="3881B53B" w14:paraId="466A2EEA" w14:textId="05705E69">
            <w:pPr>
              <w:spacing w:line="360" w:lineRule="auto"/>
              <w:rPr>
                <w:rFonts w:ascii="Times New Roman" w:hAnsi="Times New Roman" w:eastAsia="Times New Roman"/>
              </w:rPr>
            </w:pPr>
            <w:r w:rsidRPr="3881B53B">
              <w:rPr>
                <w:rFonts w:ascii="Times New Roman" w:hAnsi="Times New Roman" w:eastAsia="Times New Roman"/>
              </w:rPr>
              <w:t>Young, Napier, and Oram (2020)</w:t>
            </w:r>
          </w:p>
        </w:tc>
        <w:tc>
          <w:tcPr>
            <w:tcW w:w="1523" w:type="dxa"/>
            <w:tcMar>
              <w:left w:w="90" w:type="dxa"/>
              <w:right w:w="90" w:type="dxa"/>
            </w:tcMar>
          </w:tcPr>
          <w:p w:rsidR="3881B53B" w:rsidP="3881B53B" w:rsidRDefault="3881B53B" w14:paraId="797E6076" w14:textId="4D2B9B11">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7E72EC32" w14:textId="6A468019">
            <w:pPr>
              <w:spacing w:line="360" w:lineRule="auto"/>
              <w:jc w:val="right"/>
              <w:rPr>
                <w:rFonts w:ascii="Times New Roman" w:hAnsi="Times New Roman" w:eastAsia="Times New Roman"/>
              </w:rPr>
            </w:pPr>
            <w:r w:rsidRPr="3881B53B">
              <w:rPr>
                <w:rFonts w:ascii="Times New Roman" w:hAnsi="Times New Roman" w:eastAsia="Times New Roman"/>
              </w:rPr>
              <w:t xml:space="preserve">               ● </w:t>
            </w:r>
          </w:p>
        </w:tc>
        <w:tc>
          <w:tcPr>
            <w:tcW w:w="1897" w:type="dxa"/>
            <w:tcMar>
              <w:left w:w="90" w:type="dxa"/>
              <w:right w:w="90" w:type="dxa"/>
            </w:tcMar>
          </w:tcPr>
          <w:p w:rsidR="3881B53B" w:rsidP="3881B53B" w:rsidRDefault="3881B53B" w14:paraId="66BF16AD" w14:textId="204B67FC">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648" w:type="dxa"/>
            <w:tcBorders>
              <w:right w:val="single" w:color="auto" w:sz="6" w:space="0"/>
            </w:tcBorders>
            <w:tcMar>
              <w:left w:w="90" w:type="dxa"/>
              <w:right w:w="90" w:type="dxa"/>
            </w:tcMar>
          </w:tcPr>
          <w:p w:rsidR="3881B53B" w:rsidP="3881B53B" w:rsidRDefault="3881B53B" w14:paraId="03CE610B" w14:textId="4736C5EE">
            <w:pPr>
              <w:spacing w:line="360" w:lineRule="auto"/>
              <w:jc w:val="right"/>
              <w:rPr>
                <w:rFonts w:ascii="Times New Roman" w:hAnsi="Times New Roman" w:eastAsia="Times New Roman"/>
              </w:rPr>
            </w:pPr>
          </w:p>
        </w:tc>
      </w:tr>
      <w:tr w:rsidR="3881B53B" w:rsidTr="3881B53B" w14:paraId="73F350F5" w14:textId="77777777">
        <w:trPr>
          <w:trHeight w:val="300"/>
        </w:trPr>
        <w:tc>
          <w:tcPr>
            <w:tcW w:w="1482" w:type="dxa"/>
            <w:tcBorders>
              <w:left w:val="single" w:color="auto" w:sz="6" w:space="0"/>
            </w:tcBorders>
            <w:tcMar>
              <w:left w:w="90" w:type="dxa"/>
              <w:right w:w="90" w:type="dxa"/>
            </w:tcMar>
          </w:tcPr>
          <w:p w:rsidR="3881B53B" w:rsidP="3881B53B" w:rsidRDefault="3881B53B" w14:paraId="0439A791" w14:textId="7DEB1E44">
            <w:pPr>
              <w:spacing w:line="360" w:lineRule="auto"/>
              <w:rPr>
                <w:rFonts w:ascii="Times New Roman" w:hAnsi="Times New Roman" w:eastAsia="Times New Roman"/>
              </w:rPr>
            </w:pPr>
            <w:r w:rsidRPr="3881B53B">
              <w:rPr>
                <w:rFonts w:ascii="Times New Roman" w:hAnsi="Times New Roman" w:eastAsia="Times New Roman"/>
              </w:rPr>
              <w:t>Svindal, Jensen and Rise (2020b)</w:t>
            </w:r>
          </w:p>
        </w:tc>
        <w:tc>
          <w:tcPr>
            <w:tcW w:w="1523" w:type="dxa"/>
            <w:tcMar>
              <w:left w:w="90" w:type="dxa"/>
              <w:right w:w="90" w:type="dxa"/>
            </w:tcMar>
          </w:tcPr>
          <w:p w:rsidR="3881B53B" w:rsidP="3881B53B" w:rsidRDefault="3881B53B" w14:paraId="0DD939EE" w14:textId="46D9881A">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345204C0" w14:textId="606B3767">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5353F0DE" w14:textId="58622792">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7DCC4ABF" w14:textId="7C04AF3D">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r>
      <w:tr w:rsidR="3881B53B" w:rsidTr="3881B53B" w14:paraId="12770B17" w14:textId="77777777">
        <w:trPr>
          <w:trHeight w:val="300"/>
        </w:trPr>
        <w:tc>
          <w:tcPr>
            <w:tcW w:w="1482" w:type="dxa"/>
            <w:tcBorders>
              <w:left w:val="single" w:color="auto" w:sz="6" w:space="0"/>
            </w:tcBorders>
            <w:tcMar>
              <w:left w:w="90" w:type="dxa"/>
              <w:right w:w="90" w:type="dxa"/>
            </w:tcMar>
          </w:tcPr>
          <w:p w:rsidR="3881B53B" w:rsidP="3881B53B" w:rsidRDefault="3881B53B" w14:paraId="74A43269" w14:textId="4D775C44">
            <w:pPr>
              <w:spacing w:line="360" w:lineRule="auto"/>
              <w:rPr>
                <w:rFonts w:ascii="Times New Roman" w:hAnsi="Times New Roman" w:eastAsia="Times New Roman"/>
              </w:rPr>
            </w:pPr>
            <w:r w:rsidRPr="3881B53B">
              <w:rPr>
                <w:rFonts w:ascii="Times New Roman" w:hAnsi="Times New Roman" w:eastAsia="Times New Roman"/>
              </w:rPr>
              <w:t>Hale (2017)</w:t>
            </w:r>
          </w:p>
        </w:tc>
        <w:tc>
          <w:tcPr>
            <w:tcW w:w="1523" w:type="dxa"/>
            <w:tcMar>
              <w:left w:w="90" w:type="dxa"/>
              <w:right w:w="90" w:type="dxa"/>
            </w:tcMar>
          </w:tcPr>
          <w:p w:rsidR="3881B53B" w:rsidP="3881B53B" w:rsidRDefault="3881B53B" w14:paraId="7C69EEC1" w14:textId="27317C9D">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7553AA0F" w14:textId="15166854">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15F58F8B" w14:textId="20C8A53A">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648" w:type="dxa"/>
            <w:tcBorders>
              <w:right w:val="single" w:color="auto" w:sz="6" w:space="0"/>
            </w:tcBorders>
            <w:tcMar>
              <w:left w:w="90" w:type="dxa"/>
              <w:right w:w="90" w:type="dxa"/>
            </w:tcMar>
          </w:tcPr>
          <w:p w:rsidR="3881B53B" w:rsidP="3881B53B" w:rsidRDefault="3881B53B" w14:paraId="501303F1" w14:textId="3D61CD17">
            <w:pPr>
              <w:spacing w:line="360" w:lineRule="auto"/>
              <w:jc w:val="right"/>
              <w:rPr>
                <w:rFonts w:ascii="Times New Roman" w:hAnsi="Times New Roman" w:eastAsia="Times New Roman"/>
              </w:rPr>
            </w:pPr>
          </w:p>
        </w:tc>
      </w:tr>
      <w:tr w:rsidR="3881B53B" w:rsidTr="3881B53B" w14:paraId="082343D4" w14:textId="77777777">
        <w:trPr>
          <w:trHeight w:val="300"/>
        </w:trPr>
        <w:tc>
          <w:tcPr>
            <w:tcW w:w="1482" w:type="dxa"/>
            <w:tcBorders>
              <w:left w:val="single" w:color="auto" w:sz="6" w:space="0"/>
            </w:tcBorders>
            <w:tcMar>
              <w:left w:w="90" w:type="dxa"/>
              <w:right w:w="90" w:type="dxa"/>
            </w:tcMar>
          </w:tcPr>
          <w:p w:rsidR="3881B53B" w:rsidP="3881B53B" w:rsidRDefault="3881B53B" w14:paraId="0166F75C" w14:textId="1D79BB92">
            <w:pPr>
              <w:spacing w:line="360" w:lineRule="auto"/>
              <w:rPr>
                <w:rFonts w:ascii="Times New Roman" w:hAnsi="Times New Roman" w:eastAsia="Times New Roman"/>
              </w:rPr>
            </w:pPr>
            <w:r w:rsidRPr="3881B53B">
              <w:rPr>
                <w:rFonts w:ascii="Times New Roman" w:hAnsi="Times New Roman" w:eastAsia="Times New Roman"/>
              </w:rPr>
              <w:t>Turner et al., (2017)</w:t>
            </w:r>
          </w:p>
        </w:tc>
        <w:tc>
          <w:tcPr>
            <w:tcW w:w="1523" w:type="dxa"/>
            <w:tcMar>
              <w:left w:w="90" w:type="dxa"/>
              <w:right w:w="90" w:type="dxa"/>
            </w:tcMar>
          </w:tcPr>
          <w:p w:rsidR="3881B53B" w:rsidP="3881B53B" w:rsidRDefault="3881B53B" w14:paraId="3D3403FC" w14:textId="07697B55">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52D171E1" w14:textId="3C6F1C39">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897" w:type="dxa"/>
            <w:tcMar>
              <w:left w:w="90" w:type="dxa"/>
              <w:right w:w="90" w:type="dxa"/>
            </w:tcMar>
          </w:tcPr>
          <w:p w:rsidR="3881B53B" w:rsidP="3881B53B" w:rsidRDefault="3881B53B" w14:paraId="243E8223" w14:textId="04B7DD78">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3258E7E6" w14:textId="5840DCEC">
            <w:pPr>
              <w:spacing w:line="360" w:lineRule="auto"/>
              <w:jc w:val="right"/>
              <w:rPr>
                <w:rFonts w:ascii="Times New Roman" w:hAnsi="Times New Roman" w:eastAsia="Times New Roman"/>
              </w:rPr>
            </w:pPr>
          </w:p>
        </w:tc>
      </w:tr>
      <w:tr w:rsidR="3881B53B" w:rsidTr="3881B53B" w14:paraId="5662C598" w14:textId="77777777">
        <w:trPr>
          <w:trHeight w:val="300"/>
        </w:trPr>
        <w:tc>
          <w:tcPr>
            <w:tcW w:w="1482" w:type="dxa"/>
            <w:tcBorders>
              <w:left w:val="single" w:color="auto" w:sz="6" w:space="0"/>
            </w:tcBorders>
            <w:tcMar>
              <w:left w:w="90" w:type="dxa"/>
              <w:right w:w="90" w:type="dxa"/>
            </w:tcMar>
          </w:tcPr>
          <w:p w:rsidR="3881B53B" w:rsidP="3881B53B" w:rsidRDefault="3881B53B" w14:paraId="4613059E" w14:textId="59F74A7E">
            <w:pPr>
              <w:spacing w:line="360" w:lineRule="auto"/>
              <w:rPr>
                <w:rFonts w:ascii="Times New Roman" w:hAnsi="Times New Roman" w:eastAsia="Times New Roman"/>
              </w:rPr>
            </w:pPr>
            <w:r w:rsidRPr="3881B53B">
              <w:rPr>
                <w:rFonts w:ascii="Times New Roman" w:hAnsi="Times New Roman" w:eastAsia="Times New Roman"/>
              </w:rPr>
              <w:t>Holman, Ali, and Naylor (2023)</w:t>
            </w:r>
          </w:p>
        </w:tc>
        <w:tc>
          <w:tcPr>
            <w:tcW w:w="1523" w:type="dxa"/>
            <w:tcMar>
              <w:left w:w="90" w:type="dxa"/>
              <w:right w:w="90" w:type="dxa"/>
            </w:tcMar>
          </w:tcPr>
          <w:p w:rsidR="3881B53B" w:rsidP="3881B53B" w:rsidRDefault="3881B53B" w14:paraId="061B2555" w14:textId="214B733C">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3E98229C" w14:textId="5F8D51DD">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68F35CA8" w14:textId="01524C1A">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628D583A" w14:textId="5564DE5C">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r>
      <w:tr w:rsidR="3881B53B" w:rsidTr="3881B53B" w14:paraId="34B646D6" w14:textId="77777777">
        <w:trPr>
          <w:trHeight w:val="300"/>
        </w:trPr>
        <w:tc>
          <w:tcPr>
            <w:tcW w:w="1482" w:type="dxa"/>
            <w:tcBorders>
              <w:left w:val="single" w:color="auto" w:sz="6" w:space="0"/>
            </w:tcBorders>
            <w:tcMar>
              <w:left w:w="90" w:type="dxa"/>
              <w:right w:w="90" w:type="dxa"/>
            </w:tcMar>
          </w:tcPr>
          <w:p w:rsidR="3881B53B" w:rsidP="3881B53B" w:rsidRDefault="3881B53B" w14:paraId="437475DA" w14:textId="0463953F">
            <w:pPr>
              <w:spacing w:line="360" w:lineRule="auto"/>
              <w:rPr>
                <w:rFonts w:ascii="Times New Roman" w:hAnsi="Times New Roman" w:eastAsia="Times New Roman"/>
              </w:rPr>
            </w:pPr>
            <w:r w:rsidRPr="3881B53B">
              <w:rPr>
                <w:rFonts w:ascii="Times New Roman" w:hAnsi="Times New Roman" w:eastAsia="Times New Roman"/>
              </w:rPr>
              <w:t>Adam et al., (2023)</w:t>
            </w:r>
          </w:p>
        </w:tc>
        <w:tc>
          <w:tcPr>
            <w:tcW w:w="1523" w:type="dxa"/>
            <w:tcMar>
              <w:left w:w="90" w:type="dxa"/>
              <w:right w:w="90" w:type="dxa"/>
            </w:tcMar>
          </w:tcPr>
          <w:p w:rsidR="3881B53B" w:rsidP="3881B53B" w:rsidRDefault="3881B53B" w14:paraId="4032834B" w14:textId="489BF1FB">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745" w:type="dxa"/>
            <w:tcMar>
              <w:left w:w="90" w:type="dxa"/>
              <w:right w:w="90" w:type="dxa"/>
            </w:tcMar>
          </w:tcPr>
          <w:p w:rsidR="3881B53B" w:rsidP="3881B53B" w:rsidRDefault="3881B53B" w14:paraId="67CB3548" w14:textId="2EF3FC6C">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5A63507B" w14:textId="721F0F3A">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p w:rsidR="3881B53B" w:rsidP="3881B53B" w:rsidRDefault="3881B53B" w14:paraId="39A937AC" w14:textId="76F2D237">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4E4FF0F8" w14:textId="75067C51">
            <w:pPr>
              <w:spacing w:line="360" w:lineRule="auto"/>
              <w:jc w:val="right"/>
              <w:rPr>
                <w:rFonts w:ascii="Times New Roman" w:hAnsi="Times New Roman" w:eastAsia="Times New Roman"/>
              </w:rPr>
            </w:pPr>
          </w:p>
        </w:tc>
      </w:tr>
      <w:tr w:rsidR="3881B53B" w:rsidTr="3881B53B" w14:paraId="2B2FFF94" w14:textId="77777777">
        <w:trPr>
          <w:trHeight w:val="300"/>
        </w:trPr>
        <w:tc>
          <w:tcPr>
            <w:tcW w:w="1482" w:type="dxa"/>
            <w:tcBorders>
              <w:left w:val="single" w:color="auto" w:sz="6" w:space="0"/>
            </w:tcBorders>
            <w:tcMar>
              <w:left w:w="90" w:type="dxa"/>
              <w:right w:w="90" w:type="dxa"/>
            </w:tcMar>
          </w:tcPr>
          <w:p w:rsidR="3881B53B" w:rsidP="3881B53B" w:rsidRDefault="3881B53B" w14:paraId="481E6710" w14:textId="4BA1EE39">
            <w:pPr>
              <w:spacing w:line="360" w:lineRule="auto"/>
              <w:rPr>
                <w:rFonts w:ascii="Times New Roman" w:hAnsi="Times New Roman" w:eastAsia="Times New Roman"/>
              </w:rPr>
            </w:pPr>
            <w:r w:rsidRPr="3881B53B">
              <w:rPr>
                <w:rFonts w:ascii="Times New Roman" w:hAnsi="Times New Roman" w:eastAsia="Times New Roman"/>
              </w:rPr>
              <w:t>Grote, Izagaren, and Jackson (2021)</w:t>
            </w:r>
          </w:p>
        </w:tc>
        <w:tc>
          <w:tcPr>
            <w:tcW w:w="1523" w:type="dxa"/>
            <w:tcMar>
              <w:left w:w="90" w:type="dxa"/>
              <w:right w:w="90" w:type="dxa"/>
            </w:tcMar>
          </w:tcPr>
          <w:p w:rsidR="3881B53B" w:rsidP="3881B53B" w:rsidRDefault="3881B53B" w14:paraId="638FF48E" w14:textId="67FFF238">
            <w:pPr>
              <w:spacing w:line="360" w:lineRule="auto"/>
              <w:jc w:val="right"/>
              <w:rPr>
                <w:rFonts w:ascii="Times New Roman" w:hAnsi="Times New Roman" w:eastAsia="Times New Roman"/>
              </w:rPr>
            </w:pPr>
          </w:p>
        </w:tc>
        <w:tc>
          <w:tcPr>
            <w:tcW w:w="1745" w:type="dxa"/>
            <w:tcMar>
              <w:left w:w="90" w:type="dxa"/>
              <w:right w:w="90" w:type="dxa"/>
            </w:tcMar>
          </w:tcPr>
          <w:p w:rsidR="3881B53B" w:rsidP="3881B53B" w:rsidRDefault="3881B53B" w14:paraId="36E7E849" w14:textId="01C84C71">
            <w:pPr>
              <w:spacing w:line="360" w:lineRule="auto"/>
              <w:jc w:val="right"/>
              <w:rPr>
                <w:rFonts w:ascii="Times New Roman" w:hAnsi="Times New Roman" w:eastAsia="Times New Roman"/>
              </w:rPr>
            </w:pPr>
          </w:p>
        </w:tc>
        <w:tc>
          <w:tcPr>
            <w:tcW w:w="1897" w:type="dxa"/>
            <w:tcMar>
              <w:left w:w="90" w:type="dxa"/>
              <w:right w:w="90" w:type="dxa"/>
            </w:tcMar>
          </w:tcPr>
          <w:p w:rsidR="3881B53B" w:rsidP="3881B53B" w:rsidRDefault="3881B53B" w14:paraId="4C23E858" w14:textId="2F58704D">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648" w:type="dxa"/>
            <w:tcBorders>
              <w:right w:val="single" w:color="auto" w:sz="6" w:space="0"/>
            </w:tcBorders>
            <w:tcMar>
              <w:left w:w="90" w:type="dxa"/>
              <w:right w:w="90" w:type="dxa"/>
            </w:tcMar>
          </w:tcPr>
          <w:p w:rsidR="3881B53B" w:rsidP="3881B53B" w:rsidRDefault="3881B53B" w14:paraId="3760867D" w14:textId="162080B4">
            <w:pPr>
              <w:spacing w:line="360" w:lineRule="auto"/>
              <w:jc w:val="right"/>
              <w:rPr>
                <w:rFonts w:ascii="Times New Roman" w:hAnsi="Times New Roman" w:eastAsia="Times New Roman"/>
              </w:rPr>
            </w:pPr>
          </w:p>
        </w:tc>
      </w:tr>
      <w:tr w:rsidR="3881B53B" w:rsidTr="3881B53B" w14:paraId="2EDD6B63" w14:textId="77777777">
        <w:trPr>
          <w:trHeight w:val="300"/>
        </w:trPr>
        <w:tc>
          <w:tcPr>
            <w:tcW w:w="1482" w:type="dxa"/>
            <w:tcBorders>
              <w:left w:val="single" w:color="auto" w:sz="6" w:space="0"/>
            </w:tcBorders>
            <w:tcMar>
              <w:left w:w="90" w:type="dxa"/>
              <w:right w:w="90" w:type="dxa"/>
            </w:tcMar>
          </w:tcPr>
          <w:p w:rsidR="3881B53B" w:rsidP="3881B53B" w:rsidRDefault="3881B53B" w14:paraId="791D6416" w14:textId="0309EDD9">
            <w:pPr>
              <w:spacing w:line="360" w:lineRule="auto"/>
              <w:rPr>
                <w:rFonts w:ascii="Times New Roman" w:hAnsi="Times New Roman" w:eastAsia="Times New Roman"/>
              </w:rPr>
            </w:pPr>
            <w:r w:rsidRPr="3881B53B">
              <w:rPr>
                <w:rFonts w:ascii="Times New Roman" w:hAnsi="Times New Roman" w:eastAsia="Times New Roman"/>
              </w:rPr>
              <w:t>Levitt, Moreira, and Thelwall (2024)</w:t>
            </w:r>
          </w:p>
        </w:tc>
        <w:tc>
          <w:tcPr>
            <w:tcW w:w="1523" w:type="dxa"/>
            <w:tcMar>
              <w:left w:w="90" w:type="dxa"/>
              <w:right w:w="90" w:type="dxa"/>
            </w:tcMar>
          </w:tcPr>
          <w:p w:rsidR="3881B53B" w:rsidP="3881B53B" w:rsidRDefault="3881B53B" w14:paraId="01EFC681" w14:textId="3BF3DA7E">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745" w:type="dxa"/>
            <w:tcMar>
              <w:left w:w="90" w:type="dxa"/>
              <w:right w:w="90" w:type="dxa"/>
            </w:tcMar>
          </w:tcPr>
          <w:p w:rsidR="3881B53B" w:rsidP="3881B53B" w:rsidRDefault="3881B53B" w14:paraId="15A24602" w14:textId="656B2052">
            <w:pPr>
              <w:spacing w:line="360" w:lineRule="auto"/>
              <w:jc w:val="right"/>
              <w:rPr>
                <w:rFonts w:ascii="Times New Roman" w:hAnsi="Times New Roman" w:eastAsia="Times New Roman"/>
              </w:rPr>
            </w:pPr>
            <w:r w:rsidRPr="3881B53B">
              <w:rPr>
                <w:rFonts w:ascii="Times New Roman" w:hAnsi="Times New Roman" w:eastAsia="Times New Roman"/>
              </w:rPr>
              <w:t>●</w:t>
            </w:r>
          </w:p>
        </w:tc>
        <w:tc>
          <w:tcPr>
            <w:tcW w:w="1897" w:type="dxa"/>
            <w:tcMar>
              <w:left w:w="90" w:type="dxa"/>
              <w:right w:w="90" w:type="dxa"/>
            </w:tcMar>
          </w:tcPr>
          <w:p w:rsidR="3881B53B" w:rsidP="3881B53B" w:rsidRDefault="3881B53B" w14:paraId="705E5EF0" w14:textId="17B6052C">
            <w:pPr>
              <w:spacing w:line="360" w:lineRule="auto"/>
              <w:jc w:val="right"/>
              <w:rPr>
                <w:rFonts w:ascii="Times New Roman" w:hAnsi="Times New Roman" w:eastAsia="Times New Roman"/>
              </w:rPr>
            </w:pPr>
          </w:p>
        </w:tc>
        <w:tc>
          <w:tcPr>
            <w:tcW w:w="1648" w:type="dxa"/>
            <w:tcBorders>
              <w:right w:val="single" w:color="auto" w:sz="6" w:space="0"/>
            </w:tcBorders>
            <w:tcMar>
              <w:left w:w="90" w:type="dxa"/>
              <w:right w:w="90" w:type="dxa"/>
            </w:tcMar>
          </w:tcPr>
          <w:p w:rsidR="3881B53B" w:rsidP="3881B53B" w:rsidRDefault="3881B53B" w14:paraId="1F6C3F61" w14:textId="3F7FF2BA">
            <w:pPr>
              <w:spacing w:line="360" w:lineRule="auto"/>
              <w:jc w:val="right"/>
              <w:rPr>
                <w:rFonts w:ascii="Times New Roman" w:hAnsi="Times New Roman" w:eastAsia="Times New Roman"/>
              </w:rPr>
            </w:pPr>
          </w:p>
        </w:tc>
      </w:tr>
      <w:tr w:rsidR="3881B53B" w:rsidTr="3881B53B" w14:paraId="6FB48BD4" w14:textId="77777777">
        <w:trPr>
          <w:trHeight w:val="300"/>
        </w:trPr>
        <w:tc>
          <w:tcPr>
            <w:tcW w:w="1482" w:type="dxa"/>
            <w:tcBorders>
              <w:left w:val="single" w:color="auto" w:sz="6" w:space="0"/>
              <w:bottom w:val="single" w:color="auto" w:sz="6" w:space="0"/>
            </w:tcBorders>
            <w:tcMar>
              <w:left w:w="90" w:type="dxa"/>
              <w:right w:w="90" w:type="dxa"/>
            </w:tcMar>
          </w:tcPr>
          <w:p w:rsidR="3881B53B" w:rsidP="3881B53B" w:rsidRDefault="3881B53B" w14:paraId="7AB8217B" w14:textId="386D6006">
            <w:pPr>
              <w:spacing w:line="360" w:lineRule="auto"/>
              <w:rPr>
                <w:rFonts w:ascii="Times New Roman" w:hAnsi="Times New Roman" w:eastAsia="Times New Roman"/>
              </w:rPr>
            </w:pPr>
            <w:r w:rsidRPr="3881B53B">
              <w:rPr>
                <w:rFonts w:ascii="Times New Roman" w:hAnsi="Times New Roman" w:eastAsia="Times New Roman"/>
              </w:rPr>
              <w:t>Olsson, Dag and Kulberg (2021)</w:t>
            </w:r>
          </w:p>
        </w:tc>
        <w:tc>
          <w:tcPr>
            <w:tcW w:w="1523" w:type="dxa"/>
            <w:tcBorders>
              <w:bottom w:val="single" w:color="auto" w:sz="6" w:space="0"/>
            </w:tcBorders>
            <w:tcMar>
              <w:left w:w="90" w:type="dxa"/>
              <w:right w:w="90" w:type="dxa"/>
            </w:tcMar>
          </w:tcPr>
          <w:p w:rsidR="3881B53B" w:rsidP="3881B53B" w:rsidRDefault="3881B53B" w14:paraId="3527C9B6" w14:textId="5AB11672">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tc>
        <w:tc>
          <w:tcPr>
            <w:tcW w:w="1745" w:type="dxa"/>
            <w:tcBorders>
              <w:bottom w:val="single" w:color="auto" w:sz="6" w:space="0"/>
            </w:tcBorders>
            <w:tcMar>
              <w:left w:w="90" w:type="dxa"/>
              <w:right w:w="90" w:type="dxa"/>
            </w:tcMar>
          </w:tcPr>
          <w:p w:rsidR="3881B53B" w:rsidP="3881B53B" w:rsidRDefault="3881B53B" w14:paraId="319CADC7" w14:textId="231236C3">
            <w:pPr>
              <w:spacing w:line="360" w:lineRule="auto"/>
              <w:jc w:val="right"/>
              <w:rPr>
                <w:rFonts w:ascii="Times New Roman" w:hAnsi="Times New Roman" w:eastAsia="Times New Roman"/>
              </w:rPr>
            </w:pPr>
            <w:r w:rsidRPr="3881B53B">
              <w:rPr>
                <w:rFonts w:ascii="Times New Roman" w:hAnsi="Times New Roman" w:eastAsia="Times New Roman"/>
              </w:rPr>
              <w:t xml:space="preserve">    ●</w:t>
            </w:r>
          </w:p>
          <w:p w:rsidR="3881B53B" w:rsidP="3881B53B" w:rsidRDefault="3881B53B" w14:paraId="4234B420" w14:textId="5D51797F">
            <w:pPr>
              <w:spacing w:line="360" w:lineRule="auto"/>
              <w:jc w:val="right"/>
              <w:rPr>
                <w:rFonts w:ascii="Times New Roman" w:hAnsi="Times New Roman" w:eastAsia="Times New Roman"/>
              </w:rPr>
            </w:pPr>
          </w:p>
        </w:tc>
        <w:tc>
          <w:tcPr>
            <w:tcW w:w="1897" w:type="dxa"/>
            <w:tcBorders>
              <w:bottom w:val="single" w:color="auto" w:sz="6" w:space="0"/>
            </w:tcBorders>
            <w:tcMar>
              <w:left w:w="90" w:type="dxa"/>
              <w:right w:w="90" w:type="dxa"/>
            </w:tcMar>
          </w:tcPr>
          <w:p w:rsidR="3881B53B" w:rsidP="3881B53B" w:rsidRDefault="3881B53B" w14:paraId="13A0A5F9" w14:textId="7CD0FA85">
            <w:pPr>
              <w:spacing w:line="360" w:lineRule="auto"/>
              <w:jc w:val="right"/>
              <w:rPr>
                <w:rFonts w:ascii="Times New Roman" w:hAnsi="Times New Roman" w:eastAsia="Times New Roman"/>
              </w:rPr>
            </w:pPr>
          </w:p>
        </w:tc>
        <w:tc>
          <w:tcPr>
            <w:tcW w:w="1648" w:type="dxa"/>
            <w:tcBorders>
              <w:bottom w:val="single" w:color="auto" w:sz="6" w:space="0"/>
              <w:right w:val="single" w:color="auto" w:sz="6" w:space="0"/>
            </w:tcBorders>
            <w:tcMar>
              <w:left w:w="90" w:type="dxa"/>
              <w:right w:w="90" w:type="dxa"/>
            </w:tcMar>
          </w:tcPr>
          <w:p w:rsidR="3881B53B" w:rsidP="3881B53B" w:rsidRDefault="3881B53B" w14:paraId="235331E7" w14:textId="7378BE7F">
            <w:pPr>
              <w:spacing w:line="360" w:lineRule="auto"/>
              <w:jc w:val="right"/>
              <w:rPr>
                <w:rFonts w:ascii="Times New Roman" w:hAnsi="Times New Roman" w:eastAsia="Times New Roman"/>
              </w:rPr>
            </w:pPr>
          </w:p>
        </w:tc>
      </w:tr>
    </w:tbl>
    <w:p w:rsidR="3881B53B" w:rsidP="3881B53B" w:rsidRDefault="3881B53B" w14:paraId="4591431E" w14:textId="3749D63A">
      <w:pPr>
        <w:spacing w:line="360" w:lineRule="auto"/>
        <w:rPr>
          <w:color w:val="000000" w:themeColor="text1"/>
        </w:rPr>
      </w:pPr>
    </w:p>
    <w:p w:rsidR="3881B53B" w:rsidP="3881B53B" w:rsidRDefault="3881B53B" w14:paraId="5A2681D0" w14:textId="49B507E1">
      <w:pPr>
        <w:spacing w:line="360" w:lineRule="auto"/>
        <w:rPr>
          <w:color w:val="000000" w:themeColor="text1"/>
        </w:rPr>
      </w:pPr>
    </w:p>
    <w:p w:rsidR="463588F7" w:rsidP="2B974A8F" w:rsidRDefault="463588F7" w14:paraId="6408788A" w14:textId="2BF8E4E4">
      <w:pPr>
        <w:spacing w:line="360" w:lineRule="auto"/>
        <w:rPr>
          <w:b/>
          <w:bCs/>
          <w:color w:val="000000" w:themeColor="text1"/>
          <w:u w:val="single"/>
        </w:rPr>
      </w:pPr>
      <w:r w:rsidRPr="2B974A8F">
        <w:rPr>
          <w:b/>
          <w:bCs/>
          <w:color w:val="000000" w:themeColor="text1"/>
          <w:u w:val="single"/>
        </w:rPr>
        <w:t xml:space="preserve">Table (1.2) Emergence of subthemes </w:t>
      </w:r>
    </w:p>
    <w:p w:rsidR="3881B53B" w:rsidP="3881B53B" w:rsidRDefault="3881B53B" w14:paraId="4E76C847" w14:textId="14EB88CE">
      <w:pPr>
        <w:spacing w:line="360" w:lineRule="auto"/>
        <w:rPr>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185"/>
        <w:gridCol w:w="1185"/>
        <w:gridCol w:w="1185"/>
        <w:gridCol w:w="1185"/>
        <w:gridCol w:w="1185"/>
        <w:gridCol w:w="1185"/>
        <w:gridCol w:w="1185"/>
      </w:tblGrid>
      <w:tr w:rsidR="3881B53B" w:rsidTr="3881B53B" w14:paraId="57E040B2" w14:textId="77777777">
        <w:trPr>
          <w:trHeight w:val="300"/>
        </w:trPr>
        <w:tc>
          <w:tcPr>
            <w:tcW w:w="1185" w:type="dxa"/>
            <w:tcBorders>
              <w:top w:val="single" w:color="auto" w:sz="6" w:space="0"/>
              <w:left w:val="single" w:color="auto" w:sz="6" w:space="0"/>
            </w:tcBorders>
            <w:tcMar>
              <w:left w:w="90" w:type="dxa"/>
              <w:right w:w="90" w:type="dxa"/>
            </w:tcMar>
          </w:tcPr>
          <w:p w:rsidR="3881B53B" w:rsidP="3881B53B" w:rsidRDefault="3881B53B" w14:paraId="33044986" w14:textId="6295E034">
            <w:pPr>
              <w:spacing w:line="360" w:lineRule="auto"/>
              <w:rPr>
                <w:rFonts w:ascii="Times New Roman" w:hAnsi="Times New Roman" w:eastAsia="Times New Roman"/>
              </w:rPr>
            </w:pPr>
            <w:r w:rsidRPr="3881B53B">
              <w:rPr>
                <w:rFonts w:ascii="Times New Roman" w:hAnsi="Times New Roman" w:eastAsia="Times New Roman"/>
              </w:rPr>
              <w:t xml:space="preserve">Deaf awareness </w:t>
            </w:r>
          </w:p>
        </w:tc>
        <w:tc>
          <w:tcPr>
            <w:tcW w:w="1185" w:type="dxa"/>
            <w:tcBorders>
              <w:top w:val="single" w:color="auto" w:sz="6" w:space="0"/>
            </w:tcBorders>
            <w:tcMar>
              <w:left w:w="90" w:type="dxa"/>
              <w:right w:w="90" w:type="dxa"/>
            </w:tcMar>
          </w:tcPr>
          <w:p w:rsidR="3881B53B" w:rsidP="3881B53B" w:rsidRDefault="3881B53B" w14:paraId="16D4C7F5" w14:textId="239ED825">
            <w:pPr>
              <w:spacing w:line="360" w:lineRule="auto"/>
              <w:rPr>
                <w:rFonts w:ascii="Times New Roman" w:hAnsi="Times New Roman" w:eastAsia="Times New Roman"/>
              </w:rPr>
            </w:pPr>
            <w:r w:rsidRPr="3881B53B">
              <w:rPr>
                <w:rFonts w:ascii="Times New Roman" w:hAnsi="Times New Roman" w:eastAsia="Times New Roman"/>
              </w:rPr>
              <w:t>Svindal, Jenson and Rise, (2020)</w:t>
            </w:r>
          </w:p>
        </w:tc>
        <w:tc>
          <w:tcPr>
            <w:tcW w:w="1185" w:type="dxa"/>
            <w:tcBorders>
              <w:top w:val="single" w:color="auto" w:sz="6" w:space="0"/>
            </w:tcBorders>
            <w:tcMar>
              <w:left w:w="90" w:type="dxa"/>
              <w:right w:w="90" w:type="dxa"/>
            </w:tcMar>
          </w:tcPr>
          <w:p w:rsidR="3881B53B" w:rsidP="3881B53B" w:rsidRDefault="3881B53B" w14:paraId="6E5ED8B7" w14:textId="5E2B87DB">
            <w:pPr>
              <w:spacing w:line="360" w:lineRule="auto"/>
              <w:rPr>
                <w:rFonts w:ascii="Times New Roman" w:hAnsi="Times New Roman" w:eastAsia="Times New Roman"/>
              </w:rPr>
            </w:pPr>
            <w:r w:rsidRPr="3881B53B">
              <w:rPr>
                <w:rFonts w:ascii="Times New Roman" w:hAnsi="Times New Roman" w:eastAsia="Times New Roman"/>
              </w:rPr>
              <w:t>Olsson, Dag and Kulberg, (2021)</w:t>
            </w:r>
          </w:p>
        </w:tc>
        <w:tc>
          <w:tcPr>
            <w:tcW w:w="1185" w:type="dxa"/>
            <w:tcBorders>
              <w:top w:val="single" w:color="auto" w:sz="6" w:space="0"/>
            </w:tcBorders>
            <w:tcMar>
              <w:left w:w="90" w:type="dxa"/>
              <w:right w:w="90" w:type="dxa"/>
            </w:tcMar>
          </w:tcPr>
          <w:p w:rsidR="3881B53B" w:rsidP="3881B53B" w:rsidRDefault="3881B53B" w14:paraId="6C31F0CA" w14:textId="3C31409F">
            <w:pPr>
              <w:spacing w:line="360" w:lineRule="auto"/>
              <w:rPr>
                <w:rFonts w:ascii="Times New Roman" w:hAnsi="Times New Roman" w:eastAsia="Times New Roman"/>
              </w:rPr>
            </w:pPr>
            <w:r w:rsidRPr="3881B53B">
              <w:rPr>
                <w:rFonts w:ascii="Times New Roman" w:hAnsi="Times New Roman" w:eastAsia="Times New Roman"/>
              </w:rPr>
              <w:t>Hale (2017)</w:t>
            </w:r>
          </w:p>
        </w:tc>
        <w:tc>
          <w:tcPr>
            <w:tcW w:w="1185" w:type="dxa"/>
            <w:tcBorders>
              <w:top w:val="single" w:color="auto" w:sz="6" w:space="0"/>
            </w:tcBorders>
            <w:tcMar>
              <w:left w:w="90" w:type="dxa"/>
              <w:right w:w="90" w:type="dxa"/>
            </w:tcMar>
          </w:tcPr>
          <w:p w:rsidR="3881B53B" w:rsidP="3881B53B" w:rsidRDefault="3881B53B" w14:paraId="49DE3694" w14:textId="43444271">
            <w:pPr>
              <w:spacing w:line="360" w:lineRule="auto"/>
              <w:rPr>
                <w:rFonts w:ascii="Times New Roman" w:hAnsi="Times New Roman" w:eastAsia="Times New Roman"/>
              </w:rPr>
            </w:pPr>
            <w:r w:rsidRPr="3881B53B">
              <w:rPr>
                <w:rFonts w:ascii="Times New Roman" w:hAnsi="Times New Roman" w:eastAsia="Times New Roman"/>
              </w:rPr>
              <w:t>Adams (et al., 2023)</w:t>
            </w:r>
          </w:p>
        </w:tc>
        <w:tc>
          <w:tcPr>
            <w:tcW w:w="1185" w:type="dxa"/>
            <w:tcBorders>
              <w:top w:val="single" w:color="auto" w:sz="6" w:space="0"/>
            </w:tcBorders>
            <w:tcMar>
              <w:left w:w="90" w:type="dxa"/>
              <w:right w:w="90" w:type="dxa"/>
            </w:tcMar>
          </w:tcPr>
          <w:p w:rsidR="3881B53B" w:rsidP="3881B53B" w:rsidRDefault="3881B53B" w14:paraId="1600FC04" w14:textId="6D778490">
            <w:pPr>
              <w:spacing w:line="360" w:lineRule="auto"/>
              <w:rPr>
                <w:rFonts w:ascii="Times New Roman" w:hAnsi="Times New Roman" w:eastAsia="Times New Roman"/>
              </w:rPr>
            </w:pPr>
          </w:p>
        </w:tc>
        <w:tc>
          <w:tcPr>
            <w:tcW w:w="1185" w:type="dxa"/>
            <w:tcBorders>
              <w:top w:val="single" w:color="auto" w:sz="6" w:space="0"/>
              <w:right w:val="single" w:color="auto" w:sz="6" w:space="0"/>
            </w:tcBorders>
            <w:tcMar>
              <w:left w:w="90" w:type="dxa"/>
              <w:right w:w="90" w:type="dxa"/>
            </w:tcMar>
          </w:tcPr>
          <w:p w:rsidR="3881B53B" w:rsidP="3881B53B" w:rsidRDefault="3881B53B" w14:paraId="7FA9167B" w14:textId="49C77E7E">
            <w:pPr>
              <w:spacing w:line="360" w:lineRule="auto"/>
              <w:rPr>
                <w:rFonts w:ascii="Times New Roman" w:hAnsi="Times New Roman" w:eastAsia="Times New Roman"/>
              </w:rPr>
            </w:pPr>
          </w:p>
        </w:tc>
      </w:tr>
      <w:tr w:rsidR="3881B53B" w:rsidTr="3881B53B" w14:paraId="29EF65D6" w14:textId="77777777">
        <w:trPr>
          <w:trHeight w:val="300"/>
        </w:trPr>
        <w:tc>
          <w:tcPr>
            <w:tcW w:w="1185" w:type="dxa"/>
            <w:tcBorders>
              <w:left w:val="single" w:color="auto" w:sz="6" w:space="0"/>
              <w:bottom w:val="single" w:color="auto" w:sz="6" w:space="0"/>
            </w:tcBorders>
            <w:tcMar>
              <w:left w:w="90" w:type="dxa"/>
              <w:right w:w="90" w:type="dxa"/>
            </w:tcMar>
          </w:tcPr>
          <w:p w:rsidR="3881B53B" w:rsidP="3881B53B" w:rsidRDefault="3881B53B" w14:paraId="4AF14A4F" w14:textId="6CB17AE5">
            <w:pPr>
              <w:spacing w:line="360" w:lineRule="auto"/>
              <w:rPr>
                <w:rFonts w:ascii="Times New Roman" w:hAnsi="Times New Roman" w:eastAsia="Times New Roman"/>
              </w:rPr>
            </w:pPr>
            <w:r w:rsidRPr="3881B53B">
              <w:rPr>
                <w:rFonts w:ascii="Times New Roman" w:hAnsi="Times New Roman" w:eastAsia="Times New Roman"/>
              </w:rPr>
              <w:t>Building relationships</w:t>
            </w:r>
          </w:p>
        </w:tc>
        <w:tc>
          <w:tcPr>
            <w:tcW w:w="1185" w:type="dxa"/>
            <w:tcBorders>
              <w:bottom w:val="single" w:color="auto" w:sz="6" w:space="0"/>
            </w:tcBorders>
            <w:tcMar>
              <w:left w:w="90" w:type="dxa"/>
              <w:right w:w="90" w:type="dxa"/>
            </w:tcMar>
          </w:tcPr>
          <w:p w:rsidR="3881B53B" w:rsidP="3881B53B" w:rsidRDefault="3881B53B" w14:paraId="18579C91" w14:textId="76BD4230">
            <w:pPr>
              <w:spacing w:line="360" w:lineRule="auto"/>
              <w:rPr>
                <w:rFonts w:ascii="Times New Roman" w:hAnsi="Times New Roman" w:eastAsia="Times New Roman"/>
              </w:rPr>
            </w:pPr>
            <w:r w:rsidRPr="3881B53B">
              <w:rPr>
                <w:rFonts w:ascii="Times New Roman" w:hAnsi="Times New Roman" w:eastAsia="Times New Roman"/>
              </w:rPr>
              <w:t>Young Napier and Oram (2019)</w:t>
            </w:r>
          </w:p>
        </w:tc>
        <w:tc>
          <w:tcPr>
            <w:tcW w:w="1185" w:type="dxa"/>
            <w:tcBorders>
              <w:bottom w:val="single" w:color="auto" w:sz="6" w:space="0"/>
            </w:tcBorders>
            <w:tcMar>
              <w:left w:w="90" w:type="dxa"/>
              <w:right w:w="90" w:type="dxa"/>
            </w:tcMar>
          </w:tcPr>
          <w:p w:rsidR="3881B53B" w:rsidP="3881B53B" w:rsidRDefault="3881B53B" w14:paraId="3118BDD9" w14:textId="42A94AB6">
            <w:pPr>
              <w:spacing w:line="360" w:lineRule="auto"/>
              <w:rPr>
                <w:rFonts w:ascii="Times New Roman" w:hAnsi="Times New Roman" w:eastAsia="Times New Roman"/>
              </w:rPr>
            </w:pPr>
            <w:r w:rsidRPr="3881B53B">
              <w:rPr>
                <w:rFonts w:ascii="Times New Roman" w:hAnsi="Times New Roman" w:eastAsia="Times New Roman"/>
              </w:rPr>
              <w:t>Olsson, Dag and Kulberg (2021)</w:t>
            </w:r>
          </w:p>
        </w:tc>
        <w:tc>
          <w:tcPr>
            <w:tcW w:w="1185" w:type="dxa"/>
            <w:tcBorders>
              <w:bottom w:val="single" w:color="auto" w:sz="6" w:space="0"/>
            </w:tcBorders>
            <w:tcMar>
              <w:left w:w="90" w:type="dxa"/>
              <w:right w:w="90" w:type="dxa"/>
            </w:tcMar>
          </w:tcPr>
          <w:p w:rsidR="3881B53B" w:rsidP="3881B53B" w:rsidRDefault="3881B53B" w14:paraId="678FE61F" w14:textId="3FAD295C">
            <w:pPr>
              <w:spacing w:line="360" w:lineRule="auto"/>
              <w:rPr>
                <w:rFonts w:ascii="Times New Roman" w:hAnsi="Times New Roman" w:eastAsia="Times New Roman"/>
              </w:rPr>
            </w:pPr>
            <w:r w:rsidRPr="3881B53B">
              <w:rPr>
                <w:rFonts w:ascii="Times New Roman" w:hAnsi="Times New Roman" w:eastAsia="Times New Roman"/>
              </w:rPr>
              <w:t>Adams (et al, 2023)</w:t>
            </w:r>
          </w:p>
        </w:tc>
        <w:tc>
          <w:tcPr>
            <w:tcW w:w="1185" w:type="dxa"/>
            <w:tcBorders>
              <w:bottom w:val="single" w:color="auto" w:sz="6" w:space="0"/>
            </w:tcBorders>
            <w:tcMar>
              <w:left w:w="90" w:type="dxa"/>
              <w:right w:w="90" w:type="dxa"/>
            </w:tcMar>
          </w:tcPr>
          <w:p w:rsidR="3881B53B" w:rsidP="3881B53B" w:rsidRDefault="3881B53B" w14:paraId="16EFF2C7" w14:textId="706EC15C">
            <w:pPr>
              <w:spacing w:line="360" w:lineRule="auto"/>
              <w:rPr>
                <w:rFonts w:ascii="Times New Roman" w:hAnsi="Times New Roman" w:eastAsia="Times New Roman"/>
              </w:rPr>
            </w:pPr>
            <w:r w:rsidRPr="3881B53B">
              <w:rPr>
                <w:rFonts w:ascii="Times New Roman" w:hAnsi="Times New Roman" w:eastAsia="Times New Roman"/>
              </w:rPr>
              <w:t>Hockaday (2024)</w:t>
            </w:r>
          </w:p>
        </w:tc>
        <w:tc>
          <w:tcPr>
            <w:tcW w:w="1185" w:type="dxa"/>
            <w:tcBorders>
              <w:bottom w:val="single" w:color="auto" w:sz="6" w:space="0"/>
            </w:tcBorders>
            <w:tcMar>
              <w:left w:w="90" w:type="dxa"/>
              <w:right w:w="90" w:type="dxa"/>
            </w:tcMar>
          </w:tcPr>
          <w:p w:rsidR="3881B53B" w:rsidP="3881B53B" w:rsidRDefault="3881B53B" w14:paraId="5C248190" w14:textId="58D0F86A">
            <w:pPr>
              <w:spacing w:line="360" w:lineRule="auto"/>
              <w:rPr>
                <w:rFonts w:ascii="Times New Roman" w:hAnsi="Times New Roman" w:eastAsia="Times New Roman"/>
              </w:rPr>
            </w:pPr>
            <w:r w:rsidRPr="3881B53B">
              <w:rPr>
                <w:rFonts w:ascii="Times New Roman" w:hAnsi="Times New Roman" w:eastAsia="Times New Roman"/>
              </w:rPr>
              <w:t>Young, Napier, and Oram (2020)</w:t>
            </w:r>
          </w:p>
        </w:tc>
        <w:tc>
          <w:tcPr>
            <w:tcW w:w="1185" w:type="dxa"/>
            <w:tcBorders>
              <w:bottom w:val="single" w:color="auto" w:sz="6" w:space="0"/>
              <w:right w:val="single" w:color="auto" w:sz="6" w:space="0"/>
            </w:tcBorders>
            <w:tcMar>
              <w:left w:w="90" w:type="dxa"/>
              <w:right w:w="90" w:type="dxa"/>
            </w:tcMar>
          </w:tcPr>
          <w:p w:rsidR="3881B53B" w:rsidP="3881B53B" w:rsidRDefault="3881B53B" w14:paraId="212BF852" w14:textId="591EAA0F">
            <w:pPr>
              <w:spacing w:line="360" w:lineRule="auto"/>
              <w:rPr>
                <w:rFonts w:ascii="Times New Roman" w:hAnsi="Times New Roman" w:eastAsia="Times New Roman"/>
              </w:rPr>
            </w:pPr>
            <w:r w:rsidRPr="3881B53B">
              <w:rPr>
                <w:rFonts w:ascii="Times New Roman" w:hAnsi="Times New Roman" w:eastAsia="Times New Roman"/>
              </w:rPr>
              <w:t>Turner (et al., 2017)</w:t>
            </w:r>
          </w:p>
        </w:tc>
      </w:tr>
    </w:tbl>
    <w:p w:rsidR="6863F5EE" w:rsidP="3D3D2D11" w:rsidRDefault="6863F5EE" w14:paraId="5F4EC5B4" w14:textId="4AC90139">
      <w:pPr>
        <w:pStyle w:val="Normal"/>
        <w:spacing w:line="360" w:lineRule="auto"/>
        <w:rPr>
          <w:color w:val="000000" w:themeColor="text1" w:themeTint="FF" w:themeShade="FF"/>
        </w:rPr>
      </w:pPr>
    </w:p>
    <w:p w:rsidR="3881B53B" w:rsidP="3881B53B" w:rsidRDefault="2004C634" w14:paraId="3AA2A4F9" w14:textId="0F71611B">
      <w:pPr>
        <w:spacing w:line="360" w:lineRule="auto"/>
        <w:rPr>
          <w:b/>
          <w:color w:val="000000" w:themeColor="text1"/>
          <w:u w:val="single"/>
        </w:rPr>
      </w:pPr>
      <w:r w:rsidRPr="01D6D3E3">
        <w:rPr>
          <w:b/>
          <w:bCs/>
          <w:color w:val="000000" w:themeColor="text1"/>
          <w:u w:val="single"/>
        </w:rPr>
        <w:t>Characteristics of studies</w:t>
      </w:r>
    </w:p>
    <w:p w:rsidR="01D6D3E3" w:rsidP="01D6D3E3" w:rsidRDefault="01D6D3E3" w14:paraId="15609187" w14:textId="151D9B1A">
      <w:pPr>
        <w:spacing w:line="360" w:lineRule="auto"/>
        <w:rPr>
          <w:color w:val="000000" w:themeColor="text1"/>
        </w:rPr>
      </w:pPr>
    </w:p>
    <w:p w:rsidR="463588F7" w:rsidP="3881B53B" w:rsidRDefault="463588F7" w14:paraId="5B3F1CE2" w14:textId="0D186D3B">
      <w:pPr>
        <w:spacing w:line="360" w:lineRule="auto"/>
        <w:rPr>
          <w:color w:val="000000" w:themeColor="text1"/>
        </w:rPr>
      </w:pPr>
      <w:r w:rsidRPr="3881B53B">
        <w:rPr>
          <w:color w:val="000000" w:themeColor="text1"/>
        </w:rPr>
        <w:t>As evidenced in table (1.1) 17 studies were included in total, with two identified sub themes evidenced in table (1.2). One study was conducted in Ireland (O’Connell, 2022), two studies were conducted in Norway (Svindal, Jensen, and Rise, 2020a; Svindal Jensen, and Rise, 2020b), two studies were conducted in Sweden (Hua et al, 2015; Olsson, Dag and Kulberg, 2021), one study was conducted in Scotland (Holman et al., 2019), one study was conducted in multiple EU countries. which included over half of participants (58%) identified from the UK (Turner et al., 2017), and one study was conducted in Glasgow (Holman, Ali, and Naylor, 2023). However, a big portion of research was collected from the UK, with eight studies conducted overall in the UK (Hockaday, 2024; Zuriekat et al., 2023; Adam's et al., 2018; Young, Napier, and Oram, 2019; Young. Napier and Oram, 2020; Hale, 2017; Grote, Jackson, and Izagaren, 2021; Levitt, Thelwall and Moreira, 2024; Adam's et al., 2023),</w:t>
      </w:r>
    </w:p>
    <w:p w:rsidR="3881B53B" w:rsidP="3881B53B" w:rsidRDefault="3881B53B" w14:paraId="40D057ED" w14:textId="2C513FBA">
      <w:pPr>
        <w:spacing w:line="360" w:lineRule="auto"/>
        <w:rPr>
          <w:color w:val="000000" w:themeColor="text1"/>
        </w:rPr>
      </w:pPr>
    </w:p>
    <w:p w:rsidR="3881B53B" w:rsidP="3881B53B" w:rsidRDefault="463588F7" w14:paraId="6658EBE6" w14:textId="3D4C3C28">
      <w:pPr>
        <w:spacing w:line="360" w:lineRule="auto"/>
        <w:rPr>
          <w:color w:val="000000" w:themeColor="text1"/>
        </w:rPr>
      </w:pPr>
      <w:r w:rsidRPr="3D3D2D11" w:rsidR="463588F7">
        <w:rPr>
          <w:color w:val="000000" w:themeColor="text1" w:themeTint="FF" w:themeShade="FF"/>
        </w:rPr>
        <w:t xml:space="preserve">The qualitative methods used in the included studies were in-depth interviews (Svindal, Jenson and Rise, 2020a; Adam's et al., 2018), structured interviews (Young, Napier, and Oram, 2020), qualitative digital questionnaires (Adam's et al.,2023),  focus groups (Adam's et al., 2018; Young, Napier and Oram, 2020).However, the main methodology utilised within the selected studies were semi- structured interviews (Hockaday, 2024; Holman, Ali, and Naylor, 2023; Holman et al., 2019, Olson, Dag, and Kullberg, 2021; </w:t>
      </w:r>
      <w:r w:rsidRPr="3D3D2D11" w:rsidR="463588F7">
        <w:rPr>
          <w:color w:val="000000" w:themeColor="text1" w:themeTint="FF" w:themeShade="FF"/>
        </w:rPr>
        <w:t>Zuriekat</w:t>
      </w:r>
      <w:r w:rsidRPr="3D3D2D11" w:rsidR="463588F7">
        <w:rPr>
          <w:color w:val="000000" w:themeColor="text1" w:themeTint="FF" w:themeShade="FF"/>
        </w:rPr>
        <w:t xml:space="preserve"> et al., 2023; Hua et al., 2015; Svindal, Jensen, and Rise, 2020b; O’Connell, 2021; Young, Napier, and Oram, 2019)</w:t>
      </w:r>
      <w:r w:rsidRPr="3D3D2D11" w:rsidR="35ED50B2">
        <w:rPr>
          <w:color w:val="000000" w:themeColor="text1" w:themeTint="FF" w:themeShade="FF"/>
        </w:rPr>
        <w:t>, and  community participatory study (Young, Napier, and Oram, 2020)</w:t>
      </w:r>
      <w:r w:rsidRPr="3D3D2D11" w:rsidR="3B758D10">
        <w:rPr>
          <w:color w:val="000000" w:themeColor="text1" w:themeTint="FF" w:themeShade="FF"/>
        </w:rPr>
        <w:t xml:space="preserve">. The mixed- methods consisted of surveys (Hale, 2017; Turner et al., 2017; Grote, </w:t>
      </w:r>
      <w:r w:rsidRPr="3D3D2D11" w:rsidR="3B758D10">
        <w:rPr>
          <w:color w:val="000000" w:themeColor="text1" w:themeTint="FF" w:themeShade="FF"/>
        </w:rPr>
        <w:t>Izagaren</w:t>
      </w:r>
      <w:r w:rsidRPr="3D3D2D11" w:rsidR="3B758D10">
        <w:rPr>
          <w:color w:val="000000" w:themeColor="text1" w:themeTint="FF" w:themeShade="FF"/>
        </w:rPr>
        <w:t>, and Jackson,2021; Levitt, Thelwall, and Moreira, 2024).</w:t>
      </w:r>
    </w:p>
    <w:p w:rsidR="3881B53B" w:rsidP="3881B53B" w:rsidRDefault="3881B53B" w14:paraId="65501897" w14:textId="5F167446">
      <w:pPr>
        <w:spacing w:line="360" w:lineRule="auto"/>
        <w:rPr>
          <w:color w:val="000000" w:themeColor="text1"/>
        </w:rPr>
      </w:pPr>
    </w:p>
    <w:p w:rsidR="463588F7" w:rsidP="3881B53B" w:rsidRDefault="463588F7" w14:paraId="4D53359B" w14:textId="4D1B9706">
      <w:pPr>
        <w:spacing w:line="360" w:lineRule="auto"/>
        <w:rPr>
          <w:color w:val="000000" w:themeColor="text1"/>
        </w:rPr>
      </w:pPr>
      <w:r w:rsidRPr="3D3D2D11" w:rsidR="463588F7">
        <w:rPr>
          <w:color w:val="000000" w:themeColor="text1" w:themeTint="FF" w:themeShade="FF"/>
        </w:rPr>
        <w:t xml:space="preserve">The only types of bias </w:t>
      </w:r>
      <w:r w:rsidRPr="3D3D2D11" w:rsidR="463588F7">
        <w:rPr>
          <w:color w:val="000000" w:themeColor="text1" w:themeTint="FF" w:themeShade="FF"/>
        </w:rPr>
        <w:t>identified</w:t>
      </w:r>
      <w:r w:rsidRPr="3D3D2D11" w:rsidR="463588F7">
        <w:rPr>
          <w:color w:val="000000" w:themeColor="text1" w:themeTint="FF" w:themeShade="FF"/>
        </w:rPr>
        <w:t xml:space="preserve"> within the included studies were social desirability bias, selection bias, and sample size. Focusing on sample size, an adequate sample size is </w:t>
      </w:r>
      <w:r w:rsidRPr="3D3D2D11" w:rsidR="463588F7">
        <w:rPr>
          <w:color w:val="000000" w:themeColor="text1" w:themeTint="FF" w:themeShade="FF"/>
        </w:rPr>
        <w:t>an important factor</w:t>
      </w:r>
      <w:r w:rsidRPr="3D3D2D11" w:rsidR="463588F7">
        <w:rPr>
          <w:color w:val="000000" w:themeColor="text1" w:themeTint="FF" w:themeShade="FF"/>
        </w:rPr>
        <w:t xml:space="preserve"> in research to create powerful and </w:t>
      </w:r>
      <w:r w:rsidRPr="3D3D2D11" w:rsidR="463588F7">
        <w:rPr>
          <w:color w:val="000000" w:themeColor="text1" w:themeTint="FF" w:themeShade="FF"/>
        </w:rPr>
        <w:t>accurate</w:t>
      </w:r>
      <w:r w:rsidRPr="3D3D2D11" w:rsidR="463588F7">
        <w:rPr>
          <w:color w:val="000000" w:themeColor="text1" w:themeTint="FF" w:themeShade="FF"/>
        </w:rPr>
        <w:t xml:space="preserve"> data (</w:t>
      </w:r>
      <w:r w:rsidRPr="3D3D2D11" w:rsidR="463588F7">
        <w:rPr>
          <w:color w:val="000000" w:themeColor="text1" w:themeTint="FF" w:themeShade="FF"/>
        </w:rPr>
        <w:t>Gruitjers</w:t>
      </w:r>
      <w:r w:rsidRPr="3D3D2D11" w:rsidR="463588F7">
        <w:rPr>
          <w:color w:val="000000" w:themeColor="text1" w:themeTint="FF" w:themeShade="FF"/>
        </w:rPr>
        <w:t xml:space="preserve"> &amp; Peter’s, 2022). The number of the consideration of small sample size has been diversely critically reflected in research. Researchers </w:t>
      </w:r>
      <w:r w:rsidRPr="3D3D2D11" w:rsidR="463588F7">
        <w:rPr>
          <w:color w:val="000000" w:themeColor="text1" w:themeTint="FF" w:themeShade="FF"/>
        </w:rPr>
        <w:t>Korstjens</w:t>
      </w:r>
      <w:r w:rsidRPr="3D3D2D11" w:rsidR="463588F7">
        <w:rPr>
          <w:color w:val="000000" w:themeColor="text1" w:themeTint="FF" w:themeShade="FF"/>
        </w:rPr>
        <w:t xml:space="preserve"> and Moser (2018) evaluate those fewer than 10 participants classifies as a small sample size. However, </w:t>
      </w:r>
      <w:r w:rsidRPr="3D3D2D11" w:rsidR="0CF2A1F8">
        <w:rPr>
          <w:color w:val="000000" w:themeColor="text1" w:themeTint="FF" w:themeShade="FF"/>
        </w:rPr>
        <w:t>Barnett</w:t>
      </w:r>
      <w:r w:rsidRPr="3D3D2D11" w:rsidR="463588F7">
        <w:rPr>
          <w:color w:val="000000" w:themeColor="text1" w:themeTint="FF" w:themeShade="FF"/>
        </w:rPr>
        <w:t xml:space="preserve"> (et al.2018) evaluate</w:t>
      </w:r>
      <w:r w:rsidRPr="3D3D2D11" w:rsidR="704C152E">
        <w:rPr>
          <w:color w:val="000000" w:themeColor="text1" w:themeTint="FF" w:themeShade="FF"/>
        </w:rPr>
        <w:t>s</w:t>
      </w:r>
      <w:r w:rsidRPr="3D3D2D11" w:rsidR="463588F7">
        <w:rPr>
          <w:color w:val="000000" w:themeColor="text1" w:themeTint="FF" w:themeShade="FF"/>
        </w:rPr>
        <w:t xml:space="preserve"> that a sample size of at least 12 is adequate to reach data saturation. Critically reflecting upon the sample sizes chosen within the selected studies, the following studies would be considered as having a small sample size; Adams (et al., 2023) study would be considered a small sample size with 7 participants, Young, Napier, and Oram (2019) and O'Connell (2024) with 8 participants, Young Oram and Napier (2020), with 10 participants, and Hockaday (2024) with 5 participants. Small sample sizes have limitations in research because of the increased risk of generalisation, limited exploratory practices in studies and a </w:t>
      </w:r>
      <w:r w:rsidRPr="3D3D2D11" w:rsidR="463588F7">
        <w:rPr>
          <w:color w:val="000000" w:themeColor="text1" w:themeTint="FF" w:themeShade="FF"/>
        </w:rPr>
        <w:t>decreasment</w:t>
      </w:r>
      <w:r w:rsidRPr="3D3D2D11" w:rsidR="463588F7">
        <w:rPr>
          <w:color w:val="000000" w:themeColor="text1" w:themeTint="FF" w:themeShade="FF"/>
        </w:rPr>
        <w:t xml:space="preserve"> of reliability (</w:t>
      </w:r>
      <w:r w:rsidRPr="3D3D2D11" w:rsidR="463588F7">
        <w:rPr>
          <w:color w:val="000000" w:themeColor="text1" w:themeTint="FF" w:themeShade="FF"/>
        </w:rPr>
        <w:t>Do</w:t>
      </w:r>
      <w:r w:rsidRPr="3D3D2D11" w:rsidR="718AAA0C">
        <w:rPr>
          <w:color w:val="000000" w:themeColor="text1" w:themeTint="FF" w:themeShade="FF"/>
        </w:rPr>
        <w:t>n</w:t>
      </w:r>
      <w:r w:rsidRPr="3D3D2D11" w:rsidR="463588F7">
        <w:rPr>
          <w:color w:val="000000" w:themeColor="text1" w:themeTint="FF" w:themeShade="FF"/>
        </w:rPr>
        <w:t>ath</w:t>
      </w:r>
      <w:r w:rsidRPr="3D3D2D11" w:rsidR="463588F7">
        <w:rPr>
          <w:color w:val="000000" w:themeColor="text1" w:themeTint="FF" w:themeShade="FF"/>
        </w:rPr>
        <w:t>,</w:t>
      </w:r>
      <w:r w:rsidRPr="3D3D2D11" w:rsidR="5596038E">
        <w:rPr>
          <w:color w:val="000000" w:themeColor="text1" w:themeTint="FF" w:themeShade="FF"/>
        </w:rPr>
        <w:t xml:space="preserve"> Hecksteden, and </w:t>
      </w:r>
      <w:r w:rsidRPr="3D3D2D11" w:rsidR="057BE033">
        <w:rPr>
          <w:color w:val="000000" w:themeColor="text1" w:themeTint="FF" w:themeShade="FF"/>
        </w:rPr>
        <w:t>Kellner, 2022</w:t>
      </w:r>
      <w:r w:rsidRPr="3D3D2D11" w:rsidR="463588F7">
        <w:rPr>
          <w:color w:val="000000" w:themeColor="text1" w:themeTint="FF" w:themeShade="FF"/>
        </w:rPr>
        <w:t xml:space="preserve">). To </w:t>
      </w:r>
      <w:r w:rsidRPr="3D3D2D11" w:rsidR="463588F7">
        <w:rPr>
          <w:color w:val="000000" w:themeColor="text1" w:themeTint="FF" w:themeShade="FF"/>
        </w:rPr>
        <w:t>further critically reflect upon Hecksteden</w:t>
      </w:r>
      <w:r w:rsidRPr="3D3D2D11" w:rsidR="463588F7">
        <w:rPr>
          <w:color w:val="000000" w:themeColor="text1" w:themeTint="FF" w:themeShade="FF"/>
        </w:rPr>
        <w:t xml:space="preserve">, </w:t>
      </w:r>
      <w:r w:rsidRPr="3D3D2D11" w:rsidR="463588F7">
        <w:rPr>
          <w:color w:val="000000" w:themeColor="text1" w:themeTint="FF" w:themeShade="FF"/>
        </w:rPr>
        <w:t>Donath</w:t>
      </w:r>
      <w:r w:rsidRPr="3D3D2D11" w:rsidR="463588F7">
        <w:rPr>
          <w:color w:val="000000" w:themeColor="text1" w:themeTint="FF" w:themeShade="FF"/>
        </w:rPr>
        <w:t xml:space="preserve">, and Kellner (2022) point, although small samples have been identified as having limitations, these selected studies have </w:t>
      </w:r>
      <w:r w:rsidRPr="3D3D2D11" w:rsidR="463588F7">
        <w:rPr>
          <w:color w:val="000000" w:themeColor="text1" w:themeTint="FF" w:themeShade="FF"/>
        </w:rPr>
        <w:t>identified</w:t>
      </w:r>
      <w:r w:rsidRPr="3D3D2D11" w:rsidR="463588F7">
        <w:rPr>
          <w:color w:val="000000" w:themeColor="text1" w:themeTint="FF" w:themeShade="FF"/>
        </w:rPr>
        <w:t xml:space="preserve"> comprehensive evidence and consistent comparable themes</w:t>
      </w:r>
      <w:r w:rsidRPr="3D3D2D11" w:rsidR="463588F7">
        <w:rPr>
          <w:color w:val="000000" w:themeColor="text1" w:themeTint="FF" w:themeShade="FF"/>
        </w:rPr>
        <w:t xml:space="preserve"> within the diverse study settings. Multiple studies which conclude similar findings enhances the research argument and validity of the study through reproducibility (</w:t>
      </w:r>
      <w:r w:rsidRPr="3D3D2D11" w:rsidR="463588F7">
        <w:rPr>
          <w:color w:val="000000" w:themeColor="text1" w:themeTint="FF" w:themeShade="FF"/>
        </w:rPr>
        <w:t xml:space="preserve"> </w:t>
      </w:r>
      <w:r w:rsidRPr="3D3D2D11" w:rsidR="463588F7">
        <w:rPr>
          <w:color w:val="000000" w:themeColor="text1" w:themeTint="FF" w:themeShade="FF"/>
        </w:rPr>
        <w:t xml:space="preserve"> </w:t>
      </w:r>
      <w:r w:rsidRPr="3D3D2D11" w:rsidR="463588F7">
        <w:rPr>
          <w:color w:val="000000" w:themeColor="text1" w:themeTint="FF" w:themeShade="FF"/>
        </w:rPr>
        <w:t>Offeh</w:t>
      </w:r>
      <w:r w:rsidRPr="3D3D2D11" w:rsidR="67125E20">
        <w:rPr>
          <w:color w:val="000000" w:themeColor="text1" w:themeTint="FF" w:themeShade="FF"/>
        </w:rPr>
        <w:t xml:space="preserve"> &amp;</w:t>
      </w:r>
      <w:r w:rsidRPr="3D3D2D11" w:rsidR="22D97B0A">
        <w:rPr>
          <w:color w:val="000000" w:themeColor="text1" w:themeTint="FF" w:themeShade="FF"/>
        </w:rPr>
        <w:t xml:space="preserve"> </w:t>
      </w:r>
      <w:r w:rsidRPr="3D3D2D11" w:rsidR="67125E20">
        <w:rPr>
          <w:color w:val="000000" w:themeColor="text1" w:themeTint="FF" w:themeShade="FF"/>
        </w:rPr>
        <w:t>Nuhoho</w:t>
      </w:r>
      <w:r w:rsidRPr="3D3D2D11" w:rsidR="67125E20">
        <w:rPr>
          <w:color w:val="000000" w:themeColor="text1" w:themeTint="FF" w:themeShade="FF"/>
        </w:rPr>
        <w:t>,</w:t>
      </w:r>
      <w:r w:rsidRPr="3D3D2D11" w:rsidR="463588F7">
        <w:rPr>
          <w:color w:val="000000" w:themeColor="text1" w:themeTint="FF" w:themeShade="FF"/>
        </w:rPr>
        <w:t xml:space="preserve"> 2021). </w:t>
      </w:r>
    </w:p>
    <w:p w:rsidR="3881B53B" w:rsidP="3881B53B" w:rsidRDefault="3881B53B" w14:paraId="0E4C9510" w14:textId="0677D115">
      <w:pPr>
        <w:spacing w:line="360" w:lineRule="auto"/>
        <w:rPr>
          <w:color w:val="000000" w:themeColor="text1"/>
        </w:rPr>
      </w:pPr>
    </w:p>
    <w:p w:rsidR="463588F7" w:rsidP="3881B53B" w:rsidRDefault="463588F7" w14:paraId="12A2AFE2" w14:textId="7AFD4C55">
      <w:pPr>
        <w:spacing w:line="360" w:lineRule="auto"/>
        <w:rPr>
          <w:color w:val="000000" w:themeColor="text1"/>
        </w:rPr>
      </w:pPr>
      <w:r w:rsidRPr="3D3D2D11" w:rsidR="463588F7">
        <w:rPr>
          <w:color w:val="000000" w:themeColor="text1" w:themeTint="FF" w:themeShade="FF"/>
        </w:rPr>
        <w:t>Social desirability bias in research involves the participants to describe positive outcomes based on the study questions instead of answering in a truthful manner (</w:t>
      </w:r>
      <w:r w:rsidRPr="3D3D2D11" w:rsidR="463588F7">
        <w:rPr>
          <w:color w:val="000000" w:themeColor="text1" w:themeTint="FF" w:themeShade="FF"/>
        </w:rPr>
        <w:t>Junior</w:t>
      </w:r>
      <w:r w:rsidRPr="3D3D2D11" w:rsidR="6F1D8638">
        <w:rPr>
          <w:color w:val="000000" w:themeColor="text1" w:themeTint="FF" w:themeShade="FF"/>
        </w:rPr>
        <w:t xml:space="preserve"> &amp;</w:t>
      </w:r>
      <w:r w:rsidRPr="3D3D2D11" w:rsidR="6F1D8638">
        <w:rPr>
          <w:color w:val="000000" w:themeColor="text1" w:themeTint="FF" w:themeShade="FF"/>
        </w:rPr>
        <w:t xml:space="preserve"> </w:t>
      </w:r>
      <w:r w:rsidRPr="3D3D2D11" w:rsidR="6F1D8638">
        <w:rPr>
          <w:color w:val="000000" w:themeColor="text1" w:themeTint="FF" w:themeShade="FF"/>
        </w:rPr>
        <w:t>Patricio</w:t>
      </w:r>
      <w:r w:rsidRPr="3D3D2D11" w:rsidR="463588F7">
        <w:rPr>
          <w:color w:val="000000" w:themeColor="text1" w:themeTint="FF" w:themeShade="FF"/>
        </w:rPr>
        <w:t>, 2022) As this research question investigates the barriers deaf adults experience in the workplace, social desirability bias is unavoidable based on the research settings, and candidate's unconscious bias. Social desirability bias was identified as most at risk within Adams et al (2018) study as a cause of utilising focus groups which diminishes the confidentially and anonymity of the participants, increasing the risk of socially desirable answers (Eck</w:t>
      </w:r>
      <w:r w:rsidRPr="3D3D2D11" w:rsidR="126579A8">
        <w:rPr>
          <w:color w:val="000000" w:themeColor="text1" w:themeTint="FF" w:themeShade="FF"/>
        </w:rPr>
        <w:t>e</w:t>
      </w:r>
      <w:r w:rsidRPr="3D3D2D11" w:rsidR="463588F7">
        <w:rPr>
          <w:color w:val="000000" w:themeColor="text1" w:themeTint="FF" w:themeShade="FF"/>
        </w:rPr>
        <w:t xml:space="preserve">rd, </w:t>
      </w:r>
      <w:r w:rsidRPr="3D3D2D11" w:rsidR="5295C499">
        <w:rPr>
          <w:color w:val="000000" w:themeColor="text1" w:themeTint="FF" w:themeShade="FF"/>
        </w:rPr>
        <w:t xml:space="preserve">Kaufmann, and Ried, </w:t>
      </w:r>
      <w:r w:rsidRPr="3D3D2D11" w:rsidR="463588F7">
        <w:rPr>
          <w:color w:val="000000" w:themeColor="text1" w:themeTint="FF" w:themeShade="FF"/>
        </w:rPr>
        <w:t>2022). However, it must be noted that social desirability is difficult to detect in research due to the complexities of distinguishing the participants genuine or socially acceptable answers, causing this bias to often be neglected in research (Luke &amp; Grosche, 2018).</w:t>
      </w:r>
    </w:p>
    <w:p w:rsidR="3881B53B" w:rsidP="3881B53B" w:rsidRDefault="3881B53B" w14:paraId="2EA9B689" w14:textId="55D2EA3B">
      <w:pPr>
        <w:spacing w:line="360" w:lineRule="auto"/>
        <w:rPr>
          <w:color w:val="000000" w:themeColor="text1"/>
        </w:rPr>
      </w:pPr>
    </w:p>
    <w:p w:rsidR="463588F7" w:rsidP="6C89852E" w:rsidRDefault="463588F7" w14:paraId="0DDA185A" w14:textId="560E78DF">
      <w:pPr>
        <w:spacing w:line="360" w:lineRule="auto"/>
        <w:rPr>
          <w:b w:val="1"/>
          <w:bCs w:val="1"/>
          <w:color w:val="000000" w:themeColor="text1"/>
          <w:u w:val="single"/>
        </w:rPr>
      </w:pPr>
      <w:r w:rsidRPr="3D3D2D11" w:rsidR="463588F7">
        <w:rPr>
          <w:color w:val="000000" w:themeColor="text1" w:themeTint="FF" w:themeShade="FF"/>
        </w:rPr>
        <w:t>Furthermore, as this research question focuses on deaf adults in the workplace, research has been gathered from studies completed in the workplace which may pose the risk of selection bias. Selection bias is the process of selecting participants who meet the study aims and inclusion criteria which will increase the similarity in responses, instead of randomising the research participants (</w:t>
      </w:r>
      <w:r w:rsidRPr="3D3D2D11" w:rsidR="2E9F8CDD">
        <w:rPr>
          <w:color w:val="000000" w:themeColor="text1" w:themeTint="FF" w:themeShade="FF"/>
        </w:rPr>
        <w:t>Noble &amp; Smith,</w:t>
      </w:r>
      <w:r w:rsidRPr="3D3D2D11" w:rsidR="463588F7">
        <w:rPr>
          <w:color w:val="000000" w:themeColor="text1" w:themeTint="FF" w:themeShade="FF"/>
        </w:rPr>
        <w:t xml:space="preserve"> </w:t>
      </w:r>
      <w:r w:rsidRPr="3D3D2D11" w:rsidR="463588F7">
        <w:rPr>
          <w:color w:val="000000" w:themeColor="text1" w:themeTint="FF" w:themeShade="FF"/>
        </w:rPr>
        <w:t xml:space="preserve">2014, p. 101). Selection bias was interpreted to be found in Grote, </w:t>
      </w:r>
      <w:r w:rsidRPr="3D3D2D11" w:rsidR="463588F7">
        <w:rPr>
          <w:color w:val="000000" w:themeColor="text1" w:themeTint="FF" w:themeShade="FF"/>
        </w:rPr>
        <w:t>Izag</w:t>
      </w:r>
      <w:r w:rsidRPr="3D3D2D11" w:rsidR="40A09849">
        <w:rPr>
          <w:color w:val="000000" w:themeColor="text1" w:themeTint="FF" w:themeShade="FF"/>
        </w:rPr>
        <w:t>a</w:t>
      </w:r>
      <w:r w:rsidRPr="3D3D2D11" w:rsidR="463588F7">
        <w:rPr>
          <w:color w:val="000000" w:themeColor="text1" w:themeTint="FF" w:themeShade="FF"/>
        </w:rPr>
        <w:t>ren</w:t>
      </w:r>
      <w:r w:rsidRPr="3D3D2D11" w:rsidR="463588F7">
        <w:rPr>
          <w:color w:val="000000" w:themeColor="text1" w:themeTint="FF" w:themeShade="FF"/>
        </w:rPr>
        <w:t xml:space="preserve"> and Jackson (2021), O‘Connell (2018), </w:t>
      </w:r>
      <w:r w:rsidRPr="3D3D2D11" w:rsidR="463588F7">
        <w:rPr>
          <w:color w:val="000000" w:themeColor="text1" w:themeTint="FF" w:themeShade="FF"/>
        </w:rPr>
        <w:t>Zuriekat</w:t>
      </w:r>
      <w:r w:rsidRPr="3D3D2D11" w:rsidR="463588F7">
        <w:rPr>
          <w:color w:val="000000" w:themeColor="text1" w:themeTint="FF" w:themeShade="FF"/>
        </w:rPr>
        <w:t xml:space="preserve"> (et al., 2023), Young, Napier and Oram (2019), Holman, Ali and Naylor (2022),Adams (et al., 2023), and </w:t>
      </w:r>
      <w:r w:rsidRPr="3D3D2D11" w:rsidR="463588F7">
        <w:rPr>
          <w:color w:val="000000" w:themeColor="text1" w:themeTint="FF" w:themeShade="FF"/>
        </w:rPr>
        <w:t>Daag</w:t>
      </w:r>
      <w:r w:rsidRPr="3D3D2D11" w:rsidR="463588F7">
        <w:rPr>
          <w:color w:val="000000" w:themeColor="text1" w:themeTint="FF" w:themeShade="FF"/>
        </w:rPr>
        <w:t xml:space="preserve"> Kullberg</w:t>
      </w:r>
      <w:r w:rsidRPr="3D3D2D11" w:rsidR="67CBC002">
        <w:rPr>
          <w:color w:val="000000" w:themeColor="text1" w:themeTint="FF" w:themeShade="FF"/>
        </w:rPr>
        <w:t>, and Olsson,</w:t>
      </w:r>
      <w:r w:rsidRPr="3D3D2D11" w:rsidR="463588F7">
        <w:rPr>
          <w:color w:val="000000" w:themeColor="text1" w:themeTint="FF" w:themeShade="FF"/>
        </w:rPr>
        <w:t xml:space="preserve"> (2021), through purposive selected samples to meet the research inclusion criteria's. One example of a selected study which poses a risk of selection bias is the study conducted by Grote, </w:t>
      </w:r>
      <w:r w:rsidRPr="3D3D2D11" w:rsidR="463588F7">
        <w:rPr>
          <w:color w:val="000000" w:themeColor="text1" w:themeTint="FF" w:themeShade="FF"/>
        </w:rPr>
        <w:t>Izagaren</w:t>
      </w:r>
      <w:r w:rsidRPr="3D3D2D11" w:rsidR="463588F7">
        <w:rPr>
          <w:color w:val="000000" w:themeColor="text1" w:themeTint="FF" w:themeShade="FF"/>
        </w:rPr>
        <w:t xml:space="preserve">, and Jackson (2021). Grote, </w:t>
      </w:r>
      <w:r w:rsidRPr="3D3D2D11" w:rsidR="463588F7">
        <w:rPr>
          <w:color w:val="000000" w:themeColor="text1" w:themeTint="FF" w:themeShade="FF"/>
        </w:rPr>
        <w:t>Izagaren</w:t>
      </w:r>
      <w:r w:rsidRPr="3D3D2D11" w:rsidR="463588F7">
        <w:rPr>
          <w:color w:val="000000" w:themeColor="text1" w:themeTint="FF" w:themeShade="FF"/>
        </w:rPr>
        <w:t xml:space="preserve">, and Jackson (2021) scoped the experiences of deaf healthcare workers during the coronavirus pandemic. Although this involves selection bias, as it may not </w:t>
      </w:r>
      <w:r w:rsidRPr="3D3D2D11" w:rsidR="463588F7">
        <w:rPr>
          <w:color w:val="000000" w:themeColor="text1" w:themeTint="FF" w:themeShade="FF"/>
        </w:rPr>
        <w:t>represent</w:t>
      </w:r>
      <w:r w:rsidRPr="3D3D2D11" w:rsidR="463588F7">
        <w:rPr>
          <w:color w:val="000000" w:themeColor="text1" w:themeTint="FF" w:themeShade="FF"/>
        </w:rPr>
        <w:t xml:space="preserve"> all deaf adults in the workplace, it is relevant to this dissertation research question and meets objective three of this </w:t>
      </w:r>
      <w:bookmarkStart w:name="_Int_6gaZLbrd" w:id="1270536019"/>
      <w:r w:rsidRPr="3D3D2D11" w:rsidR="463588F7">
        <w:rPr>
          <w:color w:val="000000" w:themeColor="text1" w:themeTint="FF" w:themeShade="FF"/>
        </w:rPr>
        <w:t>dissertation</w:t>
      </w:r>
      <w:bookmarkEnd w:id="1270536019"/>
      <w:r w:rsidRPr="3D3D2D11" w:rsidR="463588F7">
        <w:rPr>
          <w:color w:val="000000" w:themeColor="text1" w:themeTint="FF" w:themeShade="FF"/>
        </w:rPr>
        <w:t xml:space="preserve"> efficiently. This dissertation will now discuss the first theme </w:t>
      </w:r>
      <w:r w:rsidRPr="3D3D2D11" w:rsidR="463588F7">
        <w:rPr>
          <w:color w:val="000000" w:themeColor="text1" w:themeTint="FF" w:themeShade="FF"/>
        </w:rPr>
        <w:t>identified</w:t>
      </w:r>
      <w:r w:rsidRPr="3D3D2D11" w:rsidR="463588F7">
        <w:rPr>
          <w:color w:val="000000" w:themeColor="text1" w:themeTint="FF" w:themeShade="FF"/>
        </w:rPr>
        <w:t xml:space="preserve"> in the selected studies from the process of data analysis, which has been identified as ‘stigma</w:t>
      </w:r>
      <w:r w:rsidRPr="3D3D2D11" w:rsidR="463588F7">
        <w:rPr>
          <w:color w:val="000000" w:themeColor="text1" w:themeTint="FF" w:themeShade="FF"/>
        </w:rPr>
        <w:t>’.</w:t>
      </w:r>
      <w:r w:rsidRPr="3D3D2D11" w:rsidR="463588F7">
        <w:rPr>
          <w:color w:val="000000" w:themeColor="text1" w:themeTint="FF" w:themeShade="FF"/>
        </w:rPr>
        <w:t xml:space="preserve"> </w:t>
      </w:r>
    </w:p>
    <w:p w:rsidR="3D3D2D11" w:rsidP="3D3D2D11" w:rsidRDefault="3D3D2D11" w14:paraId="28BF08CB" w14:textId="71BD0E87">
      <w:pPr>
        <w:spacing w:line="360" w:lineRule="auto"/>
        <w:rPr>
          <w:color w:val="000000" w:themeColor="text1" w:themeTint="FF" w:themeShade="FF"/>
        </w:rPr>
      </w:pPr>
    </w:p>
    <w:p w:rsidR="463588F7" w:rsidP="2B974A8F" w:rsidRDefault="463588F7" w14:paraId="7D3F48C1" w14:textId="44B2C865">
      <w:pPr>
        <w:spacing w:line="360" w:lineRule="auto"/>
        <w:rPr>
          <w:b/>
          <w:bCs/>
          <w:color w:val="000000" w:themeColor="text1"/>
          <w:u w:val="single"/>
        </w:rPr>
      </w:pPr>
      <w:r w:rsidRPr="2B974A8F">
        <w:rPr>
          <w:b/>
          <w:bCs/>
          <w:color w:val="000000" w:themeColor="text1"/>
          <w:u w:val="single"/>
        </w:rPr>
        <w:t xml:space="preserve">Theme 1- stigma </w:t>
      </w:r>
    </w:p>
    <w:p w:rsidR="3881B53B" w:rsidP="3881B53B" w:rsidRDefault="3881B53B" w14:paraId="42319FF0" w14:textId="16540894">
      <w:pPr>
        <w:spacing w:line="360" w:lineRule="auto"/>
        <w:rPr>
          <w:color w:val="000000" w:themeColor="text1"/>
        </w:rPr>
      </w:pPr>
    </w:p>
    <w:p w:rsidR="01D6D3E3" w:rsidP="01D6D3E3" w:rsidRDefault="01D6D3E3" w14:paraId="07F3DC75" w14:textId="1BAC5772">
      <w:pPr>
        <w:spacing w:line="360" w:lineRule="auto"/>
        <w:rPr>
          <w:color w:val="000000" w:themeColor="text1"/>
        </w:rPr>
      </w:pPr>
      <w:r w:rsidRPr="6863F5EE" w:rsidR="463588F7">
        <w:rPr>
          <w:color w:val="000000" w:themeColor="text1" w:themeTint="FF" w:themeShade="FF"/>
        </w:rPr>
        <w:t xml:space="preserve">The first theme </w:t>
      </w:r>
      <w:r w:rsidRPr="6863F5EE" w:rsidR="463588F7">
        <w:rPr>
          <w:color w:val="000000" w:themeColor="text1" w:themeTint="FF" w:themeShade="FF"/>
        </w:rPr>
        <w:t>identified</w:t>
      </w:r>
      <w:r w:rsidRPr="6863F5EE" w:rsidR="463588F7">
        <w:rPr>
          <w:color w:val="000000" w:themeColor="text1" w:themeTint="FF" w:themeShade="FF"/>
        </w:rPr>
        <w:t xml:space="preserve"> was stigma experienced by deaf workers in employment. Five of the included studies </w:t>
      </w:r>
      <w:r w:rsidRPr="6863F5EE" w:rsidR="463588F7">
        <w:rPr>
          <w:color w:val="000000" w:themeColor="text1" w:themeTint="FF" w:themeShade="FF"/>
        </w:rPr>
        <w:t>established</w:t>
      </w:r>
      <w:r w:rsidRPr="6863F5EE" w:rsidR="463588F7">
        <w:rPr>
          <w:color w:val="000000" w:themeColor="text1" w:themeTint="FF" w:themeShade="FF"/>
        </w:rPr>
        <w:t xml:space="preserve"> that deaf workers experience stigma in the workplace, which </w:t>
      </w:r>
      <w:r w:rsidRPr="6863F5EE" w:rsidR="463588F7">
        <w:rPr>
          <w:color w:val="000000" w:themeColor="text1" w:themeTint="FF" w:themeShade="FF"/>
        </w:rPr>
        <w:t>consequently</w:t>
      </w:r>
      <w:r w:rsidRPr="6863F5EE" w:rsidR="463588F7">
        <w:rPr>
          <w:color w:val="000000" w:themeColor="text1" w:themeTint="FF" w:themeShade="FF"/>
        </w:rPr>
        <w:t xml:space="preserve"> </w:t>
      </w:r>
      <w:r w:rsidRPr="6863F5EE" w:rsidR="463588F7">
        <w:rPr>
          <w:color w:val="000000" w:themeColor="text1" w:themeTint="FF" w:themeShade="FF"/>
        </w:rPr>
        <w:t>impacts</w:t>
      </w:r>
      <w:r w:rsidRPr="6863F5EE" w:rsidR="463588F7">
        <w:rPr>
          <w:color w:val="000000" w:themeColor="text1" w:themeTint="FF" w:themeShade="FF"/>
        </w:rPr>
        <w:t xml:space="preserve"> career progression and interpersonal relationships. Negative preconceptions were discussed in all papers. A qualitative study conducted by researcher O’Connell (2021) focused on employment discrimination for deaf adults in Ireland. The findings from this research reported that deaf adults experience stigma in the workplace. The main characteristic labels of stigma associated with deaf adults were identified as ‘incompetent</w:t>
      </w:r>
      <w:r w:rsidRPr="6863F5EE" w:rsidR="463588F7">
        <w:rPr>
          <w:color w:val="000000" w:themeColor="text1" w:themeTint="FF" w:themeShade="FF"/>
        </w:rPr>
        <w:t>’,</w:t>
      </w:r>
      <w:r w:rsidRPr="6863F5EE" w:rsidR="463588F7">
        <w:rPr>
          <w:color w:val="000000" w:themeColor="text1" w:themeTint="FF" w:themeShade="FF"/>
        </w:rPr>
        <w:t xml:space="preserve"> ‘unproductive</w:t>
      </w:r>
      <w:r w:rsidRPr="6863F5EE" w:rsidR="463588F7">
        <w:rPr>
          <w:color w:val="000000" w:themeColor="text1" w:themeTint="FF" w:themeShade="FF"/>
        </w:rPr>
        <w:t>’,</w:t>
      </w:r>
      <w:r w:rsidRPr="6863F5EE" w:rsidR="463588F7">
        <w:rPr>
          <w:color w:val="000000" w:themeColor="text1" w:themeTint="FF" w:themeShade="FF"/>
        </w:rPr>
        <w:t xml:space="preserve"> and ‘dependent’ </w:t>
      </w:r>
      <w:r w:rsidRPr="6863F5EE" w:rsidR="463588F7">
        <w:rPr>
          <w:color w:val="000000" w:themeColor="text1" w:themeTint="FF" w:themeShade="FF"/>
        </w:rPr>
        <w:t>as a result of</w:t>
      </w:r>
      <w:r w:rsidRPr="6863F5EE" w:rsidR="463588F7">
        <w:rPr>
          <w:color w:val="000000" w:themeColor="text1" w:themeTint="FF" w:themeShade="FF"/>
        </w:rPr>
        <w:t xml:space="preserve"> the negative connotations of the dependent communication support through a BSL interpreter or the assumption that deaf individuals are unable to communicate effectively through spoken language (O’Connell, 2021). To support this, research conducted by Young, Napier, and Oram (2019) which adapted identical research strategies to O’Connell (2021), however, focused on hearing adults' perception of deaf employees emphasised the relationship between deaf workers and attitudinal barriers. The underlying attitudes presented by the hearing participants correlate to the ‘dependent’ stigma label </w:t>
      </w:r>
      <w:r w:rsidRPr="6863F5EE" w:rsidR="463588F7">
        <w:rPr>
          <w:color w:val="000000" w:themeColor="text1" w:themeTint="FF" w:themeShade="FF"/>
        </w:rPr>
        <w:t>forwarded</w:t>
      </w:r>
      <w:r w:rsidRPr="6863F5EE" w:rsidR="463588F7">
        <w:rPr>
          <w:color w:val="000000" w:themeColor="text1" w:themeTint="FF" w:themeShade="FF"/>
        </w:rPr>
        <w:t xml:space="preserve"> by O’Connell (2021), as the results concluded the phenomenon that deaf workers depend on interpreters as a source of communication with hearing colleagues. The findings presented by both researchers (O’Connell (2021, Young, Napier, and Oram, 2019) forward substantial evidence that deaf employees experience attitudinal barriers in the workplace. To support this, a mixed-method study conducted by Levitt, Moriera, and Thelwall (2024) whose research strategy consisted of surveys established outlined that deaf adults experienced attitudinal barriers in the workplace, which results to limited career progression, and negative expectations as a result of their disability (Levitt, Moreira, and Thelwall, 2024). Olsson, Dag and Kulberg (2021) expanded on this, providing the in-depth phenomena of deaf experience within the workplace, reporting that deaf workers are excluded and ridiculed by hearing colleagues </w:t>
      </w:r>
      <w:r w:rsidRPr="6863F5EE" w:rsidR="463588F7">
        <w:rPr>
          <w:color w:val="000000" w:themeColor="text1" w:themeTint="FF" w:themeShade="FF"/>
        </w:rPr>
        <w:t>as a result of</w:t>
      </w:r>
      <w:r w:rsidRPr="6863F5EE" w:rsidR="463588F7">
        <w:rPr>
          <w:color w:val="000000" w:themeColor="text1" w:themeTint="FF" w:themeShade="FF"/>
        </w:rPr>
        <w:t xml:space="preserve"> the negative preconceptions. To support this, Hockaday (2024) findings interpret that hearing colleagues are aware of the ‘power’ they hold over the deaf worker, with the reasoning based of the ability to hear and communicate fluently, whilst </w:t>
      </w:r>
      <w:r w:rsidRPr="6863F5EE" w:rsidR="463588F7">
        <w:rPr>
          <w:color w:val="000000" w:themeColor="text1" w:themeTint="FF" w:themeShade="FF"/>
        </w:rPr>
        <w:t>identifying</w:t>
      </w:r>
      <w:r w:rsidRPr="6863F5EE" w:rsidR="463588F7">
        <w:rPr>
          <w:color w:val="000000" w:themeColor="text1" w:themeTint="FF" w:themeShade="FF"/>
        </w:rPr>
        <w:t xml:space="preserve"> the status of power was threatened when deaf colleagues became confidently independent. </w:t>
      </w:r>
    </w:p>
    <w:p w:rsidR="01D6D3E3" w:rsidP="01D6D3E3" w:rsidRDefault="01D6D3E3" w14:paraId="0A7BB75C" w14:textId="3425BF07">
      <w:pPr>
        <w:spacing w:line="360" w:lineRule="auto"/>
        <w:rPr>
          <w:color w:val="000000" w:themeColor="text1"/>
        </w:rPr>
      </w:pPr>
    </w:p>
    <w:p w:rsidR="463588F7" w:rsidP="2B974A8F" w:rsidRDefault="463588F7" w14:paraId="37E98F3F" w14:textId="6FD9C51B">
      <w:pPr>
        <w:spacing w:line="360" w:lineRule="auto"/>
        <w:rPr>
          <w:b/>
          <w:bCs/>
          <w:color w:val="000000" w:themeColor="text1"/>
          <w:u w:val="single"/>
        </w:rPr>
      </w:pPr>
      <w:r w:rsidRPr="2B974A8F">
        <w:rPr>
          <w:b/>
          <w:bCs/>
          <w:color w:val="000000" w:themeColor="text1"/>
          <w:u w:val="single"/>
        </w:rPr>
        <w:t xml:space="preserve">Sub theme Deaf awareness </w:t>
      </w:r>
    </w:p>
    <w:p w:rsidR="3881B53B" w:rsidP="3881B53B" w:rsidRDefault="3881B53B" w14:paraId="7224388B" w14:textId="6F89004E">
      <w:pPr>
        <w:spacing w:line="360" w:lineRule="auto"/>
        <w:rPr>
          <w:color w:val="000000" w:themeColor="text1"/>
        </w:rPr>
      </w:pPr>
    </w:p>
    <w:p w:rsidR="463588F7" w:rsidP="3881B53B" w:rsidRDefault="463588F7" w14:paraId="524A5A9E" w14:textId="531F478F">
      <w:pPr>
        <w:spacing w:line="360" w:lineRule="auto"/>
        <w:rPr>
          <w:color w:val="000000" w:themeColor="text1"/>
        </w:rPr>
      </w:pPr>
      <w:r w:rsidRPr="2B974A8F">
        <w:rPr>
          <w:color w:val="000000" w:themeColor="text1"/>
        </w:rPr>
        <w:t>The first sub theme identified from the included studies was deaf awareness. The findings demonstrate limited knowledge of deafness within the workplace (Svindal, Jenson and Rise, 2020; Olsson, Dag and Kulberg, 2021). The limited deaf awareness in the workplace presented by both colleagues and managers can cause deaf workers accommodations to be limited or quickly ignored (Svindal, Jenson and Rise, 2020</w:t>
      </w:r>
      <w:r w:rsidRPr="2B974A8F" w:rsidR="1D35D72D">
        <w:rPr>
          <w:color w:val="000000" w:themeColor="text1"/>
        </w:rPr>
        <w:t>)</w:t>
      </w:r>
      <w:r w:rsidRPr="2B974A8F">
        <w:rPr>
          <w:color w:val="000000" w:themeColor="text1"/>
        </w:rPr>
        <w:t>. The overshadow of the deaf needs lead to a hostile environment, in which hearing colleagues are not aware of the effects of deafness or effective communication practises which causes a negative preconception and exclusion in the workplace (Olsson, Dag and Kulberg, 2021).</w:t>
      </w:r>
    </w:p>
    <w:p w:rsidR="3881B53B" w:rsidP="3881B53B" w:rsidRDefault="3881B53B" w14:paraId="3EAA4293" w14:textId="1590BF37">
      <w:pPr>
        <w:spacing w:line="360" w:lineRule="auto"/>
        <w:rPr>
          <w:color w:val="000000" w:themeColor="text1"/>
        </w:rPr>
      </w:pPr>
    </w:p>
    <w:p w:rsidR="463588F7" w:rsidP="3881B53B" w:rsidRDefault="463588F7" w14:paraId="1DD8E3EB" w14:textId="4AFC52B5">
      <w:pPr>
        <w:spacing w:line="360" w:lineRule="auto"/>
        <w:rPr>
          <w:color w:val="000000" w:themeColor="text1"/>
        </w:rPr>
      </w:pPr>
      <w:r w:rsidRPr="2B974A8F">
        <w:rPr>
          <w:color w:val="000000" w:themeColor="text1"/>
        </w:rPr>
        <w:t xml:space="preserve">Two studies also identified that limited deaf awareness is also present when deaf adults would access services to aid </w:t>
      </w:r>
      <w:r w:rsidRPr="2B974A8F" w:rsidR="71438A95">
        <w:rPr>
          <w:color w:val="000000" w:themeColor="text1"/>
        </w:rPr>
        <w:t>WL</w:t>
      </w:r>
      <w:r w:rsidRPr="2B974A8F">
        <w:rPr>
          <w:color w:val="000000" w:themeColor="text1"/>
        </w:rPr>
        <w:t xml:space="preserve"> This is firstly represented in a large-scale qualitative survey consisting of 320 responses conducted by Hale (2017) which study explores the barriers of the Access to Work Programme, reporting that there is limited knowledge of deaf awareness presented by the ATW assessors which has consequent effects on accessibility within the scheme. A lack of experience has been linked to the limited knowledge (Hale, 2017). To support this, another large scale- study of over 150 participants by Adams (et al.,2018) which consisted of interviews and focus groups forwards the conclusion that there is a limited deaf awareness presented by the ATW assessors and a need for further training. </w:t>
      </w:r>
    </w:p>
    <w:p w:rsidR="01D6D3E3" w:rsidP="6863F5EE" w:rsidRDefault="01D6D3E3" w14:paraId="4C0BD9DC" w14:textId="09B7F14F">
      <w:pPr>
        <w:pStyle w:val="Normal"/>
        <w:spacing w:line="360" w:lineRule="auto"/>
        <w:rPr>
          <w:color w:val="000000" w:themeColor="text1"/>
        </w:rPr>
      </w:pPr>
    </w:p>
    <w:p w:rsidR="463588F7" w:rsidP="2B974A8F" w:rsidRDefault="463588F7" w14:paraId="2D5C0160" w14:textId="7F9E6023">
      <w:pPr>
        <w:spacing w:line="360" w:lineRule="auto"/>
        <w:rPr>
          <w:b/>
          <w:bCs/>
          <w:color w:val="000000" w:themeColor="text1"/>
          <w:u w:val="single"/>
        </w:rPr>
      </w:pPr>
      <w:r w:rsidRPr="2B974A8F">
        <w:rPr>
          <w:b/>
          <w:bCs/>
          <w:color w:val="000000" w:themeColor="text1"/>
          <w:u w:val="single"/>
        </w:rPr>
        <w:t>Building relationships</w:t>
      </w:r>
    </w:p>
    <w:p w:rsidR="3881B53B" w:rsidP="3881B53B" w:rsidRDefault="3881B53B" w14:paraId="38746C6C" w14:textId="12685582">
      <w:pPr>
        <w:spacing w:line="360" w:lineRule="auto"/>
        <w:rPr>
          <w:color w:val="000000" w:themeColor="text1"/>
        </w:rPr>
      </w:pPr>
    </w:p>
    <w:p w:rsidR="463588F7" w:rsidP="3881B53B" w:rsidRDefault="463588F7" w14:paraId="0DC0799D" w14:textId="6A9E8505">
      <w:pPr>
        <w:spacing w:line="360" w:lineRule="auto"/>
        <w:rPr>
          <w:color w:val="000000" w:themeColor="text1"/>
        </w:rPr>
      </w:pPr>
      <w:r w:rsidRPr="3D3D2D11" w:rsidR="463588F7">
        <w:rPr>
          <w:color w:val="000000" w:themeColor="text1" w:themeTint="FF" w:themeShade="FF"/>
        </w:rPr>
        <w:t xml:space="preserve">A second sub theme </w:t>
      </w:r>
      <w:r w:rsidRPr="3D3D2D11" w:rsidR="463588F7">
        <w:rPr>
          <w:color w:val="000000" w:themeColor="text1" w:themeTint="FF" w:themeShade="FF"/>
        </w:rPr>
        <w:t>identified</w:t>
      </w:r>
      <w:r w:rsidRPr="3D3D2D11" w:rsidR="463588F7">
        <w:rPr>
          <w:color w:val="000000" w:themeColor="text1" w:themeTint="FF" w:themeShade="FF"/>
        </w:rPr>
        <w:t xml:space="preserve"> was the inability to build professional rapports in the workplace. Young Napier and Oram (2019) findings reported that the deaf participants acknowledged a barrier to building rapports in the workplace with hearing colleagues as such rapports had to be built through written communication, whilst also relying on the interpreter to be present. Dag</w:t>
      </w:r>
      <w:r w:rsidRPr="3D3D2D11" w:rsidR="4D76205B">
        <w:rPr>
          <w:color w:val="000000" w:themeColor="text1" w:themeTint="FF" w:themeShade="FF"/>
        </w:rPr>
        <w:t xml:space="preserve">, </w:t>
      </w:r>
      <w:r w:rsidRPr="3D3D2D11" w:rsidR="463588F7">
        <w:rPr>
          <w:color w:val="000000" w:themeColor="text1" w:themeTint="FF" w:themeShade="FF"/>
        </w:rPr>
        <w:t>Kulberg</w:t>
      </w:r>
      <w:r w:rsidRPr="3D3D2D11" w:rsidR="18270FE4">
        <w:rPr>
          <w:color w:val="000000" w:themeColor="text1" w:themeTint="FF" w:themeShade="FF"/>
        </w:rPr>
        <w:t>, and Olsson,</w:t>
      </w:r>
      <w:r w:rsidRPr="3D3D2D11" w:rsidR="463588F7">
        <w:rPr>
          <w:color w:val="000000" w:themeColor="text1" w:themeTint="FF" w:themeShade="FF"/>
        </w:rPr>
        <w:t xml:space="preserve"> (2021) notes that the absence of social relationships promotes feelings of loneliness. Adams (et al, 2023) findings focus on the relationship between the deaf worker and interpreter, which </w:t>
      </w:r>
      <w:r w:rsidRPr="3D3D2D11" w:rsidR="463588F7">
        <w:rPr>
          <w:color w:val="000000" w:themeColor="text1" w:themeTint="FF" w:themeShade="FF"/>
        </w:rPr>
        <w:t>forwarded</w:t>
      </w:r>
      <w:r w:rsidRPr="3D3D2D11" w:rsidR="463588F7">
        <w:rPr>
          <w:color w:val="000000" w:themeColor="text1" w:themeTint="FF" w:themeShade="FF"/>
        </w:rPr>
        <w:t xml:space="preserve"> the </w:t>
      </w:r>
      <w:r w:rsidRPr="3D3D2D11" w:rsidR="463588F7">
        <w:rPr>
          <w:color w:val="000000" w:themeColor="text1" w:themeTint="FF" w:themeShade="FF"/>
        </w:rPr>
        <w:t>perception</w:t>
      </w:r>
      <w:r w:rsidRPr="3D3D2D11" w:rsidR="463588F7">
        <w:rPr>
          <w:color w:val="000000" w:themeColor="text1" w:themeTint="FF" w:themeShade="FF"/>
        </w:rPr>
        <w:t xml:space="preserve"> of hardship to relationship building between the deaf adult and interpreter. Although the study by researchers Adams (et al, 2023) has obtained a small sample size, the research provides a compelling argument that the lack of confidence of an interpreter causes a stressful environment for the deaf individual. To support this, Hockaday (2024) findings outlined a limitation of interpreter involvement during social networking within this workplace. Research findings has criticised the term ‘trust’ when describing the relationship between the interpreter, hearing and deaf colleague (Hockaday, 2024; Young, Napier, and Oram 2020). Trust is essential to build working relationships (Young, Napier and Oram, 2020). The loss of self through interpretation, Unfamiliar interpreters, and incorrect interpretation causes significant trust barriers between all parties within the workplace and the interpreter (Hockaday, 2024; Young, Napier, and Oram 2020). Deaf participants involved in Young, Napier and Oram (2020) study expressed that they feel obliged to </w:t>
      </w:r>
      <w:r w:rsidRPr="3D3D2D11" w:rsidR="463588F7">
        <w:rPr>
          <w:color w:val="000000" w:themeColor="text1" w:themeTint="FF" w:themeShade="FF"/>
        </w:rPr>
        <w:t>monitor</w:t>
      </w:r>
      <w:r w:rsidRPr="3D3D2D11" w:rsidR="463588F7">
        <w:rPr>
          <w:color w:val="000000" w:themeColor="text1" w:themeTint="FF" w:themeShade="FF"/>
        </w:rPr>
        <w:t xml:space="preserve"> their interpreter as result of lack of trust. Turner (et al., 2017) expands on the ‘loss of self’ through an interpreter, </w:t>
      </w:r>
      <w:r w:rsidRPr="3D3D2D11" w:rsidR="463588F7">
        <w:rPr>
          <w:color w:val="000000" w:themeColor="text1" w:themeTint="FF" w:themeShade="FF"/>
        </w:rPr>
        <w:t>identifying</w:t>
      </w:r>
      <w:r w:rsidRPr="3D3D2D11" w:rsidR="463588F7">
        <w:rPr>
          <w:color w:val="000000" w:themeColor="text1" w:themeTint="FF" w:themeShade="FF"/>
        </w:rPr>
        <w:t xml:space="preserve"> that deaf individuals lose control and privacy of a conversation when communicating through an interpreter. </w:t>
      </w:r>
    </w:p>
    <w:p w:rsidR="3881B53B" w:rsidP="3881B53B" w:rsidRDefault="3881B53B" w14:paraId="571020D9" w14:textId="7ABE8B7E">
      <w:pPr>
        <w:spacing w:line="360" w:lineRule="auto"/>
        <w:rPr>
          <w:color w:val="000000" w:themeColor="text1"/>
        </w:rPr>
      </w:pPr>
    </w:p>
    <w:p w:rsidR="463588F7" w:rsidP="3881B53B" w:rsidRDefault="14C11284" w14:paraId="0B2182B5" w14:textId="7102E63A">
      <w:pPr>
        <w:spacing w:line="360" w:lineRule="auto"/>
        <w:rPr>
          <w:color w:val="000000" w:themeColor="text1"/>
        </w:rPr>
      </w:pPr>
      <w:r w:rsidRPr="2B974A8F">
        <w:rPr>
          <w:b/>
          <w:bCs/>
          <w:color w:val="000000" w:themeColor="text1"/>
          <w:u w:val="single"/>
        </w:rPr>
        <w:t>Effective c</w:t>
      </w:r>
      <w:r w:rsidRPr="2B974A8F" w:rsidR="463588F7">
        <w:rPr>
          <w:b/>
          <w:bCs/>
          <w:color w:val="000000" w:themeColor="text1"/>
          <w:u w:val="single"/>
        </w:rPr>
        <w:t>ommunication</w:t>
      </w:r>
      <w:r w:rsidRPr="2B974A8F" w:rsidR="463588F7">
        <w:rPr>
          <w:color w:val="000000" w:themeColor="text1"/>
        </w:rPr>
        <w:t xml:space="preserve"> </w:t>
      </w:r>
    </w:p>
    <w:p w:rsidR="3881B53B" w:rsidP="3881B53B" w:rsidRDefault="3881B53B" w14:paraId="473722E6" w14:textId="3274C775">
      <w:pPr>
        <w:spacing w:line="360" w:lineRule="auto"/>
        <w:rPr>
          <w:color w:val="000000" w:themeColor="text1"/>
        </w:rPr>
      </w:pPr>
    </w:p>
    <w:p w:rsidR="463588F7" w:rsidP="3881B53B" w:rsidRDefault="463588F7" w14:paraId="7662B150" w14:textId="5AA3ABC0">
      <w:pPr>
        <w:spacing w:line="360" w:lineRule="auto"/>
        <w:rPr>
          <w:color w:val="000000" w:themeColor="text1"/>
        </w:rPr>
      </w:pPr>
      <w:r w:rsidRPr="3D3D2D11" w:rsidR="463588F7">
        <w:rPr>
          <w:color w:val="000000" w:themeColor="text1" w:themeTint="FF" w:themeShade="FF"/>
        </w:rPr>
        <w:t xml:space="preserve">The third theme </w:t>
      </w:r>
      <w:r w:rsidRPr="3D3D2D11" w:rsidR="463588F7">
        <w:rPr>
          <w:color w:val="000000" w:themeColor="text1" w:themeTint="FF" w:themeShade="FF"/>
        </w:rPr>
        <w:t>identified</w:t>
      </w:r>
      <w:r w:rsidRPr="3D3D2D11" w:rsidR="463588F7">
        <w:rPr>
          <w:color w:val="000000" w:themeColor="text1" w:themeTint="FF" w:themeShade="FF"/>
        </w:rPr>
        <w:t xml:space="preserve"> from the included studies was communication barriers. Six studies have provided comprehensive explorative evidence which emphasises the communication barriers experienced by deaf adults in the workplace. Communication barriers are less restrictive when communicating through writing (Svindal, Jenson and Rise, 2020a), however as predominantly reflected in Levitt, Moreira, and Thelwall (2024) study verbal communication is dominantly present in the workplace which causes significant barriers for deaf workers. To support this Svindal, Jenson and Rise (2020) study delved into the communicative environment in the workplace, acknowledging that the increase of the workplace noise environment contributes to significant communication barriers for deaf employees. In comparison to this, a case study reported by Adams (et al., 2018) outlined that the deaf participant experienced stress in the workplace </w:t>
      </w:r>
      <w:r w:rsidRPr="3D3D2D11" w:rsidR="463588F7">
        <w:rPr>
          <w:color w:val="000000" w:themeColor="text1" w:themeTint="FF" w:themeShade="FF"/>
        </w:rPr>
        <w:t>as a result of</w:t>
      </w:r>
      <w:r w:rsidRPr="3D3D2D11" w:rsidR="463588F7">
        <w:rPr>
          <w:color w:val="000000" w:themeColor="text1" w:themeTint="FF" w:themeShade="FF"/>
        </w:rPr>
        <w:t xml:space="preserve"> the increased noise in an office environment, which caused difficulty hearing both internal and external stakeholders. Although interpreters are present to diminish such barriers in the workplace, research findings presented by Hale (2017) and Young, Napier and Oram (2020) reports that on occasions deaf workers are not provided with interpreters, causing communicative exclusion within the workplace. Hockaday (2024) findings however notes that even through an interpreter, communication barriers exist in the workplace through the absence of meaningful correspondence between deaf and hearing colleagues. The communication barriers within the workplace can lead to deaf employees to not </w:t>
      </w:r>
      <w:r w:rsidRPr="3D3D2D11" w:rsidR="463588F7">
        <w:rPr>
          <w:color w:val="000000" w:themeColor="text1" w:themeTint="FF" w:themeShade="FF"/>
        </w:rPr>
        <w:t>participate</w:t>
      </w:r>
      <w:r w:rsidRPr="3D3D2D11" w:rsidR="463588F7">
        <w:rPr>
          <w:color w:val="000000" w:themeColor="text1" w:themeTint="FF" w:themeShade="FF"/>
        </w:rPr>
        <w:t xml:space="preserve"> effectively (Olsson, Dag and Kulberg 2021). Findings noted that the deficiency in hearing can cause communicative environments in the workplace inadequate for deaf workers (Olsson, Dag and Kulberg ,2021; Holman, Ali, and Naylor, 2023). To support this, Young Napier and Oram (2019) provides comprehensive evidence of how the limited communication between deaf and hearing colleagues can increase a hostile working </w:t>
      </w:r>
      <w:r w:rsidRPr="3D3D2D11" w:rsidR="05E0132D">
        <w:rPr>
          <w:color w:val="000000" w:themeColor="text1" w:themeTint="FF" w:themeShade="FF"/>
        </w:rPr>
        <w:t>environment, with</w:t>
      </w:r>
      <w:r w:rsidRPr="3D3D2D11" w:rsidR="463588F7">
        <w:rPr>
          <w:color w:val="000000" w:themeColor="text1" w:themeTint="FF" w:themeShade="FF"/>
        </w:rPr>
        <w:t xml:space="preserve"> participants outlining keywords such as ‘awkward’, ‘frustrated', and ‘uncomfortable’ when describing communication with deaf peers.</w:t>
      </w:r>
    </w:p>
    <w:p w:rsidR="6863F5EE" w:rsidP="6863F5EE" w:rsidRDefault="6863F5EE" w14:paraId="16BE4573" w14:textId="7EDB0C77">
      <w:pPr>
        <w:spacing w:line="360" w:lineRule="auto"/>
        <w:rPr>
          <w:color w:val="000000" w:themeColor="text1" w:themeTint="FF" w:themeShade="FF"/>
        </w:rPr>
      </w:pPr>
    </w:p>
    <w:p w:rsidR="463588F7" w:rsidP="2B974A8F" w:rsidRDefault="463588F7" w14:paraId="385307C8" w14:textId="2A4B0A87">
      <w:pPr>
        <w:spacing w:line="360" w:lineRule="auto"/>
        <w:rPr>
          <w:b/>
          <w:bCs/>
          <w:color w:val="000000" w:themeColor="text1"/>
          <w:u w:val="single"/>
        </w:rPr>
      </w:pPr>
      <w:r w:rsidRPr="2B974A8F">
        <w:rPr>
          <w:b/>
          <w:bCs/>
          <w:color w:val="000000" w:themeColor="text1"/>
          <w:u w:val="single"/>
        </w:rPr>
        <w:t xml:space="preserve">Reasonable Adjustments </w:t>
      </w:r>
    </w:p>
    <w:p w:rsidR="3881B53B" w:rsidP="3881B53B" w:rsidRDefault="3881B53B" w14:paraId="0113087C" w14:textId="407AEE56">
      <w:pPr>
        <w:spacing w:line="360" w:lineRule="auto"/>
        <w:rPr>
          <w:color w:val="000000" w:themeColor="text1"/>
        </w:rPr>
      </w:pPr>
    </w:p>
    <w:p w:rsidR="463588F7" w:rsidP="3881B53B" w:rsidRDefault="463588F7" w14:paraId="472588AD" w14:textId="42E0A739">
      <w:pPr>
        <w:spacing w:line="360" w:lineRule="auto"/>
        <w:rPr>
          <w:color w:val="000000" w:themeColor="text1"/>
        </w:rPr>
      </w:pPr>
      <w:r w:rsidRPr="3881B53B">
        <w:rPr>
          <w:color w:val="000000" w:themeColor="text1"/>
        </w:rPr>
        <w:t>The third theme identified from the selected studies was accommodations. Nine of the included studies have highlighted barriers to accessing reasonable adjustments for deaf employees in the workplace. The lack of reasonable adjustments included the provision of inadequate or the absence of adjustments provided, and limited knowledge about the entitlement of adjustments (Svindal Jensen and Rise, 2020a; Grote, Izagaren, and Jackson, 2021; Hale, 2017). This is present in Zuriekat (2023) research which identified that hearing aid technologies positively impacted their work-life, however the deaf participants were unaware of who was responsible to help them in the workplace.</w:t>
      </w:r>
    </w:p>
    <w:p w:rsidR="3881B53B" w:rsidP="3881B53B" w:rsidRDefault="3881B53B" w14:paraId="6D29F39A" w14:textId="55179C95">
      <w:pPr>
        <w:spacing w:line="360" w:lineRule="auto"/>
        <w:rPr>
          <w:color w:val="000000" w:themeColor="text1"/>
        </w:rPr>
      </w:pPr>
    </w:p>
    <w:p w:rsidR="463588F7" w:rsidP="3881B53B" w:rsidRDefault="463588F7" w14:paraId="24E9A330" w14:textId="319DB730">
      <w:pPr>
        <w:spacing w:line="360" w:lineRule="auto"/>
        <w:rPr>
          <w:color w:val="000000" w:themeColor="text1"/>
        </w:rPr>
      </w:pPr>
      <w:r w:rsidRPr="2B974A8F">
        <w:rPr>
          <w:color w:val="000000" w:themeColor="text1"/>
        </w:rPr>
        <w:t xml:space="preserve">To support this, hearing managers within Svindal, Jensen, and Rise (2020b) study outlined the difficulty to provide accommodations such as flexibility for deaf workers based on the demanding duties within their role. Turner (et al., 2017) further focuses </w:t>
      </w:r>
      <w:r w:rsidRPr="2B974A8F" w:rsidR="51A1A22B">
        <w:rPr>
          <w:color w:val="000000" w:themeColor="text1"/>
        </w:rPr>
        <w:t>on the</w:t>
      </w:r>
      <w:r w:rsidRPr="2B974A8F">
        <w:rPr>
          <w:color w:val="000000" w:themeColor="text1"/>
        </w:rPr>
        <w:t xml:space="preserve"> inadequate adjustments in the workplace, highlighting that equipment such as the text- relay service has benefits to increase full participation in the workplace, however, faces technical errors which can impact quality of delivery. Grote, Izagaren, and Jackson (2021) have delved into the recent events of the coronavirus pandemic and the inadequate adjustments that were provided to deaf healthcare workers. During this period there was an insufficient amount of clear face coverings hindered the deaf employee's ability to lip read, understand, and communicate with other colleagues, whilst also contending that the number of clear face coverings provided did not meet the demand of people who needed them (Grote, Izagaren, and Jackson, 2021). The Department of Health and Social Care (2020) outlined that they had provided 250,000 clear face masks to frontline NHS workers during the period of the coronavirus pandemic. There is a gap in research that measures the number of deaf individuals in employment in 2020 as a result of the terminological definition of ‘disability’ used as a broad association with numerous conditions set out in the Equality Act 2010 (Equality Act, 2010) which is followed across all Government Bodies. However, official statistics reveal that ‘4.4m disabled people in employment in the UK’ 2020 (Department for Work and Pensions, 2022). Critically reflecting upon this statistic, it can be argued that the number of clear face masks provided has not efficiently met the number of disabled workers who may acquire them. Referring back to Grote, Jackson, and Izagaren (2021), although this study provides comprehensive evidence of accessibility barriers in the workplace in regard to the implementation of face-coverings, it can be criticised that this study has only provided barriers experienced by deaf healthcare professionals, therefore the results may not be representative of the whole deaf working population in the UK during this period. Svindal, Jenson and Rise (2020), notes that the lack of reasonable adjustments and inadequacy of adjustments were at the result of the managers not taking responsibility for the deaf workers needs to be met.</w:t>
      </w:r>
    </w:p>
    <w:p w:rsidR="3881B53B" w:rsidP="3881B53B" w:rsidRDefault="3881B53B" w14:paraId="5A78D369" w14:textId="5BFCDD30">
      <w:pPr>
        <w:spacing w:line="360" w:lineRule="auto"/>
        <w:rPr>
          <w:color w:val="000000" w:themeColor="text1"/>
        </w:rPr>
      </w:pPr>
    </w:p>
    <w:p w:rsidR="463588F7" w:rsidP="3D3D2D11" w:rsidRDefault="463588F7" w14:paraId="6D43708E" w14:textId="7A501992">
      <w:pPr>
        <w:spacing w:line="360" w:lineRule="auto"/>
        <w:rPr>
          <w:color w:val="000000" w:themeColor="text1" w:themeTint="FF" w:themeShade="FF"/>
        </w:rPr>
      </w:pPr>
      <w:r w:rsidRPr="3D3D2D11" w:rsidR="463588F7">
        <w:rPr>
          <w:color w:val="000000" w:themeColor="text1" w:themeTint="FF" w:themeShade="FF"/>
        </w:rPr>
        <w:t>Papers have also discussed the limited knowledge about the entitlement of adjustments. Whilst studies have highlighted the benefits of the Access to Work programme, numerous criticisms were included in findings (Zuriekat et al., 2023; Hale, 2017; Adam et al., 2018). This is reflected in Hale (2017) study which findings reported that only 15% of deaf workers found the ATW programme application easy. Deaf adults are often not provided with efficient information about the ATW programme which significantly impacts the knowledge of eligible support and overall knowledge of the process of the programme (Zuriekat et al.2023; Hale, 2017; Adam et al., 2018).  Both studies also report that reasonable adjustments are significantly delayed by the ATW programme to complete job responsibilities, which hinders the overall ability to complete such duties (Zuriekat et al., 2023; Hale, 2017). Hale (2017) and Adam et al., 2018) expands on this, reporting that further training needs to be provided to ATW assessors to deliver extensive information to deaf users about the programme. Inadequate adjustments have also been identified in relation to the ATW programme, this is forwarded in Hale (2017) research which reported that the deaf participants experienced cuts to their ATW fundings which resulted in interpreters only being provided for a fraction of the working week.</w:t>
      </w:r>
      <w:r w:rsidRPr="3D3D2D11" w:rsidR="2749275B">
        <w:rPr>
          <w:color w:val="000000" w:themeColor="text1" w:themeTint="FF" w:themeShade="FF"/>
        </w:rPr>
        <w:t xml:space="preserve"> Adam's (et., 2023) also acknowledges that </w:t>
      </w:r>
      <w:r w:rsidRPr="3D3D2D11" w:rsidR="7785B5BF">
        <w:rPr>
          <w:color w:val="000000" w:themeColor="text1" w:themeTint="FF" w:themeShade="FF"/>
        </w:rPr>
        <w:t xml:space="preserve">some interpreters are not efficient to meet specific </w:t>
      </w:r>
      <w:r w:rsidRPr="3D3D2D11" w:rsidR="7080566D">
        <w:rPr>
          <w:color w:val="000000" w:themeColor="text1" w:themeTint="FF" w:themeShade="FF"/>
        </w:rPr>
        <w:t>communication</w:t>
      </w:r>
      <w:r w:rsidRPr="3D3D2D11" w:rsidR="7080566D">
        <w:rPr>
          <w:color w:val="000000" w:themeColor="text1" w:themeTint="FF" w:themeShade="FF"/>
        </w:rPr>
        <w:t xml:space="preserve"> accommodations</w:t>
      </w:r>
      <w:r w:rsidRPr="3D3D2D11" w:rsidR="7785B5BF">
        <w:rPr>
          <w:color w:val="000000" w:themeColor="text1" w:themeTint="FF" w:themeShade="FF"/>
        </w:rPr>
        <w:t>, l</w:t>
      </w:r>
      <w:r w:rsidRPr="3D3D2D11" w:rsidR="2AC88514">
        <w:rPr>
          <w:color w:val="000000" w:themeColor="text1" w:themeTint="FF" w:themeShade="FF"/>
        </w:rPr>
        <w:t>abelling interpreters 'good’ and ’bad’ based on their ability to process and interp</w:t>
      </w:r>
      <w:r w:rsidRPr="3D3D2D11" w:rsidR="784F3F8C">
        <w:rPr>
          <w:color w:val="000000" w:themeColor="text1" w:themeTint="FF" w:themeShade="FF"/>
        </w:rPr>
        <w:t>ret all information.</w:t>
      </w:r>
      <w:r w:rsidRPr="3D3D2D11" w:rsidR="4CB9AFC7">
        <w:rPr>
          <w:color w:val="000000" w:themeColor="text1" w:themeTint="FF" w:themeShade="FF"/>
        </w:rPr>
        <w:t xml:space="preserve"> This can thoroughly </w:t>
      </w:r>
      <w:r w:rsidRPr="3D3D2D11" w:rsidR="4CB9AFC7">
        <w:rPr>
          <w:color w:val="000000" w:themeColor="text1" w:themeTint="FF" w:themeShade="FF"/>
        </w:rPr>
        <w:t>impact</w:t>
      </w:r>
      <w:r w:rsidRPr="3D3D2D11" w:rsidR="4CB9AFC7">
        <w:rPr>
          <w:color w:val="000000" w:themeColor="text1" w:themeTint="FF" w:themeShade="FF"/>
        </w:rPr>
        <w:t xml:space="preserve"> both the trust with between the deaf worker and the interpreter, whilst also not meeting their needs </w:t>
      </w:r>
      <w:r w:rsidRPr="3D3D2D11" w:rsidR="38635A06">
        <w:rPr>
          <w:color w:val="000000" w:themeColor="text1" w:themeTint="FF" w:themeShade="FF"/>
        </w:rPr>
        <w:t>(Adams (et al.,2023).</w:t>
      </w:r>
    </w:p>
    <w:p w:rsidR="3881B53B" w:rsidP="3881B53B" w:rsidRDefault="3881B53B" w14:paraId="70142C89" w14:textId="3AB448CA">
      <w:pPr>
        <w:spacing w:line="360" w:lineRule="auto"/>
        <w:rPr>
          <w:color w:val="000000" w:themeColor="text1"/>
        </w:rPr>
      </w:pPr>
    </w:p>
    <w:p w:rsidR="463588F7" w:rsidP="2B974A8F" w:rsidRDefault="463588F7" w14:paraId="7C2E4A79" w14:textId="02072490">
      <w:pPr>
        <w:spacing w:line="360" w:lineRule="auto"/>
        <w:rPr>
          <w:b/>
          <w:bCs/>
          <w:color w:val="000000" w:themeColor="text1"/>
          <w:u w:val="single"/>
        </w:rPr>
      </w:pPr>
      <w:r w:rsidRPr="2B974A8F">
        <w:rPr>
          <w:b/>
          <w:bCs/>
          <w:color w:val="000000" w:themeColor="text1"/>
          <w:u w:val="single"/>
        </w:rPr>
        <w:t>Fatigue</w:t>
      </w:r>
    </w:p>
    <w:p w:rsidR="2B974A8F" w:rsidP="2B974A8F" w:rsidRDefault="2B974A8F" w14:paraId="56048EDA" w14:textId="5A660741">
      <w:pPr>
        <w:spacing w:line="360" w:lineRule="auto"/>
        <w:rPr>
          <w:color w:val="000000" w:themeColor="text1"/>
        </w:rPr>
      </w:pPr>
    </w:p>
    <w:p w:rsidR="463588F7" w:rsidP="3881B53B" w:rsidRDefault="463588F7" w14:paraId="08E77EFD" w14:textId="3D0998E5">
      <w:pPr>
        <w:spacing w:line="360" w:lineRule="auto"/>
        <w:rPr>
          <w:color w:val="000000" w:themeColor="text1"/>
        </w:rPr>
      </w:pPr>
      <w:r w:rsidRPr="2B974A8F">
        <w:rPr>
          <w:color w:val="000000" w:themeColor="text1"/>
        </w:rPr>
        <w:t xml:space="preserve">A fourth theme identified from the included studies was fatigue. Papers associated deafness to fatigue which can thoroughly impact work productivity. There was a gap in literature in the included studies that focussed on how fatigue impacted work productivity, however participants involved in Svindal, Jensen and Rise (2020b) identified that deaf colleagues concentration levels increase within social work environments, often causing the deaf </w:t>
      </w:r>
      <w:r w:rsidRPr="2B974A8F" w:rsidR="3166C940">
        <w:rPr>
          <w:color w:val="000000" w:themeColor="text1"/>
        </w:rPr>
        <w:t>colleagues</w:t>
      </w:r>
      <w:r w:rsidRPr="2B974A8F">
        <w:rPr>
          <w:color w:val="000000" w:themeColor="text1"/>
        </w:rPr>
        <w:t xml:space="preserve"> to not interact as it is too ‘tiresome’</w:t>
      </w:r>
      <w:r w:rsidRPr="2B974A8F" w:rsidR="4F5A05FB">
        <w:rPr>
          <w:color w:val="000000" w:themeColor="text1"/>
        </w:rPr>
        <w:t xml:space="preserve"> </w:t>
      </w:r>
      <w:r w:rsidRPr="2B974A8F">
        <w:rPr>
          <w:color w:val="000000" w:themeColor="text1"/>
        </w:rPr>
        <w:t xml:space="preserve">.Holman (et al.2019) findings expands on this, further  linking deafness to effort-related  and physical fatigue , with participants expressing difficulty when concentration levels were increased when trying to multitask on both the work, listening to colleagues, utilising communication strategies such as lip reading, and continuously repositioning themselves to effectively complete these communicative strategies. Holman (et al.,2019) further draw on the conclusion that deaf workers require rest and recovery breaks to support fatigue levels. To support this Holman, Ali, and Naylor (2023) findings forward that formal conversations require an increased listening concentration, leading to significant self-adaptions, causing both anxiety and mental fatigue. This mental fatigue is often caused by emotion factors such as frustration and embarrassment when not understanding third parties and the inability to hear whilst being present during a formal conversation (Holman, Ali, and Naylor, 2023). In comparison to both Holman (et al., 2019) and Holman, Ali, and Naylor (2023). Research conducted by Hua (et al., 2015) notes that because of the restrictive communication abilities and increased strategies in place to communicate with hearing peers, deaf adults experience more challenging working conditions, whilst also identifying that the deaf participants with increased level of </w:t>
      </w:r>
      <w:r w:rsidRPr="2B974A8F" w:rsidR="052D7A01">
        <w:rPr>
          <w:color w:val="000000" w:themeColor="text1"/>
        </w:rPr>
        <w:t xml:space="preserve">HL </w:t>
      </w:r>
      <w:r w:rsidRPr="2B974A8F">
        <w:rPr>
          <w:color w:val="000000" w:themeColor="text1"/>
        </w:rPr>
        <w:t xml:space="preserve">are more vulnerable to fatigue and increased barriers in the workplace. </w:t>
      </w:r>
    </w:p>
    <w:p w:rsidR="3881B53B" w:rsidP="3881B53B" w:rsidRDefault="3881B53B" w14:paraId="2AB7DC25" w14:textId="37A26B93">
      <w:pPr>
        <w:spacing w:line="360" w:lineRule="auto"/>
        <w:rPr>
          <w:color w:val="000000" w:themeColor="text1"/>
        </w:rPr>
      </w:pPr>
    </w:p>
    <w:p w:rsidR="463588F7" w:rsidP="3881B53B" w:rsidRDefault="463588F7" w14:paraId="0E5442C2" w14:textId="44B7B276">
      <w:pPr>
        <w:spacing w:line="360" w:lineRule="auto"/>
        <w:rPr>
          <w:color w:val="000000" w:themeColor="text1"/>
        </w:rPr>
      </w:pPr>
      <w:r w:rsidRPr="3881B53B">
        <w:rPr>
          <w:color w:val="000000" w:themeColor="text1"/>
        </w:rPr>
        <w:t>This chapter has firstly identified the main themes, which include stigma, communication, accommodations, and fatigue, whilst also outlining the sub themes which has emerged through the analysis of data, which include, deaf awareness and building relationships.  The themes outline significant comprehensive evidence that deaf adults experience barriers and challenges in the workplace. Potential bias's based on the research methodologies, strategies, and sample size have been critically reflected upon in this chapter, outlining how such bias can impact the overall validity of the research. This dissertation will now move on to further discuss the key findings, whilst also further exploring the research gaps found within this systematic literature review.</w:t>
      </w:r>
    </w:p>
    <w:p w:rsidR="3881B53B" w:rsidP="3881B53B" w:rsidRDefault="3881B53B" w14:paraId="6B739AE7" w14:textId="0E1DBD56">
      <w:pPr>
        <w:spacing w:line="360" w:lineRule="auto"/>
        <w:ind w:left="360"/>
        <w:outlineLvl w:val="0"/>
        <w:rPr>
          <w:b/>
          <w:bCs/>
          <w:color w:val="000000" w:themeColor="text1"/>
        </w:rPr>
      </w:pPr>
    </w:p>
    <w:p w:rsidR="01D6D3E3" w:rsidP="6863F5EE" w:rsidRDefault="01D6D3E3" w14:paraId="6D6758E0" w14:textId="48CAA342">
      <w:pPr>
        <w:pStyle w:val="Normal"/>
        <w:spacing w:line="360" w:lineRule="auto"/>
        <w:ind w:left="360"/>
        <w:outlineLvl w:val="0"/>
        <w:rPr>
          <w:b w:val="1"/>
          <w:bCs w:val="1"/>
          <w:color w:val="000000" w:themeColor="text1"/>
        </w:rPr>
      </w:pPr>
    </w:p>
    <w:p w:rsidR="2B974A8F" w:rsidP="6863F5EE" w:rsidRDefault="2B974A8F" w14:paraId="6CE18C75" w14:textId="5E5E7B52">
      <w:pPr>
        <w:pStyle w:val="Normal"/>
        <w:spacing w:line="360" w:lineRule="auto"/>
        <w:ind w:left="360"/>
        <w:outlineLvl w:val="0"/>
        <w:rPr>
          <w:b w:val="1"/>
          <w:bCs w:val="1"/>
          <w:color w:val="000000" w:themeColor="text1"/>
        </w:rPr>
      </w:pPr>
    </w:p>
    <w:p w:rsidR="54777962" w:rsidP="2B974A8F" w:rsidRDefault="54777962" w14:paraId="707E188E" w14:textId="3C68B0E5">
      <w:pPr>
        <w:spacing w:line="360" w:lineRule="auto"/>
        <w:rPr>
          <w:b/>
          <w:bCs/>
          <w:color w:val="000000" w:themeColor="text1"/>
        </w:rPr>
      </w:pPr>
      <w:r w:rsidRPr="2B974A8F">
        <w:rPr>
          <w:b/>
          <w:bCs/>
          <w:color w:val="000000" w:themeColor="text1"/>
        </w:rPr>
        <w:t xml:space="preserve">CHAPTER </w:t>
      </w:r>
      <w:r w:rsidRPr="2B974A8F" w:rsidR="05CD6107">
        <w:rPr>
          <w:b/>
          <w:bCs/>
          <w:color w:val="000000" w:themeColor="text1"/>
        </w:rPr>
        <w:t xml:space="preserve">5 </w:t>
      </w:r>
      <w:r w:rsidRPr="2B974A8F">
        <w:rPr>
          <w:b/>
          <w:bCs/>
          <w:color w:val="000000" w:themeColor="text1"/>
        </w:rPr>
        <w:t>DISCUSSION</w:t>
      </w:r>
    </w:p>
    <w:p w:rsidR="3881B53B" w:rsidP="3881B53B" w:rsidRDefault="6D8FAFB9" w14:paraId="1DFEAC7B" w14:textId="7ECDDD90">
      <w:pPr>
        <w:spacing w:line="360" w:lineRule="auto"/>
        <w:outlineLvl w:val="0"/>
        <w:rPr>
          <w:b/>
          <w:bCs/>
          <w:color w:val="000000" w:themeColor="text1"/>
        </w:rPr>
      </w:pPr>
      <w:r w:rsidRPr="01D6D3E3">
        <w:rPr>
          <w:b/>
          <w:bCs/>
          <w:color w:val="000000" w:themeColor="text1"/>
        </w:rPr>
        <w:t>Chapter introduction</w:t>
      </w:r>
    </w:p>
    <w:p w:rsidR="78680CB4" w:rsidP="3881B53B" w:rsidRDefault="78680CB4" w14:paraId="189F35A4" w14:textId="0F4BC84D">
      <w:pPr>
        <w:spacing w:line="360" w:lineRule="auto"/>
        <w:rPr>
          <w:color w:val="000000" w:themeColor="text1"/>
        </w:rPr>
      </w:pPr>
      <w:r w:rsidRPr="6863F5EE" w:rsidR="78680CB4">
        <w:rPr>
          <w:color w:val="000000" w:themeColor="text1" w:themeTint="FF" w:themeShade="FF"/>
        </w:rPr>
        <w:t xml:space="preserve">This discussion </w:t>
      </w:r>
      <w:r w:rsidRPr="6863F5EE" w:rsidR="5EB32735">
        <w:rPr>
          <w:color w:val="000000" w:themeColor="text1" w:themeTint="FF" w:themeShade="FF"/>
        </w:rPr>
        <w:t xml:space="preserve">points </w:t>
      </w:r>
      <w:r w:rsidRPr="6863F5EE" w:rsidR="78680CB4">
        <w:rPr>
          <w:color w:val="000000" w:themeColor="text1" w:themeTint="FF" w:themeShade="FF"/>
        </w:rPr>
        <w:t xml:space="preserve">out and interprets the main findings discussed in the main findings, </w:t>
      </w:r>
      <w:r w:rsidRPr="6863F5EE" w:rsidR="78680CB4">
        <w:rPr>
          <w:color w:val="000000" w:themeColor="text1" w:themeTint="FF" w:themeShade="FF"/>
        </w:rPr>
        <w:t>identifies</w:t>
      </w:r>
      <w:r w:rsidRPr="6863F5EE" w:rsidR="78680CB4">
        <w:rPr>
          <w:color w:val="000000" w:themeColor="text1" w:themeTint="FF" w:themeShade="FF"/>
        </w:rPr>
        <w:t xml:space="preserve"> the strengths and limitations, and implications for practice and research (Chien &amp; Khan, 2023; Evans, Gruba, and Zobel, 2014, p.12). The discussion starts by analysing the key results found in the research and examining how these results answer the research question</w:t>
      </w:r>
      <w:r w:rsidRPr="6863F5EE" w:rsidR="34D87F45">
        <w:rPr>
          <w:color w:val="000000" w:themeColor="text1" w:themeTint="FF" w:themeShade="FF"/>
        </w:rPr>
        <w:t xml:space="preserve"> </w:t>
      </w:r>
      <w:r w:rsidRPr="6863F5EE" w:rsidR="18920B16">
        <w:rPr>
          <w:color w:val="000000" w:themeColor="text1" w:themeTint="FF" w:themeShade="FF"/>
        </w:rPr>
        <w:t xml:space="preserve"> </w:t>
      </w:r>
      <w:r w:rsidRPr="6863F5EE" w:rsidR="18920B16">
        <w:rPr>
          <w:color w:val="000000" w:themeColor="text1" w:themeTint="FF" w:themeShade="FF"/>
          <w:lang w:val="en-US"/>
        </w:rPr>
        <w:t>‘What are the barriers experienced by deaf workers within employment in the UK?’</w:t>
      </w:r>
      <w:r w:rsidRPr="6863F5EE" w:rsidR="78680CB4">
        <w:rPr>
          <w:color w:val="000000" w:themeColor="text1" w:themeTint="FF" w:themeShade="FF"/>
        </w:rPr>
        <w:t xml:space="preserve">. The discussion chapter is notably important in a dissertation as it provides a deeper extensive understanding of the chosen topic through the interpretation of findings (University of Southampton, 2025). This chapter delves into the key findings </w:t>
      </w:r>
      <w:r w:rsidRPr="6863F5EE" w:rsidR="78680CB4">
        <w:rPr>
          <w:color w:val="000000" w:themeColor="text1" w:themeTint="FF" w:themeShade="FF"/>
        </w:rPr>
        <w:t>identified</w:t>
      </w:r>
      <w:r w:rsidRPr="6863F5EE" w:rsidR="78680CB4">
        <w:rPr>
          <w:color w:val="000000" w:themeColor="text1" w:themeTint="FF" w:themeShade="FF"/>
        </w:rPr>
        <w:t xml:space="preserve"> from the systematic literature review on the barriers experienced by deaf adults in employment.  The discussion will discuss each theme, exploring the patterns and gaps in research. The chapter will also outline the strengths and weaknesses of this systematic literature review and the positionality of the researcher from the discovery of key findings.</w:t>
      </w:r>
    </w:p>
    <w:p w:rsidR="3881B53B" w:rsidP="3881B53B" w:rsidRDefault="3881B53B" w14:paraId="7A1BE13A" w14:textId="48D2A42C">
      <w:pPr>
        <w:spacing w:line="360" w:lineRule="auto"/>
        <w:rPr>
          <w:color w:val="000000" w:themeColor="text1"/>
        </w:rPr>
      </w:pPr>
    </w:p>
    <w:p w:rsidR="3F3BCE65" w:rsidP="01D6D3E3" w:rsidRDefault="3F3BCE65" w14:paraId="0D315B94" w14:textId="74E0E94D">
      <w:pPr>
        <w:spacing w:line="360" w:lineRule="auto"/>
        <w:rPr>
          <w:b/>
          <w:bCs/>
          <w:color w:val="000000" w:themeColor="text1"/>
          <w:u w:val="single"/>
        </w:rPr>
      </w:pPr>
      <w:r w:rsidRPr="01D6D3E3">
        <w:rPr>
          <w:b/>
          <w:bCs/>
          <w:color w:val="000000" w:themeColor="text1"/>
          <w:u w:val="single"/>
        </w:rPr>
        <w:t xml:space="preserve">Discussion of key findings </w:t>
      </w:r>
    </w:p>
    <w:p w:rsidR="01D6D3E3" w:rsidP="01D6D3E3" w:rsidRDefault="01D6D3E3" w14:paraId="65EF2BF4" w14:textId="6FD2070A">
      <w:pPr>
        <w:spacing w:line="360" w:lineRule="auto"/>
        <w:rPr>
          <w:color w:val="000000" w:themeColor="text1"/>
        </w:rPr>
      </w:pPr>
    </w:p>
    <w:p w:rsidR="78680CB4" w:rsidP="3881B53B" w:rsidRDefault="78680CB4" w14:paraId="38BB4BCD" w14:textId="460EABFF">
      <w:pPr>
        <w:spacing w:line="360" w:lineRule="auto"/>
        <w:rPr>
          <w:color w:val="000000" w:themeColor="text1"/>
        </w:rPr>
      </w:pPr>
      <w:r w:rsidRPr="2B974A8F">
        <w:rPr>
          <w:color w:val="000000" w:themeColor="text1"/>
        </w:rPr>
        <w:t xml:space="preserve">This systematic literature review investigates the barriers faced by deaf adults in employment. This systematic literature review includes 17 studies which explores the barriers experienced by deaf workers. The studies were conducted in a wide range of countries </w:t>
      </w:r>
      <w:r w:rsidRPr="2B974A8F" w:rsidR="27EC3292">
        <w:rPr>
          <w:color w:val="000000" w:themeColor="text1"/>
        </w:rPr>
        <w:t xml:space="preserve">such </w:t>
      </w:r>
      <w:r w:rsidRPr="2B974A8F">
        <w:rPr>
          <w:color w:val="000000" w:themeColor="text1"/>
        </w:rPr>
        <w:t>as the UK, Sweden, Norway, and Scotland.  Across all the 17 selected studies identified using the PRISMA (2020) diagram, continuous comparisons of findings emerged. This systematic literature review included research methods such as thematic analyses to organise the included studies into theme. Thematic analyses research method enables the researcher to identify patterns, whilst correlating meanings within their included data (Finlay, 2021). The identification of themes within data through thematic analyses leads to a rich analyses and interpretation of findings (Daniels, 2018). Whilst analysing the studies, main themes and sub-themes emerged. The four main themes identified were stigma, communication, reasonable adjustments, and fatigue. There were two emerging sub-themes, which were deaf awareness and building relationships. The examination of studies reveals the relationship between deaf workers and barriers in the workplace. The analyses of themes provide diverse aspects on how the inadequate working environments can cause stressors and barriers for deaf workers, which can impact both work ability, and social networking in the workplace. This chapter will begin by discussing the first of the four main themes ‘stigma’.</w:t>
      </w:r>
    </w:p>
    <w:p w:rsidR="3881B53B" w:rsidP="3881B53B" w:rsidRDefault="3881B53B" w14:paraId="52DFE3FA" w14:textId="68BDEDEA">
      <w:pPr>
        <w:spacing w:line="360" w:lineRule="auto"/>
        <w:rPr>
          <w:color w:val="000000" w:themeColor="text1"/>
        </w:rPr>
      </w:pPr>
    </w:p>
    <w:p w:rsidR="78680CB4" w:rsidP="2B974A8F" w:rsidRDefault="78680CB4" w14:paraId="4A4836A7" w14:textId="3BC8BFCA">
      <w:pPr>
        <w:spacing w:line="360" w:lineRule="auto"/>
        <w:rPr>
          <w:b/>
          <w:bCs/>
          <w:color w:val="000000" w:themeColor="text1"/>
          <w:u w:val="single"/>
        </w:rPr>
      </w:pPr>
      <w:r w:rsidRPr="2B974A8F">
        <w:rPr>
          <w:b/>
          <w:bCs/>
          <w:color w:val="000000" w:themeColor="text1"/>
          <w:u w:val="single"/>
        </w:rPr>
        <w:t xml:space="preserve">Stigma </w:t>
      </w:r>
    </w:p>
    <w:p w:rsidR="3881B53B" w:rsidP="3881B53B" w:rsidRDefault="3881B53B" w14:paraId="64EC5ACE" w14:textId="1D9561F4">
      <w:pPr>
        <w:spacing w:line="360" w:lineRule="auto"/>
        <w:rPr>
          <w:color w:val="000000" w:themeColor="text1"/>
        </w:rPr>
      </w:pPr>
    </w:p>
    <w:p w:rsidR="78680CB4" w:rsidP="3881B53B" w:rsidRDefault="78680CB4" w14:paraId="383631BC" w14:textId="3D0E8152">
      <w:pPr>
        <w:spacing w:line="360" w:lineRule="auto"/>
        <w:rPr>
          <w:color w:val="000000" w:themeColor="text1"/>
        </w:rPr>
      </w:pPr>
      <w:r w:rsidRPr="2B974A8F">
        <w:rPr>
          <w:color w:val="000000" w:themeColor="text1"/>
        </w:rPr>
        <w:t>The analysis of included studies identifies the negative associations between deaf adults and their ability (O’Connell, 2024; Young, Napier, and Oram, 2019; Levitt, Moreira, and Thelwall, 2024; Hockaday, 2024). The studies included highlighted that hearing individuals' preconceptions of deafness overshadow positive working relationships, whilst also impacting deaf adult’s career progression (Levitt, Moreira, and Thelwall, 2024). The included studies provided comprehensive evidence from the personal experiences of both deaf adults and hearing adults, which drew similar conclusions of stigma experienced by deaf adults in the workplace. This strengthens the argument that deaf adults experience stigma because of their disability.</w:t>
      </w:r>
    </w:p>
    <w:p w:rsidR="3881B53B" w:rsidP="3881B53B" w:rsidRDefault="3881B53B" w14:paraId="5AB620CC" w14:textId="4F2A7F11">
      <w:pPr>
        <w:spacing w:line="360" w:lineRule="auto"/>
        <w:rPr>
          <w:color w:val="000000" w:themeColor="text1"/>
        </w:rPr>
      </w:pPr>
    </w:p>
    <w:p w:rsidR="78680CB4" w:rsidP="3881B53B" w:rsidRDefault="78680CB4" w14:paraId="6DC7DBBD" w14:textId="52D00840">
      <w:pPr>
        <w:spacing w:line="360" w:lineRule="auto"/>
        <w:rPr>
          <w:color w:val="000000" w:themeColor="text1"/>
        </w:rPr>
      </w:pPr>
      <w:r w:rsidRPr="2B974A8F">
        <w:rPr>
          <w:color w:val="000000" w:themeColor="text1"/>
        </w:rPr>
        <w:t xml:space="preserve">Studies shared comparative results which identified the common preconceptions held by hearing third parties, which are ‘incompetent’, 'unproductive’, and ‘dependent’ (O’Connell, 2022, Young, Napier, and Oram, 2019) there was a gap of research found in the included studies which investigates the reasonings why hearing adults hold negative preconceptions.  However, the research identified that there is a power dynamic between deaf and hearing individuals. </w:t>
      </w:r>
      <w:r w:rsidRPr="2B974A8F" w:rsidR="3CCC78FF">
        <w:rPr>
          <w:color w:val="000000" w:themeColor="text1"/>
        </w:rPr>
        <w:t>It has been forwarded in findings that h</w:t>
      </w:r>
      <w:r w:rsidRPr="2B974A8F">
        <w:rPr>
          <w:color w:val="000000" w:themeColor="text1"/>
        </w:rPr>
        <w:t>earing individuals often obtain the higher power status, with status becoming threatened when deaf individuals become independent in their roles</w:t>
      </w:r>
      <w:r w:rsidRPr="2B974A8F" w:rsidR="7C0D27E0">
        <w:rPr>
          <w:color w:val="000000" w:themeColor="text1"/>
        </w:rPr>
        <w:t xml:space="preserve"> Hockaday. 2024)</w:t>
      </w:r>
      <w:r w:rsidRPr="2B974A8F">
        <w:rPr>
          <w:color w:val="000000" w:themeColor="text1"/>
        </w:rPr>
        <w:t>. Power status is often in relation to the ability to effectively communicate independently (Hockaday, 2024), which can contribute to the ongoing stigmatisation experienced by deaf adults.</w:t>
      </w:r>
    </w:p>
    <w:p w:rsidR="3881B53B" w:rsidP="3881B53B" w:rsidRDefault="3881B53B" w14:paraId="6133CD89" w14:textId="7EA1DE8B">
      <w:pPr>
        <w:spacing w:line="360" w:lineRule="auto"/>
        <w:rPr>
          <w:color w:val="000000" w:themeColor="text1"/>
        </w:rPr>
      </w:pPr>
    </w:p>
    <w:p w:rsidR="78680CB4" w:rsidP="3881B53B" w:rsidRDefault="78680CB4" w14:paraId="63F3CEE1" w14:textId="161D314A">
      <w:pPr>
        <w:spacing w:line="360" w:lineRule="auto"/>
        <w:rPr>
          <w:color w:val="000000" w:themeColor="text1"/>
        </w:rPr>
      </w:pPr>
      <w:r w:rsidRPr="3D3D2D11" w:rsidR="78680CB4">
        <w:rPr>
          <w:color w:val="000000" w:themeColor="text1" w:themeTint="FF" w:themeShade="FF"/>
        </w:rPr>
        <w:t xml:space="preserve">Comparing the study findings to diverse definitions of deafness, the findings </w:t>
      </w:r>
      <w:r w:rsidRPr="3D3D2D11" w:rsidR="78680CB4">
        <w:rPr>
          <w:color w:val="000000" w:themeColor="text1" w:themeTint="FF" w:themeShade="FF"/>
        </w:rPr>
        <w:t>established</w:t>
      </w:r>
      <w:r w:rsidRPr="3D3D2D11" w:rsidR="78680CB4">
        <w:rPr>
          <w:color w:val="000000" w:themeColor="text1" w:themeTint="FF" w:themeShade="FF"/>
        </w:rPr>
        <w:t xml:space="preserve"> from this theme </w:t>
      </w:r>
      <w:r w:rsidRPr="3D3D2D11" w:rsidR="78680CB4">
        <w:rPr>
          <w:color w:val="000000" w:themeColor="text1" w:themeTint="FF" w:themeShade="FF"/>
        </w:rPr>
        <w:t>forward</w:t>
      </w:r>
      <w:r w:rsidRPr="3D3D2D11" w:rsidR="78680CB4">
        <w:rPr>
          <w:color w:val="000000" w:themeColor="text1" w:themeTint="FF" w:themeShade="FF"/>
        </w:rPr>
        <w:t xml:space="preserve"> that hearing individuals adapt the theory of the ‘medical model of disability’ (</w:t>
      </w:r>
      <w:r w:rsidRPr="3D3D2D11" w:rsidR="78680CB4">
        <w:rPr>
          <w:color w:val="000000" w:themeColor="text1" w:themeTint="FF" w:themeShade="FF"/>
        </w:rPr>
        <w:t>Hog</w:t>
      </w:r>
      <w:r w:rsidRPr="3D3D2D11" w:rsidR="78680CB4">
        <w:rPr>
          <w:color w:val="000000" w:themeColor="text1" w:themeTint="FF" w:themeShade="FF"/>
        </w:rPr>
        <w:t>ue</w:t>
      </w:r>
      <w:r w:rsidRPr="3D3D2D11" w:rsidR="289E0ACF">
        <w:rPr>
          <w:color w:val="000000" w:themeColor="text1" w:themeTint="FF" w:themeShade="FF"/>
        </w:rPr>
        <w:t xml:space="preserve"> and Race</w:t>
      </w:r>
      <w:r w:rsidRPr="3D3D2D11" w:rsidR="78680CB4">
        <w:rPr>
          <w:color w:val="000000" w:themeColor="text1" w:themeTint="FF" w:themeShade="FF"/>
        </w:rPr>
        <w:t xml:space="preserve">, 2018). The selected studies reveal that hearing individuals perceive the interpreter for the deaf person(s) (O'Connell, 2022; Young, Oram, and Napier, 2019), interpreting that it is the impairment is the cause of barriers, with an interpreter being supplied to ’fix’ the problem. Critically reflecting on this, this model of disability reinforces the conception that hearing individuals judge deaf peers based on their disability, rather than the individuals' attributes and values, creating a strong link to this theme's findings on stigma. Having discussed the key findings of the theme stigma, the next </w:t>
      </w:r>
      <w:r w:rsidRPr="3D3D2D11" w:rsidR="51C3CE99">
        <w:rPr>
          <w:color w:val="000000" w:themeColor="text1" w:themeTint="FF" w:themeShade="FF"/>
        </w:rPr>
        <w:t>section</w:t>
      </w:r>
      <w:r w:rsidRPr="3D3D2D11" w:rsidR="78680CB4">
        <w:rPr>
          <w:color w:val="000000" w:themeColor="text1" w:themeTint="FF" w:themeShade="FF"/>
        </w:rPr>
        <w:t xml:space="preserve"> this chapter will consider </w:t>
      </w:r>
      <w:r w:rsidRPr="3D3D2D11" w:rsidR="1D3BABA8">
        <w:rPr>
          <w:color w:val="000000" w:themeColor="text1" w:themeTint="FF" w:themeShade="FF"/>
        </w:rPr>
        <w:t xml:space="preserve">the second theme </w:t>
      </w:r>
      <w:r w:rsidRPr="3D3D2D11" w:rsidR="78680CB4">
        <w:rPr>
          <w:color w:val="000000" w:themeColor="text1" w:themeTint="FF" w:themeShade="FF"/>
        </w:rPr>
        <w:t>of deaf awareness.</w:t>
      </w:r>
    </w:p>
    <w:p w:rsidR="3881B53B" w:rsidP="3881B53B" w:rsidRDefault="3881B53B" w14:paraId="7319B8C6" w14:textId="7EE0A4C8">
      <w:pPr>
        <w:spacing w:line="360" w:lineRule="auto"/>
        <w:rPr>
          <w:color w:val="000000" w:themeColor="text1"/>
        </w:rPr>
      </w:pPr>
    </w:p>
    <w:p w:rsidR="78680CB4" w:rsidP="2B974A8F" w:rsidRDefault="78680CB4" w14:paraId="648508EC" w14:textId="40B3869A">
      <w:pPr>
        <w:spacing w:line="360" w:lineRule="auto"/>
        <w:rPr>
          <w:b/>
          <w:bCs/>
          <w:color w:val="000000" w:themeColor="text1"/>
          <w:u w:val="single"/>
        </w:rPr>
      </w:pPr>
      <w:r w:rsidRPr="2B974A8F">
        <w:rPr>
          <w:b/>
          <w:bCs/>
          <w:color w:val="000000" w:themeColor="text1"/>
          <w:u w:val="single"/>
        </w:rPr>
        <w:t xml:space="preserve">Deaf awareness </w:t>
      </w:r>
    </w:p>
    <w:p w:rsidR="3881B53B" w:rsidP="3881B53B" w:rsidRDefault="3881B53B" w14:paraId="129EA9CD" w14:textId="50FB8D01">
      <w:pPr>
        <w:spacing w:line="360" w:lineRule="auto"/>
        <w:rPr>
          <w:color w:val="000000" w:themeColor="text1"/>
        </w:rPr>
      </w:pPr>
    </w:p>
    <w:p w:rsidR="78680CB4" w:rsidP="2B974A8F" w:rsidRDefault="78680CB4" w14:paraId="19917684" w14:textId="15316DD7">
      <w:pPr>
        <w:spacing w:line="360" w:lineRule="auto"/>
        <w:rPr>
          <w:color w:val="000000" w:themeColor="text1"/>
          <w:u w:val="single"/>
        </w:rPr>
      </w:pPr>
      <w:r w:rsidRPr="2B974A8F">
        <w:rPr>
          <w:color w:val="000000" w:themeColor="text1"/>
        </w:rPr>
        <w:t>The findings forward that there is limited knowledge of deafness in the workplace, which in turn effects the relationships, support, and inclusion of deaf workers</w:t>
      </w:r>
      <w:r w:rsidRPr="2B974A8F">
        <w:rPr>
          <w:color w:val="D13438"/>
          <w:u w:val="single"/>
        </w:rPr>
        <w:t xml:space="preserve"> </w:t>
      </w:r>
      <w:r w:rsidRPr="2B974A8F" w:rsidR="0F5D66F3">
        <w:rPr>
          <w:color w:val="000000" w:themeColor="text1"/>
        </w:rPr>
        <w:t xml:space="preserve">(Olsson, Dag and Kulberg, </w:t>
      </w:r>
      <w:r w:rsidRPr="2B974A8F" w:rsidR="05FE0A95">
        <w:rPr>
          <w:color w:val="000000" w:themeColor="text1"/>
        </w:rPr>
        <w:t>2021; Svindal, Jenson and Rise, 2020</w:t>
      </w:r>
      <w:r w:rsidRPr="2B974A8F" w:rsidR="0F5D66F3">
        <w:rPr>
          <w:color w:val="000000" w:themeColor="text1"/>
        </w:rPr>
        <w:t>)</w:t>
      </w:r>
      <w:r w:rsidRPr="2B974A8F">
        <w:rPr>
          <w:color w:val="000000" w:themeColor="text1"/>
        </w:rPr>
        <w:t xml:space="preserve">. The limited deaf awareness in the workplace snowballs into a hostile working environment, in which both the necessary adjustments for deaf workers are not met (Svindal, Jensen, and Rise, 2020a), and exclusion occurs in the workplace (Olsson, Dag, and Kulberg, 2021). The analysis of </w:t>
      </w:r>
      <w:r w:rsidRPr="2B974A8F" w:rsidR="25279746">
        <w:rPr>
          <w:color w:val="000000" w:themeColor="text1"/>
        </w:rPr>
        <w:t>studies'</w:t>
      </w:r>
      <w:r w:rsidRPr="2B974A8F">
        <w:rPr>
          <w:color w:val="000000" w:themeColor="text1"/>
        </w:rPr>
        <w:t xml:space="preserve"> reveal</w:t>
      </w:r>
      <w:r w:rsidRPr="2B974A8F" w:rsidR="2200BED7">
        <w:rPr>
          <w:color w:val="000000" w:themeColor="text1"/>
        </w:rPr>
        <w:t>s</w:t>
      </w:r>
      <w:r w:rsidRPr="2B974A8F">
        <w:rPr>
          <w:color w:val="000000" w:themeColor="text1"/>
        </w:rPr>
        <w:t xml:space="preserve"> that limited awareness of deafness is not only recognised in the workplace, however, is also present when seeking support for </w:t>
      </w:r>
      <w:r w:rsidRPr="2B974A8F" w:rsidR="3A9DC193">
        <w:rPr>
          <w:color w:val="000000" w:themeColor="text1"/>
        </w:rPr>
        <w:t>WL</w:t>
      </w:r>
      <w:r w:rsidRPr="2B974A8F">
        <w:rPr>
          <w:color w:val="000000" w:themeColor="text1"/>
        </w:rPr>
        <w:t xml:space="preserve"> (Hale, 2017).Critically reflecting on recent research, the employment gap for disabled people is significantly higher compared to those who are not identified as disabled (Department for Work and Pensions, 2024), it can be argued that the limited awareness experienced by deaf adults when seeking employment support can influence this increase of the disability employment gap.</w:t>
      </w:r>
    </w:p>
    <w:p w:rsidR="3881B53B" w:rsidP="3881B53B" w:rsidRDefault="3881B53B" w14:paraId="322C1086" w14:textId="775EECEC">
      <w:pPr>
        <w:spacing w:line="360" w:lineRule="auto"/>
        <w:rPr>
          <w:color w:val="000000" w:themeColor="text1"/>
        </w:rPr>
      </w:pPr>
    </w:p>
    <w:p w:rsidR="78680CB4" w:rsidP="2B974A8F" w:rsidRDefault="78680CB4" w14:paraId="17ACD240" w14:textId="1D83725F">
      <w:pPr>
        <w:spacing w:line="360" w:lineRule="auto"/>
        <w:rPr>
          <w:b/>
          <w:bCs/>
          <w:color w:val="000000" w:themeColor="text1"/>
          <w:u w:val="single"/>
        </w:rPr>
      </w:pPr>
      <w:r w:rsidRPr="2B974A8F">
        <w:rPr>
          <w:b/>
          <w:bCs/>
          <w:color w:val="000000" w:themeColor="text1"/>
          <w:u w:val="single"/>
        </w:rPr>
        <w:t>Building relationships</w:t>
      </w:r>
    </w:p>
    <w:p w:rsidR="3881B53B" w:rsidP="3881B53B" w:rsidRDefault="3881B53B" w14:paraId="35386E91" w14:textId="6D3F8AD8">
      <w:pPr>
        <w:spacing w:line="360" w:lineRule="auto"/>
        <w:rPr>
          <w:color w:val="000000" w:themeColor="text1"/>
        </w:rPr>
      </w:pPr>
    </w:p>
    <w:p w:rsidR="78680CB4" w:rsidP="3881B53B" w:rsidRDefault="6B53E44D" w14:paraId="68E3773A" w14:textId="060D8D21">
      <w:pPr>
        <w:spacing w:line="360" w:lineRule="auto"/>
        <w:rPr>
          <w:color w:val="000000" w:themeColor="text1"/>
        </w:rPr>
      </w:pPr>
      <w:r w:rsidRPr="2B974A8F">
        <w:rPr>
          <w:color w:val="000000" w:themeColor="text1"/>
        </w:rPr>
        <w:t>Building relationships in the workplace is important to improve mental health (Olsson, Dag and Kulberg, 2021)</w:t>
      </w:r>
      <w:r w:rsidRPr="2B974A8F" w:rsidR="0056271D">
        <w:rPr>
          <w:color w:val="000000" w:themeColor="text1"/>
        </w:rPr>
        <w:t>, and quality of work Hockaday, 2024; Young, Napier, and Oram 2020</w:t>
      </w:r>
      <w:r w:rsidRPr="2B974A8F">
        <w:rPr>
          <w:color w:val="000000" w:themeColor="text1"/>
        </w:rPr>
        <w:t xml:space="preserve">. </w:t>
      </w:r>
      <w:r w:rsidRPr="2B974A8F" w:rsidR="78680CB4">
        <w:rPr>
          <w:color w:val="000000" w:themeColor="text1"/>
        </w:rPr>
        <w:t xml:space="preserve">The research reveals </w:t>
      </w:r>
      <w:r w:rsidRPr="2B974A8F" w:rsidR="3CFDEC5D">
        <w:rPr>
          <w:color w:val="000000" w:themeColor="text1"/>
        </w:rPr>
        <w:t xml:space="preserve">the complex relationship between trust and building relationships </w:t>
      </w:r>
      <w:r w:rsidRPr="2B974A8F" w:rsidR="714FC884">
        <w:rPr>
          <w:color w:val="000000" w:themeColor="text1"/>
        </w:rPr>
        <w:t>(Hockaday, 2024; Young, Napier, and Oram 2020)</w:t>
      </w:r>
      <w:r w:rsidRPr="2B974A8F" w:rsidR="78680CB4">
        <w:rPr>
          <w:color w:val="000000" w:themeColor="text1"/>
        </w:rPr>
        <w:t>. Firstly, it was identified in this theme that verbal communication is not the preferred tool to communicate for deaf individuals, whilst also recognising written communication, and communication through interpreters creates a prolonged approach to developing rapports between the deaf and hearing colleague (Young, Napier, and Oram, 2019; Olsson, Dag, and Kulberg, 2021). The analysis of studies within this theme emphasised that building rapport</w:t>
      </w:r>
      <w:r w:rsidRPr="2B974A8F" w:rsidR="78680CB4">
        <w:rPr>
          <w:strike/>
          <w:color w:val="D13438"/>
        </w:rPr>
        <w:t>s</w:t>
      </w:r>
      <w:r w:rsidRPr="2B974A8F" w:rsidR="78680CB4">
        <w:rPr>
          <w:color w:val="000000" w:themeColor="text1"/>
        </w:rPr>
        <w:t xml:space="preserve"> are challenging when communication is conducted through an interpreter, as the deaf persons individuality and privacy gets lost in translation (Hockaday, 2024; Young, Napier, and Oram, 2019; Turner et al., 2017).</w:t>
      </w:r>
      <w:r w:rsidRPr="2B974A8F" w:rsidR="78680CB4">
        <w:rPr>
          <w:color w:val="D13438"/>
          <w:u w:val="single"/>
        </w:rPr>
        <w:t xml:space="preserve"> </w:t>
      </w:r>
      <w:r w:rsidRPr="2B974A8F" w:rsidR="78680CB4">
        <w:rPr>
          <w:color w:val="000000" w:themeColor="text1"/>
        </w:rPr>
        <w:t>Research outlined that the fear of loss of self is increased when there is an inconsistency of permanent interpreters, lack of confidence, and inactive participation presented by the interpreters (</w:t>
      </w:r>
      <w:r w:rsidRPr="2B974A8F" w:rsidR="6F40254F">
        <w:rPr>
          <w:color w:val="000000" w:themeColor="text1"/>
        </w:rPr>
        <w:t>Adams</w:t>
      </w:r>
      <w:r w:rsidRPr="2B974A8F" w:rsidR="487130D7">
        <w:rPr>
          <w:color w:val="000000" w:themeColor="text1"/>
        </w:rPr>
        <w:t xml:space="preserve"> </w:t>
      </w:r>
      <w:r w:rsidRPr="2B974A8F" w:rsidR="78680CB4">
        <w:rPr>
          <w:color w:val="000000" w:themeColor="text1"/>
        </w:rPr>
        <w:t xml:space="preserve">et al., 2023; Hockaday, 2024) which also leads to a decreased level of trust between the interpreter, deaf and hearing worker. </w:t>
      </w:r>
    </w:p>
    <w:p w:rsidR="2B974A8F" w:rsidP="2B974A8F" w:rsidRDefault="2B974A8F" w14:paraId="5C7F7FB9" w14:textId="2750D1E6">
      <w:pPr>
        <w:spacing w:line="360" w:lineRule="auto"/>
        <w:rPr>
          <w:color w:val="000000" w:themeColor="text1"/>
        </w:rPr>
      </w:pPr>
    </w:p>
    <w:p w:rsidR="78680CB4" w:rsidP="3881B53B" w:rsidRDefault="78680CB4" w14:paraId="707733CD" w14:textId="043F5873">
      <w:pPr>
        <w:spacing w:line="360" w:lineRule="auto"/>
        <w:rPr>
          <w:color w:val="000000" w:themeColor="text1"/>
        </w:rPr>
      </w:pPr>
      <w:r w:rsidRPr="6863F5EE" w:rsidR="78680CB4">
        <w:rPr>
          <w:color w:val="000000" w:themeColor="text1" w:themeTint="FF" w:themeShade="FF"/>
        </w:rPr>
        <w:t>Th</w:t>
      </w:r>
      <w:r w:rsidRPr="6863F5EE" w:rsidR="00997DD1">
        <w:rPr>
          <w:color w:val="000000" w:themeColor="text1" w:themeTint="FF" w:themeShade="FF"/>
        </w:rPr>
        <w:t>e key findings</w:t>
      </w:r>
      <w:r w:rsidRPr="6863F5EE" w:rsidR="78680CB4">
        <w:rPr>
          <w:color w:val="000000" w:themeColor="text1" w:themeTint="FF" w:themeShade="FF"/>
        </w:rPr>
        <w:t xml:space="preserve"> </w:t>
      </w:r>
      <w:r w:rsidRPr="6863F5EE" w:rsidR="264335A4">
        <w:rPr>
          <w:color w:val="000000" w:themeColor="text1" w:themeTint="FF" w:themeShade="FF"/>
        </w:rPr>
        <w:t>present</w:t>
      </w:r>
      <w:r w:rsidRPr="6863F5EE" w:rsidR="78680CB4">
        <w:rPr>
          <w:color w:val="000000" w:themeColor="text1" w:themeTint="FF" w:themeShade="FF"/>
        </w:rPr>
        <w:t xml:space="preserve"> a significant criticism within the Access to Work programmes principles to providing support to deaf workers</w:t>
      </w:r>
      <w:r w:rsidRPr="6863F5EE" w:rsidR="78680CB4">
        <w:rPr>
          <w:color w:val="000000" w:themeColor="text1" w:themeTint="FF" w:themeShade="FF"/>
        </w:rPr>
        <w:t xml:space="preserve">.  </w:t>
      </w:r>
      <w:r w:rsidRPr="6863F5EE" w:rsidR="78680CB4">
        <w:rPr>
          <w:color w:val="000000" w:themeColor="text1" w:themeTint="FF" w:themeShade="FF"/>
        </w:rPr>
        <w:t>The principle 'Meeting minimum needs’, states that this programme aims to provide support to individuals to overcome disability workplace related barriers (Department for Work and Pension, 2024) However, the absence and inconsistency of interpreters has been shown to have negative consequences on the working environment, increasing barriers to building relationships in the workplace</w:t>
      </w:r>
      <w:r w:rsidRPr="6863F5EE" w:rsidR="289CF5CD">
        <w:rPr>
          <w:color w:val="000000" w:themeColor="text1" w:themeTint="FF" w:themeShade="FF"/>
        </w:rPr>
        <w:t xml:space="preserve"> (Adams et al., 2023; Hockaday, 2024)</w:t>
      </w:r>
      <w:r w:rsidRPr="6863F5EE" w:rsidR="78680CB4">
        <w:rPr>
          <w:color w:val="000000" w:themeColor="text1" w:themeTint="FF" w:themeShade="FF"/>
        </w:rPr>
        <w:t>.</w:t>
      </w:r>
      <w:r w:rsidRPr="6863F5EE" w:rsidR="482BB5A2">
        <w:rPr>
          <w:color w:val="000000" w:themeColor="text1" w:themeTint="FF" w:themeShade="FF"/>
        </w:rPr>
        <w:t xml:space="preserve"> Having discussed the key findings of the theme building relationships the next section this chapter will consider the second theme of effective communication.</w:t>
      </w:r>
    </w:p>
    <w:p w:rsidR="3881B53B" w:rsidP="2B974A8F" w:rsidRDefault="3881B53B" w14:paraId="0331E1FC" w14:textId="0D3666AE">
      <w:pPr>
        <w:spacing w:line="360" w:lineRule="auto"/>
        <w:rPr>
          <w:b/>
          <w:bCs/>
          <w:color w:val="000000" w:themeColor="text1"/>
          <w:u w:val="single"/>
        </w:rPr>
      </w:pPr>
    </w:p>
    <w:p w:rsidR="78680CB4" w:rsidP="2B974A8F" w:rsidRDefault="78680CB4" w14:paraId="07145D56" w14:textId="394E0084">
      <w:pPr>
        <w:spacing w:line="360" w:lineRule="auto"/>
        <w:rPr>
          <w:b/>
          <w:bCs/>
          <w:color w:val="000000" w:themeColor="text1"/>
          <w:u w:val="single"/>
        </w:rPr>
      </w:pPr>
      <w:r w:rsidRPr="2B974A8F">
        <w:rPr>
          <w:b/>
          <w:bCs/>
          <w:color w:val="000000" w:themeColor="text1"/>
          <w:u w:val="single"/>
        </w:rPr>
        <w:t xml:space="preserve">Effective communication </w:t>
      </w:r>
    </w:p>
    <w:p w:rsidR="2B974A8F" w:rsidP="2B974A8F" w:rsidRDefault="2B974A8F" w14:paraId="440D2E60" w14:textId="2B9DFD9A">
      <w:pPr>
        <w:spacing w:line="360" w:lineRule="auto"/>
        <w:rPr>
          <w:b/>
          <w:bCs/>
          <w:color w:val="000000" w:themeColor="text1"/>
          <w:u w:val="single"/>
        </w:rPr>
      </w:pPr>
    </w:p>
    <w:p w:rsidR="78680CB4" w:rsidP="3881B53B" w:rsidRDefault="78680CB4" w14:paraId="292D1EB8" w14:textId="560976E2">
      <w:pPr>
        <w:spacing w:line="360" w:lineRule="auto"/>
        <w:rPr>
          <w:color w:val="000000" w:themeColor="text1"/>
        </w:rPr>
      </w:pPr>
      <w:r w:rsidRPr="2B974A8F">
        <w:rPr>
          <w:color w:val="000000" w:themeColor="text1"/>
        </w:rPr>
        <w:t>The findings outline that there is limited effective communication in the workplace between deaf and hearing workers. Many deaf adults preferred way of communication is often neglected in the workplace. Research identified that deaf individuals prefer written communication and signing, however, there is a high demand of verbal communication in workplace settings (Svindal, Jensen and Rise, 2020a; Levitt, Moreira, and Thelwall, 2024). The absence of effective communication implementations for deaf workers can increase communication barriers in the workplace (Holman, Ali, and Naylor, 2023; Olsson, Dag, and Kulberg, 2021),</w:t>
      </w:r>
      <w:r w:rsidRPr="2B974A8F" w:rsidR="2A6766B8">
        <w:rPr>
          <w:color w:val="000000" w:themeColor="text1"/>
        </w:rPr>
        <w:t xml:space="preserve"> </w:t>
      </w:r>
      <w:r w:rsidRPr="2B974A8F">
        <w:rPr>
          <w:color w:val="000000" w:themeColor="text1"/>
        </w:rPr>
        <w:t xml:space="preserve">whilst also causing the absence of meaningful communication between deaf and hearing colleagues (Hockaday, 2024). Although interpreters are implemented in the workplace to aid this communication barrier, studies identified that interpreters were only provided for part of the working week, which caused an absence this communication during some parts of </w:t>
      </w:r>
      <w:r w:rsidRPr="2B974A8F" w:rsidR="090BF482">
        <w:rPr>
          <w:color w:val="000000" w:themeColor="text1"/>
        </w:rPr>
        <w:t>WL</w:t>
      </w:r>
      <w:r w:rsidRPr="2B974A8F">
        <w:rPr>
          <w:color w:val="000000" w:themeColor="text1"/>
        </w:rPr>
        <w:t xml:space="preserve"> (Hale, 2017; Young, Napier, and Oram, 2020). </w:t>
      </w:r>
    </w:p>
    <w:p w:rsidR="78680CB4" w:rsidP="3881B53B" w:rsidRDefault="78680CB4" w14:paraId="463BAD2D" w14:textId="42B86A30">
      <w:pPr>
        <w:spacing w:line="360" w:lineRule="auto"/>
        <w:rPr>
          <w:color w:val="000000" w:themeColor="text1"/>
        </w:rPr>
      </w:pPr>
      <w:r w:rsidRPr="3881B53B">
        <w:rPr>
          <w:color w:val="000000" w:themeColor="text1"/>
        </w:rPr>
        <w:t>Reflecting on the findings within the selected studies, the workplace was interpreted as unsuitable for deaf workers, with the relationship between increased noise levels and difficulty hearing, understanding and decreased work performance closely related (Adams et al., 2018; Svindal, Jensen and Rise, 2020). Understanding the capacity of noise levels is important to understand deaf adults' communication ability in diverse noise environments. The inadequate working environment can determine the level of inactive participation by deaf workers (Olsson, Dag, and Kulberg, 2021), and create an ongoing hostile working environment where deaf and hearing workers do not comfortably communicate with each other (Young, Napier, and Oram, 2019)</w:t>
      </w:r>
    </w:p>
    <w:p w:rsidR="3881B53B" w:rsidP="3881B53B" w:rsidRDefault="3881B53B" w14:paraId="2309BCB8" w14:textId="03491D6A">
      <w:pPr>
        <w:spacing w:line="360" w:lineRule="auto"/>
        <w:rPr>
          <w:color w:val="000000" w:themeColor="text1"/>
        </w:rPr>
      </w:pPr>
    </w:p>
    <w:p w:rsidR="78680CB4" w:rsidP="3881B53B" w:rsidRDefault="78680CB4" w14:paraId="61173095" w14:textId="153E726D">
      <w:pPr>
        <w:spacing w:line="360" w:lineRule="auto"/>
        <w:rPr>
          <w:color w:val="000000" w:themeColor="text1"/>
        </w:rPr>
      </w:pPr>
      <w:r w:rsidRPr="6863F5EE" w:rsidR="78680CB4">
        <w:rPr>
          <w:color w:val="000000" w:themeColor="text1" w:themeTint="FF" w:themeShade="FF"/>
        </w:rPr>
        <w:t xml:space="preserve">This </w:t>
      </w:r>
      <w:r w:rsidRPr="6863F5EE" w:rsidR="78680CB4">
        <w:rPr>
          <w:color w:val="000000" w:themeColor="text1" w:themeTint="FF" w:themeShade="FF"/>
        </w:rPr>
        <w:t>represents</w:t>
      </w:r>
      <w:r w:rsidRPr="6863F5EE" w:rsidR="78680CB4">
        <w:rPr>
          <w:color w:val="000000" w:themeColor="text1" w:themeTint="FF" w:themeShade="FF"/>
        </w:rPr>
        <w:t xml:space="preserve"> criticisms between policy and practice. Although the UK has embedded a BSL Act (2022) which recognises sign language as its own language, which is encouraged in public services. Based the analyses of the included studies, </w:t>
      </w:r>
      <w:r w:rsidRPr="6863F5EE" w:rsidR="36778F80">
        <w:rPr>
          <w:color w:val="000000" w:themeColor="text1" w:themeTint="FF" w:themeShade="FF"/>
        </w:rPr>
        <w:t>it</w:t>
      </w:r>
      <w:r w:rsidRPr="6863F5EE" w:rsidR="78680CB4">
        <w:rPr>
          <w:color w:val="000000" w:themeColor="text1" w:themeTint="FF" w:themeShade="FF"/>
        </w:rPr>
        <w:t xml:space="preserve"> can be critically reflected that BSL is not being promoted to its full potential in the workplace and is not considered as a crucial language in the workplace for deaf workers, which is a contributor to communication barriers, whilst also increasing disadvantages for deaf workers. Although, there are policies in place to diminish such communication barriers (Equality Act, 2010), to ensure reasonable adjustments such as interpreters in the workplace, included studies have also </w:t>
      </w:r>
      <w:r w:rsidRPr="6863F5EE" w:rsidR="78680CB4">
        <w:rPr>
          <w:color w:val="000000" w:themeColor="text1" w:themeTint="FF" w:themeShade="FF"/>
        </w:rPr>
        <w:t>identified</w:t>
      </w:r>
      <w:r w:rsidRPr="6863F5EE" w:rsidR="78680CB4">
        <w:rPr>
          <w:color w:val="000000" w:themeColor="text1" w:themeTint="FF" w:themeShade="FF"/>
        </w:rPr>
        <w:t xml:space="preserve"> that there has been an absence and inadequacy interpreters during the working week. This </w:t>
      </w:r>
      <w:r w:rsidRPr="6863F5EE" w:rsidR="78680CB4">
        <w:rPr>
          <w:color w:val="000000" w:themeColor="text1" w:themeTint="FF" w:themeShade="FF"/>
        </w:rPr>
        <w:t>identifies</w:t>
      </w:r>
      <w:r w:rsidRPr="6863F5EE" w:rsidR="78680CB4">
        <w:rPr>
          <w:color w:val="000000" w:themeColor="text1" w:themeTint="FF" w:themeShade="FF"/>
        </w:rPr>
        <w:t xml:space="preserve"> a gap between policy and practice.</w:t>
      </w:r>
      <w:r w:rsidRPr="6863F5EE" w:rsidR="1F4A76F9">
        <w:rPr>
          <w:color w:val="000000" w:themeColor="text1" w:themeTint="FF" w:themeShade="FF"/>
        </w:rPr>
        <w:t xml:space="preserve"> </w:t>
      </w:r>
      <w:r w:rsidRPr="6863F5EE" w:rsidR="5F87BD8C">
        <w:rPr>
          <w:color w:val="000000" w:themeColor="text1" w:themeTint="FF" w:themeShade="FF"/>
        </w:rPr>
        <w:t xml:space="preserve">They key findings of the theme effective communication has been </w:t>
      </w:r>
      <w:r w:rsidRPr="6863F5EE" w:rsidR="5F87BD8C">
        <w:rPr>
          <w:color w:val="000000" w:themeColor="text1" w:themeTint="FF" w:themeShade="FF"/>
        </w:rPr>
        <w:t>analysed,</w:t>
      </w:r>
      <w:r w:rsidRPr="6863F5EE" w:rsidR="5F87BD8C">
        <w:rPr>
          <w:color w:val="000000" w:themeColor="text1" w:themeTint="FF" w:themeShade="FF"/>
        </w:rPr>
        <w:t xml:space="preserve"> this chapter will discuss the theme of reasonable adjustments</w:t>
      </w:r>
      <w:r w:rsidRPr="6863F5EE" w:rsidR="7F253DD3">
        <w:rPr>
          <w:color w:val="000000" w:themeColor="text1" w:themeTint="FF" w:themeShade="FF"/>
        </w:rPr>
        <w:t>.</w:t>
      </w:r>
    </w:p>
    <w:p w:rsidR="3881B53B" w:rsidP="3881B53B" w:rsidRDefault="3881B53B" w14:paraId="184070A6" w14:textId="458329A5">
      <w:pPr>
        <w:spacing w:line="360" w:lineRule="auto"/>
        <w:rPr>
          <w:color w:val="000000" w:themeColor="text1"/>
        </w:rPr>
      </w:pPr>
    </w:p>
    <w:p w:rsidR="78680CB4" w:rsidP="2B974A8F" w:rsidRDefault="78680CB4" w14:paraId="2346BF98" w14:textId="110EC4A4">
      <w:pPr>
        <w:spacing w:line="360" w:lineRule="auto"/>
        <w:rPr>
          <w:b/>
          <w:bCs/>
          <w:color w:val="000000" w:themeColor="text1"/>
          <w:u w:val="single"/>
        </w:rPr>
      </w:pPr>
      <w:r w:rsidRPr="2B974A8F">
        <w:rPr>
          <w:b/>
          <w:bCs/>
          <w:color w:val="000000" w:themeColor="text1"/>
          <w:u w:val="single"/>
        </w:rPr>
        <w:t xml:space="preserve">Reasonable adjustments </w:t>
      </w:r>
    </w:p>
    <w:p w:rsidR="3881B53B" w:rsidP="3881B53B" w:rsidRDefault="3881B53B" w14:paraId="7BE9C265" w14:textId="00A5C57F">
      <w:pPr>
        <w:spacing w:line="360" w:lineRule="auto"/>
        <w:rPr>
          <w:color w:val="000000" w:themeColor="text1"/>
        </w:rPr>
      </w:pPr>
    </w:p>
    <w:p w:rsidR="78680CB4" w:rsidP="3881B53B" w:rsidRDefault="78680CB4" w14:paraId="69898BE6" w14:textId="7C7B22D2">
      <w:pPr>
        <w:spacing w:line="360" w:lineRule="auto"/>
        <w:rPr>
          <w:color w:val="0078D4"/>
        </w:rPr>
      </w:pPr>
      <w:r w:rsidRPr="2B974A8F">
        <w:rPr>
          <w:color w:val="000000" w:themeColor="text1"/>
        </w:rPr>
        <w:t xml:space="preserve">The analyses of included studies outline that deaf adults experience inadequate adjustments in the workplace. The relationship between managers and a lack of responsibility was argued to have an impact on the level of support deaf workers have received in the workplace (Zuriekat, 2023, Svindal, Jensen and Rise, 2020b). The included studies also established a further limited knowledge presented by assessors when accessing services such as Access to Work to aid daily </w:t>
      </w:r>
      <w:r w:rsidRPr="2B974A8F" w:rsidR="2C2B6A66">
        <w:rPr>
          <w:color w:val="000000" w:themeColor="text1"/>
        </w:rPr>
        <w:t>WL</w:t>
      </w:r>
      <w:r w:rsidRPr="2B974A8F">
        <w:rPr>
          <w:color w:val="000000" w:themeColor="text1"/>
        </w:rPr>
        <w:t xml:space="preserve"> (Hale, 2017; Zuriekat, 2023; Adam et al., 2018). This not only effects the level of support deaf workers receive, however also impacts the expansive knowledge deaf workers obtain about this programme, which leads to a decreased standard of work performance (Zuriekat, 2023; Hale, 2017).</w:t>
      </w:r>
      <w:r w:rsidRPr="2B974A8F">
        <w:rPr>
          <w:color w:val="D13438"/>
          <w:u w:val="single"/>
        </w:rPr>
        <w:t xml:space="preserve"> </w:t>
      </w:r>
      <w:r w:rsidRPr="2B974A8F">
        <w:rPr>
          <w:color w:val="000000" w:themeColor="text1"/>
        </w:rPr>
        <w:t xml:space="preserve">The findings also established that equipment provided to some deaf adults in the workplace are inadequate to meet their personal needs (Grote, Izagaren, and Jackson, 2021), whilst also experiencing ongoing technical errors which significantly impact the completion of work (Turner et al., 2017). </w:t>
      </w:r>
    </w:p>
    <w:p w:rsidR="3881B53B" w:rsidP="3881B53B" w:rsidRDefault="3881B53B" w14:paraId="7241F418" w14:textId="06CC0BE1">
      <w:pPr>
        <w:spacing w:line="360" w:lineRule="auto"/>
        <w:rPr>
          <w:color w:val="000000" w:themeColor="text1"/>
        </w:rPr>
      </w:pPr>
    </w:p>
    <w:p w:rsidR="78680CB4" w:rsidP="3881B53B" w:rsidRDefault="78680CB4" w14:paraId="238D5094" w14:textId="7C1D8D1B">
      <w:pPr>
        <w:spacing w:line="360" w:lineRule="auto"/>
        <w:rPr>
          <w:color w:val="000000" w:themeColor="text1"/>
        </w:rPr>
      </w:pPr>
      <w:r w:rsidRPr="2B974A8F">
        <w:rPr>
          <w:color w:val="000000" w:themeColor="text1"/>
        </w:rPr>
        <w:t>Examining the limited and inadequate adjustments provided for deaf workers and existing research, it presents conflict between the terms equality and equity. Equality as identified previously is the provision of equal treatment regardless of characteristics such as disability. However, equity focuses on fairness and recognises the diverse needs of individuals. Adjustments such as face masks were mandatory in the workplace, however, this led to communication strategies such as lip-reading for deaf worker inaccessible, meaning that equal treatment does not sufficiently meet the needs of deaf workers. This also shows a gap between policy and practice. The Equality Act (2010)</w:t>
      </w:r>
      <w:r w:rsidRPr="2B974A8F">
        <w:rPr>
          <w:color w:val="0078D4"/>
          <w:u w:val="single"/>
        </w:rPr>
        <w:t xml:space="preserve"> </w:t>
      </w:r>
      <w:r w:rsidRPr="2B974A8F">
        <w:rPr>
          <w:color w:val="000000" w:themeColor="text1"/>
        </w:rPr>
        <w:t>legally protects individuals under the protected characteristics against both direct and indirect discrimination. Focusing on indirect discrimination</w:t>
      </w:r>
      <w:r w:rsidRPr="2B974A8F" w:rsidR="6F3AED6A">
        <w:rPr>
          <w:color w:val="000000" w:themeColor="text1"/>
        </w:rPr>
        <w:t xml:space="preserve"> identified within this legislation (Equality Act, 2010),</w:t>
      </w:r>
      <w:r w:rsidRPr="2B974A8F">
        <w:rPr>
          <w:color w:val="000000" w:themeColor="text1"/>
        </w:rPr>
        <w:t xml:space="preserve"> it could be interpreted that the equal distribution of adjustments can cause unintentional harm to those with deafness who require diverse adjustments rather than the standard adjustments provided in the workplace, which is legally prohibited within this Act. The interpretation of findings forward that an equitable approach should be taken when providing reasonable adjustments for deaf workers.</w:t>
      </w:r>
      <w:r w:rsidRPr="2B974A8F" w:rsidR="20F1E470">
        <w:rPr>
          <w:color w:val="000000" w:themeColor="text1"/>
        </w:rPr>
        <w:t xml:space="preserve"> This chapter will now proceed to discuss the theme of fatigue.</w:t>
      </w:r>
    </w:p>
    <w:p w:rsidR="3881B53B" w:rsidP="3881B53B" w:rsidRDefault="3881B53B" w14:paraId="2FF1D256" w14:textId="00643F8F">
      <w:pPr>
        <w:spacing w:line="360" w:lineRule="auto"/>
        <w:rPr>
          <w:color w:val="000000" w:themeColor="text1"/>
        </w:rPr>
      </w:pPr>
    </w:p>
    <w:p w:rsidR="78680CB4" w:rsidP="2B974A8F" w:rsidRDefault="78680CB4" w14:paraId="2A796ECF" w14:textId="7692E7B8">
      <w:pPr>
        <w:spacing w:line="360" w:lineRule="auto"/>
        <w:rPr>
          <w:b/>
          <w:bCs/>
          <w:color w:val="000000" w:themeColor="text1"/>
          <w:u w:val="single"/>
        </w:rPr>
      </w:pPr>
      <w:r w:rsidRPr="2B974A8F">
        <w:rPr>
          <w:b/>
          <w:bCs/>
          <w:color w:val="000000" w:themeColor="text1"/>
          <w:u w:val="single"/>
        </w:rPr>
        <w:t xml:space="preserve">Fatigue </w:t>
      </w:r>
    </w:p>
    <w:p w:rsidR="3881B53B" w:rsidP="3881B53B" w:rsidRDefault="3881B53B" w14:paraId="3CEF4C63" w14:textId="5B11364C">
      <w:pPr>
        <w:spacing w:line="360" w:lineRule="auto"/>
        <w:rPr>
          <w:color w:val="000000" w:themeColor="text1"/>
        </w:rPr>
      </w:pPr>
    </w:p>
    <w:p w:rsidR="3881B53B" w:rsidP="3881B53B" w:rsidRDefault="78680CB4" w14:paraId="2988E593" w14:textId="1E35BE66">
      <w:pPr>
        <w:spacing w:line="360" w:lineRule="auto"/>
        <w:rPr>
          <w:color w:val="000000" w:themeColor="text1"/>
        </w:rPr>
      </w:pPr>
      <w:r w:rsidRPr="2B974A8F">
        <w:rPr>
          <w:color w:val="000000" w:themeColor="text1"/>
        </w:rPr>
        <w:t xml:space="preserve">Studies reveal differentiative causes and impacts of fatigue for deaf workers. The increased level of concentration and communicative environments were associated with fatigue (Holman et al., 2019; Holman, Ali, and Naylor, 2023; Svindal, Jensen and Rise, 2020b). Deaf workers often multi-task within the workplace on both communicating with employees and workload, which can result to concentration, physical and effort related fatigue (Holman et al.,2019). Additionally, the dominance of verbal communication in the workplace can also cause mental fatigue, with studies revealing that communicative environments often cause emotional stressors such as anxiety, frustration, and embarrassment (Holman, Ali and Naylor, 2023). Although there was a gap of research identified on how fatigue impacts work productivity, the studies indicate that the workplace significantly impacts both cognitive and energy levels through the social work environment as a cause of aiming to listen and understand social working environment </w:t>
      </w:r>
      <w:r w:rsidRPr="2B974A8F" w:rsidR="668FE5A0">
        <w:rPr>
          <w:color w:val="000000" w:themeColor="text1"/>
        </w:rPr>
        <w:t>(Svindal, Jensen and Rise, 2020b)</w:t>
      </w:r>
    </w:p>
    <w:p w:rsidR="2B974A8F" w:rsidP="2B974A8F" w:rsidRDefault="2B974A8F" w14:paraId="763CF4E1" w14:textId="4C42FD83">
      <w:pPr>
        <w:spacing w:line="360" w:lineRule="auto"/>
        <w:rPr>
          <w:color w:val="000000" w:themeColor="text1"/>
        </w:rPr>
      </w:pPr>
    </w:p>
    <w:p w:rsidR="78680CB4" w:rsidP="3881B53B" w:rsidRDefault="78680CB4" w14:paraId="1C2C1CD2" w14:textId="0811E095">
      <w:pPr>
        <w:spacing w:line="360" w:lineRule="auto"/>
        <w:rPr>
          <w:color w:val="000000" w:themeColor="text1"/>
        </w:rPr>
      </w:pPr>
      <w:r w:rsidRPr="2B974A8F">
        <w:rPr>
          <w:color w:val="000000" w:themeColor="text1"/>
        </w:rPr>
        <w:t>Understanding the diverse aspects of fatigue is essential for accommodating deaf workers. Rest and recovery breaks were seen as crucial for deaf workers to maintain quality standard work</w:t>
      </w:r>
      <w:r w:rsidRPr="2B974A8F" w:rsidR="5DED474A">
        <w:rPr>
          <w:color w:val="000000" w:themeColor="text1"/>
        </w:rPr>
        <w:t xml:space="preserve"> Holman (et al.,2019)</w:t>
      </w:r>
      <w:r w:rsidRPr="2B974A8F">
        <w:rPr>
          <w:color w:val="000000" w:themeColor="text1"/>
        </w:rPr>
        <w:t>. For example, some individuals who are deaf experience a more challenging working environment to hearing peers as a result of restrictive forms of communication, and multiple implementations in place. An increased challenging workplace can cause individuals to become more vulnerable of experiencing workplace fatigue (Hua et al.,2015).</w:t>
      </w:r>
      <w:r w:rsidRPr="2B974A8F" w:rsidR="1BEFF5E7">
        <w:rPr>
          <w:color w:val="000000" w:themeColor="text1"/>
        </w:rPr>
        <w:t xml:space="preserve"> Having discussed the theme of fatigue, this dsstertation will now move on to highlight the strengths and limitations of this systematic literature review.</w:t>
      </w:r>
    </w:p>
    <w:p w:rsidR="3881B53B" w:rsidP="3881B53B" w:rsidRDefault="3881B53B" w14:paraId="2AE8F6B2" w14:textId="598480D9">
      <w:pPr>
        <w:spacing w:line="360" w:lineRule="auto"/>
        <w:rPr>
          <w:color w:val="000000" w:themeColor="text1"/>
        </w:rPr>
      </w:pPr>
    </w:p>
    <w:p w:rsidR="78680CB4" w:rsidP="2B974A8F" w:rsidRDefault="78680CB4" w14:paraId="78301589" w14:textId="524B4711">
      <w:pPr>
        <w:spacing w:line="360" w:lineRule="auto"/>
        <w:rPr>
          <w:b/>
          <w:bCs/>
          <w:color w:val="000000" w:themeColor="text1"/>
          <w:u w:val="single"/>
        </w:rPr>
      </w:pPr>
      <w:r w:rsidRPr="2B974A8F">
        <w:rPr>
          <w:b/>
          <w:bCs/>
          <w:color w:val="000000" w:themeColor="text1"/>
          <w:u w:val="single"/>
        </w:rPr>
        <w:t>Strengths and limitations</w:t>
      </w:r>
    </w:p>
    <w:p w:rsidR="78680CB4" w:rsidP="2B974A8F" w:rsidRDefault="78680CB4" w14:paraId="2FB9A136" w14:textId="72467F55">
      <w:pPr>
        <w:spacing w:line="360" w:lineRule="auto"/>
        <w:rPr>
          <w:color w:val="000000" w:themeColor="text1"/>
        </w:rPr>
      </w:pPr>
    </w:p>
    <w:p w:rsidR="78680CB4" w:rsidP="3881B53B" w:rsidRDefault="78680CB4" w14:paraId="201B32D9" w14:textId="3D057C9A">
      <w:pPr>
        <w:spacing w:line="360" w:lineRule="auto"/>
        <w:rPr>
          <w:color w:val="000000" w:themeColor="text1"/>
        </w:rPr>
      </w:pPr>
      <w:r w:rsidRPr="3D3D2D11" w:rsidR="78680CB4">
        <w:rPr>
          <w:color w:val="000000" w:themeColor="text1" w:themeTint="FF" w:themeShade="FF"/>
        </w:rPr>
        <w:t xml:space="preserve"> This systematic literature review was conducted by one researcher, which could lead to bias</w:t>
      </w:r>
      <w:r w:rsidRPr="3D3D2D11" w:rsidR="78680CB4">
        <w:rPr>
          <w:color w:val="000000" w:themeColor="text1" w:themeTint="FF" w:themeShade="FF"/>
        </w:rPr>
        <w:t xml:space="preserve">.  </w:t>
      </w:r>
      <w:r w:rsidRPr="3D3D2D11" w:rsidR="78680CB4">
        <w:rPr>
          <w:color w:val="000000" w:themeColor="text1" w:themeTint="FF" w:themeShade="FF"/>
        </w:rPr>
        <w:t xml:space="preserve">Although the aim of systematic reviews is to </w:t>
      </w:r>
      <w:r w:rsidRPr="3D3D2D11" w:rsidR="78680CB4">
        <w:rPr>
          <w:color w:val="000000" w:themeColor="text1" w:themeTint="FF" w:themeShade="FF"/>
        </w:rPr>
        <w:t>remain</w:t>
      </w:r>
      <w:r w:rsidRPr="3D3D2D11" w:rsidR="78680CB4">
        <w:rPr>
          <w:color w:val="000000" w:themeColor="text1" w:themeTint="FF" w:themeShade="FF"/>
        </w:rPr>
        <w:t xml:space="preserve"> transparent, there is a risk of subjectivity as all decisions throughout creating the research question, searching, data extraction, study analyses, and interpretation is all conducted by the researcher, in which the researchers' opinions can influence this process (</w:t>
      </w:r>
      <w:r w:rsidRPr="3D3D2D11" w:rsidR="1956EC5F">
        <w:rPr>
          <w:color w:val="000000" w:themeColor="text1" w:themeTint="FF" w:themeShade="FF"/>
        </w:rPr>
        <w:t xml:space="preserve">Caroll </w:t>
      </w:r>
      <w:r w:rsidRPr="3D3D2D11" w:rsidR="78680CB4">
        <w:rPr>
          <w:color w:val="000000" w:themeColor="text1" w:themeTint="FF" w:themeShade="FF"/>
        </w:rPr>
        <w:t xml:space="preserve">et al., 2023). However, as the researcher of this systematic literature review is hearing, there was </w:t>
      </w:r>
      <w:r w:rsidRPr="3D3D2D11" w:rsidR="78680CB4">
        <w:rPr>
          <w:color w:val="000000" w:themeColor="text1" w:themeTint="FF" w:themeShade="FF"/>
        </w:rPr>
        <w:t>an initial</w:t>
      </w:r>
      <w:r w:rsidRPr="3D3D2D11" w:rsidR="78680CB4">
        <w:rPr>
          <w:color w:val="000000" w:themeColor="text1" w:themeTint="FF" w:themeShade="FF"/>
        </w:rPr>
        <w:t xml:space="preserve"> unawareness of barriers experienced by deaf workers in the workplace, therefore this systematic literature review is both transparent and </w:t>
      </w:r>
      <w:r w:rsidRPr="3D3D2D11" w:rsidR="4C0FF448">
        <w:rPr>
          <w:color w:val="000000" w:themeColor="text1" w:themeTint="FF" w:themeShade="FF"/>
        </w:rPr>
        <w:t xml:space="preserve">reliable. This review was also completed by one researcher in a limited </w:t>
      </w:r>
      <w:r w:rsidRPr="3D3D2D11" w:rsidR="4C0FF448">
        <w:rPr>
          <w:color w:val="000000" w:themeColor="text1" w:themeTint="FF" w:themeShade="FF"/>
        </w:rPr>
        <w:t>timeframe</w:t>
      </w:r>
      <w:r w:rsidRPr="3D3D2D11" w:rsidR="4C0FF448">
        <w:rPr>
          <w:color w:val="000000" w:themeColor="text1" w:themeTint="FF" w:themeShade="FF"/>
        </w:rPr>
        <w:t>; therefore, the researcher was unable to analyse all the data available across different databases</w:t>
      </w:r>
      <w:r w:rsidRPr="3D3D2D11" w:rsidR="7227CE37">
        <w:rPr>
          <w:color w:val="000000" w:themeColor="text1" w:themeTint="FF" w:themeShade="FF"/>
        </w:rPr>
        <w:t>.</w:t>
      </w:r>
    </w:p>
    <w:p w:rsidR="3881B53B" w:rsidP="3881B53B" w:rsidRDefault="3881B53B" w14:paraId="18B2173F" w14:textId="5C288197">
      <w:pPr>
        <w:spacing w:line="360" w:lineRule="auto"/>
        <w:rPr>
          <w:color w:val="000000" w:themeColor="text1"/>
        </w:rPr>
      </w:pPr>
    </w:p>
    <w:p w:rsidR="78680CB4" w:rsidP="3881B53B" w:rsidRDefault="78680CB4" w14:paraId="4A9B7DBE" w14:textId="7E7C94A4">
      <w:pPr>
        <w:spacing w:line="360" w:lineRule="auto"/>
        <w:rPr>
          <w:color w:val="000000" w:themeColor="text1"/>
        </w:rPr>
      </w:pPr>
      <w:r w:rsidRPr="2B974A8F">
        <w:rPr>
          <w:color w:val="000000" w:themeColor="text1"/>
        </w:rPr>
        <w:t>Although this dissertation aimed to focus on the barriers deaf adults experienced in employment in the UK, there was a sparsity of literature that met the inclusion criteria in</w:t>
      </w:r>
      <w:r w:rsidRPr="2B974A8F">
        <w:rPr>
          <w:strike/>
          <w:color w:val="D13438"/>
        </w:rPr>
        <w:t>t</w:t>
      </w:r>
      <w:r w:rsidRPr="2B974A8F">
        <w:rPr>
          <w:color w:val="000000" w:themeColor="text1"/>
        </w:rPr>
        <w:t xml:space="preserve"> the UK based on this dissertation. This caused the research to expand to E</w:t>
      </w:r>
      <w:r w:rsidRPr="2B974A8F" w:rsidR="0664A600">
        <w:rPr>
          <w:color w:val="000000" w:themeColor="text1"/>
        </w:rPr>
        <w:t>U</w:t>
      </w:r>
      <w:r w:rsidRPr="2B974A8F">
        <w:rPr>
          <w:color w:val="000000" w:themeColor="text1"/>
        </w:rPr>
        <w:t>. As a result of the expansion of research, the included studies were conducted in numerous geographical locations across E</w:t>
      </w:r>
      <w:r w:rsidRPr="2B974A8F" w:rsidR="3A00F29C">
        <w:rPr>
          <w:color w:val="000000" w:themeColor="text1"/>
        </w:rPr>
        <w:t>U</w:t>
      </w:r>
      <w:r w:rsidRPr="2B974A8F">
        <w:rPr>
          <w:color w:val="000000" w:themeColor="text1"/>
        </w:rPr>
        <w:t>, causing a limitation of a primary focus on the UK. A minority of the included studies contained a low sample size, this can have an impact when aiming to research on the overall population. However, many of the included studies have a large population which strengthens the validity of findings.</w:t>
      </w:r>
    </w:p>
    <w:p w:rsidR="3881B53B" w:rsidP="3881B53B" w:rsidRDefault="3881B53B" w14:paraId="65ADD8A2" w14:textId="3162510F">
      <w:pPr>
        <w:spacing w:line="360" w:lineRule="auto"/>
        <w:rPr>
          <w:color w:val="000000" w:themeColor="text1"/>
        </w:rPr>
      </w:pPr>
    </w:p>
    <w:p w:rsidR="78680CB4" w:rsidP="3881B53B" w:rsidRDefault="78680CB4" w14:paraId="5DB1B282" w14:textId="41DB0A4F">
      <w:pPr>
        <w:spacing w:line="360" w:lineRule="auto"/>
        <w:rPr>
          <w:color w:val="000000" w:themeColor="text1"/>
        </w:rPr>
      </w:pPr>
      <w:r w:rsidRPr="3D3D2D11" w:rsidR="78680CB4">
        <w:rPr>
          <w:color w:val="000000" w:themeColor="text1" w:themeTint="FF" w:themeShade="FF"/>
        </w:rPr>
        <w:t xml:space="preserve">Also, many of the studies have been conducted within the last five years (Adams et al., 2023; Grote, </w:t>
      </w:r>
      <w:r w:rsidRPr="3D3D2D11" w:rsidR="78680CB4">
        <w:rPr>
          <w:color w:val="000000" w:themeColor="text1" w:themeTint="FF" w:themeShade="FF"/>
        </w:rPr>
        <w:t>Izagaren</w:t>
      </w:r>
      <w:r w:rsidRPr="3D3D2D11" w:rsidR="78680CB4">
        <w:rPr>
          <w:color w:val="000000" w:themeColor="text1" w:themeTint="FF" w:themeShade="FF"/>
        </w:rPr>
        <w:t xml:space="preserve">, and Jackson, 2021; Hockaday, 2024; Holman, Ali, and Naylor, 2023;Levitt, Moreira, and Thelwall, 2024; Olsson, Dag, and Kulberg, 2021; Svindal, Jensen, and Rise, 2020a;Svindal, Jensen, and rise, 2020b; Young, Napier, and Oram, 2020; </w:t>
      </w:r>
      <w:r w:rsidRPr="3D3D2D11" w:rsidR="78680CB4">
        <w:rPr>
          <w:color w:val="000000" w:themeColor="text1" w:themeTint="FF" w:themeShade="FF"/>
        </w:rPr>
        <w:t>Zuriekat</w:t>
      </w:r>
      <w:r w:rsidRPr="3D3D2D11" w:rsidR="78680CB4">
        <w:rPr>
          <w:color w:val="000000" w:themeColor="text1" w:themeTint="FF" w:themeShade="FF"/>
        </w:rPr>
        <w:t xml:space="preserve"> et al., 2023), this strengthens the relevancy and currency of findings collected. Collecting out-dated research, which is considered as more than five years can threaten the comparability of findings for further practice (</w:t>
      </w:r>
      <w:r w:rsidRPr="3D3D2D11" w:rsidR="1C4287F1">
        <w:rPr>
          <w:color w:val="000000" w:themeColor="text1" w:themeTint="FF" w:themeShade="FF"/>
        </w:rPr>
        <w:t>Anto</w:t>
      </w:r>
      <w:r w:rsidRPr="3D3D2D11" w:rsidR="1C4287F1">
        <w:rPr>
          <w:color w:val="000000" w:themeColor="text1" w:themeTint="FF" w:themeShade="FF"/>
        </w:rPr>
        <w:t>ine</w:t>
      </w:r>
      <w:r w:rsidRPr="3D3D2D11" w:rsidR="4F384211">
        <w:rPr>
          <w:color w:val="000000" w:themeColor="text1" w:themeTint="FF" w:themeShade="FF"/>
        </w:rPr>
        <w:t xml:space="preserve"> et al.,</w:t>
      </w:r>
      <w:r w:rsidRPr="3D3D2D11" w:rsidR="78680CB4">
        <w:rPr>
          <w:color w:val="000000" w:themeColor="text1" w:themeTint="FF" w:themeShade="FF"/>
        </w:rPr>
        <w:t xml:space="preserve"> 2014). However, it must be noted that selected studies whi</w:t>
      </w:r>
      <w:r w:rsidRPr="3D3D2D11" w:rsidR="78680CB4">
        <w:rPr>
          <w:color w:val="000000" w:themeColor="text1" w:themeTint="FF" w:themeShade="FF"/>
        </w:rPr>
        <w:t xml:space="preserve">ch met the research inclusion and criteria were included outside of this age bracket </w:t>
      </w:r>
      <w:r w:rsidRPr="3D3D2D11" w:rsidR="78680CB4">
        <w:rPr>
          <w:color w:val="000000" w:themeColor="text1" w:themeTint="FF" w:themeShade="FF"/>
        </w:rPr>
        <w:t>as a result of</w:t>
      </w:r>
      <w:r w:rsidRPr="3D3D2D11" w:rsidR="78680CB4">
        <w:rPr>
          <w:color w:val="000000" w:themeColor="text1" w:themeTint="FF" w:themeShade="FF"/>
        </w:rPr>
        <w:t xml:space="preserve"> the sparsity of research found based on this research topic.</w:t>
      </w:r>
      <w:r w:rsidRPr="3D3D2D11" w:rsidR="06C2969F">
        <w:rPr>
          <w:color w:val="000000" w:themeColor="text1" w:themeTint="FF" w:themeShade="FF"/>
        </w:rPr>
        <w:t xml:space="preserve"> As the </w:t>
      </w:r>
      <w:r w:rsidRPr="3D3D2D11" w:rsidR="10B9F05B">
        <w:rPr>
          <w:color w:val="000000" w:themeColor="text1" w:themeTint="FF" w:themeShade="FF"/>
        </w:rPr>
        <w:t>strengths</w:t>
      </w:r>
      <w:r w:rsidRPr="3D3D2D11" w:rsidR="06C2969F">
        <w:rPr>
          <w:color w:val="000000" w:themeColor="text1" w:themeTint="FF" w:themeShade="FF"/>
        </w:rPr>
        <w:t xml:space="preserve"> and limitations of this systematic review has been </w:t>
      </w:r>
      <w:r w:rsidRPr="3D3D2D11" w:rsidR="06C2969F">
        <w:rPr>
          <w:color w:val="000000" w:themeColor="text1" w:themeTint="FF" w:themeShade="FF"/>
        </w:rPr>
        <w:t>forwarded</w:t>
      </w:r>
      <w:r w:rsidRPr="3D3D2D11" w:rsidR="06C2969F">
        <w:rPr>
          <w:color w:val="000000" w:themeColor="text1" w:themeTint="FF" w:themeShade="FF"/>
        </w:rPr>
        <w:t>, this chapter will now move on to reflect</w:t>
      </w:r>
      <w:r w:rsidRPr="3D3D2D11" w:rsidR="5539923F">
        <w:rPr>
          <w:color w:val="000000" w:themeColor="text1" w:themeTint="FF" w:themeShade="FF"/>
        </w:rPr>
        <w:t xml:space="preserve"> the </w:t>
      </w:r>
      <w:r w:rsidRPr="3D3D2D11" w:rsidR="58966AB0">
        <w:rPr>
          <w:color w:val="000000" w:themeColor="text1" w:themeTint="FF" w:themeShade="FF"/>
        </w:rPr>
        <w:t>researcher's</w:t>
      </w:r>
      <w:r w:rsidRPr="3D3D2D11" w:rsidR="5539923F">
        <w:rPr>
          <w:color w:val="000000" w:themeColor="text1" w:themeTint="FF" w:themeShade="FF"/>
        </w:rPr>
        <w:t xml:space="preserve"> positionality of this research topic.</w:t>
      </w:r>
    </w:p>
    <w:p w:rsidR="6863F5EE" w:rsidP="6863F5EE" w:rsidRDefault="6863F5EE" w14:paraId="50B082B8" w14:textId="79196BAE">
      <w:pPr>
        <w:spacing w:line="360" w:lineRule="auto"/>
        <w:rPr>
          <w:color w:val="000000" w:themeColor="text1" w:themeTint="FF" w:themeShade="FF"/>
        </w:rPr>
      </w:pPr>
    </w:p>
    <w:p w:rsidR="6863F5EE" w:rsidP="6863F5EE" w:rsidRDefault="6863F5EE" w14:paraId="16E098C0" w14:textId="550A2306">
      <w:pPr>
        <w:spacing w:line="360" w:lineRule="auto"/>
        <w:rPr>
          <w:color w:val="000000" w:themeColor="text1" w:themeTint="FF" w:themeShade="FF"/>
        </w:rPr>
      </w:pPr>
    </w:p>
    <w:p w:rsidR="3881B53B" w:rsidP="3881B53B" w:rsidRDefault="3881B53B" w14:paraId="3AE0775B" w14:textId="368B6871">
      <w:pPr>
        <w:spacing w:line="360" w:lineRule="auto"/>
        <w:rPr>
          <w:color w:val="000000" w:themeColor="text1"/>
        </w:rPr>
      </w:pPr>
    </w:p>
    <w:p w:rsidR="78680CB4" w:rsidP="2B974A8F" w:rsidRDefault="78680CB4" w14:paraId="465E32C5" w14:textId="5F559BF8">
      <w:pPr>
        <w:spacing w:line="360" w:lineRule="auto"/>
        <w:rPr>
          <w:b/>
          <w:bCs/>
          <w:color w:val="000000" w:themeColor="text1"/>
          <w:u w:val="single"/>
        </w:rPr>
      </w:pPr>
      <w:r w:rsidRPr="2B974A8F">
        <w:rPr>
          <w:b/>
          <w:bCs/>
          <w:color w:val="000000" w:themeColor="text1"/>
          <w:u w:val="single"/>
        </w:rPr>
        <w:t xml:space="preserve">Positionality of </w:t>
      </w:r>
      <w:r w:rsidRPr="2B974A8F" w:rsidR="609E9D8C">
        <w:rPr>
          <w:b/>
          <w:bCs/>
          <w:color w:val="000000" w:themeColor="text1"/>
          <w:u w:val="single"/>
        </w:rPr>
        <w:t xml:space="preserve">the </w:t>
      </w:r>
      <w:r w:rsidRPr="2B974A8F">
        <w:rPr>
          <w:b/>
          <w:bCs/>
          <w:color w:val="000000" w:themeColor="text1"/>
          <w:u w:val="single"/>
        </w:rPr>
        <w:t>researcher</w:t>
      </w:r>
    </w:p>
    <w:p w:rsidR="3881B53B" w:rsidP="3881B53B" w:rsidRDefault="3881B53B" w14:paraId="3EE4E2AD" w14:textId="438A62A1">
      <w:pPr>
        <w:spacing w:line="360" w:lineRule="auto"/>
        <w:rPr>
          <w:color w:val="000000" w:themeColor="text1"/>
        </w:rPr>
      </w:pPr>
    </w:p>
    <w:p w:rsidR="78680CB4" w:rsidP="3881B53B" w:rsidRDefault="78680CB4" w14:paraId="43D5C9EF" w14:textId="7ECB3766">
      <w:pPr>
        <w:spacing w:line="360" w:lineRule="auto"/>
        <w:rPr>
          <w:color w:val="000000" w:themeColor="text1"/>
        </w:rPr>
      </w:pPr>
      <w:r w:rsidRPr="3D3D2D11" w:rsidR="78680CB4">
        <w:rPr>
          <w:color w:val="000000" w:themeColor="text1" w:themeTint="FF" w:themeShade="FF"/>
        </w:rPr>
        <w:t xml:space="preserve">Research positionality refers to the process of the researcher understanding both their ontological and epistemological positioning within their research field (O’Neill, 2024). Ontology is concerned with the individual views and beliefs, </w:t>
      </w:r>
      <w:r w:rsidRPr="3D3D2D11" w:rsidR="78680CB4">
        <w:rPr>
          <w:color w:val="000000" w:themeColor="text1" w:themeTint="FF" w:themeShade="FF"/>
        </w:rPr>
        <w:t>whereas</w:t>
      </w:r>
      <w:r w:rsidRPr="3D3D2D11" w:rsidR="78680CB4">
        <w:rPr>
          <w:color w:val="000000" w:themeColor="text1" w:themeTint="FF" w:themeShade="FF"/>
        </w:rPr>
        <w:t xml:space="preserve"> epistemology is concerned with the nature of this </w:t>
      </w:r>
      <w:r w:rsidRPr="3D3D2D11" w:rsidR="6F3D759C">
        <w:rPr>
          <w:color w:val="000000" w:themeColor="text1" w:themeTint="FF" w:themeShade="FF"/>
        </w:rPr>
        <w:t xml:space="preserve">knowledge (Aven &amp; </w:t>
      </w:r>
      <w:r w:rsidRPr="3D3D2D11" w:rsidR="6BEBCD74">
        <w:rPr>
          <w:color w:val="000000" w:themeColor="text1" w:themeTint="FF" w:themeShade="FF"/>
        </w:rPr>
        <w:t>Ylonen 2023</w:t>
      </w:r>
      <w:r w:rsidRPr="3D3D2D11" w:rsidR="78680CB4">
        <w:rPr>
          <w:color w:val="000000" w:themeColor="text1" w:themeTint="FF" w:themeShade="FF"/>
        </w:rPr>
        <w:t xml:space="preserve">). Prior to this </w:t>
      </w:r>
      <w:r w:rsidRPr="3D3D2D11" w:rsidR="78680CB4">
        <w:rPr>
          <w:color w:val="000000" w:themeColor="text1" w:themeTint="FF" w:themeShade="FF"/>
        </w:rPr>
        <w:t>investigation the researcher was not educated on this research topic. This also decreases researcher positionality bias. A researchers ontological positioning can influence the research investigation, and how the results are analysed and interpreted (Goundar, 2025</w:t>
      </w:r>
      <w:r w:rsidRPr="3D3D2D11" w:rsidR="29AF791A">
        <w:rPr>
          <w:color w:val="000000" w:themeColor="text1" w:themeTint="FF" w:themeShade="FF"/>
        </w:rPr>
        <w:t>)</w:t>
      </w:r>
      <w:r w:rsidRPr="3D3D2D11" w:rsidR="78680CB4">
        <w:rPr>
          <w:color w:val="000000" w:themeColor="text1" w:themeTint="FF" w:themeShade="FF"/>
        </w:rPr>
        <w:t xml:space="preserve">. </w:t>
      </w:r>
      <w:r w:rsidRPr="3D3D2D11" w:rsidR="78680CB4">
        <w:rPr>
          <w:color w:val="000000" w:themeColor="text1" w:themeTint="FF" w:themeShade="FF"/>
        </w:rPr>
        <w:t>After conducting this review, it</w:t>
      </w:r>
      <w:r w:rsidRPr="3D3D2D11" w:rsidR="78680CB4">
        <w:rPr>
          <w:color w:val="000000" w:themeColor="text1" w:themeTint="FF" w:themeShade="FF"/>
        </w:rPr>
        <w:t xml:space="preserve"> has become </w:t>
      </w:r>
      <w:r w:rsidRPr="3D3D2D11" w:rsidR="78680CB4">
        <w:rPr>
          <w:color w:val="000000" w:themeColor="text1" w:themeTint="FF" w:themeShade="FF"/>
        </w:rPr>
        <w:t>apparent</w:t>
      </w:r>
      <w:r w:rsidRPr="3D3D2D11" w:rsidR="78680CB4">
        <w:rPr>
          <w:color w:val="000000" w:themeColor="text1" w:themeTint="FF" w:themeShade="FF"/>
        </w:rPr>
        <w:t xml:space="preserve"> that deaf workers experienced significant barriers in the workplace that can </w:t>
      </w:r>
      <w:r w:rsidRPr="3D3D2D11" w:rsidR="78680CB4">
        <w:rPr>
          <w:color w:val="000000" w:themeColor="text1" w:themeTint="FF" w:themeShade="FF"/>
        </w:rPr>
        <w:t>impact</w:t>
      </w:r>
      <w:r w:rsidRPr="3D3D2D11" w:rsidR="78680CB4">
        <w:rPr>
          <w:color w:val="000000" w:themeColor="text1" w:themeTint="FF" w:themeShade="FF"/>
        </w:rPr>
        <w:t xml:space="preserve"> their work life, daily life, and long-term career quality. This investigation has caused the researcher to become determined to stead awareness of such barriers experienced in the workplace and further analyse ways in which these barriers can be diminished. The analysis of research also has driven the researcher to obtain an increased awareness of deafness, with the aim to gain a deeper understanding of deaf peers to decrease their negative experiences in the workplace. </w:t>
      </w:r>
    </w:p>
    <w:p w:rsidR="3881B53B" w:rsidP="3881B53B" w:rsidRDefault="3881B53B" w14:paraId="1D6DA630" w14:textId="4217D520">
      <w:pPr>
        <w:spacing w:line="360" w:lineRule="auto"/>
        <w:rPr>
          <w:color w:val="000000" w:themeColor="text1"/>
        </w:rPr>
      </w:pPr>
    </w:p>
    <w:p w:rsidR="78680CB4" w:rsidP="3881B53B" w:rsidRDefault="78680CB4" w14:paraId="5E8B8172" w14:textId="3B9F2005">
      <w:pPr>
        <w:spacing w:line="360" w:lineRule="auto"/>
        <w:rPr>
          <w:color w:val="000000" w:themeColor="text1"/>
        </w:rPr>
      </w:pPr>
      <w:r w:rsidRPr="3881B53B">
        <w:rPr>
          <w:color w:val="000000" w:themeColor="text1"/>
        </w:rPr>
        <w:t>This systematic literature review has added a credible body of evidence to strengthen existing research arguments. It has provided an in-depth insight to the barriers experienced by deaf adults in the workplace, which will heavily contribute to further research. The researcher has undertaken thorough methodological procedures to analyse, select, and sort research which met the inclusion and exclusion criteria to ensure that the research collected were both relevant and reliable to answer this dissertations research question. Whilst undertaking this research, there was an absence of systematic literature reviews found across the included databases in the UK that focused on the barriers experienced by deaf adults in employment, therefore this systematic literature review will provide clear and reliable research to future researchers who investigate this topic.</w:t>
      </w:r>
    </w:p>
    <w:p w:rsidR="01D6D3E3" w:rsidP="01D6D3E3" w:rsidRDefault="01D6D3E3" w14:paraId="04C141A6" w14:textId="3C380B01">
      <w:pPr>
        <w:spacing w:line="360" w:lineRule="auto"/>
        <w:rPr>
          <w:color w:val="000000" w:themeColor="text1"/>
        </w:rPr>
      </w:pPr>
    </w:p>
    <w:p w:rsidR="3881B53B" w:rsidP="3881B53B" w:rsidRDefault="3881B53B" w14:paraId="0E7D0084" w14:textId="2AA4422B">
      <w:pPr>
        <w:spacing w:line="360" w:lineRule="auto"/>
        <w:rPr>
          <w:color w:val="000000" w:themeColor="text1"/>
        </w:rPr>
      </w:pPr>
    </w:p>
    <w:p w:rsidR="78680CB4" w:rsidP="3D3D2D11" w:rsidRDefault="78680CB4" w14:paraId="53E1DE7F" w14:textId="2CCFDCDC">
      <w:pPr>
        <w:spacing w:line="360" w:lineRule="auto"/>
        <w:rPr>
          <w:color w:val="000000" w:themeColor="text1" w:themeTint="FF" w:themeShade="FF"/>
        </w:rPr>
      </w:pPr>
      <w:r w:rsidRPr="3D3D2D11" w:rsidR="78680CB4">
        <w:rPr>
          <w:color w:val="000000" w:themeColor="text1" w:themeTint="FF" w:themeShade="FF"/>
        </w:rPr>
        <w:t xml:space="preserve">This chapter has summarised the key findings found throughout the selected studies, and analysing the conflicts between the selected studies and background information obtained. The gaps in research, </w:t>
      </w:r>
      <w:r w:rsidRPr="3D3D2D11" w:rsidR="78680CB4">
        <w:rPr>
          <w:color w:val="000000" w:themeColor="text1" w:themeTint="FF" w:themeShade="FF"/>
        </w:rPr>
        <w:t>strengths</w:t>
      </w:r>
      <w:r w:rsidRPr="3D3D2D11" w:rsidR="78680CB4">
        <w:rPr>
          <w:color w:val="000000" w:themeColor="text1" w:themeTint="FF" w:themeShade="FF"/>
        </w:rPr>
        <w:t xml:space="preserve"> and limitations of both the existing research and this systematic review has been reflected to obtain expansive knowledge of existing research, whilst also </w:t>
      </w:r>
      <w:r w:rsidRPr="3D3D2D11" w:rsidR="78680CB4">
        <w:rPr>
          <w:color w:val="000000" w:themeColor="text1" w:themeTint="FF" w:themeShade="FF"/>
        </w:rPr>
        <w:t>maintaining</w:t>
      </w:r>
      <w:r w:rsidRPr="3D3D2D11" w:rsidR="78680CB4">
        <w:rPr>
          <w:color w:val="000000" w:themeColor="text1" w:themeTint="FF" w:themeShade="FF"/>
        </w:rPr>
        <w:t xml:space="preserve"> thorough transparency. Thirdly, the researcher's positionality of this topic has been included, to create a clear understanding of how the findings </w:t>
      </w:r>
      <w:r w:rsidRPr="3D3D2D11" w:rsidR="78680CB4">
        <w:rPr>
          <w:color w:val="000000" w:themeColor="text1" w:themeTint="FF" w:themeShade="FF"/>
        </w:rPr>
        <w:t>identified</w:t>
      </w:r>
      <w:r w:rsidRPr="3D3D2D11" w:rsidR="78680CB4">
        <w:rPr>
          <w:color w:val="000000" w:themeColor="text1" w:themeTint="FF" w:themeShade="FF"/>
        </w:rPr>
        <w:t xml:space="preserve"> has deepened the researchers understanding. This chapter will now close, with the dissertation moving onto future recommendations and conclusion.</w:t>
      </w:r>
    </w:p>
    <w:p w:rsidR="6863F5EE" w:rsidP="3D3D2D11" w:rsidRDefault="6863F5EE" w14:paraId="4E71F8B2" w14:textId="0300A635">
      <w:pPr>
        <w:pStyle w:val="Normal"/>
        <w:spacing w:line="360" w:lineRule="auto"/>
        <w:rPr>
          <w:color w:val="000000" w:themeColor="text1" w:themeTint="FF" w:themeShade="FF"/>
        </w:rPr>
      </w:pPr>
    </w:p>
    <w:p w:rsidR="3881B53B" w:rsidP="3881B53B" w:rsidRDefault="3881B53B" w14:paraId="341B3658" w14:textId="2A2EEB9D">
      <w:pPr>
        <w:spacing w:line="360" w:lineRule="auto"/>
        <w:ind w:left="360"/>
        <w:outlineLvl w:val="0"/>
        <w:rPr>
          <w:b/>
          <w:bCs/>
          <w:color w:val="000000" w:themeColor="text1"/>
        </w:rPr>
      </w:pPr>
    </w:p>
    <w:p w:rsidRPr="004470F1" w:rsidR="00C26D16" w:rsidP="3881B53B" w:rsidRDefault="2270585B" w14:paraId="1BA66D97" w14:textId="6C245B1E">
      <w:pPr>
        <w:spacing w:line="360" w:lineRule="auto"/>
        <w:outlineLvl w:val="0"/>
        <w:rPr>
          <w:b/>
          <w:bCs/>
          <w:color w:val="000000"/>
        </w:rPr>
      </w:pPr>
      <w:bookmarkStart w:name="_Toc1408326716" w:id="65"/>
      <w:bookmarkStart w:name="_Toc2039716818" w:id="66"/>
      <w:bookmarkStart w:name="_Toc654879893" w:id="67"/>
      <w:bookmarkStart w:name="_Toc155969942" w:id="68"/>
      <w:r w:rsidRPr="7FF7AA69">
        <w:rPr>
          <w:b/>
          <w:bCs/>
          <w:color w:val="000000" w:themeColor="text1"/>
        </w:rPr>
        <w:t>C</w:t>
      </w:r>
      <w:r w:rsidRPr="7FF7AA69" w:rsidR="62708117">
        <w:rPr>
          <w:b/>
          <w:bCs/>
          <w:color w:val="000000" w:themeColor="text1"/>
        </w:rPr>
        <w:t>H</w:t>
      </w:r>
      <w:r w:rsidRPr="7FF7AA69" w:rsidR="64DF5D4E">
        <w:rPr>
          <w:b/>
          <w:bCs/>
          <w:color w:val="000000" w:themeColor="text1"/>
        </w:rPr>
        <w:t xml:space="preserve">APTER </w:t>
      </w:r>
      <w:r w:rsidRPr="7FF7AA69" w:rsidR="38E65517">
        <w:rPr>
          <w:b/>
          <w:bCs/>
          <w:color w:val="000000" w:themeColor="text1"/>
        </w:rPr>
        <w:t>6</w:t>
      </w:r>
      <w:r w:rsidRPr="7FF7AA69" w:rsidR="64DF5D4E">
        <w:rPr>
          <w:b/>
          <w:bCs/>
          <w:color w:val="000000" w:themeColor="text1"/>
        </w:rPr>
        <w:t xml:space="preserve"> </w:t>
      </w:r>
      <w:r w:rsidRPr="7FF7AA69" w:rsidR="29242D96">
        <w:rPr>
          <w:b/>
          <w:bCs/>
          <w:color w:val="000000" w:themeColor="text1"/>
        </w:rPr>
        <w:t xml:space="preserve">CONCLUSION </w:t>
      </w:r>
      <w:r w:rsidRPr="7FF7AA69" w:rsidR="0B26757D">
        <w:rPr>
          <w:b/>
          <w:bCs/>
          <w:color w:val="000000" w:themeColor="text1"/>
        </w:rPr>
        <w:t>AND RECOMMENDATIONS</w:t>
      </w:r>
      <w:bookmarkEnd w:id="65"/>
      <w:bookmarkEnd w:id="66"/>
      <w:bookmarkEnd w:id="67"/>
      <w:bookmarkEnd w:id="68"/>
      <w:r w:rsidRPr="7FF7AA69" w:rsidR="0B26757D">
        <w:rPr>
          <w:b/>
          <w:bCs/>
          <w:color w:val="000000" w:themeColor="text1"/>
        </w:rPr>
        <w:t xml:space="preserve"> </w:t>
      </w:r>
    </w:p>
    <w:p w:rsidRPr="004470F1" w:rsidR="00236B5E" w:rsidP="3881B53B" w:rsidRDefault="00236B5E" w14:paraId="549973D3" w14:textId="77777777">
      <w:pPr>
        <w:spacing w:line="360" w:lineRule="auto"/>
        <w:rPr>
          <w:color w:val="000000"/>
        </w:rPr>
      </w:pPr>
    </w:p>
    <w:p w:rsidRPr="004470F1" w:rsidR="00236B5E" w:rsidP="2B974A8F" w:rsidRDefault="75146B43" w14:paraId="00CF31E8" w14:textId="3C0BAFAF">
      <w:pPr>
        <w:spacing w:line="360" w:lineRule="auto"/>
        <w:rPr>
          <w:b/>
          <w:bCs/>
          <w:color w:val="000000" w:themeColor="text1"/>
          <w:u w:val="single"/>
        </w:rPr>
      </w:pPr>
      <w:r w:rsidRPr="2B974A8F">
        <w:rPr>
          <w:b/>
          <w:bCs/>
          <w:color w:val="000000" w:themeColor="text1"/>
          <w:u w:val="single"/>
        </w:rPr>
        <w:t>R</w:t>
      </w:r>
      <w:r w:rsidRPr="2B974A8F" w:rsidR="3EB6FC9F">
        <w:rPr>
          <w:b/>
          <w:bCs/>
          <w:color w:val="000000" w:themeColor="text1"/>
          <w:u w:val="single"/>
        </w:rPr>
        <w:t>ecommendations and conclusion</w:t>
      </w:r>
    </w:p>
    <w:p w:rsidRPr="004470F1" w:rsidR="00236B5E" w:rsidP="3881B53B" w:rsidRDefault="00236B5E" w14:paraId="109BF9E1" w14:textId="2EF0366D">
      <w:pPr>
        <w:spacing w:line="360" w:lineRule="auto"/>
        <w:rPr>
          <w:color w:val="000000" w:themeColor="text1"/>
        </w:rPr>
      </w:pPr>
    </w:p>
    <w:p w:rsidRPr="004470F1" w:rsidR="00236B5E" w:rsidP="3881B53B" w:rsidRDefault="3EB6FC9F" w14:paraId="3E3A65E4" w14:textId="74F988AD">
      <w:pPr>
        <w:spacing w:line="360" w:lineRule="auto"/>
        <w:rPr>
          <w:color w:val="000000" w:themeColor="text1"/>
        </w:rPr>
      </w:pPr>
      <w:r w:rsidRPr="3881B53B">
        <w:rPr>
          <w:color w:val="000000" w:themeColor="text1"/>
        </w:rPr>
        <w:t xml:space="preserve">The recommendations and conclusion chapter will outline the implications of the research findings, and how these implications forward significant recommendations for future research, policy and practice. Furthermore, this chapter will conclude with and overall review of this systematic review, addressing both the key findings and importance of this research topic. </w:t>
      </w:r>
    </w:p>
    <w:p w:rsidRPr="004470F1" w:rsidR="00236B5E" w:rsidP="3881B53B" w:rsidRDefault="00236B5E" w14:paraId="522D680E" w14:textId="3E89200A">
      <w:pPr>
        <w:spacing w:line="360" w:lineRule="auto"/>
        <w:rPr>
          <w:color w:val="000000" w:themeColor="text1"/>
        </w:rPr>
      </w:pPr>
    </w:p>
    <w:p w:rsidRPr="004470F1" w:rsidR="00236B5E" w:rsidP="2B974A8F" w:rsidRDefault="3EB6FC9F" w14:paraId="7611AFC4" w14:textId="6774F149">
      <w:pPr>
        <w:spacing w:line="360" w:lineRule="auto"/>
        <w:rPr>
          <w:color w:val="000000" w:themeColor="text1"/>
          <w:u w:val="single"/>
        </w:rPr>
      </w:pPr>
      <w:r w:rsidRPr="2B974A8F">
        <w:rPr>
          <w:color w:val="000000" w:themeColor="text1"/>
          <w:u w:val="single"/>
        </w:rPr>
        <w:t>I</w:t>
      </w:r>
      <w:r w:rsidRPr="2B974A8F">
        <w:rPr>
          <w:b/>
          <w:bCs/>
          <w:color w:val="000000" w:themeColor="text1"/>
          <w:u w:val="single"/>
        </w:rPr>
        <w:t>mplications of research findings</w:t>
      </w:r>
    </w:p>
    <w:p w:rsidRPr="004470F1" w:rsidR="00236B5E" w:rsidP="3881B53B" w:rsidRDefault="00236B5E" w14:paraId="6AF4B441" w14:textId="7A49E817">
      <w:pPr>
        <w:spacing w:line="360" w:lineRule="auto"/>
        <w:rPr>
          <w:color w:val="000000" w:themeColor="text1"/>
        </w:rPr>
      </w:pPr>
    </w:p>
    <w:p w:rsidRPr="004470F1" w:rsidR="00236B5E" w:rsidP="3881B53B" w:rsidRDefault="3EB6FC9F" w14:paraId="179F1C32" w14:textId="6ABA72EC">
      <w:pPr>
        <w:spacing w:line="360" w:lineRule="auto"/>
        <w:rPr>
          <w:color w:val="000000" w:themeColor="text1"/>
        </w:rPr>
      </w:pPr>
      <w:r w:rsidRPr="3881B53B">
        <w:rPr>
          <w:color w:val="000000" w:themeColor="text1"/>
        </w:rPr>
        <w:t>The findings outlined in this systematic review highlights a strong relationship between deaf adults and workplace barriers. This review includes strong evidence which connects limited deaf awareness, stigma, ineffective communication, inadequate reasonable adjustments, fatigue, and poor workplace relationships to deaf experiences within the workplace. The implication of these research findings forwards recommendations for future research, policy, and practice to both address and diminish barriers experienced by deaf adults in the workplace. Firstly, this systematic review highlights a need for further training on deafness and effective ways to communicate with a deaf individual to enable a deaf aware, inclusive and accessible working environment for deaf employees. Secondly, this review signifies that specific adjustments should be considered to meet the needs of a deaf worker. Thirdly, this review highlights the importance of workplace relationships between the deaf employee, hearing employees/employers, and the interpreter, however such relationships are not achieved effectively for deaf workers which leads to negative workplace environments. Overall, the findings implicate that future interventions are crucial for further research, policy, and practice to create a well needed positive significant change in the workplace for deaf workers to create a productive, sustainable, healthy, and inclusive environment. This dissertation will now move on to outline recommendations for future research.</w:t>
      </w:r>
    </w:p>
    <w:p w:rsidRPr="004470F1" w:rsidR="00236B5E" w:rsidP="3881B53B" w:rsidRDefault="00236B5E" w14:paraId="42297E5E" w14:textId="4FB5CDBB">
      <w:pPr>
        <w:spacing w:line="360" w:lineRule="auto"/>
        <w:rPr>
          <w:color w:val="000000" w:themeColor="text1"/>
        </w:rPr>
      </w:pPr>
    </w:p>
    <w:p w:rsidRPr="004470F1" w:rsidR="00236B5E" w:rsidP="6863F5EE" w:rsidRDefault="3EB6FC9F" w14:paraId="4A31E770" w14:textId="31645BDD">
      <w:pPr>
        <w:spacing w:line="360" w:lineRule="auto"/>
        <w:rPr>
          <w:color w:val="000000" w:themeColor="text1" w:themeTint="FF" w:themeShade="FF"/>
        </w:rPr>
      </w:pPr>
      <w:r w:rsidRPr="6863F5EE" w:rsidR="3EB6FC9F">
        <w:rPr>
          <w:color w:val="000000" w:themeColor="text1" w:themeTint="FF" w:themeShade="FF"/>
        </w:rPr>
        <w:t xml:space="preserve">This dissertation aimed to answer the research question </w:t>
      </w:r>
      <w:r w:rsidRPr="6863F5EE" w:rsidR="36720A2C">
        <w:rPr>
          <w:color w:val="000000" w:themeColor="text1" w:themeTint="FF" w:themeShade="FF"/>
          <w:lang w:val="en-US"/>
        </w:rPr>
        <w:t>‘what are the barriers experienced by deaf workers within employment in the UK?’.</w:t>
      </w:r>
    </w:p>
    <w:p w:rsidRPr="004470F1" w:rsidR="00236B5E" w:rsidP="2B974A8F" w:rsidRDefault="3EB6FC9F" w14:paraId="20BBC1A6" w14:textId="1948863B">
      <w:pPr>
        <w:spacing w:line="360" w:lineRule="auto"/>
        <w:rPr>
          <w:color w:val="000000" w:themeColor="text1"/>
        </w:rPr>
      </w:pPr>
    </w:p>
    <w:p w:rsidRPr="004470F1" w:rsidR="00236B5E" w:rsidP="2B974A8F" w:rsidRDefault="00236B5E" w14:paraId="6F82DDB1" w14:textId="2DF3651D">
      <w:pPr>
        <w:spacing w:line="360" w:lineRule="auto"/>
        <w:rPr>
          <w:color w:val="000000" w:themeColor="text1"/>
        </w:rPr>
      </w:pPr>
    </w:p>
    <w:p w:rsidRPr="004470F1" w:rsidR="00236B5E" w:rsidP="3881B53B" w:rsidRDefault="3EB6FC9F" w14:paraId="244C3E4B" w14:textId="05531899">
      <w:pPr>
        <w:spacing w:line="360" w:lineRule="auto"/>
        <w:rPr>
          <w:color w:val="000000" w:themeColor="text1"/>
        </w:rPr>
      </w:pPr>
      <w:r w:rsidRPr="2B974A8F">
        <w:rPr>
          <w:color w:val="000000" w:themeColor="text1"/>
        </w:rPr>
        <w:t xml:space="preserve"> This dissertation undertook a systematic literature review to explore the barriers experienced by deaf workers within employment in the UK. The research aimed to address the common barriers through the synthesis of research, outlining the impacts these barriers have on the quality of deaf adults </w:t>
      </w:r>
      <w:r w:rsidRPr="2B974A8F" w:rsidR="599E1DAA">
        <w:rPr>
          <w:color w:val="000000" w:themeColor="text1"/>
        </w:rPr>
        <w:t>WL</w:t>
      </w:r>
      <w:r w:rsidRPr="2B974A8F">
        <w:rPr>
          <w:color w:val="000000" w:themeColor="text1"/>
        </w:rPr>
        <w:t>. This dissertation aimed to answer the research question through the following objectives;</w:t>
      </w:r>
    </w:p>
    <w:p w:rsidR="2B974A8F" w:rsidP="2B974A8F" w:rsidRDefault="2B974A8F" w14:paraId="15E23889" w14:textId="53E0D675">
      <w:pPr>
        <w:spacing w:line="360" w:lineRule="auto"/>
        <w:rPr>
          <w:color w:val="000000" w:themeColor="text1"/>
        </w:rPr>
      </w:pPr>
    </w:p>
    <w:p w:rsidRPr="004470F1" w:rsidR="00236B5E" w:rsidP="3881B53B" w:rsidRDefault="3EB6FC9F" w14:paraId="3230364A" w14:textId="1A2E23F4">
      <w:pPr>
        <w:pStyle w:val="ListParagraph"/>
        <w:numPr>
          <w:ilvl w:val="0"/>
          <w:numId w:val="8"/>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To identify the diverse definitions of deafness through the exploration of research, theories, and policy.</w:t>
      </w:r>
    </w:p>
    <w:p w:rsidRPr="004470F1" w:rsidR="00236B5E" w:rsidP="3881B53B" w:rsidRDefault="3EB6FC9F" w14:paraId="0DB1F4CB" w14:textId="1434D764">
      <w:pPr>
        <w:pStyle w:val="ListParagraph"/>
        <w:numPr>
          <w:ilvl w:val="0"/>
          <w:numId w:val="8"/>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 xml:space="preserve"> To evaluate policies and programmes in place to support deaf adults in the workplace and address the effectiveness of such policies/ programmes for deaf workers within the UK.</w:t>
      </w:r>
    </w:p>
    <w:p w:rsidRPr="004470F1" w:rsidR="00236B5E" w:rsidP="3881B53B" w:rsidRDefault="3EB6FC9F" w14:paraId="521C2F28" w14:textId="611BAC27">
      <w:pPr>
        <w:pStyle w:val="ListParagraph"/>
        <w:numPr>
          <w:ilvl w:val="0"/>
          <w:numId w:val="8"/>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To investigate and provide comprehensive evidence of the employment barriers experienced by deaf workers.</w:t>
      </w:r>
    </w:p>
    <w:p w:rsidRPr="004470F1" w:rsidR="00236B5E" w:rsidP="3881B53B" w:rsidRDefault="3EB6FC9F" w14:paraId="77B16126" w14:textId="733872E2">
      <w:pPr>
        <w:pStyle w:val="ListParagraph"/>
        <w:numPr>
          <w:ilvl w:val="0"/>
          <w:numId w:val="7"/>
        </w:numPr>
        <w:spacing w:line="360" w:lineRule="auto"/>
        <w:rPr>
          <w:rFonts w:ascii="Times New Roman" w:hAnsi="Times New Roman" w:eastAsia="Times New Roman"/>
          <w:color w:val="000000" w:themeColor="text1"/>
          <w:sz w:val="24"/>
          <w:szCs w:val="24"/>
        </w:rPr>
      </w:pPr>
      <w:r w:rsidRPr="3881B53B">
        <w:rPr>
          <w:rFonts w:ascii="Times New Roman" w:hAnsi="Times New Roman" w:eastAsia="Times New Roman"/>
          <w:color w:val="000000" w:themeColor="text1"/>
          <w:sz w:val="24"/>
          <w:szCs w:val="24"/>
        </w:rPr>
        <w:t>To suggest recommendations for future research, practice, and policy to promote inclusivity and accessibility in the workplace based on the research findings.</w:t>
      </w:r>
    </w:p>
    <w:p w:rsidRPr="004470F1" w:rsidR="00236B5E" w:rsidP="3881B53B" w:rsidRDefault="00236B5E" w14:paraId="3E705F64" w14:textId="07EC6D8B">
      <w:pPr>
        <w:spacing w:line="360" w:lineRule="auto"/>
        <w:ind w:left="720"/>
        <w:rPr>
          <w:color w:val="000000" w:themeColor="text1"/>
        </w:rPr>
      </w:pPr>
    </w:p>
    <w:p w:rsidRPr="004470F1" w:rsidR="00236B5E" w:rsidP="3881B53B" w:rsidRDefault="3EB6FC9F" w14:paraId="2D437140" w14:textId="190E7B4E">
      <w:pPr>
        <w:spacing w:line="360" w:lineRule="auto"/>
        <w:rPr>
          <w:color w:val="000000" w:themeColor="text1"/>
        </w:rPr>
      </w:pPr>
      <w:r w:rsidRPr="2B974A8F">
        <w:rPr>
          <w:color w:val="000000" w:themeColor="text1"/>
        </w:rPr>
        <w:t>Through the synthesis of selected research, key themes and emerging sub-themes were identified. To begin, stigma was recognised to play a vital role in the barriers experienced by deaf workers. There is a common misconception that the inability to hear is linked to the inability to productively complete quality work</w:t>
      </w:r>
      <w:r w:rsidRPr="2B974A8F" w:rsidR="6340B72A">
        <w:rPr>
          <w:color w:val="000000" w:themeColor="text1"/>
        </w:rPr>
        <w:t xml:space="preserve"> (O’Connell, 2021)</w:t>
      </w:r>
      <w:r w:rsidRPr="2B974A8F">
        <w:rPr>
          <w:color w:val="000000" w:themeColor="text1"/>
        </w:rPr>
        <w:t>. Secondly, there is a recognised limited awareness of deafness, which significantly impacts the level of support and effective communication between deaf workers, hearing co-workers and managers, and assessors, which causes a hostile environment</w:t>
      </w:r>
      <w:r w:rsidRPr="2B974A8F" w:rsidR="659276B5">
        <w:rPr>
          <w:color w:val="000000" w:themeColor="text1"/>
        </w:rPr>
        <w:t xml:space="preserve"> (Svindal, Jenson and Rise, 2020; Olsson, Dag and Kulberg, 2021; Hale, 2017)</w:t>
      </w:r>
      <w:r w:rsidRPr="2B974A8F">
        <w:rPr>
          <w:color w:val="000000" w:themeColor="text1"/>
        </w:rPr>
        <w:t xml:space="preserve">. Thirdly, </w:t>
      </w:r>
      <w:r w:rsidRPr="2B974A8F" w:rsidR="0E75C1E6">
        <w:rPr>
          <w:color w:val="000000" w:themeColor="text1"/>
        </w:rPr>
        <w:t xml:space="preserve">the loud </w:t>
      </w:r>
      <w:r w:rsidRPr="2B974A8F" w:rsidR="1F30FC9B">
        <w:rPr>
          <w:color w:val="000000" w:themeColor="text1"/>
        </w:rPr>
        <w:t>(</w:t>
      </w:r>
      <w:r w:rsidRPr="2B974A8F" w:rsidR="0E75C1E6">
        <w:rPr>
          <w:color w:val="000000" w:themeColor="text1"/>
        </w:rPr>
        <w:t>Svindal, Jenson and Rise</w:t>
      </w:r>
      <w:r w:rsidRPr="2B974A8F" w:rsidR="033FDB7A">
        <w:rPr>
          <w:color w:val="000000" w:themeColor="text1"/>
        </w:rPr>
        <w:t xml:space="preserve">, </w:t>
      </w:r>
      <w:r w:rsidRPr="2B974A8F" w:rsidR="0E75C1E6">
        <w:rPr>
          <w:color w:val="000000" w:themeColor="text1"/>
        </w:rPr>
        <w:t>2020) and predominantly verbal working environment</w:t>
      </w:r>
      <w:r w:rsidRPr="2B974A8F" w:rsidR="2FAF8B60">
        <w:rPr>
          <w:color w:val="000000" w:themeColor="text1"/>
        </w:rPr>
        <w:t xml:space="preserve"> (Levitt, Moreira, and Thelwall. 2024)</w:t>
      </w:r>
      <w:r w:rsidRPr="2B974A8F" w:rsidR="0E75C1E6">
        <w:rPr>
          <w:color w:val="000000" w:themeColor="text1"/>
        </w:rPr>
        <w:t xml:space="preserve"> is not suitable for deaf workers</w:t>
      </w:r>
      <w:r w:rsidRPr="2B974A8F" w:rsidR="0990AD36">
        <w:rPr>
          <w:color w:val="000000" w:themeColor="text1"/>
        </w:rPr>
        <w:t>, whilst also underpinning that the absence of limited effective</w:t>
      </w:r>
      <w:r w:rsidRPr="2B974A8F" w:rsidR="1A62C714">
        <w:rPr>
          <w:color w:val="000000" w:themeColor="text1"/>
        </w:rPr>
        <w:t xml:space="preserve"> </w:t>
      </w:r>
      <w:r w:rsidRPr="2B974A8F" w:rsidR="0990AD36">
        <w:rPr>
          <w:color w:val="000000" w:themeColor="text1"/>
        </w:rPr>
        <w:t xml:space="preserve">communication between deaf colleagues, hearing colleagues, </w:t>
      </w:r>
      <w:r w:rsidRPr="2B974A8F" w:rsidR="39FB2DDA">
        <w:rPr>
          <w:color w:val="000000" w:themeColor="text1"/>
        </w:rPr>
        <w:t xml:space="preserve">through </w:t>
      </w:r>
      <w:r w:rsidRPr="2B974A8F" w:rsidR="0990AD36">
        <w:rPr>
          <w:color w:val="000000" w:themeColor="text1"/>
        </w:rPr>
        <w:t>the interpreter cause ongoing barriers to</w:t>
      </w:r>
      <w:r w:rsidRPr="2B974A8F" w:rsidR="6A66B5B0">
        <w:rPr>
          <w:color w:val="000000" w:themeColor="text1"/>
        </w:rPr>
        <w:t xml:space="preserve"> meaningful</w:t>
      </w:r>
      <w:r w:rsidRPr="2B974A8F" w:rsidR="0990AD36">
        <w:rPr>
          <w:color w:val="000000" w:themeColor="text1"/>
        </w:rPr>
        <w:t xml:space="preserve"> communication</w:t>
      </w:r>
      <w:r w:rsidRPr="2B974A8F" w:rsidR="477A475E">
        <w:rPr>
          <w:color w:val="000000" w:themeColor="text1"/>
        </w:rPr>
        <w:t xml:space="preserve"> </w:t>
      </w:r>
      <w:r w:rsidRPr="2B974A8F" w:rsidR="297BD923">
        <w:rPr>
          <w:color w:val="000000" w:themeColor="text1"/>
        </w:rPr>
        <w:t>(</w:t>
      </w:r>
      <w:r w:rsidRPr="2B974A8F" w:rsidR="477A475E">
        <w:rPr>
          <w:color w:val="000000" w:themeColor="text1"/>
        </w:rPr>
        <w:t>Hockaday</w:t>
      </w:r>
      <w:r w:rsidRPr="2B974A8F" w:rsidR="7E5C29D8">
        <w:rPr>
          <w:color w:val="000000" w:themeColor="text1"/>
        </w:rPr>
        <w:t>, 2</w:t>
      </w:r>
      <w:r w:rsidRPr="2B974A8F" w:rsidR="477A475E">
        <w:rPr>
          <w:color w:val="000000" w:themeColor="text1"/>
        </w:rPr>
        <w:t>024</w:t>
      </w:r>
      <w:r w:rsidRPr="2B974A8F" w:rsidR="568C33AA">
        <w:rPr>
          <w:color w:val="000000" w:themeColor="text1"/>
        </w:rPr>
        <w:t xml:space="preserve">; </w:t>
      </w:r>
      <w:r w:rsidRPr="2B974A8F" w:rsidR="477A475E">
        <w:rPr>
          <w:color w:val="000000" w:themeColor="text1"/>
        </w:rPr>
        <w:t>Olsson, Dag and Kulberg</w:t>
      </w:r>
      <w:r w:rsidRPr="2B974A8F" w:rsidR="04E8C0AA">
        <w:rPr>
          <w:color w:val="000000" w:themeColor="text1"/>
        </w:rPr>
        <w:t>,</w:t>
      </w:r>
      <w:r w:rsidRPr="2B974A8F" w:rsidR="477A475E">
        <w:rPr>
          <w:color w:val="000000" w:themeColor="text1"/>
        </w:rPr>
        <w:t xml:space="preserve"> 2021</w:t>
      </w:r>
      <w:r w:rsidRPr="2B974A8F" w:rsidR="02637C0E">
        <w:rPr>
          <w:color w:val="000000" w:themeColor="text1"/>
        </w:rPr>
        <w:t>)</w:t>
      </w:r>
      <w:r w:rsidRPr="2B974A8F" w:rsidR="73B2E588">
        <w:rPr>
          <w:color w:val="000000" w:themeColor="text1"/>
        </w:rPr>
        <w:t>.</w:t>
      </w:r>
      <w:r w:rsidRPr="2B974A8F" w:rsidR="277AD48D">
        <w:rPr>
          <w:color w:val="000000" w:themeColor="text1"/>
        </w:rPr>
        <w:t xml:space="preserve"> D</w:t>
      </w:r>
      <w:r w:rsidRPr="2B974A8F">
        <w:rPr>
          <w:color w:val="000000" w:themeColor="text1"/>
        </w:rPr>
        <w:t>eaf individual needs are not being met within the workplace, however deaf adults are provided with generic adjustments which are often inadequate to support their needs</w:t>
      </w:r>
      <w:r w:rsidRPr="2B974A8F" w:rsidR="02A2E74D">
        <w:rPr>
          <w:color w:val="000000" w:themeColor="text1"/>
        </w:rPr>
        <w:t xml:space="preserve"> (Grote, Izagaren, and Jackson, 2021)</w:t>
      </w:r>
      <w:r w:rsidRPr="2B974A8F">
        <w:rPr>
          <w:color w:val="000000" w:themeColor="text1"/>
        </w:rPr>
        <w:t>. Finally, research has established that deaf concentration levels are more increased than their hearing peers which severely impacts work productivity</w:t>
      </w:r>
      <w:r w:rsidRPr="2B974A8F" w:rsidR="109D8F70">
        <w:rPr>
          <w:color w:val="000000" w:themeColor="text1"/>
        </w:rPr>
        <w:t xml:space="preserve"> </w:t>
      </w:r>
      <w:r w:rsidRPr="2B974A8F" w:rsidR="0D7B6870">
        <w:rPr>
          <w:color w:val="000000" w:themeColor="text1"/>
        </w:rPr>
        <w:t>(Holman et al., 2019; Svindal, Jensen and Rise,2020b).</w:t>
      </w:r>
      <w:r w:rsidRPr="2B974A8F">
        <w:rPr>
          <w:color w:val="000000" w:themeColor="text1"/>
        </w:rPr>
        <w:t xml:space="preserve"> Deaf individuals multitask on communication strategies, listening, whilst completing work activities, which causes high levels of concentration and mental fatigue</w:t>
      </w:r>
      <w:r w:rsidRPr="2B974A8F" w:rsidR="6E509E93">
        <w:rPr>
          <w:color w:val="000000" w:themeColor="text1"/>
        </w:rPr>
        <w:t xml:space="preserve"> (Holman et al., 2019; Holman, Ali, and Naylor, 2023; Svindal, Jensen and Rise, 2020b)</w:t>
      </w:r>
      <w:r w:rsidRPr="2B974A8F">
        <w:rPr>
          <w:color w:val="000000" w:themeColor="text1"/>
        </w:rPr>
        <w:t xml:space="preserve">. </w:t>
      </w:r>
    </w:p>
    <w:p w:rsidRPr="004470F1" w:rsidR="00236B5E" w:rsidP="2B974A8F" w:rsidRDefault="00236B5E" w14:paraId="6D47A2DD" w14:textId="34145C21">
      <w:pPr>
        <w:spacing w:line="360" w:lineRule="auto"/>
        <w:rPr>
          <w:color w:val="000000" w:themeColor="text1"/>
        </w:rPr>
      </w:pPr>
    </w:p>
    <w:p w:rsidRPr="004470F1" w:rsidR="00236B5E" w:rsidP="3881B53B" w:rsidRDefault="3EB6FC9F" w14:paraId="0008544C" w14:textId="16F7C230">
      <w:pPr>
        <w:spacing w:line="360" w:lineRule="auto"/>
        <w:rPr>
          <w:color w:val="000000" w:themeColor="text1"/>
        </w:rPr>
      </w:pPr>
      <w:r w:rsidRPr="3881B53B">
        <w:rPr>
          <w:color w:val="000000" w:themeColor="text1"/>
        </w:rPr>
        <w:t>Through the synthesis of research and comparative investigation of policies and programmes established to support deaf adults in the workplace, the findings have forwarded vital recommendations for future research, policy, and practice. These recommendations are essential to further address the issues identified within the workplace to encourage both an inclusive and equitable working environment. This chapter will now move on to outline future research recommendations.</w:t>
      </w:r>
    </w:p>
    <w:p w:rsidRPr="004470F1" w:rsidR="00236B5E" w:rsidP="3881B53B" w:rsidRDefault="00236B5E" w14:paraId="0AF455CB" w14:textId="70C48778">
      <w:pPr>
        <w:spacing w:line="360" w:lineRule="auto"/>
        <w:rPr>
          <w:color w:val="000000" w:themeColor="text1"/>
        </w:rPr>
      </w:pPr>
    </w:p>
    <w:p w:rsidRPr="004470F1" w:rsidR="00236B5E" w:rsidP="2B974A8F" w:rsidRDefault="3EB6FC9F" w14:paraId="517E3F6E" w14:textId="7D27B3D6">
      <w:pPr>
        <w:spacing w:line="360" w:lineRule="auto"/>
        <w:rPr>
          <w:b/>
          <w:bCs/>
          <w:color w:val="000000" w:themeColor="text1"/>
          <w:u w:val="single"/>
        </w:rPr>
      </w:pPr>
      <w:r w:rsidRPr="2B974A8F">
        <w:rPr>
          <w:b/>
          <w:bCs/>
          <w:color w:val="000000" w:themeColor="text1"/>
          <w:u w:val="single"/>
        </w:rPr>
        <w:t>Recommendations for future research</w:t>
      </w:r>
    </w:p>
    <w:p w:rsidR="2B974A8F" w:rsidP="2B974A8F" w:rsidRDefault="2B974A8F" w14:paraId="29EC48BB" w14:textId="3D777C11">
      <w:pPr>
        <w:spacing w:line="360" w:lineRule="auto"/>
        <w:rPr>
          <w:color w:val="000000" w:themeColor="text1"/>
        </w:rPr>
      </w:pPr>
    </w:p>
    <w:p w:rsidRPr="004470F1" w:rsidR="00236B5E" w:rsidP="3881B53B" w:rsidRDefault="3EB6FC9F" w14:paraId="5C203D31" w14:textId="6A195CCB">
      <w:pPr>
        <w:spacing w:line="360" w:lineRule="auto"/>
        <w:rPr>
          <w:color w:val="000000" w:themeColor="text1"/>
        </w:rPr>
      </w:pPr>
      <w:r w:rsidRPr="2B974A8F">
        <w:rPr>
          <w:color w:val="000000" w:themeColor="text1"/>
        </w:rPr>
        <w:t xml:space="preserve"> This research aimed to explore the barriers of deaf workers within the UK, however there was sparse research available found in the UK which met the inclusion criteria to sufficiently complete this. It is highly recommended that further research is undertaken and published in the UK which investigates this research question, to thoroughly explore the barriers experienced by deaf workers and to further address solutions to these barriers in the workplace to create an inclusive environment. As this research question is based on the experiences of deaf adults in the workplace, it is recommended that qualitative research is undertaken to investigate both the perspectives and impact. </w:t>
      </w:r>
    </w:p>
    <w:p w:rsidRPr="004470F1" w:rsidR="00236B5E" w:rsidP="3881B53B" w:rsidRDefault="00236B5E" w14:paraId="69529DDC" w14:textId="3781C747">
      <w:pPr>
        <w:spacing w:line="360" w:lineRule="auto"/>
        <w:rPr>
          <w:color w:val="000000" w:themeColor="text1"/>
        </w:rPr>
      </w:pPr>
    </w:p>
    <w:p w:rsidR="01D6D3E3" w:rsidP="01D6D3E3" w:rsidRDefault="01D6D3E3" w14:paraId="647D6394" w14:textId="766FCE23">
      <w:pPr>
        <w:spacing w:line="360" w:lineRule="auto"/>
        <w:rPr>
          <w:color w:val="000000" w:themeColor="text1"/>
        </w:rPr>
      </w:pPr>
      <w:r w:rsidRPr="6863F5EE" w:rsidR="3EB6FC9F">
        <w:rPr>
          <w:color w:val="000000" w:themeColor="text1" w:themeTint="FF" w:themeShade="FF"/>
        </w:rPr>
        <w:t xml:space="preserve">The methodological approach recommended is a random sample, several of the studies included in this research conducted purposive sampling, this increases potential bias which can lead to research results being criticised. Furthermore, as this research question focuses on the workplace, it is recommended that qualitative research is not conducted between employees and their managers as this can increase the risk of social desirability bias. </w:t>
      </w:r>
    </w:p>
    <w:p w:rsidRPr="004470F1" w:rsidR="00236B5E" w:rsidP="2B974A8F" w:rsidRDefault="00236B5E" w14:paraId="6308772D" w14:textId="4C59F6E9">
      <w:pPr>
        <w:spacing w:line="360" w:lineRule="auto"/>
        <w:rPr>
          <w:b/>
          <w:bCs/>
          <w:color w:val="000000" w:themeColor="text1"/>
          <w:u w:val="single"/>
        </w:rPr>
      </w:pPr>
    </w:p>
    <w:p w:rsidRPr="004470F1" w:rsidR="00236B5E" w:rsidP="2B974A8F" w:rsidRDefault="3EB6FC9F" w14:paraId="175AFAF0" w14:textId="280FB0E7">
      <w:pPr>
        <w:spacing w:line="360" w:lineRule="auto"/>
        <w:rPr>
          <w:b/>
          <w:bCs/>
          <w:color w:val="000000" w:themeColor="text1"/>
          <w:u w:val="single"/>
        </w:rPr>
      </w:pPr>
      <w:r w:rsidRPr="2B974A8F">
        <w:rPr>
          <w:b/>
          <w:bCs/>
          <w:color w:val="000000" w:themeColor="text1"/>
          <w:u w:val="single"/>
        </w:rPr>
        <w:t xml:space="preserve">Recommendations for future policy </w:t>
      </w:r>
    </w:p>
    <w:p w:rsidRPr="004470F1" w:rsidR="00236B5E" w:rsidP="3881B53B" w:rsidRDefault="00236B5E" w14:paraId="706B8DF1" w14:textId="106F72E9">
      <w:pPr>
        <w:spacing w:line="360" w:lineRule="auto"/>
        <w:rPr>
          <w:color w:val="000000" w:themeColor="text1"/>
        </w:rPr>
      </w:pPr>
    </w:p>
    <w:p w:rsidRPr="004470F1" w:rsidR="00236B5E" w:rsidP="3881B53B" w:rsidRDefault="3EB6FC9F" w14:paraId="005EB805" w14:textId="51699FCC">
      <w:pPr>
        <w:spacing w:line="360" w:lineRule="auto"/>
        <w:rPr>
          <w:color w:val="000000" w:themeColor="text1"/>
        </w:rPr>
      </w:pPr>
      <w:r w:rsidRPr="3881B53B">
        <w:rPr>
          <w:color w:val="000000" w:themeColor="text1"/>
        </w:rPr>
        <w:t xml:space="preserve">It is recommended that a new policy is created regarding deafness. The Equality Act (2010) definition of 'disability’ is extremely broad and does not provide the public with a core understanding of the term ’deafness’, and background information such as, causes of deafness, the impacts of deafness, and how to support a deaf individual. Referring to the key themes outlined, there is a clear link between limited deaf awareness and barriers in the workplace, whilst also increasing indirect discrimination, which the Equality Act (2010) claims to prohibit. Therefore, by creating a Deaf Act, it will enable the public to obtain an increased understanding of the term, which in turn will encourage more inclusivity and support for deaf individuals. Furthermore, although the BSL Act (2022) has been implemented to recognise BSL as a language, which encourages deaf awareness, this law is not legally required in the workplace. </w:t>
      </w:r>
    </w:p>
    <w:p w:rsidRPr="004470F1" w:rsidR="00236B5E" w:rsidP="3881B53B" w:rsidRDefault="00236B5E" w14:paraId="1C2D6FA6" w14:textId="55804959">
      <w:pPr>
        <w:spacing w:line="360" w:lineRule="auto"/>
        <w:rPr>
          <w:color w:val="000000" w:themeColor="text1"/>
        </w:rPr>
      </w:pPr>
    </w:p>
    <w:p w:rsidRPr="004470F1" w:rsidR="00236B5E" w:rsidP="3881B53B" w:rsidRDefault="3EB6FC9F" w14:paraId="0EAA1CE8" w14:textId="1B81BD7C">
      <w:pPr>
        <w:spacing w:line="360" w:lineRule="auto"/>
        <w:rPr>
          <w:color w:val="000000" w:themeColor="text1"/>
        </w:rPr>
      </w:pPr>
      <w:r w:rsidRPr="3881B53B">
        <w:rPr>
          <w:color w:val="000000" w:themeColor="text1"/>
        </w:rPr>
        <w:t>Focusing more on the Equality Act (2010), It is clear from this research that this Act is not sustainable for many deaf workers. The service of fair and equal treatment is not sufficient to meet specific individual needs. Reflecting on the research found, the adjustments provided to some deaf workers do not efficiently meet their specific needs. Furthermore, critically reflecting on the Equality Act (2010) based on the findings, the researcher argues that this Act obtains a ’one size fits all’ approach, which does not reflect the diversity of individuals. Therefore, it is recommended that a new policy which focuses on deafness and diversity is implemented to lawfully enable equitable approaches in public sectors such as the workplace.</w:t>
      </w:r>
    </w:p>
    <w:p w:rsidRPr="004470F1" w:rsidR="00236B5E" w:rsidP="3881B53B" w:rsidRDefault="00236B5E" w14:paraId="48EB2340" w14:textId="2A4E5047">
      <w:pPr>
        <w:spacing w:line="360" w:lineRule="auto"/>
        <w:rPr>
          <w:color w:val="000000" w:themeColor="text1"/>
        </w:rPr>
      </w:pPr>
    </w:p>
    <w:p w:rsidRPr="004470F1" w:rsidR="00236B5E" w:rsidP="3881B53B" w:rsidRDefault="3EB6FC9F" w14:paraId="382BA843" w14:textId="57511A5E">
      <w:pPr>
        <w:spacing w:line="360" w:lineRule="auto"/>
        <w:rPr>
          <w:color w:val="000000" w:themeColor="text1"/>
        </w:rPr>
      </w:pPr>
      <w:r w:rsidRPr="2B974A8F">
        <w:rPr>
          <w:b/>
          <w:bCs/>
          <w:color w:val="000000" w:themeColor="text1"/>
          <w:u w:val="single"/>
        </w:rPr>
        <w:t>Future recommendation for practice</w:t>
      </w:r>
      <w:r w:rsidRPr="2B974A8F">
        <w:rPr>
          <w:color w:val="000000" w:themeColor="text1"/>
        </w:rPr>
        <w:t xml:space="preserve"> </w:t>
      </w:r>
    </w:p>
    <w:p w:rsidR="2B974A8F" w:rsidP="2B974A8F" w:rsidRDefault="2B974A8F" w14:paraId="1FE384BA" w14:textId="24E3CE07">
      <w:pPr>
        <w:spacing w:line="360" w:lineRule="auto"/>
        <w:rPr>
          <w:color w:val="000000" w:themeColor="text1"/>
        </w:rPr>
      </w:pPr>
    </w:p>
    <w:p w:rsidRPr="004470F1" w:rsidR="00236B5E" w:rsidP="3881B53B" w:rsidRDefault="3EB6FC9F" w14:paraId="3B758D14" w14:textId="479199AA">
      <w:pPr>
        <w:spacing w:line="360" w:lineRule="auto"/>
        <w:rPr>
          <w:color w:val="000000" w:themeColor="text1"/>
        </w:rPr>
      </w:pPr>
      <w:r w:rsidRPr="6863F5EE" w:rsidR="3EB6FC9F">
        <w:rPr>
          <w:color w:val="000000" w:themeColor="text1" w:themeTint="FF" w:themeShade="FF"/>
        </w:rPr>
        <w:t>The Access to Work programme needs further reviewing. This research found a substantial gap between the aims of the Access to Work programme and positive implications of this programme in the workplace. Although the Access to Work programme institutes that it ‘aids disabled people start or stay in work’</w:t>
      </w:r>
      <w:r w:rsidRPr="6863F5EE" w:rsidR="5F7BB323">
        <w:rPr>
          <w:color w:val="000000" w:themeColor="text1" w:themeTint="FF" w:themeShade="FF"/>
        </w:rPr>
        <w:t xml:space="preserve"> (Department for Work and Pensions, 2024)</w:t>
      </w:r>
      <w:r w:rsidRPr="6863F5EE" w:rsidR="3EB6FC9F">
        <w:rPr>
          <w:color w:val="000000" w:themeColor="text1" w:themeTint="FF" w:themeShade="FF"/>
        </w:rPr>
        <w:t>, the research found highlights limited knowledge about the Access to Work programme, limited support/ adjustments provided in the workplace as a result of cuts in funds and untrained staff</w:t>
      </w:r>
      <w:r w:rsidRPr="6863F5EE" w:rsidR="148D72C8">
        <w:rPr>
          <w:color w:val="000000" w:themeColor="text1" w:themeTint="FF" w:themeShade="FF"/>
        </w:rPr>
        <w:t xml:space="preserve"> (Adam et al., 2018;Hale, 2017; </w:t>
      </w:r>
      <w:r w:rsidRPr="6863F5EE" w:rsidR="148D72C8">
        <w:rPr>
          <w:color w:val="000000" w:themeColor="text1" w:themeTint="FF" w:themeShade="FF"/>
        </w:rPr>
        <w:t>Zuriekat</w:t>
      </w:r>
      <w:r w:rsidRPr="6863F5EE" w:rsidR="148D72C8">
        <w:rPr>
          <w:color w:val="000000" w:themeColor="text1" w:themeTint="FF" w:themeShade="FF"/>
        </w:rPr>
        <w:t>, 2023)</w:t>
      </w:r>
      <w:r w:rsidRPr="6863F5EE" w:rsidR="3EB6FC9F">
        <w:rPr>
          <w:color w:val="000000" w:themeColor="text1" w:themeTint="FF" w:themeShade="FF"/>
        </w:rPr>
        <w:t>.  Leading on from this, it is important that more funding is provided to dea</w:t>
      </w:r>
      <w:r w:rsidRPr="6863F5EE" w:rsidR="316DEE5C">
        <w:rPr>
          <w:color w:val="000000" w:themeColor="text1" w:themeTint="FF" w:themeShade="FF"/>
        </w:rPr>
        <w:t>f</w:t>
      </w:r>
      <w:r w:rsidRPr="6863F5EE" w:rsidR="3EB6FC9F">
        <w:rPr>
          <w:color w:val="000000" w:themeColor="text1" w:themeTint="FF" w:themeShade="FF"/>
        </w:rPr>
        <w:t xml:space="preserve"> workers within this programme, as the cuts in funds cause experiences of barriers in receiving adequate support, such as </w:t>
      </w:r>
      <w:r w:rsidRPr="6863F5EE" w:rsidR="0B3E7935">
        <w:rPr>
          <w:color w:val="000000" w:themeColor="text1" w:themeTint="FF" w:themeShade="FF"/>
        </w:rPr>
        <w:t xml:space="preserve">consistent </w:t>
      </w:r>
      <w:r w:rsidRPr="6863F5EE" w:rsidR="3EB6FC9F">
        <w:rPr>
          <w:color w:val="000000" w:themeColor="text1" w:themeTint="FF" w:themeShade="FF"/>
        </w:rPr>
        <w:t xml:space="preserve">interpreters to break down both social and professional networking </w:t>
      </w:r>
      <w:r w:rsidRPr="6863F5EE" w:rsidR="1130016B">
        <w:rPr>
          <w:color w:val="000000" w:themeColor="text1" w:themeTint="FF" w:themeShade="FF"/>
        </w:rPr>
        <w:t xml:space="preserve">barriers </w:t>
      </w:r>
      <w:r w:rsidRPr="6863F5EE" w:rsidR="3EB6FC9F">
        <w:rPr>
          <w:color w:val="000000" w:themeColor="text1" w:themeTint="FF" w:themeShade="FF"/>
        </w:rPr>
        <w:t>within the workplace.</w:t>
      </w:r>
      <w:r>
        <w:tab/>
      </w:r>
      <w:r>
        <w:tab/>
      </w:r>
      <w:r>
        <w:tab/>
      </w:r>
      <w:r>
        <w:tab/>
      </w:r>
      <w:r>
        <w:tab/>
      </w:r>
      <w:r>
        <w:tab/>
      </w:r>
      <w:r>
        <w:tab/>
      </w:r>
      <w:r>
        <w:tab/>
      </w:r>
      <w:r>
        <w:tab/>
      </w:r>
      <w:r>
        <w:tab/>
      </w:r>
      <w:r>
        <w:tab/>
      </w:r>
      <w:r>
        <w:tab/>
      </w:r>
      <w:r>
        <w:tab/>
      </w:r>
      <w:r>
        <w:tab/>
      </w:r>
    </w:p>
    <w:p w:rsidRPr="004470F1" w:rsidR="00236B5E" w:rsidP="3881B53B" w:rsidRDefault="3EB6FC9F" w14:paraId="23B03656" w14:textId="317A0494">
      <w:pPr>
        <w:spacing w:line="360" w:lineRule="auto"/>
        <w:rPr>
          <w:color w:val="000000" w:themeColor="text1"/>
        </w:rPr>
      </w:pPr>
      <w:r w:rsidRPr="2B974A8F">
        <w:rPr>
          <w:color w:val="000000" w:themeColor="text1"/>
        </w:rPr>
        <w:t>Secondly, further training needs to be completed by both the Access to work assessors and employers to obtain a high standard of knowledge about deafness to diminish key barriers experienced by deaf workers. Thirdly, BSL training would be recommended for hearing workers who work alongside deaf colleagues to decrease both communication barriers in the workplace, and the fear of loss of self/ misinterpretation through the communication of an interpreter. Expanding on this point, a regular experienced interpreter is recommended to be supplied to the deaf worker through the entire working week to enable a professional work rapport, whilst also effectively aiding communication barriers.</w:t>
      </w:r>
    </w:p>
    <w:p w:rsidR="2B974A8F" w:rsidP="2B974A8F" w:rsidRDefault="2B974A8F" w14:paraId="2E286196" w14:textId="702F6481">
      <w:pPr>
        <w:spacing w:line="360" w:lineRule="auto"/>
        <w:rPr>
          <w:color w:val="000000" w:themeColor="text1"/>
        </w:rPr>
      </w:pPr>
    </w:p>
    <w:p w:rsidR="1A6DC290" w:rsidP="2B974A8F" w:rsidRDefault="1A6DC290" w14:paraId="7A8F466D" w14:textId="2AD4B764">
      <w:pPr>
        <w:spacing w:line="360" w:lineRule="auto"/>
        <w:rPr>
          <w:color w:val="000000" w:themeColor="text1"/>
        </w:rPr>
      </w:pPr>
      <w:r w:rsidRPr="2B974A8F">
        <w:rPr>
          <w:color w:val="000000" w:themeColor="text1"/>
        </w:rPr>
        <w:t>Furthermore, e-learning</w:t>
      </w:r>
      <w:r w:rsidRPr="2B974A8F" w:rsidR="57E9A753">
        <w:rPr>
          <w:color w:val="000000" w:themeColor="text1"/>
        </w:rPr>
        <w:t>/ workplace training</w:t>
      </w:r>
      <w:r w:rsidRPr="2B974A8F">
        <w:rPr>
          <w:color w:val="000000" w:themeColor="text1"/>
        </w:rPr>
        <w:t xml:space="preserve"> on deaf awareness in the workplace should be </w:t>
      </w:r>
      <w:r w:rsidRPr="2B974A8F" w:rsidR="56D4E1EB">
        <w:rPr>
          <w:color w:val="000000" w:themeColor="text1"/>
        </w:rPr>
        <w:t xml:space="preserve">a </w:t>
      </w:r>
      <w:r w:rsidRPr="2B974A8F">
        <w:rPr>
          <w:color w:val="000000" w:themeColor="text1"/>
        </w:rPr>
        <w:t>mandatory</w:t>
      </w:r>
      <w:r w:rsidRPr="2B974A8F" w:rsidR="1DCCEDBA">
        <w:rPr>
          <w:color w:val="000000" w:themeColor="text1"/>
        </w:rPr>
        <w:t xml:space="preserve"> implementation</w:t>
      </w:r>
      <w:r w:rsidRPr="2B974A8F">
        <w:rPr>
          <w:color w:val="000000" w:themeColor="text1"/>
        </w:rPr>
        <w:t>, to promote effective communication, deaf awareness, and inclusion within the workplace.</w:t>
      </w:r>
    </w:p>
    <w:p w:rsidRPr="004470F1" w:rsidR="00236B5E" w:rsidP="6863F5EE" w:rsidRDefault="00236B5E" w14:paraId="2C7835FF" w14:textId="2B22B971">
      <w:pPr>
        <w:pStyle w:val="Normal"/>
        <w:spacing w:line="360" w:lineRule="auto"/>
        <w:rPr>
          <w:color w:val="000000" w:themeColor="text1"/>
        </w:rPr>
      </w:pPr>
    </w:p>
    <w:p w:rsidRPr="004470F1" w:rsidR="00236B5E" w:rsidP="2B974A8F" w:rsidRDefault="3EB6FC9F" w14:paraId="5C9D2990" w14:textId="52BE8D93">
      <w:pPr>
        <w:spacing w:line="360" w:lineRule="auto"/>
        <w:rPr>
          <w:b/>
          <w:bCs/>
          <w:color w:val="000000" w:themeColor="text1"/>
          <w:u w:val="single"/>
        </w:rPr>
      </w:pPr>
      <w:r w:rsidRPr="2B974A8F">
        <w:rPr>
          <w:b/>
          <w:bCs/>
          <w:color w:val="000000" w:themeColor="text1"/>
          <w:u w:val="single"/>
        </w:rPr>
        <w:t>Conclusion</w:t>
      </w:r>
    </w:p>
    <w:p w:rsidRPr="004470F1" w:rsidR="00236B5E" w:rsidP="3881B53B" w:rsidRDefault="00236B5E" w14:paraId="5165276D" w14:textId="3CB83F96">
      <w:pPr>
        <w:spacing w:line="360" w:lineRule="auto"/>
        <w:rPr>
          <w:color w:val="000000" w:themeColor="text1"/>
        </w:rPr>
      </w:pPr>
    </w:p>
    <w:p w:rsidRPr="004470F1" w:rsidR="00236B5E" w:rsidP="3881B53B" w:rsidRDefault="3EB6FC9F" w14:paraId="0DEFC213" w14:textId="64892418">
      <w:pPr>
        <w:spacing w:line="360" w:lineRule="auto"/>
        <w:rPr>
          <w:color w:val="000000" w:themeColor="text1"/>
        </w:rPr>
      </w:pPr>
      <w:r w:rsidRPr="3881B53B">
        <w:rPr>
          <w:color w:val="000000" w:themeColor="text1"/>
        </w:rPr>
        <w:t>In conclusion, this systematic review has fulfilled a gap in research, whilst investigating this topic there has been an absence of systematic reviews found. This systematic review contributes notably to the understanding of work environment experiences for deaf adults. Not only does this systematic review contribute to the existing understanding of barriers experienced by deaf adults in the workplace within the UK, but it also critically reflects research, creating new arguments, which provides opportunities for future research to further explore. The synthesis of robust research has allowed the development of both a valid and reliable review, whilst also addressing gaps in research, and future recommendations for future policy, practice and research to further address deaf barriers in the workplace, which will enable institutes to obtain comprehensive deaf awareness to successfully create an inclusive work environment and diminish barriers for deaf workers.</w:t>
      </w:r>
    </w:p>
    <w:p w:rsidRPr="004470F1" w:rsidR="00236B5E" w:rsidP="3881B53B" w:rsidRDefault="00236B5E" w14:paraId="1DFD573F" w14:textId="6B96BBB7">
      <w:pPr>
        <w:spacing w:line="360" w:lineRule="auto"/>
        <w:rPr>
          <w:color w:val="000000"/>
        </w:rPr>
      </w:pPr>
    </w:p>
    <w:p w:rsidRPr="004470F1" w:rsidR="00C26D16" w:rsidP="3D3D2D11" w:rsidRDefault="00C26D16" w14:paraId="2B7E6E8D" w14:textId="1006F3DD">
      <w:pPr>
        <w:spacing w:before="480" w:beforeAutospacing="off" w:after="120" w:afterAutospacing="off" w:line="480" w:lineRule="auto"/>
        <w:rPr>
          <w:b w:val="1"/>
          <w:bCs w:val="1"/>
          <w:color w:val="000000" w:themeColor="text1" w:themeTint="FF" w:themeShade="FF"/>
        </w:rPr>
      </w:pPr>
      <w:r w:rsidRPr="3D3D2D11">
        <w:rPr>
          <w:b w:val="1"/>
          <w:bCs w:val="1"/>
          <w:color w:val="000000" w:themeColor="text1" w:themeTint="FF" w:themeShade="FF"/>
        </w:rPr>
        <w:br w:type="page"/>
      </w:r>
      <w:r w:rsidRPr="3D3D2D11" w:rsidR="32E40D3A">
        <w:rPr>
          <w:b w:val="1"/>
          <w:bCs w:val="1"/>
          <w:color w:val="000000" w:themeColor="text1" w:themeTint="FF" w:themeShade="FF"/>
        </w:rPr>
        <w:t xml:space="preserve"> </w:t>
      </w:r>
      <w:r w:rsidRPr="3D3D2D11" w:rsidR="2CBA84CB">
        <w:rPr>
          <w:rFonts w:ascii="Arial" w:hAnsi="Arial" w:eastAsia="Arial" w:cs="Arial"/>
          <w:b w:val="1"/>
          <w:bCs w:val="1"/>
          <w:i w:val="0"/>
          <w:iCs w:val="0"/>
          <w:strike w:val="0"/>
          <w:dstrike w:val="0"/>
          <w:noProof w:val="0"/>
          <w:color w:val="000000" w:themeColor="text1" w:themeTint="FF" w:themeShade="FF"/>
          <w:sz w:val="46"/>
          <w:szCs w:val="46"/>
          <w:u w:val="none"/>
          <w:lang w:val="en-GB"/>
        </w:rPr>
        <w:t>Bibliography</w:t>
      </w:r>
    </w:p>
    <w:p w:rsidRPr="004470F1" w:rsidR="00C26D16" w:rsidP="3D3D2D11" w:rsidRDefault="00C26D16" w14:paraId="5C8F9512" w14:textId="5ABDD68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Abou-Abdallah.,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Lamyman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(2021). ‘Exploring communication difficulties with deaf patients.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National Library of Medicine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21(4), pp. 380-383. Available at: </w:t>
      </w:r>
      <w:hyperlink r:id="Rf836338de604465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https://pubmed.ncbi.nlm.nih.gov/35192482/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11 November 2024</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p>
    <w:p w:rsidRPr="004470F1" w:rsidR="00C26D16" w:rsidP="3D3D2D11" w:rsidRDefault="00C26D16" w14:paraId="65D02DD8" w14:textId="3BC0AAA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Abuhamda</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Bsharat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T., Ismail, I. (2021). ‘Understanding quantitative and qualitative research methods: A theoretical perspective for young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researchers’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Research Gate,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8(2), pp. 71-87. Available at: </w:t>
      </w:r>
      <w:hyperlink r:id="R4adc9f6eb30543a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https://www.researchgate.net/publication/349003480_Understanding_quantitative_and_qualitative_research_methods_A_theoretical_perspective_for_young_researchers</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December 2024].</w:t>
      </w:r>
    </w:p>
    <w:p w:rsidRPr="004470F1" w:rsidR="00C26D16" w:rsidP="3D3D2D11" w:rsidRDefault="00C26D16" w14:paraId="456BE4F1" w14:textId="0DF2752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Ackroyd, V., Wright, B. (2018). ‘Working with British Sign Language (BSL) interpreters: lessons from child and adolescent mental health services in the UK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11(3), pp. 195-204.Available at: </w:t>
      </w:r>
      <w:hyperlink r:id="Rb65289c7e3fc4b2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https://www.tandfonline.com/doi/full/10.1080/17538068.2018.1492218</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[Accessed:28 November 2024].</w:t>
      </w:r>
    </w:p>
    <w:p w:rsidRPr="004470F1" w:rsidR="00C26D16" w:rsidP="3D3D2D11" w:rsidRDefault="00C26D16" w14:paraId="1F4019E0" w14:textId="6B77285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Action On Hearing Loss (2020).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Workplace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experiences’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d6df32766d64aa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https://rnid.org.uk/wp-content/uploads/2020/05/Working-for-Change-survey-report.pdf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Accessed :</w:t>
      </w:r>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 xml:space="preserve"> 27 November 2024].</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p>
    <w:p w:rsidRPr="004470F1" w:rsidR="00C26D16" w:rsidP="3D3D2D11" w:rsidRDefault="00C26D16" w14:paraId="1BEE227C" w14:textId="42B531E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Adam, R., Emery, 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Gulamani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S., Hodge, G., O'Brien, D., Rowley, K., Walker,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2023). ‘Deaf academics’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perceptions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of ‘trust’ in relationships with signed language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interpreters’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Translation &amp; Interpreting,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15(2). Available at: </w:t>
      </w:r>
      <w:hyperlink r:id="R21c8a8c01c1042c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https://www.trans-int.org/index.php/transint/article/view/1717/454</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on 20 December 2024].</w:t>
      </w:r>
    </w:p>
    <w:p w:rsidRPr="004470F1" w:rsidR="00C26D16" w:rsidP="3D3D2D11" w:rsidRDefault="00C26D16" w14:paraId="103EE987" w14:textId="6B41FC3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Adams, L., Domingos, M., Downing, C., Morrice, N., Tindle, A. (2018). ‘Access to Work: Qualitative research with applicants, employers and delivery staff</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Department for Work &amp; Pensions.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r:id="R56ccc05e201f4d1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https://assets.publishing.service.gov.uk/media/5bed417540f0b667b8089f6c/access-to-work-qualitative-research-with-applicants-employers-and-delivery-staff.pdf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20 December 2024].</w:t>
      </w:r>
    </w:p>
    <w:p w:rsidRPr="004470F1" w:rsidR="00C26D16" w:rsidP="3D3D2D11" w:rsidRDefault="00C26D16" w14:paraId="1D6FD946" w14:textId="7680EA3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Addington-Hall, J., Long-</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Suehall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T.,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Sque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M. (2010). ‘Secondary analysis of qualitative data: a valuable method for exploring sensitive issues with an elusive population?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Journal of Research in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HamptonNursing</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16(4), pp. 335-344. Available at: </w:t>
      </w:r>
      <w:hyperlink r:id="R4fbfaf10eb31468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https://journals.sagepub.com/doi/abs/10.1177/1744987110381553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15 November 2024]</w:t>
      </w:r>
    </w:p>
    <w:p w:rsidRPr="004470F1" w:rsidR="00C26D16" w:rsidP="3D3D2D11" w:rsidRDefault="00C26D16" w14:paraId="15496278" w14:textId="25E5E5D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Agius, S. (2013). ‘Qualitative research: its value and applicability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Cambridge,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37, pp.204-206.</w:t>
      </w:r>
    </w:p>
    <w:p w:rsidRPr="004470F1" w:rsidR="00C26D16" w:rsidP="3D3D2D11" w:rsidRDefault="00C26D16" w14:paraId="6F642FA3" w14:textId="695C658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r:id="Rfdefbdeb25ac4fb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https://www.cambridge.org/core/services/aop-cambridge-core/content/view/40D4CEA7A7CC3FB6ED6233E79A0A2A1F/S2220434219001690a.pdf/systematic-literature-reviews-an-introduction.pdf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15 November 2024].</w:t>
      </w:r>
    </w:p>
    <w:p w:rsidRPr="004470F1" w:rsidR="00C26D16" w:rsidP="3D3D2D11" w:rsidRDefault="00C26D16" w14:paraId="637BE16E" w14:textId="57F110F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Albert, B. (2004).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Briefing Note: The social model of disability, human rights and development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f033b89898c24bb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https://assets.publishing.service.gov.uk/media/57a08ca8e5274a31e0001356/RedPov_social_model_briefing.pdf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January 2025].</w:t>
      </w:r>
    </w:p>
    <w:p w:rsidRPr="004470F1" w:rsidR="00C26D16" w:rsidP="3D3D2D11" w:rsidRDefault="00C26D16" w14:paraId="065A4041" w14:textId="56AB1D9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Ali, Y., Holman, J., Naylor, G. (2023). ‘A qualitative investigation of the hearing and hearing-aid related emotional states experienced by adults with hearing loss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62(10), pp. 973-982. Available at: </w:t>
      </w:r>
      <w:hyperlink r:id="R81b3f8a15103420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https://www-tandfonline-com.ezproxy.uwtsd.ac.uk/doi/full/10.1080/14992027.2022.2111373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December 2024].</w:t>
      </w:r>
    </w:p>
    <w:p w:rsidRPr="004470F1" w:rsidR="00C26D16" w:rsidP="3D3D2D11" w:rsidRDefault="00C26D16" w14:paraId="768736B6" w14:textId="12E360B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Alqudah, S., Ferguson, M., Kirby, S., Semeraro, H., Rowan, D., Watson, V.,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Zuriekat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M. (2024). ‘The audiological rehabilitation of workers with hearing loss in the UK: a qualitative study of workers’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perspectives’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46(17), pp. 3946-3960. Available at: </w:t>
      </w:r>
      <w:hyperlink w:anchor="abstract" r:id="R3c2ebfc3fa6447d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https://www.tandfonline.com/doi/full/10.1080/09638288.2023.2261375#abstract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December 2025].</w:t>
      </w:r>
    </w:p>
    <w:p w:rsidRPr="004470F1" w:rsidR="00C26D16" w:rsidP="3D3D2D11" w:rsidRDefault="00C26D16" w14:paraId="35962F1A" w14:textId="57AED85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Antoine, S., Eikermann, M., Neugebauer, E., Pieper, D. (2014).’ Up-to-</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dateness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of reviews is often neglected in overviews: a systematic review</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Journal of Clinical Epidemiology,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67(12), pp. 1302-1308. Available at: </w:t>
      </w:r>
      <w:hyperlink r:id="R342832e50913485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https://www.sciencedirect.com/science/article/pii/S0895435614003400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 January 2025].</w:t>
      </w:r>
    </w:p>
    <w:p w:rsidRPr="004470F1" w:rsidR="00C26D16" w:rsidP="3D3D2D11" w:rsidRDefault="00C26D16" w14:paraId="367E9389" w14:textId="7D15E79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Apuke,O</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(2017). ‘QUANTITATIVE RESEARCH METHODS A SYNOPSIS APPROACH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ResearchGate,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6(10), pp. 40-46. Available at: </w:t>
      </w:r>
      <w:hyperlink r:id="R9680e7e34554445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https://www.researchgate.net/publication/320346875_Quantitative_Research_Methods_A_Synopsis_Approach</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4 December 2024]</w:t>
      </w:r>
    </w:p>
    <w:p w:rsidRPr="004470F1" w:rsidR="00C26D16" w:rsidP="3D3D2D11" w:rsidRDefault="00C26D16" w14:paraId="7EA1768C" w14:textId="69A8E0B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Arrowsmith, L. (2020).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Managing hearing loss when seeking or in employment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fa14f3352034eb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https://rnid.org.uk/wp-content/uploads/2020/05/Managing-hearing-loss-when-seeking-or-in-employment-report-1.pdf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21 January 2025].</w:t>
      </w:r>
    </w:p>
    <w:p w:rsidRPr="004470F1" w:rsidR="00C26D16" w:rsidP="3D3D2D11" w:rsidRDefault="00C26D16" w14:paraId="1912238D" w14:textId="0B3F67F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Ashworth,K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Salis,S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(2018). Department for Work and Pensions.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Feasibility of evaluating the impact of the Access to Work programme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pp. 8-39. Available at: </w:t>
      </w:r>
      <w:hyperlink r:id="Re7cad87f144642a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https://assets.publishing.service.gov.uk/media/5bed52e5ed915d6a1c35ff3a/Feasibility_of_evaluating_the_impact_of_the_Access_to_Work_programme.pdf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5 January 2025].</w:t>
      </w:r>
    </w:p>
    <w:p w:rsidRPr="004470F1" w:rsidR="00C26D16" w:rsidP="3D3D2D11" w:rsidRDefault="00C26D16" w14:paraId="5FA40401" w14:textId="6E4D0875">
      <w:pPr>
        <w:spacing w:line="480" w:lineRule="auto"/>
        <w:rPr>
          <w:color w:val="auto"/>
        </w:rPr>
      </w:pPr>
    </w:p>
    <w:p w:rsidRPr="004470F1" w:rsidR="00C26D16" w:rsidP="3D3D2D11" w:rsidRDefault="00C26D16" w14:paraId="700CCF23" w14:textId="58B9FA6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Aven, T., Ylonen, M. (2023). ‘A framework for understanding risk based on the concepts of ontology and epistemology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26(6), pp. 581-593. Available at:</w:t>
      </w:r>
      <w:hyperlink w:anchor="abstract" r:id="R438e4cc55ce14bc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https://www.tandfonline.com/doi/full/10.1080/13669877.2023.2194892#abstract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January 2025].</w:t>
      </w:r>
    </w:p>
    <w:p w:rsidRPr="004470F1" w:rsidR="00C26D16" w:rsidP="3D3D2D11" w:rsidRDefault="00C26D16" w14:paraId="425C83F2" w14:textId="4345E91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Aveyard, H.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Doing a Literature Review in Health and Social Care: A Practical Guide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v=onepage&amp;q&amp;f=false" r:id="Rad59fd24918544a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https://www.google.co.uk/books/edition/Doing_a_Literature_Review_in_Health_and/65W1EAAAQBAJ?hl=en&amp;gbpv=1&amp;dq=what+are+the+goals+of+systematic+literatr+review+Uk+journal+articles+&amp;pg=PR11&amp;printsec=frontcover#v=onepage&amp;q&amp;f=false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21 October 2024].</w:t>
      </w:r>
    </w:p>
    <w:p w:rsidRPr="004470F1" w:rsidR="00C26D16" w:rsidP="3D3D2D11" w:rsidRDefault="00C26D16" w14:paraId="48CE05BD" w14:textId="247C4C4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Ayorinde, A., Chen, 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Lilford</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R., Skrybant, M., Song, F., Mannion, R., Williams,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Assessment of publication bias and outcome reporting bias in systematic reviews of health services and delivery research: A meta-epidemiological study</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399576bebcfa45b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https://pmc.ncbi.nlm.nih.gov/articles/PMC6992172/</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22 October 2024].</w:t>
      </w:r>
    </w:p>
    <w:p w:rsidRPr="004470F1" w:rsidR="00C26D16" w:rsidP="3D3D2D11" w:rsidRDefault="00C26D16" w14:paraId="1F1ADFDC" w14:textId="635A176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Bailey, J., Dunn, M., Harrison, G., Hunt, D. (2021). ‘Ethical considerations in quality improvement: key questions and a practical guide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10(3</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fb4ecf72e907460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https://pmc.ncbi.nlm.nih.gov/articles/PMC8372876/</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November 2024].</w:t>
      </w:r>
    </w:p>
    <w:p w:rsidRPr="004470F1" w:rsidR="00C26D16" w:rsidP="3D3D2D11" w:rsidRDefault="00C26D16" w14:paraId="73CCF199" w14:textId="2467E33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Balderson, S., Burchell, B., Coutts,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Kamerade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D., Wang, S. (2019). ‘A shorter working week for everyone: How much paid work is needed for mental health and well-being?</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Social Science &amp; Medicine,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241.Available at: </w:t>
      </w:r>
      <w:hyperlink r:id="R36c031f2eda3446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https://www.sciencedirect.com/science/article/pii/S0277953619303284</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[Accessed: 3 January 2025].</w:t>
      </w:r>
    </w:p>
    <w:p w:rsidRPr="004470F1" w:rsidR="00C26D16" w:rsidP="3D3D2D11" w:rsidRDefault="00C26D16" w14:paraId="04A7A1DE" w14:textId="601291B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Baldwin,J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Munafo,M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Pingault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J., Sallis, H., Schoeler, T. (2022). ‘Protecting against researcher bias in secondary data analysis: challenges and potential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solutions’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National Library of Medicine,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37(1). Available at: </w:t>
      </w:r>
      <w:hyperlink r:id="R280cc14abe404c8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https://pubmed.ncbi.nlm.nih.gov/35025022/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January 2025].</w:t>
      </w:r>
    </w:p>
    <w:p w:rsidRPr="004470F1" w:rsidR="00C26D16" w:rsidP="3D3D2D11" w:rsidRDefault="00C26D16" w14:paraId="4E194DFD" w14:textId="2AFFE53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Banbury.S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.(2019). ‘Unconscious bias and the medical model: How the social model may hold the key to transformative thinking about disability discrimination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19(1), pp. 26-</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47.Available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d2d7e770aad14d8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https://journals.sagepub.com/doi/10.1177/1358229118820742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26 January 2025].</w:t>
      </w:r>
    </w:p>
    <w:p w:rsidRPr="004470F1" w:rsidR="00C26D16" w:rsidP="3D3D2D11" w:rsidRDefault="00C26D16" w14:paraId="2FDE50EB" w14:textId="1024165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Barker, F., Chong, L., Ferguson, M., Hoare, 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Kitterick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P., Jones, M. (2017). ‘Hearing aids for mild to moderate hearing loss in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adults’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9.Available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8d4f50beda5540d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https://pmc.ncbi.nlm.nih.gov/articles/PMC6483809/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[Accessed: 13 March 2025].</w:t>
      </w:r>
    </w:p>
    <w:p w:rsidRPr="004470F1" w:rsidR="00C26D16" w:rsidP="3D3D2D11" w:rsidRDefault="00C26D16" w14:paraId="7A3D50BB" w14:textId="0E7076A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Barker,E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Phillips.V</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( 2021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‘Systematic reviews: Structure, form and content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31(9), pp. 349-353. Available at: </w:t>
      </w:r>
      <w:hyperlink r:id="Rd7bbd8c8087344b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https://journals.sagepub.com/doi/10.1177/1750458921994693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[Accessed:8 November 2024].</w:t>
      </w:r>
    </w:p>
    <w:p w:rsidRPr="004470F1" w:rsidR="00C26D16" w:rsidP="3D3D2D11" w:rsidRDefault="00C26D16" w14:paraId="5598A261" w14:textId="638FA7D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Barnes, L., Bradley, E. (2013).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Lost in translation: career coaching deaf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students’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7faafd37e05746d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https://nicecjournal.co.uk/index.php/nc/article/download/232/232/277</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[Accessed: 13 March 2025].</w:t>
      </w:r>
    </w:p>
    <w:p w:rsidRPr="004470F1" w:rsidR="00C26D16" w:rsidP="3D3D2D11" w:rsidRDefault="00C26D16" w14:paraId="36881247" w14:textId="2799150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Barnes, L.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What Barriers do Deaf Undergraduates face in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acquiring</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Employability Skills in Higher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Education?.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c37af1bf2154a0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https://core.ac.uk/download/287584956.pdf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24 February 2025].</w:t>
      </w:r>
    </w:p>
    <w:p w:rsidRPr="004470F1" w:rsidR="00C26D16" w:rsidP="3D3D2D11" w:rsidRDefault="00C26D16" w14:paraId="137FC1B4" w14:textId="11C6C21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Barnett, J., Thorpe, S., Vasileiou, K., Young, T. (2018). ‘Characterising and justifying sample size sufficiency in interview-based studies: systematic analysis of qualitative health research over a 15-year period’.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BMC Medical Research Methodology,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pp. 1-18. Available at: </w:t>
      </w:r>
      <w:hyperlink r:id="R1a52206f722f4c2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https://purehost.bath.ac.uk/ws/portalfiles/portal/188461391/2018_Vasileiou_et_al._Sample_size_paper.pdf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[Accessd:14 January 2025].</w:t>
      </w:r>
    </w:p>
    <w:p w:rsidRPr="004470F1" w:rsidR="00C26D16" w:rsidP="3D3D2D11" w:rsidRDefault="00C26D16" w14:paraId="4692BBF7" w14:textId="6E39A34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Beckett, A., Lawson, A. (2021). ‘The social and human rights models of disability: towards a complementarity thesis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25(2), pp. 348-379.Available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at:https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://www.tandfonline.com/doi/epdf/10.1080/13642987.2020.1783533?needAccess=true [Accessed: 7 November].</w:t>
      </w:r>
    </w:p>
    <w:p w:rsidRPr="004470F1" w:rsidR="00C26D16" w:rsidP="3D3D2D11" w:rsidRDefault="00C26D16" w14:paraId="7C577DE9" w14:textId="167EA2A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Begley, C., Clarke, M., Devane, D., Smith, V. (2011). ‘Methodology in conducting a systematic review of systematic reviews of healthcare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interventions’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Springer Nature,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11(15). Available at: </w:t>
      </w:r>
      <w:hyperlink r:id="R522156127d92459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https://link.springer.com/article/10.1186/1471-2288-11-15</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15 November 2024].</w:t>
      </w:r>
    </w:p>
    <w:p w:rsidRPr="004470F1" w:rsidR="00C26D16" w:rsidP="3D3D2D11" w:rsidRDefault="00C26D16" w14:paraId="2D68A82F" w14:textId="38F307B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Berge, E. Pollock, A. (2018). ‘How to do a systematic review</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13(2), pp. 138-156. Available at: </w:t>
      </w:r>
      <w:hyperlink r:id="R85df15c40c15457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https://journals.sagepub.com/doi/pdf/10.1177/1747493017743796</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October 2024].</w:t>
      </w:r>
    </w:p>
    <w:p w:rsidRPr="004470F1" w:rsidR="00C26D16" w:rsidP="3D3D2D11" w:rsidRDefault="00C26D16" w14:paraId="5E531674" w14:textId="294E6A1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Berthoud, R. (2008). ‘Disability employment penalties in Britain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22(1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bedaca4df2c0477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https://journals.sagepub.com/doi/abs/10.1177/0950017007087420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January 2025].</w:t>
      </w:r>
    </w:p>
    <w:p w:rsidRPr="004470F1" w:rsidR="00C26D16" w:rsidP="3D3D2D11" w:rsidRDefault="00C26D16" w14:paraId="7BD4CF36" w14:textId="19D702B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Bhaskar, S., Manjuladevi, M. (2016). ‘Methodology for research II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60(9), pp. 646-651. Available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at:https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://pmc.ncbi.nlm.nih.gov/articles/PMC5037945/ [Accessed: 1 November 2024].</w:t>
      </w:r>
    </w:p>
    <w:p w:rsidRPr="004470F1" w:rsidR="00C26D16" w:rsidP="3D3D2D11" w:rsidRDefault="00C26D16" w14:paraId="018018F4" w14:textId="24D1C59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Booth, A., Britten, N., Campbell, V.,</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Cooper,C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Garside, R. (2018). ‘Defining the process to literature searching in systematic reviews: a literature review of guidance and supporting</w:t>
      </w:r>
      <w:r w:rsidRPr="3D3D2D11" w:rsidR="2CBA84CB">
        <w:rPr>
          <w:rFonts w:ascii="Arial" w:hAnsi="Arial" w:eastAsia="Arial" w:cs="Arial"/>
          <w:b w:val="0"/>
          <w:bCs w:val="0"/>
          <w:i w:val="0"/>
          <w:iCs w:val="0"/>
          <w:strike w:val="0"/>
          <w:dstrike w:val="0"/>
          <w:noProof w:val="0"/>
          <w:color w:val="auto"/>
          <w:sz w:val="22"/>
          <w:szCs w:val="22"/>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studies’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National Library of Medicine,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85(1). Available at: </w:t>
      </w:r>
      <w:hyperlink r:id="Rc4896aba0a5747f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https://pubmed.ncbi.nlm.nih.gov/30107788/</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7 November 2024].</w:t>
      </w:r>
    </w:p>
    <w:p w:rsidRPr="004470F1" w:rsidR="00C26D16" w:rsidP="3D3D2D11" w:rsidRDefault="00C26D16" w14:paraId="783E28B1" w14:textId="6FD5F12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Booth, A., Clowes, M., Martyn-St, M., Sutton, A. (2021).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Systematic Approaches to a Successful Literature Review</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19408a453da46a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https://www.torrossa.com/it/resources/an/5282271</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November 2024].</w:t>
      </w:r>
    </w:p>
    <w:p w:rsidRPr="004470F1" w:rsidR="00C26D16" w:rsidP="3D3D2D11" w:rsidRDefault="00C26D16" w14:paraId="2AB1AB4E" w14:textId="4BCD18A9">
      <w:pPr>
        <w:spacing w:before="240" w:beforeAutospacing="off" w:after="240" w:afterAutospacing="off" w:line="480" w:lineRule="auto"/>
        <w:rPr>
          <w:rFonts w:ascii="Times New Roman" w:hAnsi="Times New Roman" w:eastAsia="Times New Roman" w:cs="Times New Roman"/>
          <w:color w:val="auto"/>
          <w:sz w:val="24"/>
          <w:szCs w:val="24"/>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Booth, A., Smith, B., Tod, D. (2021). ‘Critical appraisal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15(1), pp. 52-72. Available at: </w:t>
      </w:r>
      <w:hyperlink r:id="R969f1902f585495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https://www.tandfonline.com/doi/pdf/10.1080/1750984X.2021.1952471</w:t>
        </w:r>
      </w:hyperlink>
    </w:p>
    <w:p w:rsidRPr="004470F1" w:rsidR="00C26D16" w:rsidP="3D3D2D11" w:rsidRDefault="00C26D16" w14:paraId="009BB00A" w14:textId="3A9FB74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Bordalo</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P., Coffman, K.,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Gennaioli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N., Shleifer, A. (2016).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STEREOTYPES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73f9ac3c6fff465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https://scholar.harvard.edu/files/shleifer/files/stereotypes.qje_.october2016.pdf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December 2024].</w:t>
      </w:r>
    </w:p>
    <w:p w:rsidRPr="004470F1" w:rsidR="00C26D16" w:rsidP="3D3D2D11" w:rsidRDefault="00C26D16" w14:paraId="45C41377" w14:textId="3546857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Boyce, T. (2015).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Able, ready to work …. and deaf</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849737aaf1214c8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https://www.gov.wales/sites/default/files/publications/2019-04/disability-equality-forum-action-on-hearing-loss-cymru-25-november-2015_0.pdf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March 2025].</w:t>
      </w:r>
    </w:p>
    <w:p w:rsidRPr="004470F1" w:rsidR="00C26D16" w:rsidP="3D3D2D11" w:rsidRDefault="00C26D16" w14:paraId="4125A5F5" w14:textId="754ED0A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Bramer, W., Jonge, G.,</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Kleijnen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J., Mast, F.,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Rethlefsen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M. (2018). ‘A systematic approach to searching: an efficient and complete method to develop literature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searches’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106(4), pp. 531-541.Available at: </w:t>
      </w:r>
      <w:hyperlink r:id="Rb114efe075bc4b3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https://pmc.ncbi.nlm.nih.gov/articles/PMC6148622/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November 2024].</w:t>
      </w:r>
    </w:p>
    <w:p w:rsidRPr="004470F1" w:rsidR="00C26D16" w:rsidP="3D3D2D11" w:rsidRDefault="00C26D16" w14:paraId="4936F432" w14:textId="086562D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Braun, V., Clarke, V. (2017). ‘Thematic analysis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12(3), pp. 297-298. Available at: </w:t>
      </w:r>
      <w:hyperlink r:id="R92af92b87cda46c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https://www.tandfonline.com/doi/full/10.1080/17439760.2016.1262613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December 2024].</w:t>
      </w:r>
    </w:p>
    <w:p w:rsidRPr="004470F1" w:rsidR="00C26D16" w:rsidP="3D3D2D11" w:rsidRDefault="00C26D16" w14:paraId="52174AA2" w14:textId="6369EAC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Brennan,M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(2003). ‘Deafness, Disability and Inclusion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1, pp. 668-683. Available at: </w:t>
      </w:r>
      <w:hyperlink r:id="Rc691f6f6b94841f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https://journals.sagepub.com/doi/abs/10.2304/pfie.2003.1.4.5</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February 2024].</w:t>
      </w:r>
    </w:p>
    <w:p w:rsidRPr="004470F1" w:rsidR="00C26D16" w:rsidP="3D3D2D11" w:rsidRDefault="00C26D16" w14:paraId="66E74A5B" w14:textId="7C596F7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British Academy of Audiology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Hearing loss and deafness’.</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at:https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://www.tandfonline.com/doi/epdf/10.1080/17439760.2016.1262613?needAccess=true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January 2025].</w:t>
      </w:r>
    </w:p>
    <w:p w:rsidRPr="004470F1" w:rsidR="00C26D16" w:rsidP="3D3D2D11" w:rsidRDefault="00C26D16" w14:paraId="29B8F1FC" w14:textId="28B921E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British Deaf Association (2015).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What is Deaf culture?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0c6bc552a186419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https://bda.org.uk/what-is-deaf-culture/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December 2024].</w:t>
      </w:r>
    </w:p>
    <w:p w:rsidRPr="004470F1" w:rsidR="00C26D16" w:rsidP="3D3D2D11" w:rsidRDefault="00C26D16" w14:paraId="0EF88852" w14:textId="2CBFE4B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British Deaf Association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WHAT IS BSL?</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7812413fe20c4ae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https://bda.org.uk/help-resources/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March 2025].</w:t>
      </w:r>
    </w:p>
    <w:p w:rsidRPr="004470F1" w:rsidR="00C26D16" w:rsidP="3D3D2D11" w:rsidRDefault="00C26D16" w14:paraId="5C2E4C47" w14:textId="2B7A27F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British Sign Association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HELP &amp; RESOURCES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b5f41a633f2448e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https://bda.org.uk/help-resources/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5 March 2025].</w:t>
      </w:r>
    </w:p>
    <w:p w:rsidRPr="004470F1" w:rsidR="00C26D16" w:rsidP="3D3D2D11" w:rsidRDefault="00C26D16" w14:paraId="58D4F285" w14:textId="721B494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Brooks, J., French, D., Long, H. (2020). ‘Optimising the value of the critical appraisal skills programme (CASP) tool for quality appraisal in qualitative evidence synthesis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1(1). Available at: </w:t>
      </w:r>
      <w:hyperlink r:id="R63b7d210e116405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https://journals.sagepub.com/doi/full/10.1177/2632084320947559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December 2024].</w:t>
      </w:r>
    </w:p>
    <w:p w:rsidRPr="004470F1" w:rsidR="00C26D16" w:rsidP="3D3D2D11" w:rsidRDefault="00C26D16" w14:paraId="0750E9C3" w14:textId="15CE9D1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Brooks, S., Broady, R., Calvert, L. (2008).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Hidden Disabilities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dd50e05c3afc40a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https://disability-studies.leeds.ac.uk/wp-content/uploads/sites/40/library/brookes-NUJ-Hidden-disabilities-Report-plus-Lena.pdf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January 2025].</w:t>
      </w:r>
    </w:p>
    <w:p w:rsidRPr="004470F1" w:rsidR="00C26D16" w:rsidP="3D3D2D11" w:rsidRDefault="00C26D16" w14:paraId="70B1748B" w14:textId="41328C2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Bryne,B</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Kim, J.,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Parish,L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(2018). ‘Deaf people and economic well-being: findings from the Life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Queens Belfast University,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33(3), pp. 374-391. Available at:</w:t>
      </w:r>
      <w:hyperlink r:id="R7cbfa0cab3da4b1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https://pureadmin.qub.ac.uk/ws/portalfiles/portal/139858103/Kim_Byrne_and_Parish_LOS_final_manu_revised3PURE.pdf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7 January 2025].</w:t>
      </w:r>
    </w:p>
    <w:p w:rsidRPr="004470F1" w:rsidR="00C26D16" w:rsidP="3D3D2D11" w:rsidRDefault="00C26D16" w14:paraId="45BA10E1" w14:textId="4519DB5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Busetto</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L., Gumbinger, C., Wick, W. (2020). ‘How to use and assess qualitative research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methods’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r:id="Rb99b8ac30412456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https://pmc.ncbi.nlm.nih.gov/articles/PMC7650082/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December 2024]. </w:t>
      </w:r>
    </w:p>
    <w:p w:rsidRPr="004470F1" w:rsidR="00C26D16" w:rsidP="3D3D2D11" w:rsidRDefault="00C26D16" w14:paraId="6453A5C7" w14:textId="69AD04C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Business Disability Forum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Employment adjustments for people who have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[Online] Available at: </w:t>
      </w:r>
      <w:hyperlink r:id="R0b1dcdc1c31e460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https://businessdisabilityforum.org.uk/wp-content/uploads/2024/05/BDForum-Briefing-Hearing-loss.pdf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January 2025].</w:t>
      </w:r>
    </w:p>
    <w:p w:rsidRPr="004470F1" w:rsidR="00C26D16" w:rsidP="3D3D2D11" w:rsidRDefault="00C26D16" w14:paraId="1D7BB8C8" w14:textId="4A0DC25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Cameron,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Conama</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J., Leeson, 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Moiselle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R., Napier, J., Peters, C., Rathmann, C., Sheikh, H.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EMPLOYMENT FOR DEAF SIGNERS IN EUROPE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47fbe9d29e9431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https://employersforchange.ie/userfiles/files/EU%20Benchmark%20Report.pdf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21 February 2025].</w:t>
      </w:r>
    </w:p>
    <w:p w:rsidRPr="004470F1" w:rsidR="00C26D16" w:rsidP="3D3D2D11" w:rsidRDefault="00C26D16" w14:paraId="466150E8" w14:textId="07C0368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Carlsson, A., Hua, 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Lyxell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Widen, S. (2015). ‘Conceptions of working life among employees with mild-moderate aided hearing impairment: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phenomenographic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study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54(11), pp. 873-880.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Availableat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hyperlink r:id="Rd00b7b9943af414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https://www.tandfonline.com/doi/full/10.3109/14992027.2015.1060640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February 2025].</w:t>
      </w:r>
    </w:p>
    <w:p w:rsidRPr="004470F1" w:rsidR="00C26D16" w:rsidP="3D3D2D11" w:rsidRDefault="00C26D16" w14:paraId="0EC8B4C1" w14:textId="2E3DA4A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Caroll, C., Falzon, L., Moher, D., Montgomery, P., Sutton,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Quintana</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D., Uttley, L. (2023). ‘The problems with systematic reviews: a living systematic review</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Journal of Clinical Epidemiology,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Volume 156, pp. 30-41. Available at:</w:t>
      </w:r>
      <w:r w:rsidRPr="3D3D2D11" w:rsidR="2CBA84CB">
        <w:rPr>
          <w:rFonts w:ascii="Arial" w:hAnsi="Arial" w:eastAsia="Arial" w:cs="Arial"/>
          <w:b w:val="0"/>
          <w:bCs w:val="0"/>
          <w:i w:val="0"/>
          <w:iCs w:val="0"/>
          <w:strike w:val="0"/>
          <w:dstrike w:val="0"/>
          <w:noProof w:val="0"/>
          <w:color w:val="auto"/>
          <w:sz w:val="22"/>
          <w:szCs w:val="22"/>
          <w:u w:val="none"/>
          <w:lang w:val="en-GB"/>
        </w:rPr>
        <w:t xml:space="preserve"> </w:t>
      </w:r>
      <w:hyperlink r:id="R525d6cbc4538436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https://www.sciencedirect.com/science/article/pii/S0895435623000112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7 November 2024].</w:t>
      </w:r>
    </w:p>
    <w:p w:rsidRPr="004470F1" w:rsidR="00C26D16" w:rsidP="3D3D2D11" w:rsidRDefault="00C26D16" w14:paraId="1A45AC39" w14:textId="622712F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Chandola, T., Rouxel, P. (2021).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The role of workplace accommodations in explaining the disability employment gap in the UK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db92a56f744f486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https://pure.manchester.ac.uk/ws/portalfiles/portal/197368353/SSM_D_21_01611_R2.pdf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March 2025].</w:t>
      </w:r>
    </w:p>
    <w:p w:rsidRPr="004470F1" w:rsidR="00C26D16" w:rsidP="3D3D2D11" w:rsidRDefault="00C26D16" w14:paraId="70509029" w14:textId="1C2F4CC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Chaudoir, S., Mousley, V. (2018). ‘Deaf Stigma: Links Between Stigma and Well-Being Among Deaf Emerging Adults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Oxford Academic,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23(4), pp. 341-350.Available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https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://academic.oup.com/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jdsde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/article/23/4/341/5025968?login=true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March 2025].</w:t>
      </w:r>
    </w:p>
    <w:p w:rsidRPr="004470F1" w:rsidR="00C26D16" w:rsidP="3D3D2D11" w:rsidRDefault="00C26D16" w14:paraId="7A5B7807" w14:textId="7D1BB4A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Chien, P., Khan, K. (2023). ‘Systematic Review Reporting - Writing concisely and precisely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39(2), pp. 317-322.Available at: </w:t>
      </w:r>
      <w:hyperlink r:id="R14faced15f0d49e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https://pmc.ncbi.nlm.nih.gov/articles/PMC10025746/</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November 2024].</w:t>
      </w:r>
    </w:p>
    <w:p w:rsidRPr="004470F1" w:rsidR="00C26D16" w:rsidP="3D3D2D11" w:rsidRDefault="00C26D16" w14:paraId="474FD9B1" w14:textId="481EA40E">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Christoffersen, A. (2021).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Intersectionality in practice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8061b68d54d94c9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https://www.intersectionalityinpractice.ed.ac.uk/wp-content/uploads/2021/09/Intersectionality-in-practice.pdf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February 2025].</w:t>
      </w:r>
    </w:p>
    <w:p w:rsidRPr="004470F1" w:rsidR="00C26D16" w:rsidP="3D3D2D11" w:rsidRDefault="00C26D16" w14:paraId="6571E5A1" w14:textId="086ED23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CIPD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Equality, diversity and inclusion (EDI) in the workplace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Promoting%20and%20delivering%20EDI%20in,to%20achieve%20their%20full%20potential" r:id="R430f4ef64aca48e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https://www.cipd.org/en/knowledge/factsheets/diversity-factsheet/#:~:text=Promoting%20and%20delivering%20EDI%20in,to%20achieve%20their%20full%20potential</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January 2024].</w:t>
      </w:r>
    </w:p>
    <w:p w:rsidRPr="004470F1" w:rsidR="00C26D16" w:rsidP="3D3D2D11" w:rsidRDefault="00C26D16" w14:paraId="6C06AC80" w14:textId="395A2A9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Clapton, J., Sami, J.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Dissecting the literature: the importance of critical appraisal</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fb497608f4a3429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https://www.rcseng.ac.uk/library-and-publications/library/blog/dissecting-the-literature/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24 November 2024].</w:t>
      </w:r>
    </w:p>
    <w:p w:rsidRPr="004470F1" w:rsidR="00C26D16" w:rsidP="3D3D2D11" w:rsidRDefault="00C26D16" w14:paraId="56B1F2D4" w14:textId="290206B1">
      <w:pPr>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Cleminson,L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(2019). ‘A thematic analysis of a photo elicitation investigating ‘what does it mean to a person to be deaf or hard of hearing?’ Journal of Applied Psychology and Social Science, 5 (1), 1-30 Available at: </w:t>
      </w:r>
      <w:hyperlink r:id="Rdc37421332414ab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https://ojs.cumbria.ac.uk/index.php/apass/article/download/593/691</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5 December 2024].</w:t>
      </w:r>
    </w:p>
    <w:p w:rsidRPr="004470F1" w:rsidR="00C26D16" w:rsidP="3D3D2D11" w:rsidRDefault="00C26D16" w14:paraId="010546E5" w14:textId="47702F5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Clifford, S.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Wellbeing of Wales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d524ba87b193433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https://www.gov.wales/wellbeing-wales-2023-more-equal-wales-html</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23 January 2025].</w:t>
      </w:r>
    </w:p>
    <w:p w:rsidRPr="004470F1" w:rsidR="00C26D16" w:rsidP="3D3D2D11" w:rsidRDefault="00C26D16" w14:paraId="23B76487" w14:textId="5E8DD33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Collins, A., Coughlin, D., Haddaway, N., Kirk,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2015). ‘The Role of Google Scholar in Evidence Reviews and Its Applicability to Grey Literature Searching</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PLoS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ONE,</w:t>
      </w:r>
      <w:r w:rsidRPr="3D3D2D11" w:rsidR="2CBA84CB">
        <w:rPr>
          <w:rFonts w:ascii="Arial" w:hAnsi="Arial" w:eastAsia="Arial" w:cs="Arial"/>
          <w:b w:val="0"/>
          <w:bCs w:val="0"/>
          <w:i w:val="1"/>
          <w:iCs w:val="1"/>
          <w:strike w:val="0"/>
          <w:dstrike w:val="0"/>
          <w:noProof w:val="0"/>
          <w:color w:val="auto"/>
          <w:sz w:val="22"/>
          <w:szCs w:val="22"/>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10(9</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7dbf4da6b8e8458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https://journals.plos.org/plosone/article?id=10.1371/journal.pone.0138237</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November 2024].</w:t>
      </w:r>
    </w:p>
    <w:p w:rsidRPr="004470F1" w:rsidR="00C26D16" w:rsidP="3D3D2D11" w:rsidRDefault="00C26D16" w14:paraId="327CDB7F" w14:textId="6427EFA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Conway, M., Prior, S. (2008). ‘All the Doors are Closing’: National Deaf Services Users' Thoughts and Views on Deafness, Mental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Health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Employment.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British Journal of Occupational Therapy,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71(3</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w:t>
      </w:r>
      <w:hyperlink r:id="R8b4fec633d8044c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https://journals.sagepub.com/doi/epdf/10.1177/030802260807100304</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January 2025].</w:t>
      </w:r>
    </w:p>
    <w:p w:rsidRPr="004470F1" w:rsidR="00C26D16" w:rsidP="3D3D2D11" w:rsidRDefault="00C26D16" w14:paraId="71A94FEF" w14:textId="4E35259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Cook, L., Fleming, S., Hards, H., Hill, S., Regan,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C.( 2017</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What Works: Hearing Loss and Employment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01e241a4ecb4cc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https://www.england.nhs.uk/wp-content/uploads/2017/09/hearing-loss-what-works-guide-employment.pdf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February 2025].</w:t>
      </w:r>
    </w:p>
    <w:p w:rsidRPr="004470F1" w:rsidR="00C26D16" w:rsidP="3D3D2D11" w:rsidRDefault="00C26D16" w14:paraId="3E6423EE" w14:textId="447312CE">
      <w:pPr>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Cooper, C., Booth, A., Varley-Campbell, J., Britten, N. and Garside, R. (2018). ‘Defining the Process to Literature Searching in Systematic reviews: a Literature Review of Guidance and Supporting Studies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BMC Medical Research Methodology, 18(1). </w:t>
      </w:r>
    </w:p>
    <w:p w:rsidRPr="004470F1" w:rsidR="00C26D16" w:rsidP="3D3D2D11" w:rsidRDefault="00C26D16" w14:paraId="06F909F0" w14:textId="6E9E55F1">
      <w:pPr>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r:id="R4ce9e221691d464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https://doi.org/10.1186/s12874-018-0545-3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p>
    <w:p w:rsidRPr="004470F1" w:rsidR="00C26D16" w:rsidP="3D3D2D11" w:rsidRDefault="00C26D16" w14:paraId="4678C6E1" w14:textId="1F02C890">
      <w:pPr>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[Accessed: 8 November 2024].</w:t>
      </w:r>
    </w:p>
    <w:p w:rsidRPr="004470F1" w:rsidR="00C26D16" w:rsidP="3D3D2D11" w:rsidRDefault="00C26D16" w14:paraId="67F5C11E" w14:textId="314E28B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Corden,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Thornton,P</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(2022).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Evaluating</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the impact of Access to Work: A case study approach’’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University of York.</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bf27e1f3bd474bc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https://eprints.whiterose.ac.uk/73334/2/Document.pdf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December 2024].</w:t>
      </w:r>
    </w:p>
    <w:p w:rsidRPr="004470F1" w:rsidR="00C26D16" w:rsidP="3D3D2D11" w:rsidRDefault="00C26D16" w14:paraId="28A22E18" w14:textId="3134F2B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Cormier, K., Rowley, K.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Shorter but richer versus longer with less information: linguistic differentiation between British Sign Language and sign supported English</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When%20signers%20use%20the%20term,16" r:id="R9deaf5f8bd39443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https://www.degruyter.com/document/doi/10.1515/multi-2023-0177/html#:~:text=When%20signers%20use%20the%20term,16</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February 2025].</w:t>
      </w:r>
    </w:p>
    <w:p w:rsidRPr="004470F1" w:rsidR="00C26D16" w:rsidP="3D3D2D11" w:rsidRDefault="00C26D16" w14:paraId="33C2CD17" w14:textId="3915B83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Crammer, F. (2017).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Lady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Hale on indirect discrimination: Essop and Naeem’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Law &amp; Region UK.</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9af91de8dba24ef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https://lawandreligionuk.com/2017/04/07/lady-hale-on-indirect-discrimination-essop-and-naeem/</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22 January 2025].</w:t>
      </w:r>
    </w:p>
    <w:p w:rsidRPr="004470F1" w:rsidR="00C26D16" w:rsidP="3D3D2D11" w:rsidRDefault="00C26D16" w14:paraId="1DB7AA4B" w14:textId="30B00B1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Crenshaw, K. (1989).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Demarginalizing the Intersection of Race and Sex: A Black Feminist Critique of Antidiscrimination Doctrine, Feminist Theory and Antiracist Politics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6424e9f6808457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https://chicagounbound.uchicago.edu/cgi/viewcontent.cgi?article=1052&amp;context=uclf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January 2025].</w:t>
      </w:r>
    </w:p>
    <w:p w:rsidRPr="004470F1" w:rsidR="00C26D16" w:rsidP="3D3D2D11" w:rsidRDefault="00C26D16" w14:paraId="573FC925" w14:textId="64F3311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Creswell, J., Poth, C. (2016).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Qualitative Inquiry and Research Design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v=onepage&amp;q=construct&amp;f=false" r:id="R46d5994bead24b2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https://www.google.co.uk/books/edition/Qualitative_Inquiry_and_Research_Design/DLb</w:t>
        </w:r>
        <w:r w:rsidRPr="3D3D2D11" w:rsidR="2CBA84CB">
          <w:rPr>
            <w:rStyle w:val="Hyperlink"/>
            <w:rFonts w:ascii="Arial" w:hAnsi="Arial" w:eastAsia="Arial" w:cs="Arial"/>
            <w:b w:val="0"/>
            <w:bCs w:val="0"/>
            <w:i w:val="0"/>
            <w:iCs w:val="0"/>
            <w:strike w:val="0"/>
            <w:dstrike w:val="0"/>
            <w:noProof w:val="0"/>
            <w:color w:val="auto"/>
            <w:sz w:val="22"/>
            <w:szCs w:val="22"/>
            <w:lang w:val="en-GB"/>
          </w:rPr>
          <w:t>BDQ</w:t>
        </w:r>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AAQBAJ?hl=en&amp;gbpv=1&amp;pg=PP1&amp;printsec=frontcover#v=onepage&amp;q=construct&amp;f=false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January 2025].</w:t>
      </w:r>
    </w:p>
    <w:p w:rsidRPr="004470F1" w:rsidR="00C26D16" w:rsidP="3D3D2D11" w:rsidRDefault="00C26D16" w14:paraId="5503ABB7" w14:textId="05AB8CE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Critical Appraisal Skills Programme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CASP Checklists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9c8b62c4346849a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https://casp-uk.net/casp-tools-checklists/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:15 November 2024].</w:t>
      </w:r>
    </w:p>
    <w:p w:rsidRPr="004470F1" w:rsidR="00C26D16" w:rsidP="3D3D2D11" w:rsidRDefault="00C26D16" w14:paraId="32C8301C" w14:textId="5ED268F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Curnock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E., Leyland, A., Popham, F. (2016). ‘The impact on health of employment and welfare transitions for those receiving out-of-work disability benefits in the UK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pp. 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10.Available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2cf6c1e48b19473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https://pmc.ncbi.nlm.nih.gov/articles/PMC4962812/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14 January 2025].</w:t>
      </w:r>
    </w:p>
    <w:p w:rsidRPr="004470F1" w:rsidR="00C26D16" w:rsidP="3D3D2D11" w:rsidRDefault="00C26D16" w14:paraId="6E252927" w14:textId="2A50C69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Dag.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Olsson.S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Kullberg.C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(2021). ‘Hard of Hearing Adults’ Interpersonal Interactions and Relationships in Daily Life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Malardalen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University Library,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1(2), pp. 71-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88.Available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3ca9e8deae6d435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https://mdh.diva-portal.org/smash/get/diva2:1543096/FULLTEXT01.pdf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27 December 2024].</w:t>
      </w:r>
    </w:p>
    <w:p w:rsidRPr="004470F1" w:rsidR="00C26D16" w:rsidP="3D3D2D11" w:rsidRDefault="00C26D16" w14:paraId="12021467" w14:textId="1442127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Daniels,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2018). ‘Three approaches to analysis in systematic reviews of qualitative studies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0671d6cdf81744a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https://www.ncbi.nlm.nih.gov/books/NBK569586/box/ch4.box12/?report=objectonly</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November 2024].</w:t>
      </w:r>
    </w:p>
    <w:p w:rsidRPr="004470F1" w:rsidR="00C26D16" w:rsidP="3D3D2D11" w:rsidRDefault="00C26D16" w14:paraId="1A3BFB1F" w14:textId="7FB9FA4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Davies, A.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Carrying out systematic literature reviews: an introduction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Systematic%20reviews%20provide%20a%20synthesis%20of%20evidence%20for,and%20reduce%20the%20bias%20inherent%20in%20other%20metho" r:id="R799190ab39fc4e3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https://www.britishjournalofnursing.com/content/professional/carrying-out-systematic-literature-reviews-an-introduction/#:~:text=Systematic%20reviews%20provide%20a%20synthesis%20of%20evidence%20for,and%20reduce%20the%20bias%20inherent%20in%20other%20metho</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November 2024].</w:t>
      </w:r>
    </w:p>
    <w:p w:rsidRPr="004470F1" w:rsidR="00C26D16" w:rsidP="3D3D2D11" w:rsidRDefault="00C26D16" w14:paraId="154BE74F" w14:textId="17DA320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Dedotsi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 Davies, S., Linda, M., Rogers, G., Young, K. (2020). ‘Health State Values of Deaf British Sign Language (BSL) Users in the UK: An Application of the BSL Version of the EQ‑5D‑5L’.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Applied Health Economics and Health Policy,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18(4), pp. 547-556.Available at: </w:t>
      </w:r>
      <w:hyperlink r:id="R7fcb72bc92c7476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https://www.proquest.com/docview/2425625406?parentSessionId=oJ%2BUYnep2wXjB559TG0lyTAxmnJMPvKhEGcCWln1ma0%3D&amp;pq-origsite=primo&amp;sourcetype=Scholarly%20Journals</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4 February 2025].</w:t>
      </w:r>
    </w:p>
    <w:p w:rsidRPr="004470F1" w:rsidR="00C26D16" w:rsidP="3D3D2D11" w:rsidRDefault="00C26D16" w14:paraId="3B54CCE6" w14:textId="41F89A7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Delahunt, B., Maguire, M., (2017).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Doing a Thematic Analysis: A Practical, Step-by-Step Guide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8e8a58cd4621480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https://www.researchgate.net/publication/349506918_Doing_a_Thematic_Analysis_A_Practical_Step-by-Step_Guide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November 2024].</w:t>
      </w:r>
    </w:p>
    <w:p w:rsidRPr="004470F1" w:rsidR="00C26D16" w:rsidP="3D3D2D11" w:rsidRDefault="00C26D16" w14:paraId="044F1AC6" w14:textId="1A184E7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Department for Work &amp;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Pensions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Equality and diversity</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af02ee2925c4c1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https://www.gov.uk/government/organisations/department-for-work-</w:t>
        </w:r>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pensions/about/equality-and-diversity</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24 January 2025].</w:t>
      </w:r>
    </w:p>
    <w:p w:rsidRPr="004470F1" w:rsidR="00C26D16" w:rsidP="3D3D2D11" w:rsidRDefault="00C26D16" w14:paraId="44E82673" w14:textId="26C5774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Department for Work and Pensions (2022).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The employment of disabled people 2021’.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459ee1d45fb4dc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https://www.gov.uk/government/statistics/the-employment-of-disabled-people-2021/the-employment-of-disabled-people-2021</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January 2025].</w:t>
      </w:r>
    </w:p>
    <w:p w:rsidRPr="004470F1" w:rsidR="00C26D16" w:rsidP="3D3D2D11" w:rsidRDefault="00C26D16" w14:paraId="45EDF90E" w14:textId="1BC5B3E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Department for Work and Pensions (2024).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Access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to Work: factsheet for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customers’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826c34c72a54f8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https://www.gov.uk/government/publications/access-to-work-factsheet/access-to-work-factsheet-for-customers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14 February 2025].</w:t>
      </w:r>
    </w:p>
    <w:p w:rsidRPr="004470F1" w:rsidR="00C26D16" w:rsidP="3D3D2D11" w:rsidRDefault="00C26D16" w14:paraId="5FAE4152" w14:textId="467A9C8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Department of Family Medicine (2018).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MIXED METHODS APPRAISAL TOOL’ (MMAT) VERSION 2018.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132880f43031404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http://mixedmethodsappraisaltoolpublic.pbworks.com/w/file/fetch/127916259/MMAT_2018_criteria-manual_2018-08-01_ENG.pdf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26 December 2024].</w:t>
      </w:r>
    </w:p>
    <w:p w:rsidRPr="004470F1" w:rsidR="00C26D16" w:rsidP="3D3D2D11" w:rsidRDefault="00C26D16" w14:paraId="1B523C30" w14:textId="661C2A6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Department of Health and Social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Care(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Government delivers 250,000 clear face masks to support people with hearing loss’.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e65f951734324fd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https://www.gov.uk/government/news/government-delivers-250000-clear-face-masks-to-support-people-with-hearing-loss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February 2025].</w:t>
      </w:r>
    </w:p>
    <w:p w:rsidRPr="004470F1" w:rsidR="00C26D16" w:rsidP="3D3D2D11" w:rsidRDefault="00C26D16" w14:paraId="74C48107" w14:textId="07B5254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Department of Health (2015).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Action Plan on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c08329d1de27414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https://www.england.nhs.uk/wp-content/uploads/2015/03/act-plan-hearing-loss-upd.pdf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January 2025].</w:t>
      </w:r>
    </w:p>
    <w:p w:rsidRPr="004470F1" w:rsidR="00C26D16" w:rsidP="3D3D2D11" w:rsidRDefault="00C26D16" w14:paraId="2AB97E1F" w14:textId="7C6FF2A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Dewey, A., Drahota, A., Fogg, C., Kalra, P., Kilburn, 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MacKenzie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H., Zachariah,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2012). ‘Systematic Reviews: What They Are, Why They Are Important, and How to Get Involved.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Basic research for clinicians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1(4), pp. 193-202. Available at: </w:t>
      </w:r>
      <w:hyperlink r:id="Rffea02f26ed74a4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https://pure.port.ac.uk/ws/portalfiles/portal/4704726/Systematic_reviews_what_they_are.pdf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15 November 2024].</w:t>
      </w:r>
    </w:p>
    <w:p w:rsidRPr="004470F1" w:rsidR="00C26D16" w:rsidP="3D3D2D11" w:rsidRDefault="00C26D16" w14:paraId="715F3D00" w14:textId="60D52C5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Dhawan, I., Grewal, A., Kataria, H. (2016). ‘Literature search for research planning and identification of research problem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PubMed Central,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60(9), pp. 635-639. Available at:</w:t>
      </w:r>
      <w:hyperlink r:id="Rc559170e6093402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https://pmc.ncbi.nlm.nih.gov/articles/PMC5037943/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27 October 2024].</w:t>
      </w:r>
    </w:p>
    <w:p w:rsidRPr="004470F1" w:rsidR="00C26D16" w:rsidP="3D3D2D11" w:rsidRDefault="00C26D16" w14:paraId="64C6ABE0" w14:textId="5DE6253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Disability Unit &amp; Office for Equality and Opportunity,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The British Sign Language (BSL) report, 2023 to 2024’.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39039e1ebd284ea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https://www.gov.uk/government/publications/the-british-sign-language-bsl-</w:t>
        </w:r>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report-2022/the-british-sign-language-bsl-report-2022</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24 January 2025].</w:t>
      </w:r>
    </w:p>
    <w:p w:rsidRPr="004470F1" w:rsidR="00C26D16" w:rsidP="3D3D2D11" w:rsidRDefault="00C26D16" w14:paraId="3B547826" w14:textId="42741D1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Doak,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The influence of individual and social factors on attitudes and stigma towards deaf people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15ff6cb674d0470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https://eprints.lancs.ac.uk/id/eprint/149895/1/2020DoakDClinPsy.pdf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March 2025].</w:t>
      </w:r>
    </w:p>
    <w:p w:rsidRPr="004470F1" w:rsidR="00C26D16" w:rsidP="3D3D2D11" w:rsidRDefault="00C26D16" w14:paraId="072BFF8F" w14:textId="01DAE8A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Donath, L., Hecksteden, A., Kellner, R. (2022). ‘Dealing with small samples in football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6(3), pp. 389-397.Available at: </w:t>
      </w:r>
      <w:hyperlink r:id="Rfde026ebeb0a49e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https://www.tandfonline.com/doi/full/10.1080/24733938.2021.1978106?needAccess=true</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24 January 2025].</w:t>
      </w:r>
    </w:p>
    <w:p w:rsidRPr="004470F1" w:rsidR="00C26D16" w:rsidP="3D3D2D11" w:rsidRDefault="00C26D16" w14:paraId="435BA523" w14:textId="6F4C7E3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Drummond, A., Holman,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J.,Hughes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S., Naylor, G. (2019). ‘Hearing impairment and daily-life fatigue: a qualitative study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58(7), pp. 408-416. Available at: </w:t>
      </w:r>
      <w:hyperlink w:anchor="abstract" r:id="Rc9d04800a0644dd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https://www.tandfonline.com/doi/full/10.1080/14992027.2019.1597284#abstract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22 December 2024].</w:t>
      </w:r>
    </w:p>
    <w:p w:rsidRPr="004470F1" w:rsidR="00C26D16" w:rsidP="3D3D2D11" w:rsidRDefault="00C26D16" w14:paraId="17C02F1F" w14:textId="0BA5DF0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Dwan, K., Forbes, A., Green, S., Kirkham, J., Kramer, S., Page, M., McKenzie, J. (2014).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Bias due to selective inclusion and reporting of outcomes and analyses in systematic reviews of randomised trials of healthcare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interventions’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c5ef96f1eea148d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https://pmc.ncbi.nlm.nih.gov/articles/PMC8191366/</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11 November 2024].</w:t>
      </w:r>
    </w:p>
    <w:p w:rsidRPr="004470F1" w:rsidR="00C26D16" w:rsidP="3D3D2D11" w:rsidRDefault="00C26D16" w14:paraId="0177CE8B" w14:textId="0C21F85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Eckerd, S., Kaufmann, L., Ried,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2022). ‘Social desirability bias in PSM surveys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behavioral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experiments: Considerations for design development and data collection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Journal of Purchasing and Supply Management,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28(1). Available at: </w:t>
      </w:r>
      <w:hyperlink r:id="R2d60af237822496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https://www.sciencedirect.com/science/article/pii/S1478409221000820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January 2025].</w:t>
      </w:r>
    </w:p>
    <w:p w:rsidRPr="004470F1" w:rsidR="00C26D16" w:rsidP="3D3D2D11" w:rsidRDefault="00C26D16" w14:paraId="13C452D2" w14:textId="68E140BE">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Elliot, V. (2018).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Thinking about the coding process in qualitative data analysis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46e1245139da42e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https://ora.ox.ac.uk/objects/uuid:5304bf7f-6214-4939-9f1b-b64415d4fac1</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14 November 2024].</w:t>
      </w:r>
    </w:p>
    <w:p w:rsidRPr="004470F1" w:rsidR="00C26D16" w:rsidP="3D3D2D11" w:rsidRDefault="00C26D16" w14:paraId="4D80A223" w14:textId="027C533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Elliott, K.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Google Scholar is not broken (yet), but there are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alternatives’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dcf501c896dc4c4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https://blogs.lse.ac.uk/impactofsocialsciences/2024/10/22/google-scholar-is-not-broken-yet-but-there-are-alternatives/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November 2024].</w:t>
      </w:r>
    </w:p>
    <w:p w:rsidRPr="004470F1" w:rsidR="00C26D16" w:rsidP="3D3D2D11" w:rsidRDefault="00C26D16" w14:paraId="333BF0BB" w14:textId="7B5F8C1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Emery,S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Iyer, S. (2022). ‘Deaf migration through an intersectionality lens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37(1), pp. 89-110. Available at: </w:t>
      </w:r>
      <w:hyperlink r:id="Rf1f4cd17bfbd47a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https://www.tandfonline.com/doi/full/10.1080/09687599.2021.1916890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23 February 2025].</w:t>
      </w:r>
    </w:p>
    <w:p w:rsidRPr="004470F1" w:rsidR="00C26D16" w:rsidP="3D3D2D11" w:rsidRDefault="00C26D16" w14:paraId="34D1D0AF" w14:textId="2C18E5A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England, R., Howells,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Humpreys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I., Meara, R., Nosek, M., Parkinson, R., Terry,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2025). ‘Nursing students' knowledge of working with D/deaf and hard of hearing patients:</w:t>
      </w:r>
      <w:r w:rsidRPr="3D3D2D11" w:rsidR="2CBA84CB">
        <w:rPr>
          <w:rFonts w:ascii="Arial" w:hAnsi="Arial" w:eastAsia="Arial" w:cs="Arial"/>
          <w:b w:val="0"/>
          <w:bCs w:val="0"/>
          <w:i w:val="0"/>
          <w:iCs w:val="0"/>
          <w:strike w:val="0"/>
          <w:dstrike w:val="0"/>
          <w:noProof w:val="0"/>
          <w:color w:val="auto"/>
          <w:sz w:val="22"/>
          <w:szCs w:val="22"/>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Evaluation of a deaf awareness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elearning</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package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Nurse Education Today,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144. Available at: </w:t>
      </w:r>
      <w:hyperlink r:id="Rb330acd8d8004f5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https://www.sciencedirect.com/science/article/pii/S0260691724003563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January 2025].</w:t>
      </w:r>
    </w:p>
    <w:p w:rsidRPr="004470F1" w:rsidR="00C26D16" w:rsidP="3D3D2D11" w:rsidRDefault="00C26D16" w14:paraId="1A515208" w14:textId="64C5C31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England, R.,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Meara,R</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Terry, J. (2024). Journal of Public Health.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‘They still phone even though they know I'm deaf: exploring experiences of deaf people in health services in Wales, UK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46(3), pp. 520-527. Available at: </w:t>
      </w:r>
      <w:hyperlink r:id="R4dfd0a94384c4fb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https://academic.oup.com/jpubhealth/article/46/3/e520/7700058</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26 February 2025].</w:t>
      </w:r>
    </w:p>
    <w:p w:rsidRPr="004470F1" w:rsidR="00C26D16" w:rsidP="3D3D2D11" w:rsidRDefault="00C26D16" w14:paraId="0A1FB243" w14:textId="3E43A5C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Equality and Human Rights Commission,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Direct and indirect discrimination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7d7d87a079c1498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https://www.equalityhumanrights.com/equality/equality-act-2010/your-rights-under-equality-act-2010/direct-and-indirect-discrimination</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February 2025].</w:t>
      </w:r>
    </w:p>
    <w:p w:rsidRPr="004470F1" w:rsidR="00C26D16" w:rsidP="3D3D2D11" w:rsidRDefault="00C26D16" w14:paraId="2B1995CB" w14:textId="62F3F76E">
      <w:pPr>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Evans, D., Gruba, P., Zobel, J. (2014)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How to Write a Better Thesis’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3rd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Edtn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New York: Springer. </w:t>
      </w:r>
    </w:p>
    <w:p w:rsidRPr="004470F1" w:rsidR="00C26D16" w:rsidP="3D3D2D11" w:rsidRDefault="00C26D16" w14:paraId="0E07566B" w14:textId="005A67D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Feast, P., Hand, J. (2015).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Enigmas of the Equality Act 2010—Three uneasy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pieces’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[Online] Available at: </w:t>
      </w:r>
      <w:hyperlink r:id="R4f6a0a32ff0a4fa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https://www.tandfonline.com/doi/epdf/10.1080/23311886.2015.1123085?needAccess=true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23 March 2025].</w:t>
      </w:r>
    </w:p>
    <w:p w:rsidRPr="004470F1" w:rsidR="00C26D16" w:rsidP="3D3D2D11" w:rsidRDefault="00C26D16" w14:paraId="0EE73FE6" w14:textId="0AAE128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Felizardo, K., Kalinowski, M., Mendes, 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Wohlin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2022.) ‘Successful combination of database search and snowballing for identification of primary studies in systematic literature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studies’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Information and Software Technology,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147.Available at: </w:t>
      </w:r>
      <w:hyperlink r:id="R7e0a405644cc41a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https://www.sciencedirect.com/science/article/pii/S0950584922000659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9 November 2024].</w:t>
      </w:r>
    </w:p>
    <w:p w:rsidRPr="004470F1" w:rsidR="00C26D16" w:rsidP="3D3D2D11" w:rsidRDefault="00C26D16" w14:paraId="60EC8FB1" w14:textId="7C39689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Fenton, C. (2010) ‘Use of Controlled Vocabulary and Thesauri in UK Online Finding Aids’.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31(2), pp. 187-205. Available at: </w:t>
      </w:r>
      <w:hyperlink r:id="R257c12664fd0439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https://www.tandfonline.com/doi/abs/10.1080/00379816.2010.506792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February 2025].</w:t>
      </w:r>
    </w:p>
    <w:p w:rsidRPr="004470F1" w:rsidR="00C26D16" w:rsidP="3D3D2D11" w:rsidRDefault="00C26D16" w14:paraId="16EA5BD5" w14:textId="4AB0F7A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Finlay, L. (2021). ‘Thematic analysis: The ‘Good</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the ‘Bad’ and the ‘Ugly’’.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European Journal for Qualitative Research in Psychotherapy,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11, pp. 103-116. Available at: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gregor-zvelc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,+GZ+HANDOVER++</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thematic+analysis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+-+Finlay (3).pdf [Accessed: 11 November 2024].</w:t>
      </w:r>
    </w:p>
    <w:p w:rsidRPr="004470F1" w:rsidR="00C26D16" w:rsidP="3D3D2D11" w:rsidRDefault="00C26D16" w14:paraId="717EA637" w14:textId="780F3CF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Finnegan, A., Randle, R. (2023). ‘Guidelines for writing a systematic review</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Nurse Education Today,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125. Available at: </w:t>
      </w:r>
      <w:hyperlink r:id="Rc5a67126572a447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https://www.sciencedirect.com/science/article/pii/S0260691723000977?via%3Dihub</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November 2024].</w:t>
      </w:r>
    </w:p>
    <w:p w:rsidRPr="004470F1" w:rsidR="00C26D16" w:rsidP="3D3D2D11" w:rsidRDefault="00C26D16" w14:paraId="4C220C02" w14:textId="58055B9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Fredman,S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(2016). ‘The Reason Why: Unravelling Indirect Discrimination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Oxford Academic,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45(2), pp. 231-243.Available at: </w:t>
      </w:r>
      <w:hyperlink r:id="Rffe796d864b0400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https://academic.oup.com/ilj/article-abstract/45/2/231/2357253?redirectedFrom=fulltext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March 2025].</w:t>
      </w:r>
    </w:p>
    <w:p w:rsidRPr="004470F1" w:rsidR="00C26D16" w:rsidP="3D3D2D11" w:rsidRDefault="00C26D16" w14:paraId="64FFEB82" w14:textId="254070A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Gaw, A.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Writing an Effective Literature Review</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e0a21cca054c4f2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https://www.docs.hss.ed.ac.uk/iad/Postgraduate/PhD_researchers/Study_Guide_How_to_Write_an_Effective_Literature_Review_v2.0_.pdf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November 2024].</w:t>
      </w:r>
    </w:p>
    <w:p w:rsidRPr="004470F1" w:rsidR="00C26D16" w:rsidP="3D3D2D11" w:rsidRDefault="00C26D16" w14:paraId="4AAE195B" w14:textId="7C864D3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Gould, 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Purssell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2021). ‘Undertaking qualitative reviews in nursing and education - A method of thematic analysis for students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clinicians’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International Journal of Nursing Studies Advances,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3. Available at: </w:t>
      </w:r>
      <w:hyperlink r:id="R0ed03bc4bd234f0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https://pubmed.ncbi.nlm.nih.gov/38746709/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December 2024].</w:t>
      </w:r>
    </w:p>
    <w:p w:rsidRPr="004470F1" w:rsidR="00C26D16" w:rsidP="3D3D2D11" w:rsidRDefault="00C26D16" w14:paraId="6293EC37" w14:textId="13AF7ED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Goundar. P.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Researcher Positionality: Ways to Include it in a Qualitative Research Design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[Online] Available at: </w:t>
      </w:r>
      <w:hyperlink r:id="R8b6691068c264e1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https://journals.sagepub.com/doi/10.1177/16094069251321251</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 March 2025].</w:t>
      </w:r>
    </w:p>
    <w:p w:rsidRPr="004470F1" w:rsidR="00C26D16" w:rsidP="3D3D2D11" w:rsidRDefault="00C26D16" w14:paraId="433DD6D4" w14:textId="535FDA9E">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Gov.UK (2017).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Saleem: profoundly deaf user</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24b259cf0474e7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https://www.gov.uk/government/publications/understanding-disabilities-and-impairments-user-profiles/saleem-profoundly-deaf-user</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26 February 2025].</w:t>
      </w:r>
    </w:p>
    <w:p w:rsidRPr="004470F1" w:rsidR="00C26D16" w:rsidP="3D3D2D11" w:rsidRDefault="00C26D16" w14:paraId="6CF49497" w14:textId="2BB1E1D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Gov.UK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Health matters: health and work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health%2Dand%2Dwork-,Summary,both%20national%20and%20local%20level" r:id="R62d5757465084e8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https://www.gov.uk/government/publications/health-matters-health-and-work/health-matters-health-and-work#:~:text=health%2Dand%2Dwork-,Summary,both%20national%20and%20local%20level</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 March 2025].</w:t>
      </w:r>
    </w:p>
    <w:p w:rsidRPr="004470F1" w:rsidR="00C26D16" w:rsidP="3D3D2D11" w:rsidRDefault="00C26D16" w14:paraId="1BA899BF" w14:textId="4E47E27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Gov.UK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Access to Work: staff guide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introduction" r:id="R431a57f385cc442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https://www.gov.uk/government/publications/access-to-work-staff-guide/access-to-work-staff-guide#introduction</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March 2025].</w:t>
      </w:r>
    </w:p>
    <w:p w:rsidRPr="004470F1" w:rsidR="00C26D16" w:rsidP="3D3D2D11" w:rsidRDefault="00C26D16" w14:paraId="5EDDDE1B" w14:textId="1423C3F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Gov.UK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The British Sign Language (BSL) report, 2023 to 2024.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2.1%20Deafness%20and%20BSL%20use,direct%20result%20of%20linguistic%20exclusion" r:id="Re56441f91f8d4ff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https://www.gov.uk/government/publications/british-sign-language-bsl-second-report-2023-to-2024/the-british-sign-language-bsl-report-2023-to-2024#:~:text=2.1%20Deafness%20and%20BSL%20use,direct%20result%20of%20linguistic%20exclusion</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March 2025].</w:t>
      </w:r>
    </w:p>
    <w:p w:rsidRPr="004470F1" w:rsidR="00C26D16" w:rsidP="3D3D2D11" w:rsidRDefault="00C26D16" w14:paraId="2017279F" w14:textId="7F8A4BF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Gov.UK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Working age population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3ba74cfac243405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https://www.ethnicity-facts-figures.service.gov.uk/uk-population-by-</w:t>
        </w:r>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ethnicity/demographics/working-age-population/latest/</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March 2025].</w:t>
      </w:r>
    </w:p>
    <w:p w:rsidRPr="004470F1" w:rsidR="00C26D16" w:rsidP="3D3D2D11" w:rsidRDefault="00C26D16" w14:paraId="5D26DC43" w14:textId="3698F27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Gov.UK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Discrimination: your rights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f78bf47672d417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https://www.gov.uk/discrimination-your-rights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January 2025].</w:t>
      </w:r>
    </w:p>
    <w:p w:rsidRPr="004470F1" w:rsidR="00C26D16" w:rsidP="3D3D2D11" w:rsidRDefault="00C26D16" w14:paraId="1FB300F7" w14:textId="0B1C867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Government Communication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Service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Guidance published on delivering British Sign Language content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Around%20150%2C000%20people%20in%20the,facial%20expressions%20and%20shoulder%20movements" r:id="R2713d2a67b91478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https://gcs.civilservice.gov.uk/news/guidance-published-on-delivering-british-sign-language-content/#:~:text=Around%20150%2C000%20people%20in%20the,facial%20expressions%20and%20shoulder%20movements</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February 2025].</w:t>
      </w:r>
    </w:p>
    <w:p w:rsidRPr="004470F1" w:rsidR="00C26D16" w:rsidP="3D3D2D11" w:rsidRDefault="00C26D16" w14:paraId="3EA68739" w14:textId="14D7674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Granberg, S. Gustafsson, J. (2021). ‘Key findings about hearing loss in the working-life: a scoping review from a well-being perspective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60(2), pp. 60-</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70.Available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a85b2749d21a45e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https://www.tandfonline.com/doi/full/10.1080/14992027.2021.1881628</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21 January 2025].</w:t>
      </w:r>
    </w:p>
    <w:p w:rsidRPr="004470F1" w:rsidR="00C26D16" w:rsidP="3D3D2D11" w:rsidRDefault="00C26D16" w14:paraId="637D1D2F" w14:textId="0FE4021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Green, F. Lee, S. Zou, M. Zou, Y. (2024). ‘Work and life: the relative importance of job quality for general well-being, and implications for social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surveys’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Oxford Academic,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22(2), pp. 835-857.Available at: </w:t>
      </w:r>
      <w:hyperlink r:id="Raef0b51deeda457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https://academic.oup.com/ser/article/22/2/835/7613879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January 2025].</w:t>
      </w:r>
    </w:p>
    <w:p w:rsidRPr="004470F1" w:rsidR="00C26D16" w:rsidP="3D3D2D11" w:rsidRDefault="00C26D16" w14:paraId="75E07FA9" w14:textId="1D926D4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Grote, H. Jackson, I.,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Izagaren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F. (2021). ‘The experience of D/deaf healthcare professionals during the coronavirus pandemic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Oxford Academic,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71(5), pp. 196-203. Available at: </w:t>
      </w:r>
      <w:hyperlink r:id="Rfcb9e06775234e0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https://academic-oup-com.ezproxy.uwtsd.ac.uk/occmed/article/71/4-5/196/6254247</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29 December 2024].</w:t>
      </w:r>
    </w:p>
    <w:p w:rsidRPr="004470F1" w:rsidR="00C26D16" w:rsidP="3D3D2D11" w:rsidRDefault="00C26D16" w14:paraId="5E72C40F" w14:textId="6693020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Gruijters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S. Peters, G. (2022). ‘Meaningful change definitions: sample size planning for experimental intervention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37(1), pp. 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16.Available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w:anchor="abstract" r:id="Rb753f4261507448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https://www.tandfonline.com/doi/full/10.1080/08870446.2020.1841762#abstract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January 2025].</w:t>
      </w:r>
    </w:p>
    <w:p w:rsidRPr="004470F1" w:rsidR="00C26D16" w:rsidP="3D3D2D11" w:rsidRDefault="00C26D16" w14:paraId="612A38D8" w14:textId="4C815D8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Guillaume, L. (2019). ‘Systematic literature reviews: an introduction’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5af2c07758164fc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https://www.cambridge.org/core/services/aop-cambridge-core/content/view/40D4CEA7A7CC3FB6ED6233E79A0A2A1F/S2220434219001690a.pdf/systematic-literature-reviews-an-introduction.pdf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31 October 2024].</w:t>
      </w:r>
    </w:p>
    <w:p w:rsidRPr="004470F1" w:rsidR="00C26D16" w:rsidP="3D3D2D11" w:rsidRDefault="00C26D16" w14:paraId="5B173CB4" w14:textId="11E6136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Haile, Z. (2021). ‘Critical Appraisal Tools and Reporting Guidelines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38(1). Available at: </w:t>
      </w:r>
      <w:hyperlink r:id="R5fb5024f811a401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https://journals.sagepub.com/doi/abs/10.1177/08903344211058374?journalCode=jhla</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7 November 2024]</w:t>
      </w:r>
    </w:p>
    <w:p w:rsidRPr="004470F1" w:rsidR="00C26D16" w:rsidP="3D3D2D11" w:rsidRDefault="00C26D16" w14:paraId="6C43F5A6" w14:textId="3185721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Hale, C. (2017). ‘Barriers to Work: A survey of Deaf and Disabled people’s experiences of the Access to Work programme in 2015/2016’.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Inclusion London.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r:id="Rc1a0c8d9ad5848f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https://www.inclusionlondon.org.uk/wp-content/uploads/2017/10/Barriers-to-Work_InclusionLondon_Oct-2017-1.pdf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2 February 2025].</w:t>
      </w:r>
    </w:p>
    <w:p w:rsidRPr="004470F1" w:rsidR="00C26D16" w:rsidP="3D3D2D11" w:rsidRDefault="00C26D16" w14:paraId="70CB6C26" w14:textId="5F1C955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Hall, J. Iskandarova,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Sovacool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B. (2023). ‘Industrializing theories: A thematic analysis of conceptual frameworks and typologies for industrial sociotechnical change in a low-carbon future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Energy Research &amp; Social Science,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97. Available at: </w:t>
      </w:r>
      <w:hyperlink r:id="R8a101975891444e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https://www.sciencedirect.com/science/article/pii/S2214629623000142?ref=pdf_download&amp;fr=RR-2&amp;rr=926599a48b5e15c9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November 2024].</w:t>
      </w:r>
    </w:p>
    <w:p w:rsidRPr="004470F1" w:rsidR="00C26D16" w:rsidP="3D3D2D11" w:rsidRDefault="00C26D16" w14:paraId="1655E513" w14:textId="6AB0074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Hall, J.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Sque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Suehall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T. (2010). ‘Secondary analysis of qualitative data: a valuable method for exploring sensitive issues with an elusive population?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Journal of Research in Nursing,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16(4), pp. 335-344.Available at: </w:t>
      </w:r>
      <w:hyperlink r:id="Rb0d716ef788e47e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https://journals.sagepub.com/doi/epdf/10.1177/1744987110381553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November 2025].</w:t>
      </w:r>
    </w:p>
    <w:p w:rsidRPr="004470F1" w:rsidR="00C26D16" w:rsidP="3D3D2D11" w:rsidRDefault="00C26D16" w14:paraId="4067928C" w14:textId="17468C1E">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Hampton, T. Loureiro, M. Mortimer, K. Nyirenda, D.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Experience of conductive hearing loss and impacts of hearing aid use throughout life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e3edfce3f0d245a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https://www.frontiersin.org/journals/rehabilitation-sciences/articles/10.3389/fresc.2024.1491473/full</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January 2025].</w:t>
      </w:r>
    </w:p>
    <w:p w:rsidRPr="004470F1" w:rsidR="00C26D16" w:rsidP="3D3D2D11" w:rsidRDefault="00C26D16" w14:paraId="3374CE5B" w14:textId="13B5B84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Hand, J. (2024). ‘The Equality Act 2010 - changes in 2024 including Brexit-related codification’.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International Journal of Discrimination and the Law,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24(2), pp. 19-32. Available at: </w:t>
      </w:r>
      <w:hyperlink r:id="R1e89d1044d1a497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https://journals.sagepub.com/doi/epub/10.1177/13582291241229167</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27 January 2025].</w:t>
      </w:r>
    </w:p>
    <w:p w:rsidRPr="004470F1" w:rsidR="00C26D16" w:rsidP="3D3D2D11" w:rsidRDefault="00C26D16" w14:paraId="46510188" w14:textId="79F2B6F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Hearing Link Services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Deafness &amp; hearing loss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facts’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9d07ed5fdc7441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https://www.hearinglink.org/your-hearing/about-hearing/facts-about-deafness-hearing-loss/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February 2025].</w:t>
      </w:r>
    </w:p>
    <w:p w:rsidRPr="004470F1" w:rsidR="00C26D16" w:rsidP="3D3D2D11" w:rsidRDefault="00C26D16" w14:paraId="075AAE25" w14:textId="4B8B0A8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Heilbron, J. Timans, R. Wouters, P. (2019). ‘Mixed methods research: what it is and what it could be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Springer Nature,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48, pp. 193-216. Available at: </w:t>
      </w:r>
      <w:hyperlink r:id="R06945ed3d59842e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https://link.springer.com/article/10.1007/s11186-019-09345-5</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11 November 2024].</w:t>
      </w:r>
    </w:p>
    <w:p w:rsidRPr="004470F1" w:rsidR="00C26D16" w:rsidP="3D3D2D11" w:rsidRDefault="00C26D16" w14:paraId="63268AFC" w14:textId="5B959DD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Hockaday, T. (2024). ‘Exploring hearing people’s experiences of working with sign language interpreters in the workplace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r:id="R9e5b919e500d405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https://journals.sagepub.com/doi/full/10.1177/27523810241297865</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2 January 2025].</w:t>
      </w:r>
    </w:p>
    <w:p w:rsidRPr="004470F1" w:rsidR="00C26D16" w:rsidP="3D3D2D11" w:rsidRDefault="00C26D16" w14:paraId="24AA1FFF" w14:textId="38ED3E9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Hogue, T. Race, L. (2017). ‘You have the right to remain silent’: Current provisions for D/deaf people within regional police forces in England and Wales.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91(1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at:https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://journals.sagepub.com/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doi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epub</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/10.1177/0032258X16689689 [Accessed: 3 February 2025].</w:t>
      </w:r>
    </w:p>
    <w:p w:rsidRPr="004470F1" w:rsidR="00C26D16" w:rsidP="3D3D2D11" w:rsidRDefault="00C26D16" w14:paraId="0451A9B0" w14:textId="11D8652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Howell, K. Naeem,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Ozuem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W. Ranfagni, S. (2023). ‘A Step-by-Step Process of Thematic Analysis to Develop a Conceptual Model in Qualitative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22.Available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8cd4c103dc7b4c9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https://journals.sagepub.com/doi/epub/10.1177/16094069231205789</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December 2024].</w:t>
      </w:r>
    </w:p>
    <w:p w:rsidRPr="004470F1" w:rsidR="00C26D16" w:rsidP="3D3D2D11" w:rsidRDefault="00C26D16" w14:paraId="7188809C" w14:textId="7BF3E7D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Hua, H., Carlsson,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Lyxell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B. Moller, C. Widen, S. (2015). ‘Conceptions of working life among employees with mild-moderate aided hearing impairment: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phenomenographic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study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54(11), pp. 873-880. Available at: </w:t>
      </w:r>
      <w:hyperlink r:id="Re1089a4fbe9d408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https://www.tandfonline.com/doi/10.3109/14992027.2015.1060640?url_ver=Z39.88-2003&amp;rfr_id=ori:rid:crossref.org&amp;rfr_dat=cr_pub%20%200pubmed</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January 2025]</w:t>
      </w:r>
    </w:p>
    <w:p w:rsidRPr="004470F1" w:rsidR="00C26D16" w:rsidP="3D3D2D11" w:rsidRDefault="00C26D16" w14:paraId="28104735" w14:textId="1F41C25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Hussain, S. O'Connell, G. Pryce, H. Shaw, R. Smith, S. Straus,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2024). ‘The lived experience of hearing loss – an individualised responsibility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27(6).</w:t>
      </w:r>
    </w:p>
    <w:p w:rsidRPr="004470F1" w:rsidR="00C26D16" w:rsidP="3D3D2D11" w:rsidRDefault="00C26D16" w14:paraId="154D0FCE" w14:textId="600DA33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Available at: </w:t>
      </w:r>
      <w:hyperlink w:anchor="abstract" r:id="R2685c5df87534d0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https://www.tandfonline.com/doi/full/10.1080/14992027.2024.2351037#abstract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January 2025].</w:t>
      </w:r>
    </w:p>
    <w:p w:rsidRPr="004470F1" w:rsidR="00C26D16" w:rsidP="3D3D2D11" w:rsidRDefault="00C26D16" w14:paraId="0EA92793" w14:textId="65DAE5E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Irish Deaf Society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Irish Sign Language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3f1cf6ea89d14b2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https://www.irishdeafsociety.ie/irish-sign-language/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February 2025].</w:t>
      </w:r>
    </w:p>
    <w:p w:rsidRPr="004470F1" w:rsidR="00C26D16" w:rsidP="3D3D2D11" w:rsidRDefault="00C26D16" w14:paraId="4EFA56D0" w14:textId="60A050C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Jensen, C., Rise,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Svinndal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E. (2020). ‘Employees with hearing impairment. A qualitative study exploring managers’ experiences.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42(13), pp. 1855-1862.Available at: </w:t>
      </w:r>
      <w:hyperlink w:anchor="d1e347" r:id="R7faad6bbac51469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https://www.tandfonline.com/doi/full/10.1080/09638288.2018.1541101#d1e347</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7 January 2025].</w:t>
      </w:r>
    </w:p>
    <w:p w:rsidRPr="004470F1" w:rsidR="00C26D16" w:rsidP="3D3D2D11" w:rsidRDefault="00C26D16" w14:paraId="1B946081" w14:textId="323BD50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Jenson, C., Rise, M., Solheim, J.,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Svinndal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E. (2017). ‘Hearing loss and work participation: a cross-sectional study in Norway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57(9), pp. 646-656. Available at: </w:t>
      </w:r>
      <w:hyperlink r:id="Rbb119cc7bc35439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https://www.tandfonline.com/doi/pdf/10.1080/14992027.2018.1464216</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 February 2025].</w:t>
      </w:r>
    </w:p>
    <w:p w:rsidRPr="004470F1" w:rsidR="00C26D16" w:rsidP="3D3D2D11" w:rsidRDefault="00C26D16" w14:paraId="72F54FB3" w14:textId="7742AA7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Jenson, C., Rise,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Svinndal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E. (2020). ‘Working life trajectories with hearing impairment.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Taylor &amp; Francis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42(2), pp. 190-200. Available at: </w:t>
      </w:r>
      <w:hyperlink r:id="Rb9dd70cfd84f43d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bing.com/search?q=Jenson%2C%20C.%20Rise%2C%20M.%20Svinndal%2C%20E%2C%202020.%20Working%20life%20trajectories%20with%20hearing%20impairment.%20Taylor%20%26%20Francis%2C%2042(2)%2C%20pp.%20190-200.&amp;qs=n&amp;form=QBRE&amp;sp=-1&amp;lq=0&amp;pq=&amp;sc=0-0&amp;sk=&amp;cvid=EAB5C07854D94E1D934DF2805EBB539C&amp;ghsh=0&amp;ghacc=0&amp;ghpl=</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January 2025].</w:t>
      </w:r>
    </w:p>
    <w:p w:rsidRPr="004470F1" w:rsidR="00C26D16" w:rsidP="3D3D2D11" w:rsidRDefault="00C26D16" w14:paraId="486C0841" w14:textId="6FD57AD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Jones, M.,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Saloniki,E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(2021). ‘Exploring the Relationship Between Impairment and Disability in Great Britain: Evidence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From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the Life Opportunities Survey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33(3), pp. 147-157.Available at: </w:t>
      </w:r>
      <w:hyperlink r:id="R0cf1212a29684eb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https://journals.sagepub.com/doi/10.1177/10442073211021532</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January 2025].</w:t>
      </w:r>
    </w:p>
    <w:p w:rsidRPr="004470F1" w:rsidR="00C26D16" w:rsidP="3D3D2D11" w:rsidRDefault="00C26D16" w14:paraId="0C965645" w14:textId="6121898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Junior, P. (2022). ‘Social desirability bias in qualitative health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RSP,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101(56). Available at: </w:t>
      </w:r>
      <w:hyperlink w:anchor=":~:text=The%20social%20desirability%20bias%20consists%20of%20a%20systematic,socially%20acceptable%20than%20their%20true%20opinions%20or%20behaviors." r:id="Ra75ce4ffe8f74f1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https://pdfs.semanticscholar.org/de33/a6c3d57f7394a1f63620eec63b0734968d4b.pdf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22 November 2024].</w:t>
      </w:r>
    </w:p>
    <w:p w:rsidRPr="004470F1" w:rsidR="00C26D16" w:rsidP="3D3D2D11" w:rsidRDefault="00C26D16" w14:paraId="032FC84C" w14:textId="5B1B060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Karas, M., Laud, J. (2014).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The communication needs of deaf people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6a9d9e65d88448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https://www.researchgate.net/publication/303251147_The_communication_needs_of_deaf_people</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January 2025].</w:t>
      </w:r>
    </w:p>
    <w:p w:rsidRPr="004470F1" w:rsidR="00C26D16" w:rsidP="3D3D2D11" w:rsidRDefault="00C26D16" w14:paraId="739B01A0" w14:textId="6BFCDD6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Kelliher, C., Richardson,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J.( 2011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‘Recent Developments in New Ways of Organizing Work</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New Ways of Organizing Work,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p.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15.Available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a6a334402c214e2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https://www.taylorfrancis.com/chapters/edit/10.4324/9780203357354-1/recent-developments-new-ways-organizing-work-clare-kelliher-julia-richardson</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27 January 2025].</w:t>
      </w:r>
    </w:p>
    <w:p w:rsidRPr="004470F1" w:rsidR="00C26D16" w:rsidP="3D3D2D11" w:rsidRDefault="00C26D16" w14:paraId="38F8809C" w14:textId="306A049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Kim, J.,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Parish,L</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Skinner, T. (2020). ‘A study on intersectional discrimination in employment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University of Bath,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35(5), pp. 715-737. Available at: </w:t>
      </w:r>
      <w:hyperlink r:id="R6a97b6fc752b441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https://purehost.bath.ac.uk/ws/files/189270480/Eun_Jung_Kim_Susan_Parish_and_Tina_Skinner_2019_The_impact_of_gender_and_disability_on_the_economic_well_being_of_disabled_women_in_the_UK.pdf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March 2025].</w:t>
      </w:r>
    </w:p>
    <w:p w:rsidRPr="004470F1" w:rsidR="00C26D16" w:rsidP="3D3D2D11" w:rsidRDefault="00C26D16" w14:paraId="79FA08B6" w14:textId="65F5C42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Klaus, M., Laud, J. (2014).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The communication needs of deaf people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at:</w:t>
      </w:r>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https</w:t>
      </w:r>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://www.researchgate.net/publication/303251147_The_communication_needs_of_deaf_people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March 2025].</w:t>
      </w:r>
    </w:p>
    <w:p w:rsidRPr="004470F1" w:rsidR="00C26D16" w:rsidP="3D3D2D11" w:rsidRDefault="00C26D16" w14:paraId="5D24FF2E" w14:textId="27EA2DC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Korstjens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I., Moser, A. (2018). ‘Series: Practical guidance to qualitative research. Part 3: Sampling, data collection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analysis’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24(1), pp. 9-18. Available at: </w:t>
      </w:r>
      <w:hyperlink w:anchor="abstract" r:id="R9d63d065ba5240d5">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https://www.tandfonline.com/doi/full/10.1080/13814788.2017.1375091?rfr_dat=cr_pub++0pubmed&amp;url_ver=Z39.88-2003&amp;rfr_id=ori%3Arid%3Acrossref.org#abstract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29 November 2024].</w:t>
      </w:r>
    </w:p>
    <w:p w:rsidRPr="004470F1" w:rsidR="00C26D16" w:rsidP="3D3D2D11" w:rsidRDefault="00C26D16" w14:paraId="47EDE731" w14:textId="326DE81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Kusters,A</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(2017). ‘Gesture-based customer interactions: deaf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hearingMumbaikars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multimodal and metrolingual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practices’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14(3), pp. 283-302. Available at: </w:t>
      </w:r>
      <w:hyperlink r:id="R194998e706d8420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https://www.tandfonline.com/doi/full/10.1080/14790718.2017.1315811</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February 2025].</w:t>
      </w:r>
    </w:p>
    <w:p w:rsidRPr="004470F1" w:rsidR="00C26D16" w:rsidP="3D3D2D11" w:rsidRDefault="00C26D16" w14:paraId="1C998538" w14:textId="2A1A1FB2">
      <w:pPr>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Ladd P. (2003) ‘Understanding Deaf Culture. In: Search for Deafhood'. Clevedon, England: Multilingual Matters Ltd.</w:t>
      </w:r>
    </w:p>
    <w:p w:rsidRPr="004470F1" w:rsidR="00C26D16" w:rsidP="3D3D2D11" w:rsidRDefault="00C26D16" w14:paraId="4557DF81" w14:textId="329DF9F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Lane,J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Ingleby,R</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(2017). ‘Indirect Discrimination, Justification and Proportionality: Are UK Claimants at a Disadvantage?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Oxford Academic,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47(4), pp. 531-552. Available at: </w:t>
      </w:r>
      <w:hyperlink r:id="Re30493c39cac45e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https://academic.oup.com/ilj/article/47/4/531/4754956</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February 2025].</w:t>
      </w:r>
    </w:p>
    <w:p w:rsidRPr="004470F1" w:rsidR="00C26D16" w:rsidP="3D3D2D11" w:rsidRDefault="00C26D16" w14:paraId="303F5F09" w14:textId="274EC06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Legislation.gov.uk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Equality Act 2010’.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1f5f1a77c3144cf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https://www.legislation.gov.uk/ukpga/2010/15/section/4</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December 2024].</w:t>
      </w:r>
    </w:p>
    <w:p w:rsidRPr="004470F1" w:rsidR="00C26D16" w:rsidP="3D3D2D11" w:rsidRDefault="00C26D16" w14:paraId="7EF54F6A" w14:textId="615F111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Levitt, J. Moreira, F. Thelwall, M. (2024). ‘Identifying disability-related barriers to academic employment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49(11), pp. 2104-2115. Available at: </w:t>
      </w:r>
      <w:hyperlink r:id="R5d07fcd5603f474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https://www.tandfonline.com/doi/epdf/10.1080/03075079.2023.2290634?needAccess=true</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January 2025].</w:t>
      </w:r>
    </w:p>
    <w:p w:rsidRPr="004470F1" w:rsidR="00C26D16" w:rsidP="3D3D2D11" w:rsidRDefault="00C26D16" w14:paraId="41D584ED" w14:textId="5074DF8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Levitt,J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.(2017). ‘Exploring how the social model of disability can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bere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-invigorated: in response to Mike Oliver</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32(4), pp. 589-594. Available at: </w:t>
      </w:r>
      <w:hyperlink r:id="R26832ebc334c49b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https://www.tandfonline.com/doi/full/10.1080/09687599.2017.1300390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19 February 2025].</w:t>
      </w:r>
    </w:p>
    <w:p w:rsidRPr="004470F1" w:rsidR="00C26D16" w:rsidP="3D3D2D11" w:rsidRDefault="00C26D16" w14:paraId="7AACCFCE" w14:textId="1DE9CBF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Lim, W.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What Is Qualitative Research? An Overview and Guidelines.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606ac2c57bc64f1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https://journals.sagepub.com/doi/full/10.1177/14413582241264619</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November 2024].</w:t>
      </w:r>
    </w:p>
    <w:p w:rsidRPr="004470F1" w:rsidR="00C26D16" w:rsidP="3D3D2D11" w:rsidRDefault="00C26D16" w14:paraId="09DF0A31" w14:textId="0943785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Longhi,S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(2017).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Equality and Human Rights Commission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36fe335536cb4ad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https://www.equalityhumanrights.com/sites/default/files/research-report-107-the-disability-pay-gap.pdf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15 January 2025].</w:t>
      </w:r>
    </w:p>
    <w:p w:rsidRPr="004470F1" w:rsidR="00C26D16" w:rsidP="3D3D2D11" w:rsidRDefault="00C26D16" w14:paraId="73DB57B0" w14:textId="4CAFDB5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MacFarlane, A. Rose, T.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Shokraneh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F. (2022). ‘Search strategy formulation for systematic reviews: Issues, challenges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opportunities’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Intelligent Systems with Applications,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Volume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15.Available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w:t>
      </w:r>
      <w:hyperlink r:id="R4a511c6fce72450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https://www.sciencedirect.com/science/article/pii/S266730532200031X</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31 November 2024].</w:t>
      </w:r>
    </w:p>
    <w:p w:rsidRPr="004470F1" w:rsidR="00C26D16" w:rsidP="3D3D2D11" w:rsidRDefault="00C26D16" w14:paraId="77E626C4" w14:textId="7A454D5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McLoed</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S. (2024). ‘Thematic Analysis: A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Step by Step</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Guide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ResearchGate,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pp. 2-42. Available at: </w:t>
      </w:r>
      <w:hyperlink r:id="Rccb955c264e14ab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https://www.researchgate.net/publication/381926272_Thematic_Analysis_A_Step_by_Step_Guide</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21 January 2024].</w:t>
      </w:r>
    </w:p>
    <w:p w:rsidRPr="004470F1" w:rsidR="00C26D16" w:rsidP="3D3D2D11" w:rsidRDefault="00C26D16" w14:paraId="425A2A0E" w14:textId="2BD81A5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McSherry, R.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Saltikov</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J.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How to Do a Systematic Literature Review in Nursing: A Step-by-Step Guide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3/e.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v=onepage&amp;q=what%20are%20the%20goals%20of%20syste" r:id="R62191a07a604465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https://www.google.co.uk/books/edition/How_to_do_a_Systematic_Literature_Review/fKEeEQAAQBAJ?hl=en&amp;gbpv=1&amp;dq=what+are+the+goals+of+systematic+literatr+review+Uk+journal+articles+&amp;pg=PP1&amp;printsec=frontcover#v=onepage&amp;q=what%20are%20the%20goals%20of%20syste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November 2024].</w:t>
      </w:r>
    </w:p>
    <w:p w:rsidRPr="004470F1" w:rsidR="00C26D16" w:rsidP="3D3D2D11" w:rsidRDefault="00C26D16" w14:paraId="5739DD8E" w14:textId="1097BC1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Napier, J. Oram, R. Young, A. (2019). ‘Hearing people perceiving deaf people through sign language interpreters at work: on the loss of self through interpreted communication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47(1), pp. 90-110. Available at:</w:t>
      </w:r>
      <w:r w:rsidRPr="3D3D2D11" w:rsidR="2CBA84CB">
        <w:rPr>
          <w:rFonts w:ascii="Arial" w:hAnsi="Arial" w:eastAsia="Arial" w:cs="Arial"/>
          <w:b w:val="0"/>
          <w:bCs w:val="0"/>
          <w:i w:val="0"/>
          <w:iCs w:val="0"/>
          <w:strike w:val="0"/>
          <w:dstrike w:val="0"/>
          <w:noProof w:val="0"/>
          <w:color w:val="auto"/>
          <w:sz w:val="22"/>
          <w:szCs w:val="22"/>
          <w:u w:val="none"/>
          <w:lang w:val="en-GB"/>
        </w:rPr>
        <w:t xml:space="preserve"> </w:t>
      </w:r>
      <w:hyperlink w:anchor="abstract" r:id="Ra3fc2a201845424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https://www.tandfonline.com/doi/full/10.1080/00909882.2019.1574018#abstract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January 2025].</w:t>
      </w:r>
    </w:p>
    <w:p w:rsidRPr="004470F1" w:rsidR="00C26D16" w:rsidP="3D3D2D11" w:rsidRDefault="00C26D16" w14:paraId="5152953C" w14:textId="54558B2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Napier, J. Oram, R. Young, A. (2020). ‘The translated deaf self, ontological (in)security and deaf culture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25(4), pp. 349-368.Available at: </w:t>
      </w:r>
      <w:hyperlink r:id="Ra65d99ab07d9418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https://www.tandfonline.com/doi/full/10.1080/13556509.2020.1734165</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January 2025].</w:t>
      </w:r>
    </w:p>
    <w:p w:rsidRPr="004470F1" w:rsidR="00C26D16" w:rsidP="3D3D2D11" w:rsidRDefault="00C26D16" w14:paraId="3CAE42D7" w14:textId="631DDEA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Napier, J. Skinner, R. Turner, G. Wheatley, M. (2017). Telecommunication relay services as a tool for deaf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politicalparticipation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citizenship.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20(10), pp. 1521-1538. Available at: </w:t>
      </w:r>
      <w:hyperlink r:id="R102a86781e924c1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https://www-tandfonline-com.ezproxy.uwtsd.ac.uk/doi/epdf/10.1080/1369118X.2016.1234633?needAccess=true</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[Accessed: 27 December 2024].</w:t>
      </w:r>
    </w:p>
    <w:p w:rsidRPr="004470F1" w:rsidR="00C26D16" w:rsidP="3D3D2D11" w:rsidRDefault="00C26D16" w14:paraId="31DC395B" w14:textId="61C3189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NCHA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Causes of hearing loss.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ea8136077c8413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https://www.the-ncha.com/commissioners/hearing-care-in-the-uk/causes-of-hearing-loss/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22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February  2025</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p>
    <w:p w:rsidRPr="004470F1" w:rsidR="00C26D16" w:rsidP="3D3D2D11" w:rsidRDefault="00C26D16" w14:paraId="7B73FE41" w14:textId="1CDC3C7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NDCS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Deaf-friendly communication tips.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Face%20the%20person,make%20lip%2Dreading%20very%20difficult" r:id="Rb090d3c38364459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https://www.ndcs.org.uk/get-involved/become-more-deaf-aware/deaf-friendly-communication-tips/#:~:text=Face%20the%20person,make%20lip%2Dreading%20very%20difficult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February 2025].</w:t>
      </w:r>
    </w:p>
    <w:p w:rsidRPr="004470F1" w:rsidR="00C26D16" w:rsidP="3D3D2D11" w:rsidRDefault="00C26D16" w14:paraId="68B4D54F" w14:textId="5558D94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NHS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Cochlear implant.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85edeaa19953401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https://www.guysandstthomas.nhs.uk/health-information/cochlear-implant</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March 2025].</w:t>
      </w:r>
    </w:p>
    <w:p w:rsidRPr="004470F1" w:rsidR="00C26D16" w:rsidP="3D3D2D11" w:rsidRDefault="00C26D16" w14:paraId="6D23AFFB" w14:textId="2C0BFA0E">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NHS Wales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Access to Work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4c65a10b9a1c4a0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https://publichealthwales.nhs.wales/services-and-teams/healthy-working-wales/workplace-guidance/employees-with-health-needs/musculoskeletal-health/guidance-and-resources-for-employers/access-to-work/</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January 2025].</w:t>
      </w:r>
    </w:p>
    <w:p w:rsidRPr="004470F1" w:rsidR="00C26D16" w:rsidP="3D3D2D11" w:rsidRDefault="00C26D16" w14:paraId="5EE5979D" w14:textId="73BED85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NHS (2015).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Action Plan on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f946fe821c584e4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https://www.england.nhs.uk/wp-content/uploads/2015/03/act-plan-hearing-loss-upd.pdf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February 2025].</w:t>
      </w:r>
    </w:p>
    <w:p w:rsidRPr="004470F1" w:rsidR="00C26D16" w:rsidP="3D3D2D11" w:rsidRDefault="00C26D16" w14:paraId="11D6B02E" w14:textId="13CA3A4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NHS (2017). ‘What works: hearing loss and employment’ [Online]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4047cc26f53b4db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https://www.england.nhs.uk/wp-content/uploads/2017/09/hearing-loss-what-works-guide-employment.pdf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6 March 2025].</w:t>
      </w:r>
    </w:p>
    <w:p w:rsidRPr="004470F1" w:rsidR="00C26D16" w:rsidP="3D3D2D11" w:rsidRDefault="00C26D16" w14:paraId="7A0F49CD" w14:textId="3B20424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NHS (2017).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What works: hearing loss and healthy ageing</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df7e6f74c3524aa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https://www.england.nhs.uk/wp-content/uploads/2017/09/hearing-loss-what-works-guide-healthy-ageing.pdf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March 2025].</w:t>
      </w:r>
    </w:p>
    <w:p w:rsidRPr="004470F1" w:rsidR="00C26D16" w:rsidP="3D3D2D11" w:rsidRDefault="00C26D16" w14:paraId="4E709099" w14:textId="039D003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NHS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Hearing aids and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implants’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0bf43f445bff43a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https://www.nhs.uk/conditions/hearing-aids-and-implants/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27 February 2025].</w:t>
      </w:r>
    </w:p>
    <w:p w:rsidRPr="004470F1" w:rsidR="00C26D16" w:rsidP="3D3D2D11" w:rsidRDefault="00C26D16" w14:paraId="4DCE44B3" w14:textId="108FF76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Noble,H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Smith, J. (2014). ‘Bias in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BMJ Journals,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17(4). Available at: </w:t>
      </w:r>
      <w:hyperlink r:id="Rba07841ccb354df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https://ebn.bmj.com/content/17/4/100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7 January 2025].</w:t>
      </w:r>
    </w:p>
    <w:p w:rsidRPr="004470F1" w:rsidR="00C26D16" w:rsidP="3D3D2D11" w:rsidRDefault="00C26D16" w14:paraId="63D959C1" w14:textId="22D9151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Obasi,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C.(</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2008). ‘Seeing the Deaf in Deafness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The Journal of Deaf Studies and Deaf Education,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13(4), pp. 455-465.Available at: </w:t>
      </w:r>
      <w:hyperlink r:id="Rd8676aeb99f041e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https://academic.oup.com/jdsde/article-abstract/13/4/455/497051?redirectedFrom=fulltext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March 2025].</w:t>
      </w:r>
    </w:p>
    <w:p w:rsidRPr="004470F1" w:rsidR="00C26D16" w:rsidP="3D3D2D11" w:rsidRDefault="00C26D16" w14:paraId="068E3FFE" w14:textId="4BA4399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O'Connell, N. (2021). ‘Opportunity Blocked: Deaf People, Employment and the Sociology of Audism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46(2</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d7d68f481789431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https://journals.sagepub.com/doi/10.1177/0160597621995505</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9 January 2025].</w:t>
      </w:r>
    </w:p>
    <w:p w:rsidRPr="004470F1" w:rsidR="00C26D16" w:rsidP="3D3D2D11" w:rsidRDefault="00C26D16" w14:paraId="6251899F" w14:textId="1C69C5A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Offeh,M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Nuhoho</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P. (2021). ‘Reproducibility and research integrity: the role of scientists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institutions’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BMC Research Notes.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9025ccc304a9498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https://bmcresnotes.biomedcentral.com/articles/10.1186/s13104-021-05875-3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January 2025].</w:t>
      </w:r>
    </w:p>
    <w:p w:rsidRPr="004470F1" w:rsidR="00C26D16" w:rsidP="3D3D2D11" w:rsidRDefault="00C26D16" w14:paraId="664E86E8" w14:textId="6C4942A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Office for National Statistics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Disability and employment, UK: 2019’.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employment-by-disability" r:id="R5ffad3072b27481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https://www.ons.gov.uk/peoplepopulationandcommunity/healthandsocialcare/disability/bulletins/disabilityandemploymentuk/2019#employment-by-disability</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29 January 2025].</w:t>
      </w:r>
    </w:p>
    <w:p w:rsidRPr="004470F1" w:rsidR="00C26D16" w:rsidP="3D3D2D11" w:rsidRDefault="00C26D16" w14:paraId="5A250E5D" w14:textId="76777F2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Office For National Statistics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Population estimates for the UK, England, Wales, Scotland and Northern Ireland: mid-2023’.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55964a69807447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https://www.ons.gov.uk/peoplepopulationandcommunity/populationandmigration/populationestimates/bulletins/annualmidyearpopulationestimates/mid2023</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4 March 2025].</w:t>
      </w:r>
    </w:p>
    <w:p w:rsidRPr="004470F1" w:rsidR="00C26D16" w:rsidP="3D3D2D11" w:rsidRDefault="00C26D16" w14:paraId="51D0E366" w14:textId="4C32D0A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Office for National Statistics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People and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places’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1805c1abda24d3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https://service-manual.ons.gov.uk/content/language/countries-and-regions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March 2025].</w:t>
      </w:r>
    </w:p>
    <w:p w:rsidRPr="004470F1" w:rsidR="00C26D16" w:rsidP="3D3D2D11" w:rsidRDefault="00C26D16" w14:paraId="4EE29B66" w14:textId="79FC21A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Oliver,M</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(2013). ‘The social model of disability: thirty years on</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28(7), pp. 1024-1026. Available at:</w:t>
      </w:r>
      <w:r w:rsidRPr="3D3D2D11" w:rsidR="2CBA84CB">
        <w:rPr>
          <w:rFonts w:ascii="Arial" w:hAnsi="Arial" w:eastAsia="Arial" w:cs="Arial"/>
          <w:b w:val="0"/>
          <w:bCs w:val="0"/>
          <w:i w:val="0"/>
          <w:iCs w:val="0"/>
          <w:strike w:val="0"/>
          <w:dstrike w:val="0"/>
          <w:noProof w:val="0"/>
          <w:color w:val="auto"/>
          <w:sz w:val="22"/>
          <w:szCs w:val="22"/>
          <w:u w:val="none"/>
          <w:lang w:val="en-GB"/>
        </w:rPr>
        <w:t xml:space="preserve"> </w:t>
      </w:r>
      <w:hyperlink r:id="R2dc4ec042f1e4b0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https://www.tandfonline.com/doi/full/10.1080/09687599.2013.818773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February 2025].</w:t>
      </w:r>
    </w:p>
    <w:p w:rsidRPr="004470F1" w:rsidR="00C26D16" w:rsidP="3D3D2D11" w:rsidRDefault="00C26D16" w14:paraId="20A42BC3" w14:textId="07D3596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O'Neill, D. (2024). ‘Complicated shadows: a discussion of positionality within educational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pp. 1-16. Available at: </w:t>
      </w:r>
      <w:hyperlink w:anchor="abstract" r:id="Rfe7542333b6f490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https://www.tandfonline.com/doi/full/10.1080/03054985.2024.2351445#abstract</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March 2025].</w:t>
      </w:r>
    </w:p>
    <w:p w:rsidRPr="004470F1" w:rsidR="00C26D16" w:rsidP="3D3D2D11" w:rsidRDefault="00C26D16" w14:paraId="668B1EC6" w14:textId="45247E9E">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Owens,J</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(2015). ‘Exploring the critiques of the social model of disability: the transformative possibility of Arendt’s notion of power</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Sociology of Health &amp; Illness,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37(3), pp. 385-403. Available at: </w:t>
      </w:r>
      <w:hyperlink r:id="R5b8484e099fb43d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https://onlinelibrary.wiley.com/doi/full/10.1111/1467-9566.12199?msockid=22ca54f475b068642746472174f46980</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22 January 2025]</w:t>
      </w:r>
    </w:p>
    <w:p w:rsidRPr="004470F1" w:rsidR="00C26D16" w:rsidP="3D3D2D11" w:rsidRDefault="00C26D16" w14:paraId="47DD491D" w14:textId="56880AB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Patricio, J. Junior, B. (2022). ‘Social desirability bias in qualitative health research</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National Library of Medicine,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101(56). Available at: </w:t>
      </w:r>
      <w:hyperlink r:id="Rba67c63d258b4e8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https://pubmed.ncbi.nlm.nih.gov/36515303/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December 2024].</w:t>
      </w:r>
    </w:p>
    <w:p w:rsidRPr="004470F1" w:rsidR="00C26D16" w:rsidP="3D3D2D11" w:rsidRDefault="00C26D16" w14:paraId="738DF2F5" w14:textId="0D02AC9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Philips,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V.,Barker</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E. (2021). ‘Systematic reviews: Structure, form and content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31(9). Available at: </w:t>
      </w:r>
      <w:hyperlink r:id="Rd66d22fa4f3a4097">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https://journals.sagepub.com/doi/10.1177/1750458921994693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4 November 2024].</w:t>
      </w:r>
    </w:p>
    <w:p w:rsidRPr="004470F1" w:rsidR="00C26D16" w:rsidP="3D3D2D11" w:rsidRDefault="00C26D16" w14:paraId="4851CE6A" w14:textId="7D2103E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Powell, A.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Disabled people in employment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c97c34e55cfe486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https://commonslibrary.parliament.uk/research-briefings/cbp-7540/</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29 January 2025].</w:t>
      </w:r>
    </w:p>
    <w:p w:rsidRPr="004470F1" w:rsidR="00C26D16" w:rsidP="3D3D2D11" w:rsidRDefault="00C26D16" w14:paraId="7A9C844E" w14:textId="4D95739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Public Health England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Health matters: health and work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08ee52640b56429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https://www.gov.uk/government/publications/health-matters-health-and-work/health-matters-health-and-work</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4 March 2025].</w:t>
      </w:r>
    </w:p>
    <w:p w:rsidRPr="004470F1" w:rsidR="00C26D16" w:rsidP="3D3D2D11" w:rsidRDefault="00C26D16" w14:paraId="14F6C407" w14:textId="16CC71D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Royal College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Of</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General Practitioners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Deafness and hearing loss toolkit.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Deaf%20(upper%20case%20%27D%27,some%20but%20not%20all%20hearing" r:id="R1136c452e5fe45d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https://elearning.rcgp.org.uk/mod/book/view.php?id=12532&amp;chapterid=287#:~:text=Deaf%20(upper%20case%20%27D%27,some%20but%20not%20all%20hearing</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4 March 2025].</w:t>
      </w:r>
    </w:p>
    <w:p w:rsidRPr="004470F1" w:rsidR="00C26D16" w:rsidP="3D3D2D11" w:rsidRDefault="00C26D16" w14:paraId="253C64A8" w14:textId="1E85528B">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Royal National Institute for Deaf People (RNID),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Prevalence of deafness and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c519b2afd15f4fb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https://rnid.org.uk/get-involved/research-and-policy/facts-and-figures/prevalence-of-deafness-and-hearing-loss/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March 2025].</w:t>
      </w:r>
    </w:p>
    <w:p w:rsidRPr="004470F1" w:rsidR="00C26D16" w:rsidP="3D3D2D11" w:rsidRDefault="00C26D16" w14:paraId="19C6DCB0" w14:textId="3F79062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Royal College of General Practitioners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Psychosocial Effects of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03c66178bd5471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https://elearning.rcgp.org.uk/mod/book/view.php?id=12532&amp;chapterid=292</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29 January 2025].</w:t>
      </w:r>
    </w:p>
    <w:p w:rsidRPr="004470F1" w:rsidR="00C26D16" w:rsidP="3D3D2D11" w:rsidRDefault="00C26D16" w14:paraId="03A74EED" w14:textId="74BBACD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Royal College of Nursing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Defining equity, diversity and inclusion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d8e1aa23db20480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https://www.rcn.org.uk/About-us/Equity-diversity-and-inclusion/Getting-the-conversation-started-about-equity-diversity-and-inclusion/Defining-equity-diversity-and-inclusion</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March 2025].</w:t>
      </w:r>
    </w:p>
    <w:p w:rsidRPr="004470F1" w:rsidR="00C26D16" w:rsidP="3D3D2D11" w:rsidRDefault="00C26D16" w14:paraId="009FF601" w14:textId="34FC457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Royal National Institute for Deaf People (RNID),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Facts and statements on employment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8380732be5dd468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https://rnid.org.uk/get-involved/research-and-policy/facts-and-figures/facts-and-statements-on-employment/</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 March 2025].</w:t>
      </w:r>
    </w:p>
    <w:p w:rsidRPr="004470F1" w:rsidR="00C26D16" w:rsidP="3D3D2D11" w:rsidRDefault="00C26D16" w14:paraId="41AF5EBD" w14:textId="46B29021">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Salji</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M. Winchester, C. (2016). ‘Writing a literature review</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9(5</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e5937b6a4e5d42b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https://journals.sagepub.com/doi/full/10.1177/2051415816650133</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October 2024].</w:t>
      </w:r>
    </w:p>
    <w:p w:rsidRPr="004470F1" w:rsidR="00C26D16" w:rsidP="3D3D2D11" w:rsidRDefault="00C26D16" w14:paraId="7A7CB11A" w14:textId="60BE3D4A">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Schur, L. (2003).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Barriers or Opportunities? The Causes of Contingent and Part-Time Work Among People with Disabilities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bac699c28fae4ed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https://library.fes.de/libalt/journals/swetsfulltext/17556767.pdf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January 2025].</w:t>
      </w:r>
    </w:p>
    <w:p w:rsidRPr="004470F1" w:rsidR="00C26D16" w:rsidP="3D3D2D11" w:rsidRDefault="00C26D16" w14:paraId="7B3BD638" w14:textId="4AECBE5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Scottish Government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British Sign Language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7a4adf080b814f5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https://www.gov.scot/policies/languages/british-sign-language/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14 January 2025].</w:t>
      </w:r>
    </w:p>
    <w:p w:rsidRPr="004470F1" w:rsidR="00C26D16" w:rsidP="3D3D2D11" w:rsidRDefault="00C26D16" w14:paraId="66D8F0F9" w14:textId="77B57E74">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Scullion, P. (2010).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Towards a social model of disability; challenging disability discrimination in adult nursing</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48f442d714f7448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https://pure.coventry.ac.uk/ws/portalfiles/portal/42018917/Scullion2010.pdf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20 January 2025].</w:t>
      </w:r>
    </w:p>
    <w:p w:rsidRPr="004470F1" w:rsidR="00C26D16" w:rsidP="3D3D2D11" w:rsidRDefault="00C26D16" w14:paraId="2BC0ACC5" w14:textId="0C5E634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Serjent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P.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Government Communication Service tips to deliver better British Sign Language content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Around%20150%2C000%20people%20in%20the,half%20of%20whom%20are%20Deaf" r:id="R9c1d40560e11430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https://accessibility.blog.gov.uk/2024/01/29/government-communication-service-tips-to-deliver-better-british-sign-language-content/#:~:text=Around%20150%2C000%20people%20in%20the,half%20of%20whom%20are%20Deaf</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8 January 2025].</w:t>
      </w:r>
    </w:p>
    <w:p w:rsidRPr="004470F1" w:rsidR="00C26D16" w:rsidP="3D3D2D11" w:rsidRDefault="00C26D16" w14:paraId="0CEDB8B3" w14:textId="356FB869">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Snyder, H. (2019). ‘Literature review as a research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methodology</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 overview and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guidelines’</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Journal of Business Research,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Volume 104, pp. 333-339.Available at:</w:t>
      </w:r>
      <w:hyperlink r:id="R56599f0023544214">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https://www.sciencedirect.com/science/article/pii/S0148296319304564</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17 November 2024].</w:t>
      </w:r>
    </w:p>
    <w:p w:rsidRPr="004470F1" w:rsidR="00C26D16" w:rsidP="3D3D2D11" w:rsidRDefault="00C26D16" w14:paraId="348D8FA5" w14:textId="0A4519D2">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Sutton-Spence, R. (1999). ‘The influence of English on British Sign Language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Sage Journals,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3(4), pp. 363-394.Available at:</w:t>
      </w:r>
      <w:r w:rsidRPr="3D3D2D11" w:rsidR="2CBA84CB">
        <w:rPr>
          <w:rFonts w:ascii="Arial" w:hAnsi="Arial" w:eastAsia="Arial" w:cs="Arial"/>
          <w:b w:val="0"/>
          <w:bCs w:val="0"/>
          <w:i w:val="0"/>
          <w:iCs w:val="0"/>
          <w:strike w:val="0"/>
          <w:dstrike w:val="0"/>
          <w:noProof w:val="0"/>
          <w:color w:val="auto"/>
          <w:sz w:val="22"/>
          <w:szCs w:val="22"/>
          <w:u w:val="none"/>
          <w:lang w:val="en-GB"/>
        </w:rPr>
        <w:t xml:space="preserve"> </w:t>
      </w:r>
      <w:hyperlink r:id="Rbe3435504c474e0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u w:val="none"/>
            <w:lang w:val="en-GB"/>
          </w:rPr>
          <w:t>https://journals.sagepub.com/doi/epdf/10.1177/13670069990030040401</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14 January 2025].</w:t>
      </w:r>
    </w:p>
    <w:p w:rsidRPr="004470F1" w:rsidR="00C26D16" w:rsidP="3D3D2D11" w:rsidRDefault="00C26D16" w14:paraId="39D74B12" w14:textId="4827A73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The Disability Alliance UPIAS (1976).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Fundamental Principles of Disability</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40a4e437eb31428a">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https://disabledpeoplesarchive.com/wp-content/uploads/sites/39/2021/01/001-FundamentalPrinciplesOfDisability-UPIAS-DA-22Nov1975.pdf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12 January 2025].</w:t>
      </w:r>
    </w:p>
    <w:p w:rsidRPr="004470F1" w:rsidR="00C26D16" w:rsidP="3D3D2D11" w:rsidRDefault="00C26D16" w14:paraId="65D987C9" w14:textId="4F5F7DB6">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The Disability Unit (2020).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Living with Non-Visible Disabilities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Non%2Dvisible%20disabilities%20include%20a,autism%20and%20Asperger%27s%20syndrome" r:id="R08f5320dbfab4d4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https://disabilityunit.blog.gov.uk/2020/12/17/living-with-non-visible-disabilities/#:~:text=Non%2Dvisible%20disabilities%20include%20a,autism%20and%20Asperger%27s%20syndrome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 February 2025].</w:t>
      </w:r>
    </w:p>
    <w:p w:rsidRPr="004470F1" w:rsidR="00C26D16" w:rsidP="3D3D2D11" w:rsidRDefault="00C26D16" w14:paraId="7AC56332" w14:textId="288A074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Tod, D. (2019).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Conducting Systematic Reviews in Sport, Exercise, and Physical Activity</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v=onepage&amp;q&amp;f=false" r:id="R524b3f22a9004ba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https://www.google.co.uk/books/edition/Conducting_Systematic_Reviews_in_Sport_E/dSmsDwAAQBAJ?hl=en&amp;gbpv=1&amp;pg=PP5&amp;printsec=frontcover#v=onepage&amp;q&amp;f=false</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 November 2024].</w:t>
      </w:r>
    </w:p>
    <w:p w:rsidRPr="004470F1" w:rsidR="00C26D16" w:rsidP="3D3D2D11" w:rsidRDefault="00C26D16" w14:paraId="3B430929" w14:textId="7062660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UK Public General Acts (2022).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British Sign Language Act 2022’.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1d01868442e41c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https://www.legislation.gov.uk/ukpga/2022/34/contents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23 January 2025].</w:t>
      </w:r>
    </w:p>
    <w:p w:rsidRPr="004470F1" w:rsidR="00C26D16" w:rsidP="3D3D2D11" w:rsidRDefault="00C26D16" w14:paraId="1A449E97" w14:textId="1371405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UK Research and Innovation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Risk and benefit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The%20term%20%E2%80%98research%20ethics%E2%80%99%20refers%20to%20the%20moral,archiving%2C%20future%20use%2C%20sharing%20and%20linking%20of%20data" r:id="Re4bfe98ac95a442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https://www.ukri.org/councils/esrc/guidance-for-applicants/research-ethics-guidance/risk-and-benefit/#:~:text=The%20term%20%E2%80%98research%20ethics%E2%80%99%20refers%20to%20the%20moral,archiving%2C%20future%20use%2C%20sharing%20and%20linking%20of%20data</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January 2025].</w:t>
      </w:r>
    </w:p>
    <w:p w:rsidRPr="004470F1" w:rsidR="00C26D16" w:rsidP="3D3D2D11" w:rsidRDefault="00C26D16" w14:paraId="2DEAE29A" w14:textId="4D8D20E5">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College London Hospitals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Diagnosis and tests for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Mild%20hearing%20loss%20(21%20to,95%20dB%20HL%20or%20greater" r:id="R551d7528e8a049b2">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https://www.uclh.nhs.uk/our-services/find-service/ear-nose-and-throat-services-1/hearing-aid-services/diagnosis-and-tests-hearing-loss#:~:text=Mild%20hearing%20loss%20(21%20to,95%20dB%20HL%20or%20greater</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March 2025].</w:t>
      </w:r>
    </w:p>
    <w:p w:rsidRPr="004470F1" w:rsidR="00C26D16" w:rsidP="3D3D2D11" w:rsidRDefault="00C26D16" w14:paraId="1FD44721" w14:textId="04C7990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College London Hospital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Types of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036a8f27ff4a4b5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https://www.uclh.nhs.uk/our-services/find-service/ear-nose-and-throat-services-1/hearing-aid-services/types-hearing-loss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March 2025].</w:t>
      </w:r>
    </w:p>
    <w:p w:rsidRPr="004470F1" w:rsidR="00C26D16" w:rsidP="3D3D2D11" w:rsidRDefault="00C26D16" w14:paraId="4F67068A" w14:textId="7A27AA5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of Leed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Deaf Awareness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fa445b8eefa1476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https://equality.leeds.ac.uk/support-and-resources/disability-2/deaf-</w:t>
        </w:r>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awareness/deaf-awareness/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13 February 2025].</w:t>
      </w:r>
    </w:p>
    <w:p w:rsidRPr="004470F1" w:rsidR="00C26D16" w:rsidP="3D3D2D11" w:rsidRDefault="00C26D16" w14:paraId="5EDB4228" w14:textId="57362F5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of Leeds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Referencing explained Why and when to reference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Whenever%20you%20use%20an%20idea%20from%20someone%20else%27s,have%20paraphrased%2C%20summarised%20or%20directly%20quoted%20their%20work" r:id="Re9b1b3a99ee84d6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https://library.leeds.ac.uk/info/1402/referencing/47/referencing-explained#:~:text=Whenever%20you%20use%20an%20idea%20from%20someone%20else%27s,have%20paraphrased%2C%20summarised%20or%20directly%20quoted%20their%20work</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October 2024].</w:t>
      </w:r>
    </w:p>
    <w:p w:rsidRPr="004470F1" w:rsidR="00C26D16" w:rsidP="3D3D2D11" w:rsidRDefault="00C26D16" w14:paraId="76AF2C33" w14:textId="469F118F">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of London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Literature searching and finding evidence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f0cd38de56e44a59">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https://libguides.city.ac.uk/SHS-Litsearchguide/inclusion-criteria</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6 November 2024].</w:t>
      </w:r>
    </w:p>
    <w:p w:rsidRPr="004470F1" w:rsidR="00C26D16" w:rsidP="3D3D2D11" w:rsidRDefault="00C26D16" w14:paraId="1CE356F7" w14:textId="4439D7F0">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of Manchester (2020).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 third of over fifties with hearing loss could be undiagnosed</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51a882f74a604f4f">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https://www.manchester.ac.uk/about/news/a--third-of-over-fifties-with-hearing-loss-could-be-undiagnosed/</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26 February 2025].</w:t>
      </w:r>
    </w:p>
    <w:p w:rsidRPr="004470F1" w:rsidR="00C26D16" w:rsidP="3D3D2D11" w:rsidRDefault="00C26D16" w14:paraId="33CB25A3" w14:textId="6160228C">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of Reading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Literature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reviews’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The%20discussion%20starts%20by%20analysing,of%20research%20as%20a%20whole" r:id="R4013802311ac439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https://libguides.reading.ac.uk/literaturereview/developing#:~:text=The%20discussion%20starts%20by%20analysing,of%20research%20as%20a%20whole</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November 2024].</w:t>
      </w:r>
    </w:p>
    <w:p w:rsidRPr="004470F1" w:rsidR="00C26D16" w:rsidP="3D3D2D11" w:rsidRDefault="00C26D16" w14:paraId="78020277" w14:textId="30DBCC53">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University of Southampton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Writing the Dissertation’ - Guides for Success.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7cef5c0e293741e3">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https://library.soton.ac.uk/writing_the_dissertation/results_discussion</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23 October 2024].</w:t>
      </w:r>
    </w:p>
    <w:p w:rsidRPr="004470F1" w:rsidR="00C26D16" w:rsidP="3D3D2D11" w:rsidRDefault="00C26D16" w14:paraId="7F0D01F5" w14:textId="0BDA1BD7">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Wales TUC Cymru (2024).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Disability and hidden’ impairments in the workplace</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f2a227cd1cf34d11">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https://www.tuc.org.uk/sites/default/files/DHIWsurveyreportEng.pdf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23 January 2025].</w:t>
      </w:r>
    </w:p>
    <w:p w:rsidRPr="004470F1" w:rsidR="00C26D16" w:rsidP="3D3D2D11" w:rsidRDefault="00C26D16" w14:paraId="321BDCEF" w14:textId="7A5ECE18">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Welsh Government (2018).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Employability Plan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350ec90b23a54de8">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https://www.gov.wales/sites/default/files/publications/2019-03/employability-plan-2.pdf</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3 February 2025].</w:t>
      </w:r>
    </w:p>
    <w:p w:rsidRPr="004470F1" w:rsidR="00C26D16" w:rsidP="3D3D2D11" w:rsidRDefault="00C26D16" w14:paraId="2343902E" w14:textId="573B7E2D">
      <w:pPr>
        <w:spacing w:before="240" w:beforeAutospacing="off" w:after="240" w:afterAutospacing="off" w:line="48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Welsh Government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Access to work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9864bb9d1af2450c">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https://businesswales.gov.wales/topics-and-guidance/employing-people-and-improving-skills/recruit-and-train/access-work</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18 February 2025].</w:t>
      </w:r>
    </w:p>
    <w:p w:rsidRPr="004470F1" w:rsidR="00C26D16" w:rsidP="3D3D2D11" w:rsidRDefault="00C26D16" w14:paraId="666DF5A8" w14:textId="306BC049">
      <w:pPr>
        <w:spacing w:before="240" w:beforeAutospacing="off" w:after="240" w:afterAutospacing="off" w:line="24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Welsh Government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Pay, rights and working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hours’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adac010cf7eb4c0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https://careerswales.gov.wales/getting-a-job/pay-rights-and-working-hours</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5 March 2025].</w:t>
      </w:r>
    </w:p>
    <w:p w:rsidRPr="004470F1" w:rsidR="00C26D16" w:rsidP="3D3D2D11" w:rsidRDefault="00C26D16" w14:paraId="0FBBC63B" w14:textId="6DE82E06">
      <w:pPr>
        <w:spacing w:before="240" w:beforeAutospacing="off" w:after="240" w:afterAutospacing="off" w:line="24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Welsh Parliament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Access to work for disabled people in Wales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293ad9f7aa314c60">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https://research.senedd.wales/research-articles/access-to-work-for-disabled-people-in-wales/</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26 January 2025].</w:t>
      </w:r>
    </w:p>
    <w:p w:rsidRPr="004470F1" w:rsidR="00C26D16" w:rsidP="3D3D2D11" w:rsidRDefault="00C26D16" w14:paraId="398622B3" w14:textId="279D6A0A">
      <w:pPr>
        <w:spacing w:before="240" w:beforeAutospacing="off" w:after="240" w:afterAutospacing="off" w:line="24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Welsh Parliament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Wales’s Disability Employment Gap consistently the highest in Britain</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The%20disability%20employment%20gap%20%E2%80%93%20the%20difference%20in,disabled%20people%2C%20charities%20and%20academics%20in%20their%20i" r:id="R791507e9f8604886">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https://senedd.wales/senedd-now/news/wales-s-disability-employment-gap-consistently-the-highest-in-britain/#:~:text=The%20disability%20employment%20gap%20%E2%80%93%20the%20difference%20in,disabled%20people%2C%20charities%20and%20academics%20in%20their%20i</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27 January 2025].</w:t>
      </w:r>
    </w:p>
    <w:p w:rsidRPr="004470F1" w:rsidR="00C26D16" w:rsidP="3D3D2D11" w:rsidRDefault="00C26D16" w14:paraId="1EFD71D3" w14:textId="278C2EB1">
      <w:pPr>
        <w:spacing w:before="240" w:beforeAutospacing="off" w:after="240" w:afterAutospacing="off" w:line="24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Wickenden, M. (2023).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Disability and other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identities?—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how do they intersect?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r:id="R55a7b2bab231424b">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https://www.researchgate.net/publication/373066248_Disability_and_other_identities-how_do_they_intersect</w:t>
        </w:r>
        <w:r>
          <w:br/>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16 February 2025].</w:t>
      </w:r>
    </w:p>
    <w:p w:rsidRPr="004470F1" w:rsidR="00C26D16" w:rsidP="3D3D2D11" w:rsidRDefault="00C26D16" w14:paraId="13279C43" w14:textId="09CE1825">
      <w:pPr>
        <w:spacing w:before="240" w:beforeAutospacing="off" w:after="240" w:afterAutospacing="off" w:line="24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Wilks, R. (2024). ‘Unseen and unheard: how the Future Generations Act is not addressing the needs of the Welsh deaf community.’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Taylor &amp; Francis,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pp. 1-</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27.Available</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at: </w:t>
      </w:r>
      <w:hyperlink r:id="R85fe5ffb49b440ce">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https://www-tandfonline-com.ezproxy.uwtsd.ac.uk/doi/full/10.1080/09687599.2024.2412267</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February 2025].</w:t>
      </w:r>
    </w:p>
    <w:p w:rsidRPr="004470F1" w:rsidR="00C26D16" w:rsidP="3D3D2D11" w:rsidRDefault="00C26D16" w14:paraId="363C4619" w14:textId="6F023B03">
      <w:pPr>
        <w:spacing w:before="240" w:beforeAutospacing="off" w:after="240" w:afterAutospacing="off" w:line="240" w:lineRule="auto"/>
        <w:rPr>
          <w:rFonts w:ascii="Times New Roman" w:hAnsi="Times New Roman" w:eastAsia="Times New Roman" w:cs="Times New Roman"/>
          <w:b w:val="0"/>
          <w:bCs w:val="0"/>
          <w:i w:val="0"/>
          <w:iCs w:val="0"/>
          <w:strike w:val="0"/>
          <w:dstrike w:val="0"/>
          <w:noProof w:val="0"/>
          <w:color w:val="auto"/>
          <w:sz w:val="24"/>
          <w:szCs w:val="24"/>
          <w:u w:val="none"/>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William Little Foundation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Our Work</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hyperlink w:anchor=":~:text=Historically%252C%2520despite%2520its%2520immense%2520financial,%C2%A32%2520million%2520annually" r:id="R614b469cce3f4bfd">
        <w:r w:rsidRPr="3D3D2D11" w:rsidR="2CBA84CB">
          <w:rPr>
            <w:rStyle w:val="Hyperlink"/>
            <w:rFonts w:ascii="Times New Roman" w:hAnsi="Times New Roman" w:eastAsia="Times New Roman" w:cs="Times New Roman"/>
            <w:b w:val="0"/>
            <w:bCs w:val="0"/>
            <w:i w:val="0"/>
            <w:iCs w:val="0"/>
            <w:strike w:val="0"/>
            <w:dstrike w:val="0"/>
            <w:noProof w:val="0"/>
            <w:color w:val="auto"/>
            <w:sz w:val="24"/>
            <w:szCs w:val="24"/>
            <w:lang w:val="en-GB"/>
          </w:rPr>
          <w:t>https://williamlittlefoundation.org/ourwork/#:~:text=Historically%252C%2520despite%2520its%2520immense%2520financial,%C2%A32%2520million%2520annually</w:t>
        </w:r>
      </w:hyperlink>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10 March 2025].</w:t>
      </w:r>
    </w:p>
    <w:p w:rsidRPr="004470F1" w:rsidR="00C26D16" w:rsidP="3D3D2D11" w:rsidRDefault="00C26D16" w14:paraId="5A5CFD33" w14:textId="7FF8F839">
      <w:pPr>
        <w:spacing w:line="360" w:lineRule="auto"/>
        <w:rPr>
          <w:rFonts w:ascii="Times New Roman" w:hAnsi="Times New Roman" w:eastAsia="Times New Roman" w:cs="Times New Roman"/>
          <w:noProof w:val="0"/>
          <w:color w:val="auto"/>
          <w:sz w:val="24"/>
          <w:szCs w:val="24"/>
          <w:lang w:val="en-GB"/>
        </w:rPr>
      </w:pP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World Health Organization (2025). ‘</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Deafness and hearing loss</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w:t>
      </w:r>
      <w:r w:rsidRPr="3D3D2D11" w:rsidR="2CBA84CB">
        <w:rPr>
          <w:rFonts w:ascii="Times New Roman" w:hAnsi="Times New Roman" w:eastAsia="Times New Roman" w:cs="Times New Roman"/>
          <w:b w:val="0"/>
          <w:bCs w:val="0"/>
          <w:i w:val="1"/>
          <w:iCs w:val="1"/>
          <w:strike w:val="0"/>
          <w:dstrike w:val="0"/>
          <w:noProof w:val="0"/>
          <w:color w:val="auto"/>
          <w:sz w:val="24"/>
          <w:szCs w:val="24"/>
          <w:u w:val="none"/>
          <w:lang w:val="en-GB"/>
        </w:rPr>
        <w:t xml:space="preserve"> </w:t>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[Online]</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Available at: </w:t>
      </w:r>
      <w:r w:rsidRPr="3D3D2D11" w:rsidR="2CBA84CB">
        <w:rPr>
          <w:rFonts w:ascii="Times New Roman" w:hAnsi="Times New Roman" w:eastAsia="Times New Roman" w:cs="Times New Roman"/>
          <w:b w:val="0"/>
          <w:bCs w:val="0"/>
          <w:i w:val="0"/>
          <w:iCs w:val="0"/>
          <w:strike w:val="0"/>
          <w:dstrike w:val="0"/>
          <w:noProof w:val="0"/>
          <w:color w:val="auto"/>
          <w:sz w:val="24"/>
          <w:szCs w:val="24"/>
          <w:u w:val="single"/>
          <w:lang w:val="en-GB"/>
        </w:rPr>
        <w:t>https://www.who.int/news-room/fact-sheets/detail/deafness-and-hearing-loss</w:t>
      </w:r>
      <w:r>
        <w:br/>
      </w:r>
      <w:r w:rsidRPr="3D3D2D11" w:rsidR="2CBA84CB">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[Accessed: 28 February 2025].</w:t>
      </w:r>
    </w:p>
    <w:p w:rsidR="3D3D2D11" w:rsidP="3D3D2D11" w:rsidRDefault="3D3D2D11" w14:paraId="3E6A5DCD" w14:textId="6CC8CFDC">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9B36726" w14:textId="553172D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8FE413C" w14:textId="4BD4CC2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C387112" w14:textId="1331D11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8BB22F4" w14:textId="3464E360">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3856EAF" w14:textId="2AEF74DD">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15DBB05" w14:textId="79DEFB31">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D226CFE" w14:textId="434CAA4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9132769" w14:textId="2F6E3C5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A3DF8B8" w14:textId="195565F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CD7B2BE" w14:textId="2CBF4D1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2996999" w14:textId="3F6BF2EE">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C900342" w14:textId="3A772F46">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6C015FE" w14:textId="593C68A2">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E04C21E" w14:textId="0C1C8EE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87B8D85" w14:textId="13BB2A30">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11BB2DD" w14:textId="1269413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43632E2" w14:textId="0415AF0E">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4E2B600" w14:textId="76FCBC1E">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4A0616E" w14:textId="3A097C66">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3D03A01" w14:textId="5E1CFCC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ED88DAA" w14:textId="419BBD51">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11D1061" w14:textId="14C8BAE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87A94CC" w14:textId="7F35DA2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413F433" w14:textId="2CDC2EC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4663AAD" w14:textId="5CC1AA5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12044E4" w14:textId="1B676C4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E15CB08" w:rsidP="3D3D2D11" w:rsidRDefault="6E15CB08" w14:paraId="69B67134" w14:textId="55FF40E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Institute of Education and Humanities/</w:t>
      </w:r>
    </w:p>
    <w:p w:rsidR="6E15CB08" w:rsidP="3D3D2D11" w:rsidRDefault="6E15CB08" w14:paraId="4E07B10F" w14:textId="27D813EE">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Yr Athrofa Addysg a’r Dyniaethau</w:t>
      </w:r>
    </w:p>
    <w:p w:rsidR="3D3D2D11" w:rsidP="3D3D2D11" w:rsidRDefault="3D3D2D11" w14:paraId="2675A5C8" w14:textId="4B69A86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E15CB08" w:rsidP="3D3D2D11" w:rsidRDefault="6E15CB08" w14:paraId="4440C028" w14:textId="0D6DB30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 Dissertation Approval Form/</w:t>
      </w:r>
    </w:p>
    <w:p w:rsidR="6E15CB08" w:rsidP="3D3D2D11" w:rsidRDefault="6E15CB08" w14:paraId="3DD74E49" w14:textId="559E614F">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Ffurflen Gymeradwyo Traethawd Hir MA</w:t>
      </w:r>
    </w:p>
    <w:p w:rsidR="6E15CB08" w:rsidP="3D3D2D11" w:rsidRDefault="6E15CB08" w14:paraId="6EBE6F9A" w14:textId="0407E5F2">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ECGE7002Q/ECED7010 </w:t>
      </w:r>
    </w:p>
    <w:p w:rsidR="3D3D2D11" w:rsidP="3D3D2D11" w:rsidRDefault="3D3D2D11" w14:paraId="135C9518" w14:textId="7D71E6C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2675"/>
        <w:gridCol w:w="2113"/>
        <w:gridCol w:w="2113"/>
        <w:gridCol w:w="2113"/>
      </w:tblGrid>
      <w:tr w:rsidR="3D3D2D11" w:rsidTr="3D3D2D11" w14:paraId="391D9E44">
        <w:trPr>
          <w:trHeight w:val="300"/>
        </w:trPr>
        <w:tc>
          <w:tcPr>
            <w:tcW w:w="2675" w:type="dxa"/>
            <w:tcBorders>
              <w:top w:val="single" w:sz="6"/>
              <w:left w:val="single" w:sz="6"/>
              <w:bottom w:val="single" w:sz="6"/>
              <w:right w:val="single" w:sz="6"/>
            </w:tcBorders>
            <w:shd w:val="clear" w:color="auto" w:fill="E7E6E6"/>
            <w:tcMar>
              <w:left w:w="105" w:type="dxa"/>
              <w:right w:w="105" w:type="dxa"/>
            </w:tcMar>
            <w:vAlign w:val="center"/>
          </w:tcPr>
          <w:p w:rsidR="3D3D2D11" w:rsidP="3D3D2D11" w:rsidRDefault="3D3D2D11" w14:paraId="28C48F42" w14:textId="0653BDCB">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 xml:space="preserve">Student Name/ </w:t>
            </w:r>
            <w:r w:rsidRPr="3D3D2D11" w:rsidR="3D3D2D11">
              <w:rPr>
                <w:rFonts w:ascii="Times New Roman" w:hAnsi="Times New Roman" w:eastAsia="Times New Roman" w:cs="Times New Roman"/>
                <w:b w:val="0"/>
                <w:bCs w:val="0"/>
                <w:i w:val="1"/>
                <w:iCs w:val="1"/>
                <w:sz w:val="24"/>
                <w:szCs w:val="24"/>
                <w:lang w:val="en-GB"/>
              </w:rPr>
              <w:t>Enw Myfyriwr</w:t>
            </w:r>
          </w:p>
        </w:tc>
        <w:tc>
          <w:tcPr>
            <w:tcW w:w="6339" w:type="dxa"/>
            <w:gridSpan w:val="3"/>
            <w:tcBorders>
              <w:top w:val="single" w:sz="6"/>
              <w:left w:val="single" w:sz="6"/>
              <w:bottom w:val="single" w:sz="6"/>
              <w:right w:val="single" w:sz="6"/>
            </w:tcBorders>
            <w:tcMar>
              <w:left w:w="105" w:type="dxa"/>
              <w:right w:w="105" w:type="dxa"/>
            </w:tcMar>
            <w:vAlign w:val="top"/>
          </w:tcPr>
          <w:p w:rsidR="3D3D2D11" w:rsidP="3D3D2D11" w:rsidRDefault="3D3D2D11" w14:paraId="270C4C32" w14:textId="34D36887">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Courtney Elkins</w:t>
            </w:r>
          </w:p>
        </w:tc>
      </w:tr>
      <w:tr w:rsidR="3D3D2D11" w:rsidTr="3D3D2D11" w14:paraId="56A11514">
        <w:trPr>
          <w:trHeight w:val="300"/>
        </w:trPr>
        <w:tc>
          <w:tcPr>
            <w:tcW w:w="2675" w:type="dxa"/>
            <w:tcBorders>
              <w:top w:val="single" w:sz="6"/>
              <w:left w:val="single" w:sz="6"/>
              <w:bottom w:val="single" w:sz="6"/>
              <w:right w:val="single" w:sz="6"/>
            </w:tcBorders>
            <w:shd w:val="clear" w:color="auto" w:fill="E7E6E6"/>
            <w:tcMar>
              <w:left w:w="105" w:type="dxa"/>
              <w:right w:w="105" w:type="dxa"/>
            </w:tcMar>
            <w:vAlign w:val="center"/>
          </w:tcPr>
          <w:p w:rsidR="3D3D2D11" w:rsidP="3D3D2D11" w:rsidRDefault="3D3D2D11" w14:paraId="1B0B20CB" w14:textId="02F409A7">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 xml:space="preserve">Degree Scheme/ </w:t>
            </w:r>
            <w:r w:rsidRPr="3D3D2D11" w:rsidR="3D3D2D11">
              <w:rPr>
                <w:rFonts w:ascii="Times New Roman" w:hAnsi="Times New Roman" w:eastAsia="Times New Roman" w:cs="Times New Roman"/>
                <w:b w:val="0"/>
                <w:bCs w:val="0"/>
                <w:i w:val="1"/>
                <w:iCs w:val="1"/>
                <w:sz w:val="24"/>
                <w:szCs w:val="24"/>
                <w:lang w:val="en-GB"/>
              </w:rPr>
              <w:t>Cynllun Gradd</w:t>
            </w:r>
          </w:p>
        </w:tc>
        <w:tc>
          <w:tcPr>
            <w:tcW w:w="6339" w:type="dxa"/>
            <w:gridSpan w:val="3"/>
            <w:tcBorders>
              <w:top w:val="single" w:sz="6"/>
              <w:left w:val="single" w:sz="6"/>
              <w:bottom w:val="single" w:sz="6"/>
              <w:right w:val="single" w:sz="6"/>
            </w:tcBorders>
            <w:tcMar>
              <w:left w:w="105" w:type="dxa"/>
              <w:right w:w="105" w:type="dxa"/>
            </w:tcMar>
            <w:vAlign w:val="top"/>
          </w:tcPr>
          <w:p w:rsidR="3D3D2D11" w:rsidP="3D3D2D11" w:rsidRDefault="3D3D2D11" w14:paraId="014557B2" w14:textId="4DFE13C2">
            <w:pPr>
              <w:rPr>
                <w:rFonts w:ascii="Times New Roman" w:hAnsi="Times New Roman" w:eastAsia="Times New Roman" w:cs="Times New Roman"/>
                <w:b w:val="0"/>
                <w:bCs w:val="0"/>
                <w:i w:val="0"/>
                <w:iCs w:val="0"/>
                <w:sz w:val="24"/>
                <w:szCs w:val="24"/>
              </w:rPr>
            </w:pPr>
          </w:p>
          <w:p w:rsidR="3D3D2D11" w:rsidP="3D3D2D11" w:rsidRDefault="3D3D2D11" w14:paraId="0A494A6F" w14:textId="40A291FE">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 xml:space="preserve">Equity and diversity in society </w:t>
            </w:r>
          </w:p>
        </w:tc>
      </w:tr>
      <w:tr w:rsidR="3D3D2D11" w:rsidTr="3D3D2D11" w14:paraId="07B3C8D1">
        <w:trPr>
          <w:trHeight w:val="300"/>
        </w:trPr>
        <w:tc>
          <w:tcPr>
            <w:tcW w:w="2675" w:type="dxa"/>
            <w:tcBorders>
              <w:top w:val="single" w:sz="6"/>
              <w:left w:val="single" w:sz="6"/>
              <w:bottom w:val="single" w:sz="6"/>
              <w:right w:val="single" w:sz="6"/>
            </w:tcBorders>
            <w:shd w:val="clear" w:color="auto" w:fill="E7E6E6"/>
            <w:tcMar>
              <w:left w:w="105" w:type="dxa"/>
              <w:right w:w="105" w:type="dxa"/>
            </w:tcMar>
            <w:vAlign w:val="center"/>
          </w:tcPr>
          <w:p w:rsidR="3D3D2D11" w:rsidP="3D3D2D11" w:rsidRDefault="3D3D2D11" w14:paraId="01F16961" w14:textId="336B067B">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 xml:space="preserve">Start date/ </w:t>
            </w:r>
            <w:r w:rsidRPr="3D3D2D11" w:rsidR="3D3D2D11">
              <w:rPr>
                <w:rFonts w:ascii="Times New Roman" w:hAnsi="Times New Roman" w:eastAsia="Times New Roman" w:cs="Times New Roman"/>
                <w:b w:val="0"/>
                <w:bCs w:val="0"/>
                <w:i w:val="1"/>
                <w:iCs w:val="1"/>
                <w:sz w:val="24"/>
                <w:szCs w:val="24"/>
                <w:lang w:val="en-GB"/>
              </w:rPr>
              <w:t>Dyddiad cychwyn</w:t>
            </w:r>
          </w:p>
        </w:tc>
        <w:tc>
          <w:tcPr>
            <w:tcW w:w="2113" w:type="dxa"/>
            <w:tcBorders>
              <w:top w:val="single" w:sz="6"/>
              <w:left w:val="single" w:sz="6"/>
              <w:bottom w:val="single" w:sz="6"/>
              <w:right w:val="single" w:sz="6"/>
            </w:tcBorders>
            <w:tcMar>
              <w:left w:w="105" w:type="dxa"/>
              <w:right w:w="105" w:type="dxa"/>
            </w:tcMar>
            <w:vAlign w:val="top"/>
          </w:tcPr>
          <w:p w:rsidR="3D3D2D11" w:rsidP="3D3D2D11" w:rsidRDefault="3D3D2D11" w14:paraId="5F716CE3" w14:textId="7EB1B4F7">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10/12/24</w:t>
            </w:r>
          </w:p>
        </w:tc>
        <w:tc>
          <w:tcPr>
            <w:tcW w:w="2113"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663CA5F1" w14:textId="3128350F">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 xml:space="preserve">End Date / </w:t>
            </w:r>
          </w:p>
          <w:p w:rsidR="3D3D2D11" w:rsidP="3D3D2D11" w:rsidRDefault="3D3D2D11" w14:paraId="1A010313" w14:textId="1E6EEE3A">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Dyddiad TBC</w:t>
            </w:r>
          </w:p>
        </w:tc>
        <w:tc>
          <w:tcPr>
            <w:tcW w:w="2113" w:type="dxa"/>
            <w:tcBorders>
              <w:top w:val="single" w:sz="6"/>
              <w:left w:val="single" w:sz="6"/>
              <w:bottom w:val="single" w:sz="6"/>
              <w:right w:val="single" w:sz="6"/>
            </w:tcBorders>
            <w:tcMar>
              <w:left w:w="105" w:type="dxa"/>
              <w:right w:w="105" w:type="dxa"/>
            </w:tcMar>
            <w:vAlign w:val="top"/>
          </w:tcPr>
          <w:p w:rsidR="3D3D2D11" w:rsidP="3D3D2D11" w:rsidRDefault="3D3D2D11" w14:paraId="4D849237" w14:textId="2264FF33">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31/03/25</w:t>
            </w:r>
          </w:p>
        </w:tc>
      </w:tr>
    </w:tbl>
    <w:p w:rsidR="3D3D2D11" w:rsidP="3D3D2D11" w:rsidRDefault="3D3D2D11" w14:paraId="6D7C911A" w14:textId="68577A9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3D3D2D11" w:rsidTr="3D3D2D11" w14:paraId="12A2B8E9">
        <w:trPr>
          <w:trHeight w:val="300"/>
        </w:trPr>
        <w:tc>
          <w:tcPr>
            <w:tcW w:w="9015"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100B7745" w14:textId="204194E5">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Title of Dissertation/</w:t>
            </w:r>
            <w:r w:rsidRPr="3D3D2D11" w:rsidR="3D3D2D11">
              <w:rPr>
                <w:rFonts w:ascii="Times New Roman" w:hAnsi="Times New Roman" w:eastAsia="Times New Roman" w:cs="Times New Roman"/>
                <w:b w:val="0"/>
                <w:bCs w:val="0"/>
                <w:i w:val="1"/>
                <w:iCs w:val="1"/>
                <w:sz w:val="24"/>
                <w:szCs w:val="24"/>
                <w:lang w:val="en-GB"/>
              </w:rPr>
              <w:t>Teitl eich Traethawd Hir</w:t>
            </w:r>
          </w:p>
          <w:p w:rsidR="3D3D2D11" w:rsidP="3D3D2D11" w:rsidRDefault="3D3D2D11" w14:paraId="4985FFCD" w14:textId="4243DF5D">
            <w:pPr>
              <w:rPr>
                <w:rFonts w:ascii="Times New Roman" w:hAnsi="Times New Roman" w:eastAsia="Times New Roman" w:cs="Times New Roman"/>
                <w:b w:val="0"/>
                <w:bCs w:val="0"/>
                <w:i w:val="0"/>
                <w:iCs w:val="0"/>
                <w:sz w:val="24"/>
                <w:szCs w:val="24"/>
              </w:rPr>
            </w:pPr>
          </w:p>
        </w:tc>
      </w:tr>
      <w:tr w:rsidR="3D3D2D11" w:rsidTr="3D3D2D11" w14:paraId="19DA79C7">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1D8D09AA" w14:textId="101514D8">
            <w:pPr>
              <w:rPr>
                <w:rFonts w:ascii="Times New Roman" w:hAnsi="Times New Roman" w:eastAsia="Times New Roman" w:cs="Times New Roman"/>
                <w:b w:val="0"/>
                <w:bCs w:val="0"/>
                <w:i w:val="0"/>
                <w:iCs w:val="0"/>
                <w:sz w:val="24"/>
                <w:szCs w:val="24"/>
              </w:rPr>
            </w:pPr>
          </w:p>
          <w:p w:rsidR="3D3D2D11" w:rsidP="3D3D2D11" w:rsidRDefault="3D3D2D11" w14:paraId="18BD253F" w14:textId="224765CB">
            <w:pPr>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The deaf working age population in the United Kingdom: investigating the barriers for those within employment</w:t>
            </w:r>
          </w:p>
        </w:tc>
      </w:tr>
      <w:tr w:rsidR="3D3D2D11" w:rsidTr="3D3D2D11" w14:paraId="628F22D4">
        <w:trPr>
          <w:trHeight w:val="300"/>
        </w:trPr>
        <w:tc>
          <w:tcPr>
            <w:tcW w:w="9015"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6FF094C1" w14:textId="7FA7FD66">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Research Question/Cwestiwn Ymchwil</w:t>
            </w:r>
          </w:p>
          <w:p w:rsidR="3D3D2D11" w:rsidP="3D3D2D11" w:rsidRDefault="3D3D2D11" w14:paraId="0DF871DF" w14:textId="1E9F4862">
            <w:pPr>
              <w:ind w:left="720"/>
              <w:rPr>
                <w:rFonts w:ascii="Times New Roman" w:hAnsi="Times New Roman" w:eastAsia="Times New Roman" w:cs="Times New Roman"/>
                <w:b w:val="0"/>
                <w:bCs w:val="0"/>
                <w:i w:val="0"/>
                <w:iCs w:val="0"/>
                <w:sz w:val="24"/>
                <w:szCs w:val="24"/>
              </w:rPr>
            </w:pPr>
          </w:p>
        </w:tc>
      </w:tr>
      <w:tr w:rsidR="3D3D2D11" w:rsidTr="3D3D2D11" w14:paraId="305ECB96">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254A008C" w14:textId="78B3E50A">
            <w:pPr>
              <w:pStyle w:val="ListParagraph"/>
              <w:numPr>
                <w:ilvl w:val="0"/>
                <w:numId w:val="32"/>
              </w:numPr>
              <w:spacing w:line="360" w:lineRule="auto"/>
              <w:jc w:val="both"/>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US"/>
              </w:rPr>
              <w:t>What are the barriers experienced by deaf workers within employment in the UK?</w:t>
            </w:r>
          </w:p>
          <w:p w:rsidR="3D3D2D11" w:rsidP="3D3D2D11" w:rsidRDefault="3D3D2D11" w14:paraId="7BD0B12D" w14:textId="4BAC3804">
            <w:pPr>
              <w:rPr>
                <w:rFonts w:ascii="Times New Roman" w:hAnsi="Times New Roman" w:eastAsia="Times New Roman" w:cs="Times New Roman"/>
                <w:b w:val="0"/>
                <w:bCs w:val="0"/>
                <w:i w:val="0"/>
                <w:iCs w:val="0"/>
                <w:sz w:val="24"/>
                <w:szCs w:val="24"/>
              </w:rPr>
            </w:pPr>
          </w:p>
          <w:p w:rsidR="3D3D2D11" w:rsidP="3D3D2D11" w:rsidRDefault="3D3D2D11" w14:paraId="15417D88" w14:textId="03A12219">
            <w:pPr>
              <w:rPr>
                <w:rFonts w:ascii="Times New Roman" w:hAnsi="Times New Roman" w:eastAsia="Times New Roman" w:cs="Times New Roman"/>
                <w:b w:val="0"/>
                <w:bCs w:val="0"/>
                <w:i w:val="0"/>
                <w:iCs w:val="0"/>
                <w:sz w:val="24"/>
                <w:szCs w:val="24"/>
              </w:rPr>
            </w:pPr>
          </w:p>
        </w:tc>
      </w:tr>
      <w:tr w:rsidR="3D3D2D11" w:rsidTr="3D3D2D11" w14:paraId="61A7DA67">
        <w:trPr>
          <w:trHeight w:val="300"/>
        </w:trPr>
        <w:tc>
          <w:tcPr>
            <w:tcW w:w="9015"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51586502" w14:textId="64CB46A3">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Aims and Objectives/</w:t>
            </w:r>
            <w:r w:rsidRPr="3D3D2D11" w:rsidR="3D3D2D11">
              <w:rPr>
                <w:rFonts w:ascii="Times New Roman" w:hAnsi="Times New Roman" w:eastAsia="Times New Roman" w:cs="Times New Roman"/>
                <w:b w:val="0"/>
                <w:bCs w:val="0"/>
                <w:i w:val="1"/>
                <w:iCs w:val="1"/>
                <w:sz w:val="24"/>
                <w:szCs w:val="24"/>
                <w:lang w:val="en-GB"/>
              </w:rPr>
              <w:t>Nodau ac Amcanion</w:t>
            </w:r>
          </w:p>
          <w:p w:rsidR="3D3D2D11" w:rsidP="3D3D2D11" w:rsidRDefault="3D3D2D11" w14:paraId="0F19A7DC" w14:textId="0589ED25">
            <w:pPr>
              <w:rPr>
                <w:rFonts w:ascii="Times New Roman" w:hAnsi="Times New Roman" w:eastAsia="Times New Roman" w:cs="Times New Roman"/>
                <w:b w:val="0"/>
                <w:bCs w:val="0"/>
                <w:i w:val="0"/>
                <w:iCs w:val="0"/>
                <w:sz w:val="24"/>
                <w:szCs w:val="24"/>
              </w:rPr>
            </w:pPr>
          </w:p>
        </w:tc>
      </w:tr>
      <w:tr w:rsidR="3D3D2D11" w:rsidTr="3D3D2D11" w14:paraId="4778B02D">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1F1A32AF" w14:textId="72214E8D">
            <w:pPr>
              <w:ind w:left="720"/>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single"/>
                <w:lang w:val="en-GB"/>
              </w:rPr>
              <w:t xml:space="preserve">Research aim </w:t>
            </w:r>
          </w:p>
          <w:p w:rsidR="3D3D2D11" w:rsidP="3D3D2D11" w:rsidRDefault="3D3D2D11" w14:paraId="00D163B8" w14:textId="5781D3D6">
            <w:pPr>
              <w:spacing w:line="360" w:lineRule="auto"/>
              <w:ind w:left="720"/>
              <w:rPr>
                <w:rFonts w:ascii="Times New Roman" w:hAnsi="Times New Roman" w:eastAsia="Times New Roman" w:cs="Times New Roman"/>
                <w:b w:val="0"/>
                <w:bCs w:val="0"/>
                <w:i w:val="0"/>
                <w:iCs w:val="0"/>
                <w:color w:val="000000" w:themeColor="text1" w:themeTint="FF" w:themeShade="FF"/>
                <w:sz w:val="24"/>
                <w:szCs w:val="24"/>
              </w:rPr>
            </w:pPr>
          </w:p>
          <w:p w:rsidR="3D3D2D11" w:rsidP="3D3D2D11" w:rsidRDefault="3D3D2D11" w14:paraId="5FAF8ED2" w14:textId="5A4AD653">
            <w:pPr>
              <w:pStyle w:val="ListParagraph"/>
              <w:numPr>
                <w:ilvl w:val="0"/>
                <w:numId w:val="33"/>
              </w:numPr>
              <w:spacing w:line="360" w:lineRule="auto"/>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The overall aim of this dissertation is to answer the above research question, which is to explore and identify the barriers experienced by deaf adults in the workplace.</w:t>
            </w:r>
          </w:p>
          <w:p w:rsidR="3D3D2D11" w:rsidP="3D3D2D11" w:rsidRDefault="3D3D2D11" w14:paraId="35C9E3ED" w14:textId="48A233FD">
            <w:pPr>
              <w:spacing w:line="360" w:lineRule="auto"/>
              <w:ind w:left="720"/>
              <w:rPr>
                <w:rFonts w:ascii="Times New Roman" w:hAnsi="Times New Roman" w:eastAsia="Times New Roman" w:cs="Times New Roman"/>
                <w:b w:val="0"/>
                <w:bCs w:val="0"/>
                <w:i w:val="0"/>
                <w:iCs w:val="0"/>
                <w:color w:val="000000" w:themeColor="text1" w:themeTint="FF" w:themeShade="FF"/>
                <w:sz w:val="24"/>
                <w:szCs w:val="24"/>
              </w:rPr>
            </w:pPr>
          </w:p>
          <w:p w:rsidR="3D3D2D11" w:rsidP="3D3D2D11" w:rsidRDefault="3D3D2D11" w14:paraId="4A93532F" w14:textId="56542DC6">
            <w:pPr>
              <w:spacing w:line="360" w:lineRule="auto"/>
              <w:ind w:left="720"/>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single"/>
                <w:lang w:val="en-GB"/>
              </w:rPr>
              <w:t>Research objectives</w:t>
            </w:r>
          </w:p>
          <w:p w:rsidR="3D3D2D11" w:rsidP="3D3D2D11" w:rsidRDefault="3D3D2D11" w14:paraId="0E1F9B8B" w14:textId="1C4BF80A">
            <w:pPr>
              <w:spacing w:line="360" w:lineRule="auto"/>
              <w:ind w:left="720"/>
              <w:rPr>
                <w:rFonts w:ascii="Times New Roman" w:hAnsi="Times New Roman" w:eastAsia="Times New Roman" w:cs="Times New Roman"/>
                <w:b w:val="0"/>
                <w:bCs w:val="0"/>
                <w:i w:val="0"/>
                <w:iCs w:val="0"/>
                <w:color w:val="000000" w:themeColor="text1" w:themeTint="FF" w:themeShade="FF"/>
                <w:sz w:val="24"/>
                <w:szCs w:val="24"/>
              </w:rPr>
            </w:pPr>
          </w:p>
          <w:p w:rsidR="3D3D2D11" w:rsidP="3D3D2D11" w:rsidRDefault="3D3D2D11" w14:paraId="5D88BC77" w14:textId="05F1CC07">
            <w:pPr>
              <w:pStyle w:val="ListParagraph"/>
              <w:numPr>
                <w:ilvl w:val="0"/>
                <w:numId w:val="33"/>
              </w:numPr>
              <w:spacing w:line="360" w:lineRule="auto"/>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This dissertation aims to thoroughly answer the research question through the following objectives;</w:t>
            </w:r>
          </w:p>
          <w:p w:rsidR="3D3D2D11" w:rsidP="3D3D2D11" w:rsidRDefault="3D3D2D11" w14:paraId="5137962A" w14:textId="7713B4C8">
            <w:pPr>
              <w:pStyle w:val="ListParagraph"/>
              <w:numPr>
                <w:ilvl w:val="0"/>
                <w:numId w:val="33"/>
              </w:numPr>
              <w:spacing w:after="160" w:line="360" w:lineRule="auto"/>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To identify the diverse definitions of deafness through the exploration of research, theories, and policy.</w:t>
            </w:r>
          </w:p>
          <w:p w:rsidR="3D3D2D11" w:rsidP="3D3D2D11" w:rsidRDefault="3D3D2D11" w14:paraId="6233F101" w14:textId="58248CFA">
            <w:pPr>
              <w:pStyle w:val="ListParagraph"/>
              <w:numPr>
                <w:ilvl w:val="0"/>
                <w:numId w:val="33"/>
              </w:numPr>
              <w:spacing w:after="160" w:line="360" w:lineRule="auto"/>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To evaluate policies and programmes in place to support deaf adults in the workplace and address the effectiveness of such policies/ programmes for deaf workers within the UK.</w:t>
            </w:r>
          </w:p>
          <w:p w:rsidR="3D3D2D11" w:rsidP="3D3D2D11" w:rsidRDefault="3D3D2D11" w14:paraId="26207F0A" w14:textId="3641638C">
            <w:pPr>
              <w:pStyle w:val="ListParagraph"/>
              <w:numPr>
                <w:ilvl w:val="0"/>
                <w:numId w:val="33"/>
              </w:numPr>
              <w:spacing w:after="160" w:line="360" w:lineRule="auto"/>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To investigate and analyse common themes of the employment barriers experienced by deaf workers in research.</w:t>
            </w:r>
          </w:p>
          <w:p w:rsidR="3D3D2D11" w:rsidP="3D3D2D11" w:rsidRDefault="3D3D2D11" w14:paraId="048B07D3" w14:textId="10742DD5">
            <w:pPr>
              <w:pStyle w:val="ListParagraph"/>
              <w:numPr>
                <w:ilvl w:val="0"/>
                <w:numId w:val="33"/>
              </w:numPr>
              <w:spacing w:after="160" w:line="360" w:lineRule="auto"/>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To suggest recommendations for future research, practice, and policy to promote inclusivity and accessibility in the workplace based on the research findings.</w:t>
            </w:r>
          </w:p>
          <w:p w:rsidR="3D3D2D11" w:rsidP="3D3D2D11" w:rsidRDefault="3D3D2D11" w14:paraId="09880F84" w14:textId="64986064">
            <w:pPr>
              <w:ind w:left="720"/>
              <w:rPr>
                <w:rFonts w:ascii="Times New Roman" w:hAnsi="Times New Roman" w:eastAsia="Times New Roman" w:cs="Times New Roman"/>
                <w:b w:val="0"/>
                <w:bCs w:val="0"/>
                <w:i w:val="0"/>
                <w:iCs w:val="0"/>
                <w:sz w:val="24"/>
                <w:szCs w:val="24"/>
              </w:rPr>
            </w:pPr>
          </w:p>
          <w:p w:rsidR="3D3D2D11" w:rsidP="3D3D2D11" w:rsidRDefault="3D3D2D11" w14:paraId="20BA0B33" w14:textId="3C720C41">
            <w:pPr>
              <w:rPr>
                <w:rFonts w:ascii="Times New Roman" w:hAnsi="Times New Roman" w:eastAsia="Times New Roman" w:cs="Times New Roman"/>
                <w:b w:val="0"/>
                <w:bCs w:val="0"/>
                <w:i w:val="0"/>
                <w:iCs w:val="0"/>
                <w:sz w:val="24"/>
                <w:szCs w:val="24"/>
              </w:rPr>
            </w:pPr>
          </w:p>
        </w:tc>
      </w:tr>
      <w:tr w:rsidR="3D3D2D11" w:rsidTr="3D3D2D11" w14:paraId="300C912E">
        <w:trPr>
          <w:trHeight w:val="300"/>
        </w:trPr>
        <w:tc>
          <w:tcPr>
            <w:tcW w:w="9015"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7D767051" w14:textId="691C0095">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Outline of your Dissertation/ Amlinelliad o'ch Traethawd Hir</w:t>
            </w:r>
          </w:p>
        </w:tc>
      </w:tr>
      <w:tr w:rsidR="3D3D2D11" w:rsidTr="3D3D2D11" w14:paraId="7B3F2418">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3AC1E172" w14:textId="0C123567">
            <w:pPr>
              <w:pStyle w:val="ListParagraph"/>
              <w:numPr>
                <w:ilvl w:val="0"/>
                <w:numId w:val="32"/>
              </w:num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What constitutes deaf and hearing impaired?</w:t>
            </w:r>
          </w:p>
          <w:p w:rsidR="3D3D2D11" w:rsidP="3D3D2D11" w:rsidRDefault="3D3D2D11" w14:paraId="7CACCFFA" w14:textId="63FDF052">
            <w:pPr>
              <w:pStyle w:val="ListParagraph"/>
              <w:numPr>
                <w:ilvl w:val="0"/>
                <w:numId w:val="32"/>
              </w:num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Deaf and employment.</w:t>
            </w:r>
          </w:p>
          <w:p w:rsidR="3D3D2D11" w:rsidP="3D3D2D11" w:rsidRDefault="3D3D2D11" w14:paraId="084A859D" w14:textId="622E5622">
            <w:pPr>
              <w:pStyle w:val="ListParagraph"/>
              <w:numPr>
                <w:ilvl w:val="0"/>
                <w:numId w:val="32"/>
              </w:num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Deaf barriers within the workplace.</w:t>
            </w:r>
          </w:p>
          <w:p w:rsidR="3D3D2D11" w:rsidP="3D3D2D11" w:rsidRDefault="3D3D2D11" w14:paraId="353D1F0E" w14:textId="78AA92CA">
            <w:pPr>
              <w:ind w:left="720"/>
              <w:rPr>
                <w:rFonts w:ascii="Times New Roman" w:hAnsi="Times New Roman" w:eastAsia="Times New Roman" w:cs="Times New Roman"/>
                <w:b w:val="0"/>
                <w:bCs w:val="0"/>
                <w:i w:val="0"/>
                <w:iCs w:val="0"/>
                <w:sz w:val="24"/>
                <w:szCs w:val="24"/>
              </w:rPr>
            </w:pPr>
          </w:p>
        </w:tc>
      </w:tr>
      <w:tr w:rsidR="3D3D2D11" w:rsidTr="3D3D2D11" w14:paraId="4E6D0E0B">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D3D2D11" w:rsidP="3D3D2D11" w:rsidRDefault="3D3D2D11" w14:paraId="2410E1E7" w14:textId="1ABE2A38">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Methodology</w:t>
            </w:r>
          </w:p>
        </w:tc>
      </w:tr>
      <w:tr w:rsidR="3D3D2D11" w:rsidTr="3D3D2D11" w14:paraId="1FFCDB56">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4DD58273" w14:textId="2B068C52">
            <w:pPr>
              <w:pStyle w:val="Heading2"/>
              <w:keepNext w:val="1"/>
              <w:keepLines w:val="1"/>
              <w:spacing w:before="40" w:line="360" w:lineRule="auto"/>
              <w:jc w:val="both"/>
              <w:rPr>
                <w:rFonts w:ascii="Times New Roman" w:hAnsi="Times New Roman" w:eastAsia="Times New Roman" w:cs="Times New Roman"/>
                <w:b w:val="0"/>
                <w:bCs w:val="0"/>
                <w:i w:val="0"/>
                <w:iCs w:val="0"/>
                <w:color w:val="2F5496"/>
                <w:sz w:val="24"/>
                <w:szCs w:val="24"/>
              </w:rPr>
            </w:pPr>
            <w:r w:rsidRPr="3D3D2D11" w:rsidR="3D3D2D11">
              <w:rPr>
                <w:rFonts w:ascii="Times New Roman" w:hAnsi="Times New Roman" w:eastAsia="Times New Roman" w:cs="Times New Roman"/>
                <w:b w:val="0"/>
                <w:bCs w:val="0"/>
                <w:i w:val="0"/>
                <w:iCs w:val="0"/>
                <w:color w:val="2F5496"/>
                <w:sz w:val="24"/>
                <w:szCs w:val="24"/>
                <w:lang w:val="en-GB"/>
              </w:rPr>
              <w:t xml:space="preserve"> Systematic literature review</w:t>
            </w:r>
          </w:p>
        </w:tc>
      </w:tr>
      <w:tr w:rsidR="3D3D2D11" w:rsidTr="3D3D2D11" w14:paraId="12297788">
        <w:trPr>
          <w:trHeight w:val="300"/>
        </w:trPr>
        <w:tc>
          <w:tcPr>
            <w:tcW w:w="9015"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53EC8D2F" w14:textId="155A0AE6">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 xml:space="preserve">Short Introductory Bibliography: </w:t>
            </w:r>
            <w:r w:rsidRPr="3D3D2D11" w:rsidR="3D3D2D11">
              <w:rPr>
                <w:rFonts w:ascii="Times New Roman" w:hAnsi="Times New Roman" w:eastAsia="Times New Roman" w:cs="Times New Roman"/>
                <w:b w:val="0"/>
                <w:bCs w:val="0"/>
                <w:i w:val="1"/>
                <w:iCs w:val="1"/>
                <w:sz w:val="24"/>
                <w:szCs w:val="24"/>
                <w:lang w:val="en-GB"/>
              </w:rPr>
              <w:t>Llyfryddiaeth rhagarweiniol byr</w:t>
            </w:r>
          </w:p>
          <w:p w:rsidR="3D3D2D11" w:rsidP="3D3D2D11" w:rsidRDefault="3D3D2D11" w14:paraId="4E13E6FF" w14:textId="15CED72C">
            <w:pPr>
              <w:rPr>
                <w:rFonts w:ascii="Times New Roman" w:hAnsi="Times New Roman" w:eastAsia="Times New Roman" w:cs="Times New Roman"/>
                <w:b w:val="0"/>
                <w:bCs w:val="0"/>
                <w:i w:val="0"/>
                <w:iCs w:val="0"/>
                <w:sz w:val="24"/>
                <w:szCs w:val="24"/>
              </w:rPr>
            </w:pPr>
          </w:p>
        </w:tc>
      </w:tr>
      <w:tr w:rsidR="3D3D2D11" w:rsidTr="3D3D2D11" w14:paraId="10D9AA3A">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33E65793" w14:textId="1B760C69">
            <w:pPr>
              <w:rPr>
                <w:rFonts w:ascii="Times New Roman" w:hAnsi="Times New Roman" w:eastAsia="Times New Roman" w:cs="Times New Roman"/>
                <w:b w:val="0"/>
                <w:bCs w:val="0"/>
                <w:i w:val="0"/>
                <w:iCs w:val="0"/>
                <w:color w:val="000000" w:themeColor="text1" w:themeTint="FF" w:themeShade="FF"/>
                <w:sz w:val="24"/>
                <w:szCs w:val="24"/>
              </w:rPr>
            </w:pPr>
            <w:r w:rsidRPr="3D3D2D11" w:rsidR="3D3D2D11">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Deaf/ hearing loss (HL)is the second most common disability in the United Kingdom (UK) (British Academy of Audiology, 2025). Deafness/ hearing loss affects an estimated 18 million adults in the United Kingdom (Royal institute for Deaf people (RIND), 2024). Research indicates that deafness/ hearing loss has been associated with negative impacts on employment status (Goman, et al., 2020). Hearing deficiency limits the individual's communication ability, which can cause exclusion within the workplace (Davidsson &amp; Petersson, 2018). Central Digital and Data Office (2017) and Cook (et al., 2017, p.7) outline that in the United Kingdom, 65% of the deaf age working population are employed, compared to 79% of the general population. In the UK, the employment gap between those with a disability and those without is the highest in Wales compared to the whole of the UK (Senned, 2023). The employment gap between those with a disability and those who do not identify as having a disability, is also terminologically defined as the ‘disability employment gap’ (Senedd, 2023). Although services such as the Access to Work Programme (Department for Work &amp; Pensions, 2024) are available to assist deaf adults in employment (Public Health Wales, 2024), barriers are still experienced in employment (Boyce, 2015).</w:t>
            </w:r>
          </w:p>
        </w:tc>
      </w:tr>
      <w:tr w:rsidR="3D3D2D11" w:rsidTr="3D3D2D11" w14:paraId="6F17D3DB">
        <w:trPr>
          <w:trHeight w:val="300"/>
        </w:trPr>
        <w:tc>
          <w:tcPr>
            <w:tcW w:w="9015" w:type="dxa"/>
            <w:tcBorders>
              <w:top w:val="single" w:sz="6"/>
              <w:left w:val="single" w:sz="6"/>
              <w:bottom w:val="single" w:sz="6"/>
              <w:right w:val="single" w:sz="6"/>
            </w:tcBorders>
            <w:shd w:val="clear" w:color="auto" w:fill="E7E6E6"/>
            <w:tcMar>
              <w:left w:w="105" w:type="dxa"/>
              <w:right w:w="105" w:type="dxa"/>
            </w:tcMar>
            <w:vAlign w:val="top"/>
          </w:tcPr>
          <w:p w:rsidR="3D3D2D11" w:rsidP="3D3D2D11" w:rsidRDefault="3D3D2D11" w14:paraId="1BC15259" w14:textId="39573C15">
            <w:pPr>
              <w:rPr>
                <w:rFonts w:ascii="Times New Roman" w:hAnsi="Times New Roman" w:eastAsia="Times New Roman" w:cs="Times New Roman"/>
                <w:b w:val="0"/>
                <w:bCs w:val="0"/>
                <w:i w:val="0"/>
                <w:iCs w:val="0"/>
                <w:color w:val="222222"/>
                <w:sz w:val="24"/>
                <w:szCs w:val="24"/>
              </w:rPr>
            </w:pPr>
            <w:r w:rsidRPr="3D3D2D11" w:rsidR="3D3D2D11">
              <w:rPr>
                <w:rFonts w:ascii="Times New Roman" w:hAnsi="Times New Roman" w:eastAsia="Times New Roman" w:cs="Times New Roman"/>
                <w:b w:val="0"/>
                <w:bCs w:val="0"/>
                <w:i w:val="0"/>
                <w:iCs w:val="0"/>
                <w:sz w:val="24"/>
                <w:szCs w:val="24"/>
                <w:lang w:val="en-GB"/>
              </w:rPr>
              <w:t>Proposed Supervisor/</w:t>
            </w:r>
            <w:r w:rsidRPr="3D3D2D11" w:rsidR="3D3D2D11">
              <w:rPr>
                <w:rFonts w:ascii="Times New Roman" w:hAnsi="Times New Roman" w:eastAsia="Times New Roman" w:cs="Times New Roman"/>
                <w:b w:val="0"/>
                <w:bCs w:val="0"/>
                <w:i w:val="1"/>
                <w:iCs w:val="1"/>
                <w:color w:val="222222"/>
                <w:sz w:val="24"/>
                <w:szCs w:val="24"/>
                <w:lang w:val="cy-GB"/>
              </w:rPr>
              <w:t>Goruchwyliwr awgrymedig</w:t>
            </w:r>
          </w:p>
          <w:p w:rsidR="3D3D2D11" w:rsidP="3D3D2D11" w:rsidRDefault="3D3D2D11" w14:paraId="6EA2A31E" w14:textId="48C9CB73">
            <w:pPr>
              <w:rPr>
                <w:rFonts w:ascii="Times New Roman" w:hAnsi="Times New Roman" w:eastAsia="Times New Roman" w:cs="Times New Roman"/>
                <w:b w:val="0"/>
                <w:bCs w:val="0"/>
                <w:i w:val="0"/>
                <w:iCs w:val="0"/>
                <w:color w:val="222222"/>
                <w:sz w:val="24"/>
                <w:szCs w:val="24"/>
              </w:rPr>
            </w:pPr>
          </w:p>
        </w:tc>
      </w:tr>
      <w:tr w:rsidR="3D3D2D11" w:rsidTr="3D3D2D11" w14:paraId="64BC1437">
        <w:trPr>
          <w:trHeight w:val="300"/>
        </w:trPr>
        <w:tc>
          <w:tcPr>
            <w:tcW w:w="9015" w:type="dxa"/>
            <w:tcBorders>
              <w:top w:val="single" w:sz="6"/>
              <w:left w:val="single" w:sz="6"/>
              <w:bottom w:val="single" w:sz="6"/>
              <w:right w:val="single" w:sz="6"/>
            </w:tcBorders>
            <w:tcMar>
              <w:left w:w="105" w:type="dxa"/>
              <w:right w:w="105" w:type="dxa"/>
            </w:tcMar>
            <w:vAlign w:val="top"/>
          </w:tcPr>
          <w:p w:rsidR="3D3D2D11" w:rsidP="3D3D2D11" w:rsidRDefault="3D3D2D11" w14:paraId="766A06EC" w14:textId="3881B02F">
            <w:pPr>
              <w:rPr>
                <w:rFonts w:ascii="Times New Roman" w:hAnsi="Times New Roman" w:eastAsia="Times New Roman" w:cs="Times New Roman"/>
                <w:b w:val="0"/>
                <w:bCs w:val="0"/>
                <w:i w:val="0"/>
                <w:iCs w:val="0"/>
                <w:sz w:val="24"/>
                <w:szCs w:val="24"/>
              </w:rPr>
            </w:pPr>
          </w:p>
          <w:p w:rsidR="3D3D2D11" w:rsidP="3D3D2D11" w:rsidRDefault="3D3D2D11" w14:paraId="0C4DCC39" w14:textId="2B173A2C">
            <w:pPr>
              <w:rPr>
                <w:rFonts w:ascii="Times New Roman" w:hAnsi="Times New Roman" w:eastAsia="Times New Roman" w:cs="Times New Roman"/>
                <w:b w:val="0"/>
                <w:bCs w:val="0"/>
                <w:i w:val="0"/>
                <w:iCs w:val="0"/>
                <w:sz w:val="24"/>
                <w:szCs w:val="24"/>
              </w:rPr>
            </w:pPr>
            <w:r w:rsidRPr="3D3D2D11" w:rsidR="3D3D2D11">
              <w:rPr>
                <w:rFonts w:ascii="Times New Roman" w:hAnsi="Times New Roman" w:eastAsia="Times New Roman" w:cs="Times New Roman"/>
                <w:b w:val="0"/>
                <w:bCs w:val="0"/>
                <w:i w:val="0"/>
                <w:iCs w:val="0"/>
                <w:sz w:val="24"/>
                <w:szCs w:val="24"/>
                <w:lang w:val="en-GB"/>
              </w:rPr>
              <w:t>Darrel Williams</w:t>
            </w:r>
          </w:p>
        </w:tc>
      </w:tr>
    </w:tbl>
    <w:p w:rsidR="3D3D2D11" w:rsidP="3D3D2D11" w:rsidRDefault="3D3D2D11" w14:paraId="48E85A85" w14:textId="48FADE3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E15CB08" w:rsidP="3D3D2D11" w:rsidRDefault="6E15CB08" w14:paraId="258B826C" w14:textId="657207D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above topic, proposal, and supervisor have been agreed:  </w:t>
      </w:r>
    </w:p>
    <w:p w:rsidR="6E15CB08" w:rsidP="3D3D2D11" w:rsidRDefault="6E15CB08" w14:paraId="0BB3EEDD" w14:textId="37E8B933">
      <w:pPr>
        <w:rPr>
          <w:rFonts w:ascii="Times New Roman" w:hAnsi="Times New Roman" w:eastAsia="Times New Roman" w:cs="Times New Roman"/>
          <w:b w:val="0"/>
          <w:bCs w:val="0"/>
          <w:i w:val="0"/>
          <w:iCs w:val="0"/>
          <w:caps w:val="0"/>
          <w:smallCaps w:val="0"/>
          <w:noProof w:val="0"/>
          <w:color w:val="222222"/>
          <w:sz w:val="24"/>
          <w:szCs w:val="24"/>
          <w:lang w:val="en-GB"/>
        </w:rPr>
      </w:pPr>
      <w:r w:rsidRPr="3D3D2D11" w:rsidR="6E15CB08">
        <w:rPr>
          <w:rFonts w:ascii="Times New Roman" w:hAnsi="Times New Roman" w:eastAsia="Times New Roman" w:cs="Times New Roman"/>
          <w:b w:val="0"/>
          <w:bCs w:val="0"/>
          <w:i w:val="1"/>
          <w:iCs w:val="1"/>
          <w:caps w:val="0"/>
          <w:smallCaps w:val="0"/>
          <w:noProof w:val="0"/>
          <w:color w:val="222222"/>
          <w:sz w:val="24"/>
          <w:szCs w:val="24"/>
          <w:lang w:val="en-GB"/>
        </w:rPr>
        <w:t>Cytunwyd ar y pwnc, y cynnig a'r goruchwyliwr uchod:</w:t>
      </w:r>
    </w:p>
    <w:p w:rsidR="3D3D2D11" w:rsidP="3D3D2D11" w:rsidRDefault="3D3D2D11" w14:paraId="3F36FF94" w14:textId="48B2CE1C">
      <w:pPr>
        <w:rPr>
          <w:rFonts w:ascii="Times New Roman" w:hAnsi="Times New Roman" w:eastAsia="Times New Roman" w:cs="Times New Roman"/>
          <w:b w:val="0"/>
          <w:bCs w:val="0"/>
          <w:i w:val="0"/>
          <w:iCs w:val="0"/>
          <w:caps w:val="0"/>
          <w:smallCaps w:val="0"/>
          <w:noProof w:val="0"/>
          <w:color w:val="222222"/>
          <w:sz w:val="24"/>
          <w:szCs w:val="24"/>
          <w:lang w:val="en-GB"/>
        </w:rPr>
      </w:pPr>
    </w:p>
    <w:p w:rsidR="6E15CB08" w:rsidP="3D3D2D11" w:rsidRDefault="6E15CB08" w14:paraId="5761E757" w14:textId="1F2DAA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Signed : …</w:t>
      </w:r>
      <w:r w:rsidR="6E15CB08">
        <w:drawing>
          <wp:inline wp14:editId="05792852" wp14:anchorId="18AF3CA0">
            <wp:extent cx="2105025" cy="990600"/>
            <wp:effectExtent l="0" t="0" r="0" b="0"/>
            <wp:docPr id="150751732" name="" title=""/>
            <wp:cNvGraphicFramePr>
              <a:graphicFrameLocks noChangeAspect="1"/>
            </wp:cNvGraphicFramePr>
            <a:graphic>
              <a:graphicData uri="http://schemas.openxmlformats.org/drawingml/2006/picture">
                <pic:pic>
                  <pic:nvPicPr>
                    <pic:cNvPr id="0" name=""/>
                    <pic:cNvPicPr/>
                  </pic:nvPicPr>
                  <pic:blipFill>
                    <a:blip r:embed="Rc7d3f68c801149f4">
                      <a:extLst>
                        <a:ext xmlns:a="http://schemas.openxmlformats.org/drawingml/2006/main" uri="{28A0092B-C50C-407E-A947-70E740481C1C}">
                          <a14:useLocalDpi val="0"/>
                        </a:ext>
                      </a:extLst>
                    </a:blip>
                    <a:stretch>
                      <a:fillRect/>
                    </a:stretch>
                  </pic:blipFill>
                  <pic:spPr>
                    <a:xfrm>
                      <a:off x="0" y="0"/>
                      <a:ext cx="2105025" cy="990600"/>
                    </a:xfrm>
                    <a:prstGeom prst="rect">
                      <a:avLst/>
                    </a:prstGeom>
                  </pic:spPr>
                </pic:pic>
              </a:graphicData>
            </a:graphic>
          </wp:inline>
        </w:drawing>
      </w: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…………………………………………………..Programme Director/ </w:t>
      </w:r>
    </w:p>
    <w:p w:rsidR="6E15CB08" w:rsidP="3D3D2D11" w:rsidRDefault="6E15CB08" w14:paraId="02898EA7" w14:textId="0E3BE57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Llofnod </w:t>
      </w:r>
      <w:r>
        <w:tab/>
      </w:r>
      <w:r>
        <w:tab/>
      </w:r>
      <w:r>
        <w:tab/>
      </w:r>
      <w:r>
        <w:tab/>
      </w:r>
      <w:r>
        <w:tab/>
      </w:r>
      <w:r>
        <w:tab/>
      </w:r>
      <w:r>
        <w:tab/>
      </w: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Cyfarwyddwr y rhaglen</w:t>
      </w:r>
    </w:p>
    <w:p w:rsidR="3D3D2D11" w:rsidP="3D3D2D11" w:rsidRDefault="3D3D2D11" w14:paraId="0F0AB691" w14:textId="136B74D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3D2D11" w:rsidP="3D3D2D11" w:rsidRDefault="3D3D2D11" w14:paraId="397E87CF" w14:textId="38EB4BB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E15CB08" w:rsidP="3D3D2D11" w:rsidRDefault="6E15CB08" w14:paraId="1516EAB9" w14:textId="4A6BF18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D2D11" w:rsidR="6E15C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Date/Dyddiau: 19/3/2025</w:t>
      </w:r>
    </w:p>
    <w:p w:rsidR="3D3D2D11" w:rsidP="3D3D2D11" w:rsidRDefault="3D3D2D11" w14:paraId="3231CF99" w14:textId="79704B4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9F48E87" w14:textId="4C65A1C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E70EC91" w14:textId="1BE4EF8E">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EEA41AE" w14:textId="5566F35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2AC9DFC" w14:textId="18881BA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FF0D7CD" w14:textId="0BF7381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E7077E8" w14:textId="5EE07F0F">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CA4B9F5" w14:textId="5E6AEA9D">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A226F38" w14:textId="5259B6C2">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516AEF6" w14:textId="7AC5FFE0">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5FF74EE" w14:textId="589C4BBF">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8519C59" w14:textId="0D1D9BCF">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CF70ED3" w14:textId="4270E5C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706586B" w14:textId="01E811FF">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653CF90" w14:textId="1A787906">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D222CD0" w14:textId="1AC33D20">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F9B1650" w14:textId="090E6268">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B95D472" w14:textId="3DD540F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0C6485A" w14:textId="44E03E9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76D5DF3" w14:textId="15C6A5C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DE4888D" w14:textId="68360C20">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38C77D7" w14:textId="3BF27612">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D6094DE" w14:textId="59AF6126">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4F03236" w14:textId="09A208B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97E008B" w14:textId="1D88CB7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E4F6570" w14:textId="628A11FD">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1D9A9A03" w:rsidP="3D3D2D11" w:rsidRDefault="1D9A9A03" w14:paraId="378E15E4" w14:textId="6B7454B4">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D3D2D11" w:rsidR="1D9A9A03">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3D3D2D11" w:rsidP="3D3D2D11" w:rsidRDefault="3D3D2D11" w14:paraId="29157A6D" w14:textId="6807E97D">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3D3D2D11" w:rsidP="3D3D2D11" w:rsidRDefault="3D3D2D11" w14:paraId="6CABD61E" w14:textId="4A1FB85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3D3D2D11" w:rsidTr="3D3D2D11" w14:paraId="48BB4287">
        <w:trPr>
          <w:trHeight w:val="300"/>
        </w:trPr>
        <w:tc>
          <w:tcPr>
            <w:tcW w:w="9015" w:type="dxa"/>
            <w:tcMar>
              <w:left w:w="105" w:type="dxa"/>
              <w:right w:w="105" w:type="dxa"/>
            </w:tcMar>
            <w:vAlign w:val="top"/>
          </w:tcPr>
          <w:p w:rsidR="3D3D2D11" w:rsidP="3D3D2D11" w:rsidRDefault="3D3D2D11" w14:paraId="51977FB8" w14:textId="000AE357">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RESEARCH STUDENTS</w:t>
            </w:r>
          </w:p>
          <w:p w:rsidR="3D3D2D11" w:rsidP="3D3D2D11" w:rsidRDefault="3D3D2D11" w14:paraId="43EC5218" w14:textId="413A081A">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This form is to be completed by the student within </w:t>
            </w:r>
            <w:r w:rsidRPr="3D3D2D11" w:rsidR="3D3D2D11">
              <w:rPr>
                <w:rFonts w:ascii="Arial" w:hAnsi="Arial" w:eastAsia="Arial" w:cs="Arial"/>
                <w:b w:val="1"/>
                <w:bCs w:val="1"/>
                <w:i w:val="0"/>
                <w:iCs w:val="0"/>
                <w:sz w:val="22"/>
                <w:szCs w:val="22"/>
                <w:lang w:val="en-GB"/>
              </w:rPr>
              <w:t>SIX</w:t>
            </w:r>
            <w:r w:rsidRPr="3D3D2D11" w:rsidR="3D3D2D11">
              <w:rPr>
                <w:rFonts w:ascii="Arial" w:hAnsi="Arial" w:eastAsia="Arial" w:cs="Arial"/>
                <w:b w:val="0"/>
                <w:bCs w:val="0"/>
                <w:i w:val="0"/>
                <w:iCs w:val="0"/>
                <w:sz w:val="22"/>
                <w:szCs w:val="22"/>
                <w:lang w:val="en-GB"/>
              </w:rPr>
              <w:t xml:space="preserve"> months for full-time students and </w:t>
            </w:r>
            <w:r w:rsidRPr="3D3D2D11" w:rsidR="3D3D2D11">
              <w:rPr>
                <w:rFonts w:ascii="Arial" w:hAnsi="Arial" w:eastAsia="Arial" w:cs="Arial"/>
                <w:b w:val="1"/>
                <w:bCs w:val="1"/>
                <w:i w:val="0"/>
                <w:iCs w:val="0"/>
                <w:sz w:val="22"/>
                <w:szCs w:val="22"/>
                <w:lang w:val="en-GB"/>
              </w:rPr>
              <w:t xml:space="preserve">TWELVE </w:t>
            </w:r>
            <w:r w:rsidRPr="3D3D2D11" w:rsidR="3D3D2D11">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3D3D2D11" w:rsidP="3D3D2D11" w:rsidRDefault="3D3D2D11" w14:paraId="64F14269" w14:textId="05528AE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3D3D2D11" w:rsidP="3D3D2D11" w:rsidRDefault="3D3D2D11" w14:paraId="581BAF4F" w14:textId="73DE9666">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Once complete, submit this form via the </w:t>
            </w:r>
            <w:r w:rsidRPr="3D3D2D11" w:rsidR="3D3D2D11">
              <w:rPr>
                <w:rFonts w:ascii="Arial" w:hAnsi="Arial" w:eastAsia="Arial" w:cs="Arial"/>
                <w:b w:val="1"/>
                <w:bCs w:val="1"/>
                <w:i w:val="1"/>
                <w:iCs w:val="1"/>
                <w:strike w:val="0"/>
                <w:dstrike w:val="0"/>
                <w:sz w:val="22"/>
                <w:szCs w:val="22"/>
                <w:u w:val="single"/>
                <w:lang w:val="en-GB"/>
              </w:rPr>
              <w:t>MyTSD Doctoral College Portal</w:t>
            </w:r>
            <w:r w:rsidRPr="3D3D2D11" w:rsidR="3D3D2D11">
              <w:rPr>
                <w:rFonts w:ascii="Arial" w:hAnsi="Arial" w:eastAsia="Arial" w:cs="Arial"/>
                <w:b w:val="0"/>
                <w:bCs w:val="0"/>
                <w:i w:val="0"/>
                <w:iCs w:val="0"/>
                <w:sz w:val="22"/>
                <w:szCs w:val="22"/>
                <w:lang w:val="en-GB"/>
              </w:rPr>
              <w:t xml:space="preserve"> at (</w:t>
            </w:r>
            <w:hyperlink r:id="R53a7a17671704d83">
              <w:r w:rsidRPr="3D3D2D11" w:rsidR="3D3D2D11">
                <w:rPr>
                  <w:rStyle w:val="Hyperlink"/>
                  <w:rFonts w:ascii="Arial" w:hAnsi="Arial" w:eastAsia="Arial" w:cs="Arial"/>
                  <w:b w:val="0"/>
                  <w:bCs w:val="0"/>
                  <w:i w:val="0"/>
                  <w:iCs w:val="0"/>
                  <w:strike w:val="0"/>
                  <w:dstrike w:val="0"/>
                  <w:sz w:val="22"/>
                  <w:szCs w:val="22"/>
                  <w:lang w:val="en-GB"/>
                </w:rPr>
                <w:t>https://mytsd.uwtsd.ac.uk</w:t>
              </w:r>
            </w:hyperlink>
            <w:r w:rsidRPr="3D3D2D11" w:rsidR="3D3D2D11">
              <w:rPr>
                <w:rFonts w:ascii="Arial" w:hAnsi="Arial" w:eastAsia="Arial" w:cs="Arial"/>
                <w:b w:val="0"/>
                <w:bCs w:val="0"/>
                <w:i w:val="0"/>
                <w:iCs w:val="0"/>
                <w:sz w:val="22"/>
                <w:szCs w:val="22"/>
                <w:lang w:val="en-GB"/>
              </w:rPr>
              <w:t>).</w:t>
            </w:r>
          </w:p>
          <w:p w:rsidR="3D3D2D11" w:rsidP="3D3D2D11" w:rsidRDefault="3D3D2D11" w14:paraId="53C03E96" w14:textId="0FCF3375">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3D3D2D11" w:rsidP="3D3D2D11" w:rsidRDefault="3D3D2D11" w14:paraId="0924A712" w14:textId="5C8D08DA">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This document is also available in Welsh.</w:t>
            </w:r>
          </w:p>
          <w:p w:rsidR="3D3D2D11" w:rsidP="3D3D2D11" w:rsidRDefault="3D3D2D11" w14:paraId="20E06057" w14:textId="0F942002">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tc>
      </w:tr>
      <w:tr w:rsidR="3D3D2D11" w:rsidTr="3D3D2D11" w14:paraId="69ACEDD6">
        <w:trPr>
          <w:trHeight w:val="300"/>
        </w:trPr>
        <w:tc>
          <w:tcPr>
            <w:tcW w:w="9015" w:type="dxa"/>
            <w:tcMar>
              <w:left w:w="105" w:type="dxa"/>
              <w:right w:w="105" w:type="dxa"/>
            </w:tcMar>
            <w:vAlign w:val="top"/>
          </w:tcPr>
          <w:p w:rsidR="3D3D2D11" w:rsidP="3D3D2D11" w:rsidRDefault="3D3D2D11" w14:paraId="758FA93B" w14:textId="6AEC083D">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RESEARCH STAFF ONLY</w:t>
            </w:r>
          </w:p>
          <w:p w:rsidR="3D3D2D11" w:rsidP="3D3D2D11" w:rsidRDefault="3D3D2D11" w14:paraId="05FE1E15" w14:textId="59A08A3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52d54f75967c462f">
              <w:r w:rsidRPr="3D3D2D11" w:rsidR="3D3D2D11">
                <w:rPr>
                  <w:rStyle w:val="Hyperlink"/>
                  <w:rFonts w:ascii="Arial" w:hAnsi="Arial" w:eastAsia="Arial" w:cs="Arial"/>
                  <w:b w:val="0"/>
                  <w:bCs w:val="0"/>
                  <w:i w:val="0"/>
                  <w:iCs w:val="0"/>
                  <w:strike w:val="0"/>
                  <w:dstrike w:val="0"/>
                  <w:sz w:val="22"/>
                  <w:szCs w:val="22"/>
                  <w:lang w:val="en-GB"/>
                </w:rPr>
                <w:t>pgresearch@uwtsd.ac.uk</w:t>
              </w:r>
            </w:hyperlink>
            <w:r w:rsidRPr="3D3D2D11" w:rsidR="3D3D2D11">
              <w:rPr>
                <w:rFonts w:ascii="Arial" w:hAnsi="Arial" w:eastAsia="Arial" w:cs="Arial"/>
                <w:b w:val="0"/>
                <w:bCs w:val="0"/>
                <w:i w:val="0"/>
                <w:iCs w:val="0"/>
                <w:sz w:val="22"/>
                <w:szCs w:val="22"/>
                <w:lang w:val="en-GB"/>
              </w:rPr>
              <w:t xml:space="preserve"> , with the title ‘Ethical Approval’ followed by your name.</w:t>
            </w:r>
          </w:p>
          <w:p w:rsidR="3D3D2D11" w:rsidP="3D3D2D11" w:rsidRDefault="3D3D2D11" w14:paraId="229199FE" w14:textId="1B5CB6DB">
            <w:pPr>
              <w:rPr>
                <w:rFonts w:ascii="Arial" w:hAnsi="Arial" w:eastAsia="Arial" w:cs="Arial"/>
                <w:b w:val="0"/>
                <w:bCs w:val="0"/>
                <w:i w:val="0"/>
                <w:iCs w:val="0"/>
                <w:sz w:val="22"/>
                <w:szCs w:val="22"/>
              </w:rPr>
            </w:pPr>
          </w:p>
        </w:tc>
      </w:tr>
      <w:tr w:rsidR="3D3D2D11" w:rsidTr="3D3D2D11" w14:paraId="0DA5DF5A">
        <w:trPr>
          <w:trHeight w:val="300"/>
        </w:trPr>
        <w:tc>
          <w:tcPr>
            <w:tcW w:w="9015" w:type="dxa"/>
            <w:tcMar>
              <w:left w:w="105" w:type="dxa"/>
              <w:right w:w="105" w:type="dxa"/>
            </w:tcMar>
            <w:vAlign w:val="top"/>
          </w:tcPr>
          <w:p w:rsidR="3D3D2D11" w:rsidP="3D3D2D11" w:rsidRDefault="3D3D2D11" w14:paraId="1E8280CE" w14:textId="670E58DE">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 xml:space="preserve">STUDENTS ON UNDERGRADUATE OR TAUGHT MASTERS PROGRAMMES </w:t>
            </w:r>
            <w:r w:rsidRPr="3D3D2D11" w:rsidR="3D3D2D11">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3D3D2D11" w:rsidP="3D3D2D11" w:rsidRDefault="3D3D2D11" w14:paraId="41BA7932" w14:textId="2580F67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D3D2D11" w:rsidP="3D3D2D11" w:rsidRDefault="3D3D2D11" w14:paraId="320C450B" w14:textId="2A8E7AC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705AEB32" w14:textId="3F7F4C1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3D3D2D11" w:rsidP="3D3D2D11" w:rsidRDefault="3D3D2D11" w14:paraId="61578DF0" w14:textId="2999E109">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1D9A9A03" w:rsidP="3D3D2D11" w:rsidRDefault="1D9A9A03" w14:paraId="1B3926EC" w14:textId="1728BE8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3D3D2D11" w:rsidP="3D3D2D11" w:rsidRDefault="3D3D2D11" w14:paraId="2955FCEB" w14:textId="453E04D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26D9498E" w14:textId="361AAFE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3D3D2D11" w:rsidP="3D3D2D11" w:rsidRDefault="3D3D2D11" w14:paraId="5DBB6A27" w14:textId="696A2AB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07F59F4C" w14:textId="08860F6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3D3D2D11" w:rsidP="3D3D2D11" w:rsidRDefault="3D3D2D11" w14:paraId="1A0E906B" w14:textId="6151632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55B9BA4E" w14:textId="4117363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3D3D2D11" w:rsidP="3D3D2D11" w:rsidRDefault="3D3D2D11" w14:paraId="069D924B" w14:textId="12BB6938">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318758E5" w14:textId="23802E6D">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3D3D2D11" w:rsidP="3D3D2D11" w:rsidRDefault="3D3D2D11" w14:paraId="7C47E9E3" w14:textId="760FD26C">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1DAA856A" w14:textId="5F07E3EF">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3"/>
        <w:gridCol w:w="1402"/>
        <w:gridCol w:w="1402"/>
        <w:gridCol w:w="1432"/>
        <w:gridCol w:w="1432"/>
        <w:gridCol w:w="1432"/>
        <w:gridCol w:w="1432"/>
      </w:tblGrid>
      <w:tr w:rsidR="3D3D2D11" w:rsidTr="3D3D2D11" w14:paraId="534085B4">
        <w:trPr>
          <w:trHeight w:val="300"/>
        </w:trPr>
        <w:tc>
          <w:tcPr>
            <w:tcW w:w="48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183553C" w14:textId="1E82DA3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2804"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EA4B776" w14:textId="74E55FE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Full Name:</w:t>
            </w:r>
          </w:p>
        </w:tc>
        <w:tc>
          <w:tcPr>
            <w:tcW w:w="5728" w:type="dxa"/>
            <w:gridSpan w:val="4"/>
            <w:tcBorders>
              <w:top w:val="single" w:sz="6"/>
              <w:left w:val="single" w:sz="6"/>
              <w:bottom w:val="single" w:sz="6"/>
              <w:right w:val="single" w:sz="6"/>
            </w:tcBorders>
            <w:tcMar>
              <w:left w:w="105" w:type="dxa"/>
              <w:right w:w="105" w:type="dxa"/>
            </w:tcMar>
            <w:vAlign w:val="center"/>
          </w:tcPr>
          <w:p w:rsidR="3D3D2D11" w:rsidP="3D3D2D11" w:rsidRDefault="3D3D2D11" w14:paraId="788AB961" w14:textId="764EBC6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Courtney Elizabeth Elkins</w:t>
            </w:r>
          </w:p>
        </w:tc>
      </w:tr>
      <w:tr w:rsidR="3D3D2D11" w:rsidTr="3D3D2D11" w14:paraId="73FF79FF">
        <w:trPr>
          <w:trHeight w:val="300"/>
        </w:trPr>
        <w:tc>
          <w:tcPr>
            <w:tcW w:w="483"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1FAC65D4" w14:textId="0C9096D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2804"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6606A125" w14:textId="70A7B2B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Tick all boxes that apply:</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B23436D" w14:textId="7B588F4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Member of staff:</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33C364AA" w14:textId="580D0B33">
            <w:pPr>
              <w:jc w:val="center"/>
              <w:rPr>
                <w:rFonts w:ascii="Segoe UI Symbol" w:hAnsi="Segoe UI Symbol" w:eastAsia="Segoe UI Symbol" w:cs="Segoe UI Symbol"/>
                <w:b w:val="0"/>
                <w:bCs w:val="0"/>
                <w:i w:val="0"/>
                <w:iCs w:val="0"/>
                <w:sz w:val="22"/>
                <w:szCs w:val="22"/>
              </w:rPr>
            </w:pPr>
            <w:r w:rsidRPr="3D3D2D11" w:rsidR="3D3D2D11">
              <w:rPr>
                <w:rFonts w:ascii="Segoe UI Symbol" w:hAnsi="Segoe UI Symbol" w:eastAsia="Segoe UI Symbol" w:cs="Segoe UI Symbol"/>
                <w:b w:val="0"/>
                <w:bCs w:val="0"/>
                <w:i w:val="0"/>
                <w:iCs w:val="0"/>
                <w:sz w:val="22"/>
                <w:szCs w:val="22"/>
                <w:lang w:val="en-GB"/>
              </w:rPr>
              <w:t>☐</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AD3F618" w14:textId="147EE5D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Honorary research fellow:</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76DE9734" w14:textId="08D0209B">
            <w:pPr>
              <w:jc w:val="center"/>
              <w:rPr>
                <w:rFonts w:ascii="Segoe UI Symbol" w:hAnsi="Segoe UI Symbol" w:eastAsia="Segoe UI Symbol" w:cs="Segoe UI Symbol"/>
                <w:b w:val="0"/>
                <w:bCs w:val="0"/>
                <w:i w:val="0"/>
                <w:iCs w:val="0"/>
                <w:sz w:val="22"/>
                <w:szCs w:val="22"/>
              </w:rPr>
            </w:pPr>
            <w:r w:rsidRPr="3D3D2D11" w:rsidR="3D3D2D11">
              <w:rPr>
                <w:rFonts w:ascii="Segoe UI Symbol" w:hAnsi="Segoe UI Symbol" w:eastAsia="Segoe UI Symbol" w:cs="Segoe UI Symbol"/>
                <w:b w:val="0"/>
                <w:bCs w:val="0"/>
                <w:i w:val="0"/>
                <w:iCs w:val="0"/>
                <w:sz w:val="22"/>
                <w:szCs w:val="22"/>
                <w:lang w:val="en-GB"/>
              </w:rPr>
              <w:t>☐</w:t>
            </w:r>
          </w:p>
        </w:tc>
      </w:tr>
      <w:tr w:rsidR="3D3D2D11" w:rsidTr="3D3D2D11" w14:paraId="20758802">
        <w:trPr>
          <w:trHeight w:val="300"/>
        </w:trPr>
        <w:tc>
          <w:tcPr>
            <w:tcW w:w="48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B09377A" w14:textId="48C34BB1">
            <w:pPr>
              <w:rPr>
                <w:rFonts w:ascii="Arial" w:hAnsi="Arial" w:eastAsia="Arial" w:cs="Arial"/>
                <w:b w:val="0"/>
                <w:bCs w:val="0"/>
                <w:i w:val="0"/>
                <w:iCs w:val="0"/>
                <w:sz w:val="22"/>
                <w:szCs w:val="22"/>
              </w:rPr>
            </w:pPr>
          </w:p>
        </w:tc>
        <w:tc>
          <w:tcPr>
            <w:tcW w:w="14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1915F69D" w14:textId="40B53E8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Undergraduate Student</w:t>
            </w:r>
          </w:p>
        </w:tc>
        <w:tc>
          <w:tcPr>
            <w:tcW w:w="140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310D227F" w14:textId="05A022E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B34C8C4" w14:textId="175B6AB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Taught Postgraduate Student</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0384C6EA" w14:textId="580A3D7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8062357" w14:textId="1F03258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Postgraduate Research Student</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78EF1A15" w14:textId="355A574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bl>
    <w:p w:rsidR="3D3D2D11" w:rsidP="3D3D2D11" w:rsidRDefault="3D3D2D11" w14:paraId="677D049A" w14:textId="30076435">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802"/>
        <w:gridCol w:w="5733"/>
      </w:tblGrid>
      <w:tr w:rsidR="3D3D2D11" w:rsidTr="3D3D2D11" w14:paraId="0EBD0A48">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C2FBA25" w14:textId="34C72AE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488D22ED" w14:textId="4F698D6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Institute/Academic Discipline/Centre:</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4618A147" w14:textId="3305EBF8">
            <w:pPr>
              <w:rPr>
                <w:rFonts w:ascii="Times New Roman" w:hAnsi="Times New Roman" w:eastAsia="Times New Roman" w:cs="Times New Roman"/>
                <w:b w:val="0"/>
                <w:bCs w:val="0"/>
                <w:i w:val="0"/>
                <w:iCs w:val="0"/>
                <w:sz w:val="20"/>
                <w:szCs w:val="20"/>
              </w:rPr>
            </w:pPr>
            <w:r w:rsidRPr="3D3D2D11" w:rsidR="3D3D2D11">
              <w:rPr>
                <w:rFonts w:ascii="Arial" w:hAnsi="Arial" w:eastAsia="Arial" w:cs="Arial"/>
                <w:b w:val="0"/>
                <w:bCs w:val="0"/>
                <w:i w:val="0"/>
                <w:iCs w:val="0"/>
                <w:sz w:val="22"/>
                <w:szCs w:val="22"/>
                <w:lang w:val="en-GB"/>
              </w:rPr>
              <w:t>I</w:t>
            </w:r>
            <w:r w:rsidRPr="3D3D2D11" w:rsidR="3D3D2D11">
              <w:rPr>
                <w:rFonts w:ascii="Times New Roman" w:hAnsi="Times New Roman" w:eastAsia="Times New Roman" w:cs="Times New Roman"/>
                <w:b w:val="0"/>
                <w:bCs w:val="0"/>
                <w:i w:val="0"/>
                <w:iCs w:val="0"/>
                <w:sz w:val="20"/>
                <w:szCs w:val="20"/>
                <w:lang w:val="en-GB"/>
              </w:rPr>
              <w:t>EH/Children, Youth and Education</w:t>
            </w:r>
          </w:p>
          <w:p w:rsidR="3D3D2D11" w:rsidP="3D3D2D11" w:rsidRDefault="3D3D2D11" w14:paraId="57972CEB" w14:textId="04D8855C">
            <w:pPr>
              <w:rPr>
                <w:rFonts w:ascii="Arial" w:hAnsi="Arial" w:eastAsia="Arial" w:cs="Arial"/>
                <w:b w:val="0"/>
                <w:bCs w:val="0"/>
                <w:i w:val="0"/>
                <w:iCs w:val="0"/>
                <w:sz w:val="22"/>
                <w:szCs w:val="22"/>
              </w:rPr>
            </w:pPr>
          </w:p>
        </w:tc>
      </w:tr>
      <w:tr w:rsidR="3D3D2D11" w:rsidTr="3D3D2D11" w14:paraId="331E621B">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3CF3976" w14:textId="4A56096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F251EC1" w14:textId="4D7F834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Campus:</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6A16DC03" w14:textId="5F8F2389">
            <w:pPr>
              <w:rPr>
                <w:rFonts w:ascii="Arial" w:hAnsi="Arial" w:eastAsia="Arial" w:cs="Arial"/>
                <w:b w:val="0"/>
                <w:bCs w:val="0"/>
                <w:i w:val="0"/>
                <w:iCs w:val="0"/>
                <w:sz w:val="22"/>
                <w:szCs w:val="22"/>
              </w:rPr>
            </w:pPr>
          </w:p>
          <w:p w:rsidR="3D3D2D11" w:rsidP="3D3D2D11" w:rsidRDefault="3D3D2D11" w14:paraId="6B7BB0A2" w14:textId="7711117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Carmarthen</w:t>
            </w:r>
          </w:p>
        </w:tc>
      </w:tr>
      <w:tr w:rsidR="3D3D2D11" w:rsidTr="3D3D2D11" w14:paraId="5CDC9FC3">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7B3A77F" w14:textId="4DCD1B9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1C01E2BE" w14:textId="496EAF0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E-mail address:</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34275CE4" w14:textId="653FE047">
            <w:pPr>
              <w:rPr>
                <w:rFonts w:ascii="Arial" w:hAnsi="Arial" w:eastAsia="Arial" w:cs="Arial"/>
                <w:b w:val="0"/>
                <w:bCs w:val="0"/>
                <w:i w:val="0"/>
                <w:iCs w:val="0"/>
                <w:sz w:val="22"/>
                <w:szCs w:val="22"/>
              </w:rPr>
            </w:pPr>
          </w:p>
          <w:p w:rsidR="3D3D2D11" w:rsidP="3D3D2D11" w:rsidRDefault="3D3D2D11" w14:paraId="27FE6414" w14:textId="47B6FB46">
            <w:pPr>
              <w:rPr>
                <w:rFonts w:ascii="Arial" w:hAnsi="Arial" w:eastAsia="Arial" w:cs="Arial"/>
                <w:b w:val="0"/>
                <w:bCs w:val="0"/>
                <w:i w:val="0"/>
                <w:iCs w:val="0"/>
                <w:sz w:val="22"/>
                <w:szCs w:val="22"/>
              </w:rPr>
            </w:pPr>
            <w:hyperlink r:id="Rf581928030ec47ec">
              <w:r w:rsidRPr="3D3D2D11" w:rsidR="3D3D2D11">
                <w:rPr>
                  <w:rStyle w:val="Hyperlink"/>
                  <w:rFonts w:ascii="Arial" w:hAnsi="Arial" w:eastAsia="Arial" w:cs="Arial"/>
                  <w:b w:val="0"/>
                  <w:bCs w:val="0"/>
                  <w:i w:val="0"/>
                  <w:iCs w:val="0"/>
                  <w:sz w:val="22"/>
                  <w:szCs w:val="22"/>
                  <w:lang w:val="en-GB"/>
                </w:rPr>
                <w:t>2007490@student.uwtsd.ac.uk</w:t>
              </w:r>
            </w:hyperlink>
          </w:p>
        </w:tc>
      </w:tr>
      <w:tr w:rsidR="3D3D2D11" w:rsidTr="3D3D2D11" w14:paraId="4277085B">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3470EE1" w14:textId="6FCD650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6419341" w14:textId="0C146C7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Contact Telephone Number:</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0C74EFF0" w14:textId="279E6BCD">
            <w:pPr>
              <w:rPr>
                <w:rFonts w:ascii="Arial" w:hAnsi="Arial" w:eastAsia="Arial" w:cs="Arial"/>
                <w:b w:val="0"/>
                <w:bCs w:val="0"/>
                <w:i w:val="0"/>
                <w:iCs w:val="0"/>
                <w:sz w:val="22"/>
                <w:szCs w:val="22"/>
              </w:rPr>
            </w:pPr>
          </w:p>
          <w:p w:rsidR="3D3D2D11" w:rsidP="3D3D2D11" w:rsidRDefault="3D3D2D11" w14:paraId="04E5EC8E" w14:textId="66C27CC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07367996444</w:t>
            </w:r>
          </w:p>
        </w:tc>
      </w:tr>
      <w:tr w:rsidR="3D3D2D11" w:rsidTr="3D3D2D11" w14:paraId="762105D1">
        <w:trPr>
          <w:trHeight w:val="300"/>
        </w:trPr>
        <w:tc>
          <w:tcPr>
            <w:tcW w:w="48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2E38729B" w14:textId="671B4D53">
            <w:pPr>
              <w:rPr>
                <w:rFonts w:ascii="Arial" w:hAnsi="Arial" w:eastAsia="Arial" w:cs="Arial"/>
                <w:b w:val="0"/>
                <w:bCs w:val="0"/>
                <w:i w:val="0"/>
                <w:iCs w:val="0"/>
                <w:sz w:val="22"/>
                <w:szCs w:val="22"/>
              </w:rPr>
            </w:pPr>
          </w:p>
        </w:tc>
        <w:tc>
          <w:tcPr>
            <w:tcW w:w="8535"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1F440CA9" w14:textId="3AF2A2EB">
            <w:pPr>
              <w:rPr>
                <w:rFonts w:ascii="Arial" w:hAnsi="Arial" w:eastAsia="Arial" w:cs="Arial"/>
                <w:b w:val="0"/>
                <w:bCs w:val="0"/>
                <w:i w:val="0"/>
                <w:iCs w:val="0"/>
                <w:sz w:val="22"/>
                <w:szCs w:val="22"/>
              </w:rPr>
            </w:pPr>
            <w:r w:rsidRPr="3D3D2D11" w:rsidR="3D3D2D11">
              <w:rPr>
                <w:rFonts w:ascii="Arial" w:hAnsi="Arial" w:eastAsia="Arial" w:cs="Arial"/>
                <w:b w:val="1"/>
                <w:bCs w:val="1"/>
                <w:i w:val="1"/>
                <w:iCs w:val="1"/>
                <w:sz w:val="22"/>
                <w:szCs w:val="22"/>
                <w:lang w:val="en-GB"/>
              </w:rPr>
              <w:t>For students:</w:t>
            </w:r>
          </w:p>
        </w:tc>
      </w:tr>
      <w:tr w:rsidR="3D3D2D11" w:rsidTr="3D3D2D11" w14:paraId="1432A741">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7E20F6A" w14:textId="271D766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74C86A2" w14:textId="3903DD4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Student Number:</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42E438A7" w14:textId="352A822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2007490</w:t>
            </w:r>
          </w:p>
        </w:tc>
      </w:tr>
      <w:tr w:rsidR="3D3D2D11" w:rsidTr="3D3D2D11" w14:paraId="03464DC3">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78EFDEB" w14:textId="03BCCEB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8270562" w14:textId="19A4BE3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Programme of Study:</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6F3B59C3" w14:textId="42F51CA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MA Equity and Diversity in Society </w:t>
            </w:r>
          </w:p>
        </w:tc>
      </w:tr>
      <w:tr w:rsidR="3D3D2D11" w:rsidTr="3D3D2D11" w14:paraId="1E868814">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0CE3831" w14:textId="35D6E02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9</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B307902" w14:textId="5DB991C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Director of Studies/Supervisor:</w:t>
            </w:r>
          </w:p>
        </w:tc>
        <w:tc>
          <w:tcPr>
            <w:tcW w:w="5733" w:type="dxa"/>
            <w:tcBorders>
              <w:top w:val="single" w:sz="6"/>
              <w:left w:val="single" w:sz="6"/>
              <w:bottom w:val="single" w:sz="6"/>
              <w:right w:val="single" w:sz="6"/>
            </w:tcBorders>
            <w:tcMar>
              <w:left w:w="105" w:type="dxa"/>
              <w:right w:w="105" w:type="dxa"/>
            </w:tcMar>
            <w:vAlign w:val="center"/>
          </w:tcPr>
          <w:p w:rsidR="3D3D2D11" w:rsidP="3D3D2D11" w:rsidRDefault="3D3D2D11" w14:paraId="31D20DA4" w14:textId="4C3108D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Darrel Williams</w:t>
            </w:r>
          </w:p>
          <w:p w:rsidR="3D3D2D11" w:rsidP="3D3D2D11" w:rsidRDefault="3D3D2D11" w14:paraId="33B964A2" w14:textId="6354CAC4">
            <w:pPr>
              <w:rPr>
                <w:rFonts w:ascii="Arial" w:hAnsi="Arial" w:eastAsia="Arial" w:cs="Arial"/>
                <w:b w:val="0"/>
                <w:bCs w:val="0"/>
                <w:i w:val="0"/>
                <w:iCs w:val="0"/>
                <w:sz w:val="22"/>
                <w:szCs w:val="22"/>
              </w:rPr>
            </w:pPr>
          </w:p>
        </w:tc>
      </w:tr>
    </w:tbl>
    <w:p w:rsidR="3D3D2D11" w:rsidP="3D3D2D11" w:rsidRDefault="3D3D2D11" w14:paraId="6B9F51FA" w14:textId="22F6438C">
      <w:pPr>
        <w:rPr>
          <w:rFonts w:ascii="Arial" w:hAnsi="Arial" w:eastAsia="Arial" w:cs="Arial"/>
          <w:b w:val="0"/>
          <w:bCs w:val="0"/>
          <w:i w:val="0"/>
          <w:iCs w:val="0"/>
          <w:caps w:val="0"/>
          <w:smallCaps w:val="0"/>
          <w:noProof w:val="0"/>
          <w:color w:val="000000" w:themeColor="text1" w:themeTint="FF" w:themeShade="FF"/>
          <w:sz w:val="20"/>
          <w:szCs w:val="20"/>
          <w:lang w:val="en-GB"/>
        </w:rPr>
      </w:pPr>
    </w:p>
    <w:p w:rsidR="3D3D2D11" w:rsidP="3D3D2D11" w:rsidRDefault="3D3D2D11" w14:paraId="3BAD20D3" w14:textId="5E86F8F7">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D3D2D11" w:rsidP="3D3D2D11" w:rsidRDefault="3D3D2D11" w14:paraId="60FB2D68" w14:textId="57A2652F">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1D1DC769" w14:textId="55051EA4">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2681"/>
        <w:gridCol w:w="2694"/>
        <w:gridCol w:w="855"/>
        <w:gridCol w:w="725"/>
        <w:gridCol w:w="855"/>
        <w:gridCol w:w="725"/>
      </w:tblGrid>
      <w:tr w:rsidR="3D3D2D11" w:rsidTr="3D3D2D11" w14:paraId="547421E1">
        <w:trPr>
          <w:trHeight w:val="300"/>
        </w:trPr>
        <w:tc>
          <w:tcPr>
            <w:tcW w:w="479" w:type="dxa"/>
            <w:shd w:val="clear" w:color="auto" w:fill="F2F2F2" w:themeFill="background1" w:themeFillShade="F2"/>
            <w:tcMar>
              <w:left w:w="105" w:type="dxa"/>
              <w:right w:w="105" w:type="dxa"/>
            </w:tcMar>
            <w:vAlign w:val="top"/>
          </w:tcPr>
          <w:p w:rsidR="3D3D2D11" w:rsidP="3D3D2D11" w:rsidRDefault="3D3D2D11" w14:paraId="65AFA441" w14:textId="7898D86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5375" w:type="dxa"/>
            <w:gridSpan w:val="2"/>
            <w:shd w:val="clear" w:color="auto" w:fill="F2F2F2" w:themeFill="background1" w:themeFillShade="F2"/>
            <w:tcMar>
              <w:left w:w="105" w:type="dxa"/>
              <w:right w:w="105" w:type="dxa"/>
            </w:tcMar>
            <w:vAlign w:val="center"/>
          </w:tcPr>
          <w:p w:rsidR="3D3D2D11" w:rsidP="3D3D2D11" w:rsidRDefault="3D3D2D11" w14:paraId="5B939DDF" w14:textId="13BC891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Has the research activity received approval in principle?</w:t>
            </w:r>
          </w:p>
          <w:p w:rsidR="3D3D2D11" w:rsidP="3D3D2D11" w:rsidRDefault="3D3D2D11" w14:paraId="3A249E16" w14:textId="19A95BC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55" w:type="dxa"/>
            <w:shd w:val="clear" w:color="auto" w:fill="F2F2F2" w:themeFill="background1" w:themeFillShade="F2"/>
            <w:tcMar>
              <w:left w:w="105" w:type="dxa"/>
              <w:right w:w="105" w:type="dxa"/>
            </w:tcMar>
            <w:vAlign w:val="center"/>
          </w:tcPr>
          <w:p w:rsidR="3D3D2D11" w:rsidP="3D3D2D11" w:rsidRDefault="3D3D2D11" w14:paraId="1A21EF55" w14:textId="093CD18C">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25" w:type="dxa"/>
            <w:shd w:val="clear" w:color="auto" w:fill="BFBFBF" w:themeFill="background1" w:themeFillShade="BF"/>
            <w:tcMar>
              <w:left w:w="105" w:type="dxa"/>
              <w:right w:w="105" w:type="dxa"/>
            </w:tcMar>
            <w:vAlign w:val="center"/>
          </w:tcPr>
          <w:p w:rsidR="3D3D2D11" w:rsidP="3D3D2D11" w:rsidRDefault="3D3D2D11" w14:paraId="59A7AADC" w14:textId="027E852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5" w:type="dxa"/>
            <w:shd w:val="clear" w:color="auto" w:fill="F2F2F2" w:themeFill="background1" w:themeFillShade="F2"/>
            <w:tcMar>
              <w:left w:w="105" w:type="dxa"/>
              <w:right w:w="105" w:type="dxa"/>
            </w:tcMar>
            <w:vAlign w:val="center"/>
          </w:tcPr>
          <w:p w:rsidR="3D3D2D11" w:rsidP="3D3D2D11" w:rsidRDefault="3D3D2D11" w14:paraId="5286740F" w14:textId="67EF0769">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3D3D2D11" w:rsidP="3D3D2D11" w:rsidRDefault="3D3D2D11" w14:paraId="3634CFA8" w14:textId="51063C8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0F07B83">
        <w:trPr>
          <w:trHeight w:val="300"/>
        </w:trPr>
        <w:tc>
          <w:tcPr>
            <w:tcW w:w="479" w:type="dxa"/>
            <w:shd w:val="clear" w:color="auto" w:fill="F2F2F2" w:themeFill="background1" w:themeFillShade="F2"/>
            <w:tcMar>
              <w:left w:w="105" w:type="dxa"/>
              <w:right w:w="105" w:type="dxa"/>
            </w:tcMar>
            <w:vAlign w:val="top"/>
          </w:tcPr>
          <w:p w:rsidR="3D3D2D11" w:rsidP="3D3D2D11" w:rsidRDefault="3D3D2D11" w14:paraId="202AB307" w14:textId="4EA7E8B0">
            <w:pPr>
              <w:rPr>
                <w:rFonts w:ascii="Arial" w:hAnsi="Arial" w:eastAsia="Arial" w:cs="Arial"/>
                <w:b w:val="0"/>
                <w:bCs w:val="0"/>
                <w:i w:val="0"/>
                <w:iCs w:val="0"/>
                <w:sz w:val="22"/>
                <w:szCs w:val="22"/>
              </w:rPr>
            </w:pPr>
          </w:p>
        </w:tc>
        <w:tc>
          <w:tcPr>
            <w:tcW w:w="6955" w:type="dxa"/>
            <w:gridSpan w:val="4"/>
            <w:shd w:val="clear" w:color="auto" w:fill="F2F2F2" w:themeFill="background1" w:themeFillShade="F2"/>
            <w:tcMar>
              <w:left w:w="105" w:type="dxa"/>
              <w:right w:w="105" w:type="dxa"/>
            </w:tcMar>
            <w:vAlign w:val="top"/>
          </w:tcPr>
          <w:p w:rsidR="3D3D2D11" w:rsidP="3D3D2D11" w:rsidRDefault="3D3D2D11" w14:paraId="2553447A" w14:textId="6C22BF0C">
            <w:pPr>
              <w:rPr>
                <w:rFonts w:ascii="Arial" w:hAnsi="Arial" w:eastAsia="Arial" w:cs="Arial"/>
                <w:b w:val="0"/>
                <w:bCs w:val="0"/>
                <w:i w:val="0"/>
                <w:iCs w:val="0"/>
                <w:sz w:val="22"/>
                <w:szCs w:val="22"/>
              </w:rPr>
            </w:pPr>
          </w:p>
        </w:tc>
        <w:tc>
          <w:tcPr>
            <w:tcW w:w="1580" w:type="dxa"/>
            <w:gridSpan w:val="2"/>
            <w:shd w:val="clear" w:color="auto" w:fill="F2F2F2" w:themeFill="background1" w:themeFillShade="F2"/>
            <w:tcMar>
              <w:left w:w="105" w:type="dxa"/>
              <w:right w:w="105" w:type="dxa"/>
            </w:tcMar>
            <w:vAlign w:val="top"/>
          </w:tcPr>
          <w:p w:rsidR="3D3D2D11" w:rsidP="3D3D2D11" w:rsidRDefault="3D3D2D11" w14:paraId="69CBFC9D" w14:textId="42A830BD">
            <w:pPr>
              <w:jc w:val="center"/>
              <w:rPr>
                <w:rFonts w:ascii="Arial" w:hAnsi="Arial" w:eastAsia="Arial" w:cs="Arial"/>
                <w:b w:val="0"/>
                <w:bCs w:val="0"/>
                <w:i w:val="0"/>
                <w:iCs w:val="0"/>
                <w:sz w:val="22"/>
                <w:szCs w:val="22"/>
              </w:rPr>
            </w:pPr>
            <w:r w:rsidRPr="3D3D2D11" w:rsidR="3D3D2D11">
              <w:rPr>
                <w:rFonts w:ascii="Arial" w:hAnsi="Arial" w:eastAsia="Arial" w:cs="Arial"/>
                <w:b w:val="1"/>
                <w:bCs w:val="1"/>
                <w:i w:val="1"/>
                <w:iCs w:val="1"/>
                <w:sz w:val="22"/>
                <w:szCs w:val="22"/>
                <w:lang w:val="en-GB"/>
              </w:rPr>
              <w:t>Date</w:t>
            </w:r>
          </w:p>
        </w:tc>
      </w:tr>
      <w:tr w:rsidR="3D3D2D11" w:rsidTr="3D3D2D11" w14:paraId="1F396718">
        <w:trPr>
          <w:trHeight w:val="300"/>
        </w:trPr>
        <w:tc>
          <w:tcPr>
            <w:tcW w:w="479" w:type="dxa"/>
            <w:vMerge w:val="restart"/>
            <w:shd w:val="clear" w:color="auto" w:fill="F2F2F2" w:themeFill="background1" w:themeFillShade="F2"/>
            <w:tcMar>
              <w:left w:w="105" w:type="dxa"/>
              <w:right w:w="105" w:type="dxa"/>
            </w:tcMar>
            <w:vAlign w:val="top"/>
          </w:tcPr>
          <w:p w:rsidR="3D3D2D11" w:rsidP="3D3D2D11" w:rsidRDefault="3D3D2D11" w14:paraId="2D08B8E3" w14:textId="3A3AA1CC">
            <w:pPr>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2681" w:type="dxa"/>
            <w:vMerge w:val="restart"/>
            <w:shd w:val="clear" w:color="auto" w:fill="F2F2F2" w:themeFill="background1" w:themeFillShade="F2"/>
            <w:tcMar>
              <w:left w:w="105" w:type="dxa"/>
              <w:right w:w="105" w:type="dxa"/>
            </w:tcMar>
            <w:vAlign w:val="top"/>
          </w:tcPr>
          <w:p w:rsidR="3D3D2D11" w:rsidP="3D3D2D11" w:rsidRDefault="3D3D2D11" w14:paraId="050515A5" w14:textId="1E9DE058">
            <w:pPr>
              <w:jc w:val="both"/>
              <w:rPr>
                <w:rFonts w:ascii="Arial" w:hAnsi="Arial" w:eastAsia="Arial" w:cs="Arial"/>
                <w:b w:val="0"/>
                <w:bCs w:val="0"/>
                <w:i w:val="0"/>
                <w:iCs w:val="0"/>
                <w:sz w:val="20"/>
                <w:szCs w:val="20"/>
              </w:rPr>
            </w:pPr>
            <w:r w:rsidRPr="3D3D2D11" w:rsidR="3D3D2D11">
              <w:rPr>
                <w:rFonts w:ascii="Arial" w:hAnsi="Arial" w:eastAsia="Arial" w:cs="Arial"/>
                <w:b w:val="0"/>
                <w:bCs w:val="0"/>
                <w:i w:val="0"/>
                <w:iCs w:val="0"/>
                <w:sz w:val="22"/>
                <w:szCs w:val="22"/>
                <w:lang w:val="en-GB"/>
              </w:rPr>
              <w:t>If Yes, please indicate source of approval (and date where known):</w:t>
            </w:r>
            <w:r w:rsidRPr="3D3D2D11" w:rsidR="3D3D2D11">
              <w:rPr>
                <w:rFonts w:ascii="Arial" w:hAnsi="Arial" w:eastAsia="Arial" w:cs="Arial"/>
                <w:b w:val="0"/>
                <w:bCs w:val="0"/>
                <w:i w:val="1"/>
                <w:iCs w:val="1"/>
                <w:color w:val="FF0000"/>
                <w:sz w:val="20"/>
                <w:szCs w:val="20"/>
                <w:lang w:val="en-GB"/>
              </w:rPr>
              <w:t xml:space="preserve"> </w:t>
            </w:r>
            <w:r w:rsidRPr="3D3D2D11" w:rsidR="3D3D2D11">
              <w:rPr>
                <w:rFonts w:ascii="Arial" w:hAnsi="Arial" w:eastAsia="Arial" w:cs="Arial"/>
                <w:b w:val="1"/>
                <w:bCs w:val="1"/>
                <w:i w:val="1"/>
                <w:iCs w:val="1"/>
                <w:sz w:val="20"/>
                <w:szCs w:val="20"/>
                <w:lang w:val="en-GB"/>
              </w:rPr>
              <w:t>Approval in principle must be obtained from the relevant source prior to seeking ethical approval</w:t>
            </w:r>
          </w:p>
        </w:tc>
        <w:tc>
          <w:tcPr>
            <w:tcW w:w="3549" w:type="dxa"/>
            <w:gridSpan w:val="2"/>
            <w:shd w:val="clear" w:color="auto" w:fill="F2F2F2" w:themeFill="background1" w:themeFillShade="F2"/>
            <w:tcMar>
              <w:left w:w="105" w:type="dxa"/>
              <w:right w:w="105" w:type="dxa"/>
            </w:tcMar>
            <w:vAlign w:val="center"/>
          </w:tcPr>
          <w:p w:rsidR="3D3D2D11" w:rsidP="3D3D2D11" w:rsidRDefault="3D3D2D11" w14:paraId="2F65467D" w14:textId="59C31C7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Research Degrees Committee</w:t>
            </w:r>
          </w:p>
        </w:tc>
        <w:tc>
          <w:tcPr>
            <w:tcW w:w="725" w:type="dxa"/>
            <w:shd w:val="clear" w:color="auto" w:fill="BFBFBF" w:themeFill="background1" w:themeFillShade="BF"/>
            <w:tcMar>
              <w:left w:w="105" w:type="dxa"/>
              <w:right w:w="105" w:type="dxa"/>
            </w:tcMar>
            <w:vAlign w:val="center"/>
          </w:tcPr>
          <w:p w:rsidR="3D3D2D11" w:rsidP="3D3D2D11" w:rsidRDefault="3D3D2D11" w14:paraId="1AE3798D" w14:textId="1D0423C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3D3D2D11" w:rsidP="3D3D2D11" w:rsidRDefault="3D3D2D11" w14:paraId="3679539E" w14:textId="4F705D11">
            <w:pPr>
              <w:jc w:val="center"/>
              <w:rPr>
                <w:rFonts w:ascii="Arial" w:hAnsi="Arial" w:eastAsia="Arial" w:cs="Arial"/>
                <w:b w:val="0"/>
                <w:bCs w:val="0"/>
                <w:i w:val="0"/>
                <w:iCs w:val="0"/>
                <w:sz w:val="22"/>
                <w:szCs w:val="22"/>
              </w:rPr>
            </w:pPr>
          </w:p>
        </w:tc>
      </w:tr>
      <w:tr w:rsidR="3D3D2D11" w:rsidTr="3D3D2D11" w14:paraId="55517115">
        <w:trPr>
          <w:trHeight w:val="300"/>
        </w:trPr>
        <w:tc>
          <w:tcPr>
            <w:tcW w:w="479" w:type="dxa"/>
            <w:vMerge/>
            <w:tcBorders>
              <w:top w:sz="0"/>
              <w:left w:sz="0"/>
              <w:bottom w:sz="0"/>
              <w:right w:sz="0"/>
            </w:tcBorders>
            <w:tcMar/>
            <w:vAlign w:val="center"/>
          </w:tcPr>
          <w:p w14:paraId="52D11D91"/>
        </w:tc>
        <w:tc>
          <w:tcPr>
            <w:tcW w:w="2681" w:type="dxa"/>
            <w:vMerge/>
            <w:tcBorders>
              <w:top w:sz="0"/>
              <w:left w:sz="0"/>
              <w:bottom w:sz="0"/>
              <w:right w:sz="0"/>
            </w:tcBorders>
            <w:tcMar/>
            <w:vAlign w:val="center"/>
          </w:tcPr>
          <w:p w14:paraId="4C7CBBB6"/>
        </w:tc>
        <w:tc>
          <w:tcPr>
            <w:tcW w:w="3549" w:type="dxa"/>
            <w:gridSpan w:val="2"/>
            <w:shd w:val="clear" w:color="auto" w:fill="F2F2F2" w:themeFill="background1" w:themeFillShade="F2"/>
            <w:tcMar>
              <w:left w:w="105" w:type="dxa"/>
              <w:right w:w="105" w:type="dxa"/>
            </w:tcMar>
            <w:vAlign w:val="center"/>
          </w:tcPr>
          <w:p w:rsidR="3D3D2D11" w:rsidP="3D3D2D11" w:rsidRDefault="3D3D2D11" w14:paraId="12796620" w14:textId="7FDD2DF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Institute Research Committee</w:t>
            </w:r>
          </w:p>
        </w:tc>
        <w:tc>
          <w:tcPr>
            <w:tcW w:w="725" w:type="dxa"/>
            <w:shd w:val="clear" w:color="auto" w:fill="BFBFBF" w:themeFill="background1" w:themeFillShade="BF"/>
            <w:tcMar>
              <w:left w:w="105" w:type="dxa"/>
              <w:right w:w="105" w:type="dxa"/>
            </w:tcMar>
            <w:vAlign w:val="center"/>
          </w:tcPr>
          <w:p w:rsidR="3D3D2D11" w:rsidP="3D3D2D11" w:rsidRDefault="3D3D2D11" w14:paraId="5B48C6D9" w14:textId="5E3C1EC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3D3D2D11" w:rsidP="3D3D2D11" w:rsidRDefault="3D3D2D11" w14:paraId="698BE3F5" w14:textId="6CF3155B">
            <w:pPr>
              <w:jc w:val="center"/>
              <w:rPr>
                <w:rFonts w:ascii="Arial" w:hAnsi="Arial" w:eastAsia="Arial" w:cs="Arial"/>
                <w:b w:val="0"/>
                <w:bCs w:val="0"/>
                <w:i w:val="0"/>
                <w:iCs w:val="0"/>
                <w:sz w:val="22"/>
                <w:szCs w:val="22"/>
              </w:rPr>
            </w:pPr>
          </w:p>
        </w:tc>
      </w:tr>
      <w:tr w:rsidR="3D3D2D11" w:rsidTr="3D3D2D11" w14:paraId="0813E085">
        <w:trPr>
          <w:trHeight w:val="300"/>
        </w:trPr>
        <w:tc>
          <w:tcPr>
            <w:tcW w:w="479" w:type="dxa"/>
            <w:vMerge/>
            <w:tcBorders>
              <w:top w:sz="0"/>
              <w:left w:sz="0"/>
              <w:bottom w:sz="0"/>
              <w:right w:sz="0"/>
            </w:tcBorders>
            <w:tcMar/>
            <w:vAlign w:val="center"/>
          </w:tcPr>
          <w:p w14:paraId="16161A7A"/>
        </w:tc>
        <w:tc>
          <w:tcPr>
            <w:tcW w:w="2681" w:type="dxa"/>
            <w:vMerge/>
            <w:tcBorders>
              <w:top w:sz="0"/>
              <w:left w:sz="0"/>
              <w:bottom w:sz="0"/>
              <w:right w:sz="0"/>
            </w:tcBorders>
            <w:tcMar/>
            <w:vAlign w:val="center"/>
          </w:tcPr>
          <w:p w14:paraId="2E6C885D"/>
        </w:tc>
        <w:tc>
          <w:tcPr>
            <w:tcW w:w="3549" w:type="dxa"/>
            <w:gridSpan w:val="2"/>
            <w:shd w:val="clear" w:color="auto" w:fill="F2F2F2" w:themeFill="background1" w:themeFillShade="F2"/>
            <w:tcMar>
              <w:left w:w="105" w:type="dxa"/>
              <w:right w:w="105" w:type="dxa"/>
            </w:tcMar>
            <w:vAlign w:val="center"/>
          </w:tcPr>
          <w:p w:rsidR="3D3D2D11" w:rsidP="3D3D2D11" w:rsidRDefault="3D3D2D11" w14:paraId="332781AE" w14:textId="3589FDE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Other (write in)</w:t>
            </w:r>
          </w:p>
          <w:p w:rsidR="3D3D2D11" w:rsidP="3D3D2D11" w:rsidRDefault="3D3D2D11" w14:paraId="3CD691EA" w14:textId="4813419D">
            <w:pPr>
              <w:rPr>
                <w:rFonts w:ascii="Arial" w:hAnsi="Arial" w:eastAsia="Arial" w:cs="Arial"/>
                <w:b w:val="0"/>
                <w:bCs w:val="0"/>
                <w:i w:val="0"/>
                <w:iCs w:val="0"/>
                <w:sz w:val="22"/>
                <w:szCs w:val="22"/>
              </w:rPr>
            </w:pPr>
          </w:p>
        </w:tc>
        <w:tc>
          <w:tcPr>
            <w:tcW w:w="725" w:type="dxa"/>
            <w:shd w:val="clear" w:color="auto" w:fill="BFBFBF" w:themeFill="background1" w:themeFillShade="BF"/>
            <w:tcMar>
              <w:left w:w="105" w:type="dxa"/>
              <w:right w:w="105" w:type="dxa"/>
            </w:tcMar>
            <w:vAlign w:val="center"/>
          </w:tcPr>
          <w:p w:rsidR="3D3D2D11" w:rsidP="3D3D2D11" w:rsidRDefault="3D3D2D11" w14:paraId="7826A717" w14:textId="264176A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3D3D2D11" w:rsidP="3D3D2D11" w:rsidRDefault="3D3D2D11" w14:paraId="277CFBA6" w14:textId="685E1F04">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Programme director approval</w:t>
            </w:r>
          </w:p>
        </w:tc>
      </w:tr>
    </w:tbl>
    <w:p w:rsidR="3D3D2D11" w:rsidP="3D3D2D11" w:rsidRDefault="3D3D2D11" w14:paraId="223997A1" w14:textId="0609B205">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1D9A9A03" w:rsidP="3D3D2D11" w:rsidRDefault="1D9A9A03" w14:paraId="38EE2250" w14:textId="4358744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4268"/>
        <w:gridCol w:w="4268"/>
      </w:tblGrid>
      <w:tr w:rsidR="3D3D2D11" w:rsidTr="3D3D2D11" w14:paraId="4E9993C9">
        <w:trPr>
          <w:trHeight w:val="300"/>
        </w:trPr>
        <w:tc>
          <w:tcPr>
            <w:tcW w:w="479" w:type="dxa"/>
            <w:shd w:val="clear" w:color="auto" w:fill="F2F2F2" w:themeFill="background1" w:themeFillShade="F2"/>
            <w:tcMar>
              <w:left w:w="105" w:type="dxa"/>
              <w:right w:w="105" w:type="dxa"/>
            </w:tcMar>
            <w:vAlign w:val="top"/>
          </w:tcPr>
          <w:p w:rsidR="3D3D2D11" w:rsidP="3D3D2D11" w:rsidRDefault="3D3D2D11" w14:paraId="023BDE8F" w14:textId="03068A81">
            <w:pPr>
              <w:rPr>
                <w:rFonts w:ascii="Arial" w:hAnsi="Arial" w:eastAsia="Arial" w:cs="Arial"/>
                <w:b w:val="0"/>
                <w:bCs w:val="0"/>
                <w:i w:val="0"/>
                <w:iCs w:val="0"/>
                <w:sz w:val="22"/>
                <w:szCs w:val="22"/>
              </w:rPr>
            </w:pPr>
          </w:p>
        </w:tc>
        <w:tc>
          <w:tcPr>
            <w:tcW w:w="8536" w:type="dxa"/>
            <w:gridSpan w:val="2"/>
            <w:shd w:val="clear" w:color="auto" w:fill="F2F2F2" w:themeFill="background1" w:themeFillShade="F2"/>
            <w:tcMar>
              <w:left w:w="105" w:type="dxa"/>
              <w:right w:w="105" w:type="dxa"/>
            </w:tcMar>
            <w:vAlign w:val="top"/>
          </w:tcPr>
          <w:p w:rsidR="3D3D2D11" w:rsidP="3D3D2D11" w:rsidRDefault="3D3D2D11" w14:paraId="6BA2BEBA" w14:textId="0FCA913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3D3D2D11" w:rsidTr="3D3D2D11" w14:paraId="0F416005">
        <w:trPr>
          <w:trHeight w:val="300"/>
        </w:trPr>
        <w:tc>
          <w:tcPr>
            <w:tcW w:w="479" w:type="dxa"/>
            <w:tcMar>
              <w:left w:w="105" w:type="dxa"/>
              <w:right w:w="105" w:type="dxa"/>
            </w:tcMar>
            <w:vAlign w:val="center"/>
          </w:tcPr>
          <w:p w:rsidR="3D3D2D11" w:rsidP="3D3D2D11" w:rsidRDefault="3D3D2D11" w14:paraId="7EC7F69E" w14:textId="0D4AE15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4268" w:type="dxa"/>
            <w:tcMar>
              <w:left w:w="105" w:type="dxa"/>
              <w:right w:w="105" w:type="dxa"/>
            </w:tcMar>
            <w:vAlign w:val="center"/>
          </w:tcPr>
          <w:p w:rsidR="3D3D2D11" w:rsidP="3D3D2D11" w:rsidRDefault="3D3D2D11" w14:paraId="6C6B51CD" w14:textId="10DAAF88">
            <w:pPr>
              <w:rPr>
                <w:rFonts w:ascii="Arial" w:hAnsi="Arial" w:eastAsia="Arial" w:cs="Arial"/>
                <w:b w:val="0"/>
                <w:bCs w:val="0"/>
                <w:i w:val="0"/>
                <w:iCs w:val="0"/>
                <w:sz w:val="22"/>
                <w:szCs w:val="22"/>
              </w:rPr>
            </w:pPr>
            <w:hyperlink r:id="R4c021c7a13844c2c">
              <w:r w:rsidRPr="3D3D2D11" w:rsidR="3D3D2D11">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4268" w:type="dxa"/>
            <w:shd w:val="clear" w:color="auto" w:fill="BFBFBF" w:themeFill="background1" w:themeFillShade="BF"/>
            <w:tcMar>
              <w:left w:w="105" w:type="dxa"/>
              <w:right w:w="105" w:type="dxa"/>
            </w:tcMar>
            <w:vAlign w:val="center"/>
          </w:tcPr>
          <w:p w:rsidR="3D3D2D11" w:rsidP="3D3D2D11" w:rsidRDefault="3D3D2D11" w14:paraId="78D7C938" w14:textId="3E646F7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6D97D2E">
        <w:trPr>
          <w:trHeight w:val="300"/>
        </w:trPr>
        <w:tc>
          <w:tcPr>
            <w:tcW w:w="479" w:type="dxa"/>
            <w:tcMar>
              <w:left w:w="105" w:type="dxa"/>
              <w:right w:w="105" w:type="dxa"/>
            </w:tcMar>
            <w:vAlign w:val="center"/>
          </w:tcPr>
          <w:p w:rsidR="3D3D2D11" w:rsidP="3D3D2D11" w:rsidRDefault="3D3D2D11" w14:paraId="64F79AEF" w14:textId="5CA9B7B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4268" w:type="dxa"/>
            <w:tcMar>
              <w:left w:w="105" w:type="dxa"/>
              <w:right w:w="105" w:type="dxa"/>
            </w:tcMar>
            <w:vAlign w:val="center"/>
          </w:tcPr>
          <w:p w:rsidR="3D3D2D11" w:rsidP="3D3D2D11" w:rsidRDefault="3D3D2D11" w14:paraId="27E88E09" w14:textId="000E51C3">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UWTSD Research Data Management Policy</w:t>
            </w:r>
          </w:p>
        </w:tc>
        <w:tc>
          <w:tcPr>
            <w:tcW w:w="4268" w:type="dxa"/>
            <w:shd w:val="clear" w:color="auto" w:fill="BFBFBF" w:themeFill="background1" w:themeFillShade="BF"/>
            <w:tcMar>
              <w:left w:w="105" w:type="dxa"/>
              <w:right w:w="105" w:type="dxa"/>
            </w:tcMar>
            <w:vAlign w:val="center"/>
          </w:tcPr>
          <w:p w:rsidR="3D3D2D11" w:rsidP="3D3D2D11" w:rsidRDefault="3D3D2D11" w14:paraId="04AAA7D9" w14:textId="32C7DBB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AA48D87">
        <w:trPr>
          <w:trHeight w:val="300"/>
        </w:trPr>
        <w:tc>
          <w:tcPr>
            <w:tcW w:w="479" w:type="dxa"/>
            <w:tcMar>
              <w:left w:w="105" w:type="dxa"/>
              <w:right w:w="105" w:type="dxa"/>
            </w:tcMar>
            <w:vAlign w:val="center"/>
          </w:tcPr>
          <w:p w:rsidR="3D3D2D11" w:rsidP="3D3D2D11" w:rsidRDefault="3D3D2D11" w14:paraId="600BB4ED" w14:textId="1AAEC5E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4268" w:type="dxa"/>
            <w:tcMar>
              <w:left w:w="105" w:type="dxa"/>
              <w:right w:w="105" w:type="dxa"/>
            </w:tcMar>
            <w:vAlign w:val="center"/>
          </w:tcPr>
          <w:p w:rsidR="3D3D2D11" w:rsidP="3D3D2D11" w:rsidRDefault="3D3D2D11" w14:paraId="01F45E8F" w14:textId="74254C1D">
            <w:pPr>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[List any other relevant documents here]</w:t>
            </w:r>
          </w:p>
        </w:tc>
        <w:tc>
          <w:tcPr>
            <w:tcW w:w="4268" w:type="dxa"/>
            <w:shd w:val="clear" w:color="auto" w:fill="BFBFBF" w:themeFill="background1" w:themeFillShade="BF"/>
            <w:tcMar>
              <w:left w:w="105" w:type="dxa"/>
              <w:right w:w="105" w:type="dxa"/>
            </w:tcMar>
            <w:vAlign w:val="center"/>
          </w:tcPr>
          <w:p w:rsidR="3D3D2D11" w:rsidP="3D3D2D11" w:rsidRDefault="3D3D2D11" w14:paraId="6F8DC71B" w14:textId="510B429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bl>
    <w:p w:rsidR="3D3D2D11" w:rsidP="3D3D2D11" w:rsidRDefault="3D3D2D11" w14:paraId="36047924" w14:textId="669978D2">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3118ABD8" w14:textId="337BEBA0">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1D9A9A03" w:rsidP="3D3D2D11" w:rsidRDefault="1D9A9A03" w14:paraId="47C27EBF" w14:textId="5A75B04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3304"/>
        <w:gridCol w:w="869"/>
        <w:gridCol w:w="869"/>
        <w:gridCol w:w="869"/>
        <w:gridCol w:w="869"/>
        <w:gridCol w:w="882"/>
        <w:gridCol w:w="870"/>
      </w:tblGrid>
      <w:tr w:rsidR="3D3D2D11" w:rsidTr="3D3D2D11" w14:paraId="5B0B8DDA">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0D3AC1E1" w14:textId="678D6DD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3304" w:type="dxa"/>
            <w:shd w:val="clear" w:color="auto" w:fill="F2F2F2" w:themeFill="background1" w:themeFillShade="F2"/>
            <w:tcMar>
              <w:left w:w="105" w:type="dxa"/>
              <w:right w:w="105" w:type="dxa"/>
            </w:tcMar>
            <w:vAlign w:val="top"/>
          </w:tcPr>
          <w:p w:rsidR="3D3D2D11" w:rsidP="3D3D2D11" w:rsidRDefault="3D3D2D11" w14:paraId="20256D7B" w14:textId="667C38F2">
            <w:pPr>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Institution</w:t>
            </w:r>
          </w:p>
        </w:tc>
        <w:tc>
          <w:tcPr>
            <w:tcW w:w="5228" w:type="dxa"/>
            <w:gridSpan w:val="6"/>
            <w:tcMar>
              <w:left w:w="105" w:type="dxa"/>
              <w:right w:w="105" w:type="dxa"/>
            </w:tcMar>
            <w:vAlign w:val="top"/>
          </w:tcPr>
          <w:p w:rsidR="3D3D2D11" w:rsidP="3D3D2D11" w:rsidRDefault="3D3D2D11" w14:paraId="63CC6B51" w14:textId="549BBBF4">
            <w:pPr>
              <w:rPr>
                <w:rFonts w:ascii="Arial" w:hAnsi="Arial" w:eastAsia="Arial" w:cs="Arial"/>
                <w:b w:val="0"/>
                <w:bCs w:val="0"/>
                <w:i w:val="0"/>
                <w:iCs w:val="0"/>
                <w:sz w:val="22"/>
                <w:szCs w:val="22"/>
              </w:rPr>
            </w:pPr>
          </w:p>
          <w:p w:rsidR="3D3D2D11" w:rsidP="3D3D2D11" w:rsidRDefault="3D3D2D11" w14:paraId="1E5F0FDB" w14:textId="49C85ACC">
            <w:pPr>
              <w:rPr>
                <w:rFonts w:ascii="Arial" w:hAnsi="Arial" w:eastAsia="Arial" w:cs="Arial"/>
                <w:b w:val="0"/>
                <w:bCs w:val="0"/>
                <w:i w:val="0"/>
                <w:iCs w:val="0"/>
                <w:sz w:val="22"/>
                <w:szCs w:val="22"/>
              </w:rPr>
            </w:pPr>
          </w:p>
        </w:tc>
      </w:tr>
      <w:tr w:rsidR="3D3D2D11" w:rsidTr="3D3D2D11" w14:paraId="6BEF85D5">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659195F0" w14:textId="49B9B37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3304" w:type="dxa"/>
            <w:shd w:val="clear" w:color="auto" w:fill="F2F2F2" w:themeFill="background1" w:themeFillShade="F2"/>
            <w:tcMar>
              <w:left w:w="105" w:type="dxa"/>
              <w:right w:w="105" w:type="dxa"/>
            </w:tcMar>
            <w:vAlign w:val="top"/>
          </w:tcPr>
          <w:p w:rsidR="3D3D2D11" w:rsidP="3D3D2D11" w:rsidRDefault="3D3D2D11" w14:paraId="727213C3" w14:textId="192F1475">
            <w:pPr>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Contact person name</w:t>
            </w:r>
          </w:p>
        </w:tc>
        <w:tc>
          <w:tcPr>
            <w:tcW w:w="5228" w:type="dxa"/>
            <w:gridSpan w:val="6"/>
            <w:tcMar>
              <w:left w:w="105" w:type="dxa"/>
              <w:right w:w="105" w:type="dxa"/>
            </w:tcMar>
            <w:vAlign w:val="top"/>
          </w:tcPr>
          <w:p w:rsidR="3D3D2D11" w:rsidP="3D3D2D11" w:rsidRDefault="3D3D2D11" w14:paraId="7FE2FCBF" w14:textId="64FCC5E3">
            <w:pPr>
              <w:rPr>
                <w:rFonts w:ascii="Arial" w:hAnsi="Arial" w:eastAsia="Arial" w:cs="Arial"/>
                <w:b w:val="0"/>
                <w:bCs w:val="0"/>
                <w:i w:val="0"/>
                <w:iCs w:val="0"/>
                <w:sz w:val="22"/>
                <w:szCs w:val="22"/>
              </w:rPr>
            </w:pPr>
          </w:p>
          <w:p w:rsidR="3D3D2D11" w:rsidP="3D3D2D11" w:rsidRDefault="3D3D2D11" w14:paraId="723D66A1" w14:textId="11F5D1AB">
            <w:pPr>
              <w:rPr>
                <w:rFonts w:ascii="Arial" w:hAnsi="Arial" w:eastAsia="Arial" w:cs="Arial"/>
                <w:b w:val="0"/>
                <w:bCs w:val="0"/>
                <w:i w:val="0"/>
                <w:iCs w:val="0"/>
                <w:sz w:val="22"/>
                <w:szCs w:val="22"/>
              </w:rPr>
            </w:pPr>
          </w:p>
        </w:tc>
      </w:tr>
      <w:tr w:rsidR="3D3D2D11" w:rsidTr="3D3D2D11" w14:paraId="3F8CD01F">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6F7AA607" w14:textId="2BEECD7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3304" w:type="dxa"/>
            <w:shd w:val="clear" w:color="auto" w:fill="F2F2F2" w:themeFill="background1" w:themeFillShade="F2"/>
            <w:tcMar>
              <w:left w:w="105" w:type="dxa"/>
              <w:right w:w="105" w:type="dxa"/>
            </w:tcMar>
            <w:vAlign w:val="top"/>
          </w:tcPr>
          <w:p w:rsidR="3D3D2D11" w:rsidP="3D3D2D11" w:rsidRDefault="3D3D2D11" w14:paraId="4BB20A7D" w14:textId="6C72DECF">
            <w:pPr>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Contact person e-mail address</w:t>
            </w:r>
          </w:p>
          <w:p w:rsidR="3D3D2D11" w:rsidP="3D3D2D11" w:rsidRDefault="3D3D2D11" w14:paraId="3C9392FC" w14:textId="4E41C9F7">
            <w:pPr>
              <w:jc w:val="both"/>
              <w:rPr>
                <w:rFonts w:ascii="Arial" w:hAnsi="Arial" w:eastAsia="Arial" w:cs="Arial"/>
                <w:b w:val="0"/>
                <w:bCs w:val="0"/>
                <w:i w:val="0"/>
                <w:iCs w:val="0"/>
                <w:sz w:val="22"/>
                <w:szCs w:val="22"/>
              </w:rPr>
            </w:pPr>
          </w:p>
        </w:tc>
        <w:tc>
          <w:tcPr>
            <w:tcW w:w="5228" w:type="dxa"/>
            <w:gridSpan w:val="6"/>
            <w:tcMar>
              <w:left w:w="105" w:type="dxa"/>
              <w:right w:w="105" w:type="dxa"/>
            </w:tcMar>
            <w:vAlign w:val="top"/>
          </w:tcPr>
          <w:p w:rsidR="3D3D2D11" w:rsidP="3D3D2D11" w:rsidRDefault="3D3D2D11" w14:paraId="73039540" w14:textId="4E4F30CE">
            <w:pPr>
              <w:rPr>
                <w:rFonts w:ascii="Arial" w:hAnsi="Arial" w:eastAsia="Arial" w:cs="Arial"/>
                <w:b w:val="0"/>
                <w:bCs w:val="0"/>
                <w:i w:val="0"/>
                <w:iCs w:val="0"/>
                <w:sz w:val="22"/>
                <w:szCs w:val="22"/>
              </w:rPr>
            </w:pPr>
          </w:p>
        </w:tc>
      </w:tr>
      <w:tr w:rsidR="3D3D2D11" w:rsidTr="3D3D2D11" w14:paraId="57CD2007">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2D73A632" w14:textId="7088BFB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4173" w:type="dxa"/>
            <w:gridSpan w:val="2"/>
            <w:shd w:val="clear" w:color="auto" w:fill="F2F2F2" w:themeFill="background1" w:themeFillShade="F2"/>
            <w:tcMar>
              <w:left w:w="105" w:type="dxa"/>
              <w:right w:w="105" w:type="dxa"/>
            </w:tcMar>
            <w:vAlign w:val="top"/>
          </w:tcPr>
          <w:p w:rsidR="3D3D2D11" w:rsidP="3D3D2D11" w:rsidRDefault="3D3D2D11" w14:paraId="00486B04" w14:textId="05C9B0C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Is your research externally funded?</w:t>
            </w:r>
          </w:p>
        </w:tc>
        <w:tc>
          <w:tcPr>
            <w:tcW w:w="869" w:type="dxa"/>
            <w:shd w:val="clear" w:color="auto" w:fill="F2F2F2" w:themeFill="background1" w:themeFillShade="F2"/>
            <w:tcMar>
              <w:left w:w="105" w:type="dxa"/>
              <w:right w:w="105" w:type="dxa"/>
            </w:tcMar>
            <w:vAlign w:val="center"/>
          </w:tcPr>
          <w:p w:rsidR="3D3D2D11" w:rsidP="3D3D2D11" w:rsidRDefault="3D3D2D11" w14:paraId="35A60D93" w14:textId="5B950685">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69" w:type="dxa"/>
            <w:shd w:val="clear" w:color="auto" w:fill="D9D9D9" w:themeFill="background1" w:themeFillShade="D9"/>
            <w:tcMar>
              <w:left w:w="105" w:type="dxa"/>
              <w:right w:w="105" w:type="dxa"/>
            </w:tcMar>
            <w:vAlign w:val="center"/>
          </w:tcPr>
          <w:p w:rsidR="3D3D2D11" w:rsidP="3D3D2D11" w:rsidRDefault="3D3D2D11" w14:paraId="65FB1B6B" w14:textId="6186B10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751" w:type="dxa"/>
            <w:gridSpan w:val="2"/>
            <w:shd w:val="clear" w:color="auto" w:fill="F2F2F2" w:themeFill="background1" w:themeFillShade="F2"/>
            <w:tcMar>
              <w:left w:w="105" w:type="dxa"/>
              <w:right w:w="105" w:type="dxa"/>
            </w:tcMar>
            <w:vAlign w:val="center"/>
          </w:tcPr>
          <w:p w:rsidR="3D3D2D11" w:rsidP="3D3D2D11" w:rsidRDefault="3D3D2D11" w14:paraId="28FE0592" w14:textId="38DEA8A8">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870" w:type="dxa"/>
            <w:shd w:val="clear" w:color="auto" w:fill="D9D9D9" w:themeFill="background1" w:themeFillShade="D9"/>
            <w:tcMar>
              <w:left w:w="105" w:type="dxa"/>
              <w:right w:w="105" w:type="dxa"/>
            </w:tcMar>
            <w:vAlign w:val="center"/>
          </w:tcPr>
          <w:p w:rsidR="3D3D2D11" w:rsidP="3D3D2D11" w:rsidRDefault="3D3D2D11" w14:paraId="4901C527" w14:textId="477EC55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8147481">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40459735" w14:textId="45F57D8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4173" w:type="dxa"/>
            <w:gridSpan w:val="2"/>
            <w:shd w:val="clear" w:color="auto" w:fill="F2F2F2" w:themeFill="background1" w:themeFillShade="F2"/>
            <w:tcMar>
              <w:left w:w="105" w:type="dxa"/>
              <w:right w:w="105" w:type="dxa"/>
            </w:tcMar>
            <w:vAlign w:val="top"/>
          </w:tcPr>
          <w:p w:rsidR="3D3D2D11" w:rsidP="3D3D2D11" w:rsidRDefault="3D3D2D11" w14:paraId="1D5453BB" w14:textId="68D2FD8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Are you in receipt of a KESS scholarship?</w:t>
            </w:r>
          </w:p>
        </w:tc>
        <w:tc>
          <w:tcPr>
            <w:tcW w:w="869" w:type="dxa"/>
            <w:shd w:val="clear" w:color="auto" w:fill="F2F2F2" w:themeFill="background1" w:themeFillShade="F2"/>
            <w:tcMar>
              <w:left w:w="105" w:type="dxa"/>
              <w:right w:w="105" w:type="dxa"/>
            </w:tcMar>
            <w:vAlign w:val="center"/>
          </w:tcPr>
          <w:p w:rsidR="3D3D2D11" w:rsidP="3D3D2D11" w:rsidRDefault="3D3D2D11" w14:paraId="3765EBA3" w14:textId="5A539B11">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69" w:type="dxa"/>
            <w:shd w:val="clear" w:color="auto" w:fill="D9D9D9" w:themeFill="background1" w:themeFillShade="D9"/>
            <w:tcMar>
              <w:left w:w="105" w:type="dxa"/>
              <w:right w:w="105" w:type="dxa"/>
            </w:tcMar>
            <w:vAlign w:val="center"/>
          </w:tcPr>
          <w:p w:rsidR="3D3D2D11" w:rsidP="3D3D2D11" w:rsidRDefault="3D3D2D11" w14:paraId="18E41A0F" w14:textId="59DC228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751" w:type="dxa"/>
            <w:gridSpan w:val="2"/>
            <w:shd w:val="clear" w:color="auto" w:fill="F2F2F2" w:themeFill="background1" w:themeFillShade="F2"/>
            <w:tcMar>
              <w:left w:w="105" w:type="dxa"/>
              <w:right w:w="105" w:type="dxa"/>
            </w:tcMar>
            <w:vAlign w:val="center"/>
          </w:tcPr>
          <w:p w:rsidR="3D3D2D11" w:rsidP="3D3D2D11" w:rsidRDefault="3D3D2D11" w14:paraId="37D6E5CE" w14:textId="604C1A65">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870" w:type="dxa"/>
            <w:shd w:val="clear" w:color="auto" w:fill="D9D9D9" w:themeFill="background1" w:themeFillShade="D9"/>
            <w:tcMar>
              <w:left w:w="105" w:type="dxa"/>
              <w:right w:w="105" w:type="dxa"/>
            </w:tcMar>
            <w:vAlign w:val="center"/>
          </w:tcPr>
          <w:p w:rsidR="3D3D2D11" w:rsidP="3D3D2D11" w:rsidRDefault="3D3D2D11" w14:paraId="50D15F00" w14:textId="411333D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0FCD2FF">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36BF631B" w14:textId="0DF5BBB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3304" w:type="dxa"/>
            <w:vMerge w:val="restart"/>
            <w:shd w:val="clear" w:color="auto" w:fill="F2F2F2" w:themeFill="background1" w:themeFillShade="F2"/>
            <w:tcMar>
              <w:left w:w="105" w:type="dxa"/>
              <w:right w:w="105" w:type="dxa"/>
            </w:tcMar>
            <w:vAlign w:val="top"/>
          </w:tcPr>
          <w:p w:rsidR="3D3D2D11" w:rsidP="3D3D2D11" w:rsidRDefault="3D3D2D11" w14:paraId="31B6CD1E" w14:textId="4024B47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Are you specifically employed to undertake this research in either a paid or voluntary capacity?</w:t>
            </w:r>
          </w:p>
        </w:tc>
        <w:tc>
          <w:tcPr>
            <w:tcW w:w="869" w:type="dxa"/>
            <w:tcMar>
              <w:left w:w="105" w:type="dxa"/>
              <w:right w:w="105" w:type="dxa"/>
            </w:tcMar>
            <w:vAlign w:val="top"/>
          </w:tcPr>
          <w:p w:rsidR="3D3D2D11" w:rsidP="3D3D2D11" w:rsidRDefault="3D3D2D11" w14:paraId="2DC1E20A" w14:textId="19FD556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Voluntary</w:t>
            </w:r>
          </w:p>
        </w:tc>
        <w:tc>
          <w:tcPr>
            <w:tcW w:w="869" w:type="dxa"/>
            <w:shd w:val="clear" w:color="auto" w:fill="F2F2F2" w:themeFill="background1" w:themeFillShade="F2"/>
            <w:tcMar>
              <w:left w:w="105" w:type="dxa"/>
              <w:right w:w="105" w:type="dxa"/>
            </w:tcMar>
            <w:vAlign w:val="center"/>
          </w:tcPr>
          <w:p w:rsidR="3D3D2D11" w:rsidP="3D3D2D11" w:rsidRDefault="3D3D2D11" w14:paraId="204008BC" w14:textId="658A1752">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69" w:type="dxa"/>
            <w:shd w:val="clear" w:color="auto" w:fill="D9D9D9" w:themeFill="background1" w:themeFillShade="D9"/>
            <w:tcMar>
              <w:left w:w="105" w:type="dxa"/>
              <w:right w:w="105" w:type="dxa"/>
            </w:tcMar>
            <w:vAlign w:val="center"/>
          </w:tcPr>
          <w:p w:rsidR="3D3D2D11" w:rsidP="3D3D2D11" w:rsidRDefault="3D3D2D11" w14:paraId="2EB6467C" w14:textId="5412A0A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69" w:type="dxa"/>
            <w:shd w:val="clear" w:color="auto" w:fill="F2F2F2" w:themeFill="background1" w:themeFillShade="F2"/>
            <w:tcMar>
              <w:left w:w="105" w:type="dxa"/>
              <w:right w:w="105" w:type="dxa"/>
            </w:tcMar>
            <w:vAlign w:val="center"/>
          </w:tcPr>
          <w:p w:rsidR="3D3D2D11" w:rsidP="3D3D2D11" w:rsidRDefault="3D3D2D11" w14:paraId="3DCED085" w14:textId="31702B8F">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1752" w:type="dxa"/>
            <w:gridSpan w:val="2"/>
            <w:shd w:val="clear" w:color="auto" w:fill="D9D9D9" w:themeFill="background1" w:themeFillShade="D9"/>
            <w:tcMar>
              <w:left w:w="105" w:type="dxa"/>
              <w:right w:w="105" w:type="dxa"/>
            </w:tcMar>
            <w:vAlign w:val="center"/>
          </w:tcPr>
          <w:p w:rsidR="3D3D2D11" w:rsidP="3D3D2D11" w:rsidRDefault="3D3D2D11" w14:paraId="25B8DD9F" w14:textId="2D149B9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B16E3C8">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580C48CD" w14:textId="7EDCDCF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3304" w:type="dxa"/>
            <w:vMerge/>
            <w:tcBorders>
              <w:top w:sz="0"/>
              <w:left w:sz="0"/>
              <w:bottom w:sz="0"/>
              <w:right w:sz="0"/>
            </w:tcBorders>
            <w:tcMar/>
            <w:vAlign w:val="center"/>
          </w:tcPr>
          <w:p w14:paraId="0369E1B8"/>
        </w:tc>
        <w:tc>
          <w:tcPr>
            <w:tcW w:w="869" w:type="dxa"/>
            <w:tcMar>
              <w:left w:w="105" w:type="dxa"/>
              <w:right w:w="105" w:type="dxa"/>
            </w:tcMar>
            <w:vAlign w:val="top"/>
          </w:tcPr>
          <w:p w:rsidR="3D3D2D11" w:rsidP="3D3D2D11" w:rsidRDefault="3D3D2D11" w14:paraId="0C714815" w14:textId="18A3EC5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Employed</w:t>
            </w:r>
          </w:p>
        </w:tc>
        <w:tc>
          <w:tcPr>
            <w:tcW w:w="869" w:type="dxa"/>
            <w:shd w:val="clear" w:color="auto" w:fill="F2F2F2" w:themeFill="background1" w:themeFillShade="F2"/>
            <w:tcMar>
              <w:left w:w="105" w:type="dxa"/>
              <w:right w:w="105" w:type="dxa"/>
            </w:tcMar>
            <w:vAlign w:val="center"/>
          </w:tcPr>
          <w:p w:rsidR="3D3D2D11" w:rsidP="3D3D2D11" w:rsidRDefault="3D3D2D11" w14:paraId="79B2DC87" w14:textId="096A9C36">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69" w:type="dxa"/>
            <w:shd w:val="clear" w:color="auto" w:fill="D9D9D9" w:themeFill="background1" w:themeFillShade="D9"/>
            <w:tcMar>
              <w:left w:w="105" w:type="dxa"/>
              <w:right w:w="105" w:type="dxa"/>
            </w:tcMar>
            <w:vAlign w:val="center"/>
          </w:tcPr>
          <w:p w:rsidR="3D3D2D11" w:rsidP="3D3D2D11" w:rsidRDefault="3D3D2D11" w14:paraId="424B40E8" w14:textId="6A1979B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69" w:type="dxa"/>
            <w:shd w:val="clear" w:color="auto" w:fill="F2F2F2" w:themeFill="background1" w:themeFillShade="F2"/>
            <w:tcMar>
              <w:left w:w="105" w:type="dxa"/>
              <w:right w:w="105" w:type="dxa"/>
            </w:tcMar>
            <w:vAlign w:val="center"/>
          </w:tcPr>
          <w:p w:rsidR="3D3D2D11" w:rsidP="3D3D2D11" w:rsidRDefault="3D3D2D11" w14:paraId="004CD101" w14:textId="530A6784">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1752" w:type="dxa"/>
            <w:gridSpan w:val="2"/>
            <w:shd w:val="clear" w:color="auto" w:fill="D9D9D9" w:themeFill="background1" w:themeFillShade="D9"/>
            <w:tcMar>
              <w:left w:w="105" w:type="dxa"/>
              <w:right w:w="105" w:type="dxa"/>
            </w:tcMar>
            <w:vAlign w:val="center"/>
          </w:tcPr>
          <w:p w:rsidR="3D3D2D11" w:rsidP="3D3D2D11" w:rsidRDefault="3D3D2D11" w14:paraId="7DA9597A" w14:textId="2097341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E92776A">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6DD7F337" w14:textId="710F483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3304" w:type="dxa"/>
            <w:shd w:val="clear" w:color="auto" w:fill="F2F2F2" w:themeFill="background1" w:themeFillShade="F2"/>
            <w:tcMar>
              <w:left w:w="105" w:type="dxa"/>
              <w:right w:w="105" w:type="dxa"/>
            </w:tcMar>
            <w:vAlign w:val="top"/>
          </w:tcPr>
          <w:p w:rsidR="3D3D2D11" w:rsidP="3D3D2D11" w:rsidRDefault="3D3D2D11" w14:paraId="449459B9" w14:textId="1686A28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869" w:type="dxa"/>
            <w:tcMar>
              <w:left w:w="105" w:type="dxa"/>
              <w:right w:w="105" w:type="dxa"/>
            </w:tcMar>
            <w:vAlign w:val="top"/>
          </w:tcPr>
          <w:p w:rsidR="3D3D2D11" w:rsidP="3D3D2D11" w:rsidRDefault="3D3D2D11" w14:paraId="65B458DC" w14:textId="1B7E62B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then the permission question below does not need to be answered.</w:t>
            </w:r>
          </w:p>
        </w:tc>
        <w:tc>
          <w:tcPr>
            <w:tcW w:w="869" w:type="dxa"/>
            <w:shd w:val="clear" w:color="auto" w:fill="F2F2F2" w:themeFill="background1" w:themeFillShade="F2"/>
            <w:tcMar>
              <w:left w:w="105" w:type="dxa"/>
              <w:right w:w="105" w:type="dxa"/>
            </w:tcMar>
            <w:vAlign w:val="center"/>
          </w:tcPr>
          <w:p w:rsidR="3D3D2D11" w:rsidP="3D3D2D11" w:rsidRDefault="3D3D2D11" w14:paraId="4A3B8F5B" w14:textId="76C195E0">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69" w:type="dxa"/>
            <w:shd w:val="clear" w:color="auto" w:fill="D9D9D9" w:themeFill="background1" w:themeFillShade="D9"/>
            <w:tcMar>
              <w:left w:w="105" w:type="dxa"/>
              <w:right w:w="105" w:type="dxa"/>
            </w:tcMar>
            <w:vAlign w:val="center"/>
          </w:tcPr>
          <w:p w:rsidR="3D3D2D11" w:rsidP="3D3D2D11" w:rsidRDefault="3D3D2D11" w14:paraId="67270580" w14:textId="52082D2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751" w:type="dxa"/>
            <w:gridSpan w:val="2"/>
            <w:shd w:val="clear" w:color="auto" w:fill="F2F2F2" w:themeFill="background1" w:themeFillShade="F2"/>
            <w:tcMar>
              <w:left w:w="105" w:type="dxa"/>
              <w:right w:w="105" w:type="dxa"/>
            </w:tcMar>
            <w:vAlign w:val="center"/>
          </w:tcPr>
          <w:p w:rsidR="3D3D2D11" w:rsidP="3D3D2D11" w:rsidRDefault="3D3D2D11" w14:paraId="785F33BF" w14:textId="15C9E0D7">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870" w:type="dxa"/>
            <w:shd w:val="clear" w:color="auto" w:fill="D9D9D9" w:themeFill="background1" w:themeFillShade="D9"/>
            <w:tcMar>
              <w:left w:w="105" w:type="dxa"/>
              <w:right w:w="105" w:type="dxa"/>
            </w:tcMar>
            <w:vAlign w:val="center"/>
          </w:tcPr>
          <w:p w:rsidR="3D3D2D11" w:rsidP="3D3D2D11" w:rsidRDefault="3D3D2D11" w14:paraId="6862B5DC" w14:textId="6123B78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A5D6EDF">
        <w:trPr>
          <w:trHeight w:val="300"/>
        </w:trPr>
        <w:tc>
          <w:tcPr>
            <w:tcW w:w="481" w:type="dxa"/>
            <w:shd w:val="clear" w:color="auto" w:fill="F2F2F2" w:themeFill="background1" w:themeFillShade="F2"/>
            <w:tcMar>
              <w:left w:w="105" w:type="dxa"/>
              <w:right w:w="105" w:type="dxa"/>
            </w:tcMar>
            <w:vAlign w:val="top"/>
          </w:tcPr>
          <w:p w:rsidR="3D3D2D11" w:rsidP="3D3D2D11" w:rsidRDefault="3D3D2D11" w14:paraId="3806BC27" w14:textId="22EB089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9</w:t>
            </w:r>
          </w:p>
        </w:tc>
        <w:tc>
          <w:tcPr>
            <w:tcW w:w="3304" w:type="dxa"/>
            <w:shd w:val="clear" w:color="auto" w:fill="F2F2F2" w:themeFill="background1" w:themeFillShade="F2"/>
            <w:tcMar>
              <w:left w:w="105" w:type="dxa"/>
              <w:right w:w="105" w:type="dxa"/>
            </w:tcMar>
            <w:vAlign w:val="top"/>
          </w:tcPr>
          <w:p w:rsidR="3D3D2D11" w:rsidP="3D3D2D11" w:rsidRDefault="3D3D2D11" w14:paraId="734F7299" w14:textId="124E39B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Has permission to undertake the research has been provided by the partner organisation?</w:t>
            </w:r>
          </w:p>
        </w:tc>
        <w:tc>
          <w:tcPr>
            <w:tcW w:w="869" w:type="dxa"/>
            <w:tcMar>
              <w:left w:w="105" w:type="dxa"/>
              <w:right w:w="105" w:type="dxa"/>
            </w:tcMar>
            <w:vAlign w:val="top"/>
          </w:tcPr>
          <w:p w:rsidR="3D3D2D11" w:rsidP="3D3D2D11" w:rsidRDefault="3D3D2D11" w14:paraId="25918FCD" w14:textId="7467254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attach copy)</w:t>
            </w:r>
          </w:p>
          <w:p w:rsidR="3D3D2D11" w:rsidP="3D3D2D11" w:rsidRDefault="3D3D2D11" w14:paraId="57F70FFD" w14:textId="4C4A820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NO the application cannot continue</w:t>
            </w:r>
          </w:p>
        </w:tc>
        <w:tc>
          <w:tcPr>
            <w:tcW w:w="869" w:type="dxa"/>
            <w:shd w:val="clear" w:color="auto" w:fill="F2F2F2" w:themeFill="background1" w:themeFillShade="F2"/>
            <w:tcMar>
              <w:left w:w="105" w:type="dxa"/>
              <w:right w:w="105" w:type="dxa"/>
            </w:tcMar>
            <w:vAlign w:val="center"/>
          </w:tcPr>
          <w:p w:rsidR="3D3D2D11" w:rsidP="3D3D2D11" w:rsidRDefault="3D3D2D11" w14:paraId="2CDC5763" w14:textId="32F0D3E0">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69" w:type="dxa"/>
            <w:shd w:val="clear" w:color="auto" w:fill="D9D9D9" w:themeFill="background1" w:themeFillShade="D9"/>
            <w:tcMar>
              <w:left w:w="105" w:type="dxa"/>
              <w:right w:w="105" w:type="dxa"/>
            </w:tcMar>
            <w:vAlign w:val="center"/>
          </w:tcPr>
          <w:p w:rsidR="3D3D2D11" w:rsidP="3D3D2D11" w:rsidRDefault="3D3D2D11" w14:paraId="21A4E66B" w14:textId="2B2CD8D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1751" w:type="dxa"/>
            <w:gridSpan w:val="2"/>
            <w:shd w:val="clear" w:color="auto" w:fill="F2F2F2" w:themeFill="background1" w:themeFillShade="F2"/>
            <w:tcMar>
              <w:left w:w="105" w:type="dxa"/>
              <w:right w:w="105" w:type="dxa"/>
            </w:tcMar>
            <w:vAlign w:val="center"/>
          </w:tcPr>
          <w:p w:rsidR="3D3D2D11" w:rsidP="3D3D2D11" w:rsidRDefault="3D3D2D11" w14:paraId="0979415F" w14:textId="42812D9D">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870" w:type="dxa"/>
            <w:shd w:val="clear" w:color="auto" w:fill="D9D9D9" w:themeFill="background1" w:themeFillShade="D9"/>
            <w:tcMar>
              <w:left w:w="105" w:type="dxa"/>
              <w:right w:w="105" w:type="dxa"/>
            </w:tcMar>
            <w:vAlign w:val="center"/>
          </w:tcPr>
          <w:p w:rsidR="3D3D2D11" w:rsidP="3D3D2D11" w:rsidRDefault="3D3D2D11" w14:paraId="45A386DE" w14:textId="555F3AE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bl>
    <w:p w:rsidR="3D3D2D11" w:rsidP="3D3D2D11" w:rsidRDefault="3D3D2D11" w14:paraId="54017C45" w14:textId="7054B67D">
      <w:pPr>
        <w:rPr>
          <w:rFonts w:ascii="Arial" w:hAnsi="Arial" w:eastAsia="Arial" w:cs="Arial"/>
          <w:b w:val="0"/>
          <w:bCs w:val="0"/>
          <w:i w:val="0"/>
          <w:iCs w:val="0"/>
          <w:caps w:val="0"/>
          <w:smallCaps w:val="0"/>
          <w:noProof w:val="0"/>
          <w:color w:val="000000" w:themeColor="text1" w:themeTint="FF" w:themeShade="FF"/>
          <w:sz w:val="16"/>
          <w:szCs w:val="16"/>
          <w:lang w:val="en-GB"/>
        </w:rPr>
      </w:pPr>
    </w:p>
    <w:p w:rsidR="3D3D2D11" w:rsidP="3D3D2D11" w:rsidRDefault="3D3D2D11" w14:paraId="2B57E86E" w14:textId="7D000045">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67FC03DE" w14:textId="266C519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5375"/>
        <w:gridCol w:w="855"/>
        <w:gridCol w:w="764"/>
        <w:gridCol w:w="816"/>
        <w:gridCol w:w="725"/>
      </w:tblGrid>
      <w:tr w:rsidR="3D3D2D11" w:rsidTr="3D3D2D11" w14:paraId="475850F5">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1BFA7C11" w14:textId="5DAFEFB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10</w:t>
            </w:r>
          </w:p>
        </w:tc>
        <w:tc>
          <w:tcPr>
            <w:tcW w:w="5375" w:type="dxa"/>
            <w:shd w:val="clear" w:color="auto" w:fill="F2F2F2" w:themeFill="background1" w:themeFillShade="F2"/>
            <w:tcMar>
              <w:left w:w="105" w:type="dxa"/>
              <w:right w:w="105" w:type="dxa"/>
            </w:tcMar>
            <w:vAlign w:val="center"/>
          </w:tcPr>
          <w:p w:rsidR="3D3D2D11" w:rsidP="3D3D2D11" w:rsidRDefault="3D3D2D11" w14:paraId="56315714" w14:textId="53919CA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Does this organisation have its own ethics approval system?</w:t>
            </w:r>
          </w:p>
        </w:tc>
        <w:tc>
          <w:tcPr>
            <w:tcW w:w="855" w:type="dxa"/>
            <w:shd w:val="clear" w:color="auto" w:fill="F2F2F2" w:themeFill="background1" w:themeFillShade="F2"/>
            <w:tcMar>
              <w:left w:w="105" w:type="dxa"/>
              <w:right w:w="105" w:type="dxa"/>
            </w:tcMar>
            <w:vAlign w:val="center"/>
          </w:tcPr>
          <w:p w:rsidR="3D3D2D11" w:rsidP="3D3D2D11" w:rsidRDefault="3D3D2D11" w14:paraId="3414412F" w14:textId="5E60F2E0">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64" w:type="dxa"/>
            <w:shd w:val="clear" w:color="auto" w:fill="BFBFBF" w:themeFill="background1" w:themeFillShade="BF"/>
            <w:tcMar>
              <w:left w:w="105" w:type="dxa"/>
              <w:right w:w="105" w:type="dxa"/>
            </w:tcMar>
            <w:vAlign w:val="center"/>
          </w:tcPr>
          <w:p w:rsidR="3D3D2D11" w:rsidP="3D3D2D11" w:rsidRDefault="3D3D2D11" w14:paraId="318534EE" w14:textId="11674D4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16" w:type="dxa"/>
            <w:shd w:val="clear" w:color="auto" w:fill="F2F2F2" w:themeFill="background1" w:themeFillShade="F2"/>
            <w:tcMar>
              <w:left w:w="105" w:type="dxa"/>
              <w:right w:w="105" w:type="dxa"/>
            </w:tcMar>
            <w:vAlign w:val="center"/>
          </w:tcPr>
          <w:p w:rsidR="3D3D2D11" w:rsidP="3D3D2D11" w:rsidRDefault="3D3D2D11" w14:paraId="01A50C18" w14:textId="1D236F37">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3D3D2D11" w:rsidP="3D3D2D11" w:rsidRDefault="3D3D2D11" w14:paraId="279CD67E" w14:textId="15E7BFC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4CDE54C">
        <w:trPr>
          <w:trHeight w:val="300"/>
        </w:trPr>
        <w:tc>
          <w:tcPr>
            <w:tcW w:w="479" w:type="dxa"/>
            <w:tcMar>
              <w:left w:w="105" w:type="dxa"/>
              <w:right w:w="105" w:type="dxa"/>
            </w:tcMar>
            <w:vAlign w:val="top"/>
          </w:tcPr>
          <w:p w:rsidR="3D3D2D11" w:rsidP="3D3D2D11" w:rsidRDefault="3D3D2D11" w14:paraId="22C30A36" w14:textId="3EE12B02">
            <w:pPr>
              <w:rPr>
                <w:rFonts w:ascii="Arial" w:hAnsi="Arial" w:eastAsia="Arial" w:cs="Arial"/>
                <w:b w:val="0"/>
                <w:bCs w:val="0"/>
                <w:i w:val="0"/>
                <w:iCs w:val="0"/>
                <w:sz w:val="22"/>
                <w:szCs w:val="22"/>
              </w:rPr>
            </w:pPr>
          </w:p>
        </w:tc>
        <w:tc>
          <w:tcPr>
            <w:tcW w:w="8535" w:type="dxa"/>
            <w:gridSpan w:val="5"/>
            <w:tcMar>
              <w:left w:w="105" w:type="dxa"/>
              <w:right w:w="105" w:type="dxa"/>
            </w:tcMar>
            <w:vAlign w:val="top"/>
          </w:tcPr>
          <w:p w:rsidR="3D3D2D11" w:rsidP="3D3D2D11" w:rsidRDefault="3D3D2D11" w14:paraId="70A8D5C4" w14:textId="59255E99">
            <w:pPr>
              <w:rPr>
                <w:rFonts w:ascii="Arial" w:hAnsi="Arial" w:eastAsia="Arial" w:cs="Arial"/>
                <w:b w:val="0"/>
                <w:bCs w:val="0"/>
                <w:i w:val="0"/>
                <w:iCs w:val="0"/>
                <w:sz w:val="22"/>
                <w:szCs w:val="22"/>
              </w:rPr>
            </w:pPr>
          </w:p>
          <w:p w:rsidR="3D3D2D11" w:rsidP="3D3D2D11" w:rsidRDefault="3D3D2D11" w14:paraId="1E4698E4" w14:textId="6E3790D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3D3D2D11" w:rsidP="3D3D2D11" w:rsidRDefault="3D3D2D11" w14:paraId="1291AC74" w14:textId="50C05953">
            <w:pPr>
              <w:rPr>
                <w:rFonts w:ascii="Arial" w:hAnsi="Arial" w:eastAsia="Arial" w:cs="Arial"/>
                <w:b w:val="0"/>
                <w:bCs w:val="0"/>
                <w:i w:val="0"/>
                <w:iCs w:val="0"/>
                <w:sz w:val="22"/>
                <w:szCs w:val="22"/>
              </w:rPr>
            </w:pPr>
          </w:p>
        </w:tc>
      </w:tr>
    </w:tbl>
    <w:p w:rsidR="3D3D2D11" w:rsidP="3D3D2D11" w:rsidRDefault="3D3D2D11" w14:paraId="33433900" w14:textId="42616BFD">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3B923A77" w14:textId="61F6007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31"/>
        <w:gridCol w:w="2293"/>
        <w:gridCol w:w="2064"/>
        <w:gridCol w:w="2064"/>
        <w:gridCol w:w="2064"/>
      </w:tblGrid>
      <w:tr w:rsidR="3D3D2D11" w:rsidTr="3D3D2D11" w14:paraId="25B5DBC6">
        <w:trPr>
          <w:trHeight w:val="30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737ADC54" w14:textId="237A3D0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229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29A263A4" w14:textId="2506E4A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Indicative title:</w:t>
            </w:r>
          </w:p>
        </w:tc>
        <w:tc>
          <w:tcPr>
            <w:tcW w:w="6192" w:type="dxa"/>
            <w:gridSpan w:val="3"/>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2FE3A478" w14:textId="41E52871">
            <w:pPr>
              <w:rPr>
                <w:rFonts w:ascii="Arial" w:hAnsi="Arial" w:eastAsia="Arial" w:cs="Arial"/>
                <w:b w:val="0"/>
                <w:bCs w:val="0"/>
                <w:i w:val="0"/>
                <w:iCs w:val="0"/>
                <w:sz w:val="20"/>
                <w:szCs w:val="20"/>
              </w:rPr>
            </w:pPr>
            <w:r w:rsidRPr="3D3D2D11" w:rsidR="3D3D2D11">
              <w:rPr>
                <w:rFonts w:ascii="Arial" w:hAnsi="Arial" w:eastAsia="Arial" w:cs="Arial"/>
                <w:b w:val="0"/>
                <w:bCs w:val="0"/>
                <w:i w:val="0"/>
                <w:iCs w:val="0"/>
                <w:sz w:val="20"/>
                <w:szCs w:val="20"/>
                <w:lang w:val="en-GB"/>
              </w:rPr>
              <w:t>The deaf working age population in the United Kingdom: investigating the barriers in employment.</w:t>
            </w:r>
          </w:p>
        </w:tc>
      </w:tr>
      <w:tr w:rsidR="3D3D2D11" w:rsidTr="3D3D2D11" w14:paraId="4A6AFE1C">
        <w:trPr>
          <w:trHeight w:val="30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6363F87A" w14:textId="2DB1FF4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229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4059204A" w14:textId="1286407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Proposed start date:</w:t>
            </w:r>
          </w:p>
        </w:tc>
        <w:tc>
          <w:tcPr>
            <w:tcW w:w="2064"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5A41B62B" w14:textId="3D6F638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10 December 2024</w:t>
            </w:r>
          </w:p>
        </w:tc>
        <w:tc>
          <w:tcPr>
            <w:tcW w:w="2064"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0BF7E4D3" w14:textId="74338AE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Proposed end date:</w:t>
            </w:r>
          </w:p>
        </w:tc>
        <w:tc>
          <w:tcPr>
            <w:tcW w:w="2064"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10B7C4AA" w14:textId="79517FF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31 March 2025</w:t>
            </w:r>
          </w:p>
        </w:tc>
      </w:tr>
      <w:tr w:rsidR="3D3D2D11" w:rsidTr="3D3D2D11" w14:paraId="47C13650">
        <w:trPr>
          <w:trHeight w:val="30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59EE2951" w14:textId="1DADFE81">
            <w:pPr>
              <w:spacing w:before="120" w:after="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282ED01A" w14:textId="241E6498">
            <w:pPr>
              <w:spacing w:before="120" w:after="12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Introduction to the Research (maximum 300 words per section)</w:t>
            </w:r>
          </w:p>
          <w:p w:rsidR="3D3D2D11" w:rsidP="3D3D2D11" w:rsidRDefault="3D3D2D11" w14:paraId="0FE780E9" w14:textId="184FC3DC">
            <w:pPr>
              <w:spacing w:before="120" w:after="12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 xml:space="preserve">Ensure that you write for a </w:t>
            </w:r>
            <w:r w:rsidRPr="3D3D2D11" w:rsidR="3D3D2D11">
              <w:rPr>
                <w:rFonts w:ascii="Arial" w:hAnsi="Arial" w:eastAsia="Arial" w:cs="Arial"/>
                <w:b w:val="1"/>
                <w:bCs w:val="1"/>
                <w:i w:val="0"/>
                <w:iCs w:val="0"/>
                <w:strike w:val="0"/>
                <w:dstrike w:val="0"/>
                <w:sz w:val="22"/>
                <w:szCs w:val="22"/>
                <w:u w:val="single"/>
                <w:lang w:val="en-GB"/>
              </w:rPr>
              <w:t>Non-Specialist Audience</w:t>
            </w:r>
            <w:r w:rsidRPr="3D3D2D11" w:rsidR="3D3D2D11">
              <w:rPr>
                <w:rFonts w:ascii="Arial" w:hAnsi="Arial" w:eastAsia="Arial" w:cs="Arial"/>
                <w:b w:val="1"/>
                <w:bCs w:val="1"/>
                <w:i w:val="0"/>
                <w:iCs w:val="0"/>
                <w:sz w:val="22"/>
                <w:szCs w:val="22"/>
                <w:lang w:val="en-GB"/>
              </w:rPr>
              <w:t xml:space="preserve"> when outlining your response to the points below:</w:t>
            </w:r>
          </w:p>
          <w:p w:rsidR="3D3D2D11" w:rsidP="3D3D2D11" w:rsidRDefault="3D3D2D11" w14:paraId="0487C92B" w14:textId="1AFACF0A">
            <w:pPr>
              <w:pStyle w:val="ListParagraph"/>
              <w:numPr>
                <w:ilvl w:val="0"/>
                <w:numId w:val="35"/>
              </w:numPr>
              <w:spacing/>
              <w:ind w:left="0"/>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Purpose of Research Activity</w:t>
            </w:r>
          </w:p>
          <w:p w:rsidR="3D3D2D11" w:rsidP="3D3D2D11" w:rsidRDefault="3D3D2D11" w14:paraId="727BC16D" w14:textId="6A38C54C">
            <w:pPr>
              <w:pStyle w:val="ListParagraph"/>
              <w:numPr>
                <w:ilvl w:val="0"/>
                <w:numId w:val="35"/>
              </w:numPr>
              <w:spacing/>
              <w:ind w:left="0"/>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Proposed Research Question</w:t>
            </w:r>
          </w:p>
          <w:p w:rsidR="3D3D2D11" w:rsidP="3D3D2D11" w:rsidRDefault="3D3D2D11" w14:paraId="4FBAC423" w14:textId="7CBDF5BB">
            <w:pPr>
              <w:pStyle w:val="ListParagraph"/>
              <w:numPr>
                <w:ilvl w:val="0"/>
                <w:numId w:val="35"/>
              </w:numPr>
              <w:spacing/>
              <w:ind w:left="0"/>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Aims of Research Activity</w:t>
            </w:r>
          </w:p>
          <w:p w:rsidR="3D3D2D11" w:rsidP="3D3D2D11" w:rsidRDefault="3D3D2D11" w14:paraId="61E5DDF7" w14:textId="2A10A3C2">
            <w:pPr>
              <w:pStyle w:val="ListParagraph"/>
              <w:numPr>
                <w:ilvl w:val="0"/>
                <w:numId w:val="35"/>
              </w:numPr>
              <w:spacing w:after="240"/>
              <w:ind w:left="0" w:hanging="357"/>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Objectives of Research Activity</w:t>
            </w:r>
          </w:p>
          <w:p w:rsidR="3D3D2D11" w:rsidP="3D3D2D11" w:rsidRDefault="3D3D2D11" w14:paraId="429C3C52" w14:textId="73CCE28A">
            <w:pPr>
              <w:spacing w:after="12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Demonstrate, briefly, how </w:t>
            </w:r>
            <w:r w:rsidRPr="3D3D2D11" w:rsidR="3D3D2D11">
              <w:rPr>
                <w:rFonts w:ascii="Arial" w:hAnsi="Arial" w:eastAsia="Arial" w:cs="Arial"/>
                <w:b w:val="1"/>
                <w:bCs w:val="1"/>
                <w:i w:val="0"/>
                <w:iCs w:val="0"/>
                <w:strike w:val="0"/>
                <w:dstrike w:val="0"/>
                <w:sz w:val="22"/>
                <w:szCs w:val="22"/>
                <w:u w:val="single"/>
                <w:lang w:val="en-GB"/>
              </w:rPr>
              <w:t>Existing Research</w:t>
            </w:r>
            <w:r w:rsidRPr="3D3D2D11" w:rsidR="3D3D2D11">
              <w:rPr>
                <w:rFonts w:ascii="Arial" w:hAnsi="Arial" w:eastAsia="Arial" w:cs="Arial"/>
                <w:b w:val="0"/>
                <w:bCs w:val="0"/>
                <w:i w:val="0"/>
                <w:iCs w:val="0"/>
                <w:sz w:val="22"/>
                <w:szCs w:val="22"/>
                <w:lang w:val="en-GB"/>
              </w:rPr>
              <w:t xml:space="preserve"> has informed the proposed activity and explain</w:t>
            </w:r>
          </w:p>
          <w:p w:rsidR="3D3D2D11" w:rsidP="3D3D2D11" w:rsidRDefault="3D3D2D11" w14:paraId="3D6497D5" w14:textId="0C072D77">
            <w:pPr>
              <w:pStyle w:val="ListParagraph"/>
              <w:numPr>
                <w:ilvl w:val="0"/>
                <w:numId w:val="35"/>
              </w:numPr>
              <w:spacing/>
              <w:ind w:left="0"/>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 xml:space="preserve">What the research activity will add to the body of knowledge </w:t>
            </w:r>
          </w:p>
          <w:p w:rsidR="3D3D2D11" w:rsidP="3D3D2D11" w:rsidRDefault="3D3D2D11" w14:paraId="22315C14" w14:textId="045E7857">
            <w:pPr>
              <w:pStyle w:val="ListParagraph"/>
              <w:numPr>
                <w:ilvl w:val="0"/>
                <w:numId w:val="35"/>
              </w:numPr>
              <w:spacing/>
              <w:ind w:left="0"/>
              <w:rPr>
                <w:rFonts w:ascii="Arial" w:hAnsi="Arial" w:eastAsia="Arial" w:cs="Arial"/>
                <w:b w:val="0"/>
                <w:bCs w:val="0"/>
                <w:i w:val="0"/>
                <w:iCs w:val="0"/>
                <w:sz w:val="22"/>
                <w:szCs w:val="22"/>
              </w:rPr>
            </w:pPr>
            <w:r w:rsidRPr="3D3D2D11" w:rsidR="3D3D2D11">
              <w:rPr>
                <w:rFonts w:ascii="Arial" w:hAnsi="Arial" w:eastAsia="Arial" w:cs="Arial"/>
                <w:b w:val="0"/>
                <w:bCs w:val="0"/>
                <w:i w:val="1"/>
                <w:iCs w:val="1"/>
                <w:sz w:val="22"/>
                <w:szCs w:val="22"/>
                <w:lang w:val="en-GB"/>
              </w:rPr>
              <w:t xml:space="preserve">How it addresses an area of importance. </w:t>
            </w:r>
          </w:p>
        </w:tc>
      </w:tr>
      <w:tr w:rsidR="3D3D2D11" w:rsidTr="3D3D2D11" w14:paraId="58C369AB">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61EC8414" w14:textId="01F01BF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141653A5" w14:textId="3381A892">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Purpose of Research Activity</w:t>
            </w:r>
          </w:p>
          <w:p w:rsidR="3D3D2D11" w:rsidP="3D3D2D11" w:rsidRDefault="3D3D2D11" w14:paraId="19020D12" w14:textId="2201F87B">
            <w:pPr>
              <w:rPr>
                <w:rFonts w:ascii="Arial" w:hAnsi="Arial" w:eastAsia="Arial" w:cs="Arial"/>
                <w:b w:val="0"/>
                <w:bCs w:val="0"/>
                <w:i w:val="0"/>
                <w:iCs w:val="0"/>
                <w:sz w:val="20"/>
                <w:szCs w:val="20"/>
              </w:rPr>
            </w:pPr>
          </w:p>
          <w:p w:rsidR="3D3D2D11" w:rsidP="3D3D2D11" w:rsidRDefault="3D3D2D11" w14:paraId="294F9855" w14:textId="57C5B6E6">
            <w:pPr>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sz w:val="22"/>
                <w:szCs w:val="22"/>
                <w:lang w:val="en-GB"/>
              </w:rPr>
              <w:t xml:space="preserve">The purpose of this research is to identify the barriers deaf working age adults experience in the United Kingdom within employment. </w:t>
            </w:r>
            <w:r w:rsidRPr="3D3D2D11" w:rsidR="3D3D2D11">
              <w:rPr>
                <w:rFonts w:ascii="Arial" w:hAnsi="Arial" w:eastAsia="Arial" w:cs="Arial"/>
                <w:b w:val="0"/>
                <w:bCs w:val="0"/>
                <w:i w:val="0"/>
                <w:iCs w:val="0"/>
                <w:color w:val="000000" w:themeColor="text1" w:themeTint="FF" w:themeShade="FF"/>
                <w:sz w:val="22"/>
                <w:szCs w:val="22"/>
                <w:lang w:val="en-GB"/>
              </w:rPr>
              <w:t xml:space="preserve">Deafness/ hearing loss affects an estimated 18 million adults in the United Kingdom (Royal institute for Deaf people (RIND), 2024). Research indicates that deafness/ hearing loss has been associated with negative impacts on employment status (Goman, et al., 2020). Hearing deficiency limits the individual's communication ability, which can cause exclusion within the workplace (Davidsson &amp; Petersson, 2018). Central Digital and Data Office (2017) and Cook (et al., 2017, p.7) outline that in the United Kingdom, 65% of the deaf age working population are employed, compared to 79% of the general population. In the UK, the employment gap between those with a disability and those without is the highest in Wales compared to the whole of the UK (Senned, 2023). The employment gap between those with a disability and those who do not identify as having a disability, is also terminologically defined as the ‘disability employment gap’ (Senedd, 2023). Although services such as the Access to Work Programme (Department for Work &amp; Pensions, 2024) are available to assist deaf adults in employment (Public Health Wales, 2024), barriers are still experienced in employment (Boyce, 2015). The research will identify the common themes of dominant barriers experienced by deaf working age adults within the UK, concluding future recommendations for practices and policies to create a more inclusive working environment. </w:t>
            </w:r>
          </w:p>
          <w:p w:rsidR="3D3D2D11" w:rsidP="3D3D2D11" w:rsidRDefault="3D3D2D11" w14:paraId="1EDD7802" w14:textId="51D59379">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r>
      <w:tr w:rsidR="3D3D2D11" w:rsidTr="3D3D2D11" w14:paraId="26F30574">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0ACA63BB" w14:textId="7832A1B3">
            <w:pPr>
              <w:spacing w:line="259" w:lineRule="auto"/>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2B76089A" w14:textId="58925FBF">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Research Question</w:t>
            </w:r>
          </w:p>
          <w:p w:rsidR="3D3D2D11" w:rsidP="3D3D2D11" w:rsidRDefault="3D3D2D11" w14:paraId="61ECB298" w14:textId="62167A90">
            <w:pPr>
              <w:rPr>
                <w:rFonts w:ascii="Arial" w:hAnsi="Arial" w:eastAsia="Arial" w:cs="Arial"/>
                <w:b w:val="0"/>
                <w:bCs w:val="0"/>
                <w:i w:val="0"/>
                <w:iCs w:val="0"/>
                <w:sz w:val="20"/>
                <w:szCs w:val="20"/>
              </w:rPr>
            </w:pPr>
          </w:p>
          <w:p w:rsidR="3D3D2D11" w:rsidP="3D3D2D11" w:rsidRDefault="3D3D2D11" w14:paraId="6FAB4738" w14:textId="51FB06DF">
            <w:pPr>
              <w:rPr>
                <w:rFonts w:ascii="Arial" w:hAnsi="Arial" w:eastAsia="Arial" w:cs="Arial"/>
                <w:b w:val="0"/>
                <w:bCs w:val="0"/>
                <w:i w:val="0"/>
                <w:iCs w:val="0"/>
                <w:sz w:val="20"/>
                <w:szCs w:val="20"/>
              </w:rPr>
            </w:pPr>
            <w:r w:rsidRPr="3D3D2D11" w:rsidR="3D3D2D11">
              <w:rPr>
                <w:rFonts w:ascii="Arial" w:hAnsi="Arial" w:eastAsia="Arial" w:cs="Arial"/>
                <w:b w:val="0"/>
                <w:bCs w:val="0"/>
                <w:i w:val="0"/>
                <w:iCs w:val="0"/>
                <w:sz w:val="20"/>
                <w:szCs w:val="20"/>
                <w:lang w:val="en-GB"/>
              </w:rPr>
              <w:t xml:space="preserve"> The deaf working age population in the United Kingdom: investigating the barriers for those within employment</w:t>
            </w:r>
          </w:p>
          <w:p w:rsidR="3D3D2D11" w:rsidP="3D3D2D11" w:rsidRDefault="3D3D2D11" w14:paraId="39F3BD64" w14:textId="04539E45">
            <w:pPr>
              <w:rPr>
                <w:rFonts w:ascii="Arial" w:hAnsi="Arial" w:eastAsia="Arial" w:cs="Arial"/>
                <w:b w:val="0"/>
                <w:bCs w:val="0"/>
                <w:i w:val="0"/>
                <w:iCs w:val="0"/>
                <w:sz w:val="18"/>
                <w:szCs w:val="18"/>
              </w:rPr>
            </w:pPr>
            <w:r w:rsidRPr="3D3D2D11" w:rsidR="3D3D2D11">
              <w:rPr>
                <w:rFonts w:ascii="Arial" w:hAnsi="Arial" w:eastAsia="Arial" w:cs="Arial"/>
                <w:b w:val="0"/>
                <w:bCs w:val="0"/>
                <w:i w:val="0"/>
                <w:iCs w:val="0"/>
                <w:sz w:val="18"/>
                <w:szCs w:val="18"/>
                <w:lang w:val="en-GB"/>
              </w:rPr>
              <w:t>(this box should expand as you type)</w:t>
            </w:r>
          </w:p>
          <w:p w:rsidR="3D3D2D11" w:rsidP="3D3D2D11" w:rsidRDefault="3D3D2D11" w14:paraId="77E8B97B" w14:textId="59E2EEAE">
            <w:pPr>
              <w:rPr>
                <w:rFonts w:ascii="Arial" w:hAnsi="Arial" w:eastAsia="Arial" w:cs="Arial"/>
                <w:b w:val="0"/>
                <w:bCs w:val="0"/>
                <w:i w:val="0"/>
                <w:iCs w:val="0"/>
                <w:sz w:val="18"/>
                <w:szCs w:val="18"/>
              </w:rPr>
            </w:pPr>
          </w:p>
        </w:tc>
      </w:tr>
      <w:tr w:rsidR="3D3D2D11" w:rsidTr="3D3D2D11" w14:paraId="47DA9374">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01321188" w14:textId="3B589B8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18DDC5F4" w14:textId="7CE0F389">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Aims of Research Activity</w:t>
            </w:r>
          </w:p>
          <w:p w:rsidR="3D3D2D11" w:rsidP="3D3D2D11" w:rsidRDefault="3D3D2D11" w14:paraId="5BBC9085" w14:textId="2DC1C22B">
            <w:pPr>
              <w:rPr>
                <w:rFonts w:ascii="Arial" w:hAnsi="Arial" w:eastAsia="Arial" w:cs="Arial"/>
                <w:b w:val="0"/>
                <w:bCs w:val="0"/>
                <w:i w:val="0"/>
                <w:iCs w:val="0"/>
                <w:sz w:val="20"/>
                <w:szCs w:val="20"/>
              </w:rPr>
            </w:pPr>
          </w:p>
          <w:p w:rsidR="3D3D2D11" w:rsidP="3D3D2D11" w:rsidRDefault="3D3D2D11" w14:paraId="6B5DEE7D" w14:textId="15785633">
            <w:pPr>
              <w:pStyle w:val="ListParagraph"/>
              <w:numPr>
                <w:ilvl w:val="0"/>
                <w:numId w:val="36"/>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Through a literature review methodology, to identify the different definitions of deafness</w:t>
            </w:r>
          </w:p>
          <w:p w:rsidR="3D3D2D11" w:rsidP="3D3D2D11" w:rsidRDefault="3D3D2D11" w14:paraId="7BCF8E22" w14:textId="1DB99D2E">
            <w:pPr>
              <w:pStyle w:val="ListParagraph"/>
              <w:numPr>
                <w:ilvl w:val="0"/>
                <w:numId w:val="36"/>
              </w:numPr>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olor w:val="000000" w:themeColor="text1" w:themeTint="FF" w:themeShade="FF"/>
                <w:sz w:val="22"/>
                <w:szCs w:val="22"/>
                <w:lang w:val="en-GB"/>
              </w:rPr>
              <w:t>Identify the importance of employment, and the impact of unemployment</w:t>
            </w:r>
          </w:p>
          <w:p w:rsidR="3D3D2D11" w:rsidP="3D3D2D11" w:rsidRDefault="3D3D2D11" w14:paraId="0BAE69A8" w14:textId="7746B2EF">
            <w:pPr>
              <w:pStyle w:val="ListParagraph"/>
              <w:numPr>
                <w:ilvl w:val="0"/>
                <w:numId w:val="36"/>
              </w:numPr>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olor w:val="000000" w:themeColor="text1" w:themeTint="FF" w:themeShade="FF"/>
                <w:sz w:val="22"/>
                <w:szCs w:val="22"/>
                <w:lang w:val="en-GB"/>
              </w:rPr>
              <w:t xml:space="preserve">Evaluate overall themes of employment inequalities for the deaf working age population in Wales </w:t>
            </w:r>
          </w:p>
          <w:p w:rsidR="3D3D2D11" w:rsidP="3D3D2D11" w:rsidRDefault="3D3D2D11" w14:paraId="3099E514" w14:textId="679E97BF">
            <w:pPr>
              <w:pStyle w:val="ListParagraph"/>
              <w:numPr>
                <w:ilvl w:val="0"/>
                <w:numId w:val="36"/>
              </w:numPr>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olor w:val="000000" w:themeColor="text1" w:themeTint="FF" w:themeShade="FF"/>
                <w:sz w:val="22"/>
                <w:szCs w:val="22"/>
                <w:lang w:val="en-GB"/>
              </w:rPr>
              <w:t>Provide future recommendations for policies and practices.</w:t>
            </w:r>
          </w:p>
          <w:p w:rsidR="3D3D2D11" w:rsidP="3D3D2D11" w:rsidRDefault="3D3D2D11" w14:paraId="26F51AF8" w14:textId="62478158">
            <w:pPr>
              <w:rPr>
                <w:rFonts w:ascii="Arial" w:hAnsi="Arial" w:eastAsia="Arial" w:cs="Arial"/>
                <w:b w:val="0"/>
                <w:bCs w:val="0"/>
                <w:i w:val="0"/>
                <w:iCs w:val="0"/>
                <w:sz w:val="20"/>
                <w:szCs w:val="20"/>
              </w:rPr>
            </w:pPr>
          </w:p>
          <w:p w:rsidR="3D3D2D11" w:rsidP="3D3D2D11" w:rsidRDefault="3D3D2D11" w14:paraId="4A96AF8F" w14:textId="2351B8CF">
            <w:pPr>
              <w:rPr>
                <w:rFonts w:ascii="Arial" w:hAnsi="Arial" w:eastAsia="Arial" w:cs="Arial"/>
                <w:b w:val="0"/>
                <w:bCs w:val="0"/>
                <w:i w:val="0"/>
                <w:iCs w:val="0"/>
                <w:sz w:val="20"/>
                <w:szCs w:val="20"/>
              </w:rPr>
            </w:pPr>
          </w:p>
          <w:p w:rsidR="3D3D2D11" w:rsidP="3D3D2D11" w:rsidRDefault="3D3D2D11" w14:paraId="57A59EC8" w14:textId="01118FCE">
            <w:pPr>
              <w:rPr>
                <w:rFonts w:ascii="Arial" w:hAnsi="Arial" w:eastAsia="Arial" w:cs="Arial"/>
                <w:b w:val="0"/>
                <w:bCs w:val="0"/>
                <w:i w:val="0"/>
                <w:iCs w:val="0"/>
                <w:sz w:val="22"/>
                <w:szCs w:val="22"/>
              </w:rPr>
            </w:pPr>
          </w:p>
          <w:p w:rsidR="3D3D2D11" w:rsidP="3D3D2D11" w:rsidRDefault="3D3D2D11" w14:paraId="2A043D70" w14:textId="38D66A3A">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r>
      <w:tr w:rsidR="3D3D2D11" w:rsidTr="3D3D2D11" w14:paraId="6476200A">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53D207F6" w14:textId="1B82612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469880E9" w14:textId="315D7009">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Objectives of Research Activity</w:t>
            </w:r>
          </w:p>
          <w:p w:rsidR="3D3D2D11" w:rsidP="3D3D2D11" w:rsidRDefault="3D3D2D11" w14:paraId="489806D3" w14:textId="740D4F17">
            <w:pPr>
              <w:rPr>
                <w:rFonts w:ascii="Arial" w:hAnsi="Arial" w:eastAsia="Arial" w:cs="Arial"/>
                <w:b w:val="0"/>
                <w:bCs w:val="0"/>
                <w:i w:val="0"/>
                <w:iCs w:val="0"/>
                <w:sz w:val="22"/>
                <w:szCs w:val="22"/>
              </w:rPr>
            </w:pPr>
          </w:p>
          <w:p w:rsidR="3D3D2D11" w:rsidP="3D3D2D11" w:rsidRDefault="3D3D2D11" w14:paraId="63B89FF0" w14:textId="7B357356">
            <w:pPr>
              <w:pStyle w:val="ListParagraph"/>
              <w:numPr>
                <w:ilvl w:val="0"/>
                <w:numId w:val="37"/>
              </w:numPr>
              <w:spacing w:after="160" w:line="360" w:lineRule="auto"/>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aps w:val="0"/>
                <w:smallCaps w:val="0"/>
                <w:color w:val="000000" w:themeColor="text1" w:themeTint="FF" w:themeShade="FF"/>
                <w:sz w:val="22"/>
                <w:szCs w:val="22"/>
                <w:lang w:val="en-GB"/>
              </w:rPr>
              <w:t>To identify the diverse definitions of deafness through the exploration of research, theories, and policy.</w:t>
            </w:r>
          </w:p>
          <w:p w:rsidR="3D3D2D11" w:rsidP="3D3D2D11" w:rsidRDefault="3D3D2D11" w14:paraId="321EC5A6" w14:textId="22925F0F">
            <w:pPr>
              <w:pStyle w:val="ListParagraph"/>
              <w:numPr>
                <w:ilvl w:val="0"/>
                <w:numId w:val="37"/>
              </w:numPr>
              <w:spacing w:after="160" w:line="360" w:lineRule="auto"/>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aps w:val="0"/>
                <w:smallCaps w:val="0"/>
                <w:color w:val="000000" w:themeColor="text1" w:themeTint="FF" w:themeShade="FF"/>
                <w:sz w:val="22"/>
                <w:szCs w:val="22"/>
                <w:lang w:val="en-GB"/>
              </w:rPr>
              <w:t>To evaluate policies and programmes in place to support deaf adults in the workplace and address the effectiveness of such policies/ programmes for deaf workers within the UK.</w:t>
            </w:r>
          </w:p>
          <w:p w:rsidR="3D3D2D11" w:rsidP="3D3D2D11" w:rsidRDefault="3D3D2D11" w14:paraId="0D2ADC98" w14:textId="5DF9B15A">
            <w:pPr>
              <w:pStyle w:val="ListParagraph"/>
              <w:numPr>
                <w:ilvl w:val="0"/>
                <w:numId w:val="37"/>
              </w:numPr>
              <w:spacing w:after="160" w:line="360" w:lineRule="auto"/>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aps w:val="0"/>
                <w:smallCaps w:val="0"/>
                <w:color w:val="000000" w:themeColor="text1" w:themeTint="FF" w:themeShade="FF"/>
                <w:sz w:val="22"/>
                <w:szCs w:val="22"/>
                <w:lang w:val="en-GB"/>
              </w:rPr>
              <w:t>To investigate and analyse common themes of the employment barriers experienced by deaf workers in research.</w:t>
            </w:r>
          </w:p>
          <w:p w:rsidR="3D3D2D11" w:rsidP="3D3D2D11" w:rsidRDefault="3D3D2D11" w14:paraId="50373005" w14:textId="75217603">
            <w:pPr>
              <w:pStyle w:val="ListParagraph"/>
              <w:numPr>
                <w:ilvl w:val="0"/>
                <w:numId w:val="37"/>
              </w:numPr>
              <w:spacing w:after="160" w:line="360" w:lineRule="auto"/>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caps w:val="0"/>
                <w:smallCaps w:val="0"/>
                <w:color w:val="000000" w:themeColor="text1" w:themeTint="FF" w:themeShade="FF"/>
                <w:sz w:val="22"/>
                <w:szCs w:val="22"/>
                <w:lang w:val="en-GB"/>
              </w:rPr>
              <w:t>To suggest recommendations for future research, practice, and policy to promote inclusivity and accessibility in the workplace based on the research findings.</w:t>
            </w:r>
          </w:p>
          <w:p w:rsidR="3D3D2D11" w:rsidP="3D3D2D11" w:rsidRDefault="3D3D2D11" w14:paraId="423B0C53" w14:textId="2B545383">
            <w:pPr>
              <w:rPr>
                <w:rFonts w:ascii="Arial" w:hAnsi="Arial" w:eastAsia="Arial" w:cs="Arial"/>
                <w:b w:val="0"/>
                <w:bCs w:val="0"/>
                <w:i w:val="0"/>
                <w:iCs w:val="0"/>
                <w:color w:val="000000" w:themeColor="text1" w:themeTint="FF" w:themeShade="FF"/>
                <w:sz w:val="22"/>
                <w:szCs w:val="22"/>
              </w:rPr>
            </w:pPr>
          </w:p>
          <w:p w:rsidR="3D3D2D11" w:rsidP="3D3D2D11" w:rsidRDefault="3D3D2D11" w14:paraId="6B37292A" w14:textId="1ACD74FF">
            <w:pPr>
              <w:rPr>
                <w:rFonts w:ascii="Arial" w:hAnsi="Arial" w:eastAsia="Arial" w:cs="Arial"/>
                <w:b w:val="0"/>
                <w:bCs w:val="0"/>
                <w:i w:val="0"/>
                <w:iCs w:val="0"/>
                <w:color w:val="000000" w:themeColor="text1" w:themeTint="FF" w:themeShade="FF"/>
                <w:sz w:val="22"/>
                <w:szCs w:val="22"/>
              </w:rPr>
            </w:pPr>
          </w:p>
          <w:p w:rsidR="3D3D2D11" w:rsidP="3D3D2D11" w:rsidRDefault="3D3D2D11" w14:paraId="631E65D3" w14:textId="754409E2">
            <w:pPr>
              <w:rPr>
                <w:rFonts w:ascii="Arial" w:hAnsi="Arial" w:eastAsia="Arial" w:cs="Arial"/>
                <w:b w:val="0"/>
                <w:bCs w:val="0"/>
                <w:i w:val="0"/>
                <w:iCs w:val="0"/>
                <w:sz w:val="22"/>
                <w:szCs w:val="22"/>
              </w:rPr>
            </w:pPr>
          </w:p>
          <w:p w:rsidR="3D3D2D11" w:rsidP="3D3D2D11" w:rsidRDefault="3D3D2D11" w14:paraId="4501E9FA" w14:textId="2D5820E5">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r>
      <w:tr w:rsidR="3D3D2D11" w:rsidTr="3D3D2D11" w14:paraId="26B0CD0A">
        <w:trPr>
          <w:trHeight w:val="30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250F87F4" w14:textId="2D24BFF3">
            <w:pPr>
              <w:spacing w:before="120" w:after="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1BCEDF8F" w14:textId="6B0680B7">
            <w:pPr>
              <w:spacing w:before="120" w:after="12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Proposed methods (maximum 600 words)</w:t>
            </w:r>
          </w:p>
          <w:p w:rsidR="3D3D2D11" w:rsidP="3D3D2D11" w:rsidRDefault="3D3D2D11" w14:paraId="2CE3B9EF" w14:textId="7DABC90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Provide a brief summary of all the methods that </w:t>
            </w:r>
            <w:r w:rsidRPr="3D3D2D11" w:rsidR="3D3D2D11">
              <w:rPr>
                <w:rFonts w:ascii="Arial" w:hAnsi="Arial" w:eastAsia="Arial" w:cs="Arial"/>
                <w:b w:val="1"/>
                <w:bCs w:val="1"/>
                <w:i w:val="0"/>
                <w:iCs w:val="0"/>
                <w:sz w:val="22"/>
                <w:szCs w:val="22"/>
                <w:lang w:val="en-GB"/>
              </w:rPr>
              <w:t>may</w:t>
            </w:r>
            <w:r w:rsidRPr="3D3D2D11" w:rsidR="3D3D2D11">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3D3D2D11" w:rsidTr="3D3D2D11" w14:paraId="7720866B">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312B8352" w14:textId="4FD4B67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46D7EFCE" w14:textId="44595517">
            <w:pPr>
              <w:rPr>
                <w:rFonts w:ascii="Arial" w:hAnsi="Arial" w:eastAsia="Arial" w:cs="Arial"/>
                <w:b w:val="0"/>
                <w:bCs w:val="0"/>
                <w:i w:val="0"/>
                <w:iCs w:val="0"/>
                <w:sz w:val="22"/>
                <w:szCs w:val="22"/>
              </w:rPr>
            </w:pPr>
          </w:p>
          <w:p w:rsidR="3D3D2D11" w:rsidP="3D3D2D11" w:rsidRDefault="3D3D2D11" w14:paraId="4A171C65" w14:textId="769AE00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This study will predominantly use a literature review approach. The literature review will thoroughly address the research question. The question will be addressed by analysing:</w:t>
            </w:r>
          </w:p>
          <w:p w:rsidR="3D3D2D11" w:rsidP="3D3D2D11" w:rsidRDefault="3D3D2D11" w14:paraId="580734A4" w14:textId="78797E5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Published data will be collected from the university library, both digitally and physically, through google scholar, PubMed, the Welsh Government, UK Government, JSTOR, ScienceDirect, charities, and the World Health Organisation. Other robust websites will also be used once I have clarified the validity using the critical appraisal skills programme (CASP) tool to identify robust resources. The CASP tool is a template checklist which enables the researcher to examine the robustness, relevance, and value of research (CASP, 2024). Research suggests that the tool is recommended for qualitative research (Brooks, French, and Long, 2020). A second tool known as the ‘Boolean operators’ will be used to gather research. The Boolean Operators consists of inserting keywords such as, AND, OR NOT in between text into search engines to gather articles that include both words (Dhawan, Grewal, and Kataria, 2016). One example of this tool going to be utilised within the research process is ‘Deaf adults’ AND ‘Barriers in workplace UK’, to identify research linked to my chosen topic. Thematical analysis when gathering literature will be conducted to identify common themes of barriers experienced by deaf adults within employment in the UK</w:t>
            </w:r>
            <w:r w:rsidRPr="3D3D2D11" w:rsidR="3D3D2D11">
              <w:rPr>
                <w:rFonts w:ascii="Arial" w:hAnsi="Arial" w:eastAsia="Arial" w:cs="Arial"/>
                <w:b w:val="0"/>
                <w:bCs w:val="0"/>
                <w:i w:val="0"/>
                <w:iCs w:val="0"/>
                <w:strike w:val="0"/>
                <w:dstrike w:val="0"/>
                <w:color w:val="D13438"/>
                <w:sz w:val="22"/>
                <w:szCs w:val="22"/>
                <w:u w:val="single"/>
                <w:lang w:val="en-GB"/>
              </w:rPr>
              <w:t>.</w:t>
            </w:r>
          </w:p>
          <w:p w:rsidR="3D3D2D11" w:rsidP="3D3D2D11" w:rsidRDefault="3D3D2D11" w14:paraId="49308085" w14:textId="0C9DE89B">
            <w:pPr>
              <w:rPr>
                <w:rFonts w:ascii="Arial" w:hAnsi="Arial" w:eastAsia="Arial" w:cs="Arial"/>
                <w:b w:val="0"/>
                <w:bCs w:val="0"/>
                <w:i w:val="0"/>
                <w:iCs w:val="0"/>
                <w:sz w:val="22"/>
                <w:szCs w:val="22"/>
              </w:rPr>
            </w:pPr>
          </w:p>
          <w:p w:rsidR="3D3D2D11" w:rsidP="3D3D2D11" w:rsidRDefault="3D3D2D11" w14:paraId="06DECD21" w14:textId="748F77EB">
            <w:pPr>
              <w:rPr>
                <w:rFonts w:ascii="Arial" w:hAnsi="Arial" w:eastAsia="Arial" w:cs="Arial"/>
                <w:b w:val="0"/>
                <w:bCs w:val="0"/>
                <w:i w:val="0"/>
                <w:iCs w:val="0"/>
                <w:sz w:val="22"/>
                <w:szCs w:val="22"/>
              </w:rPr>
            </w:pPr>
          </w:p>
          <w:p w:rsidR="3D3D2D11" w:rsidP="3D3D2D11" w:rsidRDefault="3D3D2D11" w14:paraId="18C8B128" w14:textId="669B8F46">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r>
      <w:tr w:rsidR="3D3D2D11" w:rsidTr="3D3D2D11" w14:paraId="32539BC8">
        <w:trPr>
          <w:trHeight w:val="30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26BB5BCB" w14:textId="2B9C0E07">
            <w:pPr>
              <w:spacing w:before="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49CB4A32" w14:textId="18DD5B5A">
            <w:pPr>
              <w:spacing w:before="12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Location of research activity</w:t>
            </w:r>
          </w:p>
          <w:p w:rsidR="3D3D2D11" w:rsidP="3D3D2D11" w:rsidRDefault="3D3D2D11" w14:paraId="113F314A" w14:textId="65DDFE2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Identify all locations where research activity will take place.</w:t>
            </w:r>
          </w:p>
        </w:tc>
      </w:tr>
      <w:tr w:rsidR="3D3D2D11" w:rsidTr="3D3D2D11" w14:paraId="64AF1843">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24167E07" w14:textId="56C2C93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4821D423" w14:textId="0635DEF6">
            <w:pPr>
              <w:rPr>
                <w:rFonts w:ascii="Arial" w:hAnsi="Arial" w:eastAsia="Arial" w:cs="Arial"/>
                <w:b w:val="0"/>
                <w:bCs w:val="0"/>
                <w:i w:val="0"/>
                <w:iCs w:val="0"/>
                <w:sz w:val="22"/>
                <w:szCs w:val="22"/>
              </w:rPr>
            </w:pPr>
          </w:p>
          <w:p w:rsidR="3D3D2D11" w:rsidP="3D3D2D11" w:rsidRDefault="3D3D2D11" w14:paraId="3D8E09CD" w14:textId="1C241F2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N/A as a Literature Review</w:t>
            </w:r>
          </w:p>
          <w:p w:rsidR="3D3D2D11" w:rsidP="3D3D2D11" w:rsidRDefault="3D3D2D11" w14:paraId="35A846A9" w14:textId="057D6420">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r>
      <w:tr w:rsidR="3D3D2D11" w:rsidTr="3D3D2D11" w14:paraId="5FDF0C12">
        <w:trPr>
          <w:trHeight w:val="30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49948C29" w14:textId="3ECF6BAB">
            <w:pPr>
              <w:spacing w:before="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3D3D2D11" w:rsidP="3D3D2D11" w:rsidRDefault="3D3D2D11" w14:paraId="54023B3D" w14:textId="3CCE7FA8">
            <w:pPr>
              <w:spacing w:before="12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Research activity outside of the UK</w:t>
            </w:r>
          </w:p>
          <w:p w:rsidR="3D3D2D11" w:rsidP="3D3D2D11" w:rsidRDefault="3D3D2D11" w14:paraId="42BBF57F" w14:textId="0B21B73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3D3D2D11" w:rsidTr="3D3D2D11" w14:paraId="112A9455">
        <w:trPr>
          <w:trHeight w:val="30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170A5D4C" w14:textId="3AAB503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9</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3D3D2D11" w:rsidP="3D3D2D11" w:rsidRDefault="3D3D2D11" w14:paraId="3E266F91" w14:textId="0569FDD3">
            <w:pPr>
              <w:rPr>
                <w:rFonts w:ascii="Arial" w:hAnsi="Arial" w:eastAsia="Arial" w:cs="Arial"/>
                <w:b w:val="0"/>
                <w:bCs w:val="0"/>
                <w:i w:val="0"/>
                <w:iCs w:val="0"/>
                <w:sz w:val="22"/>
                <w:szCs w:val="22"/>
              </w:rPr>
            </w:pPr>
          </w:p>
          <w:p w:rsidR="3D3D2D11" w:rsidP="3D3D2D11" w:rsidRDefault="3D3D2D11" w14:paraId="07BB4A81" w14:textId="7D93242B">
            <w:pPr>
              <w:rPr>
                <w:rFonts w:ascii="Arial" w:hAnsi="Arial" w:eastAsia="Arial" w:cs="Arial"/>
                <w:b w:val="0"/>
                <w:bCs w:val="0"/>
                <w:i w:val="0"/>
                <w:iCs w:val="0"/>
                <w:sz w:val="22"/>
                <w:szCs w:val="22"/>
              </w:rPr>
            </w:pPr>
          </w:p>
          <w:p w:rsidR="3D3D2D11" w:rsidP="3D3D2D11" w:rsidRDefault="3D3D2D11" w14:paraId="43188A44" w14:textId="4A0A6A45">
            <w:pPr>
              <w:rPr>
                <w:rFonts w:ascii="Arial" w:hAnsi="Arial" w:eastAsia="Arial" w:cs="Arial"/>
                <w:b w:val="0"/>
                <w:bCs w:val="0"/>
                <w:i w:val="0"/>
                <w:iCs w:val="0"/>
                <w:sz w:val="22"/>
                <w:szCs w:val="22"/>
              </w:rPr>
            </w:pPr>
          </w:p>
          <w:p w:rsidR="3D3D2D11" w:rsidP="3D3D2D11" w:rsidRDefault="3D3D2D11" w14:paraId="6986D62D" w14:textId="0BD61D1F">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4666802A" w14:textId="489161DF">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341"/>
        <w:gridCol w:w="1098"/>
        <w:gridCol w:w="1098"/>
      </w:tblGrid>
      <w:tr w:rsidR="3D3D2D11" w:rsidTr="3D3D2D11" w14:paraId="01318149">
        <w:trPr>
          <w:trHeight w:val="300"/>
        </w:trPr>
        <w:tc>
          <w:tcPr>
            <w:tcW w:w="478" w:type="dxa"/>
            <w:vMerge w:val="restart"/>
            <w:shd w:val="clear" w:color="auto" w:fill="F2F2F2" w:themeFill="background1" w:themeFillShade="F2"/>
            <w:tcMar>
              <w:left w:w="105" w:type="dxa"/>
              <w:right w:w="105" w:type="dxa"/>
            </w:tcMar>
            <w:vAlign w:val="center"/>
          </w:tcPr>
          <w:p w:rsidR="3D3D2D11" w:rsidP="3D3D2D11" w:rsidRDefault="3D3D2D11" w14:paraId="0B083DF0" w14:textId="4C155E1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10</w:t>
            </w:r>
          </w:p>
        </w:tc>
        <w:tc>
          <w:tcPr>
            <w:tcW w:w="6341" w:type="dxa"/>
            <w:vMerge w:val="restart"/>
            <w:shd w:val="clear" w:color="auto" w:fill="F2F2F2" w:themeFill="background1" w:themeFillShade="F2"/>
            <w:tcMar>
              <w:left w:w="105" w:type="dxa"/>
              <w:right w:w="105" w:type="dxa"/>
            </w:tcMar>
            <w:vAlign w:val="center"/>
          </w:tcPr>
          <w:p w:rsidR="3D3D2D11" w:rsidP="3D3D2D11" w:rsidRDefault="3D3D2D11" w14:paraId="748A9784" w14:textId="2DFA00C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Use of documentation not in the public domain: Are any documents </w:t>
            </w:r>
            <w:r w:rsidRPr="3D3D2D11" w:rsidR="3D3D2D11">
              <w:rPr>
                <w:rFonts w:ascii="Arial" w:hAnsi="Arial" w:eastAsia="Arial" w:cs="Arial"/>
                <w:b w:val="1"/>
                <w:bCs w:val="1"/>
                <w:i w:val="0"/>
                <w:iCs w:val="0"/>
                <w:strike w:val="0"/>
                <w:dstrike w:val="0"/>
                <w:sz w:val="22"/>
                <w:szCs w:val="22"/>
                <w:u w:val="single"/>
                <w:lang w:val="en-GB"/>
              </w:rPr>
              <w:t>NOT</w:t>
            </w:r>
            <w:r w:rsidRPr="3D3D2D11" w:rsidR="3D3D2D11">
              <w:rPr>
                <w:rFonts w:ascii="Arial" w:hAnsi="Arial" w:eastAsia="Arial" w:cs="Arial"/>
                <w:b w:val="0"/>
                <w:bCs w:val="0"/>
                <w:i w:val="0"/>
                <w:iCs w:val="0"/>
                <w:sz w:val="22"/>
                <w:szCs w:val="22"/>
                <w:lang w:val="en-GB"/>
              </w:rPr>
              <w:t xml:space="preserve"> publicly available? </w:t>
            </w:r>
          </w:p>
          <w:p w:rsidR="3D3D2D11" w:rsidP="3D3D2D11" w:rsidRDefault="3D3D2D11" w14:paraId="3E8D9B07" w14:textId="1F910179">
            <w:pPr>
              <w:rPr>
                <w:rFonts w:ascii="Arial" w:hAnsi="Arial" w:eastAsia="Arial" w:cs="Arial"/>
                <w:b w:val="0"/>
                <w:bCs w:val="0"/>
                <w:i w:val="0"/>
                <w:iCs w:val="0"/>
                <w:sz w:val="22"/>
                <w:szCs w:val="22"/>
              </w:rPr>
            </w:pPr>
          </w:p>
        </w:tc>
        <w:tc>
          <w:tcPr>
            <w:tcW w:w="1098" w:type="dxa"/>
            <w:shd w:val="clear" w:color="auto" w:fill="F2F2F2" w:themeFill="background1" w:themeFillShade="F2"/>
            <w:tcMar>
              <w:left w:w="105" w:type="dxa"/>
              <w:right w:w="105" w:type="dxa"/>
            </w:tcMar>
            <w:vAlign w:val="center"/>
          </w:tcPr>
          <w:p w:rsidR="3D3D2D11" w:rsidP="3D3D2D11" w:rsidRDefault="3D3D2D11" w14:paraId="16AED28E" w14:textId="51A3DF65">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1098" w:type="dxa"/>
            <w:shd w:val="clear" w:color="auto" w:fill="D9D9D9" w:themeFill="background1" w:themeFillShade="D9"/>
            <w:tcMar>
              <w:left w:w="105" w:type="dxa"/>
              <w:right w:w="105" w:type="dxa"/>
            </w:tcMar>
            <w:vAlign w:val="center"/>
          </w:tcPr>
          <w:p w:rsidR="3D3D2D11" w:rsidP="3D3D2D11" w:rsidRDefault="3D3D2D11" w14:paraId="40A1B774" w14:textId="59143EC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4A97EFA">
        <w:trPr>
          <w:trHeight w:val="300"/>
        </w:trPr>
        <w:tc>
          <w:tcPr>
            <w:tcW w:w="478" w:type="dxa"/>
            <w:vMerge/>
            <w:tcBorders>
              <w:top w:sz="0"/>
              <w:left w:sz="0"/>
              <w:bottom w:sz="0"/>
              <w:right w:sz="0"/>
            </w:tcBorders>
            <w:tcMar/>
            <w:vAlign w:val="center"/>
          </w:tcPr>
          <w:p w14:paraId="3A322A80"/>
        </w:tc>
        <w:tc>
          <w:tcPr>
            <w:tcW w:w="6341" w:type="dxa"/>
            <w:vMerge/>
            <w:tcBorders>
              <w:top w:sz="0"/>
              <w:left w:sz="0"/>
              <w:bottom w:sz="0"/>
              <w:right w:sz="0"/>
            </w:tcBorders>
            <w:tcMar/>
            <w:vAlign w:val="center"/>
          </w:tcPr>
          <w:p w14:paraId="6B749183"/>
        </w:tc>
        <w:tc>
          <w:tcPr>
            <w:tcW w:w="1098" w:type="dxa"/>
            <w:shd w:val="clear" w:color="auto" w:fill="F2F2F2" w:themeFill="background1" w:themeFillShade="F2"/>
            <w:tcMar>
              <w:left w:w="105" w:type="dxa"/>
              <w:right w:w="105" w:type="dxa"/>
            </w:tcMar>
            <w:vAlign w:val="center"/>
          </w:tcPr>
          <w:p w:rsidR="3D3D2D11" w:rsidP="3D3D2D11" w:rsidRDefault="3D3D2D11" w14:paraId="46A96AA4" w14:textId="22984905">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1098" w:type="dxa"/>
            <w:shd w:val="clear" w:color="auto" w:fill="D9D9D9" w:themeFill="background1" w:themeFillShade="D9"/>
            <w:tcMar>
              <w:left w:w="105" w:type="dxa"/>
              <w:right w:w="105" w:type="dxa"/>
            </w:tcMar>
            <w:vAlign w:val="center"/>
          </w:tcPr>
          <w:p w:rsidR="3D3D2D11" w:rsidP="3D3D2D11" w:rsidRDefault="3D3D2D11" w14:paraId="4822D39B" w14:textId="0C0E5B3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B83581C">
        <w:trPr>
          <w:trHeight w:val="300"/>
        </w:trPr>
        <w:tc>
          <w:tcPr>
            <w:tcW w:w="478" w:type="dxa"/>
            <w:shd w:val="clear" w:color="auto" w:fill="FFFFFF" w:themeFill="background1"/>
            <w:tcMar>
              <w:left w:w="105" w:type="dxa"/>
              <w:right w:w="105" w:type="dxa"/>
            </w:tcMar>
            <w:vAlign w:val="center"/>
          </w:tcPr>
          <w:p w:rsidR="3D3D2D11" w:rsidP="3D3D2D11" w:rsidRDefault="3D3D2D11" w14:paraId="3E32CD55" w14:textId="73BC20F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11</w:t>
            </w:r>
          </w:p>
        </w:tc>
        <w:tc>
          <w:tcPr>
            <w:tcW w:w="8537" w:type="dxa"/>
            <w:gridSpan w:val="3"/>
            <w:shd w:val="clear" w:color="auto" w:fill="FFFFFF" w:themeFill="background1"/>
            <w:tcMar>
              <w:left w:w="105" w:type="dxa"/>
              <w:right w:w="105" w:type="dxa"/>
            </w:tcMar>
            <w:vAlign w:val="top"/>
          </w:tcPr>
          <w:p w:rsidR="3D3D2D11" w:rsidP="3D3D2D11" w:rsidRDefault="3D3D2D11" w14:paraId="184E1836" w14:textId="3974AA6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3D3D2D11" w:rsidP="3D3D2D11" w:rsidRDefault="3D3D2D11" w14:paraId="5F0D3000" w14:textId="2A7DEF88">
            <w:pPr>
              <w:rPr>
                <w:rFonts w:ascii="Arial" w:hAnsi="Arial" w:eastAsia="Arial" w:cs="Arial"/>
                <w:b w:val="0"/>
                <w:bCs w:val="0"/>
                <w:i w:val="0"/>
                <w:iCs w:val="0"/>
                <w:sz w:val="22"/>
                <w:szCs w:val="22"/>
              </w:rPr>
            </w:pPr>
          </w:p>
          <w:p w:rsidR="3D3D2D11" w:rsidP="3D3D2D11" w:rsidRDefault="3D3D2D11" w14:paraId="3BEE286F" w14:textId="4FF2985E">
            <w:pPr>
              <w:rPr>
                <w:rFonts w:ascii="Arial" w:hAnsi="Arial" w:eastAsia="Arial" w:cs="Arial"/>
                <w:b w:val="0"/>
                <w:bCs w:val="0"/>
                <w:i w:val="0"/>
                <w:iCs w:val="0"/>
                <w:sz w:val="22"/>
                <w:szCs w:val="22"/>
              </w:rPr>
            </w:pPr>
          </w:p>
          <w:p w:rsidR="3D3D2D11" w:rsidP="3D3D2D11" w:rsidRDefault="3D3D2D11" w14:paraId="651A54A5" w14:textId="5D3CAC80">
            <w:pPr>
              <w:rPr>
                <w:rFonts w:ascii="Arial" w:hAnsi="Arial" w:eastAsia="Arial" w:cs="Arial"/>
                <w:b w:val="0"/>
                <w:bCs w:val="0"/>
                <w:i w:val="0"/>
                <w:iCs w:val="0"/>
                <w:sz w:val="22"/>
                <w:szCs w:val="22"/>
              </w:rPr>
            </w:pPr>
          </w:p>
          <w:p w:rsidR="3D3D2D11" w:rsidP="3D3D2D11" w:rsidRDefault="3D3D2D11" w14:paraId="51C194F0" w14:textId="5ED65023">
            <w:pPr>
              <w:rPr>
                <w:rFonts w:ascii="Arial" w:hAnsi="Arial" w:eastAsia="Arial" w:cs="Arial"/>
                <w:b w:val="0"/>
                <w:bCs w:val="0"/>
                <w:i w:val="0"/>
                <w:iCs w:val="0"/>
                <w:sz w:val="18"/>
                <w:szCs w:val="18"/>
              </w:rPr>
            </w:pPr>
            <w:r w:rsidRPr="3D3D2D11" w:rsidR="3D3D2D11">
              <w:rPr>
                <w:rFonts w:ascii="Arial" w:hAnsi="Arial" w:eastAsia="Arial" w:cs="Arial"/>
                <w:b w:val="0"/>
                <w:bCs w:val="0"/>
                <w:i w:val="1"/>
                <w:iCs w:val="1"/>
                <w:sz w:val="18"/>
                <w:szCs w:val="18"/>
                <w:lang w:val="en-GB"/>
              </w:rPr>
              <w:t>(this box should expand as you type)</w:t>
            </w:r>
          </w:p>
        </w:tc>
      </w:tr>
    </w:tbl>
    <w:p w:rsidR="3D3D2D11" w:rsidP="3D3D2D11" w:rsidRDefault="3D3D2D11" w14:paraId="4D1B2070" w14:textId="35C0FCA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3D3D2D11" w:rsidTr="3D3D2D11" w14:paraId="59D91C21">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0E41BCD9" w14:textId="5A8626B1">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3D3D2D11" w:rsidP="3D3D2D11" w:rsidRDefault="3D3D2D11" w14:paraId="540A585A" w14:textId="04AB054F">
            <w:pPr>
              <w:jc w:val="both"/>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27" w:type="dxa"/>
            <w:shd w:val="clear" w:color="auto" w:fill="F2F2F2" w:themeFill="background1" w:themeFillShade="F2"/>
            <w:tcMar>
              <w:left w:w="105" w:type="dxa"/>
              <w:right w:w="105" w:type="dxa"/>
            </w:tcMar>
            <w:vAlign w:val="top"/>
          </w:tcPr>
          <w:p w:rsidR="3D3D2D11" w:rsidP="3D3D2D11" w:rsidRDefault="3D3D2D11" w14:paraId="6C2D01F3" w14:textId="56640769">
            <w:pPr>
              <w:jc w:val="center"/>
              <w:rPr>
                <w:rFonts w:ascii="Arial" w:hAnsi="Arial" w:eastAsia="Arial" w:cs="Arial"/>
                <w:b w:val="0"/>
                <w:bCs w:val="0"/>
                <w:i w:val="0"/>
                <w:iCs w:val="0"/>
                <w:sz w:val="22"/>
                <w:szCs w:val="22"/>
              </w:rPr>
            </w:pPr>
          </w:p>
          <w:p w:rsidR="3D3D2D11" w:rsidP="3D3D2D11" w:rsidRDefault="3D3D2D11" w14:paraId="0AACDE43" w14:textId="752D655D">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01" w:type="dxa"/>
            <w:shd w:val="clear" w:color="auto" w:fill="F2F2F2" w:themeFill="background1" w:themeFillShade="F2"/>
            <w:tcMar>
              <w:left w:w="105" w:type="dxa"/>
              <w:right w:w="105" w:type="dxa"/>
            </w:tcMar>
            <w:vAlign w:val="top"/>
          </w:tcPr>
          <w:p w:rsidR="3D3D2D11" w:rsidP="3D3D2D11" w:rsidRDefault="3D3D2D11" w14:paraId="1848C7A9" w14:textId="4DE532A1">
            <w:pPr>
              <w:jc w:val="center"/>
              <w:rPr>
                <w:rFonts w:ascii="Arial" w:hAnsi="Arial" w:eastAsia="Arial" w:cs="Arial"/>
                <w:b w:val="0"/>
                <w:bCs w:val="0"/>
                <w:i w:val="0"/>
                <w:iCs w:val="0"/>
                <w:sz w:val="22"/>
                <w:szCs w:val="22"/>
              </w:rPr>
            </w:pPr>
          </w:p>
          <w:p w:rsidR="3D3D2D11" w:rsidP="3D3D2D11" w:rsidRDefault="3D3D2D11" w14:paraId="32807943" w14:textId="13CA2EBF">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2506C892">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6C1FC309" w14:textId="20F6864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12</w:t>
            </w:r>
          </w:p>
        </w:tc>
        <w:tc>
          <w:tcPr>
            <w:tcW w:w="7105" w:type="dxa"/>
            <w:shd w:val="clear" w:color="auto" w:fill="F2F2F2" w:themeFill="background1" w:themeFillShade="F2"/>
            <w:tcMar>
              <w:left w:w="105" w:type="dxa"/>
              <w:right w:w="105" w:type="dxa"/>
            </w:tcMar>
            <w:vAlign w:val="center"/>
          </w:tcPr>
          <w:p w:rsidR="3D3D2D11" w:rsidP="3D3D2D11" w:rsidRDefault="3D3D2D11" w14:paraId="0A353950" w14:textId="7066413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prosperous Wales</w:t>
            </w:r>
          </w:p>
        </w:tc>
        <w:tc>
          <w:tcPr>
            <w:tcW w:w="727" w:type="dxa"/>
            <w:shd w:val="clear" w:color="auto" w:fill="BFBFBF" w:themeFill="background1" w:themeFillShade="BF"/>
            <w:tcMar>
              <w:left w:w="105" w:type="dxa"/>
              <w:right w:w="105" w:type="dxa"/>
            </w:tcMar>
            <w:vAlign w:val="center"/>
          </w:tcPr>
          <w:p w:rsidR="3D3D2D11" w:rsidP="3D3D2D11" w:rsidRDefault="3D3D2D11" w14:paraId="2CF79346" w14:textId="0481679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5808638E" w14:textId="7A31875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12A73DC">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66BE8D3A" w14:textId="2042799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13</w:t>
            </w:r>
          </w:p>
        </w:tc>
        <w:tc>
          <w:tcPr>
            <w:tcW w:w="7105" w:type="dxa"/>
            <w:shd w:val="clear" w:color="auto" w:fill="F2F2F2" w:themeFill="background1" w:themeFillShade="F2"/>
            <w:tcMar>
              <w:left w:w="105" w:type="dxa"/>
              <w:right w:w="105" w:type="dxa"/>
            </w:tcMar>
            <w:vAlign w:val="center"/>
          </w:tcPr>
          <w:p w:rsidR="3D3D2D11" w:rsidP="3D3D2D11" w:rsidRDefault="3D3D2D11" w14:paraId="600C8202" w14:textId="7697640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resilient Wales</w:t>
            </w:r>
          </w:p>
        </w:tc>
        <w:tc>
          <w:tcPr>
            <w:tcW w:w="727" w:type="dxa"/>
            <w:shd w:val="clear" w:color="auto" w:fill="BFBFBF" w:themeFill="background1" w:themeFillShade="BF"/>
            <w:tcMar>
              <w:left w:w="105" w:type="dxa"/>
              <w:right w:w="105" w:type="dxa"/>
            </w:tcMar>
            <w:vAlign w:val="center"/>
          </w:tcPr>
          <w:p w:rsidR="3D3D2D11" w:rsidP="3D3D2D11" w:rsidRDefault="3D3D2D11" w14:paraId="7628C4BD" w14:textId="5E9978E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6638B6ED" w14:textId="38020A7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D6E1ED2">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2894FA47" w14:textId="636AB09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14</w:t>
            </w:r>
          </w:p>
        </w:tc>
        <w:tc>
          <w:tcPr>
            <w:tcW w:w="7105" w:type="dxa"/>
            <w:shd w:val="clear" w:color="auto" w:fill="F2F2F2" w:themeFill="background1" w:themeFillShade="F2"/>
            <w:tcMar>
              <w:left w:w="105" w:type="dxa"/>
              <w:right w:w="105" w:type="dxa"/>
            </w:tcMar>
            <w:vAlign w:val="center"/>
          </w:tcPr>
          <w:p w:rsidR="3D3D2D11" w:rsidP="3D3D2D11" w:rsidRDefault="3D3D2D11" w14:paraId="391BD5A6" w14:textId="0F2AF37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healthier Wales</w:t>
            </w:r>
          </w:p>
        </w:tc>
        <w:tc>
          <w:tcPr>
            <w:tcW w:w="727" w:type="dxa"/>
            <w:shd w:val="clear" w:color="auto" w:fill="BFBFBF" w:themeFill="background1" w:themeFillShade="BF"/>
            <w:tcMar>
              <w:left w:w="105" w:type="dxa"/>
              <w:right w:w="105" w:type="dxa"/>
            </w:tcMar>
            <w:vAlign w:val="center"/>
          </w:tcPr>
          <w:p w:rsidR="3D3D2D11" w:rsidP="3D3D2D11" w:rsidRDefault="3D3D2D11" w14:paraId="3F49E65F" w14:textId="53D67FB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1A34D9E5" w14:textId="48A0A30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EDCA165">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44C909C8" w14:textId="28B0F7B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15</w:t>
            </w:r>
          </w:p>
        </w:tc>
        <w:tc>
          <w:tcPr>
            <w:tcW w:w="7105" w:type="dxa"/>
            <w:shd w:val="clear" w:color="auto" w:fill="F2F2F2" w:themeFill="background1" w:themeFillShade="F2"/>
            <w:tcMar>
              <w:left w:w="105" w:type="dxa"/>
              <w:right w:w="105" w:type="dxa"/>
            </w:tcMar>
            <w:vAlign w:val="center"/>
          </w:tcPr>
          <w:p w:rsidR="3D3D2D11" w:rsidP="3D3D2D11" w:rsidRDefault="3D3D2D11" w14:paraId="6E1A1E77" w14:textId="40EC4CB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more equal Wales</w:t>
            </w:r>
          </w:p>
        </w:tc>
        <w:tc>
          <w:tcPr>
            <w:tcW w:w="727" w:type="dxa"/>
            <w:shd w:val="clear" w:color="auto" w:fill="BFBFBF" w:themeFill="background1" w:themeFillShade="BF"/>
            <w:tcMar>
              <w:left w:w="105" w:type="dxa"/>
              <w:right w:w="105" w:type="dxa"/>
            </w:tcMar>
            <w:vAlign w:val="center"/>
          </w:tcPr>
          <w:p w:rsidR="3D3D2D11" w:rsidP="3D3D2D11" w:rsidRDefault="3D3D2D11" w14:paraId="16839A06" w14:textId="2783FA9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4E285DE8" w14:textId="70A81C1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FE973D9">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09D5B022" w14:textId="0F605AB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16</w:t>
            </w:r>
          </w:p>
        </w:tc>
        <w:tc>
          <w:tcPr>
            <w:tcW w:w="7105" w:type="dxa"/>
            <w:shd w:val="clear" w:color="auto" w:fill="F2F2F2" w:themeFill="background1" w:themeFillShade="F2"/>
            <w:tcMar>
              <w:left w:w="105" w:type="dxa"/>
              <w:right w:w="105" w:type="dxa"/>
            </w:tcMar>
            <w:vAlign w:val="center"/>
          </w:tcPr>
          <w:p w:rsidR="3D3D2D11" w:rsidP="3D3D2D11" w:rsidRDefault="3D3D2D11" w14:paraId="07EF6DAE" w14:textId="1BF4D90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Wales of cohesive communities</w:t>
            </w:r>
          </w:p>
        </w:tc>
        <w:tc>
          <w:tcPr>
            <w:tcW w:w="727" w:type="dxa"/>
            <w:shd w:val="clear" w:color="auto" w:fill="BFBFBF" w:themeFill="background1" w:themeFillShade="BF"/>
            <w:tcMar>
              <w:left w:w="105" w:type="dxa"/>
              <w:right w:w="105" w:type="dxa"/>
            </w:tcMar>
            <w:vAlign w:val="center"/>
          </w:tcPr>
          <w:p w:rsidR="3D3D2D11" w:rsidP="3D3D2D11" w:rsidRDefault="3D3D2D11" w14:paraId="3A1646FE" w14:textId="0C0E5E3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6FB92A20" w14:textId="4AA9508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DB65E99">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50CE0B71" w14:textId="49F0052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17</w:t>
            </w:r>
          </w:p>
        </w:tc>
        <w:tc>
          <w:tcPr>
            <w:tcW w:w="7105" w:type="dxa"/>
            <w:shd w:val="clear" w:color="auto" w:fill="F2F2F2" w:themeFill="background1" w:themeFillShade="F2"/>
            <w:tcMar>
              <w:left w:w="105" w:type="dxa"/>
              <w:right w:w="105" w:type="dxa"/>
            </w:tcMar>
            <w:vAlign w:val="center"/>
          </w:tcPr>
          <w:p w:rsidR="3D3D2D11" w:rsidP="3D3D2D11" w:rsidRDefault="3D3D2D11" w14:paraId="57D42CB9" w14:textId="6B1A095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Wales of vibrant culture and thriving Welsh language</w:t>
            </w:r>
          </w:p>
        </w:tc>
        <w:tc>
          <w:tcPr>
            <w:tcW w:w="727" w:type="dxa"/>
            <w:shd w:val="clear" w:color="auto" w:fill="BFBFBF" w:themeFill="background1" w:themeFillShade="BF"/>
            <w:tcMar>
              <w:left w:w="105" w:type="dxa"/>
              <w:right w:w="105" w:type="dxa"/>
            </w:tcMar>
            <w:vAlign w:val="center"/>
          </w:tcPr>
          <w:p w:rsidR="3D3D2D11" w:rsidP="3D3D2D11" w:rsidRDefault="3D3D2D11" w14:paraId="7190EB57" w14:textId="5A4547F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7FD5C82D" w14:textId="50FB84C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9B5EAF8">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5A733F41" w14:textId="6F8871E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18</w:t>
            </w:r>
          </w:p>
        </w:tc>
        <w:tc>
          <w:tcPr>
            <w:tcW w:w="7105" w:type="dxa"/>
            <w:shd w:val="clear" w:color="auto" w:fill="F2F2F2" w:themeFill="background1" w:themeFillShade="F2"/>
            <w:tcMar>
              <w:left w:w="105" w:type="dxa"/>
              <w:right w:w="105" w:type="dxa"/>
            </w:tcMar>
            <w:vAlign w:val="center"/>
          </w:tcPr>
          <w:p w:rsidR="3D3D2D11" w:rsidP="3D3D2D11" w:rsidRDefault="3D3D2D11" w14:paraId="0CDD94EA" w14:textId="3D06639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 globally responsible Wales</w:t>
            </w:r>
          </w:p>
        </w:tc>
        <w:tc>
          <w:tcPr>
            <w:tcW w:w="727" w:type="dxa"/>
            <w:shd w:val="clear" w:color="auto" w:fill="BFBFBF" w:themeFill="background1" w:themeFillShade="BF"/>
            <w:tcMar>
              <w:left w:w="105" w:type="dxa"/>
              <w:right w:w="105" w:type="dxa"/>
            </w:tcMar>
            <w:vAlign w:val="center"/>
          </w:tcPr>
          <w:p w:rsidR="3D3D2D11" w:rsidP="3D3D2D11" w:rsidRDefault="3D3D2D11" w14:paraId="44967430" w14:textId="672006A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578B43B7" w14:textId="18D0C37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D56C653">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237F2D48" w14:textId="2B925E7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19</w:t>
            </w:r>
          </w:p>
        </w:tc>
        <w:tc>
          <w:tcPr>
            <w:tcW w:w="8533" w:type="dxa"/>
            <w:gridSpan w:val="3"/>
            <w:shd w:val="clear" w:color="auto" w:fill="F2F2F2" w:themeFill="background1" w:themeFillShade="F2"/>
            <w:tcMar>
              <w:left w:w="105" w:type="dxa"/>
              <w:right w:w="105" w:type="dxa"/>
            </w:tcMar>
            <w:vAlign w:val="center"/>
          </w:tcPr>
          <w:p w:rsidR="3D3D2D11" w:rsidP="3D3D2D11" w:rsidRDefault="3D3D2D11" w14:paraId="77CE8D13" w14:textId="3A43BCE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to any of the above, please give details:</w:t>
            </w:r>
          </w:p>
        </w:tc>
      </w:tr>
      <w:tr w:rsidR="3D3D2D11" w:rsidTr="3D3D2D11" w14:paraId="79839C5A">
        <w:trPr>
          <w:trHeight w:val="300"/>
        </w:trPr>
        <w:tc>
          <w:tcPr>
            <w:tcW w:w="481" w:type="dxa"/>
            <w:tcMar>
              <w:left w:w="105" w:type="dxa"/>
              <w:right w:w="105" w:type="dxa"/>
            </w:tcMar>
            <w:vAlign w:val="center"/>
          </w:tcPr>
          <w:p w:rsidR="3D3D2D11" w:rsidP="3D3D2D11" w:rsidRDefault="3D3D2D11" w14:paraId="7DF9F7EF" w14:textId="2DF9C58F">
            <w:pPr>
              <w:jc w:val="center"/>
              <w:rPr>
                <w:rFonts w:ascii="Arial" w:hAnsi="Arial" w:eastAsia="Arial" w:cs="Arial"/>
                <w:b w:val="0"/>
                <w:bCs w:val="0"/>
                <w:i w:val="0"/>
                <w:iCs w:val="0"/>
                <w:sz w:val="22"/>
                <w:szCs w:val="22"/>
              </w:rPr>
            </w:pPr>
          </w:p>
        </w:tc>
        <w:tc>
          <w:tcPr>
            <w:tcW w:w="8533" w:type="dxa"/>
            <w:gridSpan w:val="3"/>
            <w:tcMar>
              <w:left w:w="105" w:type="dxa"/>
              <w:right w:w="105" w:type="dxa"/>
            </w:tcMar>
            <w:vAlign w:val="center"/>
          </w:tcPr>
          <w:p w:rsidR="3D3D2D11" w:rsidP="3D3D2D11" w:rsidRDefault="3D3D2D11" w14:paraId="466D8F0A" w14:textId="723EAC93">
            <w:pPr>
              <w:rPr>
                <w:rFonts w:ascii="Arial" w:hAnsi="Arial" w:eastAsia="Arial" w:cs="Arial"/>
                <w:b w:val="0"/>
                <w:bCs w:val="0"/>
                <w:i w:val="0"/>
                <w:iCs w:val="0"/>
                <w:sz w:val="22"/>
                <w:szCs w:val="22"/>
              </w:rPr>
            </w:pPr>
          </w:p>
          <w:p w:rsidR="3D3D2D11" w:rsidP="3D3D2D11" w:rsidRDefault="3D3D2D11" w14:paraId="774D9DA9" w14:textId="7783269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14) This project will consider the mental health and wellbeing of deaf adults in the United Kingdom regarding employment.</w:t>
            </w:r>
          </w:p>
          <w:p w:rsidR="3D3D2D11" w:rsidP="3D3D2D11" w:rsidRDefault="3D3D2D11" w14:paraId="3D329477" w14:textId="2AEA836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15) This project focuses on the standard of equality experienced in employment for deaf adults, including exploring how the UK supports people who are deaf and of working age to ‘</w:t>
            </w:r>
            <w:r w:rsidRPr="3D3D2D11" w:rsidR="3D3D2D11">
              <w:rPr>
                <w:rFonts w:ascii="Arial" w:hAnsi="Arial" w:eastAsia="Arial" w:cs="Arial"/>
                <w:b w:val="0"/>
                <w:bCs w:val="0"/>
                <w:i w:val="0"/>
                <w:iCs w:val="0"/>
                <w:color w:val="1F1F1F"/>
                <w:sz w:val="22"/>
                <w:szCs w:val="22"/>
                <w:lang w:val="en-GB"/>
              </w:rPr>
              <w:t>fulfil their potential no matter what their background or circumstances’ (</w:t>
            </w:r>
            <w:r w:rsidRPr="3D3D2D11" w:rsidR="3D3D2D11">
              <w:rPr>
                <w:rFonts w:ascii="Arial" w:hAnsi="Arial" w:eastAsia="Arial" w:cs="Arial"/>
                <w:b w:val="0"/>
                <w:bCs w:val="0"/>
                <w:i w:val="0"/>
                <w:iCs w:val="0"/>
                <w:sz w:val="22"/>
                <w:szCs w:val="22"/>
                <w:lang w:val="en-GB"/>
              </w:rPr>
              <w:t>Well-being of Future Generations (Wales) Act 2015).</w:t>
            </w:r>
          </w:p>
          <w:p w:rsidR="3D3D2D11" w:rsidP="3D3D2D11" w:rsidRDefault="3D3D2D11" w14:paraId="54229AD1" w14:textId="214D473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16) This Literature review study will look at the ‘satisfaction with access to facilities and services’ (Well-being of Future Generations (Wales) Act</w:t>
            </w:r>
            <w:r w:rsidRPr="3D3D2D11" w:rsidR="3D3D2D11">
              <w:rPr>
                <w:rFonts w:ascii="Arial" w:hAnsi="Arial" w:eastAsia="Arial" w:cs="Arial"/>
                <w:b w:val="0"/>
                <w:bCs w:val="0"/>
                <w:i w:val="0"/>
                <w:iCs w:val="0"/>
                <w:strike w:val="0"/>
                <w:dstrike w:val="0"/>
                <w:color w:val="0078D4"/>
                <w:sz w:val="22"/>
                <w:szCs w:val="22"/>
                <w:u w:val="single"/>
                <w:lang w:val="en-GB"/>
              </w:rPr>
              <w:t>,</w:t>
            </w:r>
            <w:r w:rsidRPr="3D3D2D11" w:rsidR="3D3D2D11">
              <w:rPr>
                <w:rFonts w:ascii="Arial" w:hAnsi="Arial" w:eastAsia="Arial" w:cs="Arial"/>
                <w:b w:val="0"/>
                <w:bCs w:val="0"/>
                <w:i w:val="0"/>
                <w:iCs w:val="0"/>
                <w:sz w:val="22"/>
                <w:szCs w:val="22"/>
                <w:lang w:val="en-GB"/>
              </w:rPr>
              <w:t xml:space="preserve"> essential guide, 2015).</w:t>
            </w:r>
          </w:p>
          <w:p w:rsidR="3D3D2D11" w:rsidP="3D3D2D11" w:rsidRDefault="3D3D2D11" w14:paraId="50D904A0" w14:textId="128E8308">
            <w:pPr>
              <w:rPr>
                <w:rFonts w:ascii="Arial" w:hAnsi="Arial" w:eastAsia="Arial" w:cs="Arial"/>
                <w:b w:val="0"/>
                <w:bCs w:val="0"/>
                <w:i w:val="0"/>
                <w:iCs w:val="0"/>
                <w:sz w:val="22"/>
                <w:szCs w:val="22"/>
              </w:rPr>
            </w:pPr>
          </w:p>
          <w:p w:rsidR="3D3D2D11" w:rsidP="3D3D2D11" w:rsidRDefault="3D3D2D11" w14:paraId="6192D195" w14:textId="089CD806">
            <w:pPr>
              <w:rPr>
                <w:rFonts w:ascii="Arial" w:hAnsi="Arial" w:eastAsia="Arial" w:cs="Arial"/>
                <w:b w:val="0"/>
                <w:bCs w:val="0"/>
                <w:i w:val="0"/>
                <w:iCs w:val="0"/>
                <w:sz w:val="22"/>
                <w:szCs w:val="22"/>
              </w:rPr>
            </w:pPr>
          </w:p>
          <w:p w:rsidR="3D3D2D11" w:rsidP="3D3D2D11" w:rsidRDefault="3D3D2D11" w14:paraId="5025DA94" w14:textId="32E43F18">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3D3D2D11" w:rsidP="3D3D2D11" w:rsidRDefault="3D3D2D11" w14:paraId="304F3744" w14:textId="1A2F882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6F161FD4" w14:textId="0D179D04">
      <w:pPr>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7108"/>
        <w:gridCol w:w="726"/>
        <w:gridCol w:w="700"/>
      </w:tblGrid>
      <w:tr w:rsidR="3D3D2D11" w:rsidTr="3D3D2D11" w14:paraId="183FD4AD">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23812EC1" w14:textId="085FE38E">
            <w:pPr>
              <w:rPr>
                <w:rFonts w:ascii="Arial" w:hAnsi="Arial" w:eastAsia="Arial" w:cs="Arial"/>
                <w:b w:val="0"/>
                <w:bCs w:val="0"/>
                <w:i w:val="0"/>
                <w:iCs w:val="0"/>
                <w:sz w:val="22"/>
                <w:szCs w:val="22"/>
              </w:rPr>
            </w:pPr>
          </w:p>
        </w:tc>
        <w:tc>
          <w:tcPr>
            <w:tcW w:w="7108" w:type="dxa"/>
            <w:shd w:val="clear" w:color="auto" w:fill="F2F2F2" w:themeFill="background1" w:themeFillShade="F2"/>
            <w:tcMar>
              <w:left w:w="105" w:type="dxa"/>
              <w:right w:w="105" w:type="dxa"/>
            </w:tcMar>
            <w:vAlign w:val="center"/>
          </w:tcPr>
          <w:p w:rsidR="3D3D2D11" w:rsidP="3D3D2D11" w:rsidRDefault="3D3D2D11" w14:paraId="0CADCC13" w14:textId="27C514D0">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Will the research activity include:</w:t>
            </w:r>
          </w:p>
        </w:tc>
        <w:tc>
          <w:tcPr>
            <w:tcW w:w="726" w:type="dxa"/>
            <w:shd w:val="clear" w:color="auto" w:fill="F2F2F2" w:themeFill="background1" w:themeFillShade="F2"/>
            <w:tcMar>
              <w:left w:w="105" w:type="dxa"/>
              <w:right w:w="105" w:type="dxa"/>
            </w:tcMar>
            <w:vAlign w:val="center"/>
          </w:tcPr>
          <w:p w:rsidR="3D3D2D11" w:rsidP="3D3D2D11" w:rsidRDefault="3D3D2D11" w14:paraId="6847A0A1" w14:textId="5325FB6A">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00" w:type="dxa"/>
            <w:shd w:val="clear" w:color="auto" w:fill="F2F2F2" w:themeFill="background1" w:themeFillShade="F2"/>
            <w:tcMar>
              <w:left w:w="105" w:type="dxa"/>
              <w:right w:w="105" w:type="dxa"/>
            </w:tcMar>
            <w:vAlign w:val="center"/>
          </w:tcPr>
          <w:p w:rsidR="3D3D2D11" w:rsidP="3D3D2D11" w:rsidRDefault="3D3D2D11" w14:paraId="7BBD0BF0" w14:textId="34506894">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5129B888">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43DEDDC6" w14:textId="74F83AC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7108" w:type="dxa"/>
            <w:shd w:val="clear" w:color="auto" w:fill="F2F2F2" w:themeFill="background1" w:themeFillShade="F2"/>
            <w:tcMar>
              <w:left w:w="105" w:type="dxa"/>
              <w:right w:w="105" w:type="dxa"/>
            </w:tcMar>
            <w:vAlign w:val="center"/>
          </w:tcPr>
          <w:p w:rsidR="3D3D2D11" w:rsidP="3D3D2D11" w:rsidRDefault="3D3D2D11" w14:paraId="65B7A9A7" w14:textId="6DF99A5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a questionnaire or similar research instrument?</w:t>
            </w:r>
          </w:p>
        </w:tc>
        <w:tc>
          <w:tcPr>
            <w:tcW w:w="726" w:type="dxa"/>
            <w:shd w:val="clear" w:color="auto" w:fill="BFBFBF" w:themeFill="background1" w:themeFillShade="BF"/>
            <w:tcMar>
              <w:left w:w="105" w:type="dxa"/>
              <w:right w:w="105" w:type="dxa"/>
            </w:tcMar>
            <w:vAlign w:val="center"/>
          </w:tcPr>
          <w:p w:rsidR="3D3D2D11" w:rsidP="3D3D2D11" w:rsidRDefault="3D3D2D11" w14:paraId="24075E59" w14:textId="349AE1E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06932458" w14:textId="2B7E6AB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D22B3A9">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4A50FC33" w14:textId="409F3D9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7108" w:type="dxa"/>
            <w:shd w:val="clear" w:color="auto" w:fill="F2F2F2" w:themeFill="background1" w:themeFillShade="F2"/>
            <w:tcMar>
              <w:left w:w="105" w:type="dxa"/>
              <w:right w:w="105" w:type="dxa"/>
            </w:tcMar>
            <w:vAlign w:val="center"/>
          </w:tcPr>
          <w:p w:rsidR="3D3D2D11" w:rsidP="3D3D2D11" w:rsidRDefault="3D3D2D11" w14:paraId="22715B64" w14:textId="531DC8C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interviews?</w:t>
            </w:r>
          </w:p>
        </w:tc>
        <w:tc>
          <w:tcPr>
            <w:tcW w:w="726" w:type="dxa"/>
            <w:shd w:val="clear" w:color="auto" w:fill="BFBFBF" w:themeFill="background1" w:themeFillShade="BF"/>
            <w:tcMar>
              <w:left w:w="105" w:type="dxa"/>
              <w:right w:w="105" w:type="dxa"/>
            </w:tcMar>
            <w:vAlign w:val="center"/>
          </w:tcPr>
          <w:p w:rsidR="3D3D2D11" w:rsidP="3D3D2D11" w:rsidRDefault="3D3D2D11" w14:paraId="3EA130EA" w14:textId="1E6CC95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4E852838" w14:textId="363D8E4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1CF735B">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7D489AD6" w14:textId="192736C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7108" w:type="dxa"/>
            <w:shd w:val="clear" w:color="auto" w:fill="F2F2F2" w:themeFill="background1" w:themeFillShade="F2"/>
            <w:tcMar>
              <w:left w:w="105" w:type="dxa"/>
              <w:right w:w="105" w:type="dxa"/>
            </w:tcMar>
            <w:vAlign w:val="center"/>
          </w:tcPr>
          <w:p w:rsidR="3D3D2D11" w:rsidP="3D3D2D11" w:rsidRDefault="3D3D2D11" w14:paraId="5F4B6192" w14:textId="135708E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focus groups?</w:t>
            </w:r>
          </w:p>
        </w:tc>
        <w:tc>
          <w:tcPr>
            <w:tcW w:w="726" w:type="dxa"/>
            <w:shd w:val="clear" w:color="auto" w:fill="BFBFBF" w:themeFill="background1" w:themeFillShade="BF"/>
            <w:tcMar>
              <w:left w:w="105" w:type="dxa"/>
              <w:right w:w="105" w:type="dxa"/>
            </w:tcMar>
            <w:vAlign w:val="center"/>
          </w:tcPr>
          <w:p w:rsidR="3D3D2D11" w:rsidP="3D3D2D11" w:rsidRDefault="3D3D2D11" w14:paraId="5D0FDB11" w14:textId="0661B6A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44BDFF60" w14:textId="0093027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F0A52C8">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61A5DCD9" w14:textId="3690BFD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7108" w:type="dxa"/>
            <w:shd w:val="clear" w:color="auto" w:fill="F2F2F2" w:themeFill="background1" w:themeFillShade="F2"/>
            <w:tcMar>
              <w:left w:w="105" w:type="dxa"/>
              <w:right w:w="105" w:type="dxa"/>
            </w:tcMar>
            <w:vAlign w:val="center"/>
          </w:tcPr>
          <w:p w:rsidR="3D3D2D11" w:rsidP="3D3D2D11" w:rsidRDefault="3D3D2D11" w14:paraId="56714BBD" w14:textId="5A2C38B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Use of participant diaries? </w:t>
            </w:r>
          </w:p>
        </w:tc>
        <w:tc>
          <w:tcPr>
            <w:tcW w:w="726" w:type="dxa"/>
            <w:shd w:val="clear" w:color="auto" w:fill="BFBFBF" w:themeFill="background1" w:themeFillShade="BF"/>
            <w:tcMar>
              <w:left w:w="105" w:type="dxa"/>
              <w:right w:w="105" w:type="dxa"/>
            </w:tcMar>
            <w:vAlign w:val="center"/>
          </w:tcPr>
          <w:p w:rsidR="3D3D2D11" w:rsidP="3D3D2D11" w:rsidRDefault="3D3D2D11" w14:paraId="6F837FD3" w14:textId="01BCA45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587F84AA" w14:textId="0D4F778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EB278C1">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24753D13" w14:textId="073AAC9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7108" w:type="dxa"/>
            <w:shd w:val="clear" w:color="auto" w:fill="F2F2F2" w:themeFill="background1" w:themeFillShade="F2"/>
            <w:tcMar>
              <w:left w:w="105" w:type="dxa"/>
              <w:right w:w="105" w:type="dxa"/>
            </w:tcMar>
            <w:vAlign w:val="center"/>
          </w:tcPr>
          <w:p w:rsidR="3D3D2D11" w:rsidP="3D3D2D11" w:rsidRDefault="3D3D2D11" w14:paraId="05E50120" w14:textId="5D90BF2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video or audio recording?</w:t>
            </w:r>
          </w:p>
        </w:tc>
        <w:tc>
          <w:tcPr>
            <w:tcW w:w="726" w:type="dxa"/>
            <w:shd w:val="clear" w:color="auto" w:fill="BFBFBF" w:themeFill="background1" w:themeFillShade="BF"/>
            <w:tcMar>
              <w:left w:w="105" w:type="dxa"/>
              <w:right w:w="105" w:type="dxa"/>
            </w:tcMar>
            <w:vAlign w:val="center"/>
          </w:tcPr>
          <w:p w:rsidR="3D3D2D11" w:rsidP="3D3D2D11" w:rsidRDefault="3D3D2D11" w14:paraId="2E4A423D" w14:textId="395B6AA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50F17AB5" w14:textId="02EB0FB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1555882">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440212C3" w14:textId="5FC7627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7108" w:type="dxa"/>
            <w:shd w:val="clear" w:color="auto" w:fill="F2F2F2" w:themeFill="background1" w:themeFillShade="F2"/>
            <w:tcMar>
              <w:left w:w="105" w:type="dxa"/>
              <w:right w:w="105" w:type="dxa"/>
            </w:tcMar>
            <w:vAlign w:val="center"/>
          </w:tcPr>
          <w:p w:rsidR="3D3D2D11" w:rsidP="3D3D2D11" w:rsidRDefault="3D3D2D11" w14:paraId="15CF0B92" w14:textId="07982B5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computer-generated log files?</w:t>
            </w:r>
          </w:p>
        </w:tc>
        <w:tc>
          <w:tcPr>
            <w:tcW w:w="726" w:type="dxa"/>
            <w:shd w:val="clear" w:color="auto" w:fill="BFBFBF" w:themeFill="background1" w:themeFillShade="BF"/>
            <w:tcMar>
              <w:left w:w="105" w:type="dxa"/>
              <w:right w:w="105" w:type="dxa"/>
            </w:tcMar>
            <w:vAlign w:val="center"/>
          </w:tcPr>
          <w:p w:rsidR="3D3D2D11" w:rsidP="3D3D2D11" w:rsidRDefault="3D3D2D11" w14:paraId="0E3BFF1A" w14:textId="358BC46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5FC6C831" w14:textId="4577B3E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80F3870">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69EF8BED" w14:textId="2273B0B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7108" w:type="dxa"/>
            <w:shd w:val="clear" w:color="auto" w:fill="F2F2F2" w:themeFill="background1" w:themeFillShade="F2"/>
            <w:tcMar>
              <w:left w:w="105" w:type="dxa"/>
              <w:right w:w="105" w:type="dxa"/>
            </w:tcMar>
            <w:vAlign w:val="center"/>
          </w:tcPr>
          <w:p w:rsidR="3D3D2D11" w:rsidP="3D3D2D11" w:rsidRDefault="3D3D2D11" w14:paraId="6568591E" w14:textId="21DD86C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Participant observation with their knowledge?</w:t>
            </w:r>
          </w:p>
        </w:tc>
        <w:tc>
          <w:tcPr>
            <w:tcW w:w="726" w:type="dxa"/>
            <w:shd w:val="clear" w:color="auto" w:fill="BFBFBF" w:themeFill="background1" w:themeFillShade="BF"/>
            <w:tcMar>
              <w:left w:w="105" w:type="dxa"/>
              <w:right w:w="105" w:type="dxa"/>
            </w:tcMar>
            <w:vAlign w:val="center"/>
          </w:tcPr>
          <w:p w:rsidR="3D3D2D11" w:rsidP="3D3D2D11" w:rsidRDefault="3D3D2D11" w14:paraId="778AAA25" w14:textId="7D059DC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5FBFD930" w14:textId="4579E73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D69C088">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33FE05A3" w14:textId="441F9FF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7108" w:type="dxa"/>
            <w:shd w:val="clear" w:color="auto" w:fill="F2F2F2" w:themeFill="background1" w:themeFillShade="F2"/>
            <w:tcMar>
              <w:left w:w="105" w:type="dxa"/>
              <w:right w:w="105" w:type="dxa"/>
            </w:tcMar>
            <w:vAlign w:val="center"/>
          </w:tcPr>
          <w:p w:rsidR="3D3D2D11" w:rsidP="3D3D2D11" w:rsidRDefault="3D3D2D11" w14:paraId="60E5B69B" w14:textId="48E36A2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Participant observation without their knowledge?</w:t>
            </w:r>
          </w:p>
        </w:tc>
        <w:tc>
          <w:tcPr>
            <w:tcW w:w="726" w:type="dxa"/>
            <w:shd w:val="clear" w:color="auto" w:fill="BFBFBF" w:themeFill="background1" w:themeFillShade="BF"/>
            <w:tcMar>
              <w:left w:w="105" w:type="dxa"/>
              <w:right w:w="105" w:type="dxa"/>
            </w:tcMar>
            <w:vAlign w:val="center"/>
          </w:tcPr>
          <w:p w:rsidR="3D3D2D11" w:rsidP="3D3D2D11" w:rsidRDefault="3D3D2D11" w14:paraId="2077129E" w14:textId="487A37A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44ABD073" w14:textId="2225023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613F2A7">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575C61C3" w14:textId="60C2138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9</w:t>
            </w:r>
          </w:p>
        </w:tc>
        <w:tc>
          <w:tcPr>
            <w:tcW w:w="7108" w:type="dxa"/>
            <w:shd w:val="clear" w:color="auto" w:fill="F2F2F2" w:themeFill="background1" w:themeFillShade="F2"/>
            <w:tcMar>
              <w:left w:w="105" w:type="dxa"/>
              <w:right w:w="105" w:type="dxa"/>
            </w:tcMar>
            <w:vAlign w:val="center"/>
          </w:tcPr>
          <w:p w:rsidR="3D3D2D11" w:rsidP="3D3D2D11" w:rsidRDefault="3D3D2D11" w14:paraId="233AE57B" w14:textId="4D932B8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Access to personal or confidential information without the participants’ specific consent?</w:t>
            </w:r>
          </w:p>
        </w:tc>
        <w:tc>
          <w:tcPr>
            <w:tcW w:w="726" w:type="dxa"/>
            <w:shd w:val="clear" w:color="auto" w:fill="BFBFBF" w:themeFill="background1" w:themeFillShade="BF"/>
            <w:tcMar>
              <w:left w:w="105" w:type="dxa"/>
              <w:right w:w="105" w:type="dxa"/>
            </w:tcMar>
            <w:vAlign w:val="center"/>
          </w:tcPr>
          <w:p w:rsidR="3D3D2D11" w:rsidP="3D3D2D11" w:rsidRDefault="3D3D2D11" w14:paraId="738EE11B" w14:textId="3E8719A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47F1DF0B" w14:textId="468ADB2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DC46C6E">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6AC9B145" w14:textId="6FD7D6B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10</w:t>
            </w:r>
          </w:p>
        </w:tc>
        <w:tc>
          <w:tcPr>
            <w:tcW w:w="7108" w:type="dxa"/>
            <w:shd w:val="clear" w:color="auto" w:fill="F2F2F2" w:themeFill="background1" w:themeFillShade="F2"/>
            <w:tcMar>
              <w:left w:w="105" w:type="dxa"/>
              <w:right w:w="105" w:type="dxa"/>
            </w:tcMar>
            <w:vAlign w:val="center"/>
          </w:tcPr>
          <w:p w:rsidR="3D3D2D11" w:rsidP="3D3D2D11" w:rsidRDefault="3D3D2D11" w14:paraId="577BFF0D" w14:textId="50F12A8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26" w:type="dxa"/>
            <w:shd w:val="clear" w:color="auto" w:fill="BFBFBF" w:themeFill="background1" w:themeFillShade="BF"/>
            <w:tcMar>
              <w:left w:w="105" w:type="dxa"/>
              <w:right w:w="105" w:type="dxa"/>
            </w:tcMar>
            <w:vAlign w:val="center"/>
          </w:tcPr>
          <w:p w:rsidR="3D3D2D11" w:rsidP="3D3D2D11" w:rsidRDefault="3D3D2D11" w14:paraId="36D522B3" w14:textId="0BA74C4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02E31F6A" w14:textId="26213CA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A50BD63">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205E7A17" w14:textId="4823EEF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11</w:t>
            </w:r>
          </w:p>
        </w:tc>
        <w:tc>
          <w:tcPr>
            <w:tcW w:w="7108" w:type="dxa"/>
            <w:shd w:val="clear" w:color="auto" w:fill="F2F2F2" w:themeFill="background1" w:themeFillShade="F2"/>
            <w:tcMar>
              <w:left w:w="105" w:type="dxa"/>
              <w:right w:w="105" w:type="dxa"/>
            </w:tcMar>
            <w:vAlign w:val="center"/>
          </w:tcPr>
          <w:p w:rsidR="3D3D2D11" w:rsidP="3D3D2D11" w:rsidRDefault="3D3D2D11" w14:paraId="3E1C2C49" w14:textId="62638E6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Performance of any acts which may cause embarrassment or affect self-esteem?</w:t>
            </w:r>
          </w:p>
        </w:tc>
        <w:tc>
          <w:tcPr>
            <w:tcW w:w="726" w:type="dxa"/>
            <w:shd w:val="clear" w:color="auto" w:fill="BFBFBF" w:themeFill="background1" w:themeFillShade="BF"/>
            <w:tcMar>
              <w:left w:w="105" w:type="dxa"/>
              <w:right w:w="105" w:type="dxa"/>
            </w:tcMar>
            <w:vAlign w:val="center"/>
          </w:tcPr>
          <w:p w:rsidR="3D3D2D11" w:rsidP="3D3D2D11" w:rsidRDefault="3D3D2D11" w14:paraId="79A71784" w14:textId="0243E19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5409A65E" w14:textId="5CC791D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9BDEF7C">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20C79407" w14:textId="7FF6956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12</w:t>
            </w:r>
          </w:p>
        </w:tc>
        <w:tc>
          <w:tcPr>
            <w:tcW w:w="7108" w:type="dxa"/>
            <w:shd w:val="clear" w:color="auto" w:fill="F2F2F2" w:themeFill="background1" w:themeFillShade="F2"/>
            <w:tcMar>
              <w:left w:w="105" w:type="dxa"/>
              <w:right w:w="105" w:type="dxa"/>
            </w:tcMar>
            <w:vAlign w:val="center"/>
          </w:tcPr>
          <w:p w:rsidR="3D3D2D11" w:rsidP="3D3D2D11" w:rsidRDefault="3D3D2D11" w14:paraId="6BDC48FF" w14:textId="4DBEC23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Investigation of participants involved in illegal activities?</w:t>
            </w:r>
          </w:p>
        </w:tc>
        <w:tc>
          <w:tcPr>
            <w:tcW w:w="726" w:type="dxa"/>
            <w:shd w:val="clear" w:color="auto" w:fill="BFBFBF" w:themeFill="background1" w:themeFillShade="BF"/>
            <w:tcMar>
              <w:left w:w="105" w:type="dxa"/>
              <w:right w:w="105" w:type="dxa"/>
            </w:tcMar>
            <w:vAlign w:val="center"/>
          </w:tcPr>
          <w:p w:rsidR="3D3D2D11" w:rsidP="3D3D2D11" w:rsidRDefault="3D3D2D11" w14:paraId="63D443FC" w14:textId="5EC9419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7BA06FDA" w14:textId="5751868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849AA17">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173A9F34" w14:textId="40D226E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13</w:t>
            </w:r>
          </w:p>
        </w:tc>
        <w:tc>
          <w:tcPr>
            <w:tcW w:w="7108" w:type="dxa"/>
            <w:shd w:val="clear" w:color="auto" w:fill="F2F2F2" w:themeFill="background1" w:themeFillShade="F2"/>
            <w:tcMar>
              <w:left w:w="105" w:type="dxa"/>
              <w:right w:w="105" w:type="dxa"/>
            </w:tcMar>
            <w:vAlign w:val="center"/>
          </w:tcPr>
          <w:p w:rsidR="3D3D2D11" w:rsidP="3D3D2D11" w:rsidRDefault="3D3D2D11" w14:paraId="0A977963" w14:textId="38A5742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procedures that involve deception?</w:t>
            </w:r>
          </w:p>
        </w:tc>
        <w:tc>
          <w:tcPr>
            <w:tcW w:w="726" w:type="dxa"/>
            <w:shd w:val="clear" w:color="auto" w:fill="BFBFBF" w:themeFill="background1" w:themeFillShade="BF"/>
            <w:tcMar>
              <w:left w:w="105" w:type="dxa"/>
              <w:right w:w="105" w:type="dxa"/>
            </w:tcMar>
            <w:vAlign w:val="center"/>
          </w:tcPr>
          <w:p w:rsidR="3D3D2D11" w:rsidP="3D3D2D11" w:rsidRDefault="3D3D2D11" w14:paraId="4310CFD7" w14:textId="41C2EB2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3D917A10" w14:textId="6B56DAA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C7BAB5B">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1BDC7311" w14:textId="047A568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14</w:t>
            </w:r>
          </w:p>
        </w:tc>
        <w:tc>
          <w:tcPr>
            <w:tcW w:w="7108" w:type="dxa"/>
            <w:shd w:val="clear" w:color="auto" w:fill="F2F2F2" w:themeFill="background1" w:themeFillShade="F2"/>
            <w:tcMar>
              <w:left w:w="105" w:type="dxa"/>
              <w:right w:w="105" w:type="dxa"/>
            </w:tcMar>
            <w:vAlign w:val="center"/>
          </w:tcPr>
          <w:p w:rsidR="3D3D2D11" w:rsidP="3D3D2D11" w:rsidRDefault="3D3D2D11" w14:paraId="1F2B49CA" w14:textId="67DF4EA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Administration of any substance, agent or placebo?</w:t>
            </w:r>
          </w:p>
        </w:tc>
        <w:tc>
          <w:tcPr>
            <w:tcW w:w="726" w:type="dxa"/>
            <w:shd w:val="clear" w:color="auto" w:fill="BFBFBF" w:themeFill="background1" w:themeFillShade="BF"/>
            <w:tcMar>
              <w:left w:w="105" w:type="dxa"/>
              <w:right w:w="105" w:type="dxa"/>
            </w:tcMar>
            <w:vAlign w:val="center"/>
          </w:tcPr>
          <w:p w:rsidR="3D3D2D11" w:rsidP="3D3D2D11" w:rsidRDefault="3D3D2D11" w14:paraId="234F4F2C" w14:textId="0D0953A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7920103C" w14:textId="12E00B0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E766095">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0F29507F" w14:textId="0DC51F2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15</w:t>
            </w:r>
          </w:p>
        </w:tc>
        <w:tc>
          <w:tcPr>
            <w:tcW w:w="7108" w:type="dxa"/>
            <w:shd w:val="clear" w:color="auto" w:fill="F2F2F2" w:themeFill="background1" w:themeFillShade="F2"/>
            <w:tcMar>
              <w:left w:w="105" w:type="dxa"/>
              <w:right w:w="105" w:type="dxa"/>
            </w:tcMar>
            <w:vAlign w:val="center"/>
          </w:tcPr>
          <w:p w:rsidR="3D3D2D11" w:rsidP="3D3D2D11" w:rsidRDefault="3D3D2D11" w14:paraId="5C5B9F8C" w14:textId="13092A5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Working with live vertebrate animals?</w:t>
            </w:r>
          </w:p>
        </w:tc>
        <w:tc>
          <w:tcPr>
            <w:tcW w:w="726" w:type="dxa"/>
            <w:shd w:val="clear" w:color="auto" w:fill="BFBFBF" w:themeFill="background1" w:themeFillShade="BF"/>
            <w:tcMar>
              <w:left w:w="105" w:type="dxa"/>
              <w:right w:w="105" w:type="dxa"/>
            </w:tcMar>
            <w:vAlign w:val="center"/>
          </w:tcPr>
          <w:p w:rsidR="3D3D2D11" w:rsidP="3D3D2D11" w:rsidRDefault="3D3D2D11" w14:paraId="6DF6EEA6" w14:textId="22015AF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77836E3C" w14:textId="787EF6C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D3A0A7E">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39D9658D" w14:textId="1D8F31E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16</w:t>
            </w:r>
          </w:p>
        </w:tc>
        <w:tc>
          <w:tcPr>
            <w:tcW w:w="7108" w:type="dxa"/>
            <w:shd w:val="clear" w:color="auto" w:fill="F2F2F2" w:themeFill="background1" w:themeFillShade="F2"/>
            <w:tcMar>
              <w:left w:w="105" w:type="dxa"/>
              <w:right w:w="105" w:type="dxa"/>
            </w:tcMar>
            <w:vAlign w:val="center"/>
          </w:tcPr>
          <w:p w:rsidR="3D3D2D11" w:rsidP="3D3D2D11" w:rsidRDefault="3D3D2D11" w14:paraId="577787A3" w14:textId="7480ED1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Procedures that may have a negative impact on the environment?</w:t>
            </w:r>
          </w:p>
        </w:tc>
        <w:tc>
          <w:tcPr>
            <w:tcW w:w="726" w:type="dxa"/>
            <w:shd w:val="clear" w:color="auto" w:fill="BFBFBF" w:themeFill="background1" w:themeFillShade="BF"/>
            <w:tcMar>
              <w:left w:w="105" w:type="dxa"/>
              <w:right w:w="105" w:type="dxa"/>
            </w:tcMar>
            <w:vAlign w:val="center"/>
          </w:tcPr>
          <w:p w:rsidR="3D3D2D11" w:rsidP="3D3D2D11" w:rsidRDefault="3D3D2D11" w14:paraId="42CABAD8" w14:textId="35AF5D0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3D3D2D11" w:rsidP="3D3D2D11" w:rsidRDefault="3D3D2D11" w14:paraId="75746639" w14:textId="5972AF4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E47269A">
        <w:trPr>
          <w:trHeight w:val="300"/>
        </w:trPr>
        <w:tc>
          <w:tcPr>
            <w:tcW w:w="480" w:type="dxa"/>
            <w:shd w:val="clear" w:color="auto" w:fill="F2F2F2" w:themeFill="background1" w:themeFillShade="F2"/>
            <w:tcMar>
              <w:left w:w="105" w:type="dxa"/>
              <w:right w:w="105" w:type="dxa"/>
            </w:tcMar>
            <w:vAlign w:val="center"/>
          </w:tcPr>
          <w:p w:rsidR="3D3D2D11" w:rsidP="3D3D2D11" w:rsidRDefault="3D3D2D11" w14:paraId="694E7AE4" w14:textId="44CF6F7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17</w:t>
            </w:r>
          </w:p>
        </w:tc>
        <w:tc>
          <w:tcPr>
            <w:tcW w:w="7108" w:type="dxa"/>
            <w:shd w:val="clear" w:color="auto" w:fill="F2F2F2" w:themeFill="background1" w:themeFillShade="F2"/>
            <w:tcMar>
              <w:left w:w="105" w:type="dxa"/>
              <w:right w:w="105" w:type="dxa"/>
            </w:tcMar>
            <w:vAlign w:val="center"/>
          </w:tcPr>
          <w:p w:rsidR="3D3D2D11" w:rsidP="3D3D2D11" w:rsidRDefault="3D3D2D11" w14:paraId="4A46B275" w14:textId="0B41E9E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Other primary data collection methods. Please indicate the type of data collection method(s) below.</w:t>
            </w:r>
          </w:p>
        </w:tc>
        <w:tc>
          <w:tcPr>
            <w:tcW w:w="726" w:type="dxa"/>
            <w:vMerge w:val="restart"/>
            <w:shd w:val="clear" w:color="auto" w:fill="BFBFBF" w:themeFill="background1" w:themeFillShade="BF"/>
            <w:tcMar>
              <w:left w:w="105" w:type="dxa"/>
              <w:right w:w="105" w:type="dxa"/>
            </w:tcMar>
            <w:vAlign w:val="center"/>
          </w:tcPr>
          <w:p w:rsidR="3D3D2D11" w:rsidP="3D3D2D11" w:rsidRDefault="3D3D2D11" w14:paraId="2A2EFD29" w14:textId="1957FA3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0" w:type="dxa"/>
            <w:vMerge w:val="restart"/>
            <w:shd w:val="clear" w:color="auto" w:fill="BFBFBF" w:themeFill="background1" w:themeFillShade="BF"/>
            <w:tcMar>
              <w:left w:w="105" w:type="dxa"/>
              <w:right w:w="105" w:type="dxa"/>
            </w:tcMar>
            <w:vAlign w:val="center"/>
          </w:tcPr>
          <w:p w:rsidR="3D3D2D11" w:rsidP="3D3D2D11" w:rsidRDefault="3D3D2D11" w14:paraId="547910C9" w14:textId="79A876B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2A729A4">
        <w:trPr>
          <w:trHeight w:val="300"/>
        </w:trPr>
        <w:tc>
          <w:tcPr>
            <w:tcW w:w="480" w:type="dxa"/>
            <w:tcMar>
              <w:left w:w="105" w:type="dxa"/>
              <w:right w:w="105" w:type="dxa"/>
            </w:tcMar>
            <w:vAlign w:val="center"/>
          </w:tcPr>
          <w:p w:rsidR="3D3D2D11" w:rsidP="3D3D2D11" w:rsidRDefault="3D3D2D11" w14:paraId="5F3F5163" w14:textId="08E62042">
            <w:pPr>
              <w:rPr>
                <w:rFonts w:ascii="Arial" w:hAnsi="Arial" w:eastAsia="Arial" w:cs="Arial"/>
                <w:b w:val="0"/>
                <w:bCs w:val="0"/>
                <w:i w:val="0"/>
                <w:iCs w:val="0"/>
                <w:sz w:val="22"/>
                <w:szCs w:val="22"/>
              </w:rPr>
            </w:pPr>
          </w:p>
        </w:tc>
        <w:tc>
          <w:tcPr>
            <w:tcW w:w="7108" w:type="dxa"/>
            <w:tcMar>
              <w:left w:w="105" w:type="dxa"/>
              <w:right w:w="105" w:type="dxa"/>
            </w:tcMar>
            <w:vAlign w:val="center"/>
          </w:tcPr>
          <w:p w:rsidR="3D3D2D11" w:rsidP="3D3D2D11" w:rsidRDefault="3D3D2D11" w14:paraId="6FDA09CD" w14:textId="3B61127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Details of any other primary data collection method:</w:t>
            </w:r>
          </w:p>
          <w:p w:rsidR="3D3D2D11" w:rsidP="3D3D2D11" w:rsidRDefault="3D3D2D11" w14:paraId="13D84254" w14:textId="635BE14F">
            <w:pPr>
              <w:rPr>
                <w:rFonts w:ascii="Arial" w:hAnsi="Arial" w:eastAsia="Arial" w:cs="Arial"/>
                <w:b w:val="0"/>
                <w:bCs w:val="0"/>
                <w:i w:val="0"/>
                <w:iCs w:val="0"/>
                <w:sz w:val="20"/>
                <w:szCs w:val="20"/>
              </w:rPr>
            </w:pPr>
          </w:p>
          <w:p w:rsidR="3D3D2D11" w:rsidP="3D3D2D11" w:rsidRDefault="3D3D2D11" w14:paraId="50DD3B8E" w14:textId="73E1AE8B">
            <w:pPr>
              <w:rPr>
                <w:rFonts w:ascii="Arial" w:hAnsi="Arial" w:eastAsia="Arial" w:cs="Arial"/>
                <w:b w:val="0"/>
                <w:bCs w:val="0"/>
                <w:i w:val="0"/>
                <w:iCs w:val="0"/>
                <w:sz w:val="20"/>
                <w:szCs w:val="20"/>
              </w:rPr>
            </w:pPr>
          </w:p>
          <w:p w:rsidR="3D3D2D11" w:rsidP="3D3D2D11" w:rsidRDefault="3D3D2D11" w14:paraId="56566B8C" w14:textId="510F0F36">
            <w:pPr>
              <w:rPr>
                <w:rFonts w:ascii="Arial" w:hAnsi="Arial" w:eastAsia="Arial" w:cs="Arial"/>
                <w:b w:val="0"/>
                <w:bCs w:val="0"/>
                <w:i w:val="0"/>
                <w:iCs w:val="0"/>
                <w:sz w:val="22"/>
                <w:szCs w:val="22"/>
              </w:rPr>
            </w:pPr>
          </w:p>
          <w:p w:rsidR="3D3D2D11" w:rsidP="3D3D2D11" w:rsidRDefault="3D3D2D11" w14:paraId="59AA4872" w14:textId="3E42AFF6">
            <w:pPr>
              <w:rPr>
                <w:rFonts w:ascii="Arial" w:hAnsi="Arial" w:eastAsia="Arial" w:cs="Arial"/>
                <w:b w:val="0"/>
                <w:bCs w:val="0"/>
                <w:i w:val="0"/>
                <w:iCs w:val="0"/>
                <w:sz w:val="18"/>
                <w:szCs w:val="18"/>
              </w:rPr>
            </w:pPr>
            <w:r w:rsidRPr="3D3D2D11" w:rsidR="3D3D2D11">
              <w:rPr>
                <w:rFonts w:ascii="Arial" w:hAnsi="Arial" w:eastAsia="Arial" w:cs="Arial"/>
                <w:b w:val="0"/>
                <w:bCs w:val="0"/>
                <w:i w:val="0"/>
                <w:iCs w:val="0"/>
                <w:sz w:val="18"/>
                <w:szCs w:val="18"/>
                <w:lang w:val="en-GB"/>
              </w:rPr>
              <w:t>(this box should expand as you type)</w:t>
            </w:r>
          </w:p>
        </w:tc>
        <w:tc>
          <w:tcPr>
            <w:tcW w:w="726" w:type="dxa"/>
            <w:vMerge/>
            <w:tcBorders>
              <w:top w:sz="0"/>
              <w:left w:sz="0"/>
              <w:bottom w:sz="0"/>
              <w:right w:sz="0"/>
            </w:tcBorders>
            <w:tcMar/>
            <w:vAlign w:val="center"/>
          </w:tcPr>
          <w:p w14:paraId="00686720"/>
        </w:tc>
        <w:tc>
          <w:tcPr>
            <w:tcW w:w="700" w:type="dxa"/>
            <w:vMerge/>
            <w:tcBorders>
              <w:top w:sz="0"/>
              <w:left w:sz="0"/>
              <w:bottom w:sz="0"/>
              <w:right w:sz="0"/>
            </w:tcBorders>
            <w:tcMar/>
            <w:vAlign w:val="center"/>
          </w:tcPr>
          <w:p w14:paraId="62687C9E"/>
        </w:tc>
      </w:tr>
    </w:tbl>
    <w:p w:rsidR="1D9A9A03" w:rsidP="3D3D2D11" w:rsidRDefault="1D9A9A03" w14:paraId="5012F317" w14:textId="32B10DAF">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may</w:t>
      </w: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some</w:t>
      </w: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3D3D2D11" w:rsidP="3D3D2D11" w:rsidRDefault="3D3D2D11" w14:paraId="101E1531" w14:textId="6C3E984F">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17D12FF7" w14:textId="2948895A">
      <w:pPr>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3D3D2D11" w:rsidP="3D3D2D11" w:rsidRDefault="3D3D2D11" w14:paraId="277A9249" w14:textId="42C0630C">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3640F34C" w14:textId="071A240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1D9A9A03" w:rsidP="3D3D2D11" w:rsidRDefault="1D9A9A03" w14:paraId="7A41092F" w14:textId="27260B4F">
      <w:pPr>
        <w:rPr>
          <w:rFonts w:ascii="Arial" w:hAnsi="Arial" w:eastAsia="Arial" w:cs="Arial"/>
          <w:b w:val="0"/>
          <w:bCs w:val="0"/>
          <w:i w:val="0"/>
          <w:iCs w:val="0"/>
          <w:caps w:val="0"/>
          <w:smallCaps w:val="0"/>
          <w:noProof w:val="0"/>
          <w:color w:val="000000" w:themeColor="text1" w:themeTint="FF" w:themeShade="FF"/>
          <w:sz w:val="24"/>
          <w:szCs w:val="24"/>
          <w:lang w:val="en-GB"/>
        </w:rPr>
      </w:pPr>
      <w:r w:rsidRPr="3D3D2D11" w:rsidR="1D9A9A03">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3D3D2D11" w:rsidP="3D3D2D11" w:rsidRDefault="3D3D2D11" w14:paraId="2DFFE796" w14:textId="1072E6A3">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3D3D2D11" w:rsidTr="3D3D2D11" w14:paraId="2B124782">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0E322DB7" w14:textId="1CA1C2FC">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3D3D2D11" w:rsidP="3D3D2D11" w:rsidRDefault="3D3D2D11" w14:paraId="4C41463E" w14:textId="72017C49">
            <w:pPr>
              <w:jc w:val="both"/>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Who are the intended participants:</w:t>
            </w:r>
          </w:p>
        </w:tc>
        <w:tc>
          <w:tcPr>
            <w:tcW w:w="727" w:type="dxa"/>
            <w:shd w:val="clear" w:color="auto" w:fill="F2F2F2" w:themeFill="background1" w:themeFillShade="F2"/>
            <w:tcMar>
              <w:left w:w="105" w:type="dxa"/>
              <w:right w:w="105" w:type="dxa"/>
            </w:tcMar>
            <w:vAlign w:val="top"/>
          </w:tcPr>
          <w:p w:rsidR="3D3D2D11" w:rsidP="3D3D2D11" w:rsidRDefault="3D3D2D11" w14:paraId="546B723B" w14:textId="72A5B230">
            <w:pPr>
              <w:jc w:val="center"/>
              <w:rPr>
                <w:rFonts w:ascii="Arial" w:hAnsi="Arial" w:eastAsia="Arial" w:cs="Arial"/>
                <w:b w:val="0"/>
                <w:bCs w:val="0"/>
                <w:i w:val="0"/>
                <w:iCs w:val="0"/>
                <w:sz w:val="22"/>
                <w:szCs w:val="22"/>
              </w:rPr>
            </w:pPr>
          </w:p>
          <w:p w:rsidR="3D3D2D11" w:rsidP="3D3D2D11" w:rsidRDefault="3D3D2D11" w14:paraId="3EBCBEA1" w14:textId="542ED578">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01" w:type="dxa"/>
            <w:shd w:val="clear" w:color="auto" w:fill="F2F2F2" w:themeFill="background1" w:themeFillShade="F2"/>
            <w:tcMar>
              <w:left w:w="105" w:type="dxa"/>
              <w:right w:w="105" w:type="dxa"/>
            </w:tcMar>
            <w:vAlign w:val="top"/>
          </w:tcPr>
          <w:p w:rsidR="3D3D2D11" w:rsidP="3D3D2D11" w:rsidRDefault="3D3D2D11" w14:paraId="1BC8D35E" w14:textId="32B6FAE8">
            <w:pPr>
              <w:jc w:val="center"/>
              <w:rPr>
                <w:rFonts w:ascii="Arial" w:hAnsi="Arial" w:eastAsia="Arial" w:cs="Arial"/>
                <w:b w:val="0"/>
                <w:bCs w:val="0"/>
                <w:i w:val="0"/>
                <w:iCs w:val="0"/>
                <w:sz w:val="22"/>
                <w:szCs w:val="22"/>
              </w:rPr>
            </w:pPr>
          </w:p>
          <w:p w:rsidR="3D3D2D11" w:rsidP="3D3D2D11" w:rsidRDefault="3D3D2D11" w14:paraId="34866A19" w14:textId="1AA175C5">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78E5FC87">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57C397F1" w14:textId="5330F12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7105" w:type="dxa"/>
            <w:shd w:val="clear" w:color="auto" w:fill="F2F2F2" w:themeFill="background1" w:themeFillShade="F2"/>
            <w:tcMar>
              <w:left w:w="105" w:type="dxa"/>
              <w:right w:w="105" w:type="dxa"/>
            </w:tcMar>
            <w:vAlign w:val="center"/>
          </w:tcPr>
          <w:p w:rsidR="3D3D2D11" w:rsidP="3D3D2D11" w:rsidRDefault="3D3D2D11" w14:paraId="0E18339E" w14:textId="43297E8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Students or staff at the University?</w:t>
            </w:r>
          </w:p>
        </w:tc>
        <w:tc>
          <w:tcPr>
            <w:tcW w:w="727" w:type="dxa"/>
            <w:shd w:val="clear" w:color="auto" w:fill="BFBFBF" w:themeFill="background1" w:themeFillShade="BF"/>
            <w:tcMar>
              <w:left w:w="105" w:type="dxa"/>
              <w:right w:w="105" w:type="dxa"/>
            </w:tcMar>
            <w:vAlign w:val="center"/>
          </w:tcPr>
          <w:p w:rsidR="3D3D2D11" w:rsidP="3D3D2D11" w:rsidRDefault="3D3D2D11" w14:paraId="3C256F20" w14:textId="7849B46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0FADCB41" w14:textId="48F3D3D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03D9CA8">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48B1ED5F" w14:textId="050E626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7105" w:type="dxa"/>
            <w:shd w:val="clear" w:color="auto" w:fill="F2F2F2" w:themeFill="background1" w:themeFillShade="F2"/>
            <w:tcMar>
              <w:left w:w="105" w:type="dxa"/>
              <w:right w:w="105" w:type="dxa"/>
            </w:tcMar>
            <w:vAlign w:val="center"/>
          </w:tcPr>
          <w:p w:rsidR="3D3D2D11" w:rsidP="3D3D2D11" w:rsidRDefault="3D3D2D11" w14:paraId="7B2513ED" w14:textId="6731D2B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Adults (over the age of 18 and competent to give consent)?</w:t>
            </w:r>
          </w:p>
        </w:tc>
        <w:tc>
          <w:tcPr>
            <w:tcW w:w="727" w:type="dxa"/>
            <w:shd w:val="clear" w:color="auto" w:fill="BFBFBF" w:themeFill="background1" w:themeFillShade="BF"/>
            <w:tcMar>
              <w:left w:w="105" w:type="dxa"/>
              <w:right w:w="105" w:type="dxa"/>
            </w:tcMar>
            <w:vAlign w:val="center"/>
          </w:tcPr>
          <w:p w:rsidR="3D3D2D11" w:rsidP="3D3D2D11" w:rsidRDefault="3D3D2D11" w14:paraId="23D6725A" w14:textId="13A1D52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351F752D" w14:textId="6937452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E2492AE">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6F96849A" w14:textId="29ECAFE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7105" w:type="dxa"/>
            <w:shd w:val="clear" w:color="auto" w:fill="F2F2F2" w:themeFill="background1" w:themeFillShade="F2"/>
            <w:tcMar>
              <w:left w:w="105" w:type="dxa"/>
              <w:right w:w="105" w:type="dxa"/>
            </w:tcMar>
            <w:vAlign w:val="center"/>
          </w:tcPr>
          <w:p w:rsidR="3D3D2D11" w:rsidP="3D3D2D11" w:rsidRDefault="3D3D2D11" w14:paraId="754CE551" w14:textId="53E26AC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Vulnerable adults?</w:t>
            </w:r>
          </w:p>
        </w:tc>
        <w:tc>
          <w:tcPr>
            <w:tcW w:w="727" w:type="dxa"/>
            <w:shd w:val="clear" w:color="auto" w:fill="BFBFBF" w:themeFill="background1" w:themeFillShade="BF"/>
            <w:tcMar>
              <w:left w:w="105" w:type="dxa"/>
              <w:right w:w="105" w:type="dxa"/>
            </w:tcMar>
            <w:vAlign w:val="center"/>
          </w:tcPr>
          <w:p w:rsidR="3D3D2D11" w:rsidP="3D3D2D11" w:rsidRDefault="3D3D2D11" w14:paraId="2067FD6B" w14:textId="604D57C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61051EEB" w14:textId="1C6513D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C7088A4">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261206AB" w14:textId="4836C13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7105" w:type="dxa"/>
            <w:shd w:val="clear" w:color="auto" w:fill="F2F2F2" w:themeFill="background1" w:themeFillShade="F2"/>
            <w:tcMar>
              <w:left w:w="105" w:type="dxa"/>
              <w:right w:w="105" w:type="dxa"/>
            </w:tcMar>
            <w:vAlign w:val="center"/>
          </w:tcPr>
          <w:p w:rsidR="3D3D2D11" w:rsidP="3D3D2D11" w:rsidRDefault="3D3D2D11" w14:paraId="5469DE5B" w14:textId="1B0F486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Children and Young People under the age of 18? (Consent from Parent, Carer or Guardian will be required)</w:t>
            </w:r>
          </w:p>
        </w:tc>
        <w:tc>
          <w:tcPr>
            <w:tcW w:w="727" w:type="dxa"/>
            <w:shd w:val="clear" w:color="auto" w:fill="BFBFBF" w:themeFill="background1" w:themeFillShade="BF"/>
            <w:tcMar>
              <w:left w:w="105" w:type="dxa"/>
              <w:right w:w="105" w:type="dxa"/>
            </w:tcMar>
            <w:vAlign w:val="center"/>
          </w:tcPr>
          <w:p w:rsidR="3D3D2D11" w:rsidP="3D3D2D11" w:rsidRDefault="3D3D2D11" w14:paraId="11CC53BB" w14:textId="40B2E20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7926ED37" w14:textId="7122083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790726B">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2B21589A" w14:textId="1D5868B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7105" w:type="dxa"/>
            <w:shd w:val="clear" w:color="auto" w:fill="F2F2F2" w:themeFill="background1" w:themeFillShade="F2"/>
            <w:tcMar>
              <w:left w:w="105" w:type="dxa"/>
              <w:right w:w="105" w:type="dxa"/>
            </w:tcMar>
            <w:vAlign w:val="center"/>
          </w:tcPr>
          <w:p w:rsidR="3D3D2D11" w:rsidP="3D3D2D11" w:rsidRDefault="3D3D2D11" w14:paraId="1AAB70E0" w14:textId="38CD927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Prisoners?</w:t>
            </w:r>
          </w:p>
        </w:tc>
        <w:tc>
          <w:tcPr>
            <w:tcW w:w="727" w:type="dxa"/>
            <w:shd w:val="clear" w:color="auto" w:fill="BFBFBF" w:themeFill="background1" w:themeFillShade="BF"/>
            <w:tcMar>
              <w:left w:w="105" w:type="dxa"/>
              <w:right w:w="105" w:type="dxa"/>
            </w:tcMar>
            <w:vAlign w:val="center"/>
          </w:tcPr>
          <w:p w:rsidR="3D3D2D11" w:rsidP="3D3D2D11" w:rsidRDefault="3D3D2D11" w14:paraId="00F65891" w14:textId="1C2157E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07CD6D32" w14:textId="1FD1424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9B1E025">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37509833" w14:textId="0C026E4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7105" w:type="dxa"/>
            <w:shd w:val="clear" w:color="auto" w:fill="F2F2F2" w:themeFill="background1" w:themeFillShade="F2"/>
            <w:tcMar>
              <w:left w:w="105" w:type="dxa"/>
              <w:right w:w="105" w:type="dxa"/>
            </w:tcMar>
            <w:vAlign w:val="center"/>
          </w:tcPr>
          <w:p w:rsidR="3D3D2D11" w:rsidP="3D3D2D11" w:rsidRDefault="3D3D2D11" w14:paraId="1AA1E65C" w14:textId="6CC8BD0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Young offenders?</w:t>
            </w:r>
          </w:p>
        </w:tc>
        <w:tc>
          <w:tcPr>
            <w:tcW w:w="727" w:type="dxa"/>
            <w:shd w:val="clear" w:color="auto" w:fill="BFBFBF" w:themeFill="background1" w:themeFillShade="BF"/>
            <w:tcMar>
              <w:left w:w="105" w:type="dxa"/>
              <w:right w:w="105" w:type="dxa"/>
            </w:tcMar>
            <w:vAlign w:val="center"/>
          </w:tcPr>
          <w:p w:rsidR="3D3D2D11" w:rsidP="3D3D2D11" w:rsidRDefault="3D3D2D11" w14:paraId="218D03E6" w14:textId="2C4F8E2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32528244" w14:textId="13DD2D4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ACE386A">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14DD3E76" w14:textId="037823E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7105" w:type="dxa"/>
            <w:shd w:val="clear" w:color="auto" w:fill="F2F2F2" w:themeFill="background1" w:themeFillShade="F2"/>
            <w:tcMar>
              <w:left w:w="105" w:type="dxa"/>
              <w:right w:w="105" w:type="dxa"/>
            </w:tcMar>
            <w:vAlign w:val="center"/>
          </w:tcPr>
          <w:p w:rsidR="3D3D2D11" w:rsidP="3D3D2D11" w:rsidRDefault="3D3D2D11" w14:paraId="6B6D0623" w14:textId="451EA84D">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27" w:type="dxa"/>
            <w:shd w:val="clear" w:color="auto" w:fill="BFBFBF" w:themeFill="background1" w:themeFillShade="BF"/>
            <w:tcMar>
              <w:left w:w="105" w:type="dxa"/>
              <w:right w:w="105" w:type="dxa"/>
            </w:tcMar>
            <w:vAlign w:val="center"/>
          </w:tcPr>
          <w:p w:rsidR="3D3D2D11" w:rsidP="3D3D2D11" w:rsidRDefault="3D3D2D11" w14:paraId="71DFDACF" w14:textId="7A908AB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69CABB8A" w14:textId="1EC605D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A2285D3">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7C653F7B" w14:textId="1189FCB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7105" w:type="dxa"/>
            <w:shd w:val="clear" w:color="auto" w:fill="F2F2F2" w:themeFill="background1" w:themeFillShade="F2"/>
            <w:tcMar>
              <w:left w:w="105" w:type="dxa"/>
              <w:right w:w="105" w:type="dxa"/>
            </w:tcMar>
            <w:vAlign w:val="center"/>
          </w:tcPr>
          <w:p w:rsidR="3D3D2D11" w:rsidP="3D3D2D11" w:rsidRDefault="3D3D2D11" w14:paraId="04CFC44D" w14:textId="10206B6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People engaged in illegal activities?</w:t>
            </w:r>
          </w:p>
        </w:tc>
        <w:tc>
          <w:tcPr>
            <w:tcW w:w="727" w:type="dxa"/>
            <w:shd w:val="clear" w:color="auto" w:fill="BFBFBF" w:themeFill="background1" w:themeFillShade="BF"/>
            <w:tcMar>
              <w:left w:w="105" w:type="dxa"/>
              <w:right w:w="105" w:type="dxa"/>
            </w:tcMar>
            <w:vAlign w:val="center"/>
          </w:tcPr>
          <w:p w:rsidR="3D3D2D11" w:rsidP="3D3D2D11" w:rsidRDefault="3D3D2D11" w14:paraId="598D10D0" w14:textId="5D047F4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3D3D2D11" w:rsidP="3D3D2D11" w:rsidRDefault="3D3D2D11" w14:paraId="4BD6481B" w14:textId="63AEDAA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8034492">
        <w:trPr>
          <w:trHeight w:val="300"/>
        </w:trPr>
        <w:tc>
          <w:tcPr>
            <w:tcW w:w="481" w:type="dxa"/>
            <w:shd w:val="clear" w:color="auto" w:fill="F2F2F2" w:themeFill="background1" w:themeFillShade="F2"/>
            <w:tcMar>
              <w:left w:w="105" w:type="dxa"/>
              <w:right w:w="105" w:type="dxa"/>
            </w:tcMar>
            <w:vAlign w:val="center"/>
          </w:tcPr>
          <w:p w:rsidR="3D3D2D11" w:rsidP="3D3D2D11" w:rsidRDefault="3D3D2D11" w14:paraId="63F614A9" w14:textId="21D326B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9</w:t>
            </w:r>
          </w:p>
        </w:tc>
        <w:tc>
          <w:tcPr>
            <w:tcW w:w="7105" w:type="dxa"/>
            <w:shd w:val="clear" w:color="auto" w:fill="F2F2F2" w:themeFill="background1" w:themeFillShade="F2"/>
            <w:tcMar>
              <w:left w:w="105" w:type="dxa"/>
              <w:right w:w="105" w:type="dxa"/>
            </w:tcMar>
            <w:vAlign w:val="center"/>
          </w:tcPr>
          <w:p w:rsidR="3D3D2D11" w:rsidP="3D3D2D11" w:rsidRDefault="3D3D2D11" w14:paraId="2C8F49AF" w14:textId="3CA63CD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Others. Please indicate the participants below, and specifically any group who may be unable to give consent.</w:t>
            </w:r>
          </w:p>
          <w:p w:rsidR="3D3D2D11" w:rsidP="3D3D2D11" w:rsidRDefault="3D3D2D11" w14:paraId="2140065B" w14:textId="739C7F06">
            <w:pPr>
              <w:rPr>
                <w:rFonts w:ascii="Arial" w:hAnsi="Arial" w:eastAsia="Arial" w:cs="Arial"/>
                <w:b w:val="0"/>
                <w:bCs w:val="0"/>
                <w:i w:val="0"/>
                <w:iCs w:val="0"/>
                <w:sz w:val="22"/>
                <w:szCs w:val="22"/>
              </w:rPr>
            </w:pPr>
          </w:p>
        </w:tc>
        <w:tc>
          <w:tcPr>
            <w:tcW w:w="727" w:type="dxa"/>
            <w:vMerge w:val="restart"/>
            <w:shd w:val="clear" w:color="auto" w:fill="BFBFBF" w:themeFill="background1" w:themeFillShade="BF"/>
            <w:tcMar>
              <w:left w:w="105" w:type="dxa"/>
              <w:right w:w="105" w:type="dxa"/>
            </w:tcMar>
            <w:vAlign w:val="center"/>
          </w:tcPr>
          <w:p w:rsidR="3D3D2D11" w:rsidP="3D3D2D11" w:rsidRDefault="3D3D2D11" w14:paraId="21FC167E" w14:textId="43E00B9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01" w:type="dxa"/>
            <w:vMerge w:val="restart"/>
            <w:shd w:val="clear" w:color="auto" w:fill="BFBFBF" w:themeFill="background1" w:themeFillShade="BF"/>
            <w:tcMar>
              <w:left w:w="105" w:type="dxa"/>
              <w:right w:w="105" w:type="dxa"/>
            </w:tcMar>
            <w:vAlign w:val="center"/>
          </w:tcPr>
          <w:p w:rsidR="3D3D2D11" w:rsidP="3D3D2D11" w:rsidRDefault="3D3D2D11" w14:paraId="54CA317F" w14:textId="53E1D1C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5B04BCF">
        <w:trPr>
          <w:trHeight w:val="300"/>
        </w:trPr>
        <w:tc>
          <w:tcPr>
            <w:tcW w:w="481" w:type="dxa"/>
            <w:tcMar>
              <w:left w:w="105" w:type="dxa"/>
              <w:right w:w="105" w:type="dxa"/>
            </w:tcMar>
            <w:vAlign w:val="center"/>
          </w:tcPr>
          <w:p w:rsidR="3D3D2D11" w:rsidP="3D3D2D11" w:rsidRDefault="3D3D2D11" w14:paraId="45C6F098" w14:textId="313AD66E">
            <w:pPr>
              <w:jc w:val="center"/>
              <w:rPr>
                <w:rFonts w:ascii="Arial" w:hAnsi="Arial" w:eastAsia="Arial" w:cs="Arial"/>
                <w:b w:val="0"/>
                <w:bCs w:val="0"/>
                <w:i w:val="0"/>
                <w:iCs w:val="0"/>
                <w:sz w:val="22"/>
                <w:szCs w:val="22"/>
              </w:rPr>
            </w:pPr>
          </w:p>
        </w:tc>
        <w:tc>
          <w:tcPr>
            <w:tcW w:w="7105" w:type="dxa"/>
            <w:tcMar>
              <w:left w:w="105" w:type="dxa"/>
              <w:right w:w="105" w:type="dxa"/>
            </w:tcMar>
            <w:vAlign w:val="center"/>
          </w:tcPr>
          <w:p w:rsidR="3D3D2D11" w:rsidP="3D3D2D11" w:rsidRDefault="3D3D2D11" w14:paraId="38AABDC0" w14:textId="2267EF1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Details of any other participant groups:</w:t>
            </w:r>
          </w:p>
          <w:p w:rsidR="3D3D2D11" w:rsidP="3D3D2D11" w:rsidRDefault="3D3D2D11" w14:paraId="6CC2225E" w14:textId="3240295D">
            <w:pPr>
              <w:rPr>
                <w:rFonts w:ascii="Arial" w:hAnsi="Arial" w:eastAsia="Arial" w:cs="Arial"/>
                <w:b w:val="0"/>
                <w:bCs w:val="0"/>
                <w:i w:val="0"/>
                <w:iCs w:val="0"/>
                <w:sz w:val="20"/>
                <w:szCs w:val="20"/>
              </w:rPr>
            </w:pPr>
          </w:p>
          <w:p w:rsidR="3D3D2D11" w:rsidP="3D3D2D11" w:rsidRDefault="3D3D2D11" w14:paraId="2628079C" w14:textId="0FC460C2">
            <w:pPr>
              <w:rPr>
                <w:rFonts w:ascii="Arial" w:hAnsi="Arial" w:eastAsia="Arial" w:cs="Arial"/>
                <w:b w:val="0"/>
                <w:bCs w:val="0"/>
                <w:i w:val="0"/>
                <w:iCs w:val="0"/>
                <w:sz w:val="20"/>
                <w:szCs w:val="20"/>
              </w:rPr>
            </w:pPr>
          </w:p>
          <w:p w:rsidR="3D3D2D11" w:rsidP="3D3D2D11" w:rsidRDefault="3D3D2D11" w14:paraId="4A0863B6" w14:textId="68868713">
            <w:pPr>
              <w:rPr>
                <w:rFonts w:ascii="Arial" w:hAnsi="Arial" w:eastAsia="Arial" w:cs="Arial"/>
                <w:b w:val="0"/>
                <w:bCs w:val="0"/>
                <w:i w:val="0"/>
                <w:iCs w:val="0"/>
                <w:sz w:val="22"/>
                <w:szCs w:val="22"/>
              </w:rPr>
            </w:pPr>
          </w:p>
          <w:p w:rsidR="3D3D2D11" w:rsidP="3D3D2D11" w:rsidRDefault="3D3D2D11" w14:paraId="4E679D4A" w14:textId="0D460200">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27" w:type="dxa"/>
            <w:vMerge/>
            <w:tcBorders>
              <w:top w:sz="0"/>
              <w:left w:sz="0"/>
              <w:bottom w:sz="0"/>
              <w:right w:sz="0"/>
            </w:tcBorders>
            <w:tcMar/>
            <w:vAlign w:val="center"/>
          </w:tcPr>
          <w:p w14:paraId="709268CE"/>
        </w:tc>
        <w:tc>
          <w:tcPr>
            <w:tcW w:w="701" w:type="dxa"/>
            <w:vMerge/>
            <w:tcBorders>
              <w:top w:sz="0"/>
              <w:left w:sz="0"/>
              <w:bottom w:sz="0"/>
              <w:right w:sz="0"/>
            </w:tcBorders>
            <w:tcMar/>
            <w:vAlign w:val="center"/>
          </w:tcPr>
          <w:p w14:paraId="7449B2FE"/>
        </w:tc>
      </w:tr>
    </w:tbl>
    <w:p w:rsidR="3D3D2D11" w:rsidP="3D3D2D11" w:rsidRDefault="3D3D2D11" w14:paraId="0D358E2E" w14:textId="2BE4446C">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4268"/>
        <w:gridCol w:w="4268"/>
      </w:tblGrid>
      <w:tr w:rsidR="3D3D2D11" w:rsidTr="3D3D2D11" w14:paraId="6A413506">
        <w:trPr>
          <w:trHeight w:val="300"/>
        </w:trPr>
        <w:tc>
          <w:tcPr>
            <w:tcW w:w="480" w:type="dxa"/>
            <w:tcBorders>
              <w:bottom w:val="single" w:sz="6"/>
            </w:tcBorders>
            <w:shd w:val="clear" w:color="auto" w:fill="F2F2F2" w:themeFill="background1" w:themeFillShade="F2"/>
            <w:tcMar>
              <w:left w:w="105" w:type="dxa"/>
              <w:right w:w="105" w:type="dxa"/>
            </w:tcMar>
            <w:vAlign w:val="top"/>
          </w:tcPr>
          <w:p w:rsidR="3D3D2D11" w:rsidP="3D3D2D11" w:rsidRDefault="3D3D2D11" w14:paraId="5EBFBDEB" w14:textId="38551195">
            <w:pPr>
              <w:rPr>
                <w:rFonts w:ascii="Arial" w:hAnsi="Arial" w:eastAsia="Arial" w:cs="Arial"/>
                <w:b w:val="0"/>
                <w:bCs w:val="0"/>
                <w:i w:val="0"/>
                <w:iCs w:val="0"/>
                <w:sz w:val="22"/>
                <w:szCs w:val="22"/>
              </w:rPr>
            </w:pPr>
          </w:p>
        </w:tc>
        <w:tc>
          <w:tcPr>
            <w:tcW w:w="8536" w:type="dxa"/>
            <w:gridSpan w:val="2"/>
            <w:tcBorders>
              <w:bottom w:val="single" w:sz="6"/>
            </w:tcBorders>
            <w:shd w:val="clear" w:color="auto" w:fill="F2F2F2" w:themeFill="background1" w:themeFillShade="F2"/>
            <w:tcMar>
              <w:left w:w="105" w:type="dxa"/>
              <w:right w:w="105" w:type="dxa"/>
            </w:tcMar>
            <w:vAlign w:val="center"/>
          </w:tcPr>
          <w:p w:rsidR="3D3D2D11" w:rsidP="3D3D2D11" w:rsidRDefault="3D3D2D11" w14:paraId="68D24848" w14:textId="2FFE2467">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Participant numbers and source</w:t>
            </w:r>
          </w:p>
          <w:p w:rsidR="3D3D2D11" w:rsidP="3D3D2D11" w:rsidRDefault="3D3D2D11" w14:paraId="02D44049" w14:textId="66C1BAF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3D3D2D11" w:rsidTr="3D3D2D11" w14:paraId="7FC4F37C">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11F2B70" w14:textId="484AC46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10</w:t>
            </w:r>
          </w:p>
        </w:tc>
        <w:tc>
          <w:tcPr>
            <w:tcW w:w="426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48E39EEF" w14:textId="1530214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How many participants are expected?</w:t>
            </w:r>
          </w:p>
          <w:p w:rsidR="3D3D2D11" w:rsidP="3D3D2D11" w:rsidRDefault="3D3D2D11" w14:paraId="00B710CB" w14:textId="25A435EC">
            <w:pPr>
              <w:rPr>
                <w:rFonts w:ascii="Arial" w:hAnsi="Arial" w:eastAsia="Arial" w:cs="Arial"/>
                <w:b w:val="0"/>
                <w:bCs w:val="0"/>
                <w:i w:val="0"/>
                <w:iCs w:val="0"/>
                <w:sz w:val="22"/>
                <w:szCs w:val="22"/>
              </w:rPr>
            </w:pPr>
          </w:p>
        </w:tc>
        <w:tc>
          <w:tcPr>
            <w:tcW w:w="4268" w:type="dxa"/>
            <w:tcBorders>
              <w:top w:val="single" w:sz="6"/>
              <w:left w:val="single" w:sz="6"/>
              <w:bottom w:val="single" w:sz="6"/>
              <w:right w:val="single" w:sz="6"/>
            </w:tcBorders>
            <w:tcMar>
              <w:left w:w="105" w:type="dxa"/>
              <w:right w:w="105" w:type="dxa"/>
            </w:tcMar>
            <w:vAlign w:val="center"/>
          </w:tcPr>
          <w:p w:rsidR="3D3D2D11" w:rsidP="3D3D2D11" w:rsidRDefault="3D3D2D11" w14:paraId="7FEB368D" w14:textId="28ED050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as a Literature Review</w:t>
            </w:r>
          </w:p>
          <w:p w:rsidR="3D3D2D11" w:rsidP="3D3D2D11" w:rsidRDefault="3D3D2D11" w14:paraId="386BE26A" w14:textId="0E4C3122">
            <w:pPr>
              <w:rPr>
                <w:rFonts w:ascii="Arial" w:hAnsi="Arial" w:eastAsia="Arial" w:cs="Arial"/>
                <w:b w:val="0"/>
                <w:bCs w:val="0"/>
                <w:i w:val="0"/>
                <w:iCs w:val="0"/>
                <w:sz w:val="22"/>
                <w:szCs w:val="22"/>
              </w:rPr>
            </w:pPr>
          </w:p>
          <w:p w:rsidR="3D3D2D11" w:rsidP="3D3D2D11" w:rsidRDefault="3D3D2D11" w14:paraId="73B0B871" w14:textId="2A6534F1">
            <w:pPr>
              <w:rPr>
                <w:rFonts w:ascii="Arial" w:hAnsi="Arial" w:eastAsia="Arial" w:cs="Arial"/>
                <w:b w:val="0"/>
                <w:bCs w:val="0"/>
                <w:i w:val="0"/>
                <w:iCs w:val="0"/>
                <w:sz w:val="22"/>
                <w:szCs w:val="22"/>
              </w:rPr>
            </w:pPr>
          </w:p>
          <w:p w:rsidR="3D3D2D11" w:rsidP="3D3D2D11" w:rsidRDefault="3D3D2D11" w14:paraId="7243BB28" w14:textId="1107CAD7">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14D7AC03">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CDC8522" w14:textId="0CC52A7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11</w:t>
            </w:r>
          </w:p>
        </w:tc>
        <w:tc>
          <w:tcPr>
            <w:tcW w:w="426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8EC3385" w14:textId="238DF1D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Who will the participants be?</w:t>
            </w:r>
          </w:p>
          <w:p w:rsidR="3D3D2D11" w:rsidP="3D3D2D11" w:rsidRDefault="3D3D2D11" w14:paraId="61C2CE02" w14:textId="3BA261A5">
            <w:pPr>
              <w:rPr>
                <w:rFonts w:ascii="Arial" w:hAnsi="Arial" w:eastAsia="Arial" w:cs="Arial"/>
                <w:b w:val="0"/>
                <w:bCs w:val="0"/>
                <w:i w:val="0"/>
                <w:iCs w:val="0"/>
                <w:sz w:val="22"/>
                <w:szCs w:val="22"/>
              </w:rPr>
            </w:pPr>
          </w:p>
        </w:tc>
        <w:tc>
          <w:tcPr>
            <w:tcW w:w="4268" w:type="dxa"/>
            <w:tcBorders>
              <w:top w:val="single" w:sz="6"/>
              <w:left w:val="single" w:sz="6"/>
              <w:bottom w:val="single" w:sz="6"/>
              <w:right w:val="single" w:sz="6"/>
            </w:tcBorders>
            <w:tcMar>
              <w:left w:w="105" w:type="dxa"/>
              <w:right w:w="105" w:type="dxa"/>
            </w:tcMar>
            <w:vAlign w:val="center"/>
          </w:tcPr>
          <w:p w:rsidR="3D3D2D11" w:rsidP="3D3D2D11" w:rsidRDefault="3D3D2D11" w14:paraId="0CF4F258" w14:textId="1C3E097B">
            <w:pPr>
              <w:rPr>
                <w:rFonts w:ascii="Arial" w:hAnsi="Arial" w:eastAsia="Arial" w:cs="Arial"/>
                <w:b w:val="0"/>
                <w:bCs w:val="0"/>
                <w:i w:val="0"/>
                <w:iCs w:val="0"/>
                <w:color w:val="0078D4"/>
                <w:sz w:val="22"/>
                <w:szCs w:val="22"/>
              </w:rPr>
            </w:pPr>
          </w:p>
          <w:p w:rsidR="3D3D2D11" w:rsidP="3D3D2D11" w:rsidRDefault="3D3D2D11" w14:paraId="7BBBF577" w14:textId="772B9B4C">
            <w:pPr>
              <w:rPr>
                <w:rFonts w:ascii="Arial" w:hAnsi="Arial" w:eastAsia="Arial" w:cs="Arial"/>
                <w:b w:val="0"/>
                <w:bCs w:val="0"/>
                <w:i w:val="0"/>
                <w:iCs w:val="0"/>
                <w:sz w:val="22"/>
                <w:szCs w:val="22"/>
              </w:rPr>
            </w:pPr>
          </w:p>
          <w:p w:rsidR="3D3D2D11" w:rsidP="3D3D2D11" w:rsidRDefault="3D3D2D11" w14:paraId="63097F0A" w14:textId="6D74295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as a Literature Review</w:t>
            </w:r>
          </w:p>
          <w:p w:rsidR="3D3D2D11" w:rsidP="3D3D2D11" w:rsidRDefault="3D3D2D11" w14:paraId="1BC0C049" w14:textId="6990CD8F">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3349A1B1">
        <w:trPr>
          <w:trHeight w:val="300"/>
        </w:trPr>
        <w:tc>
          <w:tcPr>
            <w:tcW w:w="480" w:type="dxa"/>
            <w:tcBorders>
              <w:top w:val="single" w:sz="6"/>
            </w:tcBorders>
            <w:shd w:val="clear" w:color="auto" w:fill="F2F2F2" w:themeFill="background1" w:themeFillShade="F2"/>
            <w:tcMar>
              <w:left w:w="105" w:type="dxa"/>
              <w:right w:w="105" w:type="dxa"/>
            </w:tcMar>
            <w:vAlign w:val="center"/>
          </w:tcPr>
          <w:p w:rsidR="3D3D2D11" w:rsidP="3D3D2D11" w:rsidRDefault="3D3D2D11" w14:paraId="6A7284CB" w14:textId="797DD41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12</w:t>
            </w:r>
          </w:p>
        </w:tc>
        <w:tc>
          <w:tcPr>
            <w:tcW w:w="4268" w:type="dxa"/>
            <w:tcBorders>
              <w:top w:val="single" w:sz="6"/>
            </w:tcBorders>
            <w:shd w:val="clear" w:color="auto" w:fill="F2F2F2" w:themeFill="background1" w:themeFillShade="F2"/>
            <w:tcMar>
              <w:left w:w="105" w:type="dxa"/>
              <w:right w:w="105" w:type="dxa"/>
            </w:tcMar>
            <w:vAlign w:val="center"/>
          </w:tcPr>
          <w:p w:rsidR="3D3D2D11" w:rsidP="3D3D2D11" w:rsidRDefault="3D3D2D11" w14:paraId="5DAB4041" w14:textId="07714E8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How will you identify the participants?</w:t>
            </w:r>
          </w:p>
        </w:tc>
        <w:tc>
          <w:tcPr>
            <w:tcW w:w="4268" w:type="dxa"/>
            <w:tcBorders>
              <w:top w:val="single" w:sz="6"/>
            </w:tcBorders>
            <w:tcMar>
              <w:left w:w="105" w:type="dxa"/>
              <w:right w:w="105" w:type="dxa"/>
            </w:tcMar>
            <w:vAlign w:val="center"/>
          </w:tcPr>
          <w:p w:rsidR="3D3D2D11" w:rsidP="3D3D2D11" w:rsidRDefault="3D3D2D11" w14:paraId="07F45BEE" w14:textId="1D8159EF">
            <w:pPr>
              <w:rPr>
                <w:rFonts w:ascii="Arial" w:hAnsi="Arial" w:eastAsia="Arial" w:cs="Arial"/>
                <w:b w:val="0"/>
                <w:bCs w:val="0"/>
                <w:i w:val="0"/>
                <w:iCs w:val="0"/>
                <w:sz w:val="22"/>
                <w:szCs w:val="22"/>
              </w:rPr>
            </w:pPr>
          </w:p>
          <w:p w:rsidR="3D3D2D11" w:rsidP="3D3D2D11" w:rsidRDefault="3D3D2D11" w14:paraId="3B94658B" w14:textId="6F204E6C">
            <w:pPr>
              <w:rPr>
                <w:rFonts w:ascii="Arial" w:hAnsi="Arial" w:eastAsia="Arial" w:cs="Arial"/>
                <w:b w:val="0"/>
                <w:bCs w:val="0"/>
                <w:i w:val="0"/>
                <w:iCs w:val="0"/>
                <w:sz w:val="22"/>
                <w:szCs w:val="22"/>
              </w:rPr>
            </w:pPr>
          </w:p>
          <w:p w:rsidR="3D3D2D11" w:rsidP="3D3D2D11" w:rsidRDefault="3D3D2D11" w14:paraId="664D9563" w14:textId="73E659E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N/A as a Literature Review</w:t>
            </w:r>
          </w:p>
          <w:p w:rsidR="3D3D2D11" w:rsidP="3D3D2D11" w:rsidRDefault="3D3D2D11" w14:paraId="15C303DB" w14:textId="0BF2D18B">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6B618D19" w14:textId="3756A02F">
      <w:pPr>
        <w:rPr>
          <w:rFonts w:ascii="Arial" w:hAnsi="Arial" w:eastAsia="Arial" w:cs="Arial"/>
          <w:b w:val="0"/>
          <w:bCs w:val="0"/>
          <w:i w:val="0"/>
          <w:iCs w:val="0"/>
          <w:caps w:val="0"/>
          <w:smallCaps w:val="0"/>
          <w:noProof w:val="0"/>
          <w:color w:val="000000" w:themeColor="text1" w:themeTint="FF" w:themeShade="FF"/>
          <w:sz w:val="24"/>
          <w:szCs w:val="24"/>
          <w:lang w:val="en-GB"/>
        </w:rPr>
      </w:pPr>
    </w:p>
    <w:p w:rsidR="3D3D2D11" w:rsidP="3D3D2D11" w:rsidRDefault="3D3D2D11" w14:paraId="2CD270FC" w14:textId="36CD88C6">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3D3D2D11" w:rsidTr="3D3D2D11" w14:paraId="50148463">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300CC37D" w14:textId="18F0394A">
            <w:pPr>
              <w:jc w:val="center"/>
              <w:rPr>
                <w:rFonts w:ascii="Arial" w:hAnsi="Arial" w:eastAsia="Arial" w:cs="Arial"/>
                <w:b w:val="0"/>
                <w:bCs w:val="0"/>
                <w:i w:val="0"/>
                <w:iCs w:val="0"/>
                <w:sz w:val="22"/>
                <w:szCs w:val="22"/>
              </w:rPr>
            </w:pPr>
          </w:p>
        </w:tc>
        <w:tc>
          <w:tcPr>
            <w:tcW w:w="6105" w:type="dxa"/>
            <w:shd w:val="clear" w:color="auto" w:fill="F2F2F2" w:themeFill="background1" w:themeFillShade="F2"/>
            <w:tcMar>
              <w:left w:w="105" w:type="dxa"/>
              <w:right w:w="105" w:type="dxa"/>
            </w:tcMar>
            <w:vAlign w:val="top"/>
          </w:tcPr>
          <w:p w:rsidR="3D3D2D11" w:rsidP="3D3D2D11" w:rsidRDefault="3D3D2D11" w14:paraId="316DDF30" w14:textId="7C1696A8">
            <w:pPr>
              <w:jc w:val="both"/>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3D3D2D11" w:rsidP="3D3D2D11" w:rsidRDefault="3D3D2D11" w14:paraId="0EBC1858" w14:textId="6B5DD143">
            <w:pPr>
              <w:jc w:val="center"/>
              <w:rPr>
                <w:rFonts w:ascii="Arial" w:hAnsi="Arial" w:eastAsia="Arial" w:cs="Arial"/>
                <w:b w:val="0"/>
                <w:bCs w:val="0"/>
                <w:i w:val="0"/>
                <w:iCs w:val="0"/>
                <w:sz w:val="16"/>
                <w:szCs w:val="16"/>
              </w:rPr>
            </w:pPr>
          </w:p>
          <w:p w:rsidR="3D3D2D11" w:rsidP="3D3D2D11" w:rsidRDefault="3D3D2D11" w14:paraId="307D214C" w14:textId="4E936E00">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3D3D2D11" w:rsidP="3D3D2D11" w:rsidRDefault="3D3D2D11" w14:paraId="4BB34FC6" w14:textId="00C3FF03">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854" w:type="dxa"/>
            <w:shd w:val="clear" w:color="auto" w:fill="F2F2F2" w:themeFill="background1" w:themeFillShade="F2"/>
            <w:tcMar>
              <w:left w:w="105" w:type="dxa"/>
              <w:right w:w="105" w:type="dxa"/>
            </w:tcMar>
            <w:vAlign w:val="top"/>
          </w:tcPr>
          <w:p w:rsidR="3D3D2D11" w:rsidP="3D3D2D11" w:rsidRDefault="3D3D2D11" w14:paraId="1D33DD5D" w14:textId="2F2AB3C9">
            <w:pPr>
              <w:jc w:val="center"/>
              <w:rPr>
                <w:rFonts w:ascii="Arial" w:hAnsi="Arial" w:eastAsia="Arial" w:cs="Arial"/>
                <w:b w:val="0"/>
                <w:bCs w:val="0"/>
                <w:i w:val="0"/>
                <w:iCs w:val="0"/>
                <w:sz w:val="16"/>
                <w:szCs w:val="16"/>
              </w:rPr>
            </w:pPr>
          </w:p>
          <w:p w:rsidR="3D3D2D11" w:rsidP="3D3D2D11" w:rsidRDefault="3D3D2D11" w14:paraId="595358E7" w14:textId="736D98AB">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N/A</w:t>
            </w:r>
          </w:p>
        </w:tc>
      </w:tr>
      <w:tr w:rsidR="3D3D2D11" w:rsidTr="3D3D2D11" w14:paraId="4F88C753">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160C61A2" w14:textId="19EE44B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13</w:t>
            </w:r>
          </w:p>
        </w:tc>
        <w:tc>
          <w:tcPr>
            <w:tcW w:w="6105" w:type="dxa"/>
            <w:shd w:val="clear" w:color="auto" w:fill="F2F2F2" w:themeFill="background1" w:themeFillShade="F2"/>
            <w:tcMar>
              <w:left w:w="105" w:type="dxa"/>
              <w:right w:w="105" w:type="dxa"/>
            </w:tcMar>
            <w:vAlign w:val="center"/>
          </w:tcPr>
          <w:p w:rsidR="3D3D2D11" w:rsidP="3D3D2D11" w:rsidRDefault="3D3D2D11" w14:paraId="635F6F88" w14:textId="73CCD94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54" w:type="dxa"/>
            <w:shd w:val="clear" w:color="auto" w:fill="BFBFBF" w:themeFill="background1" w:themeFillShade="BF"/>
            <w:tcMar>
              <w:left w:w="105" w:type="dxa"/>
              <w:right w:w="105" w:type="dxa"/>
            </w:tcMar>
            <w:vAlign w:val="center"/>
          </w:tcPr>
          <w:p w:rsidR="3D3D2D11" w:rsidP="3D3D2D11" w:rsidRDefault="3D3D2D11" w14:paraId="6C05BF98" w14:textId="02DA0F0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2BE1BAEE" w14:textId="2CE66CE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2200BAEF" w14:textId="0BA0587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F82FD00">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4DFCB378" w14:textId="4D04228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14</w:t>
            </w:r>
          </w:p>
        </w:tc>
        <w:tc>
          <w:tcPr>
            <w:tcW w:w="6105" w:type="dxa"/>
            <w:shd w:val="clear" w:color="auto" w:fill="F2F2F2" w:themeFill="background1" w:themeFillShade="F2"/>
            <w:tcMar>
              <w:left w:w="105" w:type="dxa"/>
              <w:right w:w="105" w:type="dxa"/>
            </w:tcMar>
            <w:vAlign w:val="center"/>
          </w:tcPr>
          <w:p w:rsidR="3D3D2D11" w:rsidP="3D3D2D11" w:rsidRDefault="3D3D2D11" w14:paraId="2E09A6BD" w14:textId="5655E4E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tell participants that their participation is voluntary?</w:t>
            </w:r>
          </w:p>
        </w:tc>
        <w:tc>
          <w:tcPr>
            <w:tcW w:w="854" w:type="dxa"/>
            <w:shd w:val="clear" w:color="auto" w:fill="BFBFBF" w:themeFill="background1" w:themeFillShade="BF"/>
            <w:tcMar>
              <w:left w:w="105" w:type="dxa"/>
              <w:right w:w="105" w:type="dxa"/>
            </w:tcMar>
            <w:vAlign w:val="center"/>
          </w:tcPr>
          <w:p w:rsidR="3D3D2D11" w:rsidP="3D3D2D11" w:rsidRDefault="3D3D2D11" w14:paraId="3E115D92" w14:textId="271A1EB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5D37C911" w14:textId="4DD0E31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23E4EF37" w14:textId="0CC67F5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77DF08F">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1DF5D457" w14:textId="151FE93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15</w:t>
            </w:r>
          </w:p>
        </w:tc>
        <w:tc>
          <w:tcPr>
            <w:tcW w:w="6105" w:type="dxa"/>
            <w:shd w:val="clear" w:color="auto" w:fill="F2F2F2" w:themeFill="background1" w:themeFillShade="F2"/>
            <w:tcMar>
              <w:left w:w="105" w:type="dxa"/>
              <w:right w:w="105" w:type="dxa"/>
            </w:tcMar>
            <w:vAlign w:val="center"/>
          </w:tcPr>
          <w:p w:rsidR="3D3D2D11" w:rsidP="3D3D2D11" w:rsidRDefault="3D3D2D11" w14:paraId="1D3CABD2" w14:textId="1AD4C91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obtain written consent for participation?</w:t>
            </w:r>
          </w:p>
        </w:tc>
        <w:tc>
          <w:tcPr>
            <w:tcW w:w="854" w:type="dxa"/>
            <w:shd w:val="clear" w:color="auto" w:fill="BFBFBF" w:themeFill="background1" w:themeFillShade="BF"/>
            <w:tcMar>
              <w:left w:w="105" w:type="dxa"/>
              <w:right w:w="105" w:type="dxa"/>
            </w:tcMar>
            <w:vAlign w:val="center"/>
          </w:tcPr>
          <w:p w:rsidR="3D3D2D11" w:rsidP="3D3D2D11" w:rsidRDefault="3D3D2D11" w14:paraId="07A4C701" w14:textId="2C723A4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703161D2" w14:textId="391BF6C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61437065" w14:textId="6F5348E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204F9F6">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05B12801" w14:textId="1F7D04F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16</w:t>
            </w:r>
          </w:p>
        </w:tc>
        <w:tc>
          <w:tcPr>
            <w:tcW w:w="6105" w:type="dxa"/>
            <w:shd w:val="clear" w:color="auto" w:fill="F2F2F2" w:themeFill="background1" w:themeFillShade="F2"/>
            <w:tcMar>
              <w:left w:w="105" w:type="dxa"/>
              <w:right w:w="105" w:type="dxa"/>
            </w:tcMar>
            <w:vAlign w:val="center"/>
          </w:tcPr>
          <w:p w:rsidR="3D3D2D11" w:rsidP="3D3D2D11" w:rsidRDefault="3D3D2D11" w14:paraId="295A75F8" w14:textId="329A948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54" w:type="dxa"/>
            <w:shd w:val="clear" w:color="auto" w:fill="BFBFBF" w:themeFill="background1" w:themeFillShade="BF"/>
            <w:tcMar>
              <w:left w:w="105" w:type="dxa"/>
              <w:right w:w="105" w:type="dxa"/>
            </w:tcMar>
            <w:vAlign w:val="center"/>
          </w:tcPr>
          <w:p w:rsidR="3D3D2D11" w:rsidP="3D3D2D11" w:rsidRDefault="3D3D2D11" w14:paraId="29DB5CF0" w14:textId="500FDB7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6B848A77" w14:textId="4536F21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7B691FB4" w14:textId="7798C18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8C9E0FC">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32502EBA" w14:textId="7BAF78B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17</w:t>
            </w:r>
          </w:p>
        </w:tc>
        <w:tc>
          <w:tcPr>
            <w:tcW w:w="6105" w:type="dxa"/>
            <w:shd w:val="clear" w:color="auto" w:fill="F2F2F2" w:themeFill="background1" w:themeFillShade="F2"/>
            <w:tcMar>
              <w:left w:w="105" w:type="dxa"/>
              <w:right w:w="105" w:type="dxa"/>
            </w:tcMar>
            <w:vAlign w:val="center"/>
          </w:tcPr>
          <w:p w:rsidR="3D3D2D11" w:rsidP="3D3D2D11" w:rsidRDefault="3D3D2D11" w14:paraId="7BC2E984" w14:textId="267ACAB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the research is observational, will you ask participants for their consent to being observed?</w:t>
            </w:r>
          </w:p>
        </w:tc>
        <w:tc>
          <w:tcPr>
            <w:tcW w:w="854" w:type="dxa"/>
            <w:shd w:val="clear" w:color="auto" w:fill="BFBFBF" w:themeFill="background1" w:themeFillShade="BF"/>
            <w:tcMar>
              <w:left w:w="105" w:type="dxa"/>
              <w:right w:w="105" w:type="dxa"/>
            </w:tcMar>
            <w:vAlign w:val="center"/>
          </w:tcPr>
          <w:p w:rsidR="3D3D2D11" w:rsidP="3D3D2D11" w:rsidRDefault="3D3D2D11" w14:paraId="6572DC79" w14:textId="60FA90B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2C8805FD" w14:textId="48E807C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071AFA3B" w14:textId="1D968C8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4ACC0DD">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44A0478B" w14:textId="1F40BB3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18</w:t>
            </w:r>
          </w:p>
        </w:tc>
        <w:tc>
          <w:tcPr>
            <w:tcW w:w="6105" w:type="dxa"/>
            <w:shd w:val="clear" w:color="auto" w:fill="F2F2F2" w:themeFill="background1" w:themeFillShade="F2"/>
            <w:tcMar>
              <w:left w:w="105" w:type="dxa"/>
              <w:right w:w="105" w:type="dxa"/>
            </w:tcMar>
            <w:vAlign w:val="center"/>
          </w:tcPr>
          <w:p w:rsidR="3D3D2D11" w:rsidP="3D3D2D11" w:rsidRDefault="3D3D2D11" w14:paraId="1F072C71" w14:textId="42B34C9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tell participants that they may withdraw from the research at any time and for any reason?</w:t>
            </w:r>
          </w:p>
        </w:tc>
        <w:tc>
          <w:tcPr>
            <w:tcW w:w="854" w:type="dxa"/>
            <w:shd w:val="clear" w:color="auto" w:fill="BFBFBF" w:themeFill="background1" w:themeFillShade="BF"/>
            <w:tcMar>
              <w:left w:w="105" w:type="dxa"/>
              <w:right w:w="105" w:type="dxa"/>
            </w:tcMar>
            <w:vAlign w:val="center"/>
          </w:tcPr>
          <w:p w:rsidR="3D3D2D11" w:rsidP="3D3D2D11" w:rsidRDefault="3D3D2D11" w14:paraId="7D2FFF28" w14:textId="517EE1F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3C2A6CFE" w14:textId="6090739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0F19F81B" w14:textId="33ED517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126C49A">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64606CD3" w14:textId="392E3D6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19</w:t>
            </w:r>
          </w:p>
        </w:tc>
        <w:tc>
          <w:tcPr>
            <w:tcW w:w="6105" w:type="dxa"/>
            <w:shd w:val="clear" w:color="auto" w:fill="F2F2F2" w:themeFill="background1" w:themeFillShade="F2"/>
            <w:tcMar>
              <w:left w:w="105" w:type="dxa"/>
              <w:right w:w="105" w:type="dxa"/>
            </w:tcMar>
            <w:vAlign w:val="center"/>
          </w:tcPr>
          <w:p w:rsidR="3D3D2D11" w:rsidP="3D3D2D11" w:rsidRDefault="3D3D2D11" w14:paraId="7A64F210" w14:textId="563B042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54" w:type="dxa"/>
            <w:shd w:val="clear" w:color="auto" w:fill="BFBFBF" w:themeFill="background1" w:themeFillShade="BF"/>
            <w:tcMar>
              <w:left w:w="105" w:type="dxa"/>
              <w:right w:w="105" w:type="dxa"/>
            </w:tcMar>
            <w:vAlign w:val="center"/>
          </w:tcPr>
          <w:p w:rsidR="3D3D2D11" w:rsidP="3D3D2D11" w:rsidRDefault="3D3D2D11" w14:paraId="39D92949" w14:textId="315B4B7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7000E789" w14:textId="6EA3FAA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59FDC1C8" w14:textId="582BA90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AC5D5FF">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437C357D" w14:textId="753FB7F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20</w:t>
            </w:r>
          </w:p>
        </w:tc>
        <w:tc>
          <w:tcPr>
            <w:tcW w:w="6105" w:type="dxa"/>
            <w:shd w:val="clear" w:color="auto" w:fill="F2F2F2" w:themeFill="background1" w:themeFillShade="F2"/>
            <w:tcMar>
              <w:left w:w="105" w:type="dxa"/>
              <w:right w:w="105" w:type="dxa"/>
            </w:tcMar>
            <w:vAlign w:val="center"/>
          </w:tcPr>
          <w:p w:rsidR="3D3D2D11" w:rsidP="3D3D2D11" w:rsidRDefault="3D3D2D11" w14:paraId="3F00BD42" w14:textId="06ED566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54" w:type="dxa"/>
            <w:shd w:val="clear" w:color="auto" w:fill="BFBFBF" w:themeFill="background1" w:themeFillShade="BF"/>
            <w:tcMar>
              <w:left w:w="105" w:type="dxa"/>
              <w:right w:w="105" w:type="dxa"/>
            </w:tcMar>
            <w:vAlign w:val="center"/>
          </w:tcPr>
          <w:p w:rsidR="3D3D2D11" w:rsidP="3D3D2D11" w:rsidRDefault="3D3D2D11" w14:paraId="7F65F7A5" w14:textId="25F5BE3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68453B2F" w14:textId="23FA373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04317D6D" w14:textId="5EBF3F9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FF82008">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7B9C6B54" w14:textId="61E9274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21</w:t>
            </w:r>
          </w:p>
        </w:tc>
        <w:tc>
          <w:tcPr>
            <w:tcW w:w="6105" w:type="dxa"/>
            <w:shd w:val="clear" w:color="auto" w:fill="F2F2F2" w:themeFill="background1" w:themeFillShade="F2"/>
            <w:tcMar>
              <w:left w:w="105" w:type="dxa"/>
              <w:right w:w="105" w:type="dxa"/>
            </w:tcMar>
            <w:vAlign w:val="center"/>
          </w:tcPr>
          <w:p w:rsidR="3D3D2D11" w:rsidP="3D3D2D11" w:rsidRDefault="3D3D2D11" w14:paraId="29B6BEA7" w14:textId="5CE27E5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54" w:type="dxa"/>
            <w:shd w:val="clear" w:color="auto" w:fill="BFBFBF" w:themeFill="background1" w:themeFillShade="BF"/>
            <w:tcMar>
              <w:left w:w="105" w:type="dxa"/>
              <w:right w:w="105" w:type="dxa"/>
            </w:tcMar>
            <w:vAlign w:val="center"/>
          </w:tcPr>
          <w:p w:rsidR="3D3D2D11" w:rsidP="3D3D2D11" w:rsidRDefault="3D3D2D11" w14:paraId="460121B1" w14:textId="059252F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1B64BF04" w14:textId="09C834D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7D9CAD75" w14:textId="4D5BDC2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62F1166">
        <w:trPr>
          <w:trHeight w:val="300"/>
        </w:trPr>
        <w:tc>
          <w:tcPr>
            <w:tcW w:w="479" w:type="dxa"/>
            <w:tcBorders>
              <w:bottom w:val="single" w:sz="6"/>
            </w:tcBorders>
            <w:shd w:val="clear" w:color="auto" w:fill="F2F2F2" w:themeFill="background1" w:themeFillShade="F2"/>
            <w:tcMar>
              <w:left w:w="105" w:type="dxa"/>
              <w:right w:w="105" w:type="dxa"/>
            </w:tcMar>
            <w:vAlign w:val="center"/>
          </w:tcPr>
          <w:p w:rsidR="3D3D2D11" w:rsidP="3D3D2D11" w:rsidRDefault="3D3D2D11" w14:paraId="53DE25F2" w14:textId="6DF5B87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22</w:t>
            </w:r>
          </w:p>
        </w:tc>
        <w:tc>
          <w:tcPr>
            <w:tcW w:w="8537" w:type="dxa"/>
            <w:gridSpan w:val="4"/>
            <w:tcBorders>
              <w:bottom w:val="single" w:sz="6"/>
            </w:tcBorders>
            <w:shd w:val="clear" w:color="auto" w:fill="F2F2F2" w:themeFill="background1" w:themeFillShade="F2"/>
            <w:tcMar>
              <w:left w:w="105" w:type="dxa"/>
              <w:right w:w="105" w:type="dxa"/>
            </w:tcMar>
            <w:vAlign w:val="center"/>
          </w:tcPr>
          <w:p w:rsidR="3D3D2D11" w:rsidP="3D3D2D11" w:rsidRDefault="3D3D2D11" w14:paraId="3D1D3D78" w14:textId="24290EF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NO</w:t>
            </w:r>
            <w:r w:rsidRPr="3D3D2D11" w:rsidR="3D3D2D11">
              <w:rPr>
                <w:rFonts w:ascii="Arial" w:hAnsi="Arial" w:eastAsia="Arial" w:cs="Arial"/>
                <w:b w:val="1"/>
                <w:bCs w:val="1"/>
                <w:i w:val="0"/>
                <w:iCs w:val="0"/>
                <w:sz w:val="22"/>
                <w:szCs w:val="22"/>
                <w:lang w:val="en-GB"/>
              </w:rPr>
              <w:t xml:space="preserve"> </w:t>
            </w:r>
            <w:r w:rsidRPr="3D3D2D11" w:rsidR="3D3D2D11">
              <w:rPr>
                <w:rFonts w:ascii="Arial" w:hAnsi="Arial" w:eastAsia="Arial" w:cs="Arial"/>
                <w:b w:val="0"/>
                <w:bCs w:val="0"/>
                <w:i w:val="0"/>
                <w:iCs w:val="0"/>
                <w:sz w:val="22"/>
                <w:szCs w:val="22"/>
                <w:lang w:val="en-GB"/>
              </w:rPr>
              <w:t xml:space="preserve">to any of above questions, please give an explanation </w:t>
            </w:r>
          </w:p>
        </w:tc>
      </w:tr>
      <w:tr w:rsidR="3D3D2D11" w:rsidTr="3D3D2D11" w14:paraId="022DBA38">
        <w:trPr>
          <w:trHeight w:val="300"/>
        </w:trPr>
        <w:tc>
          <w:tcPr>
            <w:tcW w:w="479" w:type="dxa"/>
            <w:tcMar>
              <w:left w:w="105" w:type="dxa"/>
              <w:right w:w="105" w:type="dxa"/>
            </w:tcMar>
            <w:vAlign w:val="center"/>
          </w:tcPr>
          <w:p w:rsidR="3D3D2D11" w:rsidP="3D3D2D11" w:rsidRDefault="3D3D2D11" w14:paraId="52495AB3" w14:textId="18C41781">
            <w:pPr>
              <w:jc w:val="center"/>
              <w:rPr>
                <w:rFonts w:ascii="Arial" w:hAnsi="Arial" w:eastAsia="Arial" w:cs="Arial"/>
                <w:b w:val="0"/>
                <w:bCs w:val="0"/>
                <w:i w:val="0"/>
                <w:iCs w:val="0"/>
                <w:sz w:val="22"/>
                <w:szCs w:val="22"/>
              </w:rPr>
            </w:pPr>
          </w:p>
        </w:tc>
        <w:tc>
          <w:tcPr>
            <w:tcW w:w="8537" w:type="dxa"/>
            <w:gridSpan w:val="4"/>
            <w:tcBorders>
              <w:bottom w:val="single" w:sz="6"/>
            </w:tcBorders>
            <w:tcMar>
              <w:left w:w="105" w:type="dxa"/>
              <w:right w:w="105" w:type="dxa"/>
            </w:tcMar>
            <w:vAlign w:val="center"/>
          </w:tcPr>
          <w:p w:rsidR="3D3D2D11" w:rsidP="3D3D2D11" w:rsidRDefault="3D3D2D11" w14:paraId="1AAC12A6" w14:textId="7C73C99D">
            <w:pPr>
              <w:rPr>
                <w:rFonts w:ascii="Arial" w:hAnsi="Arial" w:eastAsia="Arial" w:cs="Arial"/>
                <w:b w:val="0"/>
                <w:bCs w:val="0"/>
                <w:i w:val="0"/>
                <w:iCs w:val="0"/>
                <w:sz w:val="22"/>
                <w:szCs w:val="22"/>
              </w:rPr>
            </w:pPr>
          </w:p>
          <w:p w:rsidR="3D3D2D11" w:rsidP="3D3D2D11" w:rsidRDefault="3D3D2D11" w14:paraId="4259D1C1" w14:textId="7DCB9FFB">
            <w:pPr>
              <w:rPr>
                <w:rFonts w:ascii="Arial" w:hAnsi="Arial" w:eastAsia="Arial" w:cs="Arial"/>
                <w:b w:val="0"/>
                <w:bCs w:val="0"/>
                <w:i w:val="0"/>
                <w:iCs w:val="0"/>
                <w:sz w:val="22"/>
                <w:szCs w:val="22"/>
              </w:rPr>
            </w:pPr>
          </w:p>
          <w:p w:rsidR="3D3D2D11" w:rsidP="3D3D2D11" w:rsidRDefault="3D3D2D11" w14:paraId="13986AA5" w14:textId="6EF7AAD6">
            <w:pPr>
              <w:rPr>
                <w:rFonts w:ascii="Arial" w:hAnsi="Arial" w:eastAsia="Arial" w:cs="Arial"/>
                <w:b w:val="0"/>
                <w:bCs w:val="0"/>
                <w:i w:val="0"/>
                <w:iCs w:val="0"/>
                <w:sz w:val="22"/>
                <w:szCs w:val="22"/>
              </w:rPr>
            </w:pPr>
          </w:p>
          <w:p w:rsidR="3D3D2D11" w:rsidP="3D3D2D11" w:rsidRDefault="3D3D2D11" w14:paraId="29B71BA5" w14:textId="74196F6F">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11BBE2A7" w14:textId="45EB8039">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3D3D2D11" w:rsidTr="3D3D2D11" w14:paraId="506919C5">
        <w:trPr>
          <w:trHeight w:val="300"/>
        </w:trPr>
        <w:tc>
          <w:tcPr>
            <w:tcW w:w="479" w:type="dxa"/>
            <w:shd w:val="clear" w:color="auto" w:fill="F2F2F2" w:themeFill="background1" w:themeFillShade="F2"/>
            <w:tcMar>
              <w:left w:w="105" w:type="dxa"/>
              <w:right w:w="105" w:type="dxa"/>
            </w:tcMar>
            <w:vAlign w:val="top"/>
          </w:tcPr>
          <w:p w:rsidR="3D3D2D11" w:rsidP="3D3D2D11" w:rsidRDefault="3D3D2D11" w14:paraId="694FAC9A" w14:textId="62B9957C">
            <w:pPr>
              <w:jc w:val="both"/>
              <w:rPr>
                <w:rFonts w:ascii="Arial" w:hAnsi="Arial" w:eastAsia="Arial" w:cs="Arial"/>
                <w:b w:val="0"/>
                <w:bCs w:val="0"/>
                <w:i w:val="0"/>
                <w:iCs w:val="0"/>
                <w:sz w:val="22"/>
                <w:szCs w:val="22"/>
              </w:rPr>
            </w:pPr>
          </w:p>
        </w:tc>
        <w:tc>
          <w:tcPr>
            <w:tcW w:w="6105" w:type="dxa"/>
            <w:shd w:val="clear" w:color="auto" w:fill="F2F2F2" w:themeFill="background1" w:themeFillShade="F2"/>
            <w:tcMar>
              <w:left w:w="105" w:type="dxa"/>
              <w:right w:w="105" w:type="dxa"/>
            </w:tcMar>
            <w:vAlign w:val="center"/>
          </w:tcPr>
          <w:p w:rsidR="3D3D2D11" w:rsidP="3D3D2D11" w:rsidRDefault="3D3D2D11" w14:paraId="3A609D82" w14:textId="53F6CCDE">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3D3D2D11" w:rsidP="3D3D2D11" w:rsidRDefault="3D3D2D11" w14:paraId="60B7AE65" w14:textId="44F80709">
            <w:pPr>
              <w:jc w:val="center"/>
              <w:rPr>
                <w:rFonts w:ascii="Arial" w:hAnsi="Arial" w:eastAsia="Arial" w:cs="Arial"/>
                <w:b w:val="0"/>
                <w:bCs w:val="0"/>
                <w:i w:val="0"/>
                <w:iCs w:val="0"/>
                <w:sz w:val="16"/>
                <w:szCs w:val="16"/>
              </w:rPr>
            </w:pPr>
          </w:p>
          <w:p w:rsidR="3D3D2D11" w:rsidP="3D3D2D11" w:rsidRDefault="3D3D2D11" w14:paraId="5B65220B" w14:textId="0C9A6745">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3D3D2D11" w:rsidP="3D3D2D11" w:rsidRDefault="3D3D2D11" w14:paraId="672F3E11" w14:textId="5BC35706">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c>
          <w:tcPr>
            <w:tcW w:w="854" w:type="dxa"/>
            <w:shd w:val="clear" w:color="auto" w:fill="F2F2F2" w:themeFill="background1" w:themeFillShade="F2"/>
            <w:tcMar>
              <w:left w:w="105" w:type="dxa"/>
              <w:right w:w="105" w:type="dxa"/>
            </w:tcMar>
            <w:vAlign w:val="bottom"/>
          </w:tcPr>
          <w:p w:rsidR="3D3D2D11" w:rsidP="3D3D2D11" w:rsidRDefault="3D3D2D11" w14:paraId="1C42BD6B" w14:textId="6EFE1907">
            <w:pPr>
              <w:jc w:val="center"/>
              <w:rPr>
                <w:rFonts w:ascii="Arial" w:hAnsi="Arial" w:eastAsia="Arial" w:cs="Arial"/>
                <w:b w:val="0"/>
                <w:bCs w:val="0"/>
                <w:i w:val="0"/>
                <w:iCs w:val="0"/>
                <w:sz w:val="16"/>
                <w:szCs w:val="16"/>
              </w:rPr>
            </w:pPr>
          </w:p>
          <w:p w:rsidR="3D3D2D11" w:rsidP="3D3D2D11" w:rsidRDefault="3D3D2D11" w14:paraId="230C0E19" w14:textId="180E0757">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N/A</w:t>
            </w:r>
          </w:p>
        </w:tc>
      </w:tr>
      <w:tr w:rsidR="3D3D2D11" w:rsidTr="3D3D2D11" w14:paraId="789590DA">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4B132864" w14:textId="7EE7A50C">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24</w:t>
            </w:r>
          </w:p>
        </w:tc>
        <w:tc>
          <w:tcPr>
            <w:tcW w:w="6105" w:type="dxa"/>
            <w:shd w:val="clear" w:color="auto" w:fill="F2F2F2" w:themeFill="background1" w:themeFillShade="F2"/>
            <w:tcMar>
              <w:left w:w="105" w:type="dxa"/>
              <w:right w:w="105" w:type="dxa"/>
            </w:tcMar>
            <w:vAlign w:val="center"/>
          </w:tcPr>
          <w:p w:rsidR="3D3D2D11" w:rsidP="3D3D2D11" w:rsidRDefault="3D3D2D11" w14:paraId="00679487" w14:textId="5760B84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participants be paid?</w:t>
            </w:r>
          </w:p>
        </w:tc>
        <w:tc>
          <w:tcPr>
            <w:tcW w:w="854" w:type="dxa"/>
            <w:shd w:val="clear" w:color="auto" w:fill="BFBFBF" w:themeFill="background1" w:themeFillShade="BF"/>
            <w:tcMar>
              <w:left w:w="105" w:type="dxa"/>
              <w:right w:w="105" w:type="dxa"/>
            </w:tcMar>
            <w:vAlign w:val="center"/>
          </w:tcPr>
          <w:p w:rsidR="3D3D2D11" w:rsidP="3D3D2D11" w:rsidRDefault="3D3D2D11" w14:paraId="549F71AB" w14:textId="184FAAB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1AB87DA7" w14:textId="7B598DC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3DEC2D79" w14:textId="047AA67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F1EC550">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65827D6E" w14:textId="6C681CC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25</w:t>
            </w:r>
          </w:p>
        </w:tc>
        <w:tc>
          <w:tcPr>
            <w:tcW w:w="6105" w:type="dxa"/>
            <w:shd w:val="clear" w:color="auto" w:fill="F2F2F2" w:themeFill="background1" w:themeFillShade="F2"/>
            <w:tcMar>
              <w:left w:w="105" w:type="dxa"/>
              <w:right w:w="105" w:type="dxa"/>
            </w:tcMar>
            <w:vAlign w:val="center"/>
          </w:tcPr>
          <w:p w:rsidR="3D3D2D11" w:rsidP="3D3D2D11" w:rsidRDefault="3D3D2D11" w14:paraId="15CF124F" w14:textId="2B879DF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Is specialist electrical or other equipment to be used with participants?</w:t>
            </w:r>
          </w:p>
        </w:tc>
        <w:tc>
          <w:tcPr>
            <w:tcW w:w="854" w:type="dxa"/>
            <w:shd w:val="clear" w:color="auto" w:fill="BFBFBF" w:themeFill="background1" w:themeFillShade="BF"/>
            <w:tcMar>
              <w:left w:w="105" w:type="dxa"/>
              <w:right w:w="105" w:type="dxa"/>
            </w:tcMar>
            <w:vAlign w:val="center"/>
          </w:tcPr>
          <w:p w:rsidR="3D3D2D11" w:rsidP="3D3D2D11" w:rsidRDefault="3D3D2D11" w14:paraId="472B3404" w14:textId="4CE17BC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2C5DB006" w14:textId="4E9B955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1F744F2A" w14:textId="1CE0EA6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8E999DF">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64E76AF4" w14:textId="49028F5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26</w:t>
            </w:r>
          </w:p>
        </w:tc>
        <w:tc>
          <w:tcPr>
            <w:tcW w:w="6105" w:type="dxa"/>
            <w:shd w:val="clear" w:color="auto" w:fill="F2F2F2" w:themeFill="background1" w:themeFillShade="F2"/>
            <w:tcMar>
              <w:left w:w="105" w:type="dxa"/>
              <w:right w:w="105" w:type="dxa"/>
            </w:tcMar>
            <w:vAlign w:val="center"/>
          </w:tcPr>
          <w:p w:rsidR="3D3D2D11" w:rsidP="3D3D2D11" w:rsidRDefault="3D3D2D11" w14:paraId="56E11734" w14:textId="0D9224E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Are there any financial or other interests to the investigator or University arising from this study?</w:t>
            </w:r>
          </w:p>
        </w:tc>
        <w:tc>
          <w:tcPr>
            <w:tcW w:w="854" w:type="dxa"/>
            <w:shd w:val="clear" w:color="auto" w:fill="BFBFBF" w:themeFill="background1" w:themeFillShade="BF"/>
            <w:tcMar>
              <w:left w:w="105" w:type="dxa"/>
              <w:right w:w="105" w:type="dxa"/>
            </w:tcMar>
            <w:vAlign w:val="center"/>
          </w:tcPr>
          <w:p w:rsidR="3D3D2D11" w:rsidP="3D3D2D11" w:rsidRDefault="3D3D2D11" w14:paraId="6C19A7E9" w14:textId="1AAAEC3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0AE6C18D" w14:textId="0BBDDC1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0287DB95" w14:textId="7EDFA53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08990CF">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6720201E" w14:textId="486736F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27</w:t>
            </w:r>
          </w:p>
        </w:tc>
        <w:tc>
          <w:tcPr>
            <w:tcW w:w="6105" w:type="dxa"/>
            <w:shd w:val="clear" w:color="auto" w:fill="F2F2F2" w:themeFill="background1" w:themeFillShade="F2"/>
            <w:tcMar>
              <w:left w:w="105" w:type="dxa"/>
              <w:right w:w="105" w:type="dxa"/>
            </w:tcMar>
            <w:vAlign w:val="center"/>
          </w:tcPr>
          <w:p w:rsidR="3D3D2D11" w:rsidP="3D3D2D11" w:rsidRDefault="3D3D2D11" w14:paraId="4FB02E97" w14:textId="6975C81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54" w:type="dxa"/>
            <w:shd w:val="clear" w:color="auto" w:fill="BFBFBF" w:themeFill="background1" w:themeFillShade="BF"/>
            <w:tcMar>
              <w:left w:w="105" w:type="dxa"/>
              <w:right w:w="105" w:type="dxa"/>
            </w:tcMar>
            <w:vAlign w:val="center"/>
          </w:tcPr>
          <w:p w:rsidR="3D3D2D11" w:rsidP="3D3D2D11" w:rsidRDefault="3D3D2D11" w14:paraId="19AF2EFD" w14:textId="7C8B576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3D3D2D11" w:rsidP="3D3D2D11" w:rsidRDefault="3D3D2D11" w14:paraId="1201E983" w14:textId="06BE0D9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3D3D2D11" w:rsidP="3D3D2D11" w:rsidRDefault="3D3D2D11" w14:paraId="2AE31332" w14:textId="3F2DD63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D87900B">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2F3F757F" w14:textId="480679B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28</w:t>
            </w:r>
          </w:p>
        </w:tc>
        <w:tc>
          <w:tcPr>
            <w:tcW w:w="8537" w:type="dxa"/>
            <w:gridSpan w:val="4"/>
            <w:shd w:val="clear" w:color="auto" w:fill="F2F2F2" w:themeFill="background1" w:themeFillShade="F2"/>
            <w:tcMar>
              <w:left w:w="105" w:type="dxa"/>
              <w:right w:w="105" w:type="dxa"/>
            </w:tcMar>
            <w:vAlign w:val="center"/>
          </w:tcPr>
          <w:p w:rsidR="3D3D2D11" w:rsidP="3D3D2D11" w:rsidRDefault="3D3D2D11" w14:paraId="09F7E062" w14:textId="68DBBBD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w:t>
            </w:r>
            <w:r w:rsidRPr="3D3D2D11" w:rsidR="3D3D2D11">
              <w:rPr>
                <w:rFonts w:ascii="Arial" w:hAnsi="Arial" w:eastAsia="Arial" w:cs="Arial"/>
                <w:b w:val="1"/>
                <w:bCs w:val="1"/>
                <w:i w:val="0"/>
                <w:iCs w:val="0"/>
                <w:sz w:val="22"/>
                <w:szCs w:val="22"/>
                <w:lang w:val="en-GB"/>
              </w:rPr>
              <w:t xml:space="preserve"> </w:t>
            </w:r>
            <w:r w:rsidRPr="3D3D2D11" w:rsidR="3D3D2D11">
              <w:rPr>
                <w:rFonts w:ascii="Arial" w:hAnsi="Arial" w:eastAsia="Arial" w:cs="Arial"/>
                <w:b w:val="0"/>
                <w:bCs w:val="0"/>
                <w:i w:val="0"/>
                <w:iCs w:val="0"/>
                <w:sz w:val="22"/>
                <w:szCs w:val="22"/>
                <w:lang w:val="en-GB"/>
              </w:rPr>
              <w:t xml:space="preserve">to any question, please provide full details </w:t>
            </w:r>
          </w:p>
        </w:tc>
      </w:tr>
      <w:tr w:rsidR="3D3D2D11" w:rsidTr="3D3D2D11" w14:paraId="51482098">
        <w:trPr>
          <w:trHeight w:val="300"/>
        </w:trPr>
        <w:tc>
          <w:tcPr>
            <w:tcW w:w="479" w:type="dxa"/>
            <w:tcMar>
              <w:left w:w="105" w:type="dxa"/>
              <w:right w:w="105" w:type="dxa"/>
            </w:tcMar>
            <w:vAlign w:val="center"/>
          </w:tcPr>
          <w:p w:rsidR="3D3D2D11" w:rsidP="3D3D2D11" w:rsidRDefault="3D3D2D11" w14:paraId="320BA516" w14:textId="05AA8E8D">
            <w:pPr>
              <w:jc w:val="center"/>
              <w:rPr>
                <w:rFonts w:ascii="Arial" w:hAnsi="Arial" w:eastAsia="Arial" w:cs="Arial"/>
                <w:b w:val="0"/>
                <w:bCs w:val="0"/>
                <w:i w:val="0"/>
                <w:iCs w:val="0"/>
                <w:sz w:val="22"/>
                <w:szCs w:val="22"/>
              </w:rPr>
            </w:pPr>
          </w:p>
        </w:tc>
        <w:tc>
          <w:tcPr>
            <w:tcW w:w="8537" w:type="dxa"/>
            <w:gridSpan w:val="4"/>
            <w:tcMar>
              <w:left w:w="105" w:type="dxa"/>
              <w:right w:w="105" w:type="dxa"/>
            </w:tcMar>
            <w:vAlign w:val="center"/>
          </w:tcPr>
          <w:p w:rsidR="3D3D2D11" w:rsidP="3D3D2D11" w:rsidRDefault="3D3D2D11" w14:paraId="4DC9A868" w14:textId="0E511E48">
            <w:pPr>
              <w:rPr>
                <w:rFonts w:ascii="Arial" w:hAnsi="Arial" w:eastAsia="Arial" w:cs="Arial"/>
                <w:b w:val="0"/>
                <w:bCs w:val="0"/>
                <w:i w:val="0"/>
                <w:iCs w:val="0"/>
                <w:sz w:val="22"/>
                <w:szCs w:val="22"/>
              </w:rPr>
            </w:pPr>
          </w:p>
          <w:p w:rsidR="3D3D2D11" w:rsidP="3D3D2D11" w:rsidRDefault="3D3D2D11" w14:paraId="6821D99C" w14:textId="184107B5">
            <w:pPr>
              <w:rPr>
                <w:rFonts w:ascii="Arial" w:hAnsi="Arial" w:eastAsia="Arial" w:cs="Arial"/>
                <w:b w:val="0"/>
                <w:bCs w:val="0"/>
                <w:i w:val="0"/>
                <w:iCs w:val="0"/>
                <w:sz w:val="22"/>
                <w:szCs w:val="22"/>
              </w:rPr>
            </w:pPr>
          </w:p>
          <w:p w:rsidR="3D3D2D11" w:rsidP="3D3D2D11" w:rsidRDefault="3D3D2D11" w14:paraId="692BE7CA" w14:textId="41C40B6B">
            <w:pPr>
              <w:rPr>
                <w:rFonts w:ascii="Arial" w:hAnsi="Arial" w:eastAsia="Arial" w:cs="Arial"/>
                <w:b w:val="0"/>
                <w:bCs w:val="0"/>
                <w:i w:val="0"/>
                <w:iCs w:val="0"/>
                <w:sz w:val="22"/>
                <w:szCs w:val="22"/>
              </w:rPr>
            </w:pPr>
          </w:p>
          <w:p w:rsidR="3D3D2D11" w:rsidP="3D3D2D11" w:rsidRDefault="3D3D2D11" w14:paraId="2547983F" w14:textId="0C0A3246">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5128FEBC" w14:textId="253433C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534C057D" w14:textId="2D4B7E27">
      <w:pPr>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3D3D2D11" w:rsidP="3D3D2D11" w:rsidRDefault="3D3D2D11" w14:paraId="6BAB003C" w14:textId="0953382B">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4"/>
        <w:gridCol w:w="2125"/>
        <w:gridCol w:w="2138"/>
        <w:gridCol w:w="2125"/>
        <w:gridCol w:w="2125"/>
      </w:tblGrid>
      <w:tr w:rsidR="3D3D2D11" w:rsidTr="3D3D2D11" w14:paraId="496CB192">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51042A1D" w14:textId="45B3539E">
            <w:pPr>
              <w:keepNext w:val="1"/>
              <w:tabs>
                <w:tab w:val="left" w:leader="none" w:pos="5103"/>
              </w:tabs>
              <w:jc w:val="left"/>
              <w:rPr>
                <w:rFonts w:ascii="Arial" w:hAnsi="Arial" w:eastAsia="Arial" w:cs="Arial"/>
                <w:b w:val="1"/>
                <w:bCs w:val="1"/>
                <w:i w:val="0"/>
                <w:iCs w:val="0"/>
                <w:sz w:val="22"/>
                <w:szCs w:val="22"/>
              </w:rPr>
            </w:pP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030CD7B7" w14:textId="7038159C">
            <w:pPr>
              <w:pStyle w:val="Heading1"/>
              <w:keepNext w:val="1"/>
              <w:tabs>
                <w:tab w:val="left" w:leader="none" w:pos="5103"/>
              </w:tabs>
              <w:jc w:val="left"/>
              <w:rPr>
                <w:rFonts w:ascii="Arial" w:hAnsi="Arial" w:eastAsia="Arial" w:cs="Arial"/>
                <w:b w:val="1"/>
                <w:bCs w:val="1"/>
                <w:i w:val="0"/>
                <w:iCs w:val="0"/>
                <w:sz w:val="22"/>
                <w:szCs w:val="22"/>
              </w:rPr>
            </w:pPr>
            <w:r w:rsidRPr="3D3D2D11" w:rsidR="3D3D2D11">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3D3D2D11" w:rsidP="3D3D2D11" w:rsidRDefault="3D3D2D11" w14:paraId="49C896AA" w14:textId="386B0881">
            <w:pPr>
              <w:rPr>
                <w:rFonts w:ascii="Arial" w:hAnsi="Arial" w:eastAsia="Arial" w:cs="Arial"/>
                <w:b w:val="0"/>
                <w:bCs w:val="0"/>
                <w:i w:val="0"/>
                <w:iCs w:val="0"/>
                <w:sz w:val="20"/>
                <w:szCs w:val="20"/>
              </w:rPr>
            </w:pPr>
          </w:p>
          <w:p w:rsidR="3D3D2D11" w:rsidP="3D3D2D11" w:rsidRDefault="3D3D2D11" w14:paraId="20F483D6" w14:textId="5B9F29DD">
            <w:pPr>
              <w:rPr>
                <w:rFonts w:ascii="Arial" w:hAnsi="Arial" w:eastAsia="Arial" w:cs="Arial"/>
                <w:b w:val="0"/>
                <w:bCs w:val="0"/>
                <w:i w:val="0"/>
                <w:iCs w:val="0"/>
                <w:sz w:val="20"/>
                <w:szCs w:val="20"/>
              </w:rPr>
            </w:pPr>
            <w:r w:rsidRPr="3D3D2D11" w:rsidR="3D3D2D11">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3D3D2D11" w:rsidR="3D3D2D11">
              <w:rPr>
                <w:rFonts w:ascii="Arial" w:hAnsi="Arial" w:eastAsia="Arial" w:cs="Arial"/>
                <w:b w:val="0"/>
                <w:bCs w:val="0"/>
                <w:i w:val="0"/>
                <w:iCs w:val="0"/>
                <w:sz w:val="20"/>
                <w:szCs w:val="20"/>
                <w:lang w:val="en-GB"/>
              </w:rPr>
              <w:t xml:space="preserve">  </w:t>
            </w:r>
          </w:p>
        </w:tc>
      </w:tr>
      <w:tr w:rsidR="3D3D2D11" w:rsidTr="3D3D2D11" w14:paraId="2697B6CE">
        <w:trPr>
          <w:trHeight w:val="300"/>
        </w:trPr>
        <w:tc>
          <w:tcPr>
            <w:tcW w:w="504"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D31917C" w14:textId="1499389E">
            <w:pPr>
              <w:pStyle w:val="Heading1"/>
              <w:keepNext w:val="1"/>
              <w:tabs>
                <w:tab w:val="left" w:leader="none" w:pos="5103"/>
              </w:tabs>
              <w:jc w:val="center"/>
              <w:rPr>
                <w:rFonts w:ascii="Arial" w:hAnsi="Arial" w:eastAsia="Arial" w:cs="Arial"/>
                <w:b w:val="1"/>
                <w:bCs w:val="1"/>
                <w:i w:val="0"/>
                <w:iCs w:val="0"/>
                <w:sz w:val="20"/>
                <w:szCs w:val="20"/>
              </w:rPr>
            </w:pPr>
            <w:r w:rsidRPr="3D3D2D11" w:rsidR="3D3D2D11">
              <w:rPr>
                <w:rFonts w:ascii="Arial" w:hAnsi="Arial" w:eastAsia="Arial" w:cs="Arial"/>
                <w:b w:val="0"/>
                <w:bCs w:val="0"/>
                <w:i w:val="0"/>
                <w:iCs w:val="0"/>
                <w:sz w:val="20"/>
                <w:szCs w:val="20"/>
                <w:lang w:val="en-GB"/>
              </w:rPr>
              <w:t>1</w:t>
            </w:r>
          </w:p>
        </w:tc>
        <w:tc>
          <w:tcPr>
            <w:tcW w:w="4263"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42DBF08B" w14:textId="66E8311C">
            <w:pPr>
              <w:pStyle w:val="Heading1"/>
              <w:keepNext w:val="1"/>
              <w:tabs>
                <w:tab w:val="left" w:leader="none" w:pos="5103"/>
              </w:tabs>
              <w:jc w:val="left"/>
              <w:rPr>
                <w:rFonts w:ascii="Arial" w:hAnsi="Arial" w:eastAsia="Arial" w:cs="Arial"/>
                <w:b w:val="1"/>
                <w:bCs w:val="1"/>
                <w:i w:val="0"/>
                <w:iCs w:val="0"/>
                <w:sz w:val="20"/>
                <w:szCs w:val="20"/>
              </w:rPr>
            </w:pPr>
            <w:r w:rsidRPr="3D3D2D11" w:rsidR="3D3D2D11">
              <w:rPr>
                <w:rFonts w:ascii="Arial" w:hAnsi="Arial" w:eastAsia="Arial" w:cs="Arial"/>
                <w:b w:val="1"/>
                <w:bCs w:val="1"/>
                <w:i w:val="0"/>
                <w:iCs w:val="0"/>
                <w:sz w:val="20"/>
                <w:szCs w:val="20"/>
                <w:lang w:val="en-GB"/>
              </w:rPr>
              <w:t xml:space="preserve">Full risk assessment completed and appended? </w:t>
            </w:r>
          </w:p>
        </w:tc>
        <w:tc>
          <w:tcPr>
            <w:tcW w:w="212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5F7B6992" w14:textId="43357C74">
            <w:pPr>
              <w:pStyle w:val="Heading1"/>
              <w:keepNext w:val="1"/>
              <w:tabs>
                <w:tab w:val="left" w:leader="none" w:pos="5103"/>
              </w:tabs>
              <w:jc w:val="left"/>
              <w:rPr>
                <w:rFonts w:ascii="Arial" w:hAnsi="Arial" w:eastAsia="Arial" w:cs="Arial"/>
                <w:b w:val="1"/>
                <w:bCs w:val="1"/>
                <w:i w:val="0"/>
                <w:iCs w:val="0"/>
                <w:sz w:val="22"/>
                <w:szCs w:val="22"/>
              </w:rPr>
            </w:pPr>
            <w:r w:rsidRPr="3D3D2D11" w:rsidR="3D3D2D11">
              <w:rPr>
                <w:rFonts w:ascii="Arial" w:hAnsi="Arial" w:eastAsia="Arial" w:cs="Arial"/>
                <w:b w:val="1"/>
                <w:bCs w:val="1"/>
                <w:i w:val="0"/>
                <w:iCs w:val="0"/>
                <w:sz w:val="22"/>
                <w:szCs w:val="22"/>
                <w:lang w:val="en-GB"/>
              </w:rPr>
              <w:t xml:space="preserve">Yes </w:t>
            </w:r>
          </w:p>
        </w:tc>
        <w:tc>
          <w:tcPr>
            <w:tcW w:w="212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D3D2D11" w:rsidP="3D3D2D11" w:rsidRDefault="3D3D2D11" w14:paraId="3BB0FF5F" w14:textId="3F702006">
            <w:pPr>
              <w:keepNext w:val="1"/>
              <w:tabs>
                <w:tab w:val="left" w:leader="none" w:pos="5103"/>
              </w:tabs>
              <w:jc w:val="center"/>
              <w:rPr>
                <w:rFonts w:ascii="Arial" w:hAnsi="Arial" w:eastAsia="Arial" w:cs="Arial"/>
                <w:b w:val="1"/>
                <w:bCs w:val="1"/>
                <w:i w:val="0"/>
                <w:iCs w:val="0"/>
                <w:sz w:val="20"/>
                <w:szCs w:val="20"/>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750FBB1">
        <w:trPr>
          <w:trHeight w:val="300"/>
        </w:trPr>
        <w:tc>
          <w:tcPr>
            <w:tcW w:w="504" w:type="dxa"/>
            <w:vMerge/>
            <w:tcBorders>
              <w:top w:sz="0"/>
              <w:left w:val="single" w:sz="0"/>
              <w:bottom w:val="single" w:sz="0"/>
              <w:right w:val="single" w:sz="0"/>
            </w:tcBorders>
            <w:tcMar/>
            <w:vAlign w:val="center"/>
          </w:tcPr>
          <w:p w14:paraId="37FEBD6D"/>
        </w:tc>
        <w:tc>
          <w:tcPr>
            <w:tcW w:w="4263" w:type="dxa"/>
            <w:gridSpan w:val="2"/>
            <w:vMerge/>
            <w:tcBorders>
              <w:top w:sz="0"/>
              <w:left w:val="single" w:sz="0"/>
              <w:bottom w:val="single" w:sz="0"/>
              <w:right w:val="single" w:sz="0"/>
            </w:tcBorders>
            <w:tcMar/>
            <w:vAlign w:val="center"/>
          </w:tcPr>
          <w:p w14:paraId="76BEEF87"/>
        </w:tc>
        <w:tc>
          <w:tcPr>
            <w:tcW w:w="212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17F3666F" w14:textId="128C98E4">
            <w:pPr>
              <w:pStyle w:val="Heading1"/>
              <w:keepNext w:val="1"/>
              <w:tabs>
                <w:tab w:val="left" w:leader="none" w:pos="5103"/>
              </w:tabs>
              <w:jc w:val="left"/>
              <w:rPr>
                <w:rFonts w:ascii="Arial" w:hAnsi="Arial" w:eastAsia="Arial" w:cs="Arial"/>
                <w:b w:val="1"/>
                <w:bCs w:val="1"/>
                <w:i w:val="0"/>
                <w:iCs w:val="0"/>
                <w:sz w:val="22"/>
                <w:szCs w:val="22"/>
              </w:rPr>
            </w:pPr>
            <w:r w:rsidRPr="3D3D2D11" w:rsidR="3D3D2D11">
              <w:rPr>
                <w:rFonts w:ascii="Arial" w:hAnsi="Arial" w:eastAsia="Arial" w:cs="Arial"/>
                <w:b w:val="1"/>
                <w:bCs w:val="1"/>
                <w:i w:val="0"/>
                <w:iCs w:val="0"/>
                <w:sz w:val="22"/>
                <w:szCs w:val="22"/>
                <w:lang w:val="en-GB"/>
              </w:rPr>
              <w:t>No</w:t>
            </w:r>
          </w:p>
        </w:tc>
        <w:tc>
          <w:tcPr>
            <w:tcW w:w="212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3D3D2D11" w:rsidP="3D3D2D11" w:rsidRDefault="3D3D2D11" w14:paraId="174D1ED6" w14:textId="5FF28CE5">
            <w:pPr>
              <w:keepNext w:val="1"/>
              <w:tabs>
                <w:tab w:val="left" w:leader="none" w:pos="5103"/>
              </w:tabs>
              <w:jc w:val="center"/>
              <w:rPr>
                <w:rFonts w:ascii="Arial" w:hAnsi="Arial" w:eastAsia="Arial" w:cs="Arial"/>
                <w:b w:val="1"/>
                <w:bCs w:val="1"/>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1C888A1B">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6F956EC" w14:textId="7967AAC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6BE115FD" w14:textId="137C20C7">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Risks to participants</w:t>
            </w:r>
          </w:p>
          <w:p w:rsidR="3D3D2D11" w:rsidP="3D3D2D11" w:rsidRDefault="3D3D2D11" w14:paraId="3365FC27" w14:textId="53E68D3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3D3D2D11" w:rsidTr="3D3D2D11" w14:paraId="79A481A5">
        <w:trPr>
          <w:trHeight w:val="300"/>
        </w:trPr>
        <w:tc>
          <w:tcPr>
            <w:tcW w:w="504" w:type="dxa"/>
            <w:tcBorders>
              <w:top w:val="single" w:sz="6"/>
              <w:left w:val="single" w:sz="6"/>
              <w:bottom w:val="single" w:sz="6"/>
              <w:right w:val="single" w:sz="6"/>
            </w:tcBorders>
            <w:tcMar>
              <w:left w:w="105" w:type="dxa"/>
              <w:right w:w="105" w:type="dxa"/>
            </w:tcMar>
            <w:vAlign w:val="center"/>
          </w:tcPr>
          <w:p w:rsidR="3D3D2D11" w:rsidP="3D3D2D11" w:rsidRDefault="3D3D2D11" w14:paraId="0D722BD9" w14:textId="47DD5F80">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3D3D2D11" w:rsidP="3D3D2D11" w:rsidRDefault="3D3D2D11" w14:paraId="7B902BE2" w14:textId="43C22E6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Risk to participants:</w:t>
            </w:r>
          </w:p>
          <w:p w:rsidR="3D3D2D11" w:rsidP="3D3D2D11" w:rsidRDefault="3D3D2D11" w14:paraId="365BD862" w14:textId="6CD02450">
            <w:pPr>
              <w:ind w:left="720"/>
              <w:rPr>
                <w:rFonts w:ascii="Arial" w:hAnsi="Arial" w:eastAsia="Arial" w:cs="Arial"/>
                <w:b w:val="0"/>
                <w:bCs w:val="0"/>
                <w:i w:val="0"/>
                <w:iCs w:val="0"/>
                <w:sz w:val="20"/>
                <w:szCs w:val="20"/>
              </w:rPr>
            </w:pPr>
            <w:r w:rsidRPr="3D3D2D11" w:rsidR="3D3D2D11">
              <w:rPr>
                <w:rFonts w:ascii="Arial" w:hAnsi="Arial" w:eastAsia="Arial" w:cs="Arial"/>
                <w:b w:val="0"/>
                <w:bCs w:val="0"/>
                <w:i w:val="0"/>
                <w:iCs w:val="0"/>
                <w:sz w:val="20"/>
                <w:szCs w:val="20"/>
                <w:lang w:val="en-GB"/>
              </w:rPr>
              <w:t>N/A as a Literature Review</w:t>
            </w:r>
          </w:p>
          <w:p w:rsidR="3D3D2D11" w:rsidP="3D3D2D11" w:rsidRDefault="3D3D2D11" w14:paraId="470684F0" w14:textId="4BEE045C">
            <w:pPr>
              <w:rPr>
                <w:rFonts w:ascii="Arial" w:hAnsi="Arial" w:eastAsia="Arial" w:cs="Arial"/>
                <w:b w:val="0"/>
                <w:bCs w:val="0"/>
                <w:i w:val="0"/>
                <w:iCs w:val="0"/>
                <w:sz w:val="22"/>
                <w:szCs w:val="22"/>
              </w:rPr>
            </w:pPr>
          </w:p>
          <w:p w:rsidR="3D3D2D11" w:rsidP="3D3D2D11" w:rsidRDefault="3D3D2D11" w14:paraId="5E09C9E0" w14:textId="4EFDC3B4">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3D3D2D11" w:rsidP="3D3D2D11" w:rsidRDefault="3D3D2D11" w14:paraId="2BFDCAF8" w14:textId="51D354E7">
            <w:pPr>
              <w:rPr>
                <w:rFonts w:ascii="Arial" w:hAnsi="Arial" w:eastAsia="Arial" w:cs="Arial"/>
                <w:b w:val="0"/>
                <w:bCs w:val="0"/>
                <w:i w:val="0"/>
                <w:iCs w:val="0"/>
                <w:sz w:val="18"/>
                <w:szCs w:val="18"/>
              </w:rPr>
            </w:pPr>
            <w:r w:rsidRPr="3D3D2D11" w:rsidR="3D3D2D11">
              <w:rPr>
                <w:rFonts w:ascii="Arial" w:hAnsi="Arial" w:eastAsia="Arial" w:cs="Arial"/>
                <w:b w:val="0"/>
                <w:bCs w:val="0"/>
                <w:i w:val="1"/>
                <w:iCs w:val="1"/>
                <w:sz w:val="18"/>
                <w:szCs w:val="18"/>
                <w:lang w:val="en-GB"/>
              </w:rPr>
              <w:t>How you will mitigate the risk to participants:</w:t>
            </w:r>
          </w:p>
          <w:p w:rsidR="3D3D2D11" w:rsidP="3D3D2D11" w:rsidRDefault="3D3D2D11" w14:paraId="0C58D58B" w14:textId="032584D3">
            <w:pPr>
              <w:rPr>
                <w:rFonts w:ascii="Arial" w:hAnsi="Arial" w:eastAsia="Arial" w:cs="Arial"/>
                <w:b w:val="0"/>
                <w:bCs w:val="0"/>
                <w:i w:val="0"/>
                <w:iCs w:val="0"/>
                <w:sz w:val="20"/>
                <w:szCs w:val="20"/>
              </w:rPr>
            </w:pPr>
          </w:p>
          <w:p w:rsidR="3D3D2D11" w:rsidP="3D3D2D11" w:rsidRDefault="3D3D2D11" w14:paraId="617F06A9" w14:textId="6CB511B3">
            <w:pPr>
              <w:ind w:left="144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as a Literature Review</w:t>
            </w:r>
          </w:p>
          <w:p w:rsidR="3D3D2D11" w:rsidP="3D3D2D11" w:rsidRDefault="3D3D2D11" w14:paraId="3C4AB75B" w14:textId="57037C2D">
            <w:pPr>
              <w:rPr>
                <w:rFonts w:ascii="Arial" w:hAnsi="Arial" w:eastAsia="Arial" w:cs="Arial"/>
                <w:b w:val="0"/>
                <w:bCs w:val="0"/>
                <w:i w:val="0"/>
                <w:iCs w:val="0"/>
                <w:sz w:val="22"/>
                <w:szCs w:val="22"/>
              </w:rPr>
            </w:pPr>
          </w:p>
          <w:p w:rsidR="3D3D2D11" w:rsidP="3D3D2D11" w:rsidRDefault="3D3D2D11" w14:paraId="7F59BED2" w14:textId="45A48887">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10702EEB">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85DB2F8" w14:textId="44DE7B6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6294AB39" w14:textId="694267EE">
            <w:pPr>
              <w:rPr>
                <w:rFonts w:ascii="Arial" w:hAnsi="Arial" w:eastAsia="Arial" w:cs="Arial"/>
                <w:b w:val="0"/>
                <w:bCs w:val="0"/>
                <w:i w:val="0"/>
                <w:iCs w:val="0"/>
                <w:color w:val="161616"/>
                <w:sz w:val="22"/>
                <w:szCs w:val="22"/>
              </w:rPr>
            </w:pPr>
            <w:r w:rsidRPr="3D3D2D11" w:rsidR="3D3D2D11">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D3D2D11" w:rsidR="3D3D2D11">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3D3D2D11" w:rsidTr="3D3D2D11" w14:paraId="4935E442">
        <w:trPr>
          <w:trHeight w:val="300"/>
        </w:trPr>
        <w:tc>
          <w:tcPr>
            <w:tcW w:w="504" w:type="dxa"/>
            <w:tcBorders>
              <w:top w:val="single" w:sz="6"/>
              <w:left w:val="single" w:sz="6"/>
              <w:bottom w:val="single" w:sz="6"/>
              <w:right w:val="single" w:sz="6"/>
            </w:tcBorders>
            <w:tcMar>
              <w:left w:w="105" w:type="dxa"/>
              <w:right w:w="105" w:type="dxa"/>
            </w:tcMar>
            <w:vAlign w:val="center"/>
          </w:tcPr>
          <w:p w:rsidR="3D3D2D11" w:rsidP="3D3D2D11" w:rsidRDefault="3D3D2D11" w14:paraId="57FC6327" w14:textId="5CAEA9A5">
            <w:pPr>
              <w:jc w:val="center"/>
              <w:rPr>
                <w:rFonts w:ascii="Arial" w:hAnsi="Arial" w:eastAsia="Arial" w:cs="Arial"/>
                <w:b w:val="0"/>
                <w:bCs w:val="0"/>
                <w:i w:val="0"/>
                <w:iCs w:val="0"/>
                <w:sz w:val="22"/>
                <w:szCs w:val="22"/>
              </w:rPr>
            </w:pPr>
          </w:p>
        </w:tc>
        <w:tc>
          <w:tcPr>
            <w:tcW w:w="8513" w:type="dxa"/>
            <w:gridSpan w:val="4"/>
            <w:tcBorders>
              <w:top w:val="single" w:sz="6"/>
              <w:left w:val="single" w:sz="6"/>
              <w:bottom w:val="single" w:sz="6"/>
              <w:right w:val="single" w:sz="6"/>
            </w:tcBorders>
            <w:tcMar>
              <w:left w:w="105" w:type="dxa"/>
              <w:right w:w="105" w:type="dxa"/>
            </w:tcMar>
            <w:vAlign w:val="top"/>
          </w:tcPr>
          <w:p w:rsidR="3D3D2D11" w:rsidP="3D3D2D11" w:rsidRDefault="3D3D2D11" w14:paraId="43A05FC5" w14:textId="0589B1C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w:t>
            </w:r>
          </w:p>
          <w:p w:rsidR="3D3D2D11" w:rsidP="3D3D2D11" w:rsidRDefault="3D3D2D11" w14:paraId="0FB4DD4D" w14:textId="7CA6AF31">
            <w:pPr>
              <w:rPr>
                <w:rFonts w:ascii="Arial" w:hAnsi="Arial" w:eastAsia="Arial" w:cs="Arial"/>
                <w:b w:val="0"/>
                <w:bCs w:val="0"/>
                <w:i w:val="0"/>
                <w:iCs w:val="0"/>
                <w:sz w:val="22"/>
                <w:szCs w:val="22"/>
              </w:rPr>
            </w:pPr>
          </w:p>
          <w:p w:rsidR="3D3D2D11" w:rsidP="3D3D2D11" w:rsidRDefault="3D3D2D11" w14:paraId="7CD227FA" w14:textId="5F0CCA3C">
            <w:pPr>
              <w:rPr>
                <w:rFonts w:ascii="Arial" w:hAnsi="Arial" w:eastAsia="Arial" w:cs="Arial"/>
                <w:b w:val="0"/>
                <w:bCs w:val="0"/>
                <w:i w:val="0"/>
                <w:iCs w:val="0"/>
                <w:sz w:val="22"/>
                <w:szCs w:val="22"/>
              </w:rPr>
            </w:pPr>
          </w:p>
          <w:p w:rsidR="3D3D2D11" w:rsidP="3D3D2D11" w:rsidRDefault="3D3D2D11" w14:paraId="0CECB88F" w14:textId="077D379A">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7693945F">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346B0EA" w14:textId="4FE0975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65651063" w14:textId="6558832D">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Risks to the investigator</w:t>
            </w:r>
          </w:p>
          <w:p w:rsidR="3D3D2D11" w:rsidP="3D3D2D11" w:rsidRDefault="3D3D2D11" w14:paraId="6F077289" w14:textId="6241328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3D3D2D11" w:rsidTr="3D3D2D11" w14:paraId="5F5DA4C2">
        <w:trPr>
          <w:trHeight w:val="300"/>
        </w:trPr>
        <w:tc>
          <w:tcPr>
            <w:tcW w:w="504" w:type="dxa"/>
            <w:tcBorders>
              <w:top w:val="single" w:sz="6"/>
              <w:left w:val="single" w:sz="6"/>
              <w:bottom w:val="single" w:sz="6"/>
              <w:right w:val="single" w:sz="6"/>
            </w:tcBorders>
            <w:tcMar>
              <w:left w:w="105" w:type="dxa"/>
              <w:right w:w="105" w:type="dxa"/>
            </w:tcMar>
            <w:vAlign w:val="center"/>
          </w:tcPr>
          <w:p w:rsidR="3D3D2D11" w:rsidP="3D3D2D11" w:rsidRDefault="3D3D2D11" w14:paraId="539D30E1" w14:textId="51987F13">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3D3D2D11" w:rsidP="3D3D2D11" w:rsidRDefault="3D3D2D11" w14:paraId="22376234" w14:textId="1601C05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Risk to the investigator:</w:t>
            </w:r>
          </w:p>
          <w:p w:rsidR="3D3D2D11" w:rsidP="3D3D2D11" w:rsidRDefault="3D3D2D11" w14:paraId="5AE37489" w14:textId="6FDA0384">
            <w:pPr>
              <w:pStyle w:val="ListParagraph"/>
              <w:numPr>
                <w:ilvl w:val="0"/>
                <w:numId w:val="38"/>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Emotional distress</w:t>
            </w:r>
          </w:p>
          <w:p w:rsidR="3D3D2D11" w:rsidP="3D3D2D11" w:rsidRDefault="3D3D2D11" w14:paraId="02A7A08F" w14:textId="15F28556">
            <w:pPr>
              <w:rPr>
                <w:rFonts w:ascii="Arial" w:hAnsi="Arial" w:eastAsia="Arial" w:cs="Arial"/>
                <w:b w:val="0"/>
                <w:bCs w:val="0"/>
                <w:i w:val="0"/>
                <w:iCs w:val="0"/>
                <w:sz w:val="22"/>
                <w:szCs w:val="22"/>
              </w:rPr>
            </w:pPr>
          </w:p>
          <w:p w:rsidR="3D3D2D11" w:rsidP="3D3D2D11" w:rsidRDefault="3D3D2D11" w14:paraId="2228ED1B" w14:textId="0EEE72E9">
            <w:pPr>
              <w:ind w:left="720"/>
              <w:rPr>
                <w:rFonts w:ascii="Arial" w:hAnsi="Arial" w:eastAsia="Arial" w:cs="Arial"/>
                <w:b w:val="0"/>
                <w:bCs w:val="0"/>
                <w:i w:val="0"/>
                <w:iCs w:val="0"/>
                <w:sz w:val="22"/>
                <w:szCs w:val="22"/>
              </w:rPr>
            </w:pPr>
          </w:p>
          <w:p w:rsidR="3D3D2D11" w:rsidP="3D3D2D11" w:rsidRDefault="3D3D2D11" w14:paraId="08BC8008" w14:textId="582E2401">
            <w:pPr>
              <w:rPr>
                <w:rFonts w:ascii="Arial" w:hAnsi="Arial" w:eastAsia="Arial" w:cs="Arial"/>
                <w:b w:val="0"/>
                <w:bCs w:val="0"/>
                <w:i w:val="0"/>
                <w:iCs w:val="0"/>
                <w:sz w:val="22"/>
                <w:szCs w:val="22"/>
              </w:rPr>
            </w:pPr>
          </w:p>
          <w:p w:rsidR="3D3D2D11" w:rsidP="3D3D2D11" w:rsidRDefault="3D3D2D11" w14:paraId="274802EF" w14:textId="4BAEC8F3">
            <w:pPr>
              <w:ind w:left="720"/>
              <w:rPr>
                <w:rFonts w:ascii="Arial" w:hAnsi="Arial" w:eastAsia="Arial" w:cs="Arial"/>
                <w:b w:val="0"/>
                <w:bCs w:val="0"/>
                <w:i w:val="0"/>
                <w:iCs w:val="0"/>
                <w:sz w:val="22"/>
                <w:szCs w:val="22"/>
              </w:rPr>
            </w:pPr>
          </w:p>
          <w:p w:rsidR="3D3D2D11" w:rsidP="3D3D2D11" w:rsidRDefault="3D3D2D11" w14:paraId="6CE2D88E" w14:textId="27707817">
            <w:pPr>
              <w:rPr>
                <w:rFonts w:ascii="Arial" w:hAnsi="Arial" w:eastAsia="Arial" w:cs="Arial"/>
                <w:b w:val="0"/>
                <w:bCs w:val="0"/>
                <w:i w:val="0"/>
                <w:iCs w:val="0"/>
                <w:sz w:val="22"/>
                <w:szCs w:val="22"/>
              </w:rPr>
            </w:pPr>
          </w:p>
          <w:p w:rsidR="3D3D2D11" w:rsidP="3D3D2D11" w:rsidRDefault="3D3D2D11" w14:paraId="0F9C02A2" w14:textId="1DD43740">
            <w:pPr>
              <w:rPr>
                <w:rFonts w:ascii="Arial" w:hAnsi="Arial" w:eastAsia="Arial" w:cs="Arial"/>
                <w:b w:val="0"/>
                <w:bCs w:val="0"/>
                <w:i w:val="0"/>
                <w:iCs w:val="0"/>
                <w:sz w:val="22"/>
                <w:szCs w:val="22"/>
              </w:rPr>
            </w:pPr>
          </w:p>
          <w:p w:rsidR="3D3D2D11" w:rsidP="3D3D2D11" w:rsidRDefault="3D3D2D11" w14:paraId="1F0F2895" w14:textId="3423F5BE">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3D3D2D11" w:rsidP="3D3D2D11" w:rsidRDefault="3D3D2D11" w14:paraId="16C26B7F" w14:textId="3E53D61C">
            <w:pPr>
              <w:rPr>
                <w:rFonts w:ascii="Arial" w:hAnsi="Arial" w:eastAsia="Arial" w:cs="Arial"/>
                <w:b w:val="0"/>
                <w:bCs w:val="0"/>
                <w:i w:val="0"/>
                <w:iCs w:val="0"/>
                <w:sz w:val="18"/>
                <w:szCs w:val="18"/>
              </w:rPr>
            </w:pPr>
            <w:r w:rsidRPr="3D3D2D11" w:rsidR="3D3D2D11">
              <w:rPr>
                <w:rFonts w:ascii="Arial" w:hAnsi="Arial" w:eastAsia="Arial" w:cs="Arial"/>
                <w:b w:val="0"/>
                <w:bCs w:val="0"/>
                <w:i w:val="1"/>
                <w:iCs w:val="1"/>
                <w:sz w:val="18"/>
                <w:szCs w:val="18"/>
                <w:lang w:val="en-GB"/>
              </w:rPr>
              <w:t>How you will mitigate the risk to the investigator:</w:t>
            </w:r>
          </w:p>
          <w:p w:rsidR="3D3D2D11" w:rsidP="3D3D2D11" w:rsidRDefault="3D3D2D11" w14:paraId="1DE06948" w14:textId="524B79AD">
            <w:pPr>
              <w:pStyle w:val="ListParagraph"/>
              <w:numPr>
                <w:ilvl w:val="0"/>
                <w:numId w:val="39"/>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Ensure that rest breaks are utilised during the research activity process.</w:t>
            </w:r>
          </w:p>
          <w:p w:rsidR="3D3D2D11" w:rsidP="3D3D2D11" w:rsidRDefault="3D3D2D11" w14:paraId="0A8A3C7B" w14:textId="36D1C023">
            <w:pPr>
              <w:pStyle w:val="ListParagraph"/>
              <w:numPr>
                <w:ilvl w:val="0"/>
                <w:numId w:val="39"/>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Prepare for personal responses to maintain resilience as this research focuses on personal experiences, I will do this by keeping a digital personal diary which will be in a password protected file on my University Microsoft account. I will also utilise meetings with my supervisor discussing published data and its analysis.</w:t>
            </w:r>
          </w:p>
          <w:p w:rsidR="3D3D2D11" w:rsidP="3D3D2D11" w:rsidRDefault="3D3D2D11" w14:paraId="61439809" w14:textId="279C6E0A">
            <w:pPr>
              <w:rPr>
                <w:rFonts w:ascii="Arial" w:hAnsi="Arial" w:eastAsia="Arial" w:cs="Arial"/>
                <w:b w:val="0"/>
                <w:bCs w:val="0"/>
                <w:i w:val="0"/>
                <w:iCs w:val="0"/>
                <w:sz w:val="22"/>
                <w:szCs w:val="22"/>
              </w:rPr>
            </w:pPr>
          </w:p>
          <w:p w:rsidR="3D3D2D11" w:rsidP="3D3D2D11" w:rsidRDefault="3D3D2D11" w14:paraId="52F6164C" w14:textId="050CFBDA">
            <w:pPr>
              <w:rPr>
                <w:rFonts w:ascii="Arial" w:hAnsi="Arial" w:eastAsia="Arial" w:cs="Arial"/>
                <w:b w:val="0"/>
                <w:bCs w:val="0"/>
                <w:i w:val="0"/>
                <w:iCs w:val="0"/>
                <w:sz w:val="22"/>
                <w:szCs w:val="22"/>
              </w:rPr>
            </w:pPr>
          </w:p>
          <w:p w:rsidR="3D3D2D11" w:rsidP="3D3D2D11" w:rsidRDefault="3D3D2D11" w14:paraId="24325BD8" w14:textId="0774508A">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2BEAB204">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2589EDF" w14:textId="5EFBF42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393A1B87" w14:textId="0A755617">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University/institutional risks</w:t>
            </w:r>
          </w:p>
          <w:p w:rsidR="3D3D2D11" w:rsidP="3D3D2D11" w:rsidRDefault="3D3D2D11" w14:paraId="5E1A5E1E" w14:textId="60E38CE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For example: adverse publicity, financial loss, data protection</w:t>
            </w:r>
          </w:p>
        </w:tc>
      </w:tr>
      <w:tr w:rsidR="3D3D2D11" w:rsidTr="3D3D2D11" w14:paraId="393FC29B">
        <w:trPr>
          <w:trHeight w:val="300"/>
        </w:trPr>
        <w:tc>
          <w:tcPr>
            <w:tcW w:w="504" w:type="dxa"/>
            <w:tcBorders>
              <w:top w:val="single" w:sz="6"/>
              <w:left w:val="single" w:sz="6"/>
              <w:bottom w:val="single" w:sz="6"/>
              <w:right w:val="single" w:sz="6"/>
            </w:tcBorders>
            <w:tcMar>
              <w:left w:w="105" w:type="dxa"/>
              <w:right w:w="105" w:type="dxa"/>
            </w:tcMar>
            <w:vAlign w:val="center"/>
          </w:tcPr>
          <w:p w:rsidR="3D3D2D11" w:rsidP="3D3D2D11" w:rsidRDefault="3D3D2D11" w14:paraId="18763875" w14:textId="133EA27D">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3D3D2D11" w:rsidP="3D3D2D11" w:rsidRDefault="3D3D2D11" w14:paraId="34566D64" w14:textId="65B8D43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Risk to the University</w:t>
            </w:r>
          </w:p>
          <w:p w:rsidR="3D3D2D11" w:rsidP="3D3D2D11" w:rsidRDefault="3D3D2D11" w14:paraId="05A66EC6" w14:textId="315A8BCB">
            <w:pPr>
              <w:rPr>
                <w:rFonts w:ascii="Arial" w:hAnsi="Arial" w:eastAsia="Arial" w:cs="Arial"/>
                <w:b w:val="0"/>
                <w:bCs w:val="0"/>
                <w:i w:val="0"/>
                <w:iCs w:val="0"/>
                <w:sz w:val="22"/>
                <w:szCs w:val="22"/>
              </w:rPr>
            </w:pPr>
          </w:p>
          <w:p w:rsidR="3D3D2D11" w:rsidP="3D3D2D11" w:rsidRDefault="3D3D2D11" w14:paraId="5CAA0740" w14:textId="55934F5D">
            <w:pPr>
              <w:pStyle w:val="ListParagraph"/>
              <w:numPr>
                <w:ilvl w:val="0"/>
                <w:numId w:val="40"/>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Reputation </w:t>
            </w:r>
          </w:p>
          <w:p w:rsidR="3D3D2D11" w:rsidP="3D3D2D11" w:rsidRDefault="3D3D2D11" w14:paraId="7E10E7AA" w14:textId="4BFB9DF9">
            <w:pPr>
              <w:rPr>
                <w:rFonts w:ascii="Arial" w:hAnsi="Arial" w:eastAsia="Arial" w:cs="Arial"/>
                <w:b w:val="0"/>
                <w:bCs w:val="0"/>
                <w:i w:val="0"/>
                <w:iCs w:val="0"/>
                <w:sz w:val="22"/>
                <w:szCs w:val="22"/>
              </w:rPr>
            </w:pPr>
          </w:p>
          <w:p w:rsidR="3D3D2D11" w:rsidP="3D3D2D11" w:rsidRDefault="3D3D2D11" w14:paraId="13464EA6" w14:textId="38845C98">
            <w:pPr>
              <w:rPr>
                <w:rFonts w:ascii="Arial" w:hAnsi="Arial" w:eastAsia="Arial" w:cs="Arial"/>
                <w:b w:val="0"/>
                <w:bCs w:val="0"/>
                <w:i w:val="0"/>
                <w:iCs w:val="0"/>
                <w:sz w:val="22"/>
                <w:szCs w:val="22"/>
              </w:rPr>
            </w:pPr>
          </w:p>
          <w:p w:rsidR="3D3D2D11" w:rsidP="3D3D2D11" w:rsidRDefault="3D3D2D11" w14:paraId="53E9F71E" w14:textId="537E5669">
            <w:pPr>
              <w:rPr>
                <w:rFonts w:ascii="Arial" w:hAnsi="Arial" w:eastAsia="Arial" w:cs="Arial"/>
                <w:b w:val="0"/>
                <w:bCs w:val="0"/>
                <w:i w:val="0"/>
                <w:iCs w:val="0"/>
                <w:color w:val="808080" w:themeColor="background1" w:themeTint="FF" w:themeShade="80"/>
                <w:sz w:val="18"/>
                <w:szCs w:val="18"/>
              </w:rPr>
            </w:pPr>
          </w:p>
        </w:tc>
        <w:tc>
          <w:tcPr>
            <w:tcW w:w="6388" w:type="dxa"/>
            <w:gridSpan w:val="3"/>
            <w:tcBorders>
              <w:top w:val="single" w:sz="6"/>
              <w:left w:val="single" w:sz="6"/>
              <w:bottom w:val="single" w:sz="6"/>
              <w:right w:val="single" w:sz="6"/>
            </w:tcBorders>
            <w:tcMar>
              <w:left w:w="105" w:type="dxa"/>
              <w:right w:w="105" w:type="dxa"/>
            </w:tcMar>
            <w:vAlign w:val="top"/>
          </w:tcPr>
          <w:p w:rsidR="3D3D2D11" w:rsidP="3D3D2D11" w:rsidRDefault="3D3D2D11" w14:paraId="7FC8D825" w14:textId="4534BE72">
            <w:pPr>
              <w:rPr>
                <w:rFonts w:ascii="Arial" w:hAnsi="Arial" w:eastAsia="Arial" w:cs="Arial"/>
                <w:b w:val="0"/>
                <w:bCs w:val="0"/>
                <w:i w:val="0"/>
                <w:iCs w:val="0"/>
                <w:sz w:val="18"/>
                <w:szCs w:val="18"/>
              </w:rPr>
            </w:pPr>
            <w:r w:rsidRPr="3D3D2D11" w:rsidR="3D3D2D11">
              <w:rPr>
                <w:rFonts w:ascii="Arial" w:hAnsi="Arial" w:eastAsia="Arial" w:cs="Arial"/>
                <w:b w:val="0"/>
                <w:bCs w:val="0"/>
                <w:i w:val="1"/>
                <w:iCs w:val="1"/>
                <w:sz w:val="18"/>
                <w:szCs w:val="18"/>
                <w:lang w:val="en-GB"/>
              </w:rPr>
              <w:t>How you will mitigate the risk to the University:</w:t>
            </w:r>
          </w:p>
          <w:p w:rsidR="3D3D2D11" w:rsidP="3D3D2D11" w:rsidRDefault="3D3D2D11" w14:paraId="4ACC2CBC" w14:textId="2B17F312">
            <w:pPr>
              <w:ind w:left="720"/>
              <w:rPr>
                <w:rFonts w:ascii="Arial" w:hAnsi="Arial" w:eastAsia="Arial" w:cs="Arial"/>
                <w:b w:val="0"/>
                <w:bCs w:val="0"/>
                <w:i w:val="0"/>
                <w:iCs w:val="0"/>
                <w:sz w:val="22"/>
                <w:szCs w:val="22"/>
              </w:rPr>
            </w:pPr>
          </w:p>
          <w:p w:rsidR="3D3D2D11" w:rsidP="3D3D2D11" w:rsidRDefault="3D3D2D11" w14:paraId="055A2B41" w14:textId="34C11BB1">
            <w:pPr>
              <w:pStyle w:val="ListParagraph"/>
              <w:numPr>
                <w:ilvl w:val="0"/>
                <w:numId w:val="41"/>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trike w:val="1"/>
                <w:color w:val="0078D4"/>
                <w:sz w:val="22"/>
                <w:szCs w:val="22"/>
                <w:u w:val="none"/>
                <w:lang w:val="en-GB"/>
              </w:rPr>
              <w:t xml:space="preserve"> </w:t>
            </w:r>
            <w:r w:rsidRPr="3D3D2D11" w:rsidR="3D3D2D11">
              <w:rPr>
                <w:rFonts w:ascii="Arial" w:hAnsi="Arial" w:eastAsia="Arial" w:cs="Arial"/>
                <w:b w:val="0"/>
                <w:bCs w:val="0"/>
                <w:i w:val="0"/>
                <w:iCs w:val="0"/>
                <w:sz w:val="22"/>
                <w:szCs w:val="22"/>
                <w:lang w:val="en-GB"/>
              </w:rPr>
              <w:t>This literature review will not include any personal details about the university, as it will focus on employment inequalities for deaf adults, however, will follow the universities code of practice. For example, the data will be analysed rigorously, using tools such as CASP to ensure literature is robust, whilst remaining transparent with conflicting research. This follows the standards of good practice set out in section 4.1 of the Research Ethics &amp; Code of Practice guide.</w:t>
            </w:r>
          </w:p>
          <w:p w:rsidR="3D3D2D11" w:rsidP="3D3D2D11" w:rsidRDefault="3D3D2D11" w14:paraId="7AC348E8" w14:textId="51503533">
            <w:pPr>
              <w:rPr>
                <w:rFonts w:ascii="Arial" w:hAnsi="Arial" w:eastAsia="Arial" w:cs="Arial"/>
                <w:b w:val="0"/>
                <w:bCs w:val="0"/>
                <w:i w:val="0"/>
                <w:iCs w:val="0"/>
                <w:sz w:val="22"/>
                <w:szCs w:val="22"/>
              </w:rPr>
            </w:pPr>
          </w:p>
          <w:p w:rsidR="3D3D2D11" w:rsidP="3D3D2D11" w:rsidRDefault="3D3D2D11" w14:paraId="4FB76D7A" w14:textId="364CE4B2">
            <w:pPr>
              <w:rPr>
                <w:rFonts w:ascii="Arial" w:hAnsi="Arial" w:eastAsia="Arial" w:cs="Arial"/>
                <w:b w:val="0"/>
                <w:bCs w:val="0"/>
                <w:i w:val="0"/>
                <w:iCs w:val="0"/>
                <w:sz w:val="22"/>
                <w:szCs w:val="22"/>
              </w:rPr>
            </w:pPr>
          </w:p>
          <w:p w:rsidR="3D3D2D11" w:rsidP="3D3D2D11" w:rsidRDefault="3D3D2D11" w14:paraId="48C27FD7" w14:textId="23C47140">
            <w:pPr>
              <w:rPr>
                <w:rFonts w:ascii="Arial" w:hAnsi="Arial" w:eastAsia="Arial" w:cs="Arial"/>
                <w:b w:val="0"/>
                <w:bCs w:val="0"/>
                <w:i w:val="0"/>
                <w:iCs w:val="0"/>
                <w:sz w:val="22"/>
                <w:szCs w:val="22"/>
              </w:rPr>
            </w:pPr>
          </w:p>
          <w:p w:rsidR="3D3D2D11" w:rsidP="3D3D2D11" w:rsidRDefault="3D3D2D11" w14:paraId="04F79D77" w14:textId="388D0F33">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01446728">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474FF45" w14:textId="4DFD652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23370224" w14:textId="629F051E">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Environmental risks</w:t>
            </w:r>
          </w:p>
          <w:p w:rsidR="3D3D2D11" w:rsidP="3D3D2D11" w:rsidRDefault="3D3D2D11" w14:paraId="1AE63CB7" w14:textId="53DD4B2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For example: accidental spillage of pollutants, damage to local ecosystems</w:t>
            </w:r>
          </w:p>
        </w:tc>
      </w:tr>
      <w:tr w:rsidR="3D3D2D11" w:rsidTr="3D3D2D11" w14:paraId="54B4A5D9">
        <w:trPr>
          <w:trHeight w:val="300"/>
        </w:trPr>
        <w:tc>
          <w:tcPr>
            <w:tcW w:w="504" w:type="dxa"/>
            <w:tcBorders>
              <w:top w:val="single" w:sz="6"/>
              <w:left w:val="single" w:sz="6"/>
              <w:bottom w:val="single" w:sz="6"/>
              <w:right w:val="single" w:sz="6"/>
            </w:tcBorders>
            <w:tcMar>
              <w:left w:w="105" w:type="dxa"/>
              <w:right w:w="105" w:type="dxa"/>
            </w:tcMar>
            <w:vAlign w:val="center"/>
          </w:tcPr>
          <w:p w:rsidR="3D3D2D11" w:rsidP="3D3D2D11" w:rsidRDefault="3D3D2D11" w14:paraId="751AD38B" w14:textId="42324C89">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3D3D2D11" w:rsidP="3D3D2D11" w:rsidRDefault="3D3D2D11" w14:paraId="09DA03E4" w14:textId="06CA5B6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Risk to the environment:</w:t>
            </w:r>
          </w:p>
          <w:p w:rsidR="3D3D2D11" w:rsidP="3D3D2D11" w:rsidRDefault="3D3D2D11" w14:paraId="7EE8271A" w14:textId="5C9F4274">
            <w:pPr>
              <w:rPr>
                <w:rFonts w:ascii="Arial" w:hAnsi="Arial" w:eastAsia="Arial" w:cs="Arial"/>
                <w:b w:val="0"/>
                <w:bCs w:val="0"/>
                <w:i w:val="0"/>
                <w:iCs w:val="0"/>
                <w:sz w:val="22"/>
                <w:szCs w:val="22"/>
              </w:rPr>
            </w:pPr>
          </w:p>
          <w:p w:rsidR="3D3D2D11" w:rsidP="3D3D2D11" w:rsidRDefault="3D3D2D11" w14:paraId="76339B4C" w14:textId="181EFA86">
            <w:pPr>
              <w:rPr>
                <w:rFonts w:ascii="Arial" w:hAnsi="Arial" w:eastAsia="Arial" w:cs="Arial"/>
                <w:b w:val="0"/>
                <w:bCs w:val="0"/>
                <w:i w:val="0"/>
                <w:iCs w:val="0"/>
                <w:sz w:val="22"/>
                <w:szCs w:val="22"/>
              </w:rPr>
            </w:pPr>
          </w:p>
          <w:p w:rsidR="3D3D2D11" w:rsidP="3D3D2D11" w:rsidRDefault="3D3D2D11" w14:paraId="794FD5E8" w14:textId="2B8EADBC">
            <w:pPr>
              <w:rPr>
                <w:rFonts w:ascii="Arial" w:hAnsi="Arial" w:eastAsia="Arial" w:cs="Arial"/>
                <w:b w:val="0"/>
                <w:bCs w:val="0"/>
                <w:i w:val="0"/>
                <w:iCs w:val="0"/>
                <w:sz w:val="22"/>
                <w:szCs w:val="22"/>
              </w:rPr>
            </w:pPr>
          </w:p>
          <w:p w:rsidR="3D3D2D11" w:rsidP="3D3D2D11" w:rsidRDefault="3D3D2D11" w14:paraId="77F533CE" w14:textId="3212E895">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3D3D2D11" w:rsidP="3D3D2D11" w:rsidRDefault="3D3D2D11" w14:paraId="4605F83D" w14:textId="41AB76BE">
            <w:pPr>
              <w:rPr>
                <w:rFonts w:ascii="Arial" w:hAnsi="Arial" w:eastAsia="Arial" w:cs="Arial"/>
                <w:b w:val="0"/>
                <w:bCs w:val="0"/>
                <w:i w:val="0"/>
                <w:iCs w:val="0"/>
                <w:sz w:val="18"/>
                <w:szCs w:val="18"/>
              </w:rPr>
            </w:pPr>
            <w:r w:rsidRPr="3D3D2D11" w:rsidR="3D3D2D11">
              <w:rPr>
                <w:rFonts w:ascii="Arial" w:hAnsi="Arial" w:eastAsia="Arial" w:cs="Arial"/>
                <w:b w:val="0"/>
                <w:bCs w:val="0"/>
                <w:i w:val="1"/>
                <w:iCs w:val="1"/>
                <w:sz w:val="18"/>
                <w:szCs w:val="18"/>
                <w:lang w:val="en-GB"/>
              </w:rPr>
              <w:t>How you will mitigate the risk to environment:</w:t>
            </w:r>
          </w:p>
          <w:p w:rsidR="3D3D2D11" w:rsidP="3D3D2D11" w:rsidRDefault="3D3D2D11" w14:paraId="3B626AC1" w14:textId="6BBAD11C">
            <w:pPr>
              <w:rPr>
                <w:rFonts w:ascii="Arial" w:hAnsi="Arial" w:eastAsia="Arial" w:cs="Arial"/>
                <w:b w:val="0"/>
                <w:bCs w:val="0"/>
                <w:i w:val="0"/>
                <w:iCs w:val="0"/>
                <w:sz w:val="22"/>
                <w:szCs w:val="22"/>
              </w:rPr>
            </w:pPr>
          </w:p>
          <w:p w:rsidR="3D3D2D11" w:rsidP="3D3D2D11" w:rsidRDefault="3D3D2D11" w14:paraId="6EEC2FDF" w14:textId="583DC333">
            <w:pPr>
              <w:rPr>
                <w:rFonts w:ascii="Arial" w:hAnsi="Arial" w:eastAsia="Arial" w:cs="Arial"/>
                <w:b w:val="0"/>
                <w:bCs w:val="0"/>
                <w:i w:val="0"/>
                <w:iCs w:val="0"/>
                <w:sz w:val="22"/>
                <w:szCs w:val="22"/>
              </w:rPr>
            </w:pPr>
          </w:p>
          <w:p w:rsidR="3D3D2D11" w:rsidP="3D3D2D11" w:rsidRDefault="3D3D2D11" w14:paraId="17E27D31" w14:textId="24C15D96">
            <w:pPr>
              <w:rPr>
                <w:rFonts w:ascii="Arial" w:hAnsi="Arial" w:eastAsia="Arial" w:cs="Arial"/>
                <w:b w:val="0"/>
                <w:bCs w:val="0"/>
                <w:i w:val="0"/>
                <w:iCs w:val="0"/>
                <w:sz w:val="22"/>
                <w:szCs w:val="22"/>
              </w:rPr>
            </w:pPr>
          </w:p>
          <w:p w:rsidR="3D3D2D11" w:rsidP="3D3D2D11" w:rsidRDefault="3D3D2D11" w14:paraId="5FC87A8D" w14:textId="2C193CE1">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0E0FADE6" w14:textId="4FA81F09">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4"/>
        <w:gridCol w:w="2128"/>
        <w:gridCol w:w="2128"/>
        <w:gridCol w:w="2128"/>
        <w:gridCol w:w="2128"/>
      </w:tblGrid>
      <w:tr w:rsidR="3D3D2D11" w:rsidTr="3D3D2D11" w14:paraId="0C9D3D2C">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B267BEB" w14:textId="1D2EE5B4">
            <w:pPr>
              <w:jc w:val="center"/>
              <w:rPr>
                <w:rFonts w:ascii="Arial" w:hAnsi="Arial" w:eastAsia="Arial" w:cs="Arial"/>
                <w:b w:val="0"/>
                <w:bCs w:val="0"/>
                <w:i w:val="0"/>
                <w:iCs w:val="0"/>
                <w:sz w:val="22"/>
                <w:szCs w:val="22"/>
              </w:rPr>
            </w:pP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4288488" w14:textId="0959EAF4">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Disclosure and Barring Service</w:t>
            </w:r>
          </w:p>
        </w:tc>
      </w:tr>
      <w:tr w:rsidR="3D3D2D11" w:rsidTr="3D3D2D11" w14:paraId="1C14EFBF">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DB9D2D5" w14:textId="61009BFB">
            <w:pPr>
              <w:jc w:val="center"/>
              <w:rPr>
                <w:rFonts w:ascii="Arial" w:hAnsi="Arial" w:eastAsia="Arial" w:cs="Arial"/>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27FAB927" w14:textId="1B583A7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D3D2D11" w:rsidP="3D3D2D11" w:rsidRDefault="3D3D2D11" w14:paraId="28AF1C4C" w14:textId="21AC2EC7">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p w:rsidR="3D3D2D11" w:rsidP="3D3D2D11" w:rsidRDefault="3D3D2D11" w14:paraId="45C0FF45" w14:textId="26DF8D2E">
            <w:pPr>
              <w:jc w:val="center"/>
              <w:rPr>
                <w:rFonts w:ascii="Arial" w:hAnsi="Arial" w:eastAsia="Arial" w:cs="Arial"/>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D3D2D11" w:rsidP="3D3D2D11" w:rsidRDefault="3D3D2D11" w14:paraId="03A77017" w14:textId="54B277DB">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p w:rsidR="3D3D2D11" w:rsidP="3D3D2D11" w:rsidRDefault="3D3D2D11" w14:paraId="50FFB8A7" w14:textId="050581EA">
            <w:pPr>
              <w:jc w:val="center"/>
              <w:rPr>
                <w:rFonts w:ascii="Arial" w:hAnsi="Arial" w:eastAsia="Arial" w:cs="Arial"/>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3D3D2D11" w:rsidP="3D3D2D11" w:rsidRDefault="3D3D2D11" w14:paraId="0C5E8EFB" w14:textId="798B5F8C">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N/A</w:t>
            </w:r>
          </w:p>
          <w:p w:rsidR="3D3D2D11" w:rsidP="3D3D2D11" w:rsidRDefault="3D3D2D11" w14:paraId="1F80467B" w14:textId="44BC75EB">
            <w:pPr>
              <w:jc w:val="center"/>
              <w:rPr>
                <w:rFonts w:ascii="Arial" w:hAnsi="Arial" w:eastAsia="Arial" w:cs="Arial"/>
                <w:b w:val="0"/>
                <w:bCs w:val="0"/>
                <w:i w:val="0"/>
                <w:iCs w:val="0"/>
                <w:sz w:val="22"/>
                <w:szCs w:val="22"/>
              </w:rPr>
            </w:pPr>
          </w:p>
        </w:tc>
      </w:tr>
      <w:tr w:rsidR="3D3D2D11" w:rsidTr="3D3D2D11" w14:paraId="3D966B5A">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AC32CAF" w14:textId="5CD1F21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10BF45F4" w14:textId="48917C9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Does your research require you to hold a current DBS Certificate?</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0F1D541F" w14:textId="1A649A7F">
            <w:pPr>
              <w:jc w:val="center"/>
              <w:rPr>
                <w:rFonts w:ascii="Arial" w:hAnsi="Arial" w:eastAsia="Arial" w:cs="Arial"/>
                <w:b w:val="0"/>
                <w:bCs w:val="0"/>
                <w:i w:val="0"/>
                <w:iCs w:val="0"/>
                <w:sz w:val="16"/>
                <w:szCs w:val="16"/>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71BFD50A" w14:textId="3FBB9E4B">
            <w:pPr>
              <w:jc w:val="center"/>
              <w:rPr>
                <w:rFonts w:ascii="Arial" w:hAnsi="Arial" w:eastAsia="Arial" w:cs="Arial"/>
                <w:b w:val="0"/>
                <w:bCs w:val="0"/>
                <w:i w:val="0"/>
                <w:iCs w:val="0"/>
                <w:sz w:val="16"/>
                <w:szCs w:val="16"/>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6FA52400" w14:textId="5F63EEB3">
            <w:pPr>
              <w:jc w:val="center"/>
              <w:rPr>
                <w:rFonts w:ascii="Arial" w:hAnsi="Arial" w:eastAsia="Arial" w:cs="Arial"/>
                <w:b w:val="0"/>
                <w:bCs w:val="0"/>
                <w:i w:val="0"/>
                <w:iCs w:val="0"/>
                <w:sz w:val="16"/>
                <w:szCs w:val="16"/>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F976E5D">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2472ECA" w14:textId="14CEE31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0ACC7D3" w14:textId="4027976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384" w:type="dxa"/>
            <w:gridSpan w:val="3"/>
            <w:tcBorders>
              <w:top w:val="single" w:sz="6"/>
              <w:left w:val="single" w:sz="6"/>
              <w:bottom w:val="single" w:sz="6"/>
              <w:right w:val="single" w:sz="6"/>
            </w:tcBorders>
            <w:tcMar>
              <w:left w:w="105" w:type="dxa"/>
              <w:right w:w="105" w:type="dxa"/>
            </w:tcMar>
            <w:vAlign w:val="center"/>
          </w:tcPr>
          <w:p w:rsidR="3D3D2D11" w:rsidP="3D3D2D11" w:rsidRDefault="3D3D2D11" w14:paraId="20033E2B" w14:textId="50BFB5FF">
            <w:pPr>
              <w:jc w:val="center"/>
              <w:rPr>
                <w:rFonts w:ascii="Arial" w:hAnsi="Arial" w:eastAsia="Arial" w:cs="Arial"/>
                <w:b w:val="0"/>
                <w:bCs w:val="0"/>
                <w:i w:val="0"/>
                <w:iCs w:val="0"/>
                <w:sz w:val="22"/>
                <w:szCs w:val="22"/>
              </w:rPr>
            </w:pPr>
          </w:p>
        </w:tc>
      </w:tr>
    </w:tbl>
    <w:p w:rsidR="3D3D2D11" w:rsidP="3D3D2D11" w:rsidRDefault="3D3D2D11" w14:paraId="25C1BEFB" w14:textId="71C574A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6D77ECBF" w14:textId="152C3FDF">
      <w:pPr>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3D3D2D11" w:rsidP="3D3D2D11" w:rsidRDefault="3D3D2D11" w14:paraId="793AFA4B" w14:textId="78B5F3A5">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2"/>
        <w:gridCol w:w="8513"/>
      </w:tblGrid>
      <w:tr w:rsidR="3D3D2D11" w:rsidTr="3D3D2D11" w14:paraId="23392DFD">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52BEA2B9" w14:textId="7129779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542861EF" w14:textId="519DD538">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Feedback</w:t>
            </w:r>
          </w:p>
          <w:p w:rsidR="3D3D2D11" w:rsidP="3D3D2D11" w:rsidRDefault="3D3D2D11" w14:paraId="3AEDDBE2" w14:textId="7CCD315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3D3D2D11" w:rsidTr="3D3D2D11" w14:paraId="6C768A70">
        <w:trPr>
          <w:trHeight w:val="300"/>
        </w:trPr>
        <w:tc>
          <w:tcPr>
            <w:tcW w:w="502" w:type="dxa"/>
            <w:tcBorders>
              <w:top w:val="single" w:sz="6"/>
              <w:left w:val="single" w:sz="6"/>
              <w:bottom w:val="single" w:sz="6"/>
              <w:right w:val="single" w:sz="6"/>
            </w:tcBorders>
            <w:tcMar>
              <w:left w:w="105" w:type="dxa"/>
              <w:right w:w="105" w:type="dxa"/>
            </w:tcMar>
            <w:vAlign w:val="top"/>
          </w:tcPr>
          <w:p w:rsidR="3D3D2D11" w:rsidP="3D3D2D11" w:rsidRDefault="3D3D2D11" w14:paraId="0BD57974" w14:textId="2443B807">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3D3D2D11" w:rsidP="3D3D2D11" w:rsidRDefault="3D3D2D11" w14:paraId="1D433FD3" w14:textId="4454DEF1">
            <w:pPr>
              <w:rPr>
                <w:rFonts w:ascii="Arial" w:hAnsi="Arial" w:eastAsia="Arial" w:cs="Arial"/>
                <w:b w:val="0"/>
                <w:bCs w:val="0"/>
                <w:i w:val="0"/>
                <w:iCs w:val="0"/>
                <w:sz w:val="22"/>
                <w:szCs w:val="22"/>
              </w:rPr>
            </w:pPr>
          </w:p>
          <w:p w:rsidR="3D3D2D11" w:rsidP="3D3D2D11" w:rsidRDefault="3D3D2D11" w14:paraId="08984EB4" w14:textId="7E10542E">
            <w:pPr>
              <w:pStyle w:val="ListParagraph"/>
              <w:numPr>
                <w:ilvl w:val="0"/>
                <w:numId w:val="42"/>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N/A as a Literature Review</w:t>
            </w:r>
          </w:p>
          <w:p w:rsidR="3D3D2D11" w:rsidP="3D3D2D11" w:rsidRDefault="3D3D2D11" w14:paraId="3A8E3EA8" w14:textId="4C6B02B0">
            <w:pPr>
              <w:rPr>
                <w:rFonts w:ascii="Arial" w:hAnsi="Arial" w:eastAsia="Arial" w:cs="Arial"/>
                <w:b w:val="0"/>
                <w:bCs w:val="0"/>
                <w:i w:val="0"/>
                <w:iCs w:val="0"/>
                <w:sz w:val="22"/>
                <w:szCs w:val="22"/>
              </w:rPr>
            </w:pPr>
          </w:p>
          <w:p w:rsidR="3D3D2D11" w:rsidP="3D3D2D11" w:rsidRDefault="3D3D2D11" w14:paraId="63F12FF6" w14:textId="5BAD520E">
            <w:pPr>
              <w:rPr>
                <w:rFonts w:ascii="Arial" w:hAnsi="Arial" w:eastAsia="Arial" w:cs="Arial"/>
                <w:b w:val="0"/>
                <w:bCs w:val="0"/>
                <w:i w:val="0"/>
                <w:iCs w:val="0"/>
                <w:sz w:val="22"/>
                <w:szCs w:val="22"/>
              </w:rPr>
            </w:pPr>
          </w:p>
          <w:p w:rsidR="3D3D2D11" w:rsidP="3D3D2D11" w:rsidRDefault="3D3D2D11" w14:paraId="783D7C82" w14:textId="1FA3E799">
            <w:pPr>
              <w:rPr>
                <w:rFonts w:ascii="Arial" w:hAnsi="Arial" w:eastAsia="Arial" w:cs="Arial"/>
                <w:b w:val="0"/>
                <w:bCs w:val="0"/>
                <w:i w:val="0"/>
                <w:iCs w:val="0"/>
                <w:sz w:val="22"/>
                <w:szCs w:val="22"/>
              </w:rPr>
            </w:pPr>
          </w:p>
          <w:p w:rsidR="3D3D2D11" w:rsidP="3D3D2D11" w:rsidRDefault="3D3D2D11" w14:paraId="123712D3" w14:textId="13ABD646">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59E7DF2D">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106EF322" w14:textId="7A75C4F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223EAF0E" w14:textId="52E26E86">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Informed consent</w:t>
            </w:r>
          </w:p>
          <w:p w:rsidR="3D3D2D11" w:rsidP="3D3D2D11" w:rsidRDefault="3D3D2D11" w14:paraId="58515244" w14:textId="7A1521DC">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3D3D2D11" w:rsidTr="3D3D2D11" w14:paraId="7B1C759D">
        <w:trPr>
          <w:trHeight w:val="300"/>
        </w:trPr>
        <w:tc>
          <w:tcPr>
            <w:tcW w:w="502" w:type="dxa"/>
            <w:tcBorders>
              <w:top w:val="single" w:sz="6"/>
              <w:left w:val="single" w:sz="6"/>
              <w:bottom w:val="single" w:sz="6"/>
              <w:right w:val="single" w:sz="6"/>
            </w:tcBorders>
            <w:tcMar>
              <w:left w:w="105" w:type="dxa"/>
              <w:right w:w="105" w:type="dxa"/>
            </w:tcMar>
            <w:vAlign w:val="top"/>
          </w:tcPr>
          <w:p w:rsidR="3D3D2D11" w:rsidP="3D3D2D11" w:rsidRDefault="3D3D2D11" w14:paraId="68C83338" w14:textId="1E33DCDB">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3D3D2D11" w:rsidP="3D3D2D11" w:rsidRDefault="3D3D2D11" w14:paraId="12F2B01A" w14:textId="28564D0E">
            <w:pPr>
              <w:rPr>
                <w:rFonts w:ascii="Arial" w:hAnsi="Arial" w:eastAsia="Arial" w:cs="Arial"/>
                <w:b w:val="0"/>
                <w:bCs w:val="0"/>
                <w:i w:val="0"/>
                <w:iCs w:val="0"/>
                <w:sz w:val="22"/>
                <w:szCs w:val="22"/>
              </w:rPr>
            </w:pPr>
          </w:p>
          <w:p w:rsidR="3D3D2D11" w:rsidP="3D3D2D11" w:rsidRDefault="3D3D2D11" w14:paraId="731EE7E9" w14:textId="70E62639">
            <w:pPr>
              <w:pStyle w:val="ListParagraph"/>
              <w:numPr>
                <w:ilvl w:val="0"/>
                <w:numId w:val="43"/>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N/A as a Literature Review</w:t>
            </w:r>
          </w:p>
          <w:p w:rsidR="3D3D2D11" w:rsidP="3D3D2D11" w:rsidRDefault="3D3D2D11" w14:paraId="2FCF113D" w14:textId="0EA7FD67">
            <w:pPr>
              <w:rPr>
                <w:rFonts w:ascii="Arial" w:hAnsi="Arial" w:eastAsia="Arial" w:cs="Arial"/>
                <w:b w:val="0"/>
                <w:bCs w:val="0"/>
                <w:i w:val="0"/>
                <w:iCs w:val="0"/>
                <w:sz w:val="22"/>
                <w:szCs w:val="22"/>
              </w:rPr>
            </w:pPr>
          </w:p>
          <w:p w:rsidR="3D3D2D11" w:rsidP="3D3D2D11" w:rsidRDefault="3D3D2D11" w14:paraId="13F945F1" w14:textId="5CC9C0AF">
            <w:pPr>
              <w:rPr>
                <w:rFonts w:ascii="Arial" w:hAnsi="Arial" w:eastAsia="Arial" w:cs="Arial"/>
                <w:b w:val="0"/>
                <w:bCs w:val="0"/>
                <w:i w:val="0"/>
                <w:iCs w:val="0"/>
                <w:sz w:val="22"/>
                <w:szCs w:val="22"/>
              </w:rPr>
            </w:pPr>
          </w:p>
          <w:p w:rsidR="3D3D2D11" w:rsidP="3D3D2D11" w:rsidRDefault="3D3D2D11" w14:paraId="2BAE15E3" w14:textId="46F4819A">
            <w:pPr>
              <w:rPr>
                <w:rFonts w:ascii="Arial" w:hAnsi="Arial" w:eastAsia="Arial" w:cs="Arial"/>
                <w:b w:val="0"/>
                <w:bCs w:val="0"/>
                <w:i w:val="0"/>
                <w:iCs w:val="0"/>
                <w:sz w:val="22"/>
                <w:szCs w:val="22"/>
              </w:rPr>
            </w:pPr>
          </w:p>
          <w:p w:rsidR="3D3D2D11" w:rsidP="3D3D2D11" w:rsidRDefault="3D3D2D11" w14:paraId="75480AF6" w14:textId="691E0F43">
            <w:pPr>
              <w:rPr>
                <w:rFonts w:ascii="Arial" w:hAnsi="Arial" w:eastAsia="Arial" w:cs="Arial"/>
                <w:b w:val="0"/>
                <w:bCs w:val="0"/>
                <w:i w:val="0"/>
                <w:iCs w:val="0"/>
                <w:sz w:val="22"/>
                <w:szCs w:val="22"/>
              </w:rPr>
            </w:pPr>
          </w:p>
          <w:p w:rsidR="3D3D2D11" w:rsidP="3D3D2D11" w:rsidRDefault="3D3D2D11" w14:paraId="1B19F56D" w14:textId="193C9295">
            <w:pPr>
              <w:rPr>
                <w:rFonts w:ascii="Arial" w:hAnsi="Arial" w:eastAsia="Arial" w:cs="Arial"/>
                <w:b w:val="0"/>
                <w:bCs w:val="0"/>
                <w:i w:val="0"/>
                <w:iCs w:val="0"/>
                <w:sz w:val="22"/>
                <w:szCs w:val="22"/>
              </w:rPr>
            </w:pPr>
          </w:p>
          <w:p w:rsidR="3D3D2D11" w:rsidP="3D3D2D11" w:rsidRDefault="3D3D2D11" w14:paraId="0AB6A76C" w14:textId="4E930A41">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7927C4B7">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0AFA1056" w14:textId="47C5FEFF">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0D151CBE" w14:textId="32098EF0">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Confidentiality / Anonymity</w:t>
            </w:r>
          </w:p>
          <w:p w:rsidR="3D3D2D11" w:rsidP="3D3D2D11" w:rsidRDefault="3D3D2D11" w14:paraId="2B455618" w14:textId="1753D6D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3D3D2D11" w:rsidTr="3D3D2D11" w14:paraId="49700797">
        <w:trPr>
          <w:trHeight w:val="300"/>
        </w:trPr>
        <w:tc>
          <w:tcPr>
            <w:tcW w:w="502" w:type="dxa"/>
            <w:tcBorders>
              <w:top w:val="single" w:sz="6"/>
              <w:left w:val="single" w:sz="6"/>
              <w:bottom w:val="single" w:sz="6"/>
              <w:right w:val="single" w:sz="6"/>
            </w:tcBorders>
            <w:tcMar>
              <w:left w:w="105" w:type="dxa"/>
              <w:right w:w="105" w:type="dxa"/>
            </w:tcMar>
            <w:vAlign w:val="top"/>
          </w:tcPr>
          <w:p w:rsidR="3D3D2D11" w:rsidP="3D3D2D11" w:rsidRDefault="3D3D2D11" w14:paraId="1C603BAE" w14:textId="3A11D585">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3D3D2D11" w:rsidP="3D3D2D11" w:rsidRDefault="3D3D2D11" w14:paraId="119A85AC" w14:textId="6B4C6BEA">
            <w:pPr>
              <w:pStyle w:val="ListParagraph"/>
              <w:numPr>
                <w:ilvl w:val="0"/>
                <w:numId w:val="44"/>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as a Literature Review</w:t>
            </w:r>
          </w:p>
          <w:p w:rsidR="3D3D2D11" w:rsidP="3D3D2D11" w:rsidRDefault="3D3D2D11" w14:paraId="38B7ADAF" w14:textId="2F54817B">
            <w:pPr>
              <w:rPr>
                <w:rFonts w:ascii="Arial" w:hAnsi="Arial" w:eastAsia="Arial" w:cs="Arial"/>
                <w:b w:val="0"/>
                <w:bCs w:val="0"/>
                <w:i w:val="0"/>
                <w:iCs w:val="0"/>
                <w:sz w:val="22"/>
                <w:szCs w:val="22"/>
              </w:rPr>
            </w:pPr>
          </w:p>
          <w:p w:rsidR="3D3D2D11" w:rsidP="3D3D2D11" w:rsidRDefault="3D3D2D11" w14:paraId="30EF032F" w14:textId="096A9A7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p>
          <w:p w:rsidR="3D3D2D11" w:rsidP="3D3D2D11" w:rsidRDefault="3D3D2D11" w14:paraId="441904E1" w14:textId="043A005C">
            <w:pPr>
              <w:rPr>
                <w:rFonts w:ascii="Arial" w:hAnsi="Arial" w:eastAsia="Arial" w:cs="Arial"/>
                <w:b w:val="0"/>
                <w:bCs w:val="0"/>
                <w:i w:val="0"/>
                <w:iCs w:val="0"/>
                <w:sz w:val="22"/>
                <w:szCs w:val="22"/>
              </w:rPr>
            </w:pPr>
          </w:p>
          <w:p w:rsidR="3D3D2D11" w:rsidP="3D3D2D11" w:rsidRDefault="3D3D2D11" w14:paraId="1C14D78F" w14:textId="094194B3">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3421B97A" w14:textId="0BB687C6">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73E06DF0" w14:textId="7E15D598">
      <w:pPr>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3D3D2D11" w:rsidP="3D3D2D11" w:rsidRDefault="3D3D2D11" w14:paraId="69E04A8F" w14:textId="4D2F17CC">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3D3D2D11" w:rsidTr="3D3D2D11" w14:paraId="03D7D6F6">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4B53DB44" w14:textId="68530DAD">
            <w:pPr>
              <w:spacing w:beforeAutospacing="on" w:afterAutospacing="on"/>
              <w:jc w:val="center"/>
              <w:rPr>
                <w:rFonts w:ascii="Arial" w:hAnsi="Arial" w:eastAsia="Arial" w:cs="Arial"/>
                <w:b w:val="0"/>
                <w:bCs w:val="0"/>
                <w:i w:val="0"/>
                <w:iCs w:val="0"/>
                <w:sz w:val="22"/>
                <w:szCs w:val="22"/>
              </w:rPr>
            </w:pP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7C14E41" w14:textId="7B9374EC">
            <w:pPr>
              <w:pStyle w:val="NormalWeb"/>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5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1B66C10" w14:textId="76905853">
            <w:pPr>
              <w:pStyle w:val="NormalWeb"/>
              <w:spacing w:beforeAutospacing="on" w:afterAutospacing="on"/>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11A0A3B9" w14:textId="48686A02">
            <w:pPr>
              <w:pStyle w:val="NormalWeb"/>
              <w:spacing w:beforeAutospacing="on" w:afterAutospacing="on"/>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7075187D">
        <w:trPr>
          <w:trHeight w:val="300"/>
        </w:trPr>
        <w:tc>
          <w:tcPr>
            <w:tcW w:w="478" w:type="dxa"/>
            <w:tcBorders>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4522D7D6" w14:textId="3EFEA595">
            <w:pPr>
              <w:pStyle w:val="NormalWeb"/>
              <w:spacing w:before="0" w:beforeAutospacing="off" w:after="0" w:afterAutospacing="off"/>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6806" w:type="dxa"/>
            <w:tcBorders>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E8ADD5A" w14:textId="11FD7D55">
            <w:pPr>
              <w:pStyle w:val="NormalWeb"/>
              <w:spacing w:before="0" w:beforeAutospacing="off" w:after="0" w:afterAutospacing="off"/>
              <w:rPr>
                <w:rFonts w:ascii="Arial" w:hAnsi="Arial" w:eastAsia="Arial" w:cs="Arial"/>
                <w:b w:val="0"/>
                <w:bCs w:val="0"/>
                <w:i w:val="0"/>
                <w:iCs w:val="0"/>
                <w:color w:val="333333"/>
                <w:sz w:val="22"/>
                <w:szCs w:val="22"/>
              </w:rPr>
            </w:pPr>
            <w:r w:rsidRPr="3D3D2D11" w:rsidR="3D3D2D11">
              <w:rPr>
                <w:rFonts w:ascii="Arial" w:hAnsi="Arial" w:eastAsia="Arial" w:cs="Arial"/>
                <w:b w:val="1"/>
                <w:bCs w:val="1"/>
                <w:i w:val="1"/>
                <w:iCs w:val="1"/>
                <w:sz w:val="22"/>
                <w:szCs w:val="22"/>
                <w:lang w:val="en-GB"/>
              </w:rPr>
              <w:t>“Personal data”</w:t>
            </w:r>
            <w:r w:rsidRPr="3D3D2D11" w:rsidR="3D3D2D11">
              <w:rPr>
                <w:rFonts w:ascii="Arial" w:hAnsi="Arial" w:eastAsia="Arial" w:cs="Arial"/>
                <w:b w:val="0"/>
                <w:bCs w:val="0"/>
                <w:i w:val="1"/>
                <w:iCs w:val="1"/>
                <w:sz w:val="22"/>
                <w:szCs w:val="22"/>
                <w:lang w:val="en-GB"/>
              </w:rPr>
              <w:t xml:space="preserve"> </w:t>
            </w:r>
            <w:r w:rsidRPr="3D3D2D11" w:rsidR="3D3D2D11">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5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3E8E90E5" w14:textId="0BFDEA8C">
            <w:pPr>
              <w:pStyle w:val="NormalWeb"/>
              <w:spacing w:beforeAutospacing="on" w:afterAutospacing="on"/>
              <w:jc w:val="center"/>
              <w:rPr>
                <w:rFonts w:ascii="Segoe UI Symbol" w:hAnsi="Segoe UI Symbol" w:eastAsia="Segoe UI Symbol" w:cs="Segoe UI Symbol"/>
                <w:b w:val="0"/>
                <w:bCs w:val="0"/>
                <w:i w:val="0"/>
                <w:iCs w:val="0"/>
                <w:sz w:val="22"/>
                <w:szCs w:val="22"/>
              </w:rPr>
            </w:pPr>
            <w:r w:rsidRPr="3D3D2D11" w:rsidR="3D3D2D11">
              <w:rPr>
                <w:rFonts w:ascii="Segoe UI Symbol" w:hAnsi="Segoe UI Symbol" w:eastAsia="Segoe UI Symbol" w:cs="Segoe UI Symbol"/>
                <w:b w:val="0"/>
                <w:bCs w:val="0"/>
                <w:i w:val="0"/>
                <w:iCs w:val="0"/>
                <w:sz w:val="22"/>
                <w:szCs w:val="22"/>
                <w:lang w:val="en-US"/>
              </w:rPr>
              <w:t>☐</w:t>
            </w:r>
          </w:p>
        </w:tc>
        <w:tc>
          <w:tcPr>
            <w:tcW w:w="87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25381E7D" w14:textId="6767D7A3">
            <w:pPr>
              <w:pStyle w:val="NormalWeb"/>
              <w:spacing w:beforeAutospacing="on" w:afterAutospacing="on"/>
              <w:jc w:val="center"/>
              <w:rPr>
                <w:rFonts w:ascii="Segoe UI Symbol" w:hAnsi="Segoe UI Symbol" w:eastAsia="Segoe UI Symbol" w:cs="Segoe UI Symbol"/>
                <w:b w:val="0"/>
                <w:bCs w:val="0"/>
                <w:i w:val="0"/>
                <w:iCs w:val="0"/>
                <w:sz w:val="22"/>
                <w:szCs w:val="22"/>
              </w:rPr>
            </w:pPr>
            <w:r w:rsidRPr="3D3D2D11" w:rsidR="3D3D2D11">
              <w:rPr>
                <w:rFonts w:ascii="Segoe UI Symbol" w:hAnsi="Segoe UI Symbol" w:eastAsia="Segoe UI Symbol" w:cs="Segoe UI Symbol"/>
                <w:b w:val="0"/>
                <w:bCs w:val="0"/>
                <w:i w:val="0"/>
                <w:iCs w:val="0"/>
                <w:sz w:val="22"/>
                <w:szCs w:val="22"/>
                <w:lang w:val="en-US"/>
              </w:rPr>
              <w:t>☐</w:t>
            </w:r>
          </w:p>
        </w:tc>
      </w:tr>
      <w:tr w:rsidR="3D3D2D11" w:rsidTr="3D3D2D11" w14:paraId="64AAF92E">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48483FD7" w14:textId="7E25D6C3">
            <w:pPr>
              <w:spacing w:beforeAutospacing="on" w:afterAutospacing="on"/>
              <w:jc w:val="center"/>
              <w:rPr>
                <w:rFonts w:ascii="Arial" w:hAnsi="Arial" w:eastAsia="Arial" w:cs="Arial"/>
                <w:b w:val="0"/>
                <w:bCs w:val="0"/>
                <w:i w:val="0"/>
                <w:iCs w:val="0"/>
                <w:sz w:val="22"/>
                <w:szCs w:val="22"/>
              </w:rPr>
            </w:pPr>
          </w:p>
        </w:tc>
        <w:tc>
          <w:tcPr>
            <w:tcW w:w="8536"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D4961FF" w14:textId="1A3FE8BA">
            <w:pPr>
              <w:pStyle w:val="NormalWeb"/>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provide a</w:t>
            </w:r>
            <w:r w:rsidRPr="3D3D2D11" w:rsidR="3D3D2D11">
              <w:rPr>
                <w:rFonts w:ascii="Arial" w:hAnsi="Arial" w:eastAsia="Arial" w:cs="Arial"/>
                <w:b w:val="1"/>
                <w:bCs w:val="1"/>
                <w:i w:val="0"/>
                <w:iCs w:val="0"/>
                <w:sz w:val="22"/>
                <w:szCs w:val="22"/>
                <w:lang w:val="en-GB"/>
              </w:rPr>
              <w:t xml:space="preserve"> </w:t>
            </w:r>
            <w:r w:rsidRPr="3D3D2D11" w:rsidR="3D3D2D11">
              <w:rPr>
                <w:rFonts w:ascii="Arial" w:hAnsi="Arial" w:eastAsia="Arial" w:cs="Arial"/>
                <w:b w:val="0"/>
                <w:bCs w:val="0"/>
                <w:i w:val="0"/>
                <w:iCs w:val="0"/>
                <w:sz w:val="22"/>
                <w:szCs w:val="22"/>
                <w:lang w:val="en-GB"/>
              </w:rPr>
              <w:t>description of the data and explain why this data needs to be collected:</w:t>
            </w:r>
          </w:p>
        </w:tc>
      </w:tr>
      <w:tr w:rsidR="3D3D2D11" w:rsidTr="3D3D2D11" w14:paraId="04590D22">
        <w:trPr>
          <w:trHeight w:val="300"/>
        </w:trPr>
        <w:tc>
          <w:tcPr>
            <w:tcW w:w="478" w:type="dxa"/>
            <w:tcBorders>
              <w:top w:val="single" w:sz="6"/>
              <w:left w:val="single" w:sz="6"/>
              <w:bottom w:val="single" w:sz="6"/>
              <w:right w:val="single" w:sz="6"/>
            </w:tcBorders>
            <w:tcMar>
              <w:left w:w="105" w:type="dxa"/>
              <w:right w:w="105" w:type="dxa"/>
            </w:tcMar>
            <w:vAlign w:val="center"/>
          </w:tcPr>
          <w:p w:rsidR="3D3D2D11" w:rsidP="3D3D2D11" w:rsidRDefault="3D3D2D11" w14:paraId="792B3EC7" w14:textId="27D8201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8536" w:type="dxa"/>
            <w:gridSpan w:val="3"/>
            <w:tcBorders>
              <w:top w:val="single" w:sz="6"/>
              <w:left w:val="single" w:sz="6"/>
              <w:bottom w:val="single" w:sz="6"/>
              <w:right w:val="single" w:sz="6"/>
            </w:tcBorders>
            <w:tcMar>
              <w:left w:w="105" w:type="dxa"/>
              <w:right w:w="105" w:type="dxa"/>
            </w:tcMar>
            <w:vAlign w:val="center"/>
          </w:tcPr>
          <w:p w:rsidR="3D3D2D11" w:rsidP="3D3D2D11" w:rsidRDefault="3D3D2D11" w14:paraId="29988886" w14:textId="6ACEEB4A">
            <w:pPr>
              <w:rPr>
                <w:rFonts w:ascii="Arial" w:hAnsi="Arial" w:eastAsia="Arial" w:cs="Arial"/>
                <w:b w:val="0"/>
                <w:bCs w:val="0"/>
                <w:i w:val="0"/>
                <w:iCs w:val="0"/>
                <w:sz w:val="22"/>
                <w:szCs w:val="22"/>
              </w:rPr>
            </w:pPr>
          </w:p>
          <w:p w:rsidR="3D3D2D11" w:rsidP="3D3D2D11" w:rsidRDefault="3D3D2D11" w14:paraId="7666FF28" w14:textId="01D18012">
            <w:pPr>
              <w:rPr>
                <w:rFonts w:ascii="Arial" w:hAnsi="Arial" w:eastAsia="Arial" w:cs="Arial"/>
                <w:b w:val="0"/>
                <w:bCs w:val="0"/>
                <w:i w:val="0"/>
                <w:iCs w:val="0"/>
                <w:sz w:val="22"/>
                <w:szCs w:val="22"/>
              </w:rPr>
            </w:pPr>
          </w:p>
          <w:p w:rsidR="3D3D2D11" w:rsidP="3D3D2D11" w:rsidRDefault="3D3D2D11" w14:paraId="6DBEC9AE" w14:textId="5CEEF445">
            <w:pPr>
              <w:pStyle w:val="ListParagraph"/>
              <w:numPr>
                <w:ilvl w:val="0"/>
                <w:numId w:val="45"/>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N/A as a Literature Review</w:t>
            </w:r>
          </w:p>
          <w:p w:rsidR="3D3D2D11" w:rsidP="3D3D2D11" w:rsidRDefault="3D3D2D11" w14:paraId="72FBB86D" w14:textId="63303C92">
            <w:pPr>
              <w:rPr>
                <w:rFonts w:ascii="Arial" w:hAnsi="Arial" w:eastAsia="Arial" w:cs="Arial"/>
                <w:b w:val="0"/>
                <w:bCs w:val="0"/>
                <w:i w:val="0"/>
                <w:iCs w:val="0"/>
                <w:sz w:val="22"/>
                <w:szCs w:val="22"/>
              </w:rPr>
            </w:pPr>
          </w:p>
          <w:p w:rsidR="3D3D2D11" w:rsidP="3D3D2D11" w:rsidRDefault="3D3D2D11" w14:paraId="2CB479C3" w14:textId="42F86674">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43815047">
        <w:trPr>
          <w:trHeight w:val="300"/>
        </w:trPr>
        <w:tc>
          <w:tcPr>
            <w:tcW w:w="478" w:type="dxa"/>
            <w:tcBorders>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639FE41" w14:textId="62C8E7AC">
            <w:pPr>
              <w:spacing w:before="0" w:beforeAutospacing="off" w:after="0" w:afterAutospacing="off"/>
              <w:jc w:val="center"/>
              <w:rPr>
                <w:rFonts w:ascii="Arial" w:hAnsi="Arial" w:eastAsia="Arial" w:cs="Arial"/>
                <w:b w:val="0"/>
                <w:bCs w:val="0"/>
                <w:i w:val="0"/>
                <w:iCs w:val="0"/>
                <w:sz w:val="22"/>
                <w:szCs w:val="22"/>
              </w:rPr>
            </w:pP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CDD8294" w14:textId="5B8B42CE">
            <w:pPr>
              <w:pStyle w:val="NormalWeb"/>
              <w:spacing w:before="0" w:beforeAutospacing="off" w:after="0" w:afterAutospacing="off"/>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Does it involve special category data (as defined by the GDPR)?</w:t>
            </w:r>
          </w:p>
        </w:tc>
        <w:tc>
          <w:tcPr>
            <w:tcW w:w="85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DA8672F" w14:textId="7BEC66C5">
            <w:pPr>
              <w:pStyle w:val="NormalWeb"/>
              <w:spacing w:beforeAutospacing="on" w:afterAutospacing="on"/>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6A64A2DB" w14:textId="48C45B60">
            <w:pPr>
              <w:pStyle w:val="NormalWeb"/>
              <w:spacing w:beforeAutospacing="on" w:afterAutospacing="on"/>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7238A06B">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994ACB4" w14:textId="396FA93E">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3D3D2D11" w:rsidR="3D3D2D11">
              <w:rPr>
                <w:rStyle w:val="Strong"/>
                <w:rFonts w:ascii="Arial" w:hAnsi="Arial" w:eastAsia="Arial" w:cs="Arial"/>
                <w:b w:val="0"/>
                <w:bCs w:val="0"/>
                <w:i w:val="0"/>
                <w:iCs w:val="0"/>
                <w:color w:val="000000" w:themeColor="text1" w:themeTint="FF" w:themeShade="FF"/>
                <w:sz w:val="20"/>
                <w:szCs w:val="20"/>
                <w:lang w:val="en-GB"/>
              </w:rPr>
              <w:t>3</w:t>
            </w: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DC862D1" w14:textId="1960F096">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Style w:val="Strong"/>
                <w:rFonts w:ascii="Arial" w:hAnsi="Arial" w:eastAsia="Arial" w:cs="Arial"/>
                <w:b w:val="1"/>
                <w:bCs w:val="1"/>
                <w:i w:val="1"/>
                <w:iCs w:val="1"/>
                <w:color w:val="000000" w:themeColor="text1" w:themeTint="FF" w:themeShade="FF"/>
                <w:sz w:val="20"/>
                <w:szCs w:val="20"/>
                <w:lang w:val="en-GB"/>
              </w:rPr>
              <w:t>“Special category data”</w:t>
            </w:r>
            <w:r w:rsidRPr="3D3D2D11" w:rsidR="3D3D2D11">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3D3D2D11" w:rsidP="3D3D2D11" w:rsidRDefault="3D3D2D11" w14:paraId="3681AB2F" w14:textId="79E069FD">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(a) racial or ethnic origin,</w:t>
            </w:r>
          </w:p>
          <w:p w:rsidR="3D3D2D11" w:rsidP="3D3D2D11" w:rsidRDefault="3D3D2D11" w14:paraId="17542CEF" w14:textId="1C0457A5">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(b) political opinions,</w:t>
            </w:r>
          </w:p>
          <w:p w:rsidR="3D3D2D11" w:rsidP="3D3D2D11" w:rsidRDefault="3D3D2D11" w14:paraId="18457941" w14:textId="3428F859">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3D3D2D11" w:rsidP="3D3D2D11" w:rsidRDefault="3D3D2D11" w14:paraId="265BD47E" w14:textId="53224FAC">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3D3D2D11" w:rsidP="3D3D2D11" w:rsidRDefault="3D3D2D11" w14:paraId="121F8EC9" w14:textId="1DE1BD06">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(e) physical or mental health or condition,</w:t>
            </w:r>
          </w:p>
          <w:p w:rsidR="3D3D2D11" w:rsidP="3D3D2D11" w:rsidRDefault="3D3D2D11" w14:paraId="21DF2810" w14:textId="6794C7B1">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(f) sexual life,</w:t>
            </w:r>
          </w:p>
          <w:p w:rsidR="3D3D2D11" w:rsidP="3D3D2D11" w:rsidRDefault="3D3D2D11" w14:paraId="3C34F57B" w14:textId="39A07B47">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(g) genetics,</w:t>
            </w:r>
          </w:p>
          <w:p w:rsidR="3D3D2D11" w:rsidP="3D3D2D11" w:rsidRDefault="3D3D2D11" w14:paraId="20F8F0E0" w14:textId="3BDA93C1">
            <w:pPr>
              <w:pStyle w:val="NormalWeb"/>
              <w:spacing w:before="0" w:beforeAutospacing="off" w:after="0" w:afterAutospacing="off"/>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5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29CED54D" w14:textId="3450A5BD">
            <w:pPr>
              <w:pStyle w:val="NormalWeb"/>
              <w:spacing w:beforeAutospacing="on" w:afterAutospacing="on"/>
              <w:jc w:val="center"/>
              <w:rPr>
                <w:rFonts w:ascii="Segoe UI Symbol" w:hAnsi="Segoe UI Symbol" w:eastAsia="Segoe UI Symbol" w:cs="Segoe UI Symbol"/>
                <w:b w:val="0"/>
                <w:bCs w:val="0"/>
                <w:i w:val="0"/>
                <w:iCs w:val="0"/>
                <w:sz w:val="22"/>
                <w:szCs w:val="22"/>
              </w:rPr>
            </w:pPr>
            <w:r w:rsidRPr="3D3D2D11" w:rsidR="3D3D2D11">
              <w:rPr>
                <w:rFonts w:ascii="Segoe UI Symbol" w:hAnsi="Segoe UI Symbol" w:eastAsia="Segoe UI Symbol" w:cs="Segoe UI Symbol"/>
                <w:b w:val="0"/>
                <w:bCs w:val="0"/>
                <w:i w:val="0"/>
                <w:iCs w:val="0"/>
                <w:sz w:val="22"/>
                <w:szCs w:val="22"/>
                <w:lang w:val="en-US"/>
              </w:rPr>
              <w:t xml:space="preserve"> ☐</w:t>
            </w:r>
          </w:p>
        </w:tc>
        <w:tc>
          <w:tcPr>
            <w:tcW w:w="87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3D3D2D11" w:rsidP="3D3D2D11" w:rsidRDefault="3D3D2D11" w14:paraId="4E200AED" w14:textId="4D937599">
            <w:pPr>
              <w:pStyle w:val="NormalWeb"/>
              <w:spacing w:beforeAutospacing="on" w:afterAutospacing="on"/>
              <w:jc w:val="center"/>
              <w:rPr>
                <w:rFonts w:ascii="Segoe UI Symbol" w:hAnsi="Segoe UI Symbol" w:eastAsia="Segoe UI Symbol" w:cs="Segoe UI Symbol"/>
                <w:b w:val="0"/>
                <w:bCs w:val="0"/>
                <w:i w:val="0"/>
                <w:iCs w:val="0"/>
                <w:sz w:val="22"/>
                <w:szCs w:val="22"/>
              </w:rPr>
            </w:pPr>
            <w:r w:rsidRPr="3D3D2D11" w:rsidR="3D3D2D11">
              <w:rPr>
                <w:rFonts w:ascii="Segoe UI Symbol" w:hAnsi="Segoe UI Symbol" w:eastAsia="Segoe UI Symbol" w:cs="Segoe UI Symbol"/>
                <w:b w:val="0"/>
                <w:bCs w:val="0"/>
                <w:i w:val="0"/>
                <w:iCs w:val="0"/>
                <w:sz w:val="22"/>
                <w:szCs w:val="22"/>
                <w:lang w:val="en-US"/>
              </w:rPr>
              <w:t>☐</w:t>
            </w:r>
          </w:p>
        </w:tc>
      </w:tr>
      <w:tr w:rsidR="3D3D2D11" w:rsidTr="3D3D2D11" w14:paraId="0A8E8D77">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A570804" w14:textId="2CA61391">
            <w:pPr>
              <w:spacing w:beforeAutospacing="on" w:afterAutospacing="on"/>
              <w:jc w:val="center"/>
              <w:rPr>
                <w:rFonts w:ascii="Arial" w:hAnsi="Arial" w:eastAsia="Arial" w:cs="Arial"/>
                <w:b w:val="0"/>
                <w:bCs w:val="0"/>
                <w:i w:val="0"/>
                <w:iCs w:val="0"/>
                <w:sz w:val="22"/>
                <w:szCs w:val="22"/>
              </w:rPr>
            </w:pPr>
          </w:p>
        </w:tc>
        <w:tc>
          <w:tcPr>
            <w:tcW w:w="8536"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5A2F9CD" w14:textId="178719DB">
            <w:pPr>
              <w:pStyle w:val="NormalWeb"/>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 provide a</w:t>
            </w:r>
            <w:r w:rsidRPr="3D3D2D11" w:rsidR="3D3D2D11">
              <w:rPr>
                <w:rFonts w:ascii="Arial" w:hAnsi="Arial" w:eastAsia="Arial" w:cs="Arial"/>
                <w:b w:val="1"/>
                <w:bCs w:val="1"/>
                <w:i w:val="0"/>
                <w:iCs w:val="0"/>
                <w:sz w:val="22"/>
                <w:szCs w:val="22"/>
                <w:lang w:val="en-GB"/>
              </w:rPr>
              <w:t xml:space="preserve"> </w:t>
            </w:r>
            <w:r w:rsidRPr="3D3D2D11" w:rsidR="3D3D2D11">
              <w:rPr>
                <w:rFonts w:ascii="Arial" w:hAnsi="Arial" w:eastAsia="Arial" w:cs="Arial"/>
                <w:b w:val="0"/>
                <w:bCs w:val="0"/>
                <w:i w:val="0"/>
                <w:iCs w:val="0"/>
                <w:sz w:val="22"/>
                <w:szCs w:val="22"/>
                <w:lang w:val="en-GB"/>
              </w:rPr>
              <w:t>description of the special category data and explain why this data needs to be collected:</w:t>
            </w:r>
          </w:p>
        </w:tc>
      </w:tr>
      <w:tr w:rsidR="3D3D2D11" w:rsidTr="3D3D2D11" w14:paraId="38BF0A80">
        <w:trPr>
          <w:trHeight w:val="300"/>
        </w:trPr>
        <w:tc>
          <w:tcPr>
            <w:tcW w:w="478" w:type="dxa"/>
            <w:tcBorders>
              <w:top w:val="single" w:sz="6"/>
              <w:left w:val="single" w:sz="6"/>
              <w:bottom w:val="single" w:sz="6"/>
              <w:right w:val="single" w:sz="6"/>
            </w:tcBorders>
            <w:tcMar>
              <w:left w:w="105" w:type="dxa"/>
              <w:right w:w="105" w:type="dxa"/>
            </w:tcMar>
            <w:vAlign w:val="center"/>
          </w:tcPr>
          <w:p w:rsidR="3D3D2D11" w:rsidP="3D3D2D11" w:rsidRDefault="3D3D2D11" w14:paraId="0C9E66FC" w14:textId="52A650B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8536" w:type="dxa"/>
            <w:gridSpan w:val="3"/>
            <w:tcBorders>
              <w:top w:val="single" w:sz="6"/>
              <w:left w:val="single" w:sz="6"/>
              <w:bottom w:val="single" w:sz="6"/>
              <w:right w:val="single" w:sz="6"/>
            </w:tcBorders>
            <w:tcMar>
              <w:left w:w="105" w:type="dxa"/>
              <w:right w:w="105" w:type="dxa"/>
            </w:tcMar>
            <w:vAlign w:val="center"/>
          </w:tcPr>
          <w:p w:rsidR="3D3D2D11" w:rsidP="3D3D2D11" w:rsidRDefault="3D3D2D11" w14:paraId="7A1E6F3D" w14:textId="176F39FC">
            <w:pPr>
              <w:rPr>
                <w:rFonts w:ascii="Arial" w:hAnsi="Arial" w:eastAsia="Arial" w:cs="Arial"/>
                <w:b w:val="0"/>
                <w:bCs w:val="0"/>
                <w:i w:val="0"/>
                <w:iCs w:val="0"/>
                <w:sz w:val="22"/>
                <w:szCs w:val="22"/>
              </w:rPr>
            </w:pPr>
          </w:p>
          <w:p w:rsidR="3D3D2D11" w:rsidP="3D3D2D11" w:rsidRDefault="3D3D2D11" w14:paraId="72318EB9" w14:textId="148AC7FC">
            <w:pPr>
              <w:pStyle w:val="ListParagraph"/>
              <w:numPr>
                <w:ilvl w:val="0"/>
                <w:numId w:val="46"/>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as a Literature Review</w:t>
            </w:r>
          </w:p>
          <w:p w:rsidR="3D3D2D11" w:rsidP="3D3D2D11" w:rsidRDefault="3D3D2D11" w14:paraId="775DC820" w14:textId="6B504C34">
            <w:pPr>
              <w:rPr>
                <w:rFonts w:ascii="Arial" w:hAnsi="Arial" w:eastAsia="Arial" w:cs="Arial"/>
                <w:b w:val="0"/>
                <w:bCs w:val="0"/>
                <w:i w:val="0"/>
                <w:iCs w:val="0"/>
                <w:sz w:val="22"/>
                <w:szCs w:val="22"/>
              </w:rPr>
            </w:pPr>
          </w:p>
          <w:p w:rsidR="3D3D2D11" w:rsidP="3D3D2D11" w:rsidRDefault="3D3D2D11" w14:paraId="2BE1D0A6" w14:textId="1FAAA328">
            <w:pPr>
              <w:rPr>
                <w:rFonts w:ascii="Arial" w:hAnsi="Arial" w:eastAsia="Arial" w:cs="Arial"/>
                <w:b w:val="0"/>
                <w:bCs w:val="0"/>
                <w:i w:val="0"/>
                <w:iCs w:val="0"/>
                <w:sz w:val="22"/>
                <w:szCs w:val="22"/>
              </w:rPr>
            </w:pPr>
          </w:p>
          <w:p w:rsidR="3D3D2D11" w:rsidP="3D3D2D11" w:rsidRDefault="3D3D2D11" w14:paraId="2A616542" w14:textId="104A463D">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4EE35802" w14:textId="3CAD600B">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3D3D2D11" w:rsidTr="3D3D2D11" w14:paraId="3D052754">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24D2116B" w14:textId="250F43D1">
            <w:pPr>
              <w:jc w:val="center"/>
              <w:rPr>
                <w:rFonts w:ascii="Arial" w:hAnsi="Arial" w:eastAsia="Arial" w:cs="Arial"/>
                <w:b w:val="0"/>
                <w:bCs w:val="0"/>
                <w:i w:val="0"/>
                <w:iCs w:val="0"/>
                <w:sz w:val="22"/>
                <w:szCs w:val="22"/>
              </w:rPr>
            </w:pPr>
          </w:p>
        </w:tc>
        <w:tc>
          <w:tcPr>
            <w:tcW w:w="6806" w:type="dxa"/>
            <w:shd w:val="clear" w:color="auto" w:fill="F2F2F2" w:themeFill="background1" w:themeFillShade="F2"/>
            <w:tcMar>
              <w:left w:w="105" w:type="dxa"/>
              <w:right w:w="105" w:type="dxa"/>
            </w:tcMar>
            <w:vAlign w:val="top"/>
          </w:tcPr>
          <w:p w:rsidR="3D3D2D11" w:rsidP="3D3D2D11" w:rsidRDefault="3D3D2D11" w14:paraId="0354CF06" w14:textId="580D9135">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52" w:type="dxa"/>
            <w:shd w:val="clear" w:color="auto" w:fill="F2F2F2" w:themeFill="background1" w:themeFillShade="F2"/>
            <w:tcMar>
              <w:left w:w="105" w:type="dxa"/>
              <w:right w:w="105" w:type="dxa"/>
            </w:tcMar>
            <w:vAlign w:val="top"/>
          </w:tcPr>
          <w:p w:rsidR="3D3D2D11" w:rsidP="3D3D2D11" w:rsidRDefault="3D3D2D11" w14:paraId="37F2A959" w14:textId="35BFCB19">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878" w:type="dxa"/>
            <w:shd w:val="clear" w:color="auto" w:fill="F2F2F2" w:themeFill="background1" w:themeFillShade="F2"/>
            <w:tcMar>
              <w:left w:w="105" w:type="dxa"/>
              <w:right w:w="105" w:type="dxa"/>
            </w:tcMar>
            <w:vAlign w:val="top"/>
          </w:tcPr>
          <w:p w:rsidR="3D3D2D11" w:rsidP="3D3D2D11" w:rsidRDefault="3D3D2D11" w14:paraId="242681BB" w14:textId="0453900B">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21FAFC0E">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1E88F3F1" w14:textId="76DF130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6806" w:type="dxa"/>
            <w:shd w:val="clear" w:color="auto" w:fill="F2F2F2" w:themeFill="background1" w:themeFillShade="F2"/>
            <w:tcMar>
              <w:left w:w="105" w:type="dxa"/>
              <w:right w:w="105" w:type="dxa"/>
            </w:tcMar>
            <w:vAlign w:val="center"/>
          </w:tcPr>
          <w:p w:rsidR="3D3D2D11" w:rsidP="3D3D2D11" w:rsidRDefault="3D3D2D11" w14:paraId="3AF929A2" w14:textId="0F438F21">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Manual files (i.e. in paper form)?</w:t>
            </w:r>
          </w:p>
        </w:tc>
        <w:tc>
          <w:tcPr>
            <w:tcW w:w="852" w:type="dxa"/>
            <w:shd w:val="clear" w:color="auto" w:fill="BFBFBF" w:themeFill="background1" w:themeFillShade="BF"/>
            <w:tcMar>
              <w:left w:w="105" w:type="dxa"/>
              <w:right w:w="105" w:type="dxa"/>
            </w:tcMar>
            <w:vAlign w:val="top"/>
          </w:tcPr>
          <w:p w:rsidR="3D3D2D11" w:rsidP="3D3D2D11" w:rsidRDefault="3D3D2D11" w14:paraId="58D9073C" w14:textId="6D60C45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3D3D2D11" w:rsidP="3D3D2D11" w:rsidRDefault="3D3D2D11" w14:paraId="073D4A6B" w14:textId="1C6C3A1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CE2C621">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31C65551" w14:textId="45E6E2F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6</w:t>
            </w:r>
          </w:p>
        </w:tc>
        <w:tc>
          <w:tcPr>
            <w:tcW w:w="6806" w:type="dxa"/>
            <w:shd w:val="clear" w:color="auto" w:fill="F2F2F2" w:themeFill="background1" w:themeFillShade="F2"/>
            <w:tcMar>
              <w:left w:w="105" w:type="dxa"/>
              <w:right w:w="105" w:type="dxa"/>
            </w:tcMar>
            <w:vAlign w:val="center"/>
          </w:tcPr>
          <w:p w:rsidR="3D3D2D11" w:rsidP="3D3D2D11" w:rsidRDefault="3D3D2D11" w14:paraId="09DC9A03" w14:textId="61F10FF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University computers?</w:t>
            </w:r>
          </w:p>
        </w:tc>
        <w:tc>
          <w:tcPr>
            <w:tcW w:w="852" w:type="dxa"/>
            <w:shd w:val="clear" w:color="auto" w:fill="BFBFBF" w:themeFill="background1" w:themeFillShade="BF"/>
            <w:tcMar>
              <w:left w:w="105" w:type="dxa"/>
              <w:right w:w="105" w:type="dxa"/>
            </w:tcMar>
            <w:vAlign w:val="top"/>
          </w:tcPr>
          <w:p w:rsidR="3D3D2D11" w:rsidP="3D3D2D11" w:rsidRDefault="3D3D2D11" w14:paraId="264F1D1D" w14:textId="1F3DF3A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color w:val="D13438"/>
                <w:sz w:val="22"/>
                <w:szCs w:val="22"/>
                <w:lang w:val="en-GB"/>
              </w:rPr>
              <w:t xml:space="preserve">  </w:t>
            </w:r>
            <w:r w:rsidRPr="3D3D2D11" w:rsidR="3D3D2D11">
              <w:rPr>
                <w:rFonts w:ascii="MS Gothic" w:hAnsi="MS Gothic" w:eastAsia="MS Gothic" w:cs="MS Gothic"/>
                <w:b w:val="0"/>
                <w:bCs w:val="0"/>
                <w:i w:val="0"/>
                <w:iCs w:val="0"/>
                <w:strike w:val="1"/>
                <w:color w:val="D13438"/>
                <w:sz w:val="22"/>
                <w:szCs w:val="22"/>
                <w:u w:val="none"/>
                <w:lang w:val="en-GB"/>
              </w:rPr>
              <w:t>☐</w:t>
            </w:r>
            <w:r w:rsidRPr="3D3D2D11" w:rsidR="3D3D2D11">
              <w:rPr>
                <w:rFonts w:ascii="Segoe UI Symbol" w:hAnsi="Segoe UI Symbol" w:eastAsia="Segoe UI Symbol" w:cs="Segoe UI Symbol"/>
                <w:b w:val="0"/>
                <w:bCs w:val="0"/>
                <w:i w:val="0"/>
                <w:iCs w:val="0"/>
                <w:strike w:val="1"/>
                <w:color w:val="D13438"/>
                <w:sz w:val="22"/>
                <w:szCs w:val="22"/>
                <w:u w:val="none"/>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3D3D2D11" w:rsidP="3D3D2D11" w:rsidRDefault="3D3D2D11" w14:paraId="24C56AA3" w14:textId="7271D92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9B527E9">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2D9B9D2A" w14:textId="2B3770A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7</w:t>
            </w:r>
          </w:p>
        </w:tc>
        <w:tc>
          <w:tcPr>
            <w:tcW w:w="6806" w:type="dxa"/>
            <w:shd w:val="clear" w:color="auto" w:fill="F2F2F2" w:themeFill="background1" w:themeFillShade="F2"/>
            <w:tcMar>
              <w:left w:w="105" w:type="dxa"/>
              <w:right w:w="105" w:type="dxa"/>
            </w:tcMar>
            <w:vAlign w:val="center"/>
          </w:tcPr>
          <w:p w:rsidR="3D3D2D11" w:rsidP="3D3D2D11" w:rsidRDefault="3D3D2D11" w14:paraId="67F6BC30" w14:textId="34ADD52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Private company computers?</w:t>
            </w:r>
          </w:p>
        </w:tc>
        <w:tc>
          <w:tcPr>
            <w:tcW w:w="852" w:type="dxa"/>
            <w:shd w:val="clear" w:color="auto" w:fill="BFBFBF" w:themeFill="background1" w:themeFillShade="BF"/>
            <w:tcMar>
              <w:left w:w="105" w:type="dxa"/>
              <w:right w:w="105" w:type="dxa"/>
            </w:tcMar>
            <w:vAlign w:val="top"/>
          </w:tcPr>
          <w:p w:rsidR="3D3D2D11" w:rsidP="3D3D2D11" w:rsidRDefault="3D3D2D11" w14:paraId="568FD56B" w14:textId="7DD5FA1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3D3D2D11" w:rsidP="3D3D2D11" w:rsidRDefault="3D3D2D11" w14:paraId="0494BEBA" w14:textId="24FEF9A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E456AF6">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1D7D735D" w14:textId="7B33543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8</w:t>
            </w:r>
          </w:p>
        </w:tc>
        <w:tc>
          <w:tcPr>
            <w:tcW w:w="6806" w:type="dxa"/>
            <w:shd w:val="clear" w:color="auto" w:fill="F2F2F2" w:themeFill="background1" w:themeFillShade="F2"/>
            <w:tcMar>
              <w:left w:w="105" w:type="dxa"/>
              <w:right w:w="105" w:type="dxa"/>
            </w:tcMar>
            <w:vAlign w:val="center"/>
          </w:tcPr>
          <w:p w:rsidR="3D3D2D11" w:rsidP="3D3D2D11" w:rsidRDefault="3D3D2D11" w14:paraId="715C9488" w14:textId="7656ECC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Home or other personal computers?</w:t>
            </w:r>
          </w:p>
        </w:tc>
        <w:tc>
          <w:tcPr>
            <w:tcW w:w="852" w:type="dxa"/>
            <w:shd w:val="clear" w:color="auto" w:fill="BFBFBF" w:themeFill="background1" w:themeFillShade="BF"/>
            <w:tcMar>
              <w:left w:w="105" w:type="dxa"/>
              <w:right w:w="105" w:type="dxa"/>
            </w:tcMar>
            <w:vAlign w:val="top"/>
          </w:tcPr>
          <w:p w:rsidR="3D3D2D11" w:rsidP="3D3D2D11" w:rsidRDefault="3D3D2D11" w14:paraId="307FE016" w14:textId="64E3A29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3D3D2D11" w:rsidP="3D3D2D11" w:rsidRDefault="3D3D2D11" w14:paraId="5381230B" w14:textId="12CC3D6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0A2CA4F">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5189331A" w14:textId="4239C5D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9</w:t>
            </w:r>
          </w:p>
        </w:tc>
        <w:tc>
          <w:tcPr>
            <w:tcW w:w="6806" w:type="dxa"/>
            <w:shd w:val="clear" w:color="auto" w:fill="F2F2F2" w:themeFill="background1" w:themeFillShade="F2"/>
            <w:tcMar>
              <w:left w:w="105" w:type="dxa"/>
              <w:right w:w="105" w:type="dxa"/>
            </w:tcMar>
            <w:vAlign w:val="center"/>
          </w:tcPr>
          <w:p w:rsidR="3D3D2D11" w:rsidP="3D3D2D11" w:rsidRDefault="3D3D2D11" w14:paraId="098BA745" w14:textId="40692FBE">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Laptop computers/ CDs/ Portable disk-drives/ memory sticks?</w:t>
            </w:r>
          </w:p>
        </w:tc>
        <w:tc>
          <w:tcPr>
            <w:tcW w:w="852" w:type="dxa"/>
            <w:shd w:val="clear" w:color="auto" w:fill="BFBFBF" w:themeFill="background1" w:themeFillShade="BF"/>
            <w:tcMar>
              <w:left w:w="105" w:type="dxa"/>
              <w:right w:w="105" w:type="dxa"/>
            </w:tcMar>
            <w:vAlign w:val="top"/>
          </w:tcPr>
          <w:p w:rsidR="3D3D2D11" w:rsidP="3D3D2D11" w:rsidRDefault="3D3D2D11" w14:paraId="4080EC55" w14:textId="51CE529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3D3D2D11" w:rsidP="3D3D2D11" w:rsidRDefault="3D3D2D11" w14:paraId="4E326D32" w14:textId="08CA7FD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90C4C70">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72035F7A" w14:textId="2CB7BD7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10</w:t>
            </w:r>
          </w:p>
        </w:tc>
        <w:tc>
          <w:tcPr>
            <w:tcW w:w="6806" w:type="dxa"/>
            <w:shd w:val="clear" w:color="auto" w:fill="F2F2F2" w:themeFill="background1" w:themeFillShade="F2"/>
            <w:tcMar>
              <w:left w:w="105" w:type="dxa"/>
              <w:right w:w="105" w:type="dxa"/>
            </w:tcMar>
            <w:vAlign w:val="center"/>
          </w:tcPr>
          <w:p w:rsidR="3D3D2D11" w:rsidP="3D3D2D11" w:rsidRDefault="3D3D2D11" w14:paraId="64E78948" w14:textId="02C155E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“Cloud” storage or websites?</w:t>
            </w:r>
          </w:p>
        </w:tc>
        <w:tc>
          <w:tcPr>
            <w:tcW w:w="852" w:type="dxa"/>
            <w:shd w:val="clear" w:color="auto" w:fill="BFBFBF" w:themeFill="background1" w:themeFillShade="BF"/>
            <w:tcMar>
              <w:left w:w="105" w:type="dxa"/>
              <w:right w:w="105" w:type="dxa"/>
            </w:tcMar>
            <w:vAlign w:val="top"/>
          </w:tcPr>
          <w:p w:rsidR="3D3D2D11" w:rsidP="3D3D2D11" w:rsidRDefault="3D3D2D11" w14:paraId="097956AC" w14:textId="69C9B54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3D3D2D11" w:rsidP="3D3D2D11" w:rsidRDefault="3D3D2D11" w14:paraId="219B3A53" w14:textId="01D2320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A9E3567">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4D66A28D" w14:textId="7636B948">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11</w:t>
            </w:r>
          </w:p>
        </w:tc>
        <w:tc>
          <w:tcPr>
            <w:tcW w:w="6806" w:type="dxa"/>
            <w:shd w:val="clear" w:color="auto" w:fill="F2F2F2" w:themeFill="background1" w:themeFillShade="F2"/>
            <w:tcMar>
              <w:left w:w="105" w:type="dxa"/>
              <w:right w:w="105" w:type="dxa"/>
            </w:tcMar>
            <w:vAlign w:val="top"/>
          </w:tcPr>
          <w:p w:rsidR="3D3D2D11" w:rsidP="3D3D2D11" w:rsidRDefault="3D3D2D11" w14:paraId="248D0E71" w14:textId="5C5C289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Other – specify:</w:t>
            </w:r>
          </w:p>
          <w:p w:rsidR="3D3D2D11" w:rsidP="3D3D2D11" w:rsidRDefault="3D3D2D11" w14:paraId="54914601" w14:textId="2506B0B6">
            <w:pPr>
              <w:rPr>
                <w:rFonts w:ascii="Arial" w:hAnsi="Arial" w:eastAsia="Arial" w:cs="Arial"/>
                <w:b w:val="0"/>
                <w:bCs w:val="0"/>
                <w:i w:val="0"/>
                <w:iCs w:val="0"/>
                <w:sz w:val="22"/>
                <w:szCs w:val="22"/>
              </w:rPr>
            </w:pPr>
          </w:p>
        </w:tc>
        <w:tc>
          <w:tcPr>
            <w:tcW w:w="852" w:type="dxa"/>
            <w:shd w:val="clear" w:color="auto" w:fill="BFBFBF" w:themeFill="background1" w:themeFillShade="BF"/>
            <w:tcMar>
              <w:left w:w="105" w:type="dxa"/>
              <w:right w:w="105" w:type="dxa"/>
            </w:tcMar>
            <w:vAlign w:val="center"/>
          </w:tcPr>
          <w:p w:rsidR="3D3D2D11" w:rsidP="3D3D2D11" w:rsidRDefault="3D3D2D11" w14:paraId="7179895A" w14:textId="1DC93F5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3D3D2D11" w:rsidP="3D3D2D11" w:rsidRDefault="3D3D2D11" w14:paraId="4F0BB630" w14:textId="1556D36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F1A50D9">
        <w:trPr>
          <w:trHeight w:val="300"/>
        </w:trPr>
        <w:tc>
          <w:tcPr>
            <w:tcW w:w="478" w:type="dxa"/>
            <w:shd w:val="clear" w:color="auto" w:fill="F2F2F2" w:themeFill="background1" w:themeFillShade="F2"/>
            <w:tcMar>
              <w:left w:w="105" w:type="dxa"/>
              <w:right w:w="105" w:type="dxa"/>
            </w:tcMar>
            <w:vAlign w:val="center"/>
          </w:tcPr>
          <w:p w:rsidR="3D3D2D11" w:rsidP="3D3D2D11" w:rsidRDefault="3D3D2D11" w14:paraId="6C979BFD" w14:textId="1E6AA97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12</w:t>
            </w:r>
          </w:p>
        </w:tc>
        <w:tc>
          <w:tcPr>
            <w:tcW w:w="8536" w:type="dxa"/>
            <w:gridSpan w:val="3"/>
            <w:shd w:val="clear" w:color="auto" w:fill="F2F2F2" w:themeFill="background1" w:themeFillShade="F2"/>
            <w:tcMar>
              <w:left w:w="105" w:type="dxa"/>
              <w:right w:w="105" w:type="dxa"/>
            </w:tcMar>
            <w:vAlign w:val="top"/>
          </w:tcPr>
          <w:p w:rsidR="3D3D2D11" w:rsidP="3D3D2D11" w:rsidRDefault="3D3D2D11" w14:paraId="2488E8D6" w14:textId="6B8D65A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3D3D2D11" w:rsidTr="3D3D2D11" w14:paraId="0E47A558">
        <w:trPr>
          <w:trHeight w:val="300"/>
        </w:trPr>
        <w:tc>
          <w:tcPr>
            <w:tcW w:w="478" w:type="dxa"/>
            <w:tcMar>
              <w:left w:w="105" w:type="dxa"/>
              <w:right w:w="105" w:type="dxa"/>
            </w:tcMar>
            <w:vAlign w:val="center"/>
          </w:tcPr>
          <w:p w:rsidR="3D3D2D11" w:rsidP="3D3D2D11" w:rsidRDefault="3D3D2D11" w14:paraId="73C94C59" w14:textId="6BD86AD1">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3D3D2D11" w:rsidP="3D3D2D11" w:rsidRDefault="3D3D2D11" w14:paraId="70612135" w14:textId="6C9502F3">
            <w:pPr>
              <w:rPr>
                <w:rFonts w:ascii="Arial" w:hAnsi="Arial" w:eastAsia="Arial" w:cs="Arial"/>
                <w:b w:val="0"/>
                <w:bCs w:val="0"/>
                <w:i w:val="0"/>
                <w:iCs w:val="0"/>
                <w:color w:val="D13438"/>
                <w:sz w:val="22"/>
                <w:szCs w:val="22"/>
              </w:rPr>
            </w:pPr>
          </w:p>
          <w:p w:rsidR="3D3D2D11" w:rsidP="3D3D2D11" w:rsidRDefault="3D3D2D11" w14:paraId="0C16BD38" w14:textId="00CB15F8">
            <w:pPr>
              <w:rPr>
                <w:rFonts w:ascii="Arial" w:hAnsi="Arial" w:eastAsia="Arial" w:cs="Arial"/>
                <w:b w:val="0"/>
                <w:bCs w:val="0"/>
                <w:i w:val="0"/>
                <w:iCs w:val="0"/>
                <w:color w:val="D13438"/>
                <w:sz w:val="22"/>
                <w:szCs w:val="22"/>
              </w:rPr>
            </w:pPr>
          </w:p>
          <w:p w:rsidR="3D3D2D11" w:rsidP="3D3D2D11" w:rsidRDefault="3D3D2D11" w14:paraId="2811F76F" w14:textId="46F7C093">
            <w:pPr>
              <w:rPr>
                <w:rFonts w:ascii="Arial" w:hAnsi="Arial" w:eastAsia="Arial" w:cs="Arial"/>
                <w:b w:val="0"/>
                <w:bCs w:val="0"/>
                <w:i w:val="0"/>
                <w:iCs w:val="0"/>
                <w:sz w:val="22"/>
                <w:szCs w:val="22"/>
              </w:rPr>
            </w:pPr>
          </w:p>
          <w:p w:rsidR="3D3D2D11" w:rsidP="3D3D2D11" w:rsidRDefault="3D3D2D11" w14:paraId="29A21252" w14:textId="01AB94F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The literature review will be stored on my University Microsoft account in a password protected file, which will be accessible on both the university and home computer which are password protected.</w:t>
            </w:r>
          </w:p>
          <w:p w:rsidR="3D3D2D11" w:rsidP="3D3D2D11" w:rsidRDefault="3D3D2D11" w14:paraId="272EA799" w14:textId="34570583">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3D3D2D11" w:rsidP="3D3D2D11" w:rsidRDefault="3D3D2D11" w14:paraId="59F574B3" w14:textId="73A85BA8">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2845"/>
        <w:gridCol w:w="2845"/>
        <w:gridCol w:w="2846"/>
      </w:tblGrid>
      <w:tr w:rsidR="3D3D2D11" w:rsidTr="3D3D2D11" w14:paraId="75DCF86F">
        <w:trPr>
          <w:trHeight w:val="300"/>
        </w:trPr>
        <w:tc>
          <w:tcPr>
            <w:tcW w:w="479" w:type="dxa"/>
            <w:shd w:val="clear" w:color="auto" w:fill="F2F2F2" w:themeFill="background1" w:themeFillShade="F2"/>
            <w:tcMar>
              <w:left w:w="105" w:type="dxa"/>
              <w:right w:w="105" w:type="dxa"/>
            </w:tcMar>
            <w:vAlign w:val="top"/>
          </w:tcPr>
          <w:p w:rsidR="3D3D2D11" w:rsidP="3D3D2D11" w:rsidRDefault="3D3D2D11" w14:paraId="5988A112" w14:textId="4A6B0C8E">
            <w:pPr>
              <w:rPr>
                <w:rFonts w:ascii="Arial" w:hAnsi="Arial" w:eastAsia="Arial" w:cs="Arial"/>
                <w:b w:val="0"/>
                <w:bCs w:val="0"/>
                <w:i w:val="0"/>
                <w:iCs w:val="0"/>
                <w:sz w:val="22"/>
                <w:szCs w:val="22"/>
              </w:rPr>
            </w:pPr>
          </w:p>
        </w:tc>
        <w:tc>
          <w:tcPr>
            <w:tcW w:w="8536" w:type="dxa"/>
            <w:gridSpan w:val="3"/>
            <w:shd w:val="clear" w:color="auto" w:fill="F2F2F2" w:themeFill="background1" w:themeFillShade="F2"/>
            <w:tcMar>
              <w:left w:w="105" w:type="dxa"/>
              <w:right w:w="105" w:type="dxa"/>
            </w:tcMar>
            <w:vAlign w:val="center"/>
          </w:tcPr>
          <w:p w:rsidR="3D3D2D11" w:rsidP="3D3D2D11" w:rsidRDefault="3D3D2D11" w14:paraId="5E99B953" w14:textId="3160BC43">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Data Protection</w:t>
            </w:r>
          </w:p>
        </w:tc>
      </w:tr>
      <w:tr w:rsidR="3D3D2D11" w:rsidTr="3D3D2D11" w14:paraId="4D4C1896">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3AFC6046" w14:textId="72723FC7">
            <w:pPr>
              <w:jc w:val="center"/>
              <w:rPr>
                <w:rFonts w:ascii="Arial" w:hAnsi="Arial" w:eastAsia="Arial" w:cs="Arial"/>
                <w:b w:val="0"/>
                <w:bCs w:val="0"/>
                <w:i w:val="0"/>
                <w:iCs w:val="0"/>
                <w:sz w:val="22"/>
                <w:szCs w:val="22"/>
              </w:rPr>
            </w:pPr>
          </w:p>
        </w:tc>
        <w:tc>
          <w:tcPr>
            <w:tcW w:w="2845" w:type="dxa"/>
            <w:shd w:val="clear" w:color="auto" w:fill="F2F2F2" w:themeFill="background1" w:themeFillShade="F2"/>
            <w:tcMar>
              <w:left w:w="105" w:type="dxa"/>
              <w:right w:w="105" w:type="dxa"/>
            </w:tcMar>
            <w:vAlign w:val="center"/>
          </w:tcPr>
          <w:p w:rsidR="3D3D2D11" w:rsidP="3D3D2D11" w:rsidRDefault="3D3D2D11" w14:paraId="163A174D" w14:textId="0F3236C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Will the research activity involve any of the following activities:</w:t>
            </w:r>
          </w:p>
        </w:tc>
        <w:tc>
          <w:tcPr>
            <w:tcW w:w="2845" w:type="dxa"/>
            <w:shd w:val="clear" w:color="auto" w:fill="F2F2F2" w:themeFill="background1" w:themeFillShade="F2"/>
            <w:tcMar>
              <w:left w:w="105" w:type="dxa"/>
              <w:right w:w="105" w:type="dxa"/>
            </w:tcMar>
            <w:vAlign w:val="center"/>
          </w:tcPr>
          <w:p w:rsidR="3D3D2D11" w:rsidP="3D3D2D11" w:rsidRDefault="3D3D2D11" w14:paraId="012F1F5F" w14:textId="0FC1471B">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2846" w:type="dxa"/>
            <w:shd w:val="clear" w:color="auto" w:fill="F2F2F2" w:themeFill="background1" w:themeFillShade="F2"/>
            <w:tcMar>
              <w:left w:w="105" w:type="dxa"/>
              <w:right w:w="105" w:type="dxa"/>
            </w:tcMar>
            <w:vAlign w:val="center"/>
          </w:tcPr>
          <w:p w:rsidR="3D3D2D11" w:rsidP="3D3D2D11" w:rsidRDefault="3D3D2D11" w14:paraId="62A1B248" w14:textId="6BFC3174">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NO</w:t>
            </w:r>
          </w:p>
        </w:tc>
      </w:tr>
      <w:tr w:rsidR="3D3D2D11" w:rsidTr="3D3D2D11" w14:paraId="148F6359">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74176178" w14:textId="7ACC4892">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13</w:t>
            </w:r>
          </w:p>
        </w:tc>
        <w:tc>
          <w:tcPr>
            <w:tcW w:w="2845" w:type="dxa"/>
            <w:shd w:val="clear" w:color="auto" w:fill="F2F2F2" w:themeFill="background1" w:themeFillShade="F2"/>
            <w:tcMar>
              <w:left w:w="105" w:type="dxa"/>
              <w:right w:w="105" w:type="dxa"/>
            </w:tcMar>
            <w:vAlign w:val="center"/>
          </w:tcPr>
          <w:p w:rsidR="3D3D2D11" w:rsidP="3D3D2D11" w:rsidRDefault="3D3D2D11" w14:paraId="54353BCF" w14:textId="1A0E68C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Electronic transfer of data in any form?</w:t>
            </w:r>
          </w:p>
        </w:tc>
        <w:tc>
          <w:tcPr>
            <w:tcW w:w="2845" w:type="dxa"/>
            <w:shd w:val="clear" w:color="auto" w:fill="BFBFBF" w:themeFill="background1" w:themeFillShade="BF"/>
            <w:tcMar>
              <w:left w:w="105" w:type="dxa"/>
              <w:right w:w="105" w:type="dxa"/>
            </w:tcMar>
            <w:vAlign w:val="center"/>
          </w:tcPr>
          <w:p w:rsidR="3D3D2D11" w:rsidP="3D3D2D11" w:rsidRDefault="3D3D2D11" w14:paraId="237B2E67" w14:textId="448E88A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45B00743" w14:textId="3A1FA41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7B9367D">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18BDE377" w14:textId="3585915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14</w:t>
            </w:r>
          </w:p>
        </w:tc>
        <w:tc>
          <w:tcPr>
            <w:tcW w:w="2845" w:type="dxa"/>
            <w:shd w:val="clear" w:color="auto" w:fill="F2F2F2" w:themeFill="background1" w:themeFillShade="F2"/>
            <w:tcMar>
              <w:left w:w="105" w:type="dxa"/>
              <w:right w:w="105" w:type="dxa"/>
            </w:tcMar>
            <w:vAlign w:val="center"/>
          </w:tcPr>
          <w:p w:rsidR="3D3D2D11" w:rsidP="3D3D2D11" w:rsidRDefault="3D3D2D11" w14:paraId="390988D2" w14:textId="2386A91B">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Sharing of data with others at the University outside of the immediate research team?</w:t>
            </w:r>
          </w:p>
        </w:tc>
        <w:tc>
          <w:tcPr>
            <w:tcW w:w="2845" w:type="dxa"/>
            <w:shd w:val="clear" w:color="auto" w:fill="BFBFBF" w:themeFill="background1" w:themeFillShade="BF"/>
            <w:tcMar>
              <w:left w:w="105" w:type="dxa"/>
              <w:right w:w="105" w:type="dxa"/>
            </w:tcMar>
            <w:vAlign w:val="center"/>
          </w:tcPr>
          <w:p w:rsidR="3D3D2D11" w:rsidP="3D3D2D11" w:rsidRDefault="3D3D2D11" w14:paraId="0D392D6B" w14:textId="74AA021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48B10575" w14:textId="3EE7550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538B7D41">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7F368EA2" w14:textId="5E04840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15</w:t>
            </w:r>
          </w:p>
        </w:tc>
        <w:tc>
          <w:tcPr>
            <w:tcW w:w="2845" w:type="dxa"/>
            <w:shd w:val="clear" w:color="auto" w:fill="F2F2F2" w:themeFill="background1" w:themeFillShade="F2"/>
            <w:tcMar>
              <w:left w:w="105" w:type="dxa"/>
              <w:right w:w="105" w:type="dxa"/>
            </w:tcMar>
            <w:vAlign w:val="center"/>
          </w:tcPr>
          <w:p w:rsidR="3D3D2D11" w:rsidP="3D3D2D11" w:rsidRDefault="3D3D2D11" w14:paraId="415F9247" w14:textId="393FE8D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Sharing of data with other organisations?</w:t>
            </w:r>
          </w:p>
        </w:tc>
        <w:tc>
          <w:tcPr>
            <w:tcW w:w="2845" w:type="dxa"/>
            <w:shd w:val="clear" w:color="auto" w:fill="BFBFBF" w:themeFill="background1" w:themeFillShade="BF"/>
            <w:tcMar>
              <w:left w:w="105" w:type="dxa"/>
              <w:right w:w="105" w:type="dxa"/>
            </w:tcMar>
            <w:vAlign w:val="center"/>
          </w:tcPr>
          <w:p w:rsidR="3D3D2D11" w:rsidP="3D3D2D11" w:rsidRDefault="3D3D2D11" w14:paraId="7417BD29" w14:textId="464B963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4C26FF3A" w14:textId="35295929">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283EE238">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412CD5B9" w14:textId="41A8D850">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16</w:t>
            </w:r>
          </w:p>
        </w:tc>
        <w:tc>
          <w:tcPr>
            <w:tcW w:w="2845" w:type="dxa"/>
            <w:shd w:val="clear" w:color="auto" w:fill="F2F2F2" w:themeFill="background1" w:themeFillShade="F2"/>
            <w:tcMar>
              <w:left w:w="105" w:type="dxa"/>
              <w:right w:w="105" w:type="dxa"/>
            </w:tcMar>
            <w:vAlign w:val="center"/>
          </w:tcPr>
          <w:p w:rsidR="3D3D2D11" w:rsidP="3D3D2D11" w:rsidRDefault="3D3D2D11" w14:paraId="2AE61C8B" w14:textId="60E1A97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Export of data outside the UK or importing of data from outside the UK?</w:t>
            </w:r>
          </w:p>
        </w:tc>
        <w:tc>
          <w:tcPr>
            <w:tcW w:w="2845" w:type="dxa"/>
            <w:shd w:val="clear" w:color="auto" w:fill="BFBFBF" w:themeFill="background1" w:themeFillShade="BF"/>
            <w:tcMar>
              <w:left w:w="105" w:type="dxa"/>
              <w:right w:w="105" w:type="dxa"/>
            </w:tcMar>
            <w:vAlign w:val="center"/>
          </w:tcPr>
          <w:p w:rsidR="3D3D2D11" w:rsidP="3D3D2D11" w:rsidRDefault="3D3D2D11" w14:paraId="18060003" w14:textId="5FF0A74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5DA165DB" w14:textId="776E91BB">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4CC5D66F">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7E42BE49" w14:textId="5458349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17</w:t>
            </w:r>
          </w:p>
        </w:tc>
        <w:tc>
          <w:tcPr>
            <w:tcW w:w="2845" w:type="dxa"/>
            <w:shd w:val="clear" w:color="auto" w:fill="F2F2F2" w:themeFill="background1" w:themeFillShade="F2"/>
            <w:tcMar>
              <w:left w:w="105" w:type="dxa"/>
              <w:right w:w="105" w:type="dxa"/>
            </w:tcMar>
            <w:vAlign w:val="center"/>
          </w:tcPr>
          <w:p w:rsidR="3D3D2D11" w:rsidP="3D3D2D11" w:rsidRDefault="3D3D2D11" w14:paraId="4A25A066" w14:textId="70482FD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personal addresses, postcodes, faxes, emails or telephone numbers?</w:t>
            </w:r>
          </w:p>
        </w:tc>
        <w:tc>
          <w:tcPr>
            <w:tcW w:w="2845" w:type="dxa"/>
            <w:shd w:val="clear" w:color="auto" w:fill="BFBFBF" w:themeFill="background1" w:themeFillShade="BF"/>
            <w:tcMar>
              <w:left w:w="105" w:type="dxa"/>
              <w:right w:w="105" w:type="dxa"/>
            </w:tcMar>
            <w:vAlign w:val="center"/>
          </w:tcPr>
          <w:p w:rsidR="3D3D2D11" w:rsidP="3D3D2D11" w:rsidRDefault="3D3D2D11" w14:paraId="77D4BCE8" w14:textId="0BDBFA5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4B8F7C1C" w14:textId="31EA0A7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70CC7528">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345AF372" w14:textId="198F830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18</w:t>
            </w:r>
          </w:p>
        </w:tc>
        <w:tc>
          <w:tcPr>
            <w:tcW w:w="2845" w:type="dxa"/>
            <w:shd w:val="clear" w:color="auto" w:fill="F2F2F2" w:themeFill="background1" w:themeFillShade="F2"/>
            <w:tcMar>
              <w:left w:w="105" w:type="dxa"/>
              <w:right w:w="105" w:type="dxa"/>
            </w:tcMar>
            <w:vAlign w:val="center"/>
          </w:tcPr>
          <w:p w:rsidR="3D3D2D11" w:rsidP="3D3D2D11" w:rsidRDefault="3D3D2D11" w14:paraId="7B3A5486" w14:textId="22F1BB4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Publication of data that might allow identification of individuals?</w:t>
            </w:r>
          </w:p>
        </w:tc>
        <w:tc>
          <w:tcPr>
            <w:tcW w:w="2845" w:type="dxa"/>
            <w:shd w:val="clear" w:color="auto" w:fill="BFBFBF" w:themeFill="background1" w:themeFillShade="BF"/>
            <w:tcMar>
              <w:left w:w="105" w:type="dxa"/>
              <w:right w:w="105" w:type="dxa"/>
            </w:tcMar>
            <w:vAlign w:val="center"/>
          </w:tcPr>
          <w:p w:rsidR="3D3D2D11" w:rsidP="3D3D2D11" w:rsidRDefault="3D3D2D11" w14:paraId="515FB617" w14:textId="2BD87E2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480696C4" w14:textId="3AB239B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667503B5">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6225CBD9" w14:textId="708D161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19</w:t>
            </w:r>
          </w:p>
        </w:tc>
        <w:tc>
          <w:tcPr>
            <w:tcW w:w="2845" w:type="dxa"/>
            <w:shd w:val="clear" w:color="auto" w:fill="F2F2F2" w:themeFill="background1" w:themeFillShade="F2"/>
            <w:tcMar>
              <w:left w:w="105" w:type="dxa"/>
              <w:right w:w="105" w:type="dxa"/>
            </w:tcMar>
            <w:vAlign w:val="center"/>
          </w:tcPr>
          <w:p w:rsidR="3D3D2D11" w:rsidP="3D3D2D11" w:rsidRDefault="3D3D2D11" w14:paraId="7A302766" w14:textId="036B415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Use of data management system?</w:t>
            </w:r>
          </w:p>
        </w:tc>
        <w:tc>
          <w:tcPr>
            <w:tcW w:w="2845" w:type="dxa"/>
            <w:shd w:val="clear" w:color="auto" w:fill="BFBFBF" w:themeFill="background1" w:themeFillShade="BF"/>
            <w:tcMar>
              <w:left w:w="105" w:type="dxa"/>
              <w:right w:w="105" w:type="dxa"/>
            </w:tcMar>
            <w:vAlign w:val="center"/>
          </w:tcPr>
          <w:p w:rsidR="3D3D2D11" w:rsidP="3D3D2D11" w:rsidRDefault="3D3D2D11" w14:paraId="156B518C" w14:textId="7A376B9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58E246EE" w14:textId="01EA9E3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0AF5E639">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2F1E5046" w14:textId="61ED0E7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20</w:t>
            </w:r>
          </w:p>
        </w:tc>
        <w:tc>
          <w:tcPr>
            <w:tcW w:w="2845" w:type="dxa"/>
            <w:shd w:val="clear" w:color="auto" w:fill="F2F2F2" w:themeFill="background1" w:themeFillShade="F2"/>
            <w:tcMar>
              <w:left w:w="105" w:type="dxa"/>
              <w:right w:w="105" w:type="dxa"/>
            </w:tcMar>
            <w:vAlign w:val="center"/>
          </w:tcPr>
          <w:p w:rsidR="3D3D2D11" w:rsidP="3D3D2D11" w:rsidRDefault="3D3D2D11" w14:paraId="251A0AB4" w14:textId="1C368C09">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Data archiving?</w:t>
            </w:r>
          </w:p>
        </w:tc>
        <w:tc>
          <w:tcPr>
            <w:tcW w:w="2845" w:type="dxa"/>
            <w:shd w:val="clear" w:color="auto" w:fill="BFBFBF" w:themeFill="background1" w:themeFillShade="BF"/>
            <w:tcMar>
              <w:left w:w="105" w:type="dxa"/>
              <w:right w:w="105" w:type="dxa"/>
            </w:tcMar>
            <w:vAlign w:val="center"/>
          </w:tcPr>
          <w:p w:rsidR="3D3D2D11" w:rsidP="3D3D2D11" w:rsidRDefault="3D3D2D11" w14:paraId="535DC0BE" w14:textId="21207BD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Segoe UI Symbol" w:hAnsi="Segoe UI Symbol" w:eastAsia="Segoe UI Symbol" w:cs="Segoe UI Symbol"/>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3D3D2D11" w:rsidP="3D3D2D11" w:rsidRDefault="3D3D2D11" w14:paraId="2B0E60D7" w14:textId="3E8479BF">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w:t>
            </w:r>
            <w:r w:rsidRPr="3D3D2D11" w:rsidR="3D3D2D11">
              <w:rPr>
                <w:rFonts w:ascii="MS Gothic" w:hAnsi="MS Gothic" w:eastAsia="MS Gothic" w:cs="MS Gothic"/>
                <w:b w:val="0"/>
                <w:bCs w:val="0"/>
                <w:i w:val="0"/>
                <w:iCs w:val="0"/>
                <w:sz w:val="22"/>
                <w:szCs w:val="22"/>
                <w:lang w:val="en-GB"/>
              </w:rPr>
              <w:t>☒</w:t>
            </w:r>
            <w:r w:rsidRPr="3D3D2D11" w:rsidR="3D3D2D11">
              <w:rPr>
                <w:rFonts w:ascii="Arial" w:hAnsi="Arial" w:eastAsia="Arial" w:cs="Arial"/>
                <w:b w:val="0"/>
                <w:bCs w:val="0"/>
                <w:i w:val="0"/>
                <w:iCs w:val="0"/>
                <w:sz w:val="22"/>
                <w:szCs w:val="22"/>
                <w:lang w:val="en-GB"/>
              </w:rPr>
              <w:t xml:space="preserve"> </w:t>
            </w:r>
          </w:p>
        </w:tc>
      </w:tr>
      <w:tr w:rsidR="3D3D2D11" w:rsidTr="3D3D2D11" w14:paraId="3B1259AF">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3345B2EB" w14:textId="48741845">
            <w:pPr>
              <w:spacing w:before="120" w:after="120"/>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21</w:t>
            </w:r>
          </w:p>
        </w:tc>
        <w:tc>
          <w:tcPr>
            <w:tcW w:w="8536" w:type="dxa"/>
            <w:gridSpan w:val="3"/>
            <w:shd w:val="clear" w:color="auto" w:fill="F2F2F2" w:themeFill="background1" w:themeFillShade="F2"/>
            <w:tcMar>
              <w:left w:w="105" w:type="dxa"/>
              <w:right w:w="105" w:type="dxa"/>
            </w:tcMar>
            <w:vAlign w:val="center"/>
          </w:tcPr>
          <w:p w:rsidR="3D3D2D11" w:rsidP="3D3D2D11" w:rsidRDefault="3D3D2D11" w14:paraId="57DE3B44" w14:textId="0C99967D">
            <w:pPr>
              <w:spacing w:before="120" w:after="12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If YES</w:t>
            </w:r>
            <w:r w:rsidRPr="3D3D2D11" w:rsidR="3D3D2D11">
              <w:rPr>
                <w:rFonts w:ascii="Arial" w:hAnsi="Arial" w:eastAsia="Arial" w:cs="Arial"/>
                <w:b w:val="1"/>
                <w:bCs w:val="1"/>
                <w:i w:val="0"/>
                <w:iCs w:val="0"/>
                <w:sz w:val="22"/>
                <w:szCs w:val="22"/>
                <w:lang w:val="en-GB"/>
              </w:rPr>
              <w:t xml:space="preserve"> </w:t>
            </w:r>
            <w:r w:rsidRPr="3D3D2D11" w:rsidR="3D3D2D11">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3D3D2D11" w:rsidTr="3D3D2D11" w14:paraId="0B7E0776">
        <w:trPr>
          <w:trHeight w:val="300"/>
        </w:trPr>
        <w:tc>
          <w:tcPr>
            <w:tcW w:w="479" w:type="dxa"/>
            <w:tcMar>
              <w:left w:w="105" w:type="dxa"/>
              <w:right w:w="105" w:type="dxa"/>
            </w:tcMar>
            <w:vAlign w:val="center"/>
          </w:tcPr>
          <w:p w:rsidR="3D3D2D11" w:rsidP="3D3D2D11" w:rsidRDefault="3D3D2D11" w14:paraId="6436A57D" w14:textId="09EFE34E">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3D3D2D11" w:rsidP="3D3D2D11" w:rsidRDefault="3D3D2D11" w14:paraId="3E33B353" w14:textId="1B807F9F">
            <w:pPr>
              <w:rPr>
                <w:rFonts w:ascii="Arial" w:hAnsi="Arial" w:eastAsia="Arial" w:cs="Arial"/>
                <w:b w:val="0"/>
                <w:bCs w:val="0"/>
                <w:i w:val="0"/>
                <w:iCs w:val="0"/>
                <w:sz w:val="22"/>
                <w:szCs w:val="22"/>
              </w:rPr>
            </w:pPr>
          </w:p>
          <w:p w:rsidR="3D3D2D11" w:rsidP="3D3D2D11" w:rsidRDefault="3D3D2D11" w14:paraId="3EE74E78" w14:textId="76B077B7">
            <w:pPr>
              <w:pStyle w:val="ListParagraph"/>
              <w:numPr>
                <w:ilvl w:val="0"/>
                <w:numId w:val="47"/>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as a Literature Review</w:t>
            </w:r>
          </w:p>
          <w:p w:rsidR="3D3D2D11" w:rsidP="3D3D2D11" w:rsidRDefault="3D3D2D11" w14:paraId="7B176428" w14:textId="494871F1">
            <w:pPr>
              <w:rPr>
                <w:rFonts w:ascii="Arial" w:hAnsi="Arial" w:eastAsia="Arial" w:cs="Arial"/>
                <w:b w:val="0"/>
                <w:bCs w:val="0"/>
                <w:i w:val="0"/>
                <w:iCs w:val="0"/>
                <w:sz w:val="22"/>
                <w:szCs w:val="22"/>
              </w:rPr>
            </w:pPr>
          </w:p>
          <w:p w:rsidR="3D3D2D11" w:rsidP="3D3D2D11" w:rsidRDefault="3D3D2D11" w14:paraId="767B57AB" w14:textId="03824DCB">
            <w:pPr>
              <w:rPr>
                <w:rFonts w:ascii="Arial" w:hAnsi="Arial" w:eastAsia="Arial" w:cs="Arial"/>
                <w:b w:val="0"/>
                <w:bCs w:val="0"/>
                <w:i w:val="0"/>
                <w:iCs w:val="0"/>
                <w:sz w:val="22"/>
                <w:szCs w:val="22"/>
              </w:rPr>
            </w:pPr>
          </w:p>
          <w:p w:rsidR="3D3D2D11" w:rsidP="3D3D2D11" w:rsidRDefault="3D3D2D11" w14:paraId="3B272486" w14:textId="3DE48497">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521AB7C5">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418A345D" w14:textId="414A518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22</w:t>
            </w:r>
          </w:p>
        </w:tc>
        <w:tc>
          <w:tcPr>
            <w:tcW w:w="8536" w:type="dxa"/>
            <w:gridSpan w:val="3"/>
            <w:shd w:val="clear" w:color="auto" w:fill="F2F2F2" w:themeFill="background1" w:themeFillShade="F2"/>
            <w:tcMar>
              <w:left w:w="105" w:type="dxa"/>
              <w:right w:w="105" w:type="dxa"/>
            </w:tcMar>
            <w:vAlign w:val="center"/>
          </w:tcPr>
          <w:p w:rsidR="3D3D2D11" w:rsidP="3D3D2D11" w:rsidRDefault="3D3D2D11" w14:paraId="4333C8E9" w14:textId="4B22694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List all who will have access to the data generated by the research activity:</w:t>
            </w:r>
          </w:p>
        </w:tc>
      </w:tr>
      <w:tr w:rsidR="3D3D2D11" w:rsidTr="3D3D2D11" w14:paraId="56AE5E1F">
        <w:trPr>
          <w:trHeight w:val="300"/>
        </w:trPr>
        <w:tc>
          <w:tcPr>
            <w:tcW w:w="479" w:type="dxa"/>
            <w:tcMar>
              <w:left w:w="105" w:type="dxa"/>
              <w:right w:w="105" w:type="dxa"/>
            </w:tcMar>
            <w:vAlign w:val="center"/>
          </w:tcPr>
          <w:p w:rsidR="3D3D2D11" w:rsidP="3D3D2D11" w:rsidRDefault="3D3D2D11" w14:paraId="07959902" w14:textId="04785878">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3D3D2D11" w:rsidP="3D3D2D11" w:rsidRDefault="3D3D2D11" w14:paraId="0EA0D39F" w14:textId="2B0D921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Myself and my supervisor when sharing drafts and discussions during meetings</w:t>
            </w:r>
          </w:p>
          <w:p w:rsidR="3D3D2D11" w:rsidP="3D3D2D11" w:rsidRDefault="3D3D2D11" w14:paraId="3C311954" w14:textId="06626CC5">
            <w:pPr>
              <w:rPr>
                <w:rFonts w:ascii="Arial" w:hAnsi="Arial" w:eastAsia="Arial" w:cs="Arial"/>
                <w:b w:val="0"/>
                <w:bCs w:val="0"/>
                <w:i w:val="0"/>
                <w:iCs w:val="0"/>
                <w:sz w:val="22"/>
                <w:szCs w:val="22"/>
              </w:rPr>
            </w:pPr>
          </w:p>
          <w:p w:rsidR="3D3D2D11" w:rsidP="3D3D2D11" w:rsidRDefault="3D3D2D11" w14:paraId="5C3FC20E" w14:textId="2AF9A510">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2A9BB65D">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2FA17B32" w14:textId="10EFFDDD">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23</w:t>
            </w:r>
          </w:p>
        </w:tc>
        <w:tc>
          <w:tcPr>
            <w:tcW w:w="8536" w:type="dxa"/>
            <w:gridSpan w:val="3"/>
            <w:shd w:val="clear" w:color="auto" w:fill="F2F2F2" w:themeFill="background1" w:themeFillShade="F2"/>
            <w:tcMar>
              <w:left w:w="105" w:type="dxa"/>
              <w:right w:w="105" w:type="dxa"/>
            </w:tcMar>
            <w:vAlign w:val="top"/>
          </w:tcPr>
          <w:p w:rsidR="3D3D2D11" w:rsidP="3D3D2D11" w:rsidRDefault="3D3D2D11" w14:paraId="3C56C78B" w14:textId="447B0FF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List who will have control of, and act as custodian(s) for, data generated by the research activity:</w:t>
            </w:r>
          </w:p>
        </w:tc>
      </w:tr>
      <w:tr w:rsidR="3D3D2D11" w:rsidTr="3D3D2D11" w14:paraId="20D1ABBA">
        <w:trPr>
          <w:trHeight w:val="300"/>
        </w:trPr>
        <w:tc>
          <w:tcPr>
            <w:tcW w:w="479" w:type="dxa"/>
            <w:tcMar>
              <w:left w:w="105" w:type="dxa"/>
              <w:right w:w="105" w:type="dxa"/>
            </w:tcMar>
            <w:vAlign w:val="center"/>
          </w:tcPr>
          <w:p w:rsidR="3D3D2D11" w:rsidP="3D3D2D11" w:rsidRDefault="3D3D2D11" w14:paraId="56F84376" w14:textId="12483EDE">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3D3D2D11" w:rsidP="3D3D2D11" w:rsidRDefault="3D3D2D11" w14:paraId="3BDA56FC" w14:textId="262464B2">
            <w:pPr>
              <w:rPr>
                <w:rFonts w:ascii="Arial" w:hAnsi="Arial" w:eastAsia="Arial" w:cs="Arial"/>
                <w:b w:val="0"/>
                <w:bCs w:val="0"/>
                <w:i w:val="0"/>
                <w:iCs w:val="0"/>
                <w:sz w:val="22"/>
                <w:szCs w:val="22"/>
              </w:rPr>
            </w:pPr>
          </w:p>
          <w:p w:rsidR="3D3D2D11" w:rsidP="3D3D2D11" w:rsidRDefault="3D3D2D11" w14:paraId="2B8EDC2F" w14:textId="30DB5785">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Myself</w:t>
            </w:r>
          </w:p>
          <w:p w:rsidR="3D3D2D11" w:rsidP="3D3D2D11" w:rsidRDefault="3D3D2D11" w14:paraId="2AE6FF67" w14:textId="56801322">
            <w:pPr>
              <w:rPr>
                <w:rFonts w:ascii="Arial" w:hAnsi="Arial" w:eastAsia="Arial" w:cs="Arial"/>
                <w:b w:val="0"/>
                <w:bCs w:val="0"/>
                <w:i w:val="0"/>
                <w:iCs w:val="0"/>
                <w:sz w:val="22"/>
                <w:szCs w:val="22"/>
              </w:rPr>
            </w:pPr>
          </w:p>
          <w:p w:rsidR="3D3D2D11" w:rsidP="3D3D2D11" w:rsidRDefault="3D3D2D11" w14:paraId="19385623" w14:textId="78164598">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51133FB7">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67C475A3" w14:textId="6D99BAB5">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24</w:t>
            </w:r>
          </w:p>
        </w:tc>
        <w:tc>
          <w:tcPr>
            <w:tcW w:w="8536" w:type="dxa"/>
            <w:gridSpan w:val="3"/>
            <w:shd w:val="clear" w:color="auto" w:fill="F2F2F2" w:themeFill="background1" w:themeFillShade="F2"/>
            <w:tcMar>
              <w:left w:w="105" w:type="dxa"/>
              <w:right w:w="105" w:type="dxa"/>
            </w:tcMar>
            <w:vAlign w:val="top"/>
          </w:tcPr>
          <w:p w:rsidR="3D3D2D11" w:rsidP="3D3D2D11" w:rsidRDefault="3D3D2D11" w14:paraId="0D3325E4" w14:textId="67AF7BB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3D3D2D11" w:rsidTr="3D3D2D11" w14:paraId="70B46F03">
        <w:trPr>
          <w:trHeight w:val="300"/>
        </w:trPr>
        <w:tc>
          <w:tcPr>
            <w:tcW w:w="479" w:type="dxa"/>
            <w:tcMar>
              <w:left w:w="105" w:type="dxa"/>
              <w:right w:w="105" w:type="dxa"/>
            </w:tcMar>
            <w:vAlign w:val="center"/>
          </w:tcPr>
          <w:p w:rsidR="3D3D2D11" w:rsidP="3D3D2D11" w:rsidRDefault="3D3D2D11" w14:paraId="0793C6C6" w14:textId="49AAE969">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3D3D2D11" w:rsidP="3D3D2D11" w:rsidRDefault="3D3D2D11" w14:paraId="2EF24C34" w14:textId="623E050F">
            <w:pPr>
              <w:rPr>
                <w:rFonts w:ascii="Arial" w:hAnsi="Arial" w:eastAsia="Arial" w:cs="Arial"/>
                <w:b w:val="0"/>
                <w:bCs w:val="0"/>
                <w:i w:val="0"/>
                <w:iCs w:val="0"/>
                <w:sz w:val="22"/>
                <w:szCs w:val="22"/>
              </w:rPr>
            </w:pPr>
          </w:p>
          <w:p w:rsidR="3D3D2D11" w:rsidP="3D3D2D11" w:rsidRDefault="3D3D2D11" w14:paraId="340F7A7B" w14:textId="06A50EB3">
            <w:pPr>
              <w:pStyle w:val="ListParagraph"/>
              <w:numPr>
                <w:ilvl w:val="0"/>
                <w:numId w:val="48"/>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 It will be kept for the length of the project then the data will be destroyed</w:t>
            </w:r>
            <w:r w:rsidRPr="3D3D2D11" w:rsidR="3D3D2D11">
              <w:rPr>
                <w:rFonts w:ascii="Arial" w:hAnsi="Arial" w:eastAsia="Arial" w:cs="Arial"/>
                <w:b w:val="0"/>
                <w:bCs w:val="0"/>
                <w:i w:val="0"/>
                <w:iCs w:val="0"/>
                <w:strike w:val="0"/>
                <w:dstrike w:val="0"/>
                <w:color w:val="0078D4"/>
                <w:sz w:val="22"/>
                <w:szCs w:val="22"/>
                <w:u w:val="single"/>
                <w:lang w:val="en-GB"/>
              </w:rPr>
              <w:t>.</w:t>
            </w:r>
            <w:r w:rsidRPr="3D3D2D11" w:rsidR="3D3D2D11">
              <w:rPr>
                <w:rFonts w:ascii="Arial" w:hAnsi="Arial" w:eastAsia="Arial" w:cs="Arial"/>
                <w:b w:val="0"/>
                <w:bCs w:val="0"/>
                <w:i w:val="0"/>
                <w:iCs w:val="0"/>
                <w:sz w:val="22"/>
                <w:szCs w:val="22"/>
                <w:lang w:val="en-GB"/>
              </w:rPr>
              <w:t xml:space="preserve"> </w:t>
            </w:r>
          </w:p>
          <w:p w:rsidR="3D3D2D11" w:rsidP="3D3D2D11" w:rsidRDefault="3D3D2D11" w14:paraId="3A118905" w14:textId="503813A4">
            <w:pPr>
              <w:pStyle w:val="ListParagraph"/>
              <w:numPr>
                <w:ilvl w:val="0"/>
                <w:numId w:val="48"/>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Once the dissertation has been marked and I have graduated all data will be destroyed.</w:t>
            </w:r>
          </w:p>
          <w:p w:rsidR="3D3D2D11" w:rsidP="3D3D2D11" w:rsidRDefault="3D3D2D11" w14:paraId="34C40F5C" w14:textId="6FCBEED9">
            <w:pPr>
              <w:rPr>
                <w:rFonts w:ascii="Arial" w:hAnsi="Arial" w:eastAsia="Arial" w:cs="Arial"/>
                <w:b w:val="0"/>
                <w:bCs w:val="0"/>
                <w:i w:val="0"/>
                <w:iCs w:val="0"/>
                <w:sz w:val="22"/>
                <w:szCs w:val="22"/>
              </w:rPr>
            </w:pPr>
          </w:p>
          <w:p w:rsidR="3D3D2D11" w:rsidP="3D3D2D11" w:rsidRDefault="3D3D2D11" w14:paraId="2FD328A5" w14:textId="5D7E78DB">
            <w:pPr>
              <w:rPr>
                <w:rFonts w:ascii="Arial" w:hAnsi="Arial" w:eastAsia="Arial" w:cs="Arial"/>
                <w:b w:val="0"/>
                <w:bCs w:val="0"/>
                <w:i w:val="0"/>
                <w:iCs w:val="0"/>
                <w:sz w:val="22"/>
                <w:szCs w:val="22"/>
              </w:rPr>
            </w:pPr>
          </w:p>
          <w:p w:rsidR="3D3D2D11" w:rsidP="3D3D2D11" w:rsidRDefault="3D3D2D11" w14:paraId="315886EB" w14:textId="44DF4F2A">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5571D7EA">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03F5C8BB" w14:textId="2DDDA57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25</w:t>
            </w:r>
          </w:p>
        </w:tc>
        <w:tc>
          <w:tcPr>
            <w:tcW w:w="8536" w:type="dxa"/>
            <w:gridSpan w:val="3"/>
            <w:shd w:val="clear" w:color="auto" w:fill="F2F2F2" w:themeFill="background1" w:themeFillShade="F2"/>
            <w:tcMar>
              <w:left w:w="105" w:type="dxa"/>
              <w:right w:w="105" w:type="dxa"/>
            </w:tcMar>
            <w:vAlign w:val="top"/>
          </w:tcPr>
          <w:p w:rsidR="3D3D2D11" w:rsidP="3D3D2D11" w:rsidRDefault="3D3D2D11" w14:paraId="70C95FC3" w14:textId="576CABEA">
            <w:pPr>
              <w:rPr>
                <w:rFonts w:ascii="Arial" w:hAnsi="Arial" w:eastAsia="Arial" w:cs="Arial"/>
                <w:b w:val="0"/>
                <w:bCs w:val="0"/>
                <w:i w:val="0"/>
                <w:iCs w:val="0"/>
                <w:color w:val="000000" w:themeColor="text1" w:themeTint="FF" w:themeShade="FF"/>
                <w:sz w:val="20"/>
                <w:szCs w:val="20"/>
              </w:rPr>
            </w:pPr>
            <w:r w:rsidRPr="3D3D2D11" w:rsidR="3D3D2D11">
              <w:rPr>
                <w:rFonts w:ascii="Arial" w:hAnsi="Arial" w:eastAsia="Arial" w:cs="Arial"/>
                <w:b w:val="0"/>
                <w:bCs w:val="0"/>
                <w:i w:val="0"/>
                <w:iCs w:val="0"/>
                <w:sz w:val="22"/>
                <w:szCs w:val="22"/>
                <w:lang w:val="en-GB"/>
              </w:rPr>
              <w:t xml:space="preserve">Please indicate if your data will be stored in the UWTSD Research Data Repository (see </w:t>
            </w:r>
            <w:hyperlink r:id="Rcb168f669699476d">
              <w:r w:rsidRPr="3D3D2D11" w:rsidR="3D3D2D11">
                <w:rPr>
                  <w:rStyle w:val="Hyperlink"/>
                  <w:rFonts w:ascii="Arial" w:hAnsi="Arial" w:eastAsia="Arial" w:cs="Arial"/>
                  <w:b w:val="0"/>
                  <w:bCs w:val="0"/>
                  <w:i w:val="0"/>
                  <w:iCs w:val="0"/>
                  <w:strike w:val="0"/>
                  <w:dstrike w:val="0"/>
                  <w:sz w:val="22"/>
                  <w:szCs w:val="22"/>
                  <w:lang w:val="en-GB"/>
                </w:rPr>
                <w:t>https://researchdata.uwtsd.ac.uk/</w:t>
              </w:r>
            </w:hyperlink>
            <w:r w:rsidRPr="3D3D2D11" w:rsidR="3D3D2D11">
              <w:rPr>
                <w:rFonts w:ascii="Arial" w:hAnsi="Arial" w:eastAsia="Arial" w:cs="Arial"/>
                <w:b w:val="0"/>
                <w:bCs w:val="0"/>
                <w:i w:val="0"/>
                <w:iCs w:val="0"/>
                <w:color w:val="000000" w:themeColor="text1" w:themeTint="FF" w:themeShade="FF"/>
                <w:sz w:val="22"/>
                <w:szCs w:val="22"/>
                <w:lang w:val="en-GB"/>
              </w:rPr>
              <w:t xml:space="preserve"> ).   If so please explain. (</w:t>
            </w:r>
            <w:r w:rsidRPr="3D3D2D11" w:rsidR="3D3D2D11">
              <w:rPr>
                <w:rFonts w:ascii="Arial" w:hAnsi="Arial" w:eastAsia="Arial" w:cs="Arial"/>
                <w:b w:val="0"/>
                <w:bCs w:val="0"/>
                <w:i w:val="1"/>
                <w:iCs w:val="1"/>
                <w:color w:val="000000" w:themeColor="text1" w:themeTint="FF" w:themeShade="FF"/>
                <w:sz w:val="22"/>
                <w:szCs w:val="22"/>
                <w:lang w:val="en-GB"/>
              </w:rPr>
              <w:t>Most relevant to academic staff)</w:t>
            </w:r>
            <w:r w:rsidRPr="3D3D2D11" w:rsidR="3D3D2D11">
              <w:rPr>
                <w:rFonts w:ascii="Arial" w:hAnsi="Arial" w:eastAsia="Arial" w:cs="Arial"/>
                <w:b w:val="0"/>
                <w:bCs w:val="0"/>
                <w:i w:val="0"/>
                <w:iCs w:val="0"/>
                <w:color w:val="000000" w:themeColor="text1" w:themeTint="FF" w:themeShade="FF"/>
                <w:sz w:val="20"/>
                <w:szCs w:val="20"/>
                <w:lang w:val="en-GB"/>
              </w:rPr>
              <w:t xml:space="preserve"> </w:t>
            </w:r>
          </w:p>
        </w:tc>
      </w:tr>
      <w:tr w:rsidR="3D3D2D11" w:rsidTr="3D3D2D11" w14:paraId="797CC3B9">
        <w:trPr>
          <w:trHeight w:val="300"/>
        </w:trPr>
        <w:tc>
          <w:tcPr>
            <w:tcW w:w="479" w:type="dxa"/>
            <w:tcMar>
              <w:left w:w="105" w:type="dxa"/>
              <w:right w:w="105" w:type="dxa"/>
            </w:tcMar>
            <w:vAlign w:val="center"/>
          </w:tcPr>
          <w:p w:rsidR="3D3D2D11" w:rsidP="3D3D2D11" w:rsidRDefault="3D3D2D11" w14:paraId="278FAD9E" w14:textId="233C3B91">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3D3D2D11" w:rsidP="3D3D2D11" w:rsidRDefault="3D3D2D11" w14:paraId="1B3D9CBF" w14:textId="0D74C8A4">
            <w:pPr>
              <w:rPr>
                <w:rFonts w:ascii="Arial" w:hAnsi="Arial" w:eastAsia="Arial" w:cs="Arial"/>
                <w:b w:val="0"/>
                <w:bCs w:val="0"/>
                <w:i w:val="0"/>
                <w:iCs w:val="0"/>
                <w:sz w:val="22"/>
                <w:szCs w:val="22"/>
              </w:rPr>
            </w:pPr>
          </w:p>
          <w:p w:rsidR="3D3D2D11" w:rsidP="3D3D2D11" w:rsidRDefault="3D3D2D11" w14:paraId="54DA2017" w14:textId="31A25304">
            <w:pPr>
              <w:rPr>
                <w:rFonts w:ascii="Arial" w:hAnsi="Arial" w:eastAsia="Arial" w:cs="Arial"/>
                <w:b w:val="0"/>
                <w:bCs w:val="0"/>
                <w:i w:val="0"/>
                <w:iCs w:val="0"/>
                <w:sz w:val="22"/>
                <w:szCs w:val="22"/>
              </w:rPr>
            </w:pPr>
          </w:p>
          <w:p w:rsidR="3D3D2D11" w:rsidP="3D3D2D11" w:rsidRDefault="3D3D2D11" w14:paraId="1B83EFDC" w14:textId="0B036072">
            <w:pPr>
              <w:pStyle w:val="ListParagraph"/>
              <w:numPr>
                <w:ilvl w:val="0"/>
                <w:numId w:val="49"/>
              </w:num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N/A - MA Dissertation Project</w:t>
            </w:r>
          </w:p>
          <w:p w:rsidR="3D3D2D11" w:rsidP="3D3D2D11" w:rsidRDefault="3D3D2D11" w14:paraId="5EBEDBBF" w14:textId="27D86A90">
            <w:pPr>
              <w:rPr>
                <w:rFonts w:ascii="Arial" w:hAnsi="Arial" w:eastAsia="Arial" w:cs="Arial"/>
                <w:b w:val="0"/>
                <w:bCs w:val="0"/>
                <w:i w:val="0"/>
                <w:iCs w:val="0"/>
                <w:sz w:val="22"/>
                <w:szCs w:val="22"/>
              </w:rPr>
            </w:pPr>
          </w:p>
          <w:p w:rsidR="3D3D2D11" w:rsidP="3D3D2D11" w:rsidRDefault="3D3D2D11" w14:paraId="0DEB1DA9" w14:textId="2276BC50">
            <w:pPr>
              <w:rPr>
                <w:rFonts w:ascii="Arial" w:hAnsi="Arial" w:eastAsia="Arial" w:cs="Arial"/>
                <w:b w:val="0"/>
                <w:bCs w:val="0"/>
                <w:i w:val="0"/>
                <w:iCs w:val="0"/>
                <w:color w:val="808080" w:themeColor="background1" w:themeTint="FF" w:themeShade="80"/>
                <w:sz w:val="18"/>
                <w:szCs w:val="18"/>
              </w:rPr>
            </w:pPr>
            <w:r w:rsidRPr="3D3D2D11" w:rsidR="3D3D2D11">
              <w:rPr>
                <w:rFonts w:ascii="Arial" w:hAnsi="Arial" w:eastAsia="Arial" w:cs="Arial"/>
                <w:b w:val="0"/>
                <w:bCs w:val="0"/>
                <w:i w:val="1"/>
                <w:iCs w:val="1"/>
                <w:color w:val="808080" w:themeColor="background1" w:themeTint="FF" w:themeShade="80"/>
                <w:sz w:val="18"/>
                <w:szCs w:val="18"/>
                <w:lang w:val="en-GB"/>
              </w:rPr>
              <w:t>(this box should expand as you type)</w:t>
            </w:r>
          </w:p>
        </w:tc>
      </w:tr>
      <w:tr w:rsidR="3D3D2D11" w:rsidTr="3D3D2D11" w14:paraId="2845B609">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14388685" w14:textId="0656A3E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26</w:t>
            </w:r>
          </w:p>
        </w:tc>
        <w:tc>
          <w:tcPr>
            <w:tcW w:w="2845" w:type="dxa"/>
            <w:shd w:val="clear" w:color="auto" w:fill="F2F2F2" w:themeFill="background1" w:themeFillShade="F2"/>
            <w:tcMar>
              <w:left w:w="105" w:type="dxa"/>
              <w:right w:w="105" w:type="dxa"/>
            </w:tcMar>
            <w:vAlign w:val="top"/>
          </w:tcPr>
          <w:p w:rsidR="3D3D2D11" w:rsidP="3D3D2D11" w:rsidRDefault="3D3D2D11" w14:paraId="4D47C59B" w14:textId="194049B4">
            <w:pPr>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sz w:val="22"/>
                <w:szCs w:val="22"/>
                <w:lang w:val="en-GB"/>
              </w:rPr>
              <w:t xml:space="preserve">Confirm that you have read the UWTSD guidance on data management (see </w:t>
            </w:r>
            <w:hyperlink r:id="R88503d770e6a4bad">
              <w:r w:rsidRPr="3D3D2D11" w:rsidR="3D3D2D11">
                <w:rPr>
                  <w:rStyle w:val="Hyperlink"/>
                  <w:rFonts w:ascii="Arial" w:hAnsi="Arial" w:eastAsia="Arial" w:cs="Arial"/>
                  <w:b w:val="0"/>
                  <w:bCs w:val="0"/>
                  <w:i w:val="0"/>
                  <w:iCs w:val="0"/>
                  <w:strike w:val="0"/>
                  <w:dstrike w:val="0"/>
                  <w:sz w:val="22"/>
                  <w:szCs w:val="22"/>
                  <w:lang w:val="en-GB"/>
                </w:rPr>
                <w:t>https://www.uwtsd.ac.uk/library/research-data-management/</w:t>
              </w:r>
            </w:hyperlink>
            <w:r w:rsidRPr="3D3D2D11" w:rsidR="3D3D2D11">
              <w:rPr>
                <w:rFonts w:ascii="Arial" w:hAnsi="Arial" w:eastAsia="Arial" w:cs="Arial"/>
                <w:b w:val="0"/>
                <w:bCs w:val="0"/>
                <w:i w:val="0"/>
                <w:iCs w:val="0"/>
                <w:color w:val="000000" w:themeColor="text1" w:themeTint="FF" w:themeShade="FF"/>
                <w:sz w:val="22"/>
                <w:szCs w:val="22"/>
                <w:lang w:val="en-GB"/>
              </w:rPr>
              <w:t>)</w:t>
            </w:r>
          </w:p>
        </w:tc>
        <w:tc>
          <w:tcPr>
            <w:tcW w:w="2845" w:type="dxa"/>
            <w:shd w:val="clear" w:color="auto" w:fill="F2F2F2" w:themeFill="background1" w:themeFillShade="F2"/>
            <w:tcMar>
              <w:left w:w="105" w:type="dxa"/>
              <w:right w:w="105" w:type="dxa"/>
            </w:tcMar>
            <w:vAlign w:val="center"/>
          </w:tcPr>
          <w:p w:rsidR="3D3D2D11" w:rsidP="3D3D2D11" w:rsidRDefault="3D3D2D11" w14:paraId="7D696E5B" w14:textId="7C5EA53B">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2846" w:type="dxa"/>
            <w:shd w:val="clear" w:color="auto" w:fill="BFBFBF" w:themeFill="background1" w:themeFillShade="BF"/>
            <w:tcMar>
              <w:left w:w="105" w:type="dxa"/>
              <w:right w:w="105" w:type="dxa"/>
            </w:tcMar>
            <w:vAlign w:val="center"/>
          </w:tcPr>
          <w:p w:rsidR="3D3D2D11" w:rsidP="3D3D2D11" w:rsidRDefault="3D3D2D11" w14:paraId="03BFC2C0" w14:textId="16A14E84">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r>
      <w:tr w:rsidR="3D3D2D11" w:rsidTr="3D3D2D11" w14:paraId="3B031FD4">
        <w:trPr>
          <w:trHeight w:val="300"/>
        </w:trPr>
        <w:tc>
          <w:tcPr>
            <w:tcW w:w="479" w:type="dxa"/>
            <w:shd w:val="clear" w:color="auto" w:fill="F2F2F2" w:themeFill="background1" w:themeFillShade="F2"/>
            <w:tcMar>
              <w:left w:w="105" w:type="dxa"/>
              <w:right w:w="105" w:type="dxa"/>
            </w:tcMar>
            <w:vAlign w:val="center"/>
          </w:tcPr>
          <w:p w:rsidR="3D3D2D11" w:rsidP="3D3D2D11" w:rsidRDefault="3D3D2D11" w14:paraId="3ACFFD44" w14:textId="624F853E">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27</w:t>
            </w:r>
          </w:p>
        </w:tc>
        <w:tc>
          <w:tcPr>
            <w:tcW w:w="2845" w:type="dxa"/>
            <w:shd w:val="clear" w:color="auto" w:fill="F2F2F2" w:themeFill="background1" w:themeFillShade="F2"/>
            <w:tcMar>
              <w:left w:w="105" w:type="dxa"/>
              <w:right w:w="105" w:type="dxa"/>
            </w:tcMar>
            <w:vAlign w:val="top"/>
          </w:tcPr>
          <w:p w:rsidR="3D3D2D11" w:rsidP="3D3D2D11" w:rsidRDefault="3D3D2D11" w14:paraId="22E6BD3B" w14:textId="67176E3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2845" w:type="dxa"/>
            <w:shd w:val="clear" w:color="auto" w:fill="F2F2F2" w:themeFill="background1" w:themeFillShade="F2"/>
            <w:tcMar>
              <w:left w:w="105" w:type="dxa"/>
              <w:right w:w="105" w:type="dxa"/>
            </w:tcMar>
            <w:vAlign w:val="center"/>
          </w:tcPr>
          <w:p w:rsidR="3D3D2D11" w:rsidP="3D3D2D11" w:rsidRDefault="3D3D2D11" w14:paraId="115F48B7" w14:textId="63CB89CD">
            <w:pPr>
              <w:jc w:val="cente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YES</w:t>
            </w:r>
          </w:p>
        </w:tc>
        <w:tc>
          <w:tcPr>
            <w:tcW w:w="2846" w:type="dxa"/>
            <w:shd w:val="clear" w:color="auto" w:fill="BFBFBF" w:themeFill="background1" w:themeFillShade="BF"/>
            <w:tcMar>
              <w:left w:w="105" w:type="dxa"/>
              <w:right w:w="105" w:type="dxa"/>
            </w:tcMar>
            <w:vAlign w:val="center"/>
          </w:tcPr>
          <w:p w:rsidR="3D3D2D11" w:rsidP="3D3D2D11" w:rsidRDefault="3D3D2D11" w14:paraId="1C5153C4" w14:textId="06AD37D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r>
    </w:tbl>
    <w:p w:rsidR="3D3D2D11" w:rsidP="3D3D2D11" w:rsidRDefault="3D3D2D11" w14:paraId="2903A6A1" w14:textId="69F71C8F">
      <w:pPr>
        <w:rPr>
          <w:rFonts w:ascii="Arial" w:hAnsi="Arial" w:eastAsia="Arial" w:cs="Arial"/>
          <w:b w:val="0"/>
          <w:bCs w:val="0"/>
          <w:i w:val="0"/>
          <w:iCs w:val="0"/>
          <w:caps w:val="0"/>
          <w:smallCaps w:val="0"/>
          <w:noProof w:val="0"/>
          <w:color w:val="000000" w:themeColor="text1" w:themeTint="FF" w:themeShade="FF"/>
          <w:sz w:val="22"/>
          <w:szCs w:val="22"/>
          <w:lang w:val="en-GB"/>
        </w:rPr>
      </w:pPr>
    </w:p>
    <w:p w:rsidR="3D3D2D11" w:rsidP="3D3D2D11" w:rsidRDefault="3D3D2D11" w14:paraId="1096D4CC" w14:textId="381B834D">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3E00D6C0" w14:textId="452EF15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67"/>
        <w:gridCol w:w="2849"/>
        <w:gridCol w:w="2849"/>
        <w:gridCol w:w="2850"/>
      </w:tblGrid>
      <w:tr w:rsidR="3D3D2D11" w:rsidTr="3D3D2D11" w14:paraId="2423FA8C">
        <w:trPr>
          <w:trHeight w:val="300"/>
        </w:trPr>
        <w:tc>
          <w:tcPr>
            <w:tcW w:w="4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D3D2D11" w:rsidP="3D3D2D11" w:rsidRDefault="3D3D2D11" w14:paraId="237BDD1D" w14:textId="1EBF60FD">
            <w:pPr>
              <w:jc w:val="center"/>
              <w:rPr>
                <w:rFonts w:ascii="Arial" w:hAnsi="Arial" w:eastAsia="Arial" w:cs="Arial"/>
                <w:b w:val="0"/>
                <w:bCs w:val="0"/>
                <w:i w:val="0"/>
                <w:iCs w:val="0"/>
                <w:sz w:val="22"/>
                <w:szCs w:val="22"/>
              </w:rPr>
            </w:pPr>
          </w:p>
        </w:tc>
        <w:tc>
          <w:tcPr>
            <w:tcW w:w="8548"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D3D2D11" w:rsidP="3D3D2D11" w:rsidRDefault="3D3D2D11" w14:paraId="3DE05BD1" w14:textId="4C0BBFCE">
            <w:pPr>
              <w:jc w:val="both"/>
              <w:rPr>
                <w:rFonts w:ascii="Arial" w:hAnsi="Arial" w:eastAsia="Arial" w:cs="Arial"/>
                <w:b w:val="0"/>
                <w:bCs w:val="0"/>
                <w:i w:val="0"/>
                <w:iCs w:val="0"/>
                <w:color w:val="000000" w:themeColor="text1" w:themeTint="FF" w:themeShade="FF"/>
                <w:sz w:val="22"/>
                <w:szCs w:val="22"/>
              </w:rPr>
            </w:pPr>
            <w:r w:rsidRPr="3D3D2D11" w:rsidR="3D3D2D11">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3D3D2D11" w:rsidR="3D3D2D11">
              <w:rPr>
                <w:rFonts w:ascii="Arial" w:hAnsi="Arial" w:eastAsia="Arial" w:cs="Arial"/>
                <w:b w:val="1"/>
                <w:bCs w:val="1"/>
                <w:i w:val="0"/>
                <w:iCs w:val="0"/>
                <w:color w:val="000000" w:themeColor="text1" w:themeTint="FF" w:themeShade="FF"/>
                <w:sz w:val="22"/>
                <w:szCs w:val="22"/>
                <w:lang w:val="en-GB"/>
              </w:rPr>
              <w:t>.</w:t>
            </w:r>
          </w:p>
          <w:p w:rsidR="3D3D2D11" w:rsidP="3D3D2D11" w:rsidRDefault="3D3D2D11" w14:paraId="76EF0B8B" w14:textId="41875285">
            <w:pPr>
              <w:jc w:val="both"/>
              <w:rPr>
                <w:rFonts w:ascii="Arial" w:hAnsi="Arial" w:eastAsia="Arial" w:cs="Arial"/>
                <w:b w:val="0"/>
                <w:bCs w:val="0"/>
                <w:i w:val="0"/>
                <w:iCs w:val="0"/>
                <w:color w:val="000000" w:themeColor="text1" w:themeTint="FF" w:themeShade="FF"/>
                <w:sz w:val="22"/>
                <w:szCs w:val="22"/>
              </w:rPr>
            </w:pPr>
          </w:p>
          <w:p w:rsidR="3D3D2D11" w:rsidP="3D3D2D11" w:rsidRDefault="3D3D2D11" w14:paraId="17404FC5" w14:textId="0370782A">
            <w:pPr>
              <w:jc w:val="both"/>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defe3b1d9e2d47da">
              <w:r w:rsidRPr="3D3D2D11" w:rsidR="3D3D2D11">
                <w:rPr>
                  <w:rStyle w:val="Hyperlink"/>
                  <w:rFonts w:ascii="Arial" w:hAnsi="Arial" w:eastAsia="Arial" w:cs="Arial"/>
                  <w:b w:val="0"/>
                  <w:bCs w:val="0"/>
                  <w:i w:val="0"/>
                  <w:iCs w:val="0"/>
                  <w:strike w:val="0"/>
                  <w:dstrike w:val="0"/>
                  <w:sz w:val="22"/>
                  <w:szCs w:val="22"/>
                  <w:lang w:val="en-GB"/>
                </w:rPr>
                <w:t>https://www.uwtsd.ac.uk/research/research-ethics/</w:t>
              </w:r>
            </w:hyperlink>
            <w:r w:rsidRPr="3D3D2D11" w:rsidR="3D3D2D11">
              <w:rPr>
                <w:rFonts w:ascii="Arial" w:hAnsi="Arial" w:eastAsia="Arial" w:cs="Arial"/>
                <w:b w:val="0"/>
                <w:bCs w:val="0"/>
                <w:i w:val="0"/>
                <w:iCs w:val="0"/>
                <w:sz w:val="22"/>
                <w:szCs w:val="22"/>
                <w:lang w:val="en-GB"/>
              </w:rPr>
              <w:t xml:space="preserve"> </w:t>
            </w:r>
          </w:p>
        </w:tc>
      </w:tr>
      <w:tr w:rsidR="3D3D2D11" w:rsidTr="3D3D2D11" w14:paraId="75813C29">
        <w:trPr>
          <w:trHeight w:val="300"/>
        </w:trPr>
        <w:tc>
          <w:tcPr>
            <w:tcW w:w="4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3B82E937" w14:textId="4F1A3D04">
            <w:pPr>
              <w:spacing w:beforeAutospacing="on" w:afterAutospacing="on"/>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1</w:t>
            </w:r>
          </w:p>
        </w:tc>
        <w:tc>
          <w:tcPr>
            <w:tcW w:w="2849"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3D3D2D11" w:rsidP="3D3D2D11" w:rsidRDefault="3D3D2D11" w14:paraId="7630302E" w14:textId="26A16581">
            <w:pPr>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Signature of applicant:</w:t>
            </w:r>
          </w:p>
        </w:tc>
        <w:tc>
          <w:tcPr>
            <w:tcW w:w="2849"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3D3D2D11" w:rsidP="3D3D2D11" w:rsidRDefault="3D3D2D11" w14:paraId="4B26F5E5" w14:textId="79D9B051">
            <w:pPr>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Courtney Elkins</w:t>
            </w:r>
          </w:p>
        </w:tc>
        <w:tc>
          <w:tcPr>
            <w:tcW w:w="28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D3D2D11" w:rsidP="3D3D2D11" w:rsidRDefault="3D3D2D11" w14:paraId="6DEB8A1D" w14:textId="62AE252B">
            <w:pPr>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Date:</w:t>
            </w:r>
          </w:p>
          <w:p w:rsidR="3D3D2D11" w:rsidP="3D3D2D11" w:rsidRDefault="3D3D2D11" w14:paraId="1DFE5476" w14:textId="01ECB6E0">
            <w:pPr>
              <w:spacing w:beforeAutospacing="on" w:afterAutospacing="on"/>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20/11/2024</w:t>
            </w:r>
          </w:p>
        </w:tc>
      </w:tr>
    </w:tbl>
    <w:p w:rsidR="3D3D2D11" w:rsidP="3D3D2D11" w:rsidRDefault="3D3D2D11" w14:paraId="4CACA3C7" w14:textId="090245E6">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3FC793E8" w14:textId="4ED883C8">
      <w:pPr>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3D3D2D11" w:rsidTr="3D3D2D11" w14:paraId="7115D54F">
        <w:trPr>
          <w:trHeight w:val="300"/>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B5EFD56" w14:textId="72764730">
            <w:pPr>
              <w:ind w:left="0"/>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2</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5DDD49CF" w14:textId="7849BC94">
            <w:pPr>
              <w:ind w:left="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Director of Studies/Supervisor:</w:t>
            </w:r>
          </w:p>
        </w:tc>
        <w:tc>
          <w:tcPr>
            <w:tcW w:w="3932" w:type="dxa"/>
            <w:tcBorders>
              <w:top w:val="single" w:sz="6"/>
              <w:left w:val="single" w:sz="6"/>
              <w:bottom w:val="single" w:sz="6"/>
              <w:right w:val="single" w:sz="6"/>
            </w:tcBorders>
            <w:tcMar>
              <w:left w:w="105" w:type="dxa"/>
              <w:right w:w="105" w:type="dxa"/>
            </w:tcMar>
            <w:vAlign w:val="center"/>
          </w:tcPr>
          <w:p w:rsidR="3D3D2D11" w:rsidP="3D3D2D11" w:rsidRDefault="3D3D2D11" w14:paraId="776D646D" w14:textId="04291B0A">
            <w:pPr>
              <w:ind w:left="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Darrel Williams</w:t>
            </w:r>
          </w:p>
        </w:tc>
        <w:tc>
          <w:tcPr>
            <w:tcW w:w="1824" w:type="dxa"/>
            <w:vMerge w:val="restart"/>
            <w:tcBorders>
              <w:top w:val="single" w:sz="6"/>
              <w:left w:val="single" w:sz="6"/>
              <w:bottom w:val="single" w:sz="6"/>
              <w:right w:val="single" w:sz="6"/>
            </w:tcBorders>
            <w:tcMar>
              <w:left w:w="105" w:type="dxa"/>
              <w:right w:w="105" w:type="dxa"/>
            </w:tcMar>
            <w:vAlign w:val="top"/>
          </w:tcPr>
          <w:p w:rsidR="3D3D2D11" w:rsidP="3D3D2D11" w:rsidRDefault="3D3D2D11" w14:paraId="02CA3886" w14:textId="53B22874">
            <w:pPr>
              <w:ind w:left="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Date:</w:t>
            </w:r>
          </w:p>
          <w:p w:rsidR="3D3D2D11" w:rsidP="3D3D2D11" w:rsidRDefault="3D3D2D11" w14:paraId="4B9F0DD6" w14:textId="4563C4A9">
            <w:pPr>
              <w:ind w:left="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20/11/2024</w:t>
            </w:r>
          </w:p>
        </w:tc>
      </w:tr>
      <w:tr w:rsidR="3D3D2D11" w:rsidTr="3D3D2D11" w14:paraId="112C135E">
        <w:trPr>
          <w:trHeight w:val="300"/>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506A856" w14:textId="65102B82">
            <w:pPr>
              <w:ind w:left="0"/>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3</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0FCF944" w14:textId="16570440">
            <w:pPr>
              <w:ind w:left="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3D3D2D11" w:rsidP="3D3D2D11" w:rsidRDefault="3D3D2D11" w14:paraId="2E43935D" w14:textId="771AB67B">
            <w:pPr>
              <w:ind w:left="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Darrel Williams</w:t>
            </w:r>
          </w:p>
          <w:p w:rsidR="3D3D2D11" w:rsidP="3D3D2D11" w:rsidRDefault="3D3D2D11" w14:paraId="26E9EEB2" w14:textId="0D653FFA">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57C7C70C"/>
        </w:tc>
      </w:tr>
    </w:tbl>
    <w:p w:rsidR="3D3D2D11" w:rsidP="3D3D2D11" w:rsidRDefault="3D3D2D11" w14:paraId="17C55784" w14:textId="0C0597ED">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1EDC367B" w14:textId="54E96D48">
      <w:pPr>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3D3D2D11" w:rsidTr="3D3D2D11" w14:paraId="217A2211">
        <w:trPr>
          <w:trHeight w:val="300"/>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10A8F424" w14:textId="77B6B001">
            <w:pPr>
              <w:ind w:left="0"/>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4</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7A29F37F" w14:textId="2D861BCE">
            <w:pPr>
              <w:ind w:left="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Academic Director/ Assistant Dean:</w:t>
            </w:r>
          </w:p>
        </w:tc>
        <w:tc>
          <w:tcPr>
            <w:tcW w:w="3932" w:type="dxa"/>
            <w:tcBorders>
              <w:top w:val="single" w:sz="6"/>
              <w:left w:val="single" w:sz="6"/>
              <w:bottom w:val="single" w:sz="6"/>
              <w:right w:val="single" w:sz="6"/>
            </w:tcBorders>
            <w:tcMar>
              <w:left w:w="105" w:type="dxa"/>
              <w:right w:w="105" w:type="dxa"/>
            </w:tcMar>
            <w:vAlign w:val="center"/>
          </w:tcPr>
          <w:p w:rsidR="3D3D2D11" w:rsidP="3D3D2D11" w:rsidRDefault="3D3D2D11" w14:paraId="2CC6F6EA" w14:textId="324C9379">
            <w:pPr>
              <w:ind w:left="0"/>
              <w:rPr>
                <w:rFonts w:ascii="Arial" w:hAnsi="Arial" w:eastAsia="Arial" w:cs="Arial"/>
                <w:b w:val="0"/>
                <w:bCs w:val="0"/>
                <w:i w:val="0"/>
                <w:iCs w:val="0"/>
                <w:sz w:val="22"/>
                <w:szCs w:val="22"/>
              </w:rPr>
            </w:pPr>
          </w:p>
        </w:tc>
        <w:tc>
          <w:tcPr>
            <w:tcW w:w="1824" w:type="dxa"/>
            <w:vMerge w:val="restart"/>
            <w:tcBorders>
              <w:top w:val="single" w:sz="6"/>
              <w:left w:val="single" w:sz="6"/>
              <w:bottom w:val="single" w:sz="6"/>
              <w:right w:val="single" w:sz="6"/>
            </w:tcBorders>
            <w:tcMar>
              <w:left w:w="105" w:type="dxa"/>
              <w:right w:w="105" w:type="dxa"/>
            </w:tcMar>
            <w:vAlign w:val="top"/>
          </w:tcPr>
          <w:p w:rsidR="3D3D2D11" w:rsidP="3D3D2D11" w:rsidRDefault="3D3D2D11" w14:paraId="22AD433D" w14:textId="1FBCC678">
            <w:pPr>
              <w:ind w:left="0"/>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Date:</w:t>
            </w:r>
          </w:p>
        </w:tc>
      </w:tr>
      <w:tr w:rsidR="3D3D2D11" w:rsidTr="3D3D2D11" w14:paraId="192E76DA">
        <w:trPr>
          <w:trHeight w:val="300"/>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03849EB4" w14:textId="6CAEA883">
            <w:pPr>
              <w:ind w:left="0"/>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5</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3D3D2D11" w:rsidP="3D3D2D11" w:rsidRDefault="3D3D2D11" w14:paraId="27E8E7A7" w14:textId="48991E14">
            <w:pPr>
              <w:ind w:left="0"/>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3D3D2D11" w:rsidP="3D3D2D11" w:rsidRDefault="3D3D2D11" w14:paraId="3259C6B1" w14:textId="63AE9F9B">
            <w:pPr>
              <w:ind w:left="0"/>
              <w:rPr>
                <w:rFonts w:ascii="Arial" w:hAnsi="Arial" w:eastAsia="Arial" w:cs="Arial"/>
                <w:b w:val="0"/>
                <w:bCs w:val="0"/>
                <w:i w:val="0"/>
                <w:iCs w:val="0"/>
                <w:sz w:val="22"/>
                <w:szCs w:val="22"/>
              </w:rPr>
            </w:pPr>
          </w:p>
          <w:p w:rsidR="3D3D2D11" w:rsidP="3D3D2D11" w:rsidRDefault="3D3D2D11" w14:paraId="15CD341E" w14:textId="68A6457C">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315EE9ED"/>
        </w:tc>
      </w:tr>
    </w:tbl>
    <w:p w:rsidR="3D3D2D11" w:rsidP="3D3D2D11" w:rsidRDefault="3D3D2D11" w14:paraId="021F53FA" w14:textId="4BAE7100">
      <w:pPr>
        <w:rPr>
          <w:rFonts w:ascii="Arial" w:hAnsi="Arial" w:eastAsia="Arial" w:cs="Arial"/>
          <w:b w:val="0"/>
          <w:bCs w:val="0"/>
          <w:i w:val="0"/>
          <w:iCs w:val="0"/>
          <w:caps w:val="0"/>
          <w:smallCaps w:val="0"/>
          <w:noProof w:val="0"/>
          <w:color w:val="000000" w:themeColor="text1" w:themeTint="FF" w:themeShade="FF"/>
          <w:sz w:val="22"/>
          <w:szCs w:val="22"/>
          <w:lang w:val="en-GB"/>
        </w:rPr>
      </w:pPr>
    </w:p>
    <w:p w:rsidR="1D9A9A03" w:rsidP="3D3D2D11" w:rsidRDefault="1D9A9A03" w14:paraId="283A1A0F" w14:textId="2033A73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3D2D11" w:rsidR="1D9A9A03">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3D3D2D11" w:rsidR="1D9A9A03">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80"/>
        <w:gridCol w:w="8435"/>
      </w:tblGrid>
      <w:tr w:rsidR="3D3D2D11" w:rsidTr="3D3D2D11" w14:paraId="456726AF">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12F4EA72" w14:textId="44A3556A">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2DEF0CD6" w14:textId="18B333C0">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 have read the guidance notes supplied before completing the form.</w:t>
            </w:r>
          </w:p>
        </w:tc>
      </w:tr>
      <w:tr w:rsidR="3D3D2D11" w:rsidTr="3D3D2D11" w14:paraId="014401C9">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11C301DA" w14:textId="1AB8C5C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3704F223" w14:textId="6DE70138">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I have completed </w:t>
            </w:r>
            <w:r w:rsidRPr="3D3D2D11" w:rsidR="3D3D2D11">
              <w:rPr>
                <w:rFonts w:ascii="Arial" w:hAnsi="Arial" w:eastAsia="Arial" w:cs="Arial"/>
                <w:b w:val="1"/>
                <w:bCs w:val="1"/>
                <w:i w:val="0"/>
                <w:iCs w:val="0"/>
                <w:sz w:val="22"/>
                <w:szCs w:val="22"/>
                <w:lang w:val="en-GB"/>
              </w:rPr>
              <w:t>ALL RELEVANT</w:t>
            </w:r>
            <w:r w:rsidRPr="3D3D2D11" w:rsidR="3D3D2D11">
              <w:rPr>
                <w:rFonts w:ascii="Arial" w:hAnsi="Arial" w:eastAsia="Arial" w:cs="Arial"/>
                <w:b w:val="0"/>
                <w:bCs w:val="0"/>
                <w:i w:val="0"/>
                <w:iCs w:val="0"/>
                <w:sz w:val="22"/>
                <w:szCs w:val="22"/>
                <w:lang w:val="en-GB"/>
              </w:rPr>
              <w:t xml:space="preserve"> sections of the form in full.</w:t>
            </w:r>
          </w:p>
        </w:tc>
      </w:tr>
      <w:tr w:rsidR="3D3D2D11" w:rsidTr="3D3D2D11" w14:paraId="35642FE3">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5D2397F5" w14:textId="47FA89E7">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1BD1CE87" w14:textId="1E0662A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 confirm that the research activity has received approval in principle</w:t>
            </w:r>
          </w:p>
        </w:tc>
      </w:tr>
      <w:tr w:rsidR="3D3D2D11" w:rsidTr="3D3D2D11" w14:paraId="1036E449">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5C14C6C8" w14:textId="5DF86DF3">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Segoe UI Symbol" w:hAnsi="Segoe UI Symbol" w:eastAsia="Segoe UI Symbol" w:cs="Segoe UI Symbol"/>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12F820DC" w14:textId="1FC7E482">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 have attached a copy of final/interim approval from external organisation (</w:t>
            </w:r>
            <w:r w:rsidRPr="3D3D2D11" w:rsidR="3D3D2D11">
              <w:rPr>
                <w:rFonts w:ascii="Arial" w:hAnsi="Arial" w:eastAsia="Arial" w:cs="Arial"/>
                <w:b w:val="1"/>
                <w:bCs w:val="1"/>
                <w:i w:val="0"/>
                <w:iCs w:val="0"/>
                <w:sz w:val="22"/>
                <w:szCs w:val="22"/>
                <w:lang w:val="en-GB"/>
              </w:rPr>
              <w:t>where appropriate</w:t>
            </w:r>
            <w:r w:rsidRPr="3D3D2D11" w:rsidR="3D3D2D11">
              <w:rPr>
                <w:rFonts w:ascii="Arial" w:hAnsi="Arial" w:eastAsia="Arial" w:cs="Arial"/>
                <w:b w:val="0"/>
                <w:bCs w:val="0"/>
                <w:i w:val="0"/>
                <w:iCs w:val="0"/>
                <w:sz w:val="22"/>
                <w:szCs w:val="22"/>
                <w:lang w:val="en-GB"/>
              </w:rPr>
              <w:t>)</w:t>
            </w:r>
          </w:p>
        </w:tc>
      </w:tr>
      <w:tr w:rsidR="3D3D2D11" w:rsidTr="3D3D2D11" w14:paraId="6F939E95">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774A98D8" w14:textId="6A269C43">
            <w:pPr>
              <w:jc w:val="center"/>
              <w:rPr>
                <w:rFonts w:ascii="Arial" w:hAnsi="Arial" w:eastAsia="Arial" w:cs="Arial"/>
                <w:b w:val="0"/>
                <w:bCs w:val="0"/>
                <w:i w:val="0"/>
                <w:iCs w:val="0"/>
                <w:sz w:val="20"/>
                <w:szCs w:val="20"/>
              </w:rPr>
            </w:pPr>
            <w:r w:rsidRPr="3D3D2D11" w:rsidR="3D3D2D11">
              <w:rPr>
                <w:rFonts w:ascii="Arial" w:hAnsi="Arial" w:eastAsia="Arial" w:cs="Arial"/>
                <w:b w:val="0"/>
                <w:bCs w:val="0"/>
                <w:i w:val="0"/>
                <w:iCs w:val="0"/>
                <w:sz w:val="20"/>
                <w:szCs w:val="20"/>
                <w:lang w:val="en-GB"/>
              </w:rPr>
              <w:t xml:space="preserve">  </w:t>
            </w:r>
            <w:r w:rsidRPr="3D3D2D11" w:rsidR="3D3D2D11">
              <w:rPr>
                <w:rFonts w:ascii="Segoe UI Symbol" w:hAnsi="Segoe UI Symbol" w:eastAsia="Segoe UI Symbol" w:cs="Segoe UI Symbol"/>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14F081E3" w14:textId="232973C4">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I have attached a full risk assessment (where appropriate)  </w:t>
            </w:r>
            <w:r w:rsidRPr="3D3D2D11" w:rsidR="3D3D2D11">
              <w:rPr>
                <w:rFonts w:ascii="Arial" w:hAnsi="Arial" w:eastAsia="Arial" w:cs="Arial"/>
                <w:b w:val="0"/>
                <w:bCs w:val="0"/>
                <w:i w:val="1"/>
                <w:iCs w:val="1"/>
                <w:sz w:val="22"/>
                <w:szCs w:val="22"/>
                <w:lang w:val="en-GB"/>
              </w:rPr>
              <w:t>ONLY TICK IF YOU HAVE</w:t>
            </w:r>
            <w:r w:rsidRPr="3D3D2D11" w:rsidR="3D3D2D11">
              <w:rPr>
                <w:rFonts w:ascii="Arial" w:hAnsi="Arial" w:eastAsia="Arial" w:cs="Arial"/>
                <w:b w:val="1"/>
                <w:bCs w:val="1"/>
                <w:i w:val="1"/>
                <w:iCs w:val="1"/>
                <w:sz w:val="22"/>
                <w:szCs w:val="22"/>
                <w:lang w:val="en-GB"/>
              </w:rPr>
              <w:t xml:space="preserve"> ATTACHED A FULL RISK ASSESSMENT</w:t>
            </w:r>
          </w:p>
        </w:tc>
      </w:tr>
      <w:tr w:rsidR="3D3D2D11" w:rsidTr="3D3D2D11" w14:paraId="77616411">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1492AD62" w14:textId="1F772296">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35BFF3B4" w14:textId="74879A23">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3D3D2D11" w:rsidTr="3D3D2D11" w14:paraId="7712A4DF">
        <w:trPr>
          <w:trHeight w:val="300"/>
        </w:trPr>
        <w:tc>
          <w:tcPr>
            <w:tcW w:w="580" w:type="dxa"/>
            <w:shd w:val="clear" w:color="auto" w:fill="BFBFBF" w:themeFill="background1" w:themeFillShade="BF"/>
            <w:tcMar>
              <w:left w:w="105" w:type="dxa"/>
              <w:right w:w="105" w:type="dxa"/>
            </w:tcMar>
            <w:vAlign w:val="center"/>
          </w:tcPr>
          <w:p w:rsidR="3D3D2D11" w:rsidP="3D3D2D11" w:rsidRDefault="3D3D2D11" w14:paraId="71AF079B" w14:textId="003DAA81">
            <w:pPr>
              <w:jc w:val="cente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0"/>
                <w:szCs w:val="20"/>
                <w:lang w:val="en-GB"/>
              </w:rPr>
              <w:t xml:space="preserve">  </w:t>
            </w:r>
            <w:r w:rsidRPr="3D3D2D11" w:rsidR="3D3D2D11">
              <w:rPr>
                <w:rFonts w:ascii="MS Gothic" w:hAnsi="MS Gothic" w:eastAsia="MS Gothic" w:cs="MS Gothic"/>
                <w:b w:val="0"/>
                <w:bCs w:val="0"/>
                <w:i w:val="0"/>
                <w:iCs w:val="0"/>
                <w:sz w:val="20"/>
                <w:szCs w:val="20"/>
                <w:lang w:val="en-GB"/>
              </w:rPr>
              <w:t>☒</w:t>
            </w:r>
            <w:r w:rsidRPr="3D3D2D11" w:rsidR="3D3D2D11">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3D3D2D11" w:rsidP="3D3D2D11" w:rsidRDefault="3D3D2D11" w14:paraId="3CBD0D63" w14:textId="722EE686">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3D3D2D11" w:rsidP="3D3D2D11" w:rsidRDefault="3D3D2D11" w14:paraId="6B2D255F" w14:textId="11B444F1">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015"/>
      </w:tblGrid>
      <w:tr w:rsidR="3D3D2D11" w:rsidTr="3D3D2D11" w14:paraId="5EB432F1">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D3D2D11" w:rsidP="3D3D2D11" w:rsidRDefault="3D3D2D11" w14:paraId="7EEC1687" w14:textId="28AA4B24">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RESEARCH STUDENTS ONLY</w:t>
            </w:r>
          </w:p>
          <w:p w:rsidR="3D3D2D11" w:rsidP="3D3D2D11" w:rsidRDefault="3D3D2D11" w14:paraId="6B7431F9" w14:textId="072BE53A">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Once complete, submit this form via the </w:t>
            </w:r>
            <w:r w:rsidRPr="3D3D2D11" w:rsidR="3D3D2D11">
              <w:rPr>
                <w:rFonts w:ascii="Arial" w:hAnsi="Arial" w:eastAsia="Arial" w:cs="Arial"/>
                <w:b w:val="1"/>
                <w:bCs w:val="1"/>
                <w:i w:val="0"/>
                <w:iCs w:val="0"/>
                <w:strike w:val="0"/>
                <w:dstrike w:val="0"/>
                <w:sz w:val="22"/>
                <w:szCs w:val="22"/>
                <w:u w:val="single"/>
                <w:lang w:val="en-GB"/>
              </w:rPr>
              <w:t>MyTSD Doctoral College Portal</w:t>
            </w:r>
            <w:r w:rsidRPr="3D3D2D11" w:rsidR="3D3D2D11">
              <w:rPr>
                <w:rFonts w:ascii="Arial" w:hAnsi="Arial" w:eastAsia="Arial" w:cs="Arial"/>
                <w:b w:val="0"/>
                <w:bCs w:val="0"/>
                <w:i w:val="0"/>
                <w:iCs w:val="0"/>
                <w:sz w:val="22"/>
                <w:szCs w:val="22"/>
                <w:lang w:val="en-GB"/>
              </w:rPr>
              <w:t xml:space="preserve"> at (</w:t>
            </w:r>
            <w:hyperlink r:id="Rb1a8fe536fab4af0">
              <w:r w:rsidRPr="3D3D2D11" w:rsidR="3D3D2D11">
                <w:rPr>
                  <w:rStyle w:val="Hyperlink"/>
                  <w:rFonts w:ascii="Arial" w:hAnsi="Arial" w:eastAsia="Arial" w:cs="Arial"/>
                  <w:b w:val="0"/>
                  <w:bCs w:val="0"/>
                  <w:i w:val="0"/>
                  <w:iCs w:val="0"/>
                  <w:strike w:val="0"/>
                  <w:dstrike w:val="0"/>
                  <w:sz w:val="22"/>
                  <w:szCs w:val="22"/>
                  <w:lang w:val="en-GB"/>
                </w:rPr>
                <w:t>https://mytsd.uwtsd.ac.uk</w:t>
              </w:r>
            </w:hyperlink>
            <w:r w:rsidRPr="3D3D2D11" w:rsidR="3D3D2D11">
              <w:rPr>
                <w:rFonts w:ascii="Arial" w:hAnsi="Arial" w:eastAsia="Arial" w:cs="Arial"/>
                <w:b w:val="0"/>
                <w:bCs w:val="0"/>
                <w:i w:val="0"/>
                <w:iCs w:val="0"/>
                <w:sz w:val="22"/>
                <w:szCs w:val="22"/>
                <w:lang w:val="en-GB"/>
              </w:rPr>
              <w:t>).</w:t>
            </w:r>
          </w:p>
          <w:p w:rsidR="3D3D2D11" w:rsidP="3D3D2D11" w:rsidRDefault="3D3D2D11" w14:paraId="27B6EC03" w14:textId="0C828E7A">
            <w:pPr>
              <w:rPr>
                <w:rFonts w:ascii="Arial" w:hAnsi="Arial" w:eastAsia="Arial" w:cs="Arial"/>
                <w:b w:val="0"/>
                <w:bCs w:val="0"/>
                <w:i w:val="0"/>
                <w:iCs w:val="0"/>
                <w:sz w:val="22"/>
                <w:szCs w:val="22"/>
              </w:rPr>
            </w:pPr>
          </w:p>
        </w:tc>
      </w:tr>
      <w:tr w:rsidR="3D3D2D11" w:rsidTr="3D3D2D11" w14:paraId="20D32FE0">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D3D2D11" w:rsidP="3D3D2D11" w:rsidRDefault="3D3D2D11" w14:paraId="1E5A8441" w14:textId="7B685D42">
            <w:pPr>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RESEARCH STAFF ONLY</w:t>
            </w:r>
          </w:p>
          <w:p w:rsidR="3D3D2D11" w:rsidP="3D3D2D11" w:rsidRDefault="3D3D2D11" w14:paraId="54369C33" w14:textId="35555027">
            <w:pPr>
              <w:rPr>
                <w:rFonts w:ascii="Arial" w:hAnsi="Arial" w:eastAsia="Arial" w:cs="Arial"/>
                <w:b w:val="0"/>
                <w:bCs w:val="0"/>
                <w:i w:val="0"/>
                <w:iCs w:val="0"/>
                <w:sz w:val="22"/>
                <w:szCs w:val="22"/>
              </w:rPr>
            </w:pPr>
            <w:r w:rsidRPr="3D3D2D11" w:rsidR="3D3D2D11">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580e22fa45a24eee">
              <w:r w:rsidRPr="3D3D2D11" w:rsidR="3D3D2D11">
                <w:rPr>
                  <w:rStyle w:val="Hyperlink"/>
                  <w:rFonts w:ascii="Arial" w:hAnsi="Arial" w:eastAsia="Arial" w:cs="Arial"/>
                  <w:b w:val="0"/>
                  <w:bCs w:val="0"/>
                  <w:i w:val="0"/>
                  <w:iCs w:val="0"/>
                  <w:strike w:val="0"/>
                  <w:dstrike w:val="0"/>
                  <w:sz w:val="22"/>
                  <w:szCs w:val="22"/>
                  <w:lang w:val="en-GB"/>
                </w:rPr>
                <w:t>pgresearch@uwtsd.ac.uk</w:t>
              </w:r>
            </w:hyperlink>
            <w:r w:rsidRPr="3D3D2D11" w:rsidR="3D3D2D11">
              <w:rPr>
                <w:rFonts w:ascii="Arial" w:hAnsi="Arial" w:eastAsia="Arial" w:cs="Arial"/>
                <w:b w:val="0"/>
                <w:bCs w:val="0"/>
                <w:i w:val="0"/>
                <w:iCs w:val="0"/>
                <w:sz w:val="22"/>
                <w:szCs w:val="22"/>
                <w:lang w:val="en-GB"/>
              </w:rPr>
              <w:t xml:space="preserve"> , with the title ‘Ethical Approval’ followed by your name.</w:t>
            </w:r>
          </w:p>
          <w:p w:rsidR="3D3D2D11" w:rsidP="3D3D2D11" w:rsidRDefault="3D3D2D11" w14:paraId="7D2C7D38" w14:textId="34E870F2">
            <w:pPr>
              <w:rPr>
                <w:rFonts w:ascii="Arial" w:hAnsi="Arial" w:eastAsia="Arial" w:cs="Arial"/>
                <w:b w:val="0"/>
                <w:bCs w:val="0"/>
                <w:i w:val="0"/>
                <w:iCs w:val="0"/>
                <w:sz w:val="22"/>
                <w:szCs w:val="22"/>
              </w:rPr>
            </w:pPr>
          </w:p>
        </w:tc>
      </w:tr>
      <w:tr w:rsidR="3D3D2D11" w:rsidTr="3D3D2D11" w14:paraId="00B64BFE">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D3D2D11" w:rsidP="3D3D2D11" w:rsidRDefault="3D3D2D11" w14:paraId="262F81E3" w14:textId="775FE4D5">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3D3D2D11" w:rsidR="3D3D2D11">
              <w:rPr>
                <w:rFonts w:ascii="Arial" w:hAnsi="Arial" w:eastAsia="Arial" w:cs="Arial"/>
                <w:b w:val="1"/>
                <w:bCs w:val="1"/>
                <w:i w:val="0"/>
                <w:iCs w:val="0"/>
                <w:sz w:val="22"/>
                <w:szCs w:val="22"/>
                <w:lang w:val="en-GB"/>
              </w:rPr>
              <w:t xml:space="preserve">STUDENTS ON UNDERGRADUATE OR TAUGHT MASTERS PROGRAMMES </w:t>
            </w:r>
            <w:r w:rsidRPr="3D3D2D11" w:rsidR="3D3D2D11">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3D3D2D11" w:rsidP="3D3D2D11" w:rsidRDefault="3D3D2D11" w14:paraId="2050EBDC" w14:textId="5746D5BF">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p w:rsidR="3D3D2D11" w:rsidP="3D3D2D11" w:rsidRDefault="3D3D2D11" w14:paraId="4D1D369E" w14:textId="226AB84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686C1C7" w14:textId="3E2D883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26A392D" w14:textId="4AD35BC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5081FB6" w14:textId="46FAC5DD">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4755A69" w14:textId="40DC99E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3700E8A" w14:textId="30AB9F02">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36C99E2" w14:textId="6917DBA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9DD58CB" w14:textId="5262296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D30BC4B" w14:textId="5EBB929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1818FAD" w14:textId="3B10FA5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25E78FC" w14:textId="4F1C8C7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0680A59A" w14:textId="057DCB8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4599195" w14:textId="3A0E09D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0B06B28" w14:textId="40C75089">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B74B7F8" w14:textId="15D411E8">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1F3FDA1" w14:textId="2E5996C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05FF4BD" w14:textId="2437A36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55A0D6CA" w14:textId="5E035FDA">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09BA253" w14:textId="40E30D84">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E992E27" w14:textId="73E3DB6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729DD567" w14:textId="2E11023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4757F810" w14:textId="5708280D">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E7CE0B7" w14:textId="605F4B25">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3BF2DCE6" w14:textId="6551E28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93B8607" w14:textId="0F38A21C">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60316D10" w14:textId="1AA279B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2AC44CC4" w14:textId="31A13B4A">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1482C19" w14:textId="3B3E6203">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p w:rsidR="3D3D2D11" w:rsidP="3D3D2D11" w:rsidRDefault="3D3D2D11" w14:paraId="1F191B85" w14:textId="0DF0CF07">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275"/>
        <w:gridCol w:w="1275"/>
        <w:gridCol w:w="1275"/>
        <w:gridCol w:w="1275"/>
        <w:gridCol w:w="1275"/>
        <w:gridCol w:w="1275"/>
        <w:gridCol w:w="1275"/>
      </w:tblGrid>
      <w:tr w:rsidR="3D3D2D11" w:rsidTr="3D3D2D11" w14:paraId="12C76FF0">
        <w:trPr>
          <w:trHeight w:val="300"/>
        </w:trPr>
        <w:tc>
          <w:tcPr>
            <w:tcW w:w="1275" w:type="dxa"/>
            <w:tcMar>
              <w:left w:w="105" w:type="dxa"/>
              <w:right w:w="105" w:type="dxa"/>
            </w:tcMar>
            <w:vAlign w:val="top"/>
          </w:tcPr>
          <w:p w:rsidR="3D3D2D11" w:rsidP="3D3D2D11" w:rsidRDefault="3D3D2D11" w14:paraId="0EA5FAB7" w14:textId="71D8FD74">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Authors</w:t>
            </w:r>
          </w:p>
        </w:tc>
        <w:tc>
          <w:tcPr>
            <w:tcW w:w="1275" w:type="dxa"/>
            <w:tcMar>
              <w:left w:w="105" w:type="dxa"/>
              <w:right w:w="105" w:type="dxa"/>
            </w:tcMar>
            <w:vAlign w:val="top"/>
          </w:tcPr>
          <w:p w:rsidR="3D3D2D11" w:rsidP="3D3D2D11" w:rsidRDefault="3D3D2D11" w14:paraId="64779D97" w14:textId="51853A8A">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 Aims of the study</w:t>
            </w:r>
          </w:p>
        </w:tc>
        <w:tc>
          <w:tcPr>
            <w:tcW w:w="1275" w:type="dxa"/>
            <w:tcMar>
              <w:left w:w="105" w:type="dxa"/>
              <w:right w:w="105" w:type="dxa"/>
            </w:tcMar>
            <w:vAlign w:val="top"/>
          </w:tcPr>
          <w:p w:rsidR="3D3D2D11" w:rsidP="3D3D2D11" w:rsidRDefault="3D3D2D11" w14:paraId="70BFF40B" w14:textId="4F8DC9A4">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Study design</w:t>
            </w:r>
          </w:p>
        </w:tc>
        <w:tc>
          <w:tcPr>
            <w:tcW w:w="1275" w:type="dxa"/>
            <w:tcMar>
              <w:left w:w="105" w:type="dxa"/>
              <w:right w:w="105" w:type="dxa"/>
            </w:tcMar>
            <w:vAlign w:val="top"/>
          </w:tcPr>
          <w:p w:rsidR="3D3D2D11" w:rsidP="3D3D2D11" w:rsidRDefault="3D3D2D11" w14:paraId="20F2EE5E" w14:textId="4DF3503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Participants</w:t>
            </w:r>
          </w:p>
        </w:tc>
        <w:tc>
          <w:tcPr>
            <w:tcW w:w="1275" w:type="dxa"/>
            <w:tcMar>
              <w:left w:w="105" w:type="dxa"/>
              <w:right w:w="105" w:type="dxa"/>
            </w:tcMar>
            <w:vAlign w:val="top"/>
          </w:tcPr>
          <w:p w:rsidR="3D3D2D11" w:rsidP="3D3D2D11" w:rsidRDefault="3D3D2D11" w14:paraId="5B999098" w14:textId="3495194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methods</w:t>
            </w:r>
          </w:p>
        </w:tc>
        <w:tc>
          <w:tcPr>
            <w:tcW w:w="1275" w:type="dxa"/>
            <w:tcMar>
              <w:left w:w="105" w:type="dxa"/>
              <w:right w:w="105" w:type="dxa"/>
            </w:tcMar>
            <w:vAlign w:val="top"/>
          </w:tcPr>
          <w:p w:rsidR="3D3D2D11" w:rsidP="3D3D2D11" w:rsidRDefault="3D3D2D11" w14:paraId="05DCBA3D" w14:textId="6F50D83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Key findings </w:t>
            </w:r>
          </w:p>
        </w:tc>
        <w:tc>
          <w:tcPr>
            <w:tcW w:w="1275" w:type="dxa"/>
            <w:tcMar>
              <w:left w:w="105" w:type="dxa"/>
              <w:right w:w="105" w:type="dxa"/>
            </w:tcMar>
            <w:vAlign w:val="top"/>
          </w:tcPr>
          <w:p w:rsidR="3D3D2D11" w:rsidP="3D3D2D11" w:rsidRDefault="3D3D2D11" w14:paraId="0549BC50" w14:textId="433B8F14">
            <w:pPr>
              <w:rPr>
                <w:rFonts w:ascii="Aptos" w:hAnsi="Aptos" w:eastAsia="Aptos" w:cs="Aptos"/>
                <w:b w:val="0"/>
                <w:bCs w:val="0"/>
                <w:i w:val="0"/>
                <w:iCs w:val="0"/>
                <w:sz w:val="24"/>
                <w:szCs w:val="24"/>
              </w:rPr>
            </w:pPr>
          </w:p>
        </w:tc>
      </w:tr>
      <w:tr w:rsidR="3D3D2D11" w:rsidTr="3D3D2D11" w14:paraId="3D82CB5C">
        <w:trPr>
          <w:trHeight w:val="300"/>
        </w:trPr>
        <w:tc>
          <w:tcPr>
            <w:tcW w:w="1275" w:type="dxa"/>
            <w:tcMar>
              <w:left w:w="105" w:type="dxa"/>
              <w:right w:w="105" w:type="dxa"/>
            </w:tcMar>
            <w:vAlign w:val="top"/>
          </w:tcPr>
          <w:p w:rsidR="3D3D2D11" w:rsidP="3D3D2D11" w:rsidRDefault="3D3D2D11" w14:paraId="6077B560" w14:textId="2E1C3B0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O’Connell (2021)</w:t>
            </w:r>
          </w:p>
        </w:tc>
        <w:tc>
          <w:tcPr>
            <w:tcW w:w="1275" w:type="dxa"/>
            <w:tcMar>
              <w:left w:w="105" w:type="dxa"/>
              <w:right w:w="105" w:type="dxa"/>
            </w:tcMar>
            <w:vAlign w:val="top"/>
          </w:tcPr>
          <w:p w:rsidR="3D3D2D11" w:rsidP="3D3D2D11" w:rsidRDefault="3D3D2D11" w14:paraId="5894581D" w14:textId="76B3A849">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To identify the deaf experiences of Audism in emoployment</w:t>
            </w:r>
          </w:p>
        </w:tc>
        <w:tc>
          <w:tcPr>
            <w:tcW w:w="1275" w:type="dxa"/>
            <w:tcMar>
              <w:left w:w="105" w:type="dxa"/>
              <w:right w:w="105" w:type="dxa"/>
            </w:tcMar>
            <w:vAlign w:val="top"/>
          </w:tcPr>
          <w:p w:rsidR="3D3D2D11" w:rsidP="3D3D2D11" w:rsidRDefault="3D3D2D11" w14:paraId="73FEB9EE" w14:textId="7D241CA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qualitative </w:t>
            </w:r>
          </w:p>
        </w:tc>
        <w:tc>
          <w:tcPr>
            <w:tcW w:w="1275" w:type="dxa"/>
            <w:tcMar>
              <w:left w:w="105" w:type="dxa"/>
              <w:right w:w="105" w:type="dxa"/>
            </w:tcMar>
            <w:vAlign w:val="top"/>
          </w:tcPr>
          <w:p w:rsidR="3D3D2D11" w:rsidP="3D3D2D11" w:rsidRDefault="3D3D2D11" w14:paraId="7AF74161" w14:textId="54C071B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8</w:t>
            </w:r>
          </w:p>
        </w:tc>
        <w:tc>
          <w:tcPr>
            <w:tcW w:w="1275" w:type="dxa"/>
            <w:tcMar>
              <w:left w:w="105" w:type="dxa"/>
              <w:right w:w="105" w:type="dxa"/>
            </w:tcMar>
            <w:vAlign w:val="top"/>
          </w:tcPr>
          <w:p w:rsidR="3D3D2D11" w:rsidP="3D3D2D11" w:rsidRDefault="3D3D2D11" w14:paraId="01B6680D" w14:textId="6BFE8FA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Semi- structured interviews </w:t>
            </w:r>
          </w:p>
        </w:tc>
        <w:tc>
          <w:tcPr>
            <w:tcW w:w="1275" w:type="dxa"/>
            <w:tcMar>
              <w:left w:w="105" w:type="dxa"/>
              <w:right w:w="105" w:type="dxa"/>
            </w:tcMar>
            <w:vAlign w:val="top"/>
          </w:tcPr>
          <w:p w:rsidR="3D3D2D11" w:rsidP="3D3D2D11" w:rsidRDefault="3D3D2D11" w14:paraId="3333D5D8" w14:textId="21CE1B2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Deaf individuals experience stigma  related</w:t>
            </w:r>
          </w:p>
          <w:p w:rsidR="3D3D2D11" w:rsidP="3D3D2D11" w:rsidRDefault="3D3D2D11" w14:paraId="1348D4F6" w14:textId="4E394FC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 Barriers both when seeking employment and in employment </w:t>
            </w:r>
          </w:p>
          <w:p w:rsidR="3D3D2D11" w:rsidP="3D3D2D11" w:rsidRDefault="3D3D2D11" w14:paraId="0F52EE9A" w14:textId="479C77A2">
            <w:pPr>
              <w:rPr>
                <w:rFonts w:ascii="Aptos" w:hAnsi="Aptos" w:eastAsia="Aptos" w:cs="Aptos"/>
                <w:b w:val="0"/>
                <w:bCs w:val="0"/>
                <w:i w:val="0"/>
                <w:iCs w:val="0"/>
                <w:sz w:val="24"/>
                <w:szCs w:val="24"/>
              </w:rPr>
            </w:pPr>
          </w:p>
        </w:tc>
        <w:tc>
          <w:tcPr>
            <w:tcW w:w="1275" w:type="dxa"/>
            <w:tcMar>
              <w:left w:w="105" w:type="dxa"/>
              <w:right w:w="105" w:type="dxa"/>
            </w:tcMar>
            <w:vAlign w:val="top"/>
          </w:tcPr>
          <w:p w:rsidR="3D3D2D11" w:rsidP="3D3D2D11" w:rsidRDefault="3D3D2D11" w14:paraId="7370F313" w14:textId="2C603629">
            <w:pPr>
              <w:rPr>
                <w:rFonts w:ascii="Aptos" w:hAnsi="Aptos" w:eastAsia="Aptos" w:cs="Aptos"/>
                <w:b w:val="0"/>
                <w:bCs w:val="0"/>
                <w:i w:val="0"/>
                <w:iCs w:val="0"/>
                <w:sz w:val="24"/>
                <w:szCs w:val="24"/>
              </w:rPr>
            </w:pPr>
          </w:p>
        </w:tc>
      </w:tr>
      <w:tr w:rsidR="3D3D2D11" w:rsidTr="3D3D2D11" w14:paraId="1824DD6F">
        <w:trPr>
          <w:trHeight w:val="300"/>
        </w:trPr>
        <w:tc>
          <w:tcPr>
            <w:tcW w:w="1275" w:type="dxa"/>
            <w:tcMar>
              <w:left w:w="105" w:type="dxa"/>
              <w:right w:w="105" w:type="dxa"/>
            </w:tcMar>
            <w:vAlign w:val="top"/>
          </w:tcPr>
          <w:p w:rsidR="3D3D2D11" w:rsidP="3D3D2D11" w:rsidRDefault="3D3D2D11" w14:paraId="3840845E" w14:textId="5FBB2B8E">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Svindal, Jensen, and Rise (2020a)</w:t>
            </w:r>
          </w:p>
        </w:tc>
        <w:tc>
          <w:tcPr>
            <w:tcW w:w="1275" w:type="dxa"/>
            <w:tcMar>
              <w:left w:w="105" w:type="dxa"/>
              <w:right w:w="105" w:type="dxa"/>
            </w:tcMar>
            <w:vAlign w:val="top"/>
          </w:tcPr>
          <w:p w:rsidR="3D3D2D11" w:rsidP="3D3D2D11" w:rsidRDefault="3D3D2D11" w14:paraId="7CFF2F0A" w14:textId="43F6EB5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Investigatre and identify factors that hinder deaf work particpation.</w:t>
            </w:r>
          </w:p>
        </w:tc>
        <w:tc>
          <w:tcPr>
            <w:tcW w:w="1275" w:type="dxa"/>
            <w:tcMar>
              <w:left w:w="105" w:type="dxa"/>
              <w:right w:w="105" w:type="dxa"/>
            </w:tcMar>
            <w:vAlign w:val="top"/>
          </w:tcPr>
          <w:p w:rsidR="3D3D2D11" w:rsidP="3D3D2D11" w:rsidRDefault="3D3D2D11" w14:paraId="668EABF6" w14:textId="1DA66B7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69375155" w14:textId="6906B36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21</w:t>
            </w:r>
          </w:p>
        </w:tc>
        <w:tc>
          <w:tcPr>
            <w:tcW w:w="1275" w:type="dxa"/>
            <w:tcMar>
              <w:left w:w="105" w:type="dxa"/>
              <w:right w:w="105" w:type="dxa"/>
            </w:tcMar>
            <w:vAlign w:val="top"/>
          </w:tcPr>
          <w:p w:rsidR="3D3D2D11" w:rsidP="3D3D2D11" w:rsidRDefault="3D3D2D11" w14:paraId="0355CFBB" w14:textId="31E2CAFB">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 depth interviews.</w:t>
            </w:r>
          </w:p>
        </w:tc>
        <w:tc>
          <w:tcPr>
            <w:tcW w:w="1275" w:type="dxa"/>
            <w:tcMar>
              <w:left w:w="105" w:type="dxa"/>
              <w:right w:w="105" w:type="dxa"/>
            </w:tcMar>
            <w:vAlign w:val="top"/>
          </w:tcPr>
          <w:p w:rsidR="3D3D2D11" w:rsidP="3D3D2D11" w:rsidRDefault="3D3D2D11" w14:paraId="1B5C3FC0" w14:textId="5F2F0480">
            <w:pPr>
              <w:ind w:left="0"/>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Deaf participants experience verbal communication barriers, in the context of both not understanding others and the loud working environment.</w:t>
            </w:r>
          </w:p>
          <w:p w:rsidR="3D3D2D11" w:rsidP="3D3D2D11" w:rsidRDefault="3D3D2D11" w14:paraId="31F3046C" w14:textId="31E37F11">
            <w:pPr>
              <w:ind w:left="0"/>
              <w:rPr>
                <w:rFonts w:ascii="Aptos" w:hAnsi="Aptos" w:eastAsia="Aptos" w:cs="Aptos"/>
                <w:b w:val="0"/>
                <w:bCs w:val="0"/>
                <w:i w:val="0"/>
                <w:iCs w:val="0"/>
                <w:sz w:val="24"/>
                <w:szCs w:val="24"/>
              </w:rPr>
            </w:pPr>
          </w:p>
          <w:p w:rsidR="3D3D2D11" w:rsidP="3D3D2D11" w:rsidRDefault="3D3D2D11" w14:paraId="48DD01C0" w14:textId="29044AE2">
            <w:pPr>
              <w:ind w:left="0"/>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Limited flexibility in the workplace- workplace is a demanding envrionemt which sometimes participants expressed hardships with. </w:t>
            </w:r>
          </w:p>
        </w:tc>
        <w:tc>
          <w:tcPr>
            <w:tcW w:w="1275" w:type="dxa"/>
            <w:tcMar>
              <w:left w:w="105" w:type="dxa"/>
              <w:right w:w="105" w:type="dxa"/>
            </w:tcMar>
            <w:vAlign w:val="top"/>
          </w:tcPr>
          <w:p w:rsidR="3D3D2D11" w:rsidP="3D3D2D11" w:rsidRDefault="3D3D2D11" w14:paraId="4D12EB00" w14:textId="10FC99A8">
            <w:pPr>
              <w:rPr>
                <w:rFonts w:ascii="Aptos" w:hAnsi="Aptos" w:eastAsia="Aptos" w:cs="Aptos"/>
                <w:b w:val="0"/>
                <w:bCs w:val="0"/>
                <w:i w:val="0"/>
                <w:iCs w:val="0"/>
                <w:sz w:val="24"/>
                <w:szCs w:val="24"/>
              </w:rPr>
            </w:pPr>
          </w:p>
        </w:tc>
      </w:tr>
      <w:tr w:rsidR="3D3D2D11" w:rsidTr="3D3D2D11" w14:paraId="6AFD949E">
        <w:trPr>
          <w:trHeight w:val="300"/>
        </w:trPr>
        <w:tc>
          <w:tcPr>
            <w:tcW w:w="1275" w:type="dxa"/>
            <w:tcMar>
              <w:left w:w="105" w:type="dxa"/>
              <w:right w:w="105" w:type="dxa"/>
            </w:tcMar>
            <w:vAlign w:val="top"/>
          </w:tcPr>
          <w:p w:rsidR="3D3D2D11" w:rsidP="3D3D2D11" w:rsidRDefault="3D3D2D11" w14:paraId="2585E83C" w14:textId="5629B249">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Hua (et al.,2015)</w:t>
            </w:r>
          </w:p>
        </w:tc>
        <w:tc>
          <w:tcPr>
            <w:tcW w:w="1275" w:type="dxa"/>
            <w:tcMar>
              <w:left w:w="105" w:type="dxa"/>
              <w:right w:w="105" w:type="dxa"/>
            </w:tcMar>
            <w:vAlign w:val="top"/>
          </w:tcPr>
          <w:p w:rsidR="3D3D2D11" w:rsidP="3D3D2D11" w:rsidRDefault="3D3D2D11" w14:paraId="24D226AA" w14:textId="1443ED4D">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Explore the working life for those with hearing impairments </w:t>
            </w:r>
          </w:p>
        </w:tc>
        <w:tc>
          <w:tcPr>
            <w:tcW w:w="1275" w:type="dxa"/>
            <w:tcMar>
              <w:left w:w="105" w:type="dxa"/>
              <w:right w:w="105" w:type="dxa"/>
            </w:tcMar>
            <w:vAlign w:val="top"/>
          </w:tcPr>
          <w:p w:rsidR="3D3D2D11" w:rsidP="3D3D2D11" w:rsidRDefault="3D3D2D11" w14:paraId="53DBAC01" w14:textId="1442FA8A">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 descriptive design</w:t>
            </w:r>
          </w:p>
        </w:tc>
        <w:tc>
          <w:tcPr>
            <w:tcW w:w="1275" w:type="dxa"/>
            <w:tcMar>
              <w:left w:w="105" w:type="dxa"/>
              <w:right w:w="105" w:type="dxa"/>
            </w:tcMar>
            <w:vAlign w:val="top"/>
          </w:tcPr>
          <w:p w:rsidR="3D3D2D11" w:rsidP="3D3D2D11" w:rsidRDefault="3D3D2D11" w14:paraId="1641E623" w14:textId="0170AE2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15</w:t>
            </w:r>
          </w:p>
        </w:tc>
        <w:tc>
          <w:tcPr>
            <w:tcW w:w="1275" w:type="dxa"/>
            <w:tcMar>
              <w:left w:w="105" w:type="dxa"/>
              <w:right w:w="105" w:type="dxa"/>
            </w:tcMar>
            <w:vAlign w:val="top"/>
          </w:tcPr>
          <w:p w:rsidR="3D3D2D11" w:rsidP="3D3D2D11" w:rsidRDefault="3D3D2D11" w14:paraId="1C62DF2F" w14:textId="5E63AF1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Semi-structured interviews </w:t>
            </w:r>
          </w:p>
        </w:tc>
        <w:tc>
          <w:tcPr>
            <w:tcW w:w="1275" w:type="dxa"/>
            <w:tcMar>
              <w:left w:w="105" w:type="dxa"/>
              <w:right w:w="105" w:type="dxa"/>
            </w:tcMar>
            <w:vAlign w:val="top"/>
          </w:tcPr>
          <w:p w:rsidR="3D3D2D11" w:rsidP="3D3D2D11" w:rsidRDefault="3D3D2D11" w14:paraId="3FE6438A" w14:textId="20BE62E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Challenging working conditions- Deaf indivuals implement multiple strategies which impact work- related fatigue. </w:t>
            </w:r>
          </w:p>
        </w:tc>
        <w:tc>
          <w:tcPr>
            <w:tcW w:w="1275" w:type="dxa"/>
            <w:tcMar>
              <w:left w:w="105" w:type="dxa"/>
              <w:right w:w="105" w:type="dxa"/>
            </w:tcMar>
            <w:vAlign w:val="top"/>
          </w:tcPr>
          <w:p w:rsidR="3D3D2D11" w:rsidP="3D3D2D11" w:rsidRDefault="3D3D2D11" w14:paraId="30B76FE2" w14:textId="7C57D0DD">
            <w:pPr>
              <w:rPr>
                <w:rFonts w:ascii="Aptos" w:hAnsi="Aptos" w:eastAsia="Aptos" w:cs="Aptos"/>
                <w:b w:val="0"/>
                <w:bCs w:val="0"/>
                <w:i w:val="0"/>
                <w:iCs w:val="0"/>
                <w:sz w:val="24"/>
                <w:szCs w:val="24"/>
              </w:rPr>
            </w:pPr>
          </w:p>
        </w:tc>
      </w:tr>
      <w:tr w:rsidR="3D3D2D11" w:rsidTr="3D3D2D11" w14:paraId="32F87D80">
        <w:trPr>
          <w:trHeight w:val="300"/>
        </w:trPr>
        <w:tc>
          <w:tcPr>
            <w:tcW w:w="1275" w:type="dxa"/>
            <w:tcMar>
              <w:left w:w="105" w:type="dxa"/>
              <w:right w:w="105" w:type="dxa"/>
            </w:tcMar>
            <w:vAlign w:val="top"/>
          </w:tcPr>
          <w:p w:rsidR="3D3D2D11" w:rsidP="3D3D2D11" w:rsidRDefault="3D3D2D11" w14:paraId="7B4B7A8B" w14:textId="57D1798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Holman (et al., 2019)</w:t>
            </w:r>
          </w:p>
        </w:tc>
        <w:tc>
          <w:tcPr>
            <w:tcW w:w="1275" w:type="dxa"/>
            <w:tcMar>
              <w:left w:w="105" w:type="dxa"/>
              <w:right w:w="105" w:type="dxa"/>
            </w:tcMar>
            <w:vAlign w:val="top"/>
          </w:tcPr>
          <w:p w:rsidR="3D3D2D11" w:rsidP="3D3D2D11" w:rsidRDefault="3D3D2D11" w14:paraId="3E31927E" w14:textId="2918816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Investigate the link between hearing loss and daily- life fatigue</w:t>
            </w:r>
          </w:p>
        </w:tc>
        <w:tc>
          <w:tcPr>
            <w:tcW w:w="1275" w:type="dxa"/>
            <w:tcMar>
              <w:left w:w="105" w:type="dxa"/>
              <w:right w:w="105" w:type="dxa"/>
            </w:tcMar>
            <w:vAlign w:val="top"/>
          </w:tcPr>
          <w:p w:rsidR="3D3D2D11" w:rsidP="3D3D2D11" w:rsidRDefault="3D3D2D11" w14:paraId="6FF42AA7" w14:textId="3EAED6B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209943D1" w14:textId="464BD39A">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14</w:t>
            </w:r>
          </w:p>
        </w:tc>
        <w:tc>
          <w:tcPr>
            <w:tcW w:w="1275" w:type="dxa"/>
            <w:tcMar>
              <w:left w:w="105" w:type="dxa"/>
              <w:right w:w="105" w:type="dxa"/>
            </w:tcMar>
            <w:vAlign w:val="top"/>
          </w:tcPr>
          <w:p w:rsidR="3D3D2D11" w:rsidP="3D3D2D11" w:rsidRDefault="3D3D2D11" w14:paraId="4F92D15C" w14:textId="05D0178A">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Semi- structured interviews </w:t>
            </w:r>
          </w:p>
        </w:tc>
        <w:tc>
          <w:tcPr>
            <w:tcW w:w="1275" w:type="dxa"/>
            <w:tcMar>
              <w:left w:w="105" w:type="dxa"/>
              <w:right w:w="105" w:type="dxa"/>
            </w:tcMar>
            <w:vAlign w:val="top"/>
          </w:tcPr>
          <w:p w:rsidR="3D3D2D11" w:rsidP="3D3D2D11" w:rsidRDefault="3D3D2D11" w14:paraId="09C6F180" w14:textId="3B23B35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Fatigue was identified as most common in the workplace- increased concentration, multitasking when understanding the room, lip reading, movement, re-positioning, frustionan- emotional fatigue.</w:t>
            </w:r>
          </w:p>
          <w:p w:rsidR="3D3D2D11" w:rsidP="3D3D2D11" w:rsidRDefault="3D3D2D11" w14:paraId="73E578D1" w14:textId="41AECCE8">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Restrbreaks are important to deal with fatigue.</w:t>
            </w:r>
          </w:p>
        </w:tc>
        <w:tc>
          <w:tcPr>
            <w:tcW w:w="1275" w:type="dxa"/>
            <w:tcMar>
              <w:left w:w="105" w:type="dxa"/>
              <w:right w:w="105" w:type="dxa"/>
            </w:tcMar>
            <w:vAlign w:val="top"/>
          </w:tcPr>
          <w:p w:rsidR="3D3D2D11" w:rsidP="3D3D2D11" w:rsidRDefault="3D3D2D11" w14:paraId="484F78BF" w14:textId="6EDFFD8F">
            <w:pPr>
              <w:rPr>
                <w:rFonts w:ascii="Aptos" w:hAnsi="Aptos" w:eastAsia="Aptos" w:cs="Aptos"/>
                <w:b w:val="0"/>
                <w:bCs w:val="0"/>
                <w:i w:val="0"/>
                <w:iCs w:val="0"/>
                <w:sz w:val="24"/>
                <w:szCs w:val="24"/>
              </w:rPr>
            </w:pPr>
          </w:p>
        </w:tc>
      </w:tr>
      <w:tr w:rsidR="3D3D2D11" w:rsidTr="3D3D2D11" w14:paraId="213DF3F3">
        <w:trPr>
          <w:trHeight w:val="300"/>
        </w:trPr>
        <w:tc>
          <w:tcPr>
            <w:tcW w:w="1275" w:type="dxa"/>
            <w:tcMar>
              <w:left w:w="105" w:type="dxa"/>
              <w:right w:w="105" w:type="dxa"/>
            </w:tcMar>
            <w:vAlign w:val="top"/>
          </w:tcPr>
          <w:p w:rsidR="3D3D2D11" w:rsidP="3D3D2D11" w:rsidRDefault="3D3D2D11" w14:paraId="1F1E6F65" w14:textId="618BA33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Hockaday (2024)</w:t>
            </w:r>
          </w:p>
        </w:tc>
        <w:tc>
          <w:tcPr>
            <w:tcW w:w="1275" w:type="dxa"/>
            <w:tcMar>
              <w:left w:w="105" w:type="dxa"/>
              <w:right w:w="105" w:type="dxa"/>
            </w:tcMar>
            <w:vAlign w:val="top"/>
          </w:tcPr>
          <w:p w:rsidR="3D3D2D11" w:rsidP="3D3D2D11" w:rsidRDefault="3D3D2D11" w14:paraId="7F3D74E0" w14:textId="46DF984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To explore hearing people's perceptions of working with a BSL interpreter</w:t>
            </w:r>
          </w:p>
        </w:tc>
        <w:tc>
          <w:tcPr>
            <w:tcW w:w="1275" w:type="dxa"/>
            <w:tcMar>
              <w:left w:w="105" w:type="dxa"/>
              <w:right w:w="105" w:type="dxa"/>
            </w:tcMar>
            <w:vAlign w:val="top"/>
          </w:tcPr>
          <w:p w:rsidR="3D3D2D11" w:rsidP="3D3D2D11" w:rsidRDefault="3D3D2D11" w14:paraId="5E37C322" w14:textId="1BE3A57C">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Qualitative </w:t>
            </w:r>
          </w:p>
        </w:tc>
        <w:tc>
          <w:tcPr>
            <w:tcW w:w="1275" w:type="dxa"/>
            <w:tcMar>
              <w:left w:w="105" w:type="dxa"/>
              <w:right w:w="105" w:type="dxa"/>
            </w:tcMar>
            <w:vAlign w:val="top"/>
          </w:tcPr>
          <w:p w:rsidR="3D3D2D11" w:rsidP="3D3D2D11" w:rsidRDefault="3D3D2D11" w14:paraId="1B449194" w14:textId="492F405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5</w:t>
            </w:r>
          </w:p>
        </w:tc>
        <w:tc>
          <w:tcPr>
            <w:tcW w:w="1275" w:type="dxa"/>
            <w:tcMar>
              <w:left w:w="105" w:type="dxa"/>
              <w:right w:w="105" w:type="dxa"/>
            </w:tcMar>
            <w:vAlign w:val="top"/>
          </w:tcPr>
          <w:p w:rsidR="3D3D2D11" w:rsidP="3D3D2D11" w:rsidRDefault="3D3D2D11" w14:paraId="70F77C96" w14:textId="3AA25328">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Interviews</w:t>
            </w:r>
          </w:p>
        </w:tc>
        <w:tc>
          <w:tcPr>
            <w:tcW w:w="1275" w:type="dxa"/>
            <w:tcMar>
              <w:left w:w="105" w:type="dxa"/>
              <w:right w:w="105" w:type="dxa"/>
            </w:tcMar>
            <w:vAlign w:val="top"/>
          </w:tcPr>
          <w:p w:rsidR="3D3D2D11" w:rsidP="3D3D2D11" w:rsidRDefault="3D3D2D11" w14:paraId="31619B3E" w14:textId="6657C30E">
            <w:pPr>
              <w:ind w:left="0"/>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Communication is difficult between deaf and hearing worker- absence of meaningful oral communication.</w:t>
            </w:r>
          </w:p>
          <w:p w:rsidR="3D3D2D11" w:rsidP="3D3D2D11" w:rsidRDefault="3D3D2D11" w14:paraId="6018FC94" w14:textId="22EE3B9F">
            <w:pPr>
              <w:ind w:left="0"/>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Limited involvement of the interpreter.</w:t>
            </w:r>
          </w:p>
          <w:p w:rsidR="3D3D2D11" w:rsidP="3D3D2D11" w:rsidRDefault="3D3D2D11" w14:paraId="2A3B6BCC" w14:textId="437508E8">
            <w:pPr>
              <w:ind w:left="0"/>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Power relationship between the deaf worker and hearing individual ’Power status’ is with the hearing worker.</w:t>
            </w:r>
          </w:p>
          <w:p w:rsidR="3D3D2D11" w:rsidP="3D3D2D11" w:rsidRDefault="3D3D2D11" w14:paraId="433535B9" w14:textId="6C5131AE">
            <w:pPr>
              <w:ind w:left="0"/>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Incorrect interpretation of the hearing individual</w:t>
            </w:r>
          </w:p>
        </w:tc>
        <w:tc>
          <w:tcPr>
            <w:tcW w:w="1275" w:type="dxa"/>
            <w:tcMar>
              <w:left w:w="105" w:type="dxa"/>
              <w:right w:w="105" w:type="dxa"/>
            </w:tcMar>
            <w:vAlign w:val="top"/>
          </w:tcPr>
          <w:p w:rsidR="3D3D2D11" w:rsidP="3D3D2D11" w:rsidRDefault="3D3D2D11" w14:paraId="5A6EE62F" w14:textId="75FA2259">
            <w:pPr>
              <w:rPr>
                <w:rFonts w:ascii="Aptos" w:hAnsi="Aptos" w:eastAsia="Aptos" w:cs="Aptos"/>
                <w:b w:val="0"/>
                <w:bCs w:val="0"/>
                <w:i w:val="0"/>
                <w:iCs w:val="0"/>
                <w:sz w:val="24"/>
                <w:szCs w:val="24"/>
              </w:rPr>
            </w:pPr>
          </w:p>
        </w:tc>
      </w:tr>
      <w:tr w:rsidR="3D3D2D11" w:rsidTr="3D3D2D11" w14:paraId="0511842E">
        <w:trPr>
          <w:trHeight w:val="300"/>
        </w:trPr>
        <w:tc>
          <w:tcPr>
            <w:tcW w:w="1275" w:type="dxa"/>
            <w:tcMar>
              <w:left w:w="105" w:type="dxa"/>
              <w:right w:w="105" w:type="dxa"/>
            </w:tcMar>
            <w:vAlign w:val="top"/>
          </w:tcPr>
          <w:p w:rsidR="3D3D2D11" w:rsidP="3D3D2D11" w:rsidRDefault="3D3D2D11" w14:paraId="473A50D2" w14:textId="49AC40B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Zuriekat (et al., 2024)</w:t>
            </w:r>
          </w:p>
        </w:tc>
        <w:tc>
          <w:tcPr>
            <w:tcW w:w="1275" w:type="dxa"/>
            <w:tcMar>
              <w:left w:w="105" w:type="dxa"/>
              <w:right w:w="105" w:type="dxa"/>
            </w:tcMar>
            <w:vAlign w:val="top"/>
          </w:tcPr>
          <w:p w:rsidR="3D3D2D11" w:rsidP="3D3D2D11" w:rsidRDefault="3D3D2D11" w14:paraId="10A078D5" w14:textId="61530A0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Gather information on the issues faced by workers with hearing loss</w:t>
            </w:r>
          </w:p>
        </w:tc>
        <w:tc>
          <w:tcPr>
            <w:tcW w:w="1275" w:type="dxa"/>
            <w:tcMar>
              <w:left w:w="105" w:type="dxa"/>
              <w:right w:w="105" w:type="dxa"/>
            </w:tcMar>
            <w:vAlign w:val="top"/>
          </w:tcPr>
          <w:p w:rsidR="3D3D2D11" w:rsidP="3D3D2D11" w:rsidRDefault="3D3D2D11" w14:paraId="52A1BCB4" w14:textId="6E03EDE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77DF7519" w14:textId="60FFBBB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24</w:t>
            </w:r>
          </w:p>
        </w:tc>
        <w:tc>
          <w:tcPr>
            <w:tcW w:w="1275" w:type="dxa"/>
            <w:tcMar>
              <w:left w:w="105" w:type="dxa"/>
              <w:right w:w="105" w:type="dxa"/>
            </w:tcMar>
            <w:vAlign w:val="top"/>
          </w:tcPr>
          <w:p w:rsidR="3D3D2D11" w:rsidP="3D3D2D11" w:rsidRDefault="3D3D2D11" w14:paraId="1880CD4E" w14:textId="4C21786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Semi- structured interviews </w:t>
            </w:r>
          </w:p>
        </w:tc>
        <w:tc>
          <w:tcPr>
            <w:tcW w:w="1275" w:type="dxa"/>
            <w:tcMar>
              <w:left w:w="105" w:type="dxa"/>
              <w:right w:w="105" w:type="dxa"/>
            </w:tcMar>
            <w:vAlign w:val="top"/>
          </w:tcPr>
          <w:p w:rsidR="3D3D2D11" w:rsidP="3D3D2D11" w:rsidRDefault="3D3D2D11" w14:paraId="7A6C8472" w14:textId="5BC1F9FC">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Hearing technologies positively impact the noisy working environment levels.</w:t>
            </w:r>
          </w:p>
          <w:p w:rsidR="3D3D2D11" w:rsidP="3D3D2D11" w:rsidRDefault="3D3D2D11" w14:paraId="5ADDC05F" w14:textId="3256CC8B">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Inadequate support received in the workplace, and limited awareness of whom is responsible to support.</w:t>
            </w:r>
          </w:p>
          <w:p w:rsidR="3D3D2D11" w:rsidP="3D3D2D11" w:rsidRDefault="3D3D2D11" w14:paraId="101CF4CA" w14:textId="34504DE1">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Negative relationship between deaf worker and ATW programme- delays in support, not accessible, and limited awareness of the programme.</w:t>
            </w:r>
          </w:p>
        </w:tc>
        <w:tc>
          <w:tcPr>
            <w:tcW w:w="1275" w:type="dxa"/>
            <w:tcMar>
              <w:left w:w="105" w:type="dxa"/>
              <w:right w:w="105" w:type="dxa"/>
            </w:tcMar>
            <w:vAlign w:val="top"/>
          </w:tcPr>
          <w:p w:rsidR="3D3D2D11" w:rsidP="3D3D2D11" w:rsidRDefault="3D3D2D11" w14:paraId="6107E9EF" w14:textId="199A5577">
            <w:pPr>
              <w:rPr>
                <w:rFonts w:ascii="Aptos" w:hAnsi="Aptos" w:eastAsia="Aptos" w:cs="Aptos"/>
                <w:b w:val="0"/>
                <w:bCs w:val="0"/>
                <w:i w:val="0"/>
                <w:iCs w:val="0"/>
                <w:sz w:val="24"/>
                <w:szCs w:val="24"/>
              </w:rPr>
            </w:pPr>
          </w:p>
        </w:tc>
      </w:tr>
      <w:tr w:rsidR="3D3D2D11" w:rsidTr="3D3D2D11" w14:paraId="3C9BF231">
        <w:trPr>
          <w:trHeight w:val="300"/>
        </w:trPr>
        <w:tc>
          <w:tcPr>
            <w:tcW w:w="1275" w:type="dxa"/>
            <w:tcMar>
              <w:left w:w="105" w:type="dxa"/>
              <w:right w:w="105" w:type="dxa"/>
            </w:tcMar>
            <w:vAlign w:val="top"/>
          </w:tcPr>
          <w:p w:rsidR="3D3D2D11" w:rsidP="3D3D2D11" w:rsidRDefault="3D3D2D11" w14:paraId="2E364557" w14:textId="6A9BB944">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Adam's (et al., 2018)</w:t>
            </w:r>
          </w:p>
        </w:tc>
        <w:tc>
          <w:tcPr>
            <w:tcW w:w="1275" w:type="dxa"/>
            <w:tcMar>
              <w:left w:w="105" w:type="dxa"/>
              <w:right w:w="105" w:type="dxa"/>
            </w:tcMar>
            <w:vAlign w:val="top"/>
          </w:tcPr>
          <w:p w:rsidR="3D3D2D11" w:rsidP="3D3D2D11" w:rsidRDefault="3D3D2D11" w14:paraId="7A5794E7" w14:textId="4AA7BA6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Investigate the working production of the ATW programme to positively direct future implementation </w:t>
            </w:r>
          </w:p>
        </w:tc>
        <w:tc>
          <w:tcPr>
            <w:tcW w:w="1275" w:type="dxa"/>
            <w:tcMar>
              <w:left w:w="105" w:type="dxa"/>
              <w:right w:w="105" w:type="dxa"/>
            </w:tcMar>
            <w:vAlign w:val="top"/>
          </w:tcPr>
          <w:p w:rsidR="3D3D2D11" w:rsidP="3D3D2D11" w:rsidRDefault="3D3D2D11" w14:paraId="2D53E45B" w14:textId="6965B3B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09DB81F2" w14:textId="46C34E0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No specific number- over 100 participants for the whole researching process.</w:t>
            </w:r>
          </w:p>
        </w:tc>
        <w:tc>
          <w:tcPr>
            <w:tcW w:w="1275" w:type="dxa"/>
            <w:tcMar>
              <w:left w:w="105" w:type="dxa"/>
              <w:right w:w="105" w:type="dxa"/>
            </w:tcMar>
            <w:vAlign w:val="top"/>
          </w:tcPr>
          <w:p w:rsidR="3D3D2D11" w:rsidP="3D3D2D11" w:rsidRDefault="3D3D2D11" w14:paraId="1B92C347" w14:textId="3652EF7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 depth interviews, focus groups</w:t>
            </w:r>
          </w:p>
        </w:tc>
        <w:tc>
          <w:tcPr>
            <w:tcW w:w="1275" w:type="dxa"/>
            <w:tcMar>
              <w:left w:w="105" w:type="dxa"/>
              <w:right w:w="105" w:type="dxa"/>
            </w:tcMar>
            <w:vAlign w:val="top"/>
          </w:tcPr>
          <w:p w:rsidR="3D3D2D11" w:rsidP="3D3D2D11" w:rsidRDefault="3D3D2D11" w14:paraId="050FDD9F" w14:textId="2603F23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Conflicting relationship with ATW programme- participants outline the benefits, however limited knowledge of the programme, limited knowledge and awareness presented by the ATW staff- further training was recommended </w:t>
            </w:r>
          </w:p>
        </w:tc>
        <w:tc>
          <w:tcPr>
            <w:tcW w:w="1275" w:type="dxa"/>
            <w:tcMar>
              <w:left w:w="105" w:type="dxa"/>
              <w:right w:w="105" w:type="dxa"/>
            </w:tcMar>
            <w:vAlign w:val="top"/>
          </w:tcPr>
          <w:p w:rsidR="3D3D2D11" w:rsidP="3D3D2D11" w:rsidRDefault="3D3D2D11" w14:paraId="7107A4B0" w14:textId="03BCDDBB">
            <w:pPr>
              <w:rPr>
                <w:rFonts w:ascii="Aptos" w:hAnsi="Aptos" w:eastAsia="Aptos" w:cs="Aptos"/>
                <w:b w:val="0"/>
                <w:bCs w:val="0"/>
                <w:i w:val="0"/>
                <w:iCs w:val="0"/>
                <w:sz w:val="24"/>
                <w:szCs w:val="24"/>
              </w:rPr>
            </w:pPr>
          </w:p>
        </w:tc>
      </w:tr>
      <w:tr w:rsidR="3D3D2D11" w:rsidTr="3D3D2D11" w14:paraId="0D0AB569">
        <w:trPr>
          <w:trHeight w:val="300"/>
        </w:trPr>
        <w:tc>
          <w:tcPr>
            <w:tcW w:w="1275" w:type="dxa"/>
            <w:tcMar>
              <w:left w:w="105" w:type="dxa"/>
              <w:right w:w="105" w:type="dxa"/>
            </w:tcMar>
            <w:vAlign w:val="top"/>
          </w:tcPr>
          <w:p w:rsidR="3D3D2D11" w:rsidP="3D3D2D11" w:rsidRDefault="3D3D2D11" w14:paraId="49FD2EE9" w14:textId="10C7BF8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Young, Napier, and Oram (2020)</w:t>
            </w:r>
          </w:p>
        </w:tc>
        <w:tc>
          <w:tcPr>
            <w:tcW w:w="1275" w:type="dxa"/>
            <w:tcMar>
              <w:left w:w="105" w:type="dxa"/>
              <w:right w:w="105" w:type="dxa"/>
            </w:tcMar>
            <w:vAlign w:val="top"/>
          </w:tcPr>
          <w:p w:rsidR="3D3D2D11" w:rsidP="3D3D2D11" w:rsidRDefault="3D3D2D11" w14:paraId="1AF3FDB3" w14:textId="257D3454">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Explore the experiences of the translated self for deaf individuals.</w:t>
            </w:r>
          </w:p>
        </w:tc>
        <w:tc>
          <w:tcPr>
            <w:tcW w:w="1275" w:type="dxa"/>
            <w:tcMar>
              <w:left w:w="105" w:type="dxa"/>
              <w:right w:w="105" w:type="dxa"/>
            </w:tcMar>
            <w:vAlign w:val="top"/>
          </w:tcPr>
          <w:p w:rsidR="3D3D2D11" w:rsidP="3D3D2D11" w:rsidRDefault="3D3D2D11" w14:paraId="5C1178A9" w14:textId="632AE4DB">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3D2CE259" w14:textId="21730149">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 10</w:t>
            </w:r>
          </w:p>
        </w:tc>
        <w:tc>
          <w:tcPr>
            <w:tcW w:w="1275" w:type="dxa"/>
            <w:tcMar>
              <w:left w:w="105" w:type="dxa"/>
              <w:right w:w="105" w:type="dxa"/>
            </w:tcMar>
            <w:vAlign w:val="top"/>
          </w:tcPr>
          <w:p w:rsidR="3D3D2D11" w:rsidP="3D3D2D11" w:rsidRDefault="3D3D2D11" w14:paraId="2850E408" w14:textId="1890127E">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 Focus groups, </w:t>
            </w:r>
          </w:p>
          <w:p w:rsidR="3D3D2D11" w:rsidP="3D3D2D11" w:rsidRDefault="3D3D2D11" w14:paraId="3D6CD2A2" w14:textId="3B263688">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Community participatory study.</w:t>
            </w:r>
          </w:p>
        </w:tc>
        <w:tc>
          <w:tcPr>
            <w:tcW w:w="1275" w:type="dxa"/>
            <w:tcMar>
              <w:left w:w="105" w:type="dxa"/>
              <w:right w:w="105" w:type="dxa"/>
            </w:tcMar>
            <w:vAlign w:val="top"/>
          </w:tcPr>
          <w:p w:rsidR="3D3D2D11" w:rsidP="3D3D2D11" w:rsidRDefault="3D3D2D11" w14:paraId="31D70833" w14:textId="45E15F6D">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‘Trust’ is associated with the interpreter- incorrect interpretation, lack of concentration on work, unfamiliar interpreters, </w:t>
            </w:r>
          </w:p>
        </w:tc>
        <w:tc>
          <w:tcPr>
            <w:tcW w:w="1275" w:type="dxa"/>
            <w:tcMar>
              <w:left w:w="105" w:type="dxa"/>
              <w:right w:w="105" w:type="dxa"/>
            </w:tcMar>
            <w:vAlign w:val="top"/>
          </w:tcPr>
          <w:p w:rsidR="3D3D2D11" w:rsidP="3D3D2D11" w:rsidRDefault="3D3D2D11" w14:paraId="55DBBE4F" w14:textId="5CAA9EBC">
            <w:pPr>
              <w:rPr>
                <w:rFonts w:ascii="Aptos" w:hAnsi="Aptos" w:eastAsia="Aptos" w:cs="Aptos"/>
                <w:b w:val="0"/>
                <w:bCs w:val="0"/>
                <w:i w:val="0"/>
                <w:iCs w:val="0"/>
                <w:sz w:val="24"/>
                <w:szCs w:val="24"/>
              </w:rPr>
            </w:pPr>
          </w:p>
        </w:tc>
      </w:tr>
      <w:tr w:rsidR="3D3D2D11" w:rsidTr="3D3D2D11" w14:paraId="7DB44598">
        <w:trPr>
          <w:trHeight w:val="300"/>
        </w:trPr>
        <w:tc>
          <w:tcPr>
            <w:tcW w:w="1275" w:type="dxa"/>
            <w:tcMar>
              <w:left w:w="105" w:type="dxa"/>
              <w:right w:w="105" w:type="dxa"/>
            </w:tcMar>
            <w:vAlign w:val="top"/>
          </w:tcPr>
          <w:p w:rsidR="3D3D2D11" w:rsidP="3D3D2D11" w:rsidRDefault="3D3D2D11" w14:paraId="7C05F1EF" w14:textId="7FB2719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Hale (2017)</w:t>
            </w:r>
          </w:p>
        </w:tc>
        <w:tc>
          <w:tcPr>
            <w:tcW w:w="1275" w:type="dxa"/>
            <w:tcMar>
              <w:left w:w="105" w:type="dxa"/>
              <w:right w:w="105" w:type="dxa"/>
            </w:tcMar>
            <w:vAlign w:val="top"/>
          </w:tcPr>
          <w:p w:rsidR="3D3D2D11" w:rsidP="3D3D2D11" w:rsidRDefault="3D3D2D11" w14:paraId="1AB6BD39" w14:textId="0C246A8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To investigate the barriers experienced within the Access to work programme, to guide further positive changes.</w:t>
            </w:r>
          </w:p>
        </w:tc>
        <w:tc>
          <w:tcPr>
            <w:tcW w:w="1275" w:type="dxa"/>
            <w:tcMar>
              <w:left w:w="105" w:type="dxa"/>
              <w:right w:w="105" w:type="dxa"/>
            </w:tcMar>
            <w:vAlign w:val="top"/>
          </w:tcPr>
          <w:p w:rsidR="3D3D2D11" w:rsidP="3D3D2D11" w:rsidRDefault="3D3D2D11" w14:paraId="592EF17B" w14:textId="34C3C458">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Mixed- method</w:t>
            </w:r>
          </w:p>
        </w:tc>
        <w:tc>
          <w:tcPr>
            <w:tcW w:w="1275" w:type="dxa"/>
            <w:tcMar>
              <w:left w:w="105" w:type="dxa"/>
              <w:right w:w="105" w:type="dxa"/>
            </w:tcMar>
            <w:vAlign w:val="top"/>
          </w:tcPr>
          <w:p w:rsidR="3D3D2D11" w:rsidP="3D3D2D11" w:rsidRDefault="3D3D2D11" w14:paraId="322247CB" w14:textId="0F0D4ECD">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320 responses</w:t>
            </w:r>
          </w:p>
        </w:tc>
        <w:tc>
          <w:tcPr>
            <w:tcW w:w="1275" w:type="dxa"/>
            <w:tcMar>
              <w:left w:w="105" w:type="dxa"/>
              <w:right w:w="105" w:type="dxa"/>
            </w:tcMar>
            <w:vAlign w:val="top"/>
          </w:tcPr>
          <w:p w:rsidR="3D3D2D11" w:rsidP="3D3D2D11" w:rsidRDefault="3D3D2D11" w14:paraId="58430991" w14:textId="0B7A36C8">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Online survey</w:t>
            </w:r>
          </w:p>
        </w:tc>
        <w:tc>
          <w:tcPr>
            <w:tcW w:w="1275" w:type="dxa"/>
            <w:tcMar>
              <w:left w:w="105" w:type="dxa"/>
              <w:right w:w="105" w:type="dxa"/>
            </w:tcMar>
            <w:vAlign w:val="top"/>
          </w:tcPr>
          <w:p w:rsidR="3D3D2D11" w:rsidP="3D3D2D11" w:rsidRDefault="3D3D2D11" w14:paraId="137B1421" w14:textId="58CA9BE9">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Limited deaf awareness presented by ATW staff.</w:t>
            </w:r>
          </w:p>
          <w:p w:rsidR="3D3D2D11" w:rsidP="3D3D2D11" w:rsidRDefault="3D3D2D11" w14:paraId="111E4A2E" w14:textId="7CF4682B">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 xml:space="preserve">Inadequate- linked between lack of experience, limited support provided throughout the working week- cuts to funding-  Impacts work communication. </w:t>
            </w:r>
          </w:p>
          <w:p w:rsidR="3D3D2D11" w:rsidP="3D3D2D11" w:rsidRDefault="3D3D2D11" w14:paraId="6DC28DC4" w14:textId="560E9CDD">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 xml:space="preserve">15% of respondents found application process easy.  </w:t>
            </w:r>
          </w:p>
          <w:p w:rsidR="3D3D2D11" w:rsidP="3D3D2D11" w:rsidRDefault="3D3D2D11" w14:paraId="533082BE" w14:textId="61F22442">
            <w:pPr>
              <w:rPr>
                <w:rFonts w:ascii="Aptos" w:hAnsi="Aptos" w:eastAsia="Aptos" w:cs="Aptos"/>
                <w:b w:val="0"/>
                <w:bCs w:val="0"/>
                <w:i w:val="0"/>
                <w:iCs w:val="0"/>
                <w:sz w:val="24"/>
                <w:szCs w:val="24"/>
                <w:lang w:val="en-GB"/>
              </w:rPr>
            </w:pPr>
          </w:p>
        </w:tc>
        <w:tc>
          <w:tcPr>
            <w:tcW w:w="1275" w:type="dxa"/>
            <w:tcMar>
              <w:left w:w="105" w:type="dxa"/>
              <w:right w:w="105" w:type="dxa"/>
            </w:tcMar>
            <w:vAlign w:val="top"/>
          </w:tcPr>
          <w:p w:rsidR="3D3D2D11" w:rsidP="3D3D2D11" w:rsidRDefault="3D3D2D11" w14:paraId="23AEE162" w14:textId="7D6A704F">
            <w:pPr>
              <w:rPr>
                <w:rFonts w:ascii="Aptos" w:hAnsi="Aptos" w:eastAsia="Aptos" w:cs="Aptos"/>
                <w:b w:val="0"/>
                <w:bCs w:val="0"/>
                <w:i w:val="0"/>
                <w:iCs w:val="0"/>
                <w:sz w:val="24"/>
                <w:szCs w:val="24"/>
              </w:rPr>
            </w:pPr>
          </w:p>
        </w:tc>
      </w:tr>
      <w:tr w:rsidR="3D3D2D11" w:rsidTr="3D3D2D11" w14:paraId="03CD29E7">
        <w:trPr>
          <w:trHeight w:val="300"/>
        </w:trPr>
        <w:tc>
          <w:tcPr>
            <w:tcW w:w="1275" w:type="dxa"/>
            <w:tcMar>
              <w:left w:w="105" w:type="dxa"/>
              <w:right w:w="105" w:type="dxa"/>
            </w:tcMar>
            <w:vAlign w:val="top"/>
          </w:tcPr>
          <w:p w:rsidR="3D3D2D11" w:rsidP="3D3D2D11" w:rsidRDefault="3D3D2D11" w14:paraId="068D3A6D" w14:textId="724614D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Turner (et al., 2017)</w:t>
            </w:r>
          </w:p>
        </w:tc>
        <w:tc>
          <w:tcPr>
            <w:tcW w:w="1275" w:type="dxa"/>
            <w:tcMar>
              <w:left w:w="105" w:type="dxa"/>
              <w:right w:w="105" w:type="dxa"/>
            </w:tcMar>
            <w:vAlign w:val="top"/>
          </w:tcPr>
          <w:p w:rsidR="3D3D2D11" w:rsidP="3D3D2D11" w:rsidRDefault="3D3D2D11" w14:paraId="4B16A88C" w14:textId="2340E688">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To explore the perceptions and experiences of telecommunications relay services </w:t>
            </w:r>
          </w:p>
        </w:tc>
        <w:tc>
          <w:tcPr>
            <w:tcW w:w="1275" w:type="dxa"/>
            <w:tcMar>
              <w:left w:w="105" w:type="dxa"/>
              <w:right w:w="105" w:type="dxa"/>
            </w:tcMar>
            <w:vAlign w:val="top"/>
          </w:tcPr>
          <w:p w:rsidR="3D3D2D11" w:rsidP="3D3D2D11" w:rsidRDefault="3D3D2D11" w14:paraId="74F4D2E2" w14:textId="0F96C84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Mixed method </w:t>
            </w:r>
          </w:p>
        </w:tc>
        <w:tc>
          <w:tcPr>
            <w:tcW w:w="1275" w:type="dxa"/>
            <w:tcMar>
              <w:left w:w="105" w:type="dxa"/>
              <w:right w:w="105" w:type="dxa"/>
            </w:tcMar>
            <w:vAlign w:val="top"/>
          </w:tcPr>
          <w:p w:rsidR="3D3D2D11" w:rsidP="3D3D2D11" w:rsidRDefault="3D3D2D11" w14:paraId="0A984F0F" w14:textId="7B186F2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84 responses- however only 74 included responses.</w:t>
            </w:r>
          </w:p>
        </w:tc>
        <w:tc>
          <w:tcPr>
            <w:tcW w:w="1275" w:type="dxa"/>
            <w:tcMar>
              <w:left w:w="105" w:type="dxa"/>
              <w:right w:w="105" w:type="dxa"/>
            </w:tcMar>
            <w:vAlign w:val="top"/>
          </w:tcPr>
          <w:p w:rsidR="3D3D2D11" w:rsidP="3D3D2D11" w:rsidRDefault="3D3D2D11" w14:paraId="1F958921" w14:textId="4473EF1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 Surveys, interviews.</w:t>
            </w:r>
          </w:p>
        </w:tc>
        <w:tc>
          <w:tcPr>
            <w:tcW w:w="1275" w:type="dxa"/>
            <w:tcMar>
              <w:left w:w="105" w:type="dxa"/>
              <w:right w:w="105" w:type="dxa"/>
            </w:tcMar>
            <w:vAlign w:val="top"/>
          </w:tcPr>
          <w:p w:rsidR="3D3D2D11" w:rsidP="3D3D2D11" w:rsidRDefault="3D3D2D11" w14:paraId="1CA8F003" w14:textId="646F9C1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Mixed relationship- study highlights technology improves accessibility, however Slow technology.</w:t>
            </w:r>
          </w:p>
          <w:p w:rsidR="3D3D2D11" w:rsidP="3D3D2D11" w:rsidRDefault="3D3D2D11" w14:paraId="59B33518" w14:textId="15023A32">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Technology malfunctions.</w:t>
            </w:r>
          </w:p>
          <w:p w:rsidR="3D3D2D11" w:rsidP="3D3D2D11" w:rsidRDefault="3D3D2D11" w14:paraId="04F15D29" w14:textId="7769CBB7">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Relationship between the technology and independence/ control.</w:t>
            </w:r>
          </w:p>
          <w:p w:rsidR="3D3D2D11" w:rsidP="3D3D2D11" w:rsidRDefault="3D3D2D11" w14:paraId="7B08E4F1" w14:textId="2DB0A450">
            <w:pPr>
              <w:rPr>
                <w:rFonts w:ascii="Aptos" w:hAnsi="Aptos" w:eastAsia="Aptos" w:cs="Aptos"/>
                <w:b w:val="0"/>
                <w:bCs w:val="0"/>
                <w:i w:val="0"/>
                <w:iCs w:val="0"/>
                <w:sz w:val="24"/>
                <w:szCs w:val="24"/>
                <w:lang w:val="en-GB"/>
              </w:rPr>
            </w:pPr>
          </w:p>
        </w:tc>
        <w:tc>
          <w:tcPr>
            <w:tcW w:w="1275" w:type="dxa"/>
            <w:tcMar>
              <w:left w:w="105" w:type="dxa"/>
              <w:right w:w="105" w:type="dxa"/>
            </w:tcMar>
            <w:vAlign w:val="top"/>
          </w:tcPr>
          <w:p w:rsidR="3D3D2D11" w:rsidP="3D3D2D11" w:rsidRDefault="3D3D2D11" w14:paraId="0701D30A" w14:textId="2D0F9042">
            <w:pPr>
              <w:rPr>
                <w:rFonts w:ascii="Aptos" w:hAnsi="Aptos" w:eastAsia="Aptos" w:cs="Aptos"/>
                <w:b w:val="0"/>
                <w:bCs w:val="0"/>
                <w:i w:val="0"/>
                <w:iCs w:val="0"/>
                <w:sz w:val="24"/>
                <w:szCs w:val="24"/>
              </w:rPr>
            </w:pPr>
          </w:p>
        </w:tc>
      </w:tr>
      <w:tr w:rsidR="3D3D2D11" w:rsidTr="3D3D2D11" w14:paraId="6145C078">
        <w:trPr>
          <w:trHeight w:val="300"/>
        </w:trPr>
        <w:tc>
          <w:tcPr>
            <w:tcW w:w="1275" w:type="dxa"/>
            <w:tcMar>
              <w:left w:w="105" w:type="dxa"/>
              <w:right w:w="105" w:type="dxa"/>
            </w:tcMar>
            <w:vAlign w:val="top"/>
          </w:tcPr>
          <w:p w:rsidR="3D3D2D11" w:rsidP="3D3D2D11" w:rsidRDefault="3D3D2D11" w14:paraId="204D4F75" w14:textId="06189C3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Holman, Ali, and Naylor (2023)</w:t>
            </w:r>
          </w:p>
        </w:tc>
        <w:tc>
          <w:tcPr>
            <w:tcW w:w="1275" w:type="dxa"/>
            <w:tcMar>
              <w:left w:w="105" w:type="dxa"/>
              <w:right w:w="105" w:type="dxa"/>
            </w:tcMar>
            <w:vAlign w:val="top"/>
          </w:tcPr>
          <w:p w:rsidR="3D3D2D11" w:rsidP="3D3D2D11" w:rsidRDefault="3D3D2D11" w14:paraId="5C2CA94F" w14:textId="32ED399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Investigate the relationship between hearing loss and emotional states</w:t>
            </w:r>
          </w:p>
        </w:tc>
        <w:tc>
          <w:tcPr>
            <w:tcW w:w="1275" w:type="dxa"/>
            <w:tcMar>
              <w:left w:w="105" w:type="dxa"/>
              <w:right w:w="105" w:type="dxa"/>
            </w:tcMar>
            <w:vAlign w:val="top"/>
          </w:tcPr>
          <w:p w:rsidR="3D3D2D11" w:rsidP="3D3D2D11" w:rsidRDefault="3D3D2D11" w14:paraId="7FE83F8C" w14:textId="531E33D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20E2C0D6" w14:textId="70C6287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17 participants</w:t>
            </w:r>
          </w:p>
        </w:tc>
        <w:tc>
          <w:tcPr>
            <w:tcW w:w="1275" w:type="dxa"/>
            <w:tcMar>
              <w:left w:w="105" w:type="dxa"/>
              <w:right w:w="105" w:type="dxa"/>
            </w:tcMar>
            <w:vAlign w:val="top"/>
          </w:tcPr>
          <w:p w:rsidR="3D3D2D11" w:rsidP="3D3D2D11" w:rsidRDefault="3D3D2D11" w14:paraId="736A48C0" w14:textId="3819298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Semi- structured interviews</w:t>
            </w:r>
          </w:p>
        </w:tc>
        <w:tc>
          <w:tcPr>
            <w:tcW w:w="1275" w:type="dxa"/>
            <w:tcMar>
              <w:left w:w="105" w:type="dxa"/>
              <w:right w:w="105" w:type="dxa"/>
            </w:tcMar>
            <w:vAlign w:val="top"/>
          </w:tcPr>
          <w:p w:rsidR="3D3D2D11" w:rsidP="3D3D2D11" w:rsidRDefault="3D3D2D11" w14:paraId="1B8BBF9B" w14:textId="37D50144">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Relationship between hearing loss in the workplace and negative emotions in the workplace.</w:t>
            </w:r>
          </w:p>
          <w:p w:rsidR="3D3D2D11" w:rsidP="3D3D2D11" w:rsidRDefault="3D3D2D11" w14:paraId="7D23695D" w14:textId="4D4EECA8">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Stress during conversation, embarrassed, frustrated, anxiety, anger- related mental fatigue.</w:t>
            </w:r>
          </w:p>
        </w:tc>
        <w:tc>
          <w:tcPr>
            <w:tcW w:w="1275" w:type="dxa"/>
            <w:tcMar>
              <w:left w:w="105" w:type="dxa"/>
              <w:right w:w="105" w:type="dxa"/>
            </w:tcMar>
            <w:vAlign w:val="top"/>
          </w:tcPr>
          <w:p w:rsidR="3D3D2D11" w:rsidP="3D3D2D11" w:rsidRDefault="3D3D2D11" w14:paraId="5981B92F" w14:textId="0832C7FE">
            <w:pPr>
              <w:rPr>
                <w:rFonts w:ascii="Aptos" w:hAnsi="Aptos" w:eastAsia="Aptos" w:cs="Aptos"/>
                <w:b w:val="0"/>
                <w:bCs w:val="0"/>
                <w:i w:val="0"/>
                <w:iCs w:val="0"/>
                <w:sz w:val="24"/>
                <w:szCs w:val="24"/>
              </w:rPr>
            </w:pPr>
          </w:p>
        </w:tc>
      </w:tr>
      <w:tr w:rsidR="3D3D2D11" w:rsidTr="3D3D2D11" w14:paraId="7CED9012">
        <w:trPr>
          <w:trHeight w:val="300"/>
        </w:trPr>
        <w:tc>
          <w:tcPr>
            <w:tcW w:w="1275" w:type="dxa"/>
            <w:tcMar>
              <w:left w:w="105" w:type="dxa"/>
              <w:right w:w="105" w:type="dxa"/>
            </w:tcMar>
            <w:vAlign w:val="top"/>
          </w:tcPr>
          <w:p w:rsidR="3D3D2D11" w:rsidP="3D3D2D11" w:rsidRDefault="3D3D2D11" w14:paraId="6FF28F40" w14:textId="30243EDD">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Grote, Izagaren, and Jackson (2021)</w:t>
            </w:r>
          </w:p>
        </w:tc>
        <w:tc>
          <w:tcPr>
            <w:tcW w:w="1275" w:type="dxa"/>
            <w:tcMar>
              <w:left w:w="105" w:type="dxa"/>
              <w:right w:w="105" w:type="dxa"/>
            </w:tcMar>
            <w:vAlign w:val="top"/>
          </w:tcPr>
          <w:p w:rsidR="3D3D2D11" w:rsidP="3D3D2D11" w:rsidRDefault="3D3D2D11" w14:paraId="696A61E9" w14:textId="2BDF38E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To analyse the relationship between the lack of reasonable adjustsments snd communication for deaf workers during covid-19</w:t>
            </w:r>
          </w:p>
        </w:tc>
        <w:tc>
          <w:tcPr>
            <w:tcW w:w="1275" w:type="dxa"/>
            <w:tcMar>
              <w:left w:w="105" w:type="dxa"/>
              <w:right w:w="105" w:type="dxa"/>
            </w:tcMar>
            <w:vAlign w:val="top"/>
          </w:tcPr>
          <w:p w:rsidR="3D3D2D11" w:rsidP="3D3D2D11" w:rsidRDefault="3D3D2D11" w14:paraId="1963E23E" w14:textId="5D1BD6E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Mixed-method</w:t>
            </w:r>
          </w:p>
        </w:tc>
        <w:tc>
          <w:tcPr>
            <w:tcW w:w="1275" w:type="dxa"/>
            <w:tcMar>
              <w:left w:w="105" w:type="dxa"/>
              <w:right w:w="105" w:type="dxa"/>
            </w:tcMar>
            <w:vAlign w:val="top"/>
          </w:tcPr>
          <w:p w:rsidR="3D3D2D11" w:rsidP="3D3D2D11" w:rsidRDefault="3D3D2D11" w14:paraId="4F1543B6" w14:textId="32DFC52C">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83 responses</w:t>
            </w:r>
          </w:p>
        </w:tc>
        <w:tc>
          <w:tcPr>
            <w:tcW w:w="1275" w:type="dxa"/>
            <w:tcMar>
              <w:left w:w="105" w:type="dxa"/>
              <w:right w:w="105" w:type="dxa"/>
            </w:tcMar>
            <w:vAlign w:val="top"/>
          </w:tcPr>
          <w:p w:rsidR="3D3D2D11" w:rsidP="3D3D2D11" w:rsidRDefault="3D3D2D11" w14:paraId="0244875A" w14:textId="4DD404DC">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Survey</w:t>
            </w:r>
          </w:p>
        </w:tc>
        <w:tc>
          <w:tcPr>
            <w:tcW w:w="1275" w:type="dxa"/>
            <w:tcMar>
              <w:left w:w="105" w:type="dxa"/>
              <w:right w:w="105" w:type="dxa"/>
            </w:tcMar>
            <w:vAlign w:val="top"/>
          </w:tcPr>
          <w:p w:rsidR="3D3D2D11" w:rsidP="3D3D2D11" w:rsidRDefault="3D3D2D11" w14:paraId="751AFA46" w14:textId="355A8F8E">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Inadequate and inaccessible working adjustment.</w:t>
            </w:r>
          </w:p>
          <w:p w:rsidR="3D3D2D11" w:rsidP="3D3D2D11" w:rsidRDefault="3D3D2D11" w14:paraId="33A97937" w14:textId="4BBB0F78">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The amount of clear fac-coverings did not meet the demand of individuals who needed them to communicate through lip-reading.</w:t>
            </w:r>
          </w:p>
        </w:tc>
        <w:tc>
          <w:tcPr>
            <w:tcW w:w="1275" w:type="dxa"/>
            <w:tcMar>
              <w:left w:w="105" w:type="dxa"/>
              <w:right w:w="105" w:type="dxa"/>
            </w:tcMar>
            <w:vAlign w:val="top"/>
          </w:tcPr>
          <w:p w:rsidR="3D3D2D11" w:rsidP="3D3D2D11" w:rsidRDefault="3D3D2D11" w14:paraId="2B6A1D5A" w14:textId="36A60B30">
            <w:pPr>
              <w:rPr>
                <w:rFonts w:ascii="Aptos" w:hAnsi="Aptos" w:eastAsia="Aptos" w:cs="Aptos"/>
                <w:b w:val="0"/>
                <w:bCs w:val="0"/>
                <w:i w:val="0"/>
                <w:iCs w:val="0"/>
                <w:sz w:val="24"/>
                <w:szCs w:val="24"/>
              </w:rPr>
            </w:pPr>
          </w:p>
        </w:tc>
      </w:tr>
      <w:tr w:rsidR="3D3D2D11" w:rsidTr="3D3D2D11" w14:paraId="772F6AD5">
        <w:trPr>
          <w:trHeight w:val="300"/>
        </w:trPr>
        <w:tc>
          <w:tcPr>
            <w:tcW w:w="1275" w:type="dxa"/>
            <w:tcMar>
              <w:left w:w="105" w:type="dxa"/>
              <w:right w:w="105" w:type="dxa"/>
            </w:tcMar>
            <w:vAlign w:val="top"/>
          </w:tcPr>
          <w:p w:rsidR="3D3D2D11" w:rsidP="3D3D2D11" w:rsidRDefault="3D3D2D11" w14:paraId="585C46CC" w14:textId="2FD50C01">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Levitt, Moreira, and Thelwall (2024)</w:t>
            </w:r>
          </w:p>
        </w:tc>
        <w:tc>
          <w:tcPr>
            <w:tcW w:w="1275" w:type="dxa"/>
            <w:tcMar>
              <w:left w:w="105" w:type="dxa"/>
              <w:right w:w="105" w:type="dxa"/>
            </w:tcMar>
            <w:vAlign w:val="top"/>
          </w:tcPr>
          <w:p w:rsidR="3D3D2D11" w:rsidP="3D3D2D11" w:rsidRDefault="3D3D2D11" w14:paraId="1A927111" w14:textId="1651EEBB">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Identify and increase the understanding of barriers experienced securing employment for people with disabilities.</w:t>
            </w:r>
          </w:p>
        </w:tc>
        <w:tc>
          <w:tcPr>
            <w:tcW w:w="1275" w:type="dxa"/>
            <w:tcMar>
              <w:left w:w="105" w:type="dxa"/>
              <w:right w:w="105" w:type="dxa"/>
            </w:tcMar>
            <w:vAlign w:val="top"/>
          </w:tcPr>
          <w:p w:rsidR="3D3D2D11" w:rsidP="3D3D2D11" w:rsidRDefault="3D3D2D11" w14:paraId="6FC00BCD" w14:textId="2C7D5CE5">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Mixed- method</w:t>
            </w:r>
          </w:p>
        </w:tc>
        <w:tc>
          <w:tcPr>
            <w:tcW w:w="1275" w:type="dxa"/>
            <w:tcMar>
              <w:left w:w="105" w:type="dxa"/>
              <w:right w:w="105" w:type="dxa"/>
            </w:tcMar>
            <w:vAlign w:val="top"/>
          </w:tcPr>
          <w:p w:rsidR="3D3D2D11" w:rsidP="3D3D2D11" w:rsidRDefault="3D3D2D11" w14:paraId="5D3A831B" w14:textId="66C0D90C">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858 responses</w:t>
            </w:r>
          </w:p>
        </w:tc>
        <w:tc>
          <w:tcPr>
            <w:tcW w:w="1275" w:type="dxa"/>
            <w:tcMar>
              <w:left w:w="105" w:type="dxa"/>
              <w:right w:w="105" w:type="dxa"/>
            </w:tcMar>
            <w:vAlign w:val="top"/>
          </w:tcPr>
          <w:p w:rsidR="3D3D2D11" w:rsidP="3D3D2D11" w:rsidRDefault="3D3D2D11" w14:paraId="6169FA1D" w14:textId="4CD430A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Survey</w:t>
            </w:r>
          </w:p>
        </w:tc>
        <w:tc>
          <w:tcPr>
            <w:tcW w:w="1275" w:type="dxa"/>
            <w:tcMar>
              <w:left w:w="105" w:type="dxa"/>
              <w:right w:w="105" w:type="dxa"/>
            </w:tcMar>
            <w:vAlign w:val="top"/>
          </w:tcPr>
          <w:p w:rsidR="3D3D2D11" w:rsidP="3D3D2D11" w:rsidRDefault="3D3D2D11" w14:paraId="66DC5590" w14:textId="0FAC43A7">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Deaf identified parrticpants outlined that they experience stigma and communication barriers- impacted career progression, negative preconceptions </w:t>
            </w:r>
          </w:p>
        </w:tc>
        <w:tc>
          <w:tcPr>
            <w:tcW w:w="1275" w:type="dxa"/>
            <w:tcMar>
              <w:left w:w="105" w:type="dxa"/>
              <w:right w:w="105" w:type="dxa"/>
            </w:tcMar>
            <w:vAlign w:val="top"/>
          </w:tcPr>
          <w:p w:rsidR="3D3D2D11" w:rsidP="3D3D2D11" w:rsidRDefault="3D3D2D11" w14:paraId="2B338438" w14:textId="03932EE8">
            <w:pPr>
              <w:rPr>
                <w:rFonts w:ascii="Aptos" w:hAnsi="Aptos" w:eastAsia="Aptos" w:cs="Aptos"/>
                <w:b w:val="0"/>
                <w:bCs w:val="0"/>
                <w:i w:val="0"/>
                <w:iCs w:val="0"/>
                <w:sz w:val="24"/>
                <w:szCs w:val="24"/>
              </w:rPr>
            </w:pPr>
          </w:p>
        </w:tc>
      </w:tr>
      <w:tr w:rsidR="3D3D2D11" w:rsidTr="3D3D2D11" w14:paraId="26539C5B">
        <w:trPr>
          <w:trHeight w:val="300"/>
        </w:trPr>
        <w:tc>
          <w:tcPr>
            <w:tcW w:w="1275" w:type="dxa"/>
            <w:tcMar>
              <w:left w:w="105" w:type="dxa"/>
              <w:right w:w="105" w:type="dxa"/>
            </w:tcMar>
            <w:vAlign w:val="top"/>
          </w:tcPr>
          <w:p w:rsidR="3D3D2D11" w:rsidP="3D3D2D11" w:rsidRDefault="3D3D2D11" w14:paraId="750BF454" w14:textId="21CB4D2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Olsson, Dag, and Kulberg (2021)</w:t>
            </w:r>
          </w:p>
        </w:tc>
        <w:tc>
          <w:tcPr>
            <w:tcW w:w="1275" w:type="dxa"/>
            <w:tcMar>
              <w:left w:w="105" w:type="dxa"/>
              <w:right w:w="105" w:type="dxa"/>
            </w:tcMar>
            <w:vAlign w:val="top"/>
          </w:tcPr>
          <w:p w:rsidR="3D3D2D11" w:rsidP="3D3D2D11" w:rsidRDefault="3D3D2D11" w14:paraId="3BF37989" w14:textId="6763C13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Examine deaf adults Experiences of social interaction, and relationships within higher education,employment, and daily life.</w:t>
            </w:r>
          </w:p>
        </w:tc>
        <w:tc>
          <w:tcPr>
            <w:tcW w:w="1275" w:type="dxa"/>
            <w:tcMar>
              <w:left w:w="105" w:type="dxa"/>
              <w:right w:w="105" w:type="dxa"/>
            </w:tcMar>
            <w:vAlign w:val="top"/>
          </w:tcPr>
          <w:p w:rsidR="3D3D2D11" w:rsidP="3D3D2D11" w:rsidRDefault="3D3D2D11" w14:paraId="35B80E6C" w14:textId="262E800B">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Qualitative </w:t>
            </w:r>
          </w:p>
        </w:tc>
        <w:tc>
          <w:tcPr>
            <w:tcW w:w="1275" w:type="dxa"/>
            <w:tcMar>
              <w:left w:w="105" w:type="dxa"/>
              <w:right w:w="105" w:type="dxa"/>
            </w:tcMar>
            <w:vAlign w:val="top"/>
          </w:tcPr>
          <w:p w:rsidR="3D3D2D11" w:rsidP="3D3D2D11" w:rsidRDefault="3D3D2D11" w14:paraId="0AB63EFD" w14:textId="2BF6F9C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16 participants </w:t>
            </w:r>
          </w:p>
        </w:tc>
        <w:tc>
          <w:tcPr>
            <w:tcW w:w="1275" w:type="dxa"/>
            <w:tcMar>
              <w:left w:w="105" w:type="dxa"/>
              <w:right w:w="105" w:type="dxa"/>
            </w:tcMar>
            <w:vAlign w:val="top"/>
          </w:tcPr>
          <w:p w:rsidR="3D3D2D11" w:rsidP="3D3D2D11" w:rsidRDefault="3D3D2D11" w14:paraId="34B5E668" w14:textId="28E5592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Interviews </w:t>
            </w:r>
          </w:p>
        </w:tc>
        <w:tc>
          <w:tcPr>
            <w:tcW w:w="1275" w:type="dxa"/>
            <w:tcMar>
              <w:left w:w="105" w:type="dxa"/>
              <w:right w:w="105" w:type="dxa"/>
            </w:tcMar>
            <w:vAlign w:val="top"/>
          </w:tcPr>
          <w:p w:rsidR="3D3D2D11" w:rsidP="3D3D2D11" w:rsidRDefault="3D3D2D11" w14:paraId="1153EB47" w14:textId="43F39B6C">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Communicational barriers- excluded in the workplace.</w:t>
            </w:r>
          </w:p>
          <w:p w:rsidR="3D3D2D11" w:rsidP="3D3D2D11" w:rsidRDefault="3D3D2D11" w14:paraId="378E6CB4" w14:textId="6331A8EB">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Stigma in the workplace because of their disability.</w:t>
            </w:r>
          </w:p>
          <w:p w:rsidR="3D3D2D11" w:rsidP="3D3D2D11" w:rsidRDefault="3D3D2D11" w14:paraId="391270F1" w14:textId="454E8B02">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 xml:space="preserve"> Misconceptions and prejudice nature.</w:t>
            </w:r>
          </w:p>
        </w:tc>
        <w:tc>
          <w:tcPr>
            <w:tcW w:w="1275" w:type="dxa"/>
            <w:tcMar>
              <w:left w:w="105" w:type="dxa"/>
              <w:right w:w="105" w:type="dxa"/>
            </w:tcMar>
            <w:vAlign w:val="top"/>
          </w:tcPr>
          <w:p w:rsidR="3D3D2D11" w:rsidP="3D3D2D11" w:rsidRDefault="3D3D2D11" w14:paraId="4A0CD9EA" w14:textId="7E13547F">
            <w:pPr>
              <w:rPr>
                <w:rFonts w:ascii="Aptos" w:hAnsi="Aptos" w:eastAsia="Aptos" w:cs="Aptos"/>
                <w:b w:val="0"/>
                <w:bCs w:val="0"/>
                <w:i w:val="0"/>
                <w:iCs w:val="0"/>
                <w:sz w:val="24"/>
                <w:szCs w:val="24"/>
              </w:rPr>
            </w:pPr>
          </w:p>
        </w:tc>
      </w:tr>
      <w:tr w:rsidR="3D3D2D11" w:rsidTr="3D3D2D11" w14:paraId="3F7C74DC">
        <w:trPr>
          <w:trHeight w:val="300"/>
        </w:trPr>
        <w:tc>
          <w:tcPr>
            <w:tcW w:w="1275" w:type="dxa"/>
            <w:tcMar>
              <w:left w:w="105" w:type="dxa"/>
              <w:right w:w="105" w:type="dxa"/>
            </w:tcMar>
            <w:vAlign w:val="top"/>
          </w:tcPr>
          <w:p w:rsidR="3D3D2D11" w:rsidP="3D3D2D11" w:rsidRDefault="3D3D2D11" w14:paraId="5FC9D53B" w14:textId="4DF542E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Young, Napier and Oram (2019)</w:t>
            </w:r>
          </w:p>
        </w:tc>
        <w:tc>
          <w:tcPr>
            <w:tcW w:w="1275" w:type="dxa"/>
            <w:tcMar>
              <w:left w:w="105" w:type="dxa"/>
              <w:right w:w="105" w:type="dxa"/>
            </w:tcMar>
            <w:vAlign w:val="top"/>
          </w:tcPr>
          <w:p w:rsidR="3D3D2D11" w:rsidP="3D3D2D11" w:rsidRDefault="3D3D2D11" w14:paraId="75793A01" w14:textId="21F8919F">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Investigate the experiences and the impact of the communication methods through an interpreter for hearing workers </w:t>
            </w:r>
          </w:p>
        </w:tc>
        <w:tc>
          <w:tcPr>
            <w:tcW w:w="1275" w:type="dxa"/>
            <w:tcMar>
              <w:left w:w="105" w:type="dxa"/>
              <w:right w:w="105" w:type="dxa"/>
            </w:tcMar>
            <w:vAlign w:val="top"/>
          </w:tcPr>
          <w:p w:rsidR="3D3D2D11" w:rsidP="3D3D2D11" w:rsidRDefault="3D3D2D11" w14:paraId="20066CAA" w14:textId="139537A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Qualitative</w:t>
            </w:r>
          </w:p>
        </w:tc>
        <w:tc>
          <w:tcPr>
            <w:tcW w:w="1275" w:type="dxa"/>
            <w:tcMar>
              <w:left w:w="105" w:type="dxa"/>
              <w:right w:w="105" w:type="dxa"/>
            </w:tcMar>
            <w:vAlign w:val="top"/>
          </w:tcPr>
          <w:p w:rsidR="3D3D2D11" w:rsidP="3D3D2D11" w:rsidRDefault="3D3D2D11" w14:paraId="34958FAE" w14:textId="66F079A2">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 8 participants</w:t>
            </w:r>
          </w:p>
        </w:tc>
        <w:tc>
          <w:tcPr>
            <w:tcW w:w="1275" w:type="dxa"/>
            <w:tcMar>
              <w:left w:w="105" w:type="dxa"/>
              <w:right w:w="105" w:type="dxa"/>
            </w:tcMar>
            <w:vAlign w:val="top"/>
          </w:tcPr>
          <w:p w:rsidR="3D3D2D11" w:rsidP="3D3D2D11" w:rsidRDefault="3D3D2D11" w14:paraId="578559E7" w14:textId="39581EC4">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Semi- structured interviews </w:t>
            </w:r>
          </w:p>
        </w:tc>
        <w:tc>
          <w:tcPr>
            <w:tcW w:w="1275" w:type="dxa"/>
            <w:tcMar>
              <w:left w:w="105" w:type="dxa"/>
              <w:right w:w="105" w:type="dxa"/>
            </w:tcMar>
            <w:vAlign w:val="top"/>
          </w:tcPr>
          <w:p w:rsidR="3D3D2D11" w:rsidP="3D3D2D11" w:rsidRDefault="3D3D2D11" w14:paraId="49FFF2E3" w14:textId="1FD6AA6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Interpreter is seen for the ’other’ (deaf individual)</w:t>
            </w:r>
          </w:p>
          <w:p w:rsidR="3D3D2D11" w:rsidP="3D3D2D11" w:rsidRDefault="3D3D2D11" w14:paraId="57F52872" w14:textId="3C801C0D">
            <w:pPr>
              <w:ind w:left="0"/>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 xml:space="preserve">Diffculty building rapports- limited effective communication and deaf workers require the interpreter to be present </w:t>
            </w:r>
          </w:p>
          <w:p w:rsidR="3D3D2D11" w:rsidP="3D3D2D11" w:rsidRDefault="3D3D2D11" w14:paraId="475D2BEC" w14:textId="407DC348">
            <w:pPr>
              <w:ind w:left="0"/>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Opportunities for social communication is restricted.</w:t>
            </w:r>
          </w:p>
        </w:tc>
        <w:tc>
          <w:tcPr>
            <w:tcW w:w="1275" w:type="dxa"/>
            <w:tcMar>
              <w:left w:w="105" w:type="dxa"/>
              <w:right w:w="105" w:type="dxa"/>
            </w:tcMar>
            <w:vAlign w:val="top"/>
          </w:tcPr>
          <w:p w:rsidR="3D3D2D11" w:rsidP="3D3D2D11" w:rsidRDefault="3D3D2D11" w14:paraId="384F27AE" w14:textId="5C096608">
            <w:pPr>
              <w:rPr>
                <w:rFonts w:ascii="Aptos" w:hAnsi="Aptos" w:eastAsia="Aptos" w:cs="Aptos"/>
                <w:b w:val="0"/>
                <w:bCs w:val="0"/>
                <w:i w:val="0"/>
                <w:iCs w:val="0"/>
                <w:sz w:val="24"/>
                <w:szCs w:val="24"/>
              </w:rPr>
            </w:pPr>
          </w:p>
        </w:tc>
      </w:tr>
      <w:tr w:rsidR="3D3D2D11" w:rsidTr="3D3D2D11" w14:paraId="780DE4C2">
        <w:trPr>
          <w:trHeight w:val="300"/>
        </w:trPr>
        <w:tc>
          <w:tcPr>
            <w:tcW w:w="1275" w:type="dxa"/>
            <w:tcMar>
              <w:left w:w="105" w:type="dxa"/>
              <w:right w:w="105" w:type="dxa"/>
            </w:tcMar>
            <w:vAlign w:val="top"/>
          </w:tcPr>
          <w:p w:rsidR="3D3D2D11" w:rsidP="3D3D2D11" w:rsidRDefault="3D3D2D11" w14:paraId="4E0BCFAF" w14:textId="123EB273">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Svindal, Jensen and Rise (2020b)</w:t>
            </w:r>
          </w:p>
        </w:tc>
        <w:tc>
          <w:tcPr>
            <w:tcW w:w="1275" w:type="dxa"/>
            <w:tcMar>
              <w:left w:w="105" w:type="dxa"/>
              <w:right w:w="105" w:type="dxa"/>
            </w:tcMar>
            <w:vAlign w:val="top"/>
          </w:tcPr>
          <w:p w:rsidR="3D3D2D11" w:rsidP="3D3D2D11" w:rsidRDefault="3D3D2D11" w14:paraId="6D5A8390" w14:textId="4A2A58F6">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Explore managers perceptions of deaf employees.</w:t>
            </w:r>
          </w:p>
        </w:tc>
        <w:tc>
          <w:tcPr>
            <w:tcW w:w="1275" w:type="dxa"/>
            <w:tcMar>
              <w:left w:w="105" w:type="dxa"/>
              <w:right w:w="105" w:type="dxa"/>
            </w:tcMar>
            <w:vAlign w:val="top"/>
          </w:tcPr>
          <w:p w:rsidR="3D3D2D11" w:rsidP="3D3D2D11" w:rsidRDefault="3D3D2D11" w14:paraId="3BABE354" w14:textId="0BF2078E">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 xml:space="preserve">Qualitative </w:t>
            </w:r>
          </w:p>
        </w:tc>
        <w:tc>
          <w:tcPr>
            <w:tcW w:w="1275" w:type="dxa"/>
            <w:tcMar>
              <w:left w:w="105" w:type="dxa"/>
              <w:right w:w="105" w:type="dxa"/>
            </w:tcMar>
            <w:vAlign w:val="top"/>
          </w:tcPr>
          <w:p w:rsidR="3D3D2D11" w:rsidP="3D3D2D11" w:rsidRDefault="3D3D2D11" w14:paraId="1E6B200C" w14:textId="3A8141E0">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17</w:t>
            </w:r>
          </w:p>
        </w:tc>
        <w:tc>
          <w:tcPr>
            <w:tcW w:w="1275" w:type="dxa"/>
            <w:tcMar>
              <w:left w:w="105" w:type="dxa"/>
              <w:right w:w="105" w:type="dxa"/>
            </w:tcMar>
            <w:vAlign w:val="top"/>
          </w:tcPr>
          <w:p w:rsidR="3D3D2D11" w:rsidP="3D3D2D11" w:rsidRDefault="3D3D2D11" w14:paraId="33FA53BD" w14:textId="5FFFF32E">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Interviews</w:t>
            </w:r>
          </w:p>
        </w:tc>
        <w:tc>
          <w:tcPr>
            <w:tcW w:w="1275" w:type="dxa"/>
            <w:tcMar>
              <w:left w:w="105" w:type="dxa"/>
              <w:right w:w="105" w:type="dxa"/>
            </w:tcMar>
            <w:vAlign w:val="top"/>
          </w:tcPr>
          <w:p w:rsidR="3D3D2D11" w:rsidP="3D3D2D11" w:rsidRDefault="3D3D2D11" w14:paraId="36846258" w14:textId="64DC4049">
            <w:pPr>
              <w:rPr>
                <w:rFonts w:ascii="Aptos" w:hAnsi="Aptos" w:eastAsia="Aptos" w:cs="Aptos"/>
                <w:b w:val="0"/>
                <w:bCs w:val="0"/>
                <w:i w:val="0"/>
                <w:iCs w:val="0"/>
                <w:sz w:val="24"/>
                <w:szCs w:val="24"/>
              </w:rPr>
            </w:pPr>
            <w:r w:rsidRPr="3D3D2D11" w:rsidR="3D3D2D11">
              <w:rPr>
                <w:rFonts w:ascii="Aptos" w:hAnsi="Aptos" w:eastAsia="Aptos" w:cs="Aptos"/>
                <w:b w:val="0"/>
                <w:bCs w:val="0"/>
                <w:i w:val="0"/>
                <w:iCs w:val="0"/>
                <w:sz w:val="24"/>
                <w:szCs w:val="24"/>
                <w:lang w:val="en-GB"/>
              </w:rPr>
              <w:t>Accomodations are hard to attain due to the demanding role.</w:t>
            </w:r>
          </w:p>
          <w:p w:rsidR="3D3D2D11" w:rsidP="3D3D2D11" w:rsidRDefault="3D3D2D11" w14:paraId="09B7BB1B" w14:textId="7E32929E">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Relationship between deafness and fatigue- ’tiresome’ as a result of concentration.</w:t>
            </w:r>
          </w:p>
        </w:tc>
        <w:tc>
          <w:tcPr>
            <w:tcW w:w="1275" w:type="dxa"/>
            <w:tcMar>
              <w:left w:w="105" w:type="dxa"/>
              <w:right w:w="105" w:type="dxa"/>
            </w:tcMar>
            <w:vAlign w:val="top"/>
          </w:tcPr>
          <w:p w:rsidR="3D3D2D11" w:rsidP="3D3D2D11" w:rsidRDefault="3D3D2D11" w14:paraId="411E85D8" w14:textId="49E34A0F">
            <w:pPr>
              <w:rPr>
                <w:rFonts w:ascii="Aptos" w:hAnsi="Aptos" w:eastAsia="Aptos" w:cs="Aptos"/>
                <w:b w:val="0"/>
                <w:bCs w:val="0"/>
                <w:i w:val="0"/>
                <w:iCs w:val="0"/>
                <w:sz w:val="24"/>
                <w:szCs w:val="24"/>
              </w:rPr>
            </w:pPr>
          </w:p>
        </w:tc>
      </w:tr>
    </w:tbl>
    <w:p w:rsidR="3D3D2D11" w:rsidP="3D3D2D11" w:rsidRDefault="3D3D2D11" w14:paraId="207FAAB7" w14:textId="2C86F518">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00"/>
        <w:gridCol w:w="1500"/>
        <w:gridCol w:w="1500"/>
        <w:gridCol w:w="1500"/>
        <w:gridCol w:w="1500"/>
        <w:gridCol w:w="1500"/>
      </w:tblGrid>
      <w:tr w:rsidR="3D3D2D11" w:rsidTr="3D3D2D11" w14:paraId="2BE82AC6">
        <w:trPr>
          <w:trHeight w:val="300"/>
        </w:trPr>
        <w:tc>
          <w:tcPr>
            <w:tcW w:w="1500" w:type="dxa"/>
            <w:tcMar>
              <w:left w:w="105" w:type="dxa"/>
              <w:right w:w="105" w:type="dxa"/>
            </w:tcMar>
            <w:vAlign w:val="top"/>
          </w:tcPr>
          <w:p w:rsidR="3D3D2D11" w:rsidP="3D3D2D11" w:rsidRDefault="3D3D2D11" w14:paraId="5D25A49F" w14:textId="2942BF3C">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Adam's (et al., 2023)</w:t>
            </w:r>
          </w:p>
        </w:tc>
        <w:tc>
          <w:tcPr>
            <w:tcW w:w="1500" w:type="dxa"/>
            <w:tcMar>
              <w:left w:w="105" w:type="dxa"/>
              <w:right w:w="105" w:type="dxa"/>
            </w:tcMar>
            <w:vAlign w:val="top"/>
          </w:tcPr>
          <w:p w:rsidR="3D3D2D11" w:rsidP="3D3D2D11" w:rsidRDefault="3D3D2D11" w14:paraId="109940BC" w14:textId="0997FA48">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 xml:space="preserve">Examine and evaluate the deaf perception on interpreters' values, performance, and competencies </w:t>
            </w:r>
          </w:p>
        </w:tc>
        <w:tc>
          <w:tcPr>
            <w:tcW w:w="1500" w:type="dxa"/>
            <w:tcMar>
              <w:left w:w="105" w:type="dxa"/>
              <w:right w:w="105" w:type="dxa"/>
            </w:tcMar>
            <w:vAlign w:val="top"/>
          </w:tcPr>
          <w:p w:rsidR="3D3D2D11" w:rsidP="3D3D2D11" w:rsidRDefault="3D3D2D11" w14:paraId="2D15EFB3" w14:textId="47B2C339">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 xml:space="preserve">Qualitative </w:t>
            </w:r>
          </w:p>
        </w:tc>
        <w:tc>
          <w:tcPr>
            <w:tcW w:w="1500" w:type="dxa"/>
            <w:tcMar>
              <w:left w:w="105" w:type="dxa"/>
              <w:right w:w="105" w:type="dxa"/>
            </w:tcMar>
            <w:vAlign w:val="top"/>
          </w:tcPr>
          <w:p w:rsidR="3D3D2D11" w:rsidP="3D3D2D11" w:rsidRDefault="3D3D2D11" w14:paraId="3F666C0E" w14:textId="2E5D1566">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7</w:t>
            </w:r>
          </w:p>
        </w:tc>
        <w:tc>
          <w:tcPr>
            <w:tcW w:w="1500" w:type="dxa"/>
            <w:tcMar>
              <w:left w:w="105" w:type="dxa"/>
              <w:right w:w="105" w:type="dxa"/>
            </w:tcMar>
            <w:vAlign w:val="top"/>
          </w:tcPr>
          <w:p w:rsidR="3D3D2D11" w:rsidP="3D3D2D11" w:rsidRDefault="3D3D2D11" w14:paraId="3B0BF287" w14:textId="016B91FA">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Questionnaire</w:t>
            </w:r>
          </w:p>
        </w:tc>
        <w:tc>
          <w:tcPr>
            <w:tcW w:w="1500" w:type="dxa"/>
            <w:tcMar>
              <w:left w:w="105" w:type="dxa"/>
              <w:right w:w="105" w:type="dxa"/>
            </w:tcMar>
            <w:vAlign w:val="top"/>
          </w:tcPr>
          <w:p w:rsidR="3D3D2D11" w:rsidP="3D3D2D11" w:rsidRDefault="3D3D2D11" w14:paraId="2341C1DA" w14:textId="01BBB3CF">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Experienced an interpreter that was not confident- deaf worker felt responsible for interpreter, impacts relationship building.</w:t>
            </w:r>
          </w:p>
          <w:p w:rsidR="3D3D2D11" w:rsidP="3D3D2D11" w:rsidRDefault="3D3D2D11" w14:paraId="37CBC3F4" w14:textId="18A38238">
            <w:pPr>
              <w:rPr>
                <w:rFonts w:ascii="Aptos" w:hAnsi="Aptos" w:eastAsia="Aptos" w:cs="Aptos"/>
                <w:b w:val="0"/>
                <w:bCs w:val="0"/>
                <w:i w:val="0"/>
                <w:iCs w:val="0"/>
                <w:sz w:val="24"/>
                <w:szCs w:val="24"/>
                <w:lang w:val="en-GB"/>
              </w:rPr>
            </w:pPr>
          </w:p>
          <w:p w:rsidR="3D3D2D11" w:rsidP="3D3D2D11" w:rsidRDefault="3D3D2D11" w14:paraId="18BCCD5A" w14:textId="713497BE">
            <w:pPr>
              <w:rPr>
                <w:rFonts w:ascii="Aptos" w:hAnsi="Aptos" w:eastAsia="Aptos" w:cs="Aptos"/>
                <w:b w:val="0"/>
                <w:bCs w:val="0"/>
                <w:i w:val="0"/>
                <w:iCs w:val="0"/>
                <w:sz w:val="24"/>
                <w:szCs w:val="24"/>
                <w:lang w:val="en-GB"/>
              </w:rPr>
            </w:pPr>
            <w:r w:rsidRPr="3D3D2D11" w:rsidR="3D3D2D11">
              <w:rPr>
                <w:rFonts w:ascii="Aptos" w:hAnsi="Aptos" w:eastAsia="Aptos" w:cs="Aptos"/>
                <w:b w:val="0"/>
                <w:bCs w:val="0"/>
                <w:i w:val="0"/>
                <w:iCs w:val="0"/>
                <w:sz w:val="24"/>
                <w:szCs w:val="24"/>
                <w:lang w:val="en-GB"/>
              </w:rPr>
              <w:t>Inadequate interpreters to meet their specific needs- labelled ‘good’ and ‘bad’-</w:t>
            </w:r>
          </w:p>
        </w:tc>
      </w:tr>
    </w:tbl>
    <w:p w:rsidR="3D3D2D11" w:rsidP="3D3D2D11" w:rsidRDefault="3D3D2D11" w14:paraId="192F32C7" w14:textId="569BDCDB">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25F890CB" w14:textId="1B8C99B3">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76029338" w14:textId="250E9809">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6348C8EB" w14:textId="626BFF95">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54FC95B0" w14:textId="48B8A2A5">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3402E6A3" w14:textId="5F3EF439">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3BF9617F" w14:textId="61D8D70C">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13A1D983" w14:textId="37AAA8E6">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23A6BFA4" w14:textId="41EDF3E6">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07B9B90B" w14:textId="3A8A8CDA">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1D7BF2D5" w14:textId="772652EF">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510AAB9E" w14:textId="1371C3A3">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0BACDDEF" w14:textId="6F073557">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0F6C7AA3" w14:textId="0FF68C0A">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5CF9406F" w14:textId="579A7CBF">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4F1852A8" w14:textId="3C8576BB">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25B0932B" w14:textId="1D4C20C6">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53E5F97D" w14:textId="33F8296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3B9B6C1D" w14:textId="7B00CEA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694E3786" w14:textId="6A92B2B2">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787AD7AB" w14:textId="37615372">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059A9C02" w14:textId="20131DBC">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 xml:space="preserve">CASP </w:t>
      </w:r>
    </w:p>
    <w:p w:rsidR="6ABD3363" w:rsidP="3D3D2D11" w:rsidRDefault="6ABD3363" w14:paraId="238021B3" w14:textId="198B4171">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Svindal, Jensen and Rise (2020a).</w:t>
      </w:r>
    </w:p>
    <w:p w:rsidR="3D3D2D11" w:rsidP="3D3D2D11" w:rsidRDefault="3D3D2D11" w14:paraId="3007D625" w14:textId="74BF2003">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478"/>
        <w:gridCol w:w="4478"/>
      </w:tblGrid>
      <w:tr w:rsidR="3D3D2D11" w:rsidTr="3D3D2D11" w14:paraId="2D9B7CB2">
        <w:trPr>
          <w:trHeight w:val="300"/>
        </w:trPr>
        <w:tc>
          <w:tcPr>
            <w:tcW w:w="8956" w:type="dxa"/>
            <w:gridSpan w:val="2"/>
            <w:tcBorders>
              <w:top w:val="single" w:sz="6"/>
              <w:left w:val="single" w:sz="6"/>
              <w:right w:val="single" w:sz="6"/>
            </w:tcBorders>
            <w:shd w:val="clear" w:color="auto" w:fill="DAE9F7" w:themeFill="text2" w:themeFillTint="1A"/>
            <w:tcMar>
              <w:left w:w="105" w:type="dxa"/>
              <w:right w:w="105" w:type="dxa"/>
            </w:tcMar>
            <w:vAlign w:val="top"/>
          </w:tcPr>
          <w:p w:rsidR="3D3D2D11" w:rsidP="3D3D2D11" w:rsidRDefault="3D3D2D11" w14:paraId="1686FDD7" w14:textId="7610C63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0EBB39E" w14:textId="37C7CF5F">
            <w:pPr>
              <w:rPr>
                <w:rFonts w:ascii="Calibri Light" w:hAnsi="Calibri Light" w:eastAsia="Calibri Light" w:cs="Calibri Light"/>
                <w:b w:val="0"/>
                <w:bCs w:val="0"/>
                <w:i w:val="0"/>
                <w:iCs w:val="0"/>
                <w:sz w:val="21"/>
                <w:szCs w:val="21"/>
                <w:lang w:val="en-GB"/>
              </w:rPr>
            </w:pPr>
            <w:r w:rsidRPr="3D3D2D11" w:rsidR="3D3D2D11">
              <w:rPr>
                <w:rFonts w:ascii="Calibri Light" w:hAnsi="Calibri Light" w:eastAsia="Calibri Light" w:cs="Calibri Light"/>
                <w:b w:val="1"/>
                <w:bCs w:val="1"/>
                <w:i w:val="0"/>
                <w:iCs w:val="0"/>
                <w:sz w:val="21"/>
                <w:szCs w:val="21"/>
                <w:lang w:val="en-GB"/>
              </w:rPr>
              <w:t>Section A Are the results valid?</w:t>
            </w:r>
          </w:p>
          <w:p w:rsidR="3D3D2D11" w:rsidP="3D3D2D11" w:rsidRDefault="3D3D2D11" w14:paraId="573482DC" w14:textId="5B68417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5C73EFE0">
        <w:trPr>
          <w:trHeight w:val="300"/>
        </w:trPr>
        <w:tc>
          <w:tcPr>
            <w:tcW w:w="4478" w:type="dxa"/>
            <w:tcBorders>
              <w:top w:val="single" w:sz="6"/>
              <w:left w:val="single" w:sz="6"/>
              <w:right w:val="single" w:sz="6"/>
            </w:tcBorders>
            <w:tcMar>
              <w:left w:w="105" w:type="dxa"/>
              <w:right w:w="105" w:type="dxa"/>
            </w:tcMar>
            <w:vAlign w:val="top"/>
          </w:tcPr>
          <w:p w:rsidR="3D3D2D11" w:rsidP="3D3D2D11" w:rsidRDefault="3D3D2D11" w14:paraId="435E8915" w14:textId="32150F19">
            <w:pPr>
              <w:pStyle w:val="ListParagraph"/>
              <w:numPr>
                <w:ilvl w:val="0"/>
                <w:numId w:val="50"/>
              </w:numPr>
              <w:spacing w:before="10" w:line="220" w:lineRule="exact"/>
              <w:ind w:left="309" w:hanging="309"/>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Was there a clear statement of the aims of the research?</w:t>
            </w:r>
          </w:p>
          <w:p w:rsidR="3D3D2D11" w:rsidP="3D3D2D11" w:rsidRDefault="3D3D2D11" w14:paraId="362A46AB" w14:textId="24DE3290">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74A9FFA" w14:textId="6849D03F">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C984A3F" w14:textId="38F59376">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DFD233D" w14:textId="6A0DE780">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F1A1652" w14:textId="46F3CB4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BA09E92" w14:textId="0DBB3C88">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3BF45C8" w14:textId="415C226C">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009D93FF" w14:textId="2E403B61">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top w:val="single" w:sz="6"/>
              <w:right w:val="single" w:sz="6"/>
            </w:tcBorders>
            <w:tcMar>
              <w:left w:w="105" w:type="dxa"/>
              <w:right w:w="105" w:type="dxa"/>
            </w:tcMar>
            <w:vAlign w:val="top"/>
          </w:tcPr>
          <w:p w:rsidR="3D3D2D11" w:rsidP="3D3D2D11" w:rsidRDefault="3D3D2D11" w14:paraId="3C91AFE4" w14:textId="179E1C00">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tc>
      </w:tr>
      <w:tr w:rsidR="3D3D2D11" w:rsidTr="3D3D2D11" w14:paraId="31C25980">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2580B25D" w14:textId="5C27917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1ADD2643" w14:textId="68E464FF">
            <w:pPr>
              <w:pStyle w:val="ListParagraph"/>
              <w:numPr>
                <w:ilvl w:val="0"/>
                <w:numId w:val="51"/>
              </w:numPr>
              <w:spacing w:before="10" w:line="220" w:lineRule="exact"/>
              <w:ind w:left="447"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what was the goal of the research?</w:t>
            </w:r>
          </w:p>
          <w:p w:rsidR="3D3D2D11" w:rsidP="3D3D2D11" w:rsidRDefault="3D3D2D11" w14:paraId="73969474" w14:textId="4A6E17B8">
            <w:pPr>
              <w:pStyle w:val="ListParagraph"/>
              <w:numPr>
                <w:ilvl w:val="0"/>
                <w:numId w:val="51"/>
              </w:numPr>
              <w:spacing w:before="10" w:line="220" w:lineRule="exact"/>
              <w:ind w:left="447"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why was it thought important?</w:t>
            </w:r>
          </w:p>
          <w:p w:rsidR="3D3D2D11" w:rsidP="3D3D2D11" w:rsidRDefault="3D3D2D11" w14:paraId="4D8E3CF9" w14:textId="53005AFF">
            <w:pPr>
              <w:pStyle w:val="ListParagraph"/>
              <w:numPr>
                <w:ilvl w:val="0"/>
                <w:numId w:val="51"/>
              </w:numPr>
              <w:spacing w:before="10" w:line="220" w:lineRule="exact"/>
              <w:ind w:left="447"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its relevance</w:t>
            </w:r>
            <w:r w:rsidRPr="3D3D2D11" w:rsidR="3D3D2D11">
              <w:rPr>
                <w:rFonts w:ascii="Calibri Light" w:hAnsi="Calibri Light" w:eastAsia="Calibri Light" w:cs="Calibri Light"/>
                <w:b w:val="1"/>
                <w:bCs w:val="1"/>
                <w:i w:val="1"/>
                <w:iCs w:val="1"/>
                <w:color w:val="000000" w:themeColor="text1" w:themeTint="FF" w:themeShade="FF"/>
                <w:sz w:val="22"/>
                <w:szCs w:val="22"/>
                <w:lang w:val="en-GB"/>
              </w:rPr>
              <w:t xml:space="preserve"> </w:t>
            </w:r>
          </w:p>
        </w:tc>
      </w:tr>
      <w:tr w:rsidR="3D3D2D11" w:rsidTr="3D3D2D11" w14:paraId="28A9338A">
        <w:trPr>
          <w:trHeight w:val="300"/>
        </w:trPr>
        <w:tc>
          <w:tcPr>
            <w:tcW w:w="4478" w:type="dxa"/>
            <w:tcBorders>
              <w:left w:val="single" w:sz="6"/>
              <w:right w:val="single" w:sz="6"/>
            </w:tcBorders>
            <w:tcMar>
              <w:left w:w="105" w:type="dxa"/>
              <w:right w:w="105" w:type="dxa"/>
            </w:tcMar>
            <w:vAlign w:val="top"/>
          </w:tcPr>
          <w:p w:rsidR="3D3D2D11" w:rsidP="3D3D2D11" w:rsidRDefault="3D3D2D11" w14:paraId="5426F35B" w14:textId="7C67A660">
            <w:pPr>
              <w:pStyle w:val="ListParagraph"/>
              <w:numPr>
                <w:ilvl w:val="0"/>
                <w:numId w:val="50"/>
              </w:numPr>
              <w:spacing w:before="10" w:line="220" w:lineRule="exact"/>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Is a qualitative methodology appropriate?</w:t>
            </w:r>
          </w:p>
          <w:p w:rsidR="3D3D2D11" w:rsidP="3D3D2D11" w:rsidRDefault="3D3D2D11" w14:paraId="04FD30B9" w14:textId="5E292C1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0EE5BF84" w14:textId="6F38C47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4FB300D" w14:textId="30E7163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0CBF476E" w14:textId="4E143E27">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66E9294" w14:textId="249A60E7">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847ADD5" w14:textId="7E0F7DF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CA387B2" w14:textId="74B32FB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4F3F898" w14:textId="1AFB50A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6984F312" w14:textId="7A1BEAC5">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6CE941F4" w14:textId="3533600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8697EBD" w14:textId="72E40AB0">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4285CCB8">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72EFC2AC" w14:textId="10C6ABED">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3348C9F7" w14:textId="795C8895">
            <w:pPr>
              <w:pStyle w:val="ListParagraph"/>
              <w:numPr>
                <w:ilvl w:val="0"/>
                <w:numId w:val="53"/>
              </w:numPr>
              <w:spacing w:before="10" w:line="220" w:lineRule="exact"/>
              <w:ind w:left="463"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 seeks to interpret or illuminate the actions and/or subjective experiences of research participants</w:t>
            </w:r>
          </w:p>
          <w:p w:rsidR="3D3D2D11" w:rsidP="3D3D2D11" w:rsidRDefault="3D3D2D11" w14:paraId="3C213663" w14:textId="182F5AD7">
            <w:pPr>
              <w:pStyle w:val="ListParagraph"/>
              <w:numPr>
                <w:ilvl w:val="0"/>
                <w:numId w:val="53"/>
              </w:numPr>
              <w:spacing w:before="10" w:line="220" w:lineRule="exact"/>
              <w:ind w:left="463"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Is qualitative research the right methodology for addressing the research goal?</w:t>
            </w:r>
          </w:p>
        </w:tc>
      </w:tr>
      <w:tr w:rsidR="3D3D2D11" w:rsidTr="3D3D2D11" w14:paraId="479DA45B">
        <w:trPr>
          <w:trHeight w:val="300"/>
        </w:trPr>
        <w:tc>
          <w:tcPr>
            <w:tcW w:w="4478" w:type="dxa"/>
            <w:tcBorders>
              <w:left w:val="single" w:sz="6"/>
              <w:right w:val="single" w:sz="6"/>
            </w:tcBorders>
            <w:tcMar>
              <w:left w:w="105" w:type="dxa"/>
              <w:right w:w="105" w:type="dxa"/>
            </w:tcMar>
            <w:vAlign w:val="top"/>
          </w:tcPr>
          <w:p w:rsidR="3D3D2D11" w:rsidP="3D3D2D11" w:rsidRDefault="3D3D2D11" w14:paraId="04180395" w14:textId="1EAA7E3D">
            <w:pPr>
              <w:pStyle w:val="ListParagraph"/>
              <w:numPr>
                <w:ilvl w:val="0"/>
                <w:numId w:val="50"/>
              </w:numPr>
              <w:spacing w:before="10" w:line="220" w:lineRule="exact"/>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Was the research design appropriate to address the aims of the research?</w:t>
            </w:r>
          </w:p>
          <w:p w:rsidR="3D3D2D11" w:rsidP="3D3D2D11" w:rsidRDefault="3D3D2D11" w14:paraId="4E51E263" w14:textId="72979D78">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B249096" w14:textId="1D1A5D2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312C9ED" w14:textId="3D9B129D">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7303D49A" w14:textId="197EC9F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086E255C" w14:textId="4A5C3E2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BD8D291" w14:textId="7FB2BF30">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543A35B" w14:textId="3CEB3AE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0101E1B9" w14:textId="0BA9070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33764B3D" w14:textId="3BD21AB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75ED74B1" w14:textId="6672E7C6">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6496A6C3">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173AAE69" w14:textId="5D15A6A5">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7D56F3B4" w14:textId="3A023AFB">
            <w:pPr>
              <w:pStyle w:val="ListParagraph"/>
              <w:numPr>
                <w:ilvl w:val="0"/>
                <w:numId w:val="55"/>
              </w:numPr>
              <w:spacing w:before="10" w:line="220" w:lineRule="exact"/>
              <w:ind w:left="447"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justified the research design (e.g., have they discussed how they decided which method to use)</w:t>
            </w:r>
          </w:p>
          <w:p w:rsidR="3D3D2D11" w:rsidP="3D3D2D11" w:rsidRDefault="3D3D2D11" w14:paraId="14D90E74" w14:textId="426E213A">
            <w:pPr>
              <w:spacing w:before="10" w:line="220" w:lineRule="exact"/>
              <w:ind w:left="447"/>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3E23C43A">
        <w:trPr>
          <w:trHeight w:val="300"/>
        </w:trPr>
        <w:tc>
          <w:tcPr>
            <w:tcW w:w="4478" w:type="dxa"/>
            <w:tcBorders>
              <w:left w:val="single" w:sz="6"/>
              <w:right w:val="single" w:sz="6"/>
            </w:tcBorders>
            <w:tcMar>
              <w:left w:w="105" w:type="dxa"/>
              <w:right w:w="105" w:type="dxa"/>
            </w:tcMar>
            <w:vAlign w:val="top"/>
          </w:tcPr>
          <w:p w:rsidR="3D3D2D11" w:rsidP="3D3D2D11" w:rsidRDefault="3D3D2D11" w14:paraId="61B4256B" w14:textId="257F9755">
            <w:pPr>
              <w:pStyle w:val="ListParagraph"/>
              <w:numPr>
                <w:ilvl w:val="0"/>
                <w:numId w:val="50"/>
              </w:numPr>
              <w:spacing w:before="10" w:line="220" w:lineRule="exact"/>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Was the recruitment strategy appropriate to the aims of the research?</w:t>
            </w:r>
          </w:p>
          <w:p w:rsidR="3D3D2D11" w:rsidP="3D3D2D11" w:rsidRDefault="3D3D2D11" w14:paraId="2DD37C0F" w14:textId="5194D0D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CC7ED82" w14:textId="2028E6E7">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BF87BED" w14:textId="62EB8BF5">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E22E1B1" w14:textId="2DFFF026">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35F396F" w14:textId="5456BA3A">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2D3F49A" w14:textId="0B26864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79FBBEE" w14:textId="4A3FA051">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5257B61F" w14:textId="62B457B4">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53DAB39F" w14:textId="5FBD58D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7BB0194D" w14:textId="4382C66F">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Outlined that an inducted approach was necessary, therefore qualitative methods were chosen</w:t>
            </w:r>
          </w:p>
        </w:tc>
      </w:tr>
      <w:tr w:rsidR="3D3D2D11" w:rsidTr="3D3D2D11" w14:paraId="053A87C0">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4FA2573B" w14:textId="3B3ECBF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0E098903" w14:textId="62BDE1A5">
            <w:pPr>
              <w:pStyle w:val="ListParagraph"/>
              <w:numPr>
                <w:ilvl w:val="0"/>
                <w:numId w:val="57"/>
              </w:numPr>
              <w:spacing w:before="10" w:after="240" w:line="220" w:lineRule="exact"/>
              <w:ind w:left="321" w:hanging="321"/>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explained how the participants were selected</w:t>
            </w:r>
          </w:p>
          <w:p w:rsidR="3D3D2D11" w:rsidP="3D3D2D11" w:rsidRDefault="3D3D2D11" w14:paraId="23EECB44" w14:textId="7AC809BB">
            <w:pPr>
              <w:pStyle w:val="ListParagraph"/>
              <w:numPr>
                <w:ilvl w:val="0"/>
                <w:numId w:val="57"/>
              </w:numPr>
              <w:spacing w:before="10" w:after="240" w:line="220" w:lineRule="exact"/>
              <w:ind w:left="321" w:hanging="321"/>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they explained why the participants they selected were the most appropriate to provide access to the type of knowledge sought by the study</w:t>
            </w:r>
          </w:p>
          <w:p w:rsidR="3D3D2D11" w:rsidP="3D3D2D11" w:rsidRDefault="3D3D2D11" w14:paraId="5B78DA25" w14:textId="7D7032CD">
            <w:pPr>
              <w:pStyle w:val="ListParagraph"/>
              <w:numPr>
                <w:ilvl w:val="0"/>
                <w:numId w:val="57"/>
              </w:numPr>
              <w:spacing w:before="10" w:after="240" w:line="220" w:lineRule="exact"/>
              <w:ind w:left="321" w:hanging="321"/>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there are any discussions around recruitment (e.g. why some people chose not to take part)</w:t>
            </w:r>
          </w:p>
        </w:tc>
      </w:tr>
      <w:tr w:rsidR="3D3D2D11" w:rsidTr="3D3D2D11" w14:paraId="47B333F9">
        <w:trPr>
          <w:trHeight w:val="300"/>
        </w:trPr>
        <w:tc>
          <w:tcPr>
            <w:tcW w:w="4478" w:type="dxa"/>
            <w:tcBorders>
              <w:left w:val="single" w:sz="6"/>
              <w:right w:val="single" w:sz="6"/>
            </w:tcBorders>
            <w:tcMar>
              <w:left w:w="105" w:type="dxa"/>
              <w:right w:w="105" w:type="dxa"/>
            </w:tcMar>
            <w:vAlign w:val="top"/>
          </w:tcPr>
          <w:p w:rsidR="3D3D2D11" w:rsidP="3D3D2D11" w:rsidRDefault="3D3D2D11" w14:paraId="5096189B" w14:textId="4CCD6C02">
            <w:pPr>
              <w:pStyle w:val="ListParagraph"/>
              <w:numPr>
                <w:ilvl w:val="0"/>
                <w:numId w:val="50"/>
              </w:numPr>
              <w:spacing w:before="10" w:line="220" w:lineRule="exact"/>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Was the data collected in a way that addressed the research issue?</w:t>
            </w:r>
          </w:p>
          <w:p w:rsidR="3D3D2D11" w:rsidP="3D3D2D11" w:rsidRDefault="3D3D2D11" w14:paraId="359E5549" w14:textId="48F9AD49">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EB35F83" w14:textId="28D051A6">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3E0BA93" w14:textId="52F32DE8">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46685CC" w14:textId="2FEA28AB">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62FCA2B" w14:textId="625C8544">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B6DBF73" w14:textId="33BE728D">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36EC5B9" w14:textId="78582193">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B0ACAAD" w14:textId="37E0EEA3">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75CD181B" w14:textId="18AB563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16B3B960" w14:textId="48AAA800">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2272B25" w14:textId="342CD7C7">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Participants were recruited through a hearing-impaired association, which characteristics align with the research issue.</w:t>
            </w:r>
          </w:p>
        </w:tc>
      </w:tr>
      <w:tr w:rsidR="3D3D2D11" w:rsidTr="3D3D2D11" w14:paraId="68487255">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534C2542" w14:textId="7929E364">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4D239C23" w14:textId="513DCF17">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7AB137F2" w14:textId="14B770CE">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setting for the data collection was justified</w:t>
            </w:r>
          </w:p>
          <w:p w:rsidR="3D3D2D11" w:rsidP="3D3D2D11" w:rsidRDefault="3D3D2D11" w14:paraId="72E41D17" w14:textId="3A28824D">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it is clear how data were collected (e.g. focus group, semi-structured interview etc.)</w:t>
            </w:r>
          </w:p>
          <w:p w:rsidR="3D3D2D11" w:rsidP="3D3D2D11" w:rsidRDefault="3D3D2D11" w14:paraId="2415C98E" w14:textId="58F9271B">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justified the methods chosen</w:t>
            </w:r>
          </w:p>
          <w:p w:rsidR="3D3D2D11" w:rsidP="3D3D2D11" w:rsidRDefault="3D3D2D11" w14:paraId="61F14724" w14:textId="2944B0F4">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made the methods explicit (e.g. for interview method, is there an indication of how interviews are conducted, or did they use a topic guide)</w:t>
            </w:r>
          </w:p>
          <w:p w:rsidR="3D3D2D11" w:rsidP="3D3D2D11" w:rsidRDefault="3D3D2D11" w14:paraId="48A166FB" w14:textId="705D62A2">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methods were modified during the study. If so, has the researcher explained how and why</w:t>
            </w:r>
          </w:p>
          <w:p w:rsidR="3D3D2D11" w:rsidP="3D3D2D11" w:rsidRDefault="3D3D2D11" w14:paraId="7A494F52" w14:textId="7044D04D">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form of data is clear (e.g. tape recordings, video material, notes etc.)</w:t>
            </w:r>
          </w:p>
          <w:p w:rsidR="3D3D2D11" w:rsidP="3D3D2D11" w:rsidRDefault="3D3D2D11" w14:paraId="5ABC4E5F" w14:textId="1B1BD081">
            <w:pPr>
              <w:pStyle w:val="ListParagraph"/>
              <w:numPr>
                <w:ilvl w:val="0"/>
                <w:numId w:val="57"/>
              </w:numPr>
              <w:spacing w:before="10" w:after="240" w:line="220" w:lineRule="exact"/>
              <w:ind w:left="321"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discussed saturation of data</w:t>
            </w:r>
          </w:p>
        </w:tc>
      </w:tr>
      <w:tr w:rsidR="3D3D2D11" w:rsidTr="3D3D2D11" w14:paraId="195B206E">
        <w:trPr>
          <w:trHeight w:val="300"/>
        </w:trPr>
        <w:tc>
          <w:tcPr>
            <w:tcW w:w="4478" w:type="dxa"/>
            <w:tcBorders>
              <w:left w:val="single" w:sz="6"/>
              <w:right w:val="single" w:sz="6"/>
            </w:tcBorders>
            <w:tcMar>
              <w:left w:w="105" w:type="dxa"/>
              <w:right w:w="105" w:type="dxa"/>
            </w:tcMar>
            <w:vAlign w:val="top"/>
          </w:tcPr>
          <w:p w:rsidR="3D3D2D11" w:rsidP="3D3D2D11" w:rsidRDefault="3D3D2D11" w14:paraId="21FDE0E6" w14:textId="4B22D348">
            <w:pPr>
              <w:pStyle w:val="ListParagraph"/>
              <w:numPr>
                <w:ilvl w:val="0"/>
                <w:numId w:val="50"/>
              </w:numPr>
              <w:spacing w:before="22"/>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Has the relationship between researcher and participants been adequately considered?</w:t>
            </w:r>
          </w:p>
          <w:p w:rsidR="3D3D2D11" w:rsidP="3D3D2D11" w:rsidRDefault="3D3D2D11" w14:paraId="2F20919D" w14:textId="6CCA2175">
            <w:pPr>
              <w:spacing w:before="22"/>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9798C76" w14:textId="0971AD49">
            <w:pPr>
              <w:spacing w:before="22"/>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4388727" w14:textId="6BB07779">
            <w:pPr>
              <w:spacing w:before="22"/>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44EB14A" w14:textId="3B08FEF3">
            <w:pPr>
              <w:spacing w:before="22"/>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D9724F3" w14:textId="63FD35D5">
            <w:pPr>
              <w:spacing w:before="22"/>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7F684213" w14:textId="2969140A">
            <w:pPr>
              <w:spacing w:before="22"/>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126251CE" w14:textId="32B412BE">
            <w:pPr>
              <w:spacing w:before="22"/>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 Can’t Tell</w:t>
            </w:r>
          </w:p>
        </w:tc>
      </w:tr>
      <w:tr w:rsidR="3D3D2D11" w:rsidTr="3D3D2D11" w14:paraId="78211212">
        <w:trPr>
          <w:trHeight w:val="300"/>
        </w:trPr>
        <w:tc>
          <w:tcPr>
            <w:tcW w:w="8956" w:type="dxa"/>
            <w:gridSpan w:val="2"/>
            <w:tcBorders>
              <w:left w:val="single" w:sz="6"/>
              <w:right w:val="single" w:sz="6"/>
            </w:tcBorders>
            <w:shd w:val="clear" w:color="auto" w:fill="E8E8E8" w:themeFill="background2"/>
            <w:tcMar>
              <w:left w:w="105" w:type="dxa"/>
              <w:right w:w="105" w:type="dxa"/>
            </w:tcMar>
            <w:vAlign w:val="top"/>
          </w:tcPr>
          <w:p w:rsidR="3D3D2D11" w:rsidP="3D3D2D11" w:rsidRDefault="3D3D2D11" w14:paraId="22063E14" w14:textId="036048CF">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77BCF540" w14:textId="225A6723">
            <w:pPr>
              <w:pStyle w:val="ListParagraph"/>
              <w:numPr>
                <w:ilvl w:val="0"/>
                <w:numId w:val="55"/>
              </w:numPr>
              <w:spacing w:before="22"/>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critically examined their own role, potential bias and influence during (a) formulation of the research questions (b) data collection, including sample recruitment and choice of location</w:t>
            </w:r>
          </w:p>
          <w:p w:rsidR="3D3D2D11" w:rsidP="3D3D2D11" w:rsidRDefault="3D3D2D11" w14:paraId="5701F36F" w14:textId="46189208">
            <w:pPr>
              <w:pStyle w:val="ListParagraph"/>
              <w:numPr>
                <w:ilvl w:val="0"/>
                <w:numId w:val="55"/>
              </w:numPr>
              <w:spacing w:before="22"/>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How the researcher responded to events during the study and whether they considered the implications of any changes in the research design</w:t>
            </w:r>
          </w:p>
          <w:p w:rsidR="3D3D2D11" w:rsidP="3D3D2D11" w:rsidRDefault="3D3D2D11" w14:paraId="185C098F" w14:textId="54300901">
            <w:pPr>
              <w:spacing w:before="22"/>
              <w:ind w:left="306"/>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6A597916">
        <w:trPr>
          <w:trHeight w:val="300"/>
        </w:trPr>
        <w:tc>
          <w:tcPr>
            <w:tcW w:w="8956" w:type="dxa"/>
            <w:gridSpan w:val="2"/>
            <w:tcBorders>
              <w:left w:val="single" w:sz="6"/>
              <w:right w:val="single" w:sz="6"/>
            </w:tcBorders>
            <w:shd w:val="clear" w:color="auto" w:fill="DAE9F7" w:themeFill="text2" w:themeFillTint="1A"/>
            <w:tcMar>
              <w:left w:w="105" w:type="dxa"/>
              <w:right w:w="105" w:type="dxa"/>
            </w:tcMar>
            <w:vAlign w:val="top"/>
          </w:tcPr>
          <w:p w:rsidR="3D3D2D11" w:rsidP="3D3D2D11" w:rsidRDefault="3D3D2D11" w14:paraId="78208C8D" w14:textId="6D9FF3D8">
            <w:pPr>
              <w:spacing w:before="22"/>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1"/>
                <w:bCs w:val="1"/>
                <w:i w:val="0"/>
                <w:iCs w:val="0"/>
                <w:color w:val="000000" w:themeColor="text1" w:themeTint="FF" w:themeShade="FF"/>
                <w:sz w:val="22"/>
                <w:szCs w:val="22"/>
                <w:lang w:val="en-GB"/>
              </w:rPr>
              <w:t xml:space="preserve"> </w:t>
            </w:r>
          </w:p>
          <w:p w:rsidR="3D3D2D11" w:rsidP="3D3D2D11" w:rsidRDefault="3D3D2D11" w14:paraId="7C8F1763" w14:textId="76AFE034">
            <w:pPr>
              <w:spacing w:before="22"/>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1"/>
                <w:bCs w:val="1"/>
                <w:i w:val="0"/>
                <w:iCs w:val="0"/>
                <w:color w:val="000000" w:themeColor="text1" w:themeTint="FF" w:themeShade="FF"/>
                <w:sz w:val="22"/>
                <w:szCs w:val="22"/>
                <w:lang w:val="en-GB"/>
              </w:rPr>
              <w:t>Section B: What are the results?</w:t>
            </w:r>
          </w:p>
          <w:p w:rsidR="3D3D2D11" w:rsidP="3D3D2D11" w:rsidRDefault="3D3D2D11" w14:paraId="5B16FD70" w14:textId="3449CC84">
            <w:pPr>
              <w:spacing w:before="22"/>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756046CE">
        <w:trPr>
          <w:trHeight w:val="300"/>
        </w:trPr>
        <w:tc>
          <w:tcPr>
            <w:tcW w:w="4478" w:type="dxa"/>
            <w:tcBorders>
              <w:left w:val="single" w:sz="6"/>
              <w:right w:val="single" w:sz="6"/>
            </w:tcBorders>
            <w:tcMar>
              <w:left w:w="105" w:type="dxa"/>
              <w:right w:w="105" w:type="dxa"/>
            </w:tcMar>
            <w:vAlign w:val="top"/>
          </w:tcPr>
          <w:p w:rsidR="3D3D2D11" w:rsidP="3D3D2D11" w:rsidRDefault="3D3D2D11" w14:paraId="5F2D259F" w14:textId="17C5DD10">
            <w:pPr>
              <w:pStyle w:val="ListParagraph"/>
              <w:numPr>
                <w:ilvl w:val="0"/>
                <w:numId w:val="50"/>
              </w:numPr>
              <w:spacing w:before="10" w:line="220" w:lineRule="exact"/>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Have ethical issues been taken into consideration?</w:t>
            </w:r>
          </w:p>
          <w:p w:rsidR="3D3D2D11" w:rsidP="3D3D2D11" w:rsidRDefault="3D3D2D11" w14:paraId="24CC805D" w14:textId="2A2860A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04A62A0" w14:textId="63205961">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2A07E8B" w14:textId="2DF322F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F79A63E" w14:textId="656661E5">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74CE6B8B" w14:textId="74DFCCD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BF4040D" w14:textId="2C54816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4A58B24" w14:textId="04C1953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06CD69DB" w14:textId="2FEDEEEF">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4782A8F2" w14:textId="45FFA1B5">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099FE24F" w14:textId="16C0679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C9793A3" w14:textId="23A7218A">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Ethically approved </w:t>
            </w:r>
          </w:p>
          <w:p w:rsidR="3D3D2D11" w:rsidP="3D3D2D11" w:rsidRDefault="3D3D2D11" w14:paraId="52F1ADEB" w14:textId="0FA15CC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All participants received information about the research in advance of participation and signed an informed consent form,</w:t>
            </w:r>
          </w:p>
        </w:tc>
      </w:tr>
      <w:tr w:rsidR="3D3D2D11" w:rsidTr="3D3D2D11" w14:paraId="7ABE71CB">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0CE0763D" w14:textId="6584D11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5ED7A67E" w14:textId="20BE5061">
            <w:pPr>
              <w:pStyle w:val="ListParagraph"/>
              <w:numPr>
                <w:ilvl w:val="0"/>
                <w:numId w:val="63"/>
              </w:numPr>
              <w:spacing w:before="10" w:line="220" w:lineRule="exact"/>
              <w:ind w:left="460" w:hanging="401"/>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there are sufficient details of how the research was explained to participants for the reader to assess whether ethical standards were maintained</w:t>
            </w:r>
          </w:p>
          <w:p w:rsidR="3D3D2D11" w:rsidP="3D3D2D11" w:rsidRDefault="3D3D2D11" w14:paraId="442F75A3" w14:textId="6CEEBC15">
            <w:pPr>
              <w:pStyle w:val="ListParagraph"/>
              <w:numPr>
                <w:ilvl w:val="0"/>
                <w:numId w:val="63"/>
              </w:numPr>
              <w:spacing w:before="10" w:line="220" w:lineRule="exact"/>
              <w:ind w:left="460" w:hanging="401"/>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discussed issues raised by the study (e.g. issues around informed consent or confidentiality or how they have handled the effects of the study on the participants during and after the study)</w:t>
            </w:r>
          </w:p>
          <w:p w:rsidR="3D3D2D11" w:rsidP="3D3D2D11" w:rsidRDefault="3D3D2D11" w14:paraId="59258372" w14:textId="2650C0EF">
            <w:pPr>
              <w:pStyle w:val="ListParagraph"/>
              <w:numPr>
                <w:ilvl w:val="0"/>
                <w:numId w:val="63"/>
              </w:numPr>
              <w:spacing w:before="10" w:line="220" w:lineRule="exact"/>
              <w:ind w:left="460" w:hanging="401"/>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If approval has been sought from the ethics committee </w:t>
            </w:r>
          </w:p>
        </w:tc>
      </w:tr>
      <w:tr w:rsidR="3D3D2D11" w:rsidTr="3D3D2D11" w14:paraId="47094692">
        <w:trPr>
          <w:trHeight w:val="300"/>
        </w:trPr>
        <w:tc>
          <w:tcPr>
            <w:tcW w:w="4478" w:type="dxa"/>
            <w:tcBorders>
              <w:left w:val="single" w:sz="6"/>
              <w:right w:val="single" w:sz="6"/>
            </w:tcBorders>
            <w:tcMar>
              <w:left w:w="105" w:type="dxa"/>
              <w:right w:w="105" w:type="dxa"/>
            </w:tcMar>
            <w:vAlign w:val="top"/>
          </w:tcPr>
          <w:p w:rsidR="3D3D2D11" w:rsidP="3D3D2D11" w:rsidRDefault="3D3D2D11" w14:paraId="77846346" w14:textId="70260BFA">
            <w:pPr>
              <w:pStyle w:val="ListParagraph"/>
              <w:numPr>
                <w:ilvl w:val="0"/>
                <w:numId w:val="50"/>
              </w:numPr>
              <w:spacing w:before="10" w:after="240" w:line="220" w:lineRule="exact"/>
              <w:ind w:left="306" w:hanging="28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Was the data analysis sufficiently rigorous?</w:t>
            </w:r>
          </w:p>
          <w:p w:rsidR="3D3D2D11" w:rsidP="3D3D2D11" w:rsidRDefault="3D3D2D11" w14:paraId="17EAC78D" w14:textId="10B319E8">
            <w:pPr>
              <w:spacing w:before="10" w:after="24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FD31BE5" w14:textId="027B2CB8">
            <w:pPr>
              <w:spacing w:before="10" w:after="24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564C469" w14:textId="6FFF00C1">
            <w:pPr>
              <w:spacing w:before="10" w:after="24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21238FE" w14:textId="611E596D">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271617CE" w14:textId="5C00251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62EBF068" w14:textId="12ABCA68">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States that researchers followed data analyses guided such as Corbin and Strauss data analyses guide as practically feasible</w:t>
            </w:r>
          </w:p>
        </w:tc>
      </w:tr>
      <w:tr w:rsidR="3D3D2D11" w:rsidTr="3D3D2D11" w14:paraId="79C79288">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525ADE6F" w14:textId="6E03827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5F4B2FCD" w14:textId="7567BD67">
            <w:pPr>
              <w:pStyle w:val="ListParagraph"/>
              <w:numPr>
                <w:ilvl w:val="0"/>
                <w:numId w:val="53"/>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there is an in-depth description of the analysis process</w:t>
            </w:r>
          </w:p>
          <w:p w:rsidR="3D3D2D11" w:rsidP="3D3D2D11" w:rsidRDefault="3D3D2D11" w14:paraId="59ABFB42" w14:textId="0E8D7466">
            <w:pPr>
              <w:pStyle w:val="ListParagraph"/>
              <w:numPr>
                <w:ilvl w:val="0"/>
                <w:numId w:val="53"/>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thematic analysis is used. If so, is it clear how the categories/themes were derived from the data</w:t>
            </w:r>
          </w:p>
          <w:p w:rsidR="3D3D2D11" w:rsidP="3D3D2D11" w:rsidRDefault="3D3D2D11" w14:paraId="3ECA5982" w14:textId="491941C8">
            <w:pPr>
              <w:pStyle w:val="ListParagraph"/>
              <w:numPr>
                <w:ilvl w:val="0"/>
                <w:numId w:val="53"/>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Whether the researcher explains how the data presented were selected from the original sample to demonstrate the analysis process</w:t>
            </w:r>
          </w:p>
          <w:p w:rsidR="3D3D2D11" w:rsidP="3D3D2D11" w:rsidRDefault="3D3D2D11" w14:paraId="4C2C0932" w14:textId="20FF20DB">
            <w:pPr>
              <w:pStyle w:val="ListParagraph"/>
              <w:numPr>
                <w:ilvl w:val="0"/>
                <w:numId w:val="53"/>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sufficient data are presented to support the findings</w:t>
            </w:r>
          </w:p>
          <w:p w:rsidR="3D3D2D11" w:rsidP="3D3D2D11" w:rsidRDefault="3D3D2D11" w14:paraId="366AE878" w14:textId="016F030F">
            <w:pPr>
              <w:pStyle w:val="ListParagraph"/>
              <w:numPr>
                <w:ilvl w:val="0"/>
                <w:numId w:val="53"/>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To what extent contradictory data are taken into account</w:t>
            </w:r>
          </w:p>
          <w:p w:rsidR="3D3D2D11" w:rsidP="3D3D2D11" w:rsidRDefault="3D3D2D11" w14:paraId="32D6A798" w14:textId="3D48D5AC">
            <w:pPr>
              <w:pStyle w:val="ListParagraph"/>
              <w:numPr>
                <w:ilvl w:val="0"/>
                <w:numId w:val="53"/>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Whether the researcher critically examined their own role, potential bias and influence during analysis and selection of data for presentation</w:t>
            </w:r>
          </w:p>
        </w:tc>
      </w:tr>
      <w:tr w:rsidR="3D3D2D11" w:rsidTr="3D3D2D11" w14:paraId="138CCC5B">
        <w:trPr>
          <w:trHeight w:val="300"/>
        </w:trPr>
        <w:tc>
          <w:tcPr>
            <w:tcW w:w="4478" w:type="dxa"/>
            <w:tcBorders>
              <w:left w:val="single" w:sz="6"/>
              <w:right w:val="single" w:sz="6"/>
            </w:tcBorders>
            <w:tcMar>
              <w:left w:w="105" w:type="dxa"/>
              <w:right w:w="105" w:type="dxa"/>
            </w:tcMar>
            <w:vAlign w:val="top"/>
          </w:tcPr>
          <w:p w:rsidR="3D3D2D11" w:rsidP="3D3D2D11" w:rsidRDefault="3D3D2D11" w14:paraId="68F72BB5" w14:textId="12B97646">
            <w:pPr>
              <w:pStyle w:val="ListParagraph"/>
              <w:numPr>
                <w:ilvl w:val="0"/>
                <w:numId w:val="50"/>
              </w:numPr>
              <w:spacing w:before="10" w:after="240" w:line="220" w:lineRule="exact"/>
              <w:ind w:left="447" w:hanging="283"/>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Is there a clear statement of findings?</w:t>
            </w:r>
          </w:p>
          <w:p w:rsidR="3D3D2D11" w:rsidP="3D3D2D11" w:rsidRDefault="3D3D2D11" w14:paraId="65671A68" w14:textId="679987BF">
            <w:pPr>
              <w:spacing w:before="10" w:after="24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87491AF" w14:textId="36A63935">
            <w:pPr>
              <w:spacing w:before="10" w:after="24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19C9A00" w14:textId="6EB551AA">
            <w:pPr>
              <w:spacing w:before="10" w:after="24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10807B0A" w14:textId="58200FC4">
            <w:pPr>
              <w:spacing w:before="10" w:line="220" w:lineRule="exact"/>
              <w:ind w:left="360"/>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649C7E3E" w14:textId="06B26ED4">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05BF1531" w14:textId="0D2C79F4">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5666358A" w14:textId="24A7D6AC">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Includes statements of participants</w:t>
            </w:r>
          </w:p>
          <w:p w:rsidR="3D3D2D11" w:rsidP="3D3D2D11" w:rsidRDefault="3D3D2D11" w14:paraId="0C70E1F4" w14:textId="2E80EEE2">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aps w:val="0"/>
                <w:smallCaps w:val="0"/>
                <w:color w:val="000000" w:themeColor="text1" w:themeTint="FF" w:themeShade="FF"/>
                <w:sz w:val="22"/>
                <w:szCs w:val="22"/>
                <w:lang w:val="en-GB"/>
              </w:rPr>
              <w:t>Provided s detail into different areas of context in relation to the research question</w:t>
            </w:r>
          </w:p>
        </w:tc>
      </w:tr>
      <w:tr w:rsidR="3D3D2D11" w:rsidTr="3D3D2D11" w14:paraId="21689297">
        <w:trPr>
          <w:trHeight w:val="300"/>
        </w:trPr>
        <w:tc>
          <w:tcPr>
            <w:tcW w:w="8956" w:type="dxa"/>
            <w:gridSpan w:val="2"/>
            <w:tcBorders>
              <w:left w:val="single" w:sz="6"/>
              <w:right w:val="single" w:sz="6"/>
            </w:tcBorders>
            <w:shd w:val="clear" w:color="auto" w:fill="F2F2F2" w:themeFill="background1" w:themeFillShade="F2"/>
            <w:tcMar>
              <w:left w:w="105" w:type="dxa"/>
              <w:right w:w="105" w:type="dxa"/>
            </w:tcMar>
            <w:vAlign w:val="top"/>
          </w:tcPr>
          <w:p w:rsidR="3D3D2D11" w:rsidP="3D3D2D11" w:rsidRDefault="3D3D2D11" w14:paraId="5BA1803D" w14:textId="252895D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CONSIDER: </w:t>
            </w:r>
          </w:p>
          <w:p w:rsidR="3D3D2D11" w:rsidP="3D3D2D11" w:rsidRDefault="3D3D2D11" w14:paraId="0B10CAEE" w14:textId="5A0BD180">
            <w:pPr>
              <w:pStyle w:val="ListParagraph"/>
              <w:numPr>
                <w:ilvl w:val="0"/>
                <w:numId w:val="67"/>
              </w:numPr>
              <w:spacing w:before="1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findings are explicit</w:t>
            </w:r>
          </w:p>
          <w:p w:rsidR="3D3D2D11" w:rsidP="3D3D2D11" w:rsidRDefault="3D3D2D11" w14:paraId="6E4A4105" w14:textId="3F254ED7">
            <w:pPr>
              <w:pStyle w:val="ListParagraph"/>
              <w:numPr>
                <w:ilvl w:val="0"/>
                <w:numId w:val="67"/>
              </w:numPr>
              <w:spacing w:before="1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there is adequate discussion of the evidence both for and against the researcher’s arguments</w:t>
            </w:r>
          </w:p>
          <w:p w:rsidR="3D3D2D11" w:rsidP="3D3D2D11" w:rsidRDefault="3D3D2D11" w14:paraId="331A12E7" w14:textId="72377CC8">
            <w:pPr>
              <w:pStyle w:val="ListParagraph"/>
              <w:numPr>
                <w:ilvl w:val="0"/>
                <w:numId w:val="67"/>
              </w:numPr>
              <w:spacing w:before="1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has discussed the credibility of their findings (e.g. triangulation, respondent validation, more than one analyst)</w:t>
            </w:r>
          </w:p>
          <w:p w:rsidR="3D3D2D11" w:rsidP="3D3D2D11" w:rsidRDefault="3D3D2D11" w14:paraId="3560A3BC" w14:textId="60E5177C">
            <w:pPr>
              <w:pStyle w:val="ListParagraph"/>
              <w:numPr>
                <w:ilvl w:val="0"/>
                <w:numId w:val="67"/>
              </w:numPr>
              <w:spacing w:before="10" w:after="240" w:line="220" w:lineRule="exact"/>
              <w:ind w:left="460"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findings are discussed in relation to the original research question</w:t>
            </w:r>
          </w:p>
        </w:tc>
      </w:tr>
      <w:tr w:rsidR="3D3D2D11" w:rsidTr="3D3D2D11" w14:paraId="38488615">
        <w:trPr>
          <w:trHeight w:val="300"/>
        </w:trPr>
        <w:tc>
          <w:tcPr>
            <w:tcW w:w="8956" w:type="dxa"/>
            <w:gridSpan w:val="2"/>
            <w:tcBorders>
              <w:left w:val="single" w:sz="6"/>
              <w:right w:val="single" w:sz="6"/>
            </w:tcBorders>
            <w:shd w:val="clear" w:color="auto" w:fill="DAE9F7" w:themeFill="text2" w:themeFillTint="1A"/>
            <w:tcMar>
              <w:left w:w="105" w:type="dxa"/>
              <w:right w:w="105" w:type="dxa"/>
            </w:tcMar>
            <w:vAlign w:val="top"/>
          </w:tcPr>
          <w:p w:rsidR="3D3D2D11" w:rsidP="3D3D2D11" w:rsidRDefault="3D3D2D11" w14:paraId="7B0E890B" w14:textId="7500751C">
            <w:pPr>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55E7056" w14:textId="32E90923">
            <w:pPr>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1"/>
                <w:bCs w:val="1"/>
                <w:i w:val="0"/>
                <w:iCs w:val="0"/>
                <w:color w:val="000000" w:themeColor="text1" w:themeTint="FF" w:themeShade="FF"/>
                <w:sz w:val="22"/>
                <w:szCs w:val="22"/>
                <w:lang w:val="en-GB"/>
              </w:rPr>
              <w:t>Section C: Will the results help locally?</w:t>
            </w:r>
          </w:p>
          <w:p w:rsidR="3D3D2D11" w:rsidP="3D3D2D11" w:rsidRDefault="3D3D2D11" w14:paraId="390A4D72" w14:textId="7B9BE162">
            <w:pPr>
              <w:rPr>
                <w:rFonts w:ascii="Calibri Light" w:hAnsi="Calibri Light" w:eastAsia="Calibri Light" w:cs="Calibri Light"/>
                <w:b w:val="0"/>
                <w:bCs w:val="0"/>
                <w:i w:val="0"/>
                <w:iCs w:val="0"/>
                <w:color w:val="000000" w:themeColor="text1" w:themeTint="FF" w:themeShade="FF"/>
                <w:sz w:val="22"/>
                <w:szCs w:val="22"/>
                <w:lang w:val="en-GB"/>
              </w:rPr>
            </w:pPr>
          </w:p>
        </w:tc>
      </w:tr>
      <w:tr w:rsidR="3D3D2D11" w:rsidTr="3D3D2D11" w14:paraId="35B59759">
        <w:trPr>
          <w:trHeight w:val="300"/>
        </w:trPr>
        <w:tc>
          <w:tcPr>
            <w:tcW w:w="4478" w:type="dxa"/>
            <w:tcBorders>
              <w:left w:val="single" w:sz="6"/>
              <w:right w:val="single" w:sz="6"/>
            </w:tcBorders>
            <w:tcMar>
              <w:left w:w="105" w:type="dxa"/>
              <w:right w:w="105" w:type="dxa"/>
            </w:tcMar>
            <w:vAlign w:val="top"/>
          </w:tcPr>
          <w:p w:rsidR="3D3D2D11" w:rsidP="3D3D2D11" w:rsidRDefault="3D3D2D11" w14:paraId="75EB5D13" w14:textId="65E8780B">
            <w:pPr>
              <w:pStyle w:val="ListParagraph"/>
              <w:numPr>
                <w:ilvl w:val="0"/>
                <w:numId w:val="50"/>
              </w:numPr>
              <w:spacing w:before="10" w:line="220" w:lineRule="exact"/>
              <w:ind w:left="447"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How valuable is the research?</w:t>
            </w:r>
          </w:p>
          <w:p w:rsidR="3D3D2D11" w:rsidP="3D3D2D11" w:rsidRDefault="3D3D2D11" w14:paraId="1B5CE8FE" w14:textId="539B6A6F">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0490095" w14:textId="0296638C">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6263D3C8" w14:textId="4A9A80DF">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40FBCEF" w14:textId="7E2376EB">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208DC9F1" w14:textId="30EB0BD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3AB33509" w14:textId="7EBD01FE">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tc>
        <w:tc>
          <w:tcPr>
            <w:tcW w:w="4478" w:type="dxa"/>
            <w:tcBorders>
              <w:right w:val="single" w:sz="6"/>
            </w:tcBorders>
            <w:tcMar>
              <w:left w:w="105" w:type="dxa"/>
              <w:right w:w="105" w:type="dxa"/>
            </w:tcMar>
            <w:vAlign w:val="top"/>
          </w:tcPr>
          <w:p w:rsidR="3D3D2D11" w:rsidP="3D3D2D11" w:rsidRDefault="3D3D2D11" w14:paraId="7155BCC4" w14:textId="47BA1469">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 xml:space="preserve">Yes </w:t>
            </w:r>
          </w:p>
          <w:p w:rsidR="3D3D2D11" w:rsidP="3D3D2D11" w:rsidRDefault="3D3D2D11" w14:paraId="0D3640E3" w14:textId="6C998B4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p>
          <w:p w:rsidR="3D3D2D11" w:rsidP="3D3D2D11" w:rsidRDefault="3D3D2D11" w14:paraId="4BE56BA9" w14:textId="29C623D3">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0"/>
                <w:iCs w:val="0"/>
                <w:color w:val="000000" w:themeColor="text1" w:themeTint="FF" w:themeShade="FF"/>
                <w:sz w:val="22"/>
                <w:szCs w:val="22"/>
                <w:lang w:val="en-GB"/>
              </w:rPr>
              <w:t>The findings of this research compared research findings to outline areas of issues for deaf people in the workplace, outlining areas for concern and improvement.</w:t>
            </w:r>
          </w:p>
        </w:tc>
      </w:tr>
      <w:tr w:rsidR="3D3D2D11" w:rsidTr="3D3D2D11" w14:paraId="26C52457">
        <w:trPr>
          <w:trHeight w:val="300"/>
        </w:trPr>
        <w:tc>
          <w:tcPr>
            <w:tcW w:w="8956" w:type="dxa"/>
            <w:gridSpan w:val="2"/>
            <w:tcBorders>
              <w:left w:val="single" w:sz="6"/>
              <w:bottom w:val="single" w:sz="6"/>
              <w:right w:val="single" w:sz="6"/>
            </w:tcBorders>
            <w:shd w:val="clear" w:color="auto" w:fill="F2F2F2" w:themeFill="background1" w:themeFillShade="F2"/>
            <w:tcMar>
              <w:left w:w="105" w:type="dxa"/>
              <w:right w:w="105" w:type="dxa"/>
            </w:tcMar>
            <w:vAlign w:val="top"/>
          </w:tcPr>
          <w:p w:rsidR="3D3D2D11" w:rsidP="3D3D2D11" w:rsidRDefault="3D3D2D11" w14:paraId="1D0F36C4" w14:textId="4942D68D">
            <w:pPr>
              <w:spacing w:before="10" w:line="220" w:lineRule="exact"/>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CONSIDER:</w:t>
            </w:r>
          </w:p>
          <w:p w:rsidR="3D3D2D11" w:rsidP="3D3D2D11" w:rsidRDefault="3D3D2D11" w14:paraId="7DE20E88" w14:textId="5B879122">
            <w:pPr>
              <w:pStyle w:val="ListParagraph"/>
              <w:numPr>
                <w:ilvl w:val="0"/>
                <w:numId w:val="63"/>
              </w:numPr>
              <w:spacing w:before="10" w:after="240" w:line="220" w:lineRule="exact"/>
              <w:ind w:left="414"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 discusses the contribution the study makes to existing knowledge or understanding (e.g., do they consider the findings in relation to current practice or policy, or relevant research-based literature</w:t>
            </w:r>
          </w:p>
          <w:p w:rsidR="3D3D2D11" w:rsidP="3D3D2D11" w:rsidRDefault="3D3D2D11" w14:paraId="0656195E" w14:textId="55FA0AB8">
            <w:pPr>
              <w:pStyle w:val="ListParagraph"/>
              <w:numPr>
                <w:ilvl w:val="0"/>
                <w:numId w:val="63"/>
              </w:numPr>
              <w:spacing w:before="10" w:after="240" w:line="220" w:lineRule="exact"/>
              <w:ind w:left="414" w:hanging="425"/>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 xml:space="preserve">If they identify new areas where research is necessary </w:t>
            </w:r>
          </w:p>
          <w:p w:rsidR="3D3D2D11" w:rsidP="3D3D2D11" w:rsidRDefault="3D3D2D11" w14:paraId="0AA3B407" w14:textId="41CD6732">
            <w:pPr>
              <w:pStyle w:val="ListParagraph"/>
              <w:numPr>
                <w:ilvl w:val="0"/>
                <w:numId w:val="63"/>
              </w:numPr>
              <w:spacing w:before="10" w:after="240" w:line="220" w:lineRule="exact"/>
              <w:ind w:left="414" w:hanging="414"/>
              <w:rPr>
                <w:rFonts w:ascii="Calibri Light" w:hAnsi="Calibri Light" w:eastAsia="Calibri Light" w:cs="Calibri Light"/>
                <w:b w:val="0"/>
                <w:bCs w:val="0"/>
                <w:i w:val="0"/>
                <w:iCs w:val="0"/>
                <w:color w:val="000000" w:themeColor="text1" w:themeTint="FF" w:themeShade="FF"/>
                <w:sz w:val="22"/>
                <w:szCs w:val="22"/>
                <w:lang w:val="en-GB"/>
              </w:rPr>
            </w:pPr>
            <w:r w:rsidRPr="3D3D2D11" w:rsidR="3D3D2D11">
              <w:rPr>
                <w:rFonts w:ascii="Calibri Light" w:hAnsi="Calibri Light" w:eastAsia="Calibri Light" w:cs="Calibri Light"/>
                <w:b w:val="0"/>
                <w:bCs w:val="0"/>
                <w:i w:val="1"/>
                <w:iCs w:val="1"/>
                <w:color w:val="000000" w:themeColor="text1" w:themeTint="FF" w:themeShade="FF"/>
                <w:sz w:val="22"/>
                <w:szCs w:val="22"/>
                <w:lang w:val="en-GB"/>
              </w:rPr>
              <w:t>If the researchers have discussed whether or how the findings can be transferred to other populations or considered other ways the research may be used</w:t>
            </w:r>
          </w:p>
        </w:tc>
      </w:tr>
    </w:tbl>
    <w:p w:rsidR="3D3D2D11" w:rsidP="3D3D2D11" w:rsidRDefault="3D3D2D11" w14:paraId="15A18E22" w14:textId="30103472">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321BA26F" w14:textId="30B245DE">
      <w:pPr>
        <w:rPr>
          <w:rFonts w:ascii="Aptos" w:hAnsi="Aptos" w:eastAsia="Aptos" w:cs="Aptos"/>
          <w:b w:val="0"/>
          <w:bCs w:val="0"/>
          <w:i w:val="0"/>
          <w:iCs w:val="0"/>
          <w:caps w:val="0"/>
          <w:smallCaps w:val="0"/>
          <w:noProof w:val="0"/>
          <w:color w:val="000000" w:themeColor="text1" w:themeTint="FF" w:themeShade="FF"/>
          <w:sz w:val="24"/>
          <w:szCs w:val="24"/>
          <w:lang w:val="en-GB"/>
        </w:rPr>
      </w:pPr>
    </w:p>
    <w:p w:rsidR="3D3D2D11" w:rsidP="3D3D2D11" w:rsidRDefault="3D3D2D11" w14:paraId="0FE93677" w14:textId="64347CD4">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0C8F3830" w14:textId="0DAB07DD">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Mixed method critical appraisal</w:t>
      </w:r>
      <w:r w:rsidRPr="3D3D2D11" w:rsidR="66AF06B9">
        <w:rPr>
          <w:rFonts w:ascii="Aptos" w:hAnsi="Aptos" w:eastAsia="Aptos" w:cs="Aptos"/>
          <w:b w:val="0"/>
          <w:bCs w:val="0"/>
          <w:i w:val="0"/>
          <w:iCs w:val="0"/>
          <w:caps w:val="0"/>
          <w:smallCaps w:val="0"/>
          <w:noProof w:val="0"/>
          <w:color w:val="000000" w:themeColor="text1" w:themeTint="FF" w:themeShade="FF"/>
          <w:sz w:val="24"/>
          <w:szCs w:val="24"/>
          <w:lang w:val="en-GB"/>
        </w:rPr>
        <w:t>- MMAT</w:t>
      </w:r>
    </w:p>
    <w:p w:rsidR="6ABD3363" w:rsidP="3D3D2D11" w:rsidRDefault="6ABD3363" w14:paraId="62B2E150" w14:textId="5AED09E8">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Hale (2017)</w:t>
      </w:r>
    </w:p>
    <w:p w:rsidR="6ABD3363" w:rsidP="3D3D2D11" w:rsidRDefault="6ABD3363" w14:paraId="72EDF0BA" w14:textId="1E5E23E8">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Is there an adequate rationale for using a mixed methods design to address the research question?</w:t>
      </w:r>
    </w:p>
    <w:p w:rsidR="3D3D2D11" w:rsidP="3D3D2D11" w:rsidRDefault="3D3D2D11" w14:paraId="33841EB4" w14:textId="6FE63727">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1B7B088C" w14:textId="7A3DF1CE">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Survey was a tick box with a free text response format- Researcher wanted to obtain evidence in numbers affected by issues within the ATW programme but not predetermine the impact of those issues.</w:t>
      </w:r>
    </w:p>
    <w:p w:rsidR="3D3D2D11" w:rsidP="3D3D2D11" w:rsidRDefault="3D3D2D11" w14:paraId="0906E847" w14:textId="68F1A7E9">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48C4DDD2" w14:textId="7A3FF6BF">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Are the different components of the study effectively integrated to answer the research question?</w:t>
      </w:r>
    </w:p>
    <w:p w:rsidR="3D3D2D11" w:rsidP="3D3D2D11" w:rsidRDefault="3D3D2D11" w14:paraId="24AD3A9B" w14:textId="6F07BDC8">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4C38CB9E" w14:textId="06181900">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Yes, the research highlighted the statistical finding figures throughout, whilst also including qualitative findings in order to emphasis a clear conclusion and outcome of the research question.</w:t>
      </w:r>
    </w:p>
    <w:p w:rsidR="3D3D2D11" w:rsidP="3D3D2D11" w:rsidRDefault="3D3D2D11" w14:paraId="66CFF69C" w14:textId="1DF3D515">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5F34F889" w14:textId="71222326">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Are the outputs of the integration of qualitative and quantitative components adequately interpreted?</w:t>
      </w:r>
    </w:p>
    <w:p w:rsidR="6ABD3363" w:rsidP="3D3D2D11" w:rsidRDefault="6ABD3363" w14:paraId="22D2D5A6" w14:textId="5E740ECA">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Yes, the researcher interprets the quantitative figures which were evidently presented, whilst also interpretating the importance of the research related issue by integrating qualitative findings.</w:t>
      </w:r>
    </w:p>
    <w:p w:rsidR="3D3D2D11" w:rsidP="3D3D2D11" w:rsidRDefault="3D3D2D11" w14:paraId="19FC6141" w14:textId="453EDD81">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23E520CD" w14:textId="6E9080FB">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4. Are divergences and inconsistencies between quantitative and qualitative results adequately addressed?</w:t>
      </w:r>
    </w:p>
    <w:p w:rsidR="3D3D2D11" w:rsidP="3D3D2D11" w:rsidRDefault="3D3D2D11" w14:paraId="3BC517DC" w14:textId="2B6EF770">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0FEC6854" w14:textId="4C61501A">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Some divergencies were outlined and addressed in the research, qualitative data outlines that the access to work programme has many benefits on involved participants, however quantitative data shows that only 15% respondents found the application process easy. However, throughout the result findings, further qualitative data compares to quantitative initial statistical figures.</w:t>
      </w:r>
    </w:p>
    <w:p w:rsidR="3D3D2D11" w:rsidP="3D3D2D11" w:rsidRDefault="3D3D2D11" w14:paraId="31B3C27E" w14:textId="6A9FFC63">
      <w:pPr>
        <w:rPr>
          <w:rFonts w:ascii="Aptos" w:hAnsi="Aptos" w:eastAsia="Aptos" w:cs="Aptos"/>
          <w:b w:val="0"/>
          <w:bCs w:val="0"/>
          <w:i w:val="0"/>
          <w:iCs w:val="0"/>
          <w:caps w:val="0"/>
          <w:smallCaps w:val="0"/>
          <w:noProof w:val="0"/>
          <w:color w:val="000000" w:themeColor="text1" w:themeTint="FF" w:themeShade="FF"/>
          <w:sz w:val="24"/>
          <w:szCs w:val="24"/>
          <w:lang w:val="en-GB"/>
        </w:rPr>
      </w:pPr>
    </w:p>
    <w:p w:rsidR="6ABD3363" w:rsidP="3D3D2D11" w:rsidRDefault="6ABD3363" w14:paraId="49E1E519" w14:textId="1F1924A7">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Do the different components of the study adhere to the quality criteria of each tradition of the methods involved?</w:t>
      </w:r>
    </w:p>
    <w:p w:rsidR="6ABD3363" w:rsidP="3D3D2D11" w:rsidRDefault="6ABD3363" w14:paraId="097754B5" w14:textId="60854539">
      <w:pPr>
        <w:rPr>
          <w:rFonts w:ascii="Aptos" w:hAnsi="Aptos" w:eastAsia="Aptos" w:cs="Aptos"/>
          <w:b w:val="0"/>
          <w:bCs w:val="0"/>
          <w:i w:val="0"/>
          <w:iCs w:val="0"/>
          <w:caps w:val="0"/>
          <w:smallCaps w:val="0"/>
          <w:noProof w:val="0"/>
          <w:color w:val="000000" w:themeColor="text1" w:themeTint="FF" w:themeShade="FF"/>
          <w:sz w:val="24"/>
          <w:szCs w:val="24"/>
          <w:lang w:val="en-GB"/>
        </w:rPr>
      </w:pPr>
      <w:r w:rsidRPr="3D3D2D11" w:rsidR="6ABD3363">
        <w:rPr>
          <w:rFonts w:ascii="Aptos" w:hAnsi="Aptos" w:eastAsia="Aptos" w:cs="Aptos"/>
          <w:b w:val="0"/>
          <w:bCs w:val="0"/>
          <w:i w:val="0"/>
          <w:iCs w:val="0"/>
          <w:caps w:val="0"/>
          <w:smallCaps w:val="0"/>
          <w:noProof w:val="0"/>
          <w:color w:val="000000" w:themeColor="text1" w:themeTint="FF" w:themeShade="FF"/>
          <w:sz w:val="24"/>
          <w:szCs w:val="24"/>
          <w:lang w:val="en-GB"/>
        </w:rPr>
        <w:t>The approach was beneficial to evidence the researchers reasonings for completing a mixed-method survey, whilst also efficiently answering the research question. Clear indication of both the quantitative and qualitative, and interpretation of findings are presented throughout research to robustly answer the research topic. Qualitative data was analysed using content analysis by the research, and thematic analyses was undertaken to identify themes through coding in data. This can however oppose a risk of bias. However, as the survey was electronic, which shared similar responses to the quantitative findings, which saves responses after completion, this forwards high-quality research.</w:t>
      </w:r>
    </w:p>
    <w:p w:rsidR="3D3D2D11" w:rsidP="3D3D2D11" w:rsidRDefault="3D3D2D11" w14:paraId="353565B6" w14:textId="073854EB">
      <w:pPr>
        <w:spacing w:line="360" w:lineRule="auto"/>
        <w:rPr>
          <w:rFonts w:ascii="Times New Roman" w:hAnsi="Times New Roman" w:eastAsia="Times New Roman" w:cs="Times New Roman"/>
          <w:b w:val="0"/>
          <w:bCs w:val="0"/>
          <w:i w:val="0"/>
          <w:iCs w:val="0"/>
          <w:strike w:val="0"/>
          <w:dstrike w:val="0"/>
          <w:noProof w:val="0"/>
          <w:color w:val="auto"/>
          <w:sz w:val="24"/>
          <w:szCs w:val="24"/>
          <w:u w:val="none"/>
          <w:lang w:val="en-GB"/>
        </w:rPr>
      </w:pPr>
    </w:p>
    <w:sectPr w:rsidRPr="004470F1" w:rsidR="00C26D16">
      <w:pgSz w:w="11907" w:h="16839"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2DCE" w:rsidRDefault="00812DCE" w14:paraId="20F19E64" w14:textId="77777777">
      <w:r>
        <w:separator/>
      </w:r>
    </w:p>
  </w:endnote>
  <w:endnote w:type="continuationSeparator" w:id="0">
    <w:p w:rsidR="00812DCE" w:rsidRDefault="00812DCE" w14:paraId="32DFA261" w14:textId="77777777">
      <w:r>
        <w:continuationSeparator/>
      </w:r>
    </w:p>
  </w:endnote>
  <w:endnote w:type="continuationNotice" w:id="1">
    <w:p w:rsidR="00336191" w:rsidRDefault="00336191" w14:paraId="6B92203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Aptos Display">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4A2E7CF4"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4A4D" w:rsidRDefault="006C4A4D" w14:paraId="747C898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65A872AD"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0A44378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2DCE" w:rsidRDefault="00812DCE" w14:paraId="4EBE258A" w14:textId="77777777">
      <w:r>
        <w:separator/>
      </w:r>
    </w:p>
  </w:footnote>
  <w:footnote w:type="continuationSeparator" w:id="0">
    <w:p w:rsidR="00812DCE" w:rsidRDefault="00812DCE" w14:paraId="3FAA3E45" w14:textId="77777777">
      <w:r>
        <w:continuationSeparator/>
      </w:r>
    </w:p>
  </w:footnote>
  <w:footnote w:type="continuationNotice" w:id="1">
    <w:p w:rsidR="00336191" w:rsidRDefault="00336191" w14:paraId="4EE559B7" w14:textId="77777777"/>
  </w:footnote>
</w:footnotes>
</file>

<file path=word/intelligence2.xml><?xml version="1.0" encoding="utf-8"?>
<int2:intelligence xmlns:int2="http://schemas.microsoft.com/office/intelligence/2020/intelligence" xmlns:oel="http://schemas.microsoft.com/office/2019/extlst">
  <int2:observations>
    <int2:textHash int2:hashCode="+eKCTwSDnmmJEX" int2:id="R18ux5Pn">
      <int2:state int2:type="AugLoop_Text_Critique" int2:value="Rejected"/>
    </int2:textHash>
    <int2:textHash int2:hashCode="USoX0sjoFuB5Kl" int2:id="qO4rP4QN">
      <int2:state int2:type="AugLoop_Text_Critique" int2:value="Rejected"/>
    </int2:textHash>
    <int2:bookmark int2:bookmarkName="_Int_6gaZLbrd" int2:invalidationBookmarkName="" int2:hashCode="/gqLWYXm0rs4aV" int2:id="L58BkaSv">
      <int2:state int2:type="AugLoop_Text_Critique" int2:value="Rejected"/>
    </int2:bookmark>
    <int2:bookmark int2:bookmarkName="_Int_uRi2xpPW" int2:invalidationBookmarkName="" int2:hashCode="PeUh02GRVekij4" int2:id="aavhUs0D">
      <int2:state int2:type="AugLoop_Text_Critique" int2:value="Rejected"/>
    </int2:bookmark>
    <int2:bookmark int2:bookmarkName="_Int_twjjBGGP" int2:invalidationBookmarkName="" int2:hashCode="/gqLWYXm0rs4aV" int2:id="hhYlrBF5">
      <int2:state int2:type="AugLoop_Text_Critique" int2:value="Rejected"/>
    </int2:bookmark>
    <int2:bookmark int2:bookmarkName="_Int_g3QEzdd8" int2:invalidationBookmarkName="" int2:hashCode="rnk+0Prx694oJ0" int2:id="2XypRaNk">
      <int2:state int2:type="WordDesignerDefaultAnnotation" int2:value="Rejected"/>
    </int2:bookmark>
    <int2:bookmark int2:bookmarkName="_Int_csrEvp1r" int2:invalidationBookmarkName="" int2:hashCode="z3fFbeK8KbPwb0" int2:id="488pzoIY">
      <int2:state int2:type="WordDesignerDefaultAnnotation" int2:value="Rejected"/>
    </int2:bookmark>
    <int2:bookmark int2:bookmarkName="_Int_acGswUYl" int2:invalidationBookmarkName="" int2:hashCode="XP+o3hnnj5rCve" int2:id="4RZhqmYO">
      <int2:state int2:type="WordDesignerDefaultAnnotation" int2:value="Rejected"/>
    </int2:bookmark>
    <int2:bookmark int2:bookmarkName="_Int_Dn62aaEg" int2:invalidationBookmarkName="" int2:hashCode="0TYb0gi0VmvtBa" int2:id="iQYasHKH">
      <int2:state int2:type="WordDesignerDefaultAnnotation" int2:value="Rejected"/>
    </int2:bookmark>
    <int2:bookmark int2:bookmarkName="_Int_Kuzgk7fQ" int2:invalidationBookmarkName="" int2:hashCode="VAIojDGglf8Nyu" int2:id="T3jpreRw">
      <int2:state int2:type="WordDesignerDefaultAnnotation" int2:value="Rejected"/>
    </int2:bookmark>
    <int2:bookmark int2:bookmarkName="_Int_yaIHkmRU" int2:invalidationBookmarkName="" int2:hashCode="tPNJoBz905gLKC" int2:id="t2AoURm9">
      <int2:state int2:type="WordDesignerDefaultAnnotation" int2:value="Rejected"/>
    </int2:bookmark>
    <int2:bookmark int2:bookmarkName="_Int_ShWECYlI" int2:invalidationBookmarkName="" int2:hashCode="8B0Md/+foIw+HB" int2:id="fCDrcugd">
      <int2:state int2:type="WordDesignerDefaultAnnotation"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8">
    <w:nsid w:val="39e81882"/>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60137e9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5369b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73ae792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790325f8"/>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d316c1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25dbd6cc"/>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2e9489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390db9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42a82ed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1e5bb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0bd2a4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50cb3c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118be5b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53be0c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86c6ca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47c90fe1"/>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474b7a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365f014b"/>
    <w:multiLevelType xmlns:w="http://schemas.openxmlformats.org/wordprocessingml/2006/main" w:val="hybridMultilevel"/>
    <w:lvl xmlns:w="http://schemas.openxmlformats.org/wordprocessingml/2006/main" w:ilvl="0">
      <w:start w:val="1"/>
      <w:numFmt w:val="bullet"/>
      <w:lvlText w:val=""/>
      <w:lvlJc w:val="left"/>
      <w:pPr>
        <w:ind w:left="742"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ffcd9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Light" w:hAnsi="Calibri Light"/>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39ca22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fd711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47c1c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aa7f6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cddf9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a1bc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88b9b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668da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aa45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5ed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15789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acc33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df8df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d1db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0377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92de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ae20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ccd6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0F750A"/>
    <w:multiLevelType w:val="hybridMultilevel"/>
    <w:tmpl w:val="FFFFFFFF"/>
    <w:lvl w:ilvl="0" w:tplc="05ACE634">
      <w:start w:val="1"/>
      <w:numFmt w:val="decimal"/>
      <w:lvlText w:val="%1."/>
      <w:lvlJc w:val="left"/>
      <w:pPr>
        <w:ind w:left="720" w:hanging="360"/>
      </w:pPr>
    </w:lvl>
    <w:lvl w:ilvl="1" w:tplc="13B0917C">
      <w:start w:val="1"/>
      <w:numFmt w:val="lowerLetter"/>
      <w:lvlText w:val="%2."/>
      <w:lvlJc w:val="left"/>
      <w:pPr>
        <w:ind w:left="1440" w:hanging="360"/>
      </w:pPr>
    </w:lvl>
    <w:lvl w:ilvl="2" w:tplc="CB948714">
      <w:start w:val="1"/>
      <w:numFmt w:val="lowerRoman"/>
      <w:lvlText w:val="%3."/>
      <w:lvlJc w:val="right"/>
      <w:pPr>
        <w:ind w:left="2160" w:hanging="180"/>
      </w:pPr>
    </w:lvl>
    <w:lvl w:ilvl="3" w:tplc="6CD45F10">
      <w:start w:val="1"/>
      <w:numFmt w:val="decimal"/>
      <w:lvlText w:val="%4."/>
      <w:lvlJc w:val="left"/>
      <w:pPr>
        <w:ind w:left="2880" w:hanging="360"/>
      </w:pPr>
    </w:lvl>
    <w:lvl w:ilvl="4" w:tplc="67C8E35E">
      <w:start w:val="1"/>
      <w:numFmt w:val="lowerLetter"/>
      <w:lvlText w:val="%5."/>
      <w:lvlJc w:val="left"/>
      <w:pPr>
        <w:ind w:left="3600" w:hanging="360"/>
      </w:pPr>
    </w:lvl>
    <w:lvl w:ilvl="5" w:tplc="211EF8D4">
      <w:start w:val="1"/>
      <w:numFmt w:val="lowerRoman"/>
      <w:lvlText w:val="%6."/>
      <w:lvlJc w:val="right"/>
      <w:pPr>
        <w:ind w:left="4320" w:hanging="180"/>
      </w:pPr>
    </w:lvl>
    <w:lvl w:ilvl="6" w:tplc="8ADA2D2C">
      <w:start w:val="1"/>
      <w:numFmt w:val="decimal"/>
      <w:lvlText w:val="%7."/>
      <w:lvlJc w:val="left"/>
      <w:pPr>
        <w:ind w:left="5040" w:hanging="360"/>
      </w:pPr>
    </w:lvl>
    <w:lvl w:ilvl="7" w:tplc="35D484B6">
      <w:start w:val="1"/>
      <w:numFmt w:val="lowerLetter"/>
      <w:lvlText w:val="%8."/>
      <w:lvlJc w:val="left"/>
      <w:pPr>
        <w:ind w:left="5760" w:hanging="360"/>
      </w:pPr>
    </w:lvl>
    <w:lvl w:ilvl="8" w:tplc="A2343DF2">
      <w:start w:val="1"/>
      <w:numFmt w:val="lowerRoman"/>
      <w:lvlText w:val="%9."/>
      <w:lvlJc w:val="right"/>
      <w:pPr>
        <w:ind w:left="6480" w:hanging="180"/>
      </w:pPr>
    </w:lvl>
  </w:abstractNum>
  <w:abstractNum w:abstractNumId="1" w15:restartNumberingAfterBreak="0">
    <w:nsid w:val="04D933E1"/>
    <w:multiLevelType w:val="hybridMultilevel"/>
    <w:tmpl w:val="DE0ABD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966511"/>
    <w:multiLevelType w:val="hybridMultilevel"/>
    <w:tmpl w:val="303CEE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37083B"/>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ED24129"/>
    <w:multiLevelType w:val="hybridMultilevel"/>
    <w:tmpl w:val="FFFFFFFF"/>
    <w:lvl w:ilvl="0" w:tplc="24C4F876">
      <w:start w:val="2"/>
      <w:numFmt w:val="decimal"/>
      <w:lvlText w:val="%1."/>
      <w:lvlJc w:val="left"/>
      <w:pPr>
        <w:ind w:left="720" w:hanging="360"/>
      </w:pPr>
    </w:lvl>
    <w:lvl w:ilvl="1" w:tplc="7F3C9230">
      <w:start w:val="1"/>
      <w:numFmt w:val="lowerLetter"/>
      <w:lvlText w:val="%2."/>
      <w:lvlJc w:val="left"/>
      <w:pPr>
        <w:ind w:left="1440" w:hanging="360"/>
      </w:pPr>
    </w:lvl>
    <w:lvl w:ilvl="2" w:tplc="C0D0A7FE">
      <w:start w:val="1"/>
      <w:numFmt w:val="lowerRoman"/>
      <w:lvlText w:val="%3."/>
      <w:lvlJc w:val="right"/>
      <w:pPr>
        <w:ind w:left="2160" w:hanging="180"/>
      </w:pPr>
    </w:lvl>
    <w:lvl w:ilvl="3" w:tplc="4148B468">
      <w:start w:val="1"/>
      <w:numFmt w:val="decimal"/>
      <w:lvlText w:val="%4."/>
      <w:lvlJc w:val="left"/>
      <w:pPr>
        <w:ind w:left="2880" w:hanging="360"/>
      </w:pPr>
    </w:lvl>
    <w:lvl w:ilvl="4" w:tplc="A1F48A84">
      <w:start w:val="1"/>
      <w:numFmt w:val="lowerLetter"/>
      <w:lvlText w:val="%5."/>
      <w:lvlJc w:val="left"/>
      <w:pPr>
        <w:ind w:left="3600" w:hanging="360"/>
      </w:pPr>
    </w:lvl>
    <w:lvl w:ilvl="5" w:tplc="8A8A6070">
      <w:start w:val="1"/>
      <w:numFmt w:val="lowerRoman"/>
      <w:lvlText w:val="%6."/>
      <w:lvlJc w:val="right"/>
      <w:pPr>
        <w:ind w:left="4320" w:hanging="180"/>
      </w:pPr>
    </w:lvl>
    <w:lvl w:ilvl="6" w:tplc="1014382A">
      <w:start w:val="1"/>
      <w:numFmt w:val="decimal"/>
      <w:lvlText w:val="%7."/>
      <w:lvlJc w:val="left"/>
      <w:pPr>
        <w:ind w:left="5040" w:hanging="360"/>
      </w:pPr>
    </w:lvl>
    <w:lvl w:ilvl="7" w:tplc="EFA87E38">
      <w:start w:val="1"/>
      <w:numFmt w:val="lowerLetter"/>
      <w:lvlText w:val="%8."/>
      <w:lvlJc w:val="left"/>
      <w:pPr>
        <w:ind w:left="5760" w:hanging="360"/>
      </w:pPr>
    </w:lvl>
    <w:lvl w:ilvl="8" w:tplc="A39C34D6">
      <w:start w:val="1"/>
      <w:numFmt w:val="lowerRoman"/>
      <w:lvlText w:val="%9."/>
      <w:lvlJc w:val="right"/>
      <w:pPr>
        <w:ind w:left="6480" w:hanging="180"/>
      </w:pPr>
    </w:lvl>
  </w:abstractNum>
  <w:abstractNum w:abstractNumId="5" w15:restartNumberingAfterBreak="0">
    <w:nsid w:val="18803085"/>
    <w:multiLevelType w:val="hybridMultilevel"/>
    <w:tmpl w:val="FFFFFFFF"/>
    <w:lvl w:ilvl="0" w:tplc="860E4EA0">
      <w:start w:val="1"/>
      <w:numFmt w:val="decimal"/>
      <w:lvlText w:val="%1."/>
      <w:lvlJc w:val="left"/>
      <w:pPr>
        <w:ind w:left="720" w:hanging="360"/>
      </w:pPr>
    </w:lvl>
    <w:lvl w:ilvl="1" w:tplc="CAF26578">
      <w:start w:val="1"/>
      <w:numFmt w:val="lowerLetter"/>
      <w:lvlText w:val="%2."/>
      <w:lvlJc w:val="left"/>
      <w:pPr>
        <w:ind w:left="1440" w:hanging="360"/>
      </w:pPr>
    </w:lvl>
    <w:lvl w:ilvl="2" w:tplc="1F60F5C4">
      <w:start w:val="1"/>
      <w:numFmt w:val="lowerRoman"/>
      <w:lvlText w:val="%3."/>
      <w:lvlJc w:val="right"/>
      <w:pPr>
        <w:ind w:left="2160" w:hanging="180"/>
      </w:pPr>
    </w:lvl>
    <w:lvl w:ilvl="3" w:tplc="EAD8F2AA">
      <w:start w:val="1"/>
      <w:numFmt w:val="decimal"/>
      <w:lvlText w:val="%4."/>
      <w:lvlJc w:val="left"/>
      <w:pPr>
        <w:ind w:left="2880" w:hanging="360"/>
      </w:pPr>
    </w:lvl>
    <w:lvl w:ilvl="4" w:tplc="F3B8612E">
      <w:start w:val="1"/>
      <w:numFmt w:val="lowerLetter"/>
      <w:lvlText w:val="%5."/>
      <w:lvlJc w:val="left"/>
      <w:pPr>
        <w:ind w:left="3600" w:hanging="360"/>
      </w:pPr>
    </w:lvl>
    <w:lvl w:ilvl="5" w:tplc="758CDBC2">
      <w:start w:val="1"/>
      <w:numFmt w:val="lowerRoman"/>
      <w:lvlText w:val="%6."/>
      <w:lvlJc w:val="right"/>
      <w:pPr>
        <w:ind w:left="4320" w:hanging="180"/>
      </w:pPr>
    </w:lvl>
    <w:lvl w:ilvl="6" w:tplc="4D4A6D7C">
      <w:start w:val="1"/>
      <w:numFmt w:val="decimal"/>
      <w:lvlText w:val="%7."/>
      <w:lvlJc w:val="left"/>
      <w:pPr>
        <w:ind w:left="5040" w:hanging="360"/>
      </w:pPr>
    </w:lvl>
    <w:lvl w:ilvl="7" w:tplc="A96E4A9C">
      <w:start w:val="1"/>
      <w:numFmt w:val="lowerLetter"/>
      <w:lvlText w:val="%8."/>
      <w:lvlJc w:val="left"/>
      <w:pPr>
        <w:ind w:left="5760" w:hanging="360"/>
      </w:pPr>
    </w:lvl>
    <w:lvl w:ilvl="8" w:tplc="D4F6848C">
      <w:start w:val="1"/>
      <w:numFmt w:val="lowerRoman"/>
      <w:lvlText w:val="%9."/>
      <w:lvlJc w:val="right"/>
      <w:pPr>
        <w:ind w:left="6480" w:hanging="180"/>
      </w:pPr>
    </w:lvl>
  </w:abstractNum>
  <w:abstractNum w:abstractNumId="6"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BB357A9"/>
    <w:multiLevelType w:val="hybridMultilevel"/>
    <w:tmpl w:val="8CA07D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573F707"/>
    <w:multiLevelType w:val="hybridMultilevel"/>
    <w:tmpl w:val="FFFFFFFF"/>
    <w:lvl w:ilvl="0" w:tplc="FB349E28">
      <w:start w:val="3"/>
      <w:numFmt w:val="decimal"/>
      <w:lvlText w:val="%1."/>
      <w:lvlJc w:val="left"/>
      <w:pPr>
        <w:ind w:left="720" w:hanging="360"/>
      </w:pPr>
    </w:lvl>
    <w:lvl w:ilvl="1" w:tplc="CFEAF908">
      <w:start w:val="1"/>
      <w:numFmt w:val="lowerLetter"/>
      <w:lvlText w:val="%2."/>
      <w:lvlJc w:val="left"/>
      <w:pPr>
        <w:ind w:left="1440" w:hanging="360"/>
      </w:pPr>
    </w:lvl>
    <w:lvl w:ilvl="2" w:tplc="4EBE5FCA">
      <w:start w:val="1"/>
      <w:numFmt w:val="lowerRoman"/>
      <w:lvlText w:val="%3."/>
      <w:lvlJc w:val="right"/>
      <w:pPr>
        <w:ind w:left="2160" w:hanging="180"/>
      </w:pPr>
    </w:lvl>
    <w:lvl w:ilvl="3" w:tplc="5B66BBF4">
      <w:start w:val="1"/>
      <w:numFmt w:val="decimal"/>
      <w:lvlText w:val="%4."/>
      <w:lvlJc w:val="left"/>
      <w:pPr>
        <w:ind w:left="2880" w:hanging="360"/>
      </w:pPr>
    </w:lvl>
    <w:lvl w:ilvl="4" w:tplc="11706684">
      <w:start w:val="1"/>
      <w:numFmt w:val="lowerLetter"/>
      <w:lvlText w:val="%5."/>
      <w:lvlJc w:val="left"/>
      <w:pPr>
        <w:ind w:left="3600" w:hanging="360"/>
      </w:pPr>
    </w:lvl>
    <w:lvl w:ilvl="5" w:tplc="51D826DC">
      <w:start w:val="1"/>
      <w:numFmt w:val="lowerRoman"/>
      <w:lvlText w:val="%6."/>
      <w:lvlJc w:val="right"/>
      <w:pPr>
        <w:ind w:left="4320" w:hanging="180"/>
      </w:pPr>
    </w:lvl>
    <w:lvl w:ilvl="6" w:tplc="3BEADC74">
      <w:start w:val="1"/>
      <w:numFmt w:val="decimal"/>
      <w:lvlText w:val="%7."/>
      <w:lvlJc w:val="left"/>
      <w:pPr>
        <w:ind w:left="5040" w:hanging="360"/>
      </w:pPr>
    </w:lvl>
    <w:lvl w:ilvl="7" w:tplc="058C3CF4">
      <w:start w:val="1"/>
      <w:numFmt w:val="lowerLetter"/>
      <w:lvlText w:val="%8."/>
      <w:lvlJc w:val="left"/>
      <w:pPr>
        <w:ind w:left="5760" w:hanging="360"/>
      </w:pPr>
    </w:lvl>
    <w:lvl w:ilvl="8" w:tplc="EFBCAACA">
      <w:start w:val="1"/>
      <w:numFmt w:val="lowerRoman"/>
      <w:lvlText w:val="%9."/>
      <w:lvlJc w:val="right"/>
      <w:pPr>
        <w:ind w:left="6480" w:hanging="180"/>
      </w:pPr>
    </w:lvl>
  </w:abstractNum>
  <w:abstractNum w:abstractNumId="9" w15:restartNumberingAfterBreak="0">
    <w:nsid w:val="257D6353"/>
    <w:multiLevelType w:val="hybridMultilevel"/>
    <w:tmpl w:val="8BBAC2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2078071"/>
    <w:multiLevelType w:val="hybridMultilevel"/>
    <w:tmpl w:val="FFFFFFFF"/>
    <w:lvl w:ilvl="0" w:tplc="11484E1E">
      <w:start w:val="1"/>
      <w:numFmt w:val="bullet"/>
      <w:lvlText w:val=""/>
      <w:lvlJc w:val="left"/>
      <w:pPr>
        <w:ind w:left="1080" w:hanging="360"/>
      </w:pPr>
      <w:rPr>
        <w:rFonts w:hint="default" w:ascii="Symbol" w:hAnsi="Symbol"/>
      </w:rPr>
    </w:lvl>
    <w:lvl w:ilvl="1" w:tplc="2AECF154">
      <w:start w:val="1"/>
      <w:numFmt w:val="bullet"/>
      <w:lvlText w:val="o"/>
      <w:lvlJc w:val="left"/>
      <w:pPr>
        <w:ind w:left="1440" w:hanging="360"/>
      </w:pPr>
      <w:rPr>
        <w:rFonts w:hint="default" w:ascii="Courier New" w:hAnsi="Courier New"/>
      </w:rPr>
    </w:lvl>
    <w:lvl w:ilvl="2" w:tplc="B5DC62E2">
      <w:start w:val="1"/>
      <w:numFmt w:val="bullet"/>
      <w:lvlText w:val=""/>
      <w:lvlJc w:val="left"/>
      <w:pPr>
        <w:ind w:left="2160" w:hanging="360"/>
      </w:pPr>
      <w:rPr>
        <w:rFonts w:hint="default" w:ascii="Wingdings" w:hAnsi="Wingdings"/>
      </w:rPr>
    </w:lvl>
    <w:lvl w:ilvl="3" w:tplc="D8C23EC6">
      <w:start w:val="1"/>
      <w:numFmt w:val="bullet"/>
      <w:lvlText w:val=""/>
      <w:lvlJc w:val="left"/>
      <w:pPr>
        <w:ind w:left="2880" w:hanging="360"/>
      </w:pPr>
      <w:rPr>
        <w:rFonts w:hint="default" w:ascii="Symbol" w:hAnsi="Symbol"/>
      </w:rPr>
    </w:lvl>
    <w:lvl w:ilvl="4" w:tplc="86E801DA">
      <w:start w:val="1"/>
      <w:numFmt w:val="bullet"/>
      <w:lvlText w:val="o"/>
      <w:lvlJc w:val="left"/>
      <w:pPr>
        <w:ind w:left="3600" w:hanging="360"/>
      </w:pPr>
      <w:rPr>
        <w:rFonts w:hint="default" w:ascii="Courier New" w:hAnsi="Courier New"/>
      </w:rPr>
    </w:lvl>
    <w:lvl w:ilvl="5" w:tplc="4EEC1162">
      <w:start w:val="1"/>
      <w:numFmt w:val="bullet"/>
      <w:lvlText w:val=""/>
      <w:lvlJc w:val="left"/>
      <w:pPr>
        <w:ind w:left="4320" w:hanging="360"/>
      </w:pPr>
      <w:rPr>
        <w:rFonts w:hint="default" w:ascii="Wingdings" w:hAnsi="Wingdings"/>
      </w:rPr>
    </w:lvl>
    <w:lvl w:ilvl="6" w:tplc="2A1E0B8A">
      <w:start w:val="1"/>
      <w:numFmt w:val="bullet"/>
      <w:lvlText w:val=""/>
      <w:lvlJc w:val="left"/>
      <w:pPr>
        <w:ind w:left="5040" w:hanging="360"/>
      </w:pPr>
      <w:rPr>
        <w:rFonts w:hint="default" w:ascii="Symbol" w:hAnsi="Symbol"/>
      </w:rPr>
    </w:lvl>
    <w:lvl w:ilvl="7" w:tplc="28B0389A">
      <w:start w:val="1"/>
      <w:numFmt w:val="bullet"/>
      <w:lvlText w:val="o"/>
      <w:lvlJc w:val="left"/>
      <w:pPr>
        <w:ind w:left="5760" w:hanging="360"/>
      </w:pPr>
      <w:rPr>
        <w:rFonts w:hint="default" w:ascii="Courier New" w:hAnsi="Courier New"/>
      </w:rPr>
    </w:lvl>
    <w:lvl w:ilvl="8" w:tplc="DA00C0E6">
      <w:start w:val="1"/>
      <w:numFmt w:val="bullet"/>
      <w:lvlText w:val=""/>
      <w:lvlJc w:val="left"/>
      <w:pPr>
        <w:ind w:left="6480" w:hanging="360"/>
      </w:pPr>
      <w:rPr>
        <w:rFonts w:hint="default" w:ascii="Wingdings" w:hAnsi="Wingdings"/>
      </w:rPr>
    </w:lvl>
  </w:abstractNum>
  <w:abstractNum w:abstractNumId="11"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D3BC8"/>
    <w:multiLevelType w:val="hybridMultilevel"/>
    <w:tmpl w:val="FFFFFFFF"/>
    <w:lvl w:ilvl="0" w:tplc="8424F8E2">
      <w:start w:val="1"/>
      <w:numFmt w:val="bullet"/>
      <w:lvlText w:val="-"/>
      <w:lvlJc w:val="left"/>
      <w:pPr>
        <w:ind w:left="720" w:hanging="360"/>
      </w:pPr>
      <w:rPr>
        <w:rFonts w:hint="default" w:ascii="Aptos" w:hAnsi="Aptos"/>
      </w:rPr>
    </w:lvl>
    <w:lvl w:ilvl="1" w:tplc="B34605EC">
      <w:start w:val="1"/>
      <w:numFmt w:val="bullet"/>
      <w:lvlText w:val="o"/>
      <w:lvlJc w:val="left"/>
      <w:pPr>
        <w:ind w:left="1440" w:hanging="360"/>
      </w:pPr>
      <w:rPr>
        <w:rFonts w:hint="default" w:ascii="Courier New" w:hAnsi="Courier New"/>
      </w:rPr>
    </w:lvl>
    <w:lvl w:ilvl="2" w:tplc="86248364">
      <w:start w:val="1"/>
      <w:numFmt w:val="bullet"/>
      <w:lvlText w:val=""/>
      <w:lvlJc w:val="left"/>
      <w:pPr>
        <w:ind w:left="2160" w:hanging="360"/>
      </w:pPr>
      <w:rPr>
        <w:rFonts w:hint="default" w:ascii="Wingdings" w:hAnsi="Wingdings"/>
      </w:rPr>
    </w:lvl>
    <w:lvl w:ilvl="3" w:tplc="03C285E4">
      <w:start w:val="1"/>
      <w:numFmt w:val="bullet"/>
      <w:lvlText w:val=""/>
      <w:lvlJc w:val="left"/>
      <w:pPr>
        <w:ind w:left="2880" w:hanging="360"/>
      </w:pPr>
      <w:rPr>
        <w:rFonts w:hint="default" w:ascii="Symbol" w:hAnsi="Symbol"/>
      </w:rPr>
    </w:lvl>
    <w:lvl w:ilvl="4" w:tplc="0F849F32">
      <w:start w:val="1"/>
      <w:numFmt w:val="bullet"/>
      <w:lvlText w:val="o"/>
      <w:lvlJc w:val="left"/>
      <w:pPr>
        <w:ind w:left="3600" w:hanging="360"/>
      </w:pPr>
      <w:rPr>
        <w:rFonts w:hint="default" w:ascii="Courier New" w:hAnsi="Courier New"/>
      </w:rPr>
    </w:lvl>
    <w:lvl w:ilvl="5" w:tplc="E7CABB1C">
      <w:start w:val="1"/>
      <w:numFmt w:val="bullet"/>
      <w:lvlText w:val=""/>
      <w:lvlJc w:val="left"/>
      <w:pPr>
        <w:ind w:left="4320" w:hanging="360"/>
      </w:pPr>
      <w:rPr>
        <w:rFonts w:hint="default" w:ascii="Wingdings" w:hAnsi="Wingdings"/>
      </w:rPr>
    </w:lvl>
    <w:lvl w:ilvl="6" w:tplc="CFFC994E">
      <w:start w:val="1"/>
      <w:numFmt w:val="bullet"/>
      <w:lvlText w:val=""/>
      <w:lvlJc w:val="left"/>
      <w:pPr>
        <w:ind w:left="5040" w:hanging="360"/>
      </w:pPr>
      <w:rPr>
        <w:rFonts w:hint="default" w:ascii="Symbol" w:hAnsi="Symbol"/>
      </w:rPr>
    </w:lvl>
    <w:lvl w:ilvl="7" w:tplc="B9F23092">
      <w:start w:val="1"/>
      <w:numFmt w:val="bullet"/>
      <w:lvlText w:val="o"/>
      <w:lvlJc w:val="left"/>
      <w:pPr>
        <w:ind w:left="5760" w:hanging="360"/>
      </w:pPr>
      <w:rPr>
        <w:rFonts w:hint="default" w:ascii="Courier New" w:hAnsi="Courier New"/>
      </w:rPr>
    </w:lvl>
    <w:lvl w:ilvl="8" w:tplc="C16E41D8">
      <w:start w:val="1"/>
      <w:numFmt w:val="bullet"/>
      <w:lvlText w:val=""/>
      <w:lvlJc w:val="left"/>
      <w:pPr>
        <w:ind w:left="6480" w:hanging="360"/>
      </w:pPr>
      <w:rPr>
        <w:rFonts w:hint="default" w:ascii="Wingdings" w:hAnsi="Wingdings"/>
      </w:rPr>
    </w:lvl>
  </w:abstractNum>
  <w:abstractNum w:abstractNumId="13" w15:restartNumberingAfterBreak="0">
    <w:nsid w:val="448202CE"/>
    <w:multiLevelType w:val="hybridMultilevel"/>
    <w:tmpl w:val="7A50F3D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AA97B2"/>
    <w:multiLevelType w:val="hybridMultilevel"/>
    <w:tmpl w:val="FFFFFFFF"/>
    <w:lvl w:ilvl="0" w:tplc="6644CF9A">
      <w:start w:val="1"/>
      <w:numFmt w:val="decimal"/>
      <w:lvlText w:val="%1."/>
      <w:lvlJc w:val="left"/>
      <w:pPr>
        <w:ind w:left="720" w:hanging="360"/>
      </w:pPr>
      <w:rPr>
        <w:rFonts w:hint="default" w:ascii="Times New Roman" w:hAnsi="Times New Roman"/>
      </w:rPr>
    </w:lvl>
    <w:lvl w:ilvl="1" w:tplc="F73679A6">
      <w:start w:val="1"/>
      <w:numFmt w:val="lowerLetter"/>
      <w:lvlText w:val="%2."/>
      <w:lvlJc w:val="left"/>
      <w:pPr>
        <w:ind w:left="1440" w:hanging="360"/>
      </w:pPr>
    </w:lvl>
    <w:lvl w:ilvl="2" w:tplc="5308BF20">
      <w:start w:val="1"/>
      <w:numFmt w:val="lowerRoman"/>
      <w:lvlText w:val="%3."/>
      <w:lvlJc w:val="right"/>
      <w:pPr>
        <w:ind w:left="2160" w:hanging="180"/>
      </w:pPr>
    </w:lvl>
    <w:lvl w:ilvl="3" w:tplc="E19A5000">
      <w:start w:val="1"/>
      <w:numFmt w:val="decimal"/>
      <w:lvlText w:val="%4."/>
      <w:lvlJc w:val="left"/>
      <w:pPr>
        <w:ind w:left="2880" w:hanging="360"/>
      </w:pPr>
    </w:lvl>
    <w:lvl w:ilvl="4" w:tplc="65C0F450">
      <w:start w:val="1"/>
      <w:numFmt w:val="lowerLetter"/>
      <w:lvlText w:val="%5."/>
      <w:lvlJc w:val="left"/>
      <w:pPr>
        <w:ind w:left="3600" w:hanging="360"/>
      </w:pPr>
    </w:lvl>
    <w:lvl w:ilvl="5" w:tplc="4A1A21D8">
      <w:start w:val="1"/>
      <w:numFmt w:val="lowerRoman"/>
      <w:lvlText w:val="%6."/>
      <w:lvlJc w:val="right"/>
      <w:pPr>
        <w:ind w:left="4320" w:hanging="180"/>
      </w:pPr>
    </w:lvl>
    <w:lvl w:ilvl="6" w:tplc="A12EE764">
      <w:start w:val="1"/>
      <w:numFmt w:val="decimal"/>
      <w:lvlText w:val="%7."/>
      <w:lvlJc w:val="left"/>
      <w:pPr>
        <w:ind w:left="5040" w:hanging="360"/>
      </w:pPr>
    </w:lvl>
    <w:lvl w:ilvl="7" w:tplc="9CB2EF8C">
      <w:start w:val="1"/>
      <w:numFmt w:val="lowerLetter"/>
      <w:lvlText w:val="%8."/>
      <w:lvlJc w:val="left"/>
      <w:pPr>
        <w:ind w:left="5760" w:hanging="360"/>
      </w:pPr>
    </w:lvl>
    <w:lvl w:ilvl="8" w:tplc="58288028">
      <w:start w:val="1"/>
      <w:numFmt w:val="lowerRoman"/>
      <w:lvlText w:val="%9."/>
      <w:lvlJc w:val="right"/>
      <w:pPr>
        <w:ind w:left="6480" w:hanging="180"/>
      </w:pPr>
    </w:lvl>
  </w:abstractNum>
  <w:abstractNum w:abstractNumId="16" w15:restartNumberingAfterBreak="0">
    <w:nsid w:val="4AC74195"/>
    <w:multiLevelType w:val="hybridMultilevel"/>
    <w:tmpl w:val="FFFFFFFF"/>
    <w:lvl w:ilvl="0" w:tplc="B114F822">
      <w:start w:val="1"/>
      <w:numFmt w:val="bullet"/>
      <w:lvlText w:val="-"/>
      <w:lvlJc w:val="left"/>
      <w:pPr>
        <w:ind w:left="720" w:hanging="360"/>
      </w:pPr>
      <w:rPr>
        <w:rFonts w:hint="default" w:ascii="Aptos" w:hAnsi="Aptos"/>
      </w:rPr>
    </w:lvl>
    <w:lvl w:ilvl="1" w:tplc="F0546E60">
      <w:start w:val="1"/>
      <w:numFmt w:val="bullet"/>
      <w:lvlText w:val="o"/>
      <w:lvlJc w:val="left"/>
      <w:pPr>
        <w:ind w:left="1440" w:hanging="360"/>
      </w:pPr>
      <w:rPr>
        <w:rFonts w:hint="default" w:ascii="Courier New" w:hAnsi="Courier New"/>
      </w:rPr>
    </w:lvl>
    <w:lvl w:ilvl="2" w:tplc="B0A2B116">
      <w:start w:val="1"/>
      <w:numFmt w:val="bullet"/>
      <w:lvlText w:val=""/>
      <w:lvlJc w:val="left"/>
      <w:pPr>
        <w:ind w:left="2160" w:hanging="360"/>
      </w:pPr>
      <w:rPr>
        <w:rFonts w:hint="default" w:ascii="Wingdings" w:hAnsi="Wingdings"/>
      </w:rPr>
    </w:lvl>
    <w:lvl w:ilvl="3" w:tplc="2E6656D0">
      <w:start w:val="1"/>
      <w:numFmt w:val="bullet"/>
      <w:lvlText w:val=""/>
      <w:lvlJc w:val="left"/>
      <w:pPr>
        <w:ind w:left="2880" w:hanging="360"/>
      </w:pPr>
      <w:rPr>
        <w:rFonts w:hint="default" w:ascii="Symbol" w:hAnsi="Symbol"/>
      </w:rPr>
    </w:lvl>
    <w:lvl w:ilvl="4" w:tplc="E7AEA9AE">
      <w:start w:val="1"/>
      <w:numFmt w:val="bullet"/>
      <w:lvlText w:val="o"/>
      <w:lvlJc w:val="left"/>
      <w:pPr>
        <w:ind w:left="3600" w:hanging="360"/>
      </w:pPr>
      <w:rPr>
        <w:rFonts w:hint="default" w:ascii="Courier New" w:hAnsi="Courier New"/>
      </w:rPr>
    </w:lvl>
    <w:lvl w:ilvl="5" w:tplc="FADA0AA2">
      <w:start w:val="1"/>
      <w:numFmt w:val="bullet"/>
      <w:lvlText w:val=""/>
      <w:lvlJc w:val="left"/>
      <w:pPr>
        <w:ind w:left="4320" w:hanging="360"/>
      </w:pPr>
      <w:rPr>
        <w:rFonts w:hint="default" w:ascii="Wingdings" w:hAnsi="Wingdings"/>
      </w:rPr>
    </w:lvl>
    <w:lvl w:ilvl="6" w:tplc="247CEF6E">
      <w:start w:val="1"/>
      <w:numFmt w:val="bullet"/>
      <w:lvlText w:val=""/>
      <w:lvlJc w:val="left"/>
      <w:pPr>
        <w:ind w:left="5040" w:hanging="360"/>
      </w:pPr>
      <w:rPr>
        <w:rFonts w:hint="default" w:ascii="Symbol" w:hAnsi="Symbol"/>
      </w:rPr>
    </w:lvl>
    <w:lvl w:ilvl="7" w:tplc="0AB07228">
      <w:start w:val="1"/>
      <w:numFmt w:val="bullet"/>
      <w:lvlText w:val="o"/>
      <w:lvlJc w:val="left"/>
      <w:pPr>
        <w:ind w:left="5760" w:hanging="360"/>
      </w:pPr>
      <w:rPr>
        <w:rFonts w:hint="default" w:ascii="Courier New" w:hAnsi="Courier New"/>
      </w:rPr>
    </w:lvl>
    <w:lvl w:ilvl="8" w:tplc="F5741E00">
      <w:start w:val="1"/>
      <w:numFmt w:val="bullet"/>
      <w:lvlText w:val=""/>
      <w:lvlJc w:val="left"/>
      <w:pPr>
        <w:ind w:left="6480" w:hanging="360"/>
      </w:pPr>
      <w:rPr>
        <w:rFonts w:hint="default" w:ascii="Wingdings" w:hAnsi="Wingdings"/>
      </w:rPr>
    </w:lvl>
  </w:abstractNum>
  <w:abstractNum w:abstractNumId="17" w15:restartNumberingAfterBreak="0">
    <w:nsid w:val="5075D0A4"/>
    <w:multiLevelType w:val="hybridMultilevel"/>
    <w:tmpl w:val="FFFFFFFF"/>
    <w:lvl w:ilvl="0" w:tplc="C874B7B6">
      <w:start w:val="1"/>
      <w:numFmt w:val="bullet"/>
      <w:lvlText w:val="-"/>
      <w:lvlJc w:val="left"/>
      <w:pPr>
        <w:ind w:left="720" w:hanging="360"/>
      </w:pPr>
      <w:rPr>
        <w:rFonts w:hint="default" w:ascii="Aptos" w:hAnsi="Aptos"/>
      </w:rPr>
    </w:lvl>
    <w:lvl w:ilvl="1" w:tplc="359AC794">
      <w:start w:val="1"/>
      <w:numFmt w:val="bullet"/>
      <w:lvlText w:val="o"/>
      <w:lvlJc w:val="left"/>
      <w:pPr>
        <w:ind w:left="1440" w:hanging="360"/>
      </w:pPr>
      <w:rPr>
        <w:rFonts w:hint="default" w:ascii="Courier New" w:hAnsi="Courier New"/>
      </w:rPr>
    </w:lvl>
    <w:lvl w:ilvl="2" w:tplc="12DE32E6">
      <w:start w:val="1"/>
      <w:numFmt w:val="bullet"/>
      <w:lvlText w:val=""/>
      <w:lvlJc w:val="left"/>
      <w:pPr>
        <w:ind w:left="2160" w:hanging="360"/>
      </w:pPr>
      <w:rPr>
        <w:rFonts w:hint="default" w:ascii="Wingdings" w:hAnsi="Wingdings"/>
      </w:rPr>
    </w:lvl>
    <w:lvl w:ilvl="3" w:tplc="0E182C76">
      <w:start w:val="1"/>
      <w:numFmt w:val="bullet"/>
      <w:lvlText w:val=""/>
      <w:lvlJc w:val="left"/>
      <w:pPr>
        <w:ind w:left="2880" w:hanging="360"/>
      </w:pPr>
      <w:rPr>
        <w:rFonts w:hint="default" w:ascii="Symbol" w:hAnsi="Symbol"/>
      </w:rPr>
    </w:lvl>
    <w:lvl w:ilvl="4" w:tplc="2550C68E">
      <w:start w:val="1"/>
      <w:numFmt w:val="bullet"/>
      <w:lvlText w:val="o"/>
      <w:lvlJc w:val="left"/>
      <w:pPr>
        <w:ind w:left="3600" w:hanging="360"/>
      </w:pPr>
      <w:rPr>
        <w:rFonts w:hint="default" w:ascii="Courier New" w:hAnsi="Courier New"/>
      </w:rPr>
    </w:lvl>
    <w:lvl w:ilvl="5" w:tplc="C84A50EA">
      <w:start w:val="1"/>
      <w:numFmt w:val="bullet"/>
      <w:lvlText w:val=""/>
      <w:lvlJc w:val="left"/>
      <w:pPr>
        <w:ind w:left="4320" w:hanging="360"/>
      </w:pPr>
      <w:rPr>
        <w:rFonts w:hint="default" w:ascii="Wingdings" w:hAnsi="Wingdings"/>
      </w:rPr>
    </w:lvl>
    <w:lvl w:ilvl="6" w:tplc="796CBE5E">
      <w:start w:val="1"/>
      <w:numFmt w:val="bullet"/>
      <w:lvlText w:val=""/>
      <w:lvlJc w:val="left"/>
      <w:pPr>
        <w:ind w:left="5040" w:hanging="360"/>
      </w:pPr>
      <w:rPr>
        <w:rFonts w:hint="default" w:ascii="Symbol" w:hAnsi="Symbol"/>
      </w:rPr>
    </w:lvl>
    <w:lvl w:ilvl="7" w:tplc="D21039CE">
      <w:start w:val="1"/>
      <w:numFmt w:val="bullet"/>
      <w:lvlText w:val="o"/>
      <w:lvlJc w:val="left"/>
      <w:pPr>
        <w:ind w:left="5760" w:hanging="360"/>
      </w:pPr>
      <w:rPr>
        <w:rFonts w:hint="default" w:ascii="Courier New" w:hAnsi="Courier New"/>
      </w:rPr>
    </w:lvl>
    <w:lvl w:ilvl="8" w:tplc="1BD06CC0">
      <w:start w:val="1"/>
      <w:numFmt w:val="bullet"/>
      <w:lvlText w:val=""/>
      <w:lvlJc w:val="left"/>
      <w:pPr>
        <w:ind w:left="6480" w:hanging="360"/>
      </w:pPr>
      <w:rPr>
        <w:rFonts w:hint="default" w:ascii="Wingdings" w:hAnsi="Wingdings"/>
      </w:rPr>
    </w:lvl>
  </w:abstractNum>
  <w:abstractNum w:abstractNumId="18" w15:restartNumberingAfterBreak="0">
    <w:nsid w:val="51F8681E"/>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42A9D56"/>
    <w:multiLevelType w:val="hybridMultilevel"/>
    <w:tmpl w:val="FFFFFFFF"/>
    <w:lvl w:ilvl="0" w:tplc="0EF084BE">
      <w:start w:val="1"/>
      <w:numFmt w:val="bullet"/>
      <w:lvlText w:val="-"/>
      <w:lvlJc w:val="left"/>
      <w:pPr>
        <w:ind w:left="720" w:hanging="360"/>
      </w:pPr>
      <w:rPr>
        <w:rFonts w:hint="default" w:ascii="Aptos" w:hAnsi="Aptos"/>
      </w:rPr>
    </w:lvl>
    <w:lvl w:ilvl="1" w:tplc="06788ED0">
      <w:start w:val="1"/>
      <w:numFmt w:val="bullet"/>
      <w:lvlText w:val="o"/>
      <w:lvlJc w:val="left"/>
      <w:pPr>
        <w:ind w:left="1440" w:hanging="360"/>
      </w:pPr>
      <w:rPr>
        <w:rFonts w:hint="default" w:ascii="Courier New" w:hAnsi="Courier New"/>
      </w:rPr>
    </w:lvl>
    <w:lvl w:ilvl="2" w:tplc="6E4CD040">
      <w:start w:val="1"/>
      <w:numFmt w:val="bullet"/>
      <w:lvlText w:val=""/>
      <w:lvlJc w:val="left"/>
      <w:pPr>
        <w:ind w:left="2160" w:hanging="360"/>
      </w:pPr>
      <w:rPr>
        <w:rFonts w:hint="default" w:ascii="Wingdings" w:hAnsi="Wingdings"/>
      </w:rPr>
    </w:lvl>
    <w:lvl w:ilvl="3" w:tplc="D1566A90">
      <w:start w:val="1"/>
      <w:numFmt w:val="bullet"/>
      <w:lvlText w:val=""/>
      <w:lvlJc w:val="left"/>
      <w:pPr>
        <w:ind w:left="2880" w:hanging="360"/>
      </w:pPr>
      <w:rPr>
        <w:rFonts w:hint="default" w:ascii="Symbol" w:hAnsi="Symbol"/>
      </w:rPr>
    </w:lvl>
    <w:lvl w:ilvl="4" w:tplc="7AF8FEB8">
      <w:start w:val="1"/>
      <w:numFmt w:val="bullet"/>
      <w:lvlText w:val="o"/>
      <w:lvlJc w:val="left"/>
      <w:pPr>
        <w:ind w:left="3600" w:hanging="360"/>
      </w:pPr>
      <w:rPr>
        <w:rFonts w:hint="default" w:ascii="Courier New" w:hAnsi="Courier New"/>
      </w:rPr>
    </w:lvl>
    <w:lvl w:ilvl="5" w:tplc="99D2728A">
      <w:start w:val="1"/>
      <w:numFmt w:val="bullet"/>
      <w:lvlText w:val=""/>
      <w:lvlJc w:val="left"/>
      <w:pPr>
        <w:ind w:left="4320" w:hanging="360"/>
      </w:pPr>
      <w:rPr>
        <w:rFonts w:hint="default" w:ascii="Wingdings" w:hAnsi="Wingdings"/>
      </w:rPr>
    </w:lvl>
    <w:lvl w:ilvl="6" w:tplc="A5426CC4">
      <w:start w:val="1"/>
      <w:numFmt w:val="bullet"/>
      <w:lvlText w:val=""/>
      <w:lvlJc w:val="left"/>
      <w:pPr>
        <w:ind w:left="5040" w:hanging="360"/>
      </w:pPr>
      <w:rPr>
        <w:rFonts w:hint="default" w:ascii="Symbol" w:hAnsi="Symbol"/>
      </w:rPr>
    </w:lvl>
    <w:lvl w:ilvl="7" w:tplc="2BB64052">
      <w:start w:val="1"/>
      <w:numFmt w:val="bullet"/>
      <w:lvlText w:val="o"/>
      <w:lvlJc w:val="left"/>
      <w:pPr>
        <w:ind w:left="5760" w:hanging="360"/>
      </w:pPr>
      <w:rPr>
        <w:rFonts w:hint="default" w:ascii="Courier New" w:hAnsi="Courier New"/>
      </w:rPr>
    </w:lvl>
    <w:lvl w:ilvl="8" w:tplc="07A6DAB2">
      <w:start w:val="1"/>
      <w:numFmt w:val="bullet"/>
      <w:lvlText w:val=""/>
      <w:lvlJc w:val="left"/>
      <w:pPr>
        <w:ind w:left="6480" w:hanging="360"/>
      </w:pPr>
      <w:rPr>
        <w:rFonts w:hint="default" w:ascii="Wingdings" w:hAnsi="Wingdings"/>
      </w:rPr>
    </w:lvl>
  </w:abstractNum>
  <w:abstractNum w:abstractNumId="20" w15:restartNumberingAfterBreak="0">
    <w:nsid w:val="5A8318DF"/>
    <w:multiLevelType w:val="hybridMultilevel"/>
    <w:tmpl w:val="906850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921EDD9"/>
    <w:multiLevelType w:val="hybridMultilevel"/>
    <w:tmpl w:val="FFFFFFFF"/>
    <w:lvl w:ilvl="0" w:tplc="DE922594">
      <w:start w:val="4"/>
      <w:numFmt w:val="decimal"/>
      <w:lvlText w:val="%1."/>
      <w:lvlJc w:val="left"/>
      <w:pPr>
        <w:ind w:left="720" w:hanging="360"/>
      </w:pPr>
    </w:lvl>
    <w:lvl w:ilvl="1" w:tplc="FE222A5C">
      <w:start w:val="1"/>
      <w:numFmt w:val="lowerLetter"/>
      <w:lvlText w:val="%2."/>
      <w:lvlJc w:val="left"/>
      <w:pPr>
        <w:ind w:left="1440" w:hanging="360"/>
      </w:pPr>
    </w:lvl>
    <w:lvl w:ilvl="2" w:tplc="90CA42F0">
      <w:start w:val="1"/>
      <w:numFmt w:val="lowerRoman"/>
      <w:lvlText w:val="%3."/>
      <w:lvlJc w:val="right"/>
      <w:pPr>
        <w:ind w:left="2160" w:hanging="180"/>
      </w:pPr>
    </w:lvl>
    <w:lvl w:ilvl="3" w:tplc="72408A72">
      <w:start w:val="1"/>
      <w:numFmt w:val="decimal"/>
      <w:lvlText w:val="%4."/>
      <w:lvlJc w:val="left"/>
      <w:pPr>
        <w:ind w:left="2880" w:hanging="360"/>
      </w:pPr>
    </w:lvl>
    <w:lvl w:ilvl="4" w:tplc="9920FC08">
      <w:start w:val="1"/>
      <w:numFmt w:val="lowerLetter"/>
      <w:lvlText w:val="%5."/>
      <w:lvlJc w:val="left"/>
      <w:pPr>
        <w:ind w:left="3600" w:hanging="360"/>
      </w:pPr>
    </w:lvl>
    <w:lvl w:ilvl="5" w:tplc="5AE43694">
      <w:start w:val="1"/>
      <w:numFmt w:val="lowerRoman"/>
      <w:lvlText w:val="%6."/>
      <w:lvlJc w:val="right"/>
      <w:pPr>
        <w:ind w:left="4320" w:hanging="180"/>
      </w:pPr>
    </w:lvl>
    <w:lvl w:ilvl="6" w:tplc="1D328C64">
      <w:start w:val="1"/>
      <w:numFmt w:val="decimal"/>
      <w:lvlText w:val="%7."/>
      <w:lvlJc w:val="left"/>
      <w:pPr>
        <w:ind w:left="5040" w:hanging="360"/>
      </w:pPr>
    </w:lvl>
    <w:lvl w:ilvl="7" w:tplc="424E322A">
      <w:start w:val="1"/>
      <w:numFmt w:val="lowerLetter"/>
      <w:lvlText w:val="%8."/>
      <w:lvlJc w:val="left"/>
      <w:pPr>
        <w:ind w:left="5760" w:hanging="360"/>
      </w:pPr>
    </w:lvl>
    <w:lvl w:ilvl="8" w:tplc="C1A21E44">
      <w:start w:val="1"/>
      <w:numFmt w:val="lowerRoman"/>
      <w:lvlText w:val="%9."/>
      <w:lvlJc w:val="right"/>
      <w:pPr>
        <w:ind w:left="6480" w:hanging="180"/>
      </w:pPr>
    </w:lvl>
  </w:abstractNum>
  <w:abstractNum w:abstractNumId="23" w15:restartNumberingAfterBreak="0">
    <w:nsid w:val="6D7FDFF4"/>
    <w:multiLevelType w:val="hybridMultilevel"/>
    <w:tmpl w:val="FFFFFFFF"/>
    <w:lvl w:ilvl="0" w:tplc="2AC4EDC4">
      <w:start w:val="1"/>
      <w:numFmt w:val="bullet"/>
      <w:lvlText w:val=""/>
      <w:lvlJc w:val="left"/>
      <w:pPr>
        <w:ind w:left="1080" w:hanging="360"/>
      </w:pPr>
      <w:rPr>
        <w:rFonts w:hint="default" w:ascii="Symbol" w:hAnsi="Symbol"/>
      </w:rPr>
    </w:lvl>
    <w:lvl w:ilvl="1" w:tplc="124C2D72">
      <w:start w:val="1"/>
      <w:numFmt w:val="bullet"/>
      <w:lvlText w:val="o"/>
      <w:lvlJc w:val="left"/>
      <w:pPr>
        <w:ind w:left="1440" w:hanging="360"/>
      </w:pPr>
      <w:rPr>
        <w:rFonts w:hint="default" w:ascii="Courier New" w:hAnsi="Courier New"/>
      </w:rPr>
    </w:lvl>
    <w:lvl w:ilvl="2" w:tplc="F1A2931A">
      <w:start w:val="1"/>
      <w:numFmt w:val="bullet"/>
      <w:lvlText w:val=""/>
      <w:lvlJc w:val="left"/>
      <w:pPr>
        <w:ind w:left="2160" w:hanging="360"/>
      </w:pPr>
      <w:rPr>
        <w:rFonts w:hint="default" w:ascii="Wingdings" w:hAnsi="Wingdings"/>
      </w:rPr>
    </w:lvl>
    <w:lvl w:ilvl="3" w:tplc="EA5202D8">
      <w:start w:val="1"/>
      <w:numFmt w:val="bullet"/>
      <w:lvlText w:val=""/>
      <w:lvlJc w:val="left"/>
      <w:pPr>
        <w:ind w:left="2880" w:hanging="360"/>
      </w:pPr>
      <w:rPr>
        <w:rFonts w:hint="default" w:ascii="Symbol" w:hAnsi="Symbol"/>
      </w:rPr>
    </w:lvl>
    <w:lvl w:ilvl="4" w:tplc="53A66B0A">
      <w:start w:val="1"/>
      <w:numFmt w:val="bullet"/>
      <w:lvlText w:val="o"/>
      <w:lvlJc w:val="left"/>
      <w:pPr>
        <w:ind w:left="3600" w:hanging="360"/>
      </w:pPr>
      <w:rPr>
        <w:rFonts w:hint="default" w:ascii="Courier New" w:hAnsi="Courier New"/>
      </w:rPr>
    </w:lvl>
    <w:lvl w:ilvl="5" w:tplc="EFF88E9E">
      <w:start w:val="1"/>
      <w:numFmt w:val="bullet"/>
      <w:lvlText w:val=""/>
      <w:lvlJc w:val="left"/>
      <w:pPr>
        <w:ind w:left="4320" w:hanging="360"/>
      </w:pPr>
      <w:rPr>
        <w:rFonts w:hint="default" w:ascii="Wingdings" w:hAnsi="Wingdings"/>
      </w:rPr>
    </w:lvl>
    <w:lvl w:ilvl="6" w:tplc="C20A69F2">
      <w:start w:val="1"/>
      <w:numFmt w:val="bullet"/>
      <w:lvlText w:val=""/>
      <w:lvlJc w:val="left"/>
      <w:pPr>
        <w:ind w:left="5040" w:hanging="360"/>
      </w:pPr>
      <w:rPr>
        <w:rFonts w:hint="default" w:ascii="Symbol" w:hAnsi="Symbol"/>
      </w:rPr>
    </w:lvl>
    <w:lvl w:ilvl="7" w:tplc="E6E0DA34">
      <w:start w:val="1"/>
      <w:numFmt w:val="bullet"/>
      <w:lvlText w:val="o"/>
      <w:lvlJc w:val="left"/>
      <w:pPr>
        <w:ind w:left="5760" w:hanging="360"/>
      </w:pPr>
      <w:rPr>
        <w:rFonts w:hint="default" w:ascii="Courier New" w:hAnsi="Courier New"/>
      </w:rPr>
    </w:lvl>
    <w:lvl w:ilvl="8" w:tplc="8CE84BD0">
      <w:start w:val="1"/>
      <w:numFmt w:val="bullet"/>
      <w:lvlText w:val=""/>
      <w:lvlJc w:val="left"/>
      <w:pPr>
        <w:ind w:left="6480" w:hanging="360"/>
      </w:pPr>
      <w:rPr>
        <w:rFonts w:hint="default" w:ascii="Wingdings" w:hAnsi="Wingdings"/>
      </w:rPr>
    </w:lvl>
  </w:abstractNum>
  <w:abstractNum w:abstractNumId="24" w15:restartNumberingAfterBreak="0">
    <w:nsid w:val="71309D58"/>
    <w:multiLevelType w:val="hybridMultilevel"/>
    <w:tmpl w:val="FFFFFFFF"/>
    <w:lvl w:ilvl="0" w:tplc="A06CD08C">
      <w:start w:val="5"/>
      <w:numFmt w:val="decimal"/>
      <w:lvlText w:val="%1."/>
      <w:lvlJc w:val="left"/>
      <w:pPr>
        <w:ind w:left="720" w:hanging="360"/>
      </w:pPr>
    </w:lvl>
    <w:lvl w:ilvl="1" w:tplc="4734244A">
      <w:start w:val="1"/>
      <w:numFmt w:val="lowerLetter"/>
      <w:lvlText w:val="%2."/>
      <w:lvlJc w:val="left"/>
      <w:pPr>
        <w:ind w:left="1440" w:hanging="360"/>
      </w:pPr>
    </w:lvl>
    <w:lvl w:ilvl="2" w:tplc="722C6086">
      <w:start w:val="1"/>
      <w:numFmt w:val="lowerRoman"/>
      <w:lvlText w:val="%3."/>
      <w:lvlJc w:val="right"/>
      <w:pPr>
        <w:ind w:left="2160" w:hanging="180"/>
      </w:pPr>
    </w:lvl>
    <w:lvl w:ilvl="3" w:tplc="5BC2A500">
      <w:start w:val="1"/>
      <w:numFmt w:val="decimal"/>
      <w:lvlText w:val="%4."/>
      <w:lvlJc w:val="left"/>
      <w:pPr>
        <w:ind w:left="2880" w:hanging="360"/>
      </w:pPr>
    </w:lvl>
    <w:lvl w:ilvl="4" w:tplc="98C0A286">
      <w:start w:val="1"/>
      <w:numFmt w:val="lowerLetter"/>
      <w:lvlText w:val="%5."/>
      <w:lvlJc w:val="left"/>
      <w:pPr>
        <w:ind w:left="3600" w:hanging="360"/>
      </w:pPr>
    </w:lvl>
    <w:lvl w:ilvl="5" w:tplc="5A0CEB4C">
      <w:start w:val="1"/>
      <w:numFmt w:val="lowerRoman"/>
      <w:lvlText w:val="%6."/>
      <w:lvlJc w:val="right"/>
      <w:pPr>
        <w:ind w:left="4320" w:hanging="180"/>
      </w:pPr>
    </w:lvl>
    <w:lvl w:ilvl="6" w:tplc="8BDCFCEA">
      <w:start w:val="1"/>
      <w:numFmt w:val="decimal"/>
      <w:lvlText w:val="%7."/>
      <w:lvlJc w:val="left"/>
      <w:pPr>
        <w:ind w:left="5040" w:hanging="360"/>
      </w:pPr>
    </w:lvl>
    <w:lvl w:ilvl="7" w:tplc="5EB0DE28">
      <w:start w:val="1"/>
      <w:numFmt w:val="lowerLetter"/>
      <w:lvlText w:val="%8."/>
      <w:lvlJc w:val="left"/>
      <w:pPr>
        <w:ind w:left="5760" w:hanging="360"/>
      </w:pPr>
    </w:lvl>
    <w:lvl w:ilvl="8" w:tplc="67AEDC12">
      <w:start w:val="1"/>
      <w:numFmt w:val="lowerRoman"/>
      <w:lvlText w:val="%9."/>
      <w:lvlJc w:val="right"/>
      <w:pPr>
        <w:ind w:left="6480" w:hanging="180"/>
      </w:pPr>
    </w:lvl>
  </w:abstractNum>
  <w:abstractNum w:abstractNumId="25" w15:restartNumberingAfterBreak="0">
    <w:nsid w:val="714B2486"/>
    <w:multiLevelType w:val="hybridMultilevel"/>
    <w:tmpl w:val="C31C8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6AE40D0"/>
    <w:multiLevelType w:val="hybridMultilevel"/>
    <w:tmpl w:val="FFFFFFFF"/>
    <w:lvl w:ilvl="0" w:tplc="411633DC">
      <w:start w:val="1"/>
      <w:numFmt w:val="bullet"/>
      <w:lvlText w:val="-"/>
      <w:lvlJc w:val="left"/>
      <w:pPr>
        <w:ind w:left="720" w:hanging="360"/>
      </w:pPr>
      <w:rPr>
        <w:rFonts w:hint="default" w:ascii="Aptos" w:hAnsi="Aptos"/>
      </w:rPr>
    </w:lvl>
    <w:lvl w:ilvl="1" w:tplc="FD983F4A">
      <w:start w:val="1"/>
      <w:numFmt w:val="bullet"/>
      <w:lvlText w:val="o"/>
      <w:lvlJc w:val="left"/>
      <w:pPr>
        <w:ind w:left="1440" w:hanging="360"/>
      </w:pPr>
      <w:rPr>
        <w:rFonts w:hint="default" w:ascii="Courier New" w:hAnsi="Courier New"/>
      </w:rPr>
    </w:lvl>
    <w:lvl w:ilvl="2" w:tplc="707E204C">
      <w:start w:val="1"/>
      <w:numFmt w:val="bullet"/>
      <w:lvlText w:val=""/>
      <w:lvlJc w:val="left"/>
      <w:pPr>
        <w:ind w:left="2160" w:hanging="360"/>
      </w:pPr>
      <w:rPr>
        <w:rFonts w:hint="default" w:ascii="Wingdings" w:hAnsi="Wingdings"/>
      </w:rPr>
    </w:lvl>
    <w:lvl w:ilvl="3" w:tplc="663C8892">
      <w:start w:val="1"/>
      <w:numFmt w:val="bullet"/>
      <w:lvlText w:val=""/>
      <w:lvlJc w:val="left"/>
      <w:pPr>
        <w:ind w:left="2880" w:hanging="360"/>
      </w:pPr>
      <w:rPr>
        <w:rFonts w:hint="default" w:ascii="Symbol" w:hAnsi="Symbol"/>
      </w:rPr>
    </w:lvl>
    <w:lvl w:ilvl="4" w:tplc="BE7A078E">
      <w:start w:val="1"/>
      <w:numFmt w:val="bullet"/>
      <w:lvlText w:val="o"/>
      <w:lvlJc w:val="left"/>
      <w:pPr>
        <w:ind w:left="3600" w:hanging="360"/>
      </w:pPr>
      <w:rPr>
        <w:rFonts w:hint="default" w:ascii="Courier New" w:hAnsi="Courier New"/>
      </w:rPr>
    </w:lvl>
    <w:lvl w:ilvl="5" w:tplc="56DA5104">
      <w:start w:val="1"/>
      <w:numFmt w:val="bullet"/>
      <w:lvlText w:val=""/>
      <w:lvlJc w:val="left"/>
      <w:pPr>
        <w:ind w:left="4320" w:hanging="360"/>
      </w:pPr>
      <w:rPr>
        <w:rFonts w:hint="default" w:ascii="Wingdings" w:hAnsi="Wingdings"/>
      </w:rPr>
    </w:lvl>
    <w:lvl w:ilvl="6" w:tplc="6F48823E">
      <w:start w:val="1"/>
      <w:numFmt w:val="bullet"/>
      <w:lvlText w:val=""/>
      <w:lvlJc w:val="left"/>
      <w:pPr>
        <w:ind w:left="5040" w:hanging="360"/>
      </w:pPr>
      <w:rPr>
        <w:rFonts w:hint="default" w:ascii="Symbol" w:hAnsi="Symbol"/>
      </w:rPr>
    </w:lvl>
    <w:lvl w:ilvl="7" w:tplc="14403E4A">
      <w:start w:val="1"/>
      <w:numFmt w:val="bullet"/>
      <w:lvlText w:val="o"/>
      <w:lvlJc w:val="left"/>
      <w:pPr>
        <w:ind w:left="5760" w:hanging="360"/>
      </w:pPr>
      <w:rPr>
        <w:rFonts w:hint="default" w:ascii="Courier New" w:hAnsi="Courier New"/>
      </w:rPr>
    </w:lvl>
    <w:lvl w:ilvl="8" w:tplc="31A01E82">
      <w:start w:val="1"/>
      <w:numFmt w:val="bullet"/>
      <w:lvlText w:val=""/>
      <w:lvlJc w:val="left"/>
      <w:pPr>
        <w:ind w:left="6480" w:hanging="360"/>
      </w:pPr>
      <w:rPr>
        <w:rFonts w:hint="default" w:ascii="Wingdings" w:hAnsi="Wingdings"/>
      </w:rPr>
    </w:lvl>
  </w:abstractNum>
  <w:abstractNum w:abstractNumId="27" w15:restartNumberingAfterBreak="0">
    <w:nsid w:val="777817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BF237AE"/>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352ADD"/>
    <w:multiLevelType w:val="hybridMultilevel"/>
    <w:tmpl w:val="FFFFFFFF"/>
    <w:lvl w:ilvl="0" w:tplc="529206C6">
      <w:start w:val="1"/>
      <w:numFmt w:val="bullet"/>
      <w:lvlText w:val="-"/>
      <w:lvlJc w:val="left"/>
      <w:pPr>
        <w:ind w:left="720" w:hanging="360"/>
      </w:pPr>
      <w:rPr>
        <w:rFonts w:hint="default" w:ascii="Aptos" w:hAnsi="Aptos"/>
      </w:rPr>
    </w:lvl>
    <w:lvl w:ilvl="1" w:tplc="51C0B6B6">
      <w:start w:val="1"/>
      <w:numFmt w:val="bullet"/>
      <w:lvlText w:val="o"/>
      <w:lvlJc w:val="left"/>
      <w:pPr>
        <w:ind w:left="1440" w:hanging="360"/>
      </w:pPr>
      <w:rPr>
        <w:rFonts w:hint="default" w:ascii="Courier New" w:hAnsi="Courier New"/>
      </w:rPr>
    </w:lvl>
    <w:lvl w:ilvl="2" w:tplc="06AC5CBE">
      <w:start w:val="1"/>
      <w:numFmt w:val="bullet"/>
      <w:lvlText w:val=""/>
      <w:lvlJc w:val="left"/>
      <w:pPr>
        <w:ind w:left="2160" w:hanging="360"/>
      </w:pPr>
      <w:rPr>
        <w:rFonts w:hint="default" w:ascii="Wingdings" w:hAnsi="Wingdings"/>
      </w:rPr>
    </w:lvl>
    <w:lvl w:ilvl="3" w:tplc="4894E7F2">
      <w:start w:val="1"/>
      <w:numFmt w:val="bullet"/>
      <w:lvlText w:val=""/>
      <w:lvlJc w:val="left"/>
      <w:pPr>
        <w:ind w:left="2880" w:hanging="360"/>
      </w:pPr>
      <w:rPr>
        <w:rFonts w:hint="default" w:ascii="Symbol" w:hAnsi="Symbol"/>
      </w:rPr>
    </w:lvl>
    <w:lvl w:ilvl="4" w:tplc="F112CC6E">
      <w:start w:val="1"/>
      <w:numFmt w:val="bullet"/>
      <w:lvlText w:val="o"/>
      <w:lvlJc w:val="left"/>
      <w:pPr>
        <w:ind w:left="3600" w:hanging="360"/>
      </w:pPr>
      <w:rPr>
        <w:rFonts w:hint="default" w:ascii="Courier New" w:hAnsi="Courier New"/>
      </w:rPr>
    </w:lvl>
    <w:lvl w:ilvl="5" w:tplc="4A24B5F0">
      <w:start w:val="1"/>
      <w:numFmt w:val="bullet"/>
      <w:lvlText w:val=""/>
      <w:lvlJc w:val="left"/>
      <w:pPr>
        <w:ind w:left="4320" w:hanging="360"/>
      </w:pPr>
      <w:rPr>
        <w:rFonts w:hint="default" w:ascii="Wingdings" w:hAnsi="Wingdings"/>
      </w:rPr>
    </w:lvl>
    <w:lvl w:ilvl="6" w:tplc="67603674">
      <w:start w:val="1"/>
      <w:numFmt w:val="bullet"/>
      <w:lvlText w:val=""/>
      <w:lvlJc w:val="left"/>
      <w:pPr>
        <w:ind w:left="5040" w:hanging="360"/>
      </w:pPr>
      <w:rPr>
        <w:rFonts w:hint="default" w:ascii="Symbol" w:hAnsi="Symbol"/>
      </w:rPr>
    </w:lvl>
    <w:lvl w:ilvl="7" w:tplc="5E961D84">
      <w:start w:val="1"/>
      <w:numFmt w:val="bullet"/>
      <w:lvlText w:val="o"/>
      <w:lvlJc w:val="left"/>
      <w:pPr>
        <w:ind w:left="5760" w:hanging="360"/>
      </w:pPr>
      <w:rPr>
        <w:rFonts w:hint="default" w:ascii="Courier New" w:hAnsi="Courier New"/>
      </w:rPr>
    </w:lvl>
    <w:lvl w:ilvl="8" w:tplc="D20C9684">
      <w:start w:val="1"/>
      <w:numFmt w:val="bullet"/>
      <w:lvlText w:val=""/>
      <w:lvlJc w:val="left"/>
      <w:pPr>
        <w:ind w:left="6480" w:hanging="360"/>
      </w:pPr>
      <w:rPr>
        <w:rFonts w:hint="default" w:ascii="Wingdings" w:hAnsi="Wingdings"/>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1" w16cid:durableId="1819413924">
    <w:abstractNumId w:val="24"/>
  </w:num>
  <w:num w:numId="2" w16cid:durableId="1703439429">
    <w:abstractNumId w:val="0"/>
  </w:num>
  <w:num w:numId="3" w16cid:durableId="843322520">
    <w:abstractNumId w:val="22"/>
  </w:num>
  <w:num w:numId="4" w16cid:durableId="1779526082">
    <w:abstractNumId w:val="8"/>
  </w:num>
  <w:num w:numId="5" w16cid:durableId="1629969354">
    <w:abstractNumId w:val="4"/>
  </w:num>
  <w:num w:numId="6" w16cid:durableId="14157013">
    <w:abstractNumId w:val="5"/>
  </w:num>
  <w:num w:numId="7" w16cid:durableId="524563027">
    <w:abstractNumId w:val="19"/>
  </w:num>
  <w:num w:numId="8" w16cid:durableId="854732844">
    <w:abstractNumId w:val="17"/>
  </w:num>
  <w:num w:numId="9" w16cid:durableId="2029328664">
    <w:abstractNumId w:val="23"/>
  </w:num>
  <w:num w:numId="10" w16cid:durableId="438917301">
    <w:abstractNumId w:val="10"/>
  </w:num>
  <w:num w:numId="11" w16cid:durableId="1090200530">
    <w:abstractNumId w:val="15"/>
  </w:num>
  <w:num w:numId="12" w16cid:durableId="2083485556">
    <w:abstractNumId w:val="30"/>
  </w:num>
  <w:num w:numId="13" w16cid:durableId="1242251226">
    <w:abstractNumId w:val="26"/>
  </w:num>
  <w:num w:numId="14" w16cid:durableId="1925189691">
    <w:abstractNumId w:val="12"/>
  </w:num>
  <w:num w:numId="15" w16cid:durableId="1781102369">
    <w:abstractNumId w:val="16"/>
  </w:num>
  <w:num w:numId="16" w16cid:durableId="268896787">
    <w:abstractNumId w:val="21"/>
  </w:num>
  <w:num w:numId="17" w16cid:durableId="671102444">
    <w:abstractNumId w:val="6"/>
  </w:num>
  <w:num w:numId="18" w16cid:durableId="1719432565">
    <w:abstractNumId w:val="14"/>
  </w:num>
  <w:num w:numId="19" w16cid:durableId="1776559826">
    <w:abstractNumId w:val="29"/>
  </w:num>
  <w:num w:numId="20" w16cid:durableId="1954441190">
    <w:abstractNumId w:val="11"/>
  </w:num>
  <w:num w:numId="21" w16cid:durableId="593782885">
    <w:abstractNumId w:val="20"/>
  </w:num>
  <w:num w:numId="22" w16cid:durableId="1151483236">
    <w:abstractNumId w:val="28"/>
  </w:num>
  <w:num w:numId="23" w16cid:durableId="1602373951">
    <w:abstractNumId w:val="3"/>
  </w:num>
  <w:num w:numId="24" w16cid:durableId="1087267975">
    <w:abstractNumId w:val="25"/>
  </w:num>
  <w:num w:numId="25" w16cid:durableId="1573539267">
    <w:abstractNumId w:val="13"/>
  </w:num>
  <w:num w:numId="26" w16cid:durableId="1873228973">
    <w:abstractNumId w:val="18"/>
  </w:num>
  <w:num w:numId="27" w16cid:durableId="50816012">
    <w:abstractNumId w:val="2"/>
  </w:num>
  <w:num w:numId="28" w16cid:durableId="1839418573">
    <w:abstractNumId w:val="1"/>
  </w:num>
  <w:num w:numId="29" w16cid:durableId="139463387">
    <w:abstractNumId w:val="9"/>
  </w:num>
  <w:num w:numId="30" w16cid:durableId="543249816">
    <w:abstractNumId w:val="7"/>
  </w:num>
  <w:num w:numId="31" w16cid:durableId="21141311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lang="fr-FR"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Moves/>
  <w:defaultTabStop w:val="720"/>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57FB"/>
    <w:rsid w:val="000278A7"/>
    <w:rsid w:val="000831CD"/>
    <w:rsid w:val="0008322F"/>
    <w:rsid w:val="000D683C"/>
    <w:rsid w:val="000F2B61"/>
    <w:rsid w:val="000F2FA7"/>
    <w:rsid w:val="001009AB"/>
    <w:rsid w:val="00120E5E"/>
    <w:rsid w:val="001870C1"/>
    <w:rsid w:val="0019F299"/>
    <w:rsid w:val="001A006A"/>
    <w:rsid w:val="001A5AB7"/>
    <w:rsid w:val="001C49A5"/>
    <w:rsid w:val="001E293E"/>
    <w:rsid w:val="001E7F32"/>
    <w:rsid w:val="002224B0"/>
    <w:rsid w:val="00236B5E"/>
    <w:rsid w:val="002418A7"/>
    <w:rsid w:val="002951C2"/>
    <w:rsid w:val="002B0FD6"/>
    <w:rsid w:val="002B581F"/>
    <w:rsid w:val="002C7FB8"/>
    <w:rsid w:val="002E4DF9"/>
    <w:rsid w:val="002F179A"/>
    <w:rsid w:val="003029A1"/>
    <w:rsid w:val="00336191"/>
    <w:rsid w:val="003366DD"/>
    <w:rsid w:val="00341E9B"/>
    <w:rsid w:val="0034644F"/>
    <w:rsid w:val="0037019C"/>
    <w:rsid w:val="00381E7B"/>
    <w:rsid w:val="003A7086"/>
    <w:rsid w:val="003C3EC9"/>
    <w:rsid w:val="003D13BB"/>
    <w:rsid w:val="003D322F"/>
    <w:rsid w:val="003E1DE4"/>
    <w:rsid w:val="003F29C3"/>
    <w:rsid w:val="00424E32"/>
    <w:rsid w:val="004317A6"/>
    <w:rsid w:val="004470F1"/>
    <w:rsid w:val="00456DE7"/>
    <w:rsid w:val="004714F0"/>
    <w:rsid w:val="004724DF"/>
    <w:rsid w:val="00484755"/>
    <w:rsid w:val="004A2E9F"/>
    <w:rsid w:val="004A4462"/>
    <w:rsid w:val="004B7DF1"/>
    <w:rsid w:val="004C6A7C"/>
    <w:rsid w:val="004E19CB"/>
    <w:rsid w:val="00526B9E"/>
    <w:rsid w:val="0056271D"/>
    <w:rsid w:val="0056423B"/>
    <w:rsid w:val="005C6BBB"/>
    <w:rsid w:val="005D57CB"/>
    <w:rsid w:val="005D5D2C"/>
    <w:rsid w:val="005D6A6F"/>
    <w:rsid w:val="005E060A"/>
    <w:rsid w:val="005F5C54"/>
    <w:rsid w:val="006154E2"/>
    <w:rsid w:val="006519E2"/>
    <w:rsid w:val="006850A3"/>
    <w:rsid w:val="006A6E5B"/>
    <w:rsid w:val="006C4A4D"/>
    <w:rsid w:val="007324BE"/>
    <w:rsid w:val="00745CF3"/>
    <w:rsid w:val="007519B1"/>
    <w:rsid w:val="0078013A"/>
    <w:rsid w:val="007A7F04"/>
    <w:rsid w:val="007B0B05"/>
    <w:rsid w:val="007B2C71"/>
    <w:rsid w:val="007C0414"/>
    <w:rsid w:val="007D298A"/>
    <w:rsid w:val="007D36EA"/>
    <w:rsid w:val="007D440B"/>
    <w:rsid w:val="007F687D"/>
    <w:rsid w:val="00800D09"/>
    <w:rsid w:val="00812DCE"/>
    <w:rsid w:val="008271B5"/>
    <w:rsid w:val="0083215B"/>
    <w:rsid w:val="008329D4"/>
    <w:rsid w:val="00847F86"/>
    <w:rsid w:val="008500D8"/>
    <w:rsid w:val="00850CEB"/>
    <w:rsid w:val="0087519B"/>
    <w:rsid w:val="008804C7"/>
    <w:rsid w:val="00885B20"/>
    <w:rsid w:val="008978D1"/>
    <w:rsid w:val="008A582A"/>
    <w:rsid w:val="008B5030"/>
    <w:rsid w:val="008D0C97"/>
    <w:rsid w:val="008DB76E"/>
    <w:rsid w:val="008F05B6"/>
    <w:rsid w:val="00951620"/>
    <w:rsid w:val="009811A1"/>
    <w:rsid w:val="00997DD1"/>
    <w:rsid w:val="009C0C80"/>
    <w:rsid w:val="009D725C"/>
    <w:rsid w:val="00A10E54"/>
    <w:rsid w:val="00A44906"/>
    <w:rsid w:val="00A92BF7"/>
    <w:rsid w:val="00AA0EA0"/>
    <w:rsid w:val="00AC620C"/>
    <w:rsid w:val="00AD467E"/>
    <w:rsid w:val="00AD5904"/>
    <w:rsid w:val="00AE5104"/>
    <w:rsid w:val="00B12B38"/>
    <w:rsid w:val="00B50D90"/>
    <w:rsid w:val="00B65506"/>
    <w:rsid w:val="00B668C3"/>
    <w:rsid w:val="00B852A7"/>
    <w:rsid w:val="00B95385"/>
    <w:rsid w:val="00BA5B28"/>
    <w:rsid w:val="00BA7FED"/>
    <w:rsid w:val="00BB0607"/>
    <w:rsid w:val="00BD5554"/>
    <w:rsid w:val="00BD557C"/>
    <w:rsid w:val="00BE0ACE"/>
    <w:rsid w:val="00BE6090"/>
    <w:rsid w:val="00C131C0"/>
    <w:rsid w:val="00C26D16"/>
    <w:rsid w:val="00C47A6C"/>
    <w:rsid w:val="00C75662"/>
    <w:rsid w:val="00C82C1C"/>
    <w:rsid w:val="00C93B50"/>
    <w:rsid w:val="00CE48ED"/>
    <w:rsid w:val="00CF4C55"/>
    <w:rsid w:val="00D20B66"/>
    <w:rsid w:val="00D65DCC"/>
    <w:rsid w:val="00DB5449"/>
    <w:rsid w:val="00DC73AE"/>
    <w:rsid w:val="00DE7795"/>
    <w:rsid w:val="00DF0184"/>
    <w:rsid w:val="00E05AC7"/>
    <w:rsid w:val="00E12D45"/>
    <w:rsid w:val="00E22DF1"/>
    <w:rsid w:val="00E30C81"/>
    <w:rsid w:val="00E7400B"/>
    <w:rsid w:val="00EA33C8"/>
    <w:rsid w:val="00EE34CE"/>
    <w:rsid w:val="00F005DC"/>
    <w:rsid w:val="00F0384E"/>
    <w:rsid w:val="00F10C26"/>
    <w:rsid w:val="00F22F4B"/>
    <w:rsid w:val="00F53320"/>
    <w:rsid w:val="00F61F9E"/>
    <w:rsid w:val="00F6445B"/>
    <w:rsid w:val="00FA2F54"/>
    <w:rsid w:val="00FA541E"/>
    <w:rsid w:val="00FD657B"/>
    <w:rsid w:val="010BD4D7"/>
    <w:rsid w:val="0160B241"/>
    <w:rsid w:val="0167FD3B"/>
    <w:rsid w:val="0180729E"/>
    <w:rsid w:val="01C644FA"/>
    <w:rsid w:val="01D6D3E3"/>
    <w:rsid w:val="02292A66"/>
    <w:rsid w:val="024ABE92"/>
    <w:rsid w:val="02637C0E"/>
    <w:rsid w:val="026A887A"/>
    <w:rsid w:val="02A2E74D"/>
    <w:rsid w:val="03140657"/>
    <w:rsid w:val="031641A0"/>
    <w:rsid w:val="033FDB7A"/>
    <w:rsid w:val="034357F3"/>
    <w:rsid w:val="0344444B"/>
    <w:rsid w:val="03530019"/>
    <w:rsid w:val="035A3A79"/>
    <w:rsid w:val="03732314"/>
    <w:rsid w:val="038F09F6"/>
    <w:rsid w:val="04050300"/>
    <w:rsid w:val="0485DB8B"/>
    <w:rsid w:val="04D8A116"/>
    <w:rsid w:val="04E8C0AA"/>
    <w:rsid w:val="0501250E"/>
    <w:rsid w:val="052D7A01"/>
    <w:rsid w:val="053DEE7A"/>
    <w:rsid w:val="0540756E"/>
    <w:rsid w:val="05541A5A"/>
    <w:rsid w:val="057BE033"/>
    <w:rsid w:val="05C3ED3A"/>
    <w:rsid w:val="05C5AFAC"/>
    <w:rsid w:val="05C9C385"/>
    <w:rsid w:val="05CD6107"/>
    <w:rsid w:val="05CFB77E"/>
    <w:rsid w:val="05E0132D"/>
    <w:rsid w:val="05E06E1D"/>
    <w:rsid w:val="05FE0A95"/>
    <w:rsid w:val="06225D52"/>
    <w:rsid w:val="062410D5"/>
    <w:rsid w:val="062699FA"/>
    <w:rsid w:val="0664A600"/>
    <w:rsid w:val="06B244B7"/>
    <w:rsid w:val="06B74462"/>
    <w:rsid w:val="06C2969F"/>
    <w:rsid w:val="06C6881E"/>
    <w:rsid w:val="06EB1C11"/>
    <w:rsid w:val="06F7F7DB"/>
    <w:rsid w:val="0761CB04"/>
    <w:rsid w:val="079078BF"/>
    <w:rsid w:val="07E37C12"/>
    <w:rsid w:val="081BEAB7"/>
    <w:rsid w:val="0848F014"/>
    <w:rsid w:val="086F6FBB"/>
    <w:rsid w:val="08A600BE"/>
    <w:rsid w:val="08C0673A"/>
    <w:rsid w:val="08FDAB3C"/>
    <w:rsid w:val="090BF482"/>
    <w:rsid w:val="094875A6"/>
    <w:rsid w:val="098947DC"/>
    <w:rsid w:val="0990AD36"/>
    <w:rsid w:val="09CEAB56"/>
    <w:rsid w:val="09F86E06"/>
    <w:rsid w:val="09FB075B"/>
    <w:rsid w:val="0A091DB1"/>
    <w:rsid w:val="0A9EEA95"/>
    <w:rsid w:val="0AA9B018"/>
    <w:rsid w:val="0AB16F77"/>
    <w:rsid w:val="0AB391D2"/>
    <w:rsid w:val="0AC81ADF"/>
    <w:rsid w:val="0AEA283E"/>
    <w:rsid w:val="0AEAF247"/>
    <w:rsid w:val="0B26757D"/>
    <w:rsid w:val="0B3E7935"/>
    <w:rsid w:val="0B3E98C7"/>
    <w:rsid w:val="0B47767A"/>
    <w:rsid w:val="0B94755D"/>
    <w:rsid w:val="0BE87AAB"/>
    <w:rsid w:val="0C0A9CEE"/>
    <w:rsid w:val="0C120BFA"/>
    <w:rsid w:val="0C2577BD"/>
    <w:rsid w:val="0C28A666"/>
    <w:rsid w:val="0C65EE88"/>
    <w:rsid w:val="0C769B29"/>
    <w:rsid w:val="0CE0784E"/>
    <w:rsid w:val="0CF2A1F8"/>
    <w:rsid w:val="0D1F23F6"/>
    <w:rsid w:val="0D28512B"/>
    <w:rsid w:val="0D40254C"/>
    <w:rsid w:val="0D596581"/>
    <w:rsid w:val="0D665411"/>
    <w:rsid w:val="0D6D6D56"/>
    <w:rsid w:val="0D780129"/>
    <w:rsid w:val="0D7B6870"/>
    <w:rsid w:val="0D7FFA40"/>
    <w:rsid w:val="0D8634CA"/>
    <w:rsid w:val="0D88A836"/>
    <w:rsid w:val="0E074F70"/>
    <w:rsid w:val="0E1354E1"/>
    <w:rsid w:val="0E21D0A1"/>
    <w:rsid w:val="0E3EA057"/>
    <w:rsid w:val="0E54E374"/>
    <w:rsid w:val="0E59D88C"/>
    <w:rsid w:val="0E689FF5"/>
    <w:rsid w:val="0E75C1E6"/>
    <w:rsid w:val="0E7FD43D"/>
    <w:rsid w:val="0E82046D"/>
    <w:rsid w:val="0F05D8B7"/>
    <w:rsid w:val="0F410417"/>
    <w:rsid w:val="0F4F0D27"/>
    <w:rsid w:val="0F5D66F3"/>
    <w:rsid w:val="0F88A6F3"/>
    <w:rsid w:val="0F8B8A61"/>
    <w:rsid w:val="0F8C7A65"/>
    <w:rsid w:val="0FAD4032"/>
    <w:rsid w:val="0FD49561"/>
    <w:rsid w:val="0FDAF8C5"/>
    <w:rsid w:val="0FF76E1C"/>
    <w:rsid w:val="101AC794"/>
    <w:rsid w:val="1027C1F9"/>
    <w:rsid w:val="10517447"/>
    <w:rsid w:val="106CBB9D"/>
    <w:rsid w:val="1082933E"/>
    <w:rsid w:val="1085E206"/>
    <w:rsid w:val="109D8F70"/>
    <w:rsid w:val="10B9F05B"/>
    <w:rsid w:val="10D9EF0B"/>
    <w:rsid w:val="1101F3D1"/>
    <w:rsid w:val="1102009F"/>
    <w:rsid w:val="1130016B"/>
    <w:rsid w:val="12194F61"/>
    <w:rsid w:val="121ABE15"/>
    <w:rsid w:val="122AB987"/>
    <w:rsid w:val="1240D30A"/>
    <w:rsid w:val="1241F4A5"/>
    <w:rsid w:val="126579A8"/>
    <w:rsid w:val="12730F4B"/>
    <w:rsid w:val="129E211A"/>
    <w:rsid w:val="12BBAD54"/>
    <w:rsid w:val="12CBF714"/>
    <w:rsid w:val="1321A17B"/>
    <w:rsid w:val="133611B7"/>
    <w:rsid w:val="1386B452"/>
    <w:rsid w:val="13946998"/>
    <w:rsid w:val="13BA2444"/>
    <w:rsid w:val="13D30870"/>
    <w:rsid w:val="13F69B3E"/>
    <w:rsid w:val="140543CB"/>
    <w:rsid w:val="140A1641"/>
    <w:rsid w:val="14171C0F"/>
    <w:rsid w:val="141E9A8D"/>
    <w:rsid w:val="1422AAAB"/>
    <w:rsid w:val="14254528"/>
    <w:rsid w:val="143EDCF4"/>
    <w:rsid w:val="1472F5CE"/>
    <w:rsid w:val="147E8CEE"/>
    <w:rsid w:val="1489C1CA"/>
    <w:rsid w:val="148D72C8"/>
    <w:rsid w:val="149B75D9"/>
    <w:rsid w:val="14C11284"/>
    <w:rsid w:val="14CD876F"/>
    <w:rsid w:val="15182019"/>
    <w:rsid w:val="15692B35"/>
    <w:rsid w:val="158EF8E1"/>
    <w:rsid w:val="15BFE041"/>
    <w:rsid w:val="15FAC6E4"/>
    <w:rsid w:val="1641FF14"/>
    <w:rsid w:val="1650022B"/>
    <w:rsid w:val="167DE67A"/>
    <w:rsid w:val="16A3F629"/>
    <w:rsid w:val="16D00F9A"/>
    <w:rsid w:val="16D97157"/>
    <w:rsid w:val="16EAE85B"/>
    <w:rsid w:val="16F52888"/>
    <w:rsid w:val="17192E33"/>
    <w:rsid w:val="17799ED4"/>
    <w:rsid w:val="17997A15"/>
    <w:rsid w:val="179D44A9"/>
    <w:rsid w:val="17B3066F"/>
    <w:rsid w:val="17B8CA3E"/>
    <w:rsid w:val="17D6248F"/>
    <w:rsid w:val="1825D418"/>
    <w:rsid w:val="18270FE4"/>
    <w:rsid w:val="1870548B"/>
    <w:rsid w:val="1882832E"/>
    <w:rsid w:val="1885891F"/>
    <w:rsid w:val="18920B16"/>
    <w:rsid w:val="18948DFA"/>
    <w:rsid w:val="189A3B88"/>
    <w:rsid w:val="189C583A"/>
    <w:rsid w:val="18DCB126"/>
    <w:rsid w:val="190A0286"/>
    <w:rsid w:val="192D4F64"/>
    <w:rsid w:val="192DE122"/>
    <w:rsid w:val="1956EC5F"/>
    <w:rsid w:val="19CC3938"/>
    <w:rsid w:val="19EA4667"/>
    <w:rsid w:val="19F4DDB8"/>
    <w:rsid w:val="19FF447F"/>
    <w:rsid w:val="1A35811B"/>
    <w:rsid w:val="1A5DC6F7"/>
    <w:rsid w:val="1A62C714"/>
    <w:rsid w:val="1A6DC290"/>
    <w:rsid w:val="1A7F93F9"/>
    <w:rsid w:val="1A84A0A0"/>
    <w:rsid w:val="1AAD5C89"/>
    <w:rsid w:val="1AFC2861"/>
    <w:rsid w:val="1B2226B5"/>
    <w:rsid w:val="1B609AC4"/>
    <w:rsid w:val="1BC367DE"/>
    <w:rsid w:val="1BEFF5E7"/>
    <w:rsid w:val="1C116D25"/>
    <w:rsid w:val="1C4287F1"/>
    <w:rsid w:val="1C434F5E"/>
    <w:rsid w:val="1C523435"/>
    <w:rsid w:val="1C5DAB0B"/>
    <w:rsid w:val="1CA14826"/>
    <w:rsid w:val="1CAD06DC"/>
    <w:rsid w:val="1CB012AA"/>
    <w:rsid w:val="1CC26D7C"/>
    <w:rsid w:val="1D1BFBB9"/>
    <w:rsid w:val="1D35D72D"/>
    <w:rsid w:val="1D380097"/>
    <w:rsid w:val="1D3BABA8"/>
    <w:rsid w:val="1D61AF04"/>
    <w:rsid w:val="1D81D9C7"/>
    <w:rsid w:val="1D9A9A03"/>
    <w:rsid w:val="1DCCEDBA"/>
    <w:rsid w:val="1DF3DE6C"/>
    <w:rsid w:val="1E03A2AC"/>
    <w:rsid w:val="1E9F1D1B"/>
    <w:rsid w:val="1EAFB1AF"/>
    <w:rsid w:val="1EFE4107"/>
    <w:rsid w:val="1F1F9AD5"/>
    <w:rsid w:val="1F30FC9B"/>
    <w:rsid w:val="1F4A76F9"/>
    <w:rsid w:val="1F927824"/>
    <w:rsid w:val="1FC2E090"/>
    <w:rsid w:val="1FE7332D"/>
    <w:rsid w:val="1FFD76EC"/>
    <w:rsid w:val="2004C634"/>
    <w:rsid w:val="2038A674"/>
    <w:rsid w:val="20607081"/>
    <w:rsid w:val="20661D33"/>
    <w:rsid w:val="206803B1"/>
    <w:rsid w:val="20BBC767"/>
    <w:rsid w:val="20F1E470"/>
    <w:rsid w:val="210DD7D2"/>
    <w:rsid w:val="218F2889"/>
    <w:rsid w:val="21AC6186"/>
    <w:rsid w:val="21B5E53D"/>
    <w:rsid w:val="21E6D07C"/>
    <w:rsid w:val="2200BED7"/>
    <w:rsid w:val="221BB360"/>
    <w:rsid w:val="223C4AFA"/>
    <w:rsid w:val="224C4C79"/>
    <w:rsid w:val="2270585B"/>
    <w:rsid w:val="227F4479"/>
    <w:rsid w:val="22C1A183"/>
    <w:rsid w:val="22C3FF85"/>
    <w:rsid w:val="22D97B0A"/>
    <w:rsid w:val="23DB7E47"/>
    <w:rsid w:val="23F09C60"/>
    <w:rsid w:val="240A99A7"/>
    <w:rsid w:val="24507963"/>
    <w:rsid w:val="2497872B"/>
    <w:rsid w:val="24D99A40"/>
    <w:rsid w:val="25009C44"/>
    <w:rsid w:val="25279746"/>
    <w:rsid w:val="253AF230"/>
    <w:rsid w:val="25575DB2"/>
    <w:rsid w:val="25721473"/>
    <w:rsid w:val="25935276"/>
    <w:rsid w:val="25BC3859"/>
    <w:rsid w:val="25E44F67"/>
    <w:rsid w:val="261CB3D6"/>
    <w:rsid w:val="263234CA"/>
    <w:rsid w:val="264335A4"/>
    <w:rsid w:val="26471B74"/>
    <w:rsid w:val="2675763F"/>
    <w:rsid w:val="2749275B"/>
    <w:rsid w:val="276868B3"/>
    <w:rsid w:val="277AD48D"/>
    <w:rsid w:val="279442CE"/>
    <w:rsid w:val="27BEA4D6"/>
    <w:rsid w:val="27C05E70"/>
    <w:rsid w:val="27C753D0"/>
    <w:rsid w:val="27DECBC4"/>
    <w:rsid w:val="27EC3292"/>
    <w:rsid w:val="281D6CAA"/>
    <w:rsid w:val="282C2679"/>
    <w:rsid w:val="288984AA"/>
    <w:rsid w:val="289CF5CD"/>
    <w:rsid w:val="289E0ACF"/>
    <w:rsid w:val="28F1D804"/>
    <w:rsid w:val="290253BC"/>
    <w:rsid w:val="291ACADE"/>
    <w:rsid w:val="29242D96"/>
    <w:rsid w:val="2924D4D2"/>
    <w:rsid w:val="292EDF16"/>
    <w:rsid w:val="2947C8B6"/>
    <w:rsid w:val="297B7512"/>
    <w:rsid w:val="297BD923"/>
    <w:rsid w:val="29AF791A"/>
    <w:rsid w:val="29C21052"/>
    <w:rsid w:val="29D542C7"/>
    <w:rsid w:val="29D76F50"/>
    <w:rsid w:val="29DD444A"/>
    <w:rsid w:val="29F04A36"/>
    <w:rsid w:val="29FBA1C2"/>
    <w:rsid w:val="2A023333"/>
    <w:rsid w:val="2A091596"/>
    <w:rsid w:val="2A6766B8"/>
    <w:rsid w:val="2AC1D579"/>
    <w:rsid w:val="2AC590C6"/>
    <w:rsid w:val="2AC88514"/>
    <w:rsid w:val="2AFE7429"/>
    <w:rsid w:val="2B4130F0"/>
    <w:rsid w:val="2B525229"/>
    <w:rsid w:val="2B800D7F"/>
    <w:rsid w:val="2B974A8F"/>
    <w:rsid w:val="2BAB87C7"/>
    <w:rsid w:val="2BC62692"/>
    <w:rsid w:val="2BDF9D71"/>
    <w:rsid w:val="2C0E98CA"/>
    <w:rsid w:val="2C2B6A66"/>
    <w:rsid w:val="2C3C6142"/>
    <w:rsid w:val="2C8239E5"/>
    <w:rsid w:val="2C8B8C08"/>
    <w:rsid w:val="2C8CCC63"/>
    <w:rsid w:val="2CBA84CB"/>
    <w:rsid w:val="2CD27E5D"/>
    <w:rsid w:val="2CDBF180"/>
    <w:rsid w:val="2CFA0B92"/>
    <w:rsid w:val="2D7A2A61"/>
    <w:rsid w:val="2D912545"/>
    <w:rsid w:val="2DBE7606"/>
    <w:rsid w:val="2DCE0736"/>
    <w:rsid w:val="2E09EB2F"/>
    <w:rsid w:val="2E4EDCE5"/>
    <w:rsid w:val="2E7E4A12"/>
    <w:rsid w:val="2E9F8CDD"/>
    <w:rsid w:val="2EA7CA52"/>
    <w:rsid w:val="2EEFED79"/>
    <w:rsid w:val="2F115ADE"/>
    <w:rsid w:val="2F16E4F3"/>
    <w:rsid w:val="2F37051F"/>
    <w:rsid w:val="2F65B181"/>
    <w:rsid w:val="2F9BE201"/>
    <w:rsid w:val="2FA7C8F0"/>
    <w:rsid w:val="2FA846F6"/>
    <w:rsid w:val="2FAF8B60"/>
    <w:rsid w:val="2FBB8C33"/>
    <w:rsid w:val="2FDEC9E9"/>
    <w:rsid w:val="300FE798"/>
    <w:rsid w:val="302D9706"/>
    <w:rsid w:val="3078C92F"/>
    <w:rsid w:val="30A2EDC7"/>
    <w:rsid w:val="30CB7283"/>
    <w:rsid w:val="30D3C006"/>
    <w:rsid w:val="30EA8DD5"/>
    <w:rsid w:val="30FA522F"/>
    <w:rsid w:val="3166C940"/>
    <w:rsid w:val="316DEE5C"/>
    <w:rsid w:val="3189A77F"/>
    <w:rsid w:val="31B049EF"/>
    <w:rsid w:val="31D7181C"/>
    <w:rsid w:val="31E61D2C"/>
    <w:rsid w:val="31E99F29"/>
    <w:rsid w:val="31EB122C"/>
    <w:rsid w:val="31EC5339"/>
    <w:rsid w:val="31F5FB2A"/>
    <w:rsid w:val="320DC0E1"/>
    <w:rsid w:val="323B4815"/>
    <w:rsid w:val="324B4758"/>
    <w:rsid w:val="324FF1F7"/>
    <w:rsid w:val="325ECFC9"/>
    <w:rsid w:val="327F8824"/>
    <w:rsid w:val="32A58723"/>
    <w:rsid w:val="32DD0428"/>
    <w:rsid w:val="32E40D3A"/>
    <w:rsid w:val="3341DC8E"/>
    <w:rsid w:val="3351B63D"/>
    <w:rsid w:val="33A58B60"/>
    <w:rsid w:val="33B5B2E7"/>
    <w:rsid w:val="33C21F44"/>
    <w:rsid w:val="33E5DD5C"/>
    <w:rsid w:val="33EF861E"/>
    <w:rsid w:val="33F6AB75"/>
    <w:rsid w:val="342CA865"/>
    <w:rsid w:val="345A1CB7"/>
    <w:rsid w:val="3466B69A"/>
    <w:rsid w:val="34D87F45"/>
    <w:rsid w:val="34F79D30"/>
    <w:rsid w:val="34F9B461"/>
    <w:rsid w:val="3509CC1F"/>
    <w:rsid w:val="354E911C"/>
    <w:rsid w:val="357B2CF9"/>
    <w:rsid w:val="358352C3"/>
    <w:rsid w:val="35A81BFB"/>
    <w:rsid w:val="35ED50B2"/>
    <w:rsid w:val="35FD51AD"/>
    <w:rsid w:val="35FD9104"/>
    <w:rsid w:val="3635A9DD"/>
    <w:rsid w:val="3641CE21"/>
    <w:rsid w:val="3659C50F"/>
    <w:rsid w:val="365AA536"/>
    <w:rsid w:val="36720A2C"/>
    <w:rsid w:val="3672A59A"/>
    <w:rsid w:val="36778F80"/>
    <w:rsid w:val="368BD390"/>
    <w:rsid w:val="36A7150C"/>
    <w:rsid w:val="36E68400"/>
    <w:rsid w:val="371DED10"/>
    <w:rsid w:val="374E89C9"/>
    <w:rsid w:val="376277BD"/>
    <w:rsid w:val="37663FF6"/>
    <w:rsid w:val="3766A8D0"/>
    <w:rsid w:val="37EB44A1"/>
    <w:rsid w:val="3816B10F"/>
    <w:rsid w:val="38240BE5"/>
    <w:rsid w:val="385BE054"/>
    <w:rsid w:val="38635A06"/>
    <w:rsid w:val="386E0057"/>
    <w:rsid w:val="387E6644"/>
    <w:rsid w:val="3881B53B"/>
    <w:rsid w:val="38950E5A"/>
    <w:rsid w:val="38AD2C0E"/>
    <w:rsid w:val="38B6F21D"/>
    <w:rsid w:val="38CC4448"/>
    <w:rsid w:val="38E65517"/>
    <w:rsid w:val="38F4F365"/>
    <w:rsid w:val="3972D5F2"/>
    <w:rsid w:val="39B41CA1"/>
    <w:rsid w:val="39BA47E2"/>
    <w:rsid w:val="39FB2DDA"/>
    <w:rsid w:val="3A00F29C"/>
    <w:rsid w:val="3A3CE065"/>
    <w:rsid w:val="3A5A03F1"/>
    <w:rsid w:val="3A6F8593"/>
    <w:rsid w:val="3A9DC193"/>
    <w:rsid w:val="3ABB15D6"/>
    <w:rsid w:val="3AC38D8D"/>
    <w:rsid w:val="3B30EEC5"/>
    <w:rsid w:val="3B433F9E"/>
    <w:rsid w:val="3B518629"/>
    <w:rsid w:val="3B758D10"/>
    <w:rsid w:val="3B76BD69"/>
    <w:rsid w:val="3BC63BF4"/>
    <w:rsid w:val="3BC644B7"/>
    <w:rsid w:val="3BF510F3"/>
    <w:rsid w:val="3C2F0B29"/>
    <w:rsid w:val="3C3794F3"/>
    <w:rsid w:val="3CC70DDE"/>
    <w:rsid w:val="3CC865E3"/>
    <w:rsid w:val="3CCC78FF"/>
    <w:rsid w:val="3CD7553F"/>
    <w:rsid w:val="3CE5DC37"/>
    <w:rsid w:val="3CE8AD85"/>
    <w:rsid w:val="3CFDEC5D"/>
    <w:rsid w:val="3D3D2D11"/>
    <w:rsid w:val="3D586910"/>
    <w:rsid w:val="3D8B37AC"/>
    <w:rsid w:val="3DA12DB3"/>
    <w:rsid w:val="3DAAF5CF"/>
    <w:rsid w:val="3DDD7E92"/>
    <w:rsid w:val="3DE9075D"/>
    <w:rsid w:val="3E062313"/>
    <w:rsid w:val="3E09B9F3"/>
    <w:rsid w:val="3E3375ED"/>
    <w:rsid w:val="3E35E097"/>
    <w:rsid w:val="3EA9F9C8"/>
    <w:rsid w:val="3EB6FC9F"/>
    <w:rsid w:val="3EBD0ACB"/>
    <w:rsid w:val="3ED9B624"/>
    <w:rsid w:val="3EED68EA"/>
    <w:rsid w:val="3F3BCE65"/>
    <w:rsid w:val="3F8294B2"/>
    <w:rsid w:val="3F8F2A0E"/>
    <w:rsid w:val="3F94DCE2"/>
    <w:rsid w:val="400F7F73"/>
    <w:rsid w:val="402F1EA8"/>
    <w:rsid w:val="4036FAE4"/>
    <w:rsid w:val="403F3E5C"/>
    <w:rsid w:val="4065F6B9"/>
    <w:rsid w:val="407395A2"/>
    <w:rsid w:val="40A09849"/>
    <w:rsid w:val="40E002BE"/>
    <w:rsid w:val="4136D546"/>
    <w:rsid w:val="41A3F570"/>
    <w:rsid w:val="41B217DE"/>
    <w:rsid w:val="41C5B208"/>
    <w:rsid w:val="41DE65FD"/>
    <w:rsid w:val="41E76A73"/>
    <w:rsid w:val="4216D651"/>
    <w:rsid w:val="4217BC64"/>
    <w:rsid w:val="42231324"/>
    <w:rsid w:val="42481E2D"/>
    <w:rsid w:val="4250C861"/>
    <w:rsid w:val="4280F0A6"/>
    <w:rsid w:val="42CDC60B"/>
    <w:rsid w:val="42D74151"/>
    <w:rsid w:val="432592EF"/>
    <w:rsid w:val="43317FAE"/>
    <w:rsid w:val="434037D2"/>
    <w:rsid w:val="4342BC22"/>
    <w:rsid w:val="438F05E6"/>
    <w:rsid w:val="43945561"/>
    <w:rsid w:val="44204530"/>
    <w:rsid w:val="44BE684C"/>
    <w:rsid w:val="44EBAF43"/>
    <w:rsid w:val="44F81931"/>
    <w:rsid w:val="453CE334"/>
    <w:rsid w:val="457531B6"/>
    <w:rsid w:val="458F0379"/>
    <w:rsid w:val="459024C1"/>
    <w:rsid w:val="45BA6DA4"/>
    <w:rsid w:val="45F0EB05"/>
    <w:rsid w:val="461AAEC1"/>
    <w:rsid w:val="463588F7"/>
    <w:rsid w:val="4671D257"/>
    <w:rsid w:val="467F0AAC"/>
    <w:rsid w:val="468F372B"/>
    <w:rsid w:val="46949475"/>
    <w:rsid w:val="4698E978"/>
    <w:rsid w:val="46D59C20"/>
    <w:rsid w:val="46EAC624"/>
    <w:rsid w:val="470129F3"/>
    <w:rsid w:val="4705C207"/>
    <w:rsid w:val="471DBCB7"/>
    <w:rsid w:val="477A475E"/>
    <w:rsid w:val="47BDB18C"/>
    <w:rsid w:val="4805BC8F"/>
    <w:rsid w:val="482BB5A2"/>
    <w:rsid w:val="4838321A"/>
    <w:rsid w:val="485B8CA1"/>
    <w:rsid w:val="487130D7"/>
    <w:rsid w:val="4875FCFA"/>
    <w:rsid w:val="48F3208B"/>
    <w:rsid w:val="495242F1"/>
    <w:rsid w:val="496CBAAC"/>
    <w:rsid w:val="49A711F6"/>
    <w:rsid w:val="49FE51B4"/>
    <w:rsid w:val="4A3C36C0"/>
    <w:rsid w:val="4A41BFA0"/>
    <w:rsid w:val="4A4387B3"/>
    <w:rsid w:val="4A6BA9E8"/>
    <w:rsid w:val="4A79FEA1"/>
    <w:rsid w:val="4A8B57DB"/>
    <w:rsid w:val="4ACB7730"/>
    <w:rsid w:val="4BA34558"/>
    <w:rsid w:val="4BA40449"/>
    <w:rsid w:val="4BD0CD8E"/>
    <w:rsid w:val="4BDC4DAC"/>
    <w:rsid w:val="4BE3CF0B"/>
    <w:rsid w:val="4C0FF448"/>
    <w:rsid w:val="4C46FB47"/>
    <w:rsid w:val="4C57B684"/>
    <w:rsid w:val="4C7BA426"/>
    <w:rsid w:val="4C8BAE1C"/>
    <w:rsid w:val="4C8E9650"/>
    <w:rsid w:val="4C9E3158"/>
    <w:rsid w:val="4C9F7427"/>
    <w:rsid w:val="4CAE881C"/>
    <w:rsid w:val="4CAFF2AB"/>
    <w:rsid w:val="4CB9AFC7"/>
    <w:rsid w:val="4CC0F8A2"/>
    <w:rsid w:val="4CCFE053"/>
    <w:rsid w:val="4CDABB12"/>
    <w:rsid w:val="4D5A440D"/>
    <w:rsid w:val="4D6DED1A"/>
    <w:rsid w:val="4D76205B"/>
    <w:rsid w:val="4DB78578"/>
    <w:rsid w:val="4DBE8406"/>
    <w:rsid w:val="4E21B9AF"/>
    <w:rsid w:val="4E3A8BBE"/>
    <w:rsid w:val="4E3DA39C"/>
    <w:rsid w:val="4E426638"/>
    <w:rsid w:val="4E56C332"/>
    <w:rsid w:val="4E8C1B9B"/>
    <w:rsid w:val="4EA02F8D"/>
    <w:rsid w:val="4EF778FE"/>
    <w:rsid w:val="4F1F309E"/>
    <w:rsid w:val="4F384211"/>
    <w:rsid w:val="4F46DF0B"/>
    <w:rsid w:val="4F5A05FB"/>
    <w:rsid w:val="4F8B49E7"/>
    <w:rsid w:val="4F8BDEBB"/>
    <w:rsid w:val="4F93C72B"/>
    <w:rsid w:val="4FC4049D"/>
    <w:rsid w:val="4FDE6203"/>
    <w:rsid w:val="4FF10400"/>
    <w:rsid w:val="500AB028"/>
    <w:rsid w:val="5043C0AE"/>
    <w:rsid w:val="5053934A"/>
    <w:rsid w:val="50778FEA"/>
    <w:rsid w:val="507CFFD9"/>
    <w:rsid w:val="5086FF15"/>
    <w:rsid w:val="50992711"/>
    <w:rsid w:val="50AA60DF"/>
    <w:rsid w:val="50F0AD72"/>
    <w:rsid w:val="50F7F996"/>
    <w:rsid w:val="5103A23C"/>
    <w:rsid w:val="51331CC1"/>
    <w:rsid w:val="513F12AF"/>
    <w:rsid w:val="5183E472"/>
    <w:rsid w:val="51A1A22B"/>
    <w:rsid w:val="51C3CE99"/>
    <w:rsid w:val="520486A5"/>
    <w:rsid w:val="520EDA0F"/>
    <w:rsid w:val="52169919"/>
    <w:rsid w:val="522AC95E"/>
    <w:rsid w:val="523A34CA"/>
    <w:rsid w:val="526166E6"/>
    <w:rsid w:val="5264FB73"/>
    <w:rsid w:val="52680678"/>
    <w:rsid w:val="52680678"/>
    <w:rsid w:val="5295C499"/>
    <w:rsid w:val="52AB46A6"/>
    <w:rsid w:val="52B87D4B"/>
    <w:rsid w:val="52C7E765"/>
    <w:rsid w:val="52F588FC"/>
    <w:rsid w:val="532543FD"/>
    <w:rsid w:val="536C2BBF"/>
    <w:rsid w:val="53A5B700"/>
    <w:rsid w:val="53ABDCC0"/>
    <w:rsid w:val="53C4CC6E"/>
    <w:rsid w:val="53FF6C33"/>
    <w:rsid w:val="5414BDD0"/>
    <w:rsid w:val="54308946"/>
    <w:rsid w:val="543F3E6C"/>
    <w:rsid w:val="5466C675"/>
    <w:rsid w:val="54777962"/>
    <w:rsid w:val="54BDB618"/>
    <w:rsid w:val="54CED418"/>
    <w:rsid w:val="54E46E64"/>
    <w:rsid w:val="54E6BF36"/>
    <w:rsid w:val="54E9BCEC"/>
    <w:rsid w:val="55113330"/>
    <w:rsid w:val="5538BCB4"/>
    <w:rsid w:val="5539923F"/>
    <w:rsid w:val="55598E45"/>
    <w:rsid w:val="5596038E"/>
    <w:rsid w:val="55ABE596"/>
    <w:rsid w:val="560C58AF"/>
    <w:rsid w:val="560DC336"/>
    <w:rsid w:val="560E115D"/>
    <w:rsid w:val="5632C3BE"/>
    <w:rsid w:val="568424DB"/>
    <w:rsid w:val="56897192"/>
    <w:rsid w:val="568C33AA"/>
    <w:rsid w:val="56D4E1EB"/>
    <w:rsid w:val="5707A010"/>
    <w:rsid w:val="5773F8A9"/>
    <w:rsid w:val="57C7D943"/>
    <w:rsid w:val="57DE1B6F"/>
    <w:rsid w:val="57E9A753"/>
    <w:rsid w:val="57EB79C6"/>
    <w:rsid w:val="58038ADE"/>
    <w:rsid w:val="5807FCBE"/>
    <w:rsid w:val="580B044E"/>
    <w:rsid w:val="580F3A60"/>
    <w:rsid w:val="58507588"/>
    <w:rsid w:val="585B6569"/>
    <w:rsid w:val="58966AB0"/>
    <w:rsid w:val="58A1E19D"/>
    <w:rsid w:val="58F44CDF"/>
    <w:rsid w:val="58F8FE56"/>
    <w:rsid w:val="5936DA0B"/>
    <w:rsid w:val="5973D054"/>
    <w:rsid w:val="597403AE"/>
    <w:rsid w:val="5983D77D"/>
    <w:rsid w:val="599E1DAA"/>
    <w:rsid w:val="59B67255"/>
    <w:rsid w:val="59D0B51C"/>
    <w:rsid w:val="59F009AB"/>
    <w:rsid w:val="5A0001C1"/>
    <w:rsid w:val="5A1BC3C4"/>
    <w:rsid w:val="5A21516C"/>
    <w:rsid w:val="5A6AC831"/>
    <w:rsid w:val="5AD70E33"/>
    <w:rsid w:val="5AE081BE"/>
    <w:rsid w:val="5B290072"/>
    <w:rsid w:val="5B8078E0"/>
    <w:rsid w:val="5B8CD3D2"/>
    <w:rsid w:val="5BD57706"/>
    <w:rsid w:val="5BE5BDBF"/>
    <w:rsid w:val="5BF1312B"/>
    <w:rsid w:val="5BF64A05"/>
    <w:rsid w:val="5BFA4C2F"/>
    <w:rsid w:val="5C048063"/>
    <w:rsid w:val="5C37FCCB"/>
    <w:rsid w:val="5C6D31B5"/>
    <w:rsid w:val="5C9402DE"/>
    <w:rsid w:val="5CBDBD43"/>
    <w:rsid w:val="5CEC312A"/>
    <w:rsid w:val="5D31458A"/>
    <w:rsid w:val="5D50CE9E"/>
    <w:rsid w:val="5D8698D1"/>
    <w:rsid w:val="5DED474A"/>
    <w:rsid w:val="5E47C590"/>
    <w:rsid w:val="5E52ED7E"/>
    <w:rsid w:val="5E544A5A"/>
    <w:rsid w:val="5E6305CE"/>
    <w:rsid w:val="5E6D5975"/>
    <w:rsid w:val="5E70F1E6"/>
    <w:rsid w:val="5E8BC7C3"/>
    <w:rsid w:val="5EB32735"/>
    <w:rsid w:val="5EDD0079"/>
    <w:rsid w:val="5EFADF69"/>
    <w:rsid w:val="5F007397"/>
    <w:rsid w:val="5F3DEAE4"/>
    <w:rsid w:val="5F57FE5C"/>
    <w:rsid w:val="5F69C6BF"/>
    <w:rsid w:val="5F6BEACA"/>
    <w:rsid w:val="5F7581A6"/>
    <w:rsid w:val="5F7BB323"/>
    <w:rsid w:val="5F7F86C1"/>
    <w:rsid w:val="5F87BD8C"/>
    <w:rsid w:val="5F901207"/>
    <w:rsid w:val="5F904106"/>
    <w:rsid w:val="6023B051"/>
    <w:rsid w:val="6028C510"/>
    <w:rsid w:val="6093BE8A"/>
    <w:rsid w:val="609E9D8C"/>
    <w:rsid w:val="60C1687E"/>
    <w:rsid w:val="616AE0F1"/>
    <w:rsid w:val="618F8CDE"/>
    <w:rsid w:val="61A79EEF"/>
    <w:rsid w:val="61ABAF11"/>
    <w:rsid w:val="61D56785"/>
    <w:rsid w:val="624AE7E0"/>
    <w:rsid w:val="624ED69E"/>
    <w:rsid w:val="62708117"/>
    <w:rsid w:val="62A66640"/>
    <w:rsid w:val="62B9776C"/>
    <w:rsid w:val="62CFABB6"/>
    <w:rsid w:val="62D7EA73"/>
    <w:rsid w:val="62F7C639"/>
    <w:rsid w:val="6330E301"/>
    <w:rsid w:val="6340B72A"/>
    <w:rsid w:val="6341168B"/>
    <w:rsid w:val="63633250"/>
    <w:rsid w:val="637AE74D"/>
    <w:rsid w:val="63831AC9"/>
    <w:rsid w:val="639A6A52"/>
    <w:rsid w:val="63D85424"/>
    <w:rsid w:val="64042929"/>
    <w:rsid w:val="643CBAE3"/>
    <w:rsid w:val="646E3D0F"/>
    <w:rsid w:val="64750138"/>
    <w:rsid w:val="64B793AC"/>
    <w:rsid w:val="64DF5D4E"/>
    <w:rsid w:val="650443D9"/>
    <w:rsid w:val="6515EFB9"/>
    <w:rsid w:val="656BC695"/>
    <w:rsid w:val="659276B5"/>
    <w:rsid w:val="65A0B015"/>
    <w:rsid w:val="65CBFFF2"/>
    <w:rsid w:val="65ECB256"/>
    <w:rsid w:val="65FE8FEF"/>
    <w:rsid w:val="6622CCA1"/>
    <w:rsid w:val="66534224"/>
    <w:rsid w:val="666EF832"/>
    <w:rsid w:val="668FE5A0"/>
    <w:rsid w:val="66977B22"/>
    <w:rsid w:val="66AF06B9"/>
    <w:rsid w:val="66B253F6"/>
    <w:rsid w:val="66CD9DC8"/>
    <w:rsid w:val="67037F37"/>
    <w:rsid w:val="670FD83C"/>
    <w:rsid w:val="67107185"/>
    <w:rsid w:val="67125E20"/>
    <w:rsid w:val="671563A0"/>
    <w:rsid w:val="671DA153"/>
    <w:rsid w:val="6735A7AB"/>
    <w:rsid w:val="675CE261"/>
    <w:rsid w:val="677857DA"/>
    <w:rsid w:val="67C6CF7D"/>
    <w:rsid w:val="67CBC002"/>
    <w:rsid w:val="6824E838"/>
    <w:rsid w:val="6853FAD3"/>
    <w:rsid w:val="6863F5EE"/>
    <w:rsid w:val="687A1B16"/>
    <w:rsid w:val="688116A7"/>
    <w:rsid w:val="68A61192"/>
    <w:rsid w:val="68C49077"/>
    <w:rsid w:val="68C66323"/>
    <w:rsid w:val="68C99720"/>
    <w:rsid w:val="68D6AED1"/>
    <w:rsid w:val="68FEB73C"/>
    <w:rsid w:val="6949AD76"/>
    <w:rsid w:val="6963D3C0"/>
    <w:rsid w:val="698270C5"/>
    <w:rsid w:val="698D8895"/>
    <w:rsid w:val="69C5CB53"/>
    <w:rsid w:val="69D54691"/>
    <w:rsid w:val="69E8BC3F"/>
    <w:rsid w:val="6A04614F"/>
    <w:rsid w:val="6A2D3827"/>
    <w:rsid w:val="6A4E55FC"/>
    <w:rsid w:val="6A66B5B0"/>
    <w:rsid w:val="6A9BA9EB"/>
    <w:rsid w:val="6ABD3363"/>
    <w:rsid w:val="6AC9AD09"/>
    <w:rsid w:val="6AD1931C"/>
    <w:rsid w:val="6B50623D"/>
    <w:rsid w:val="6B53E44D"/>
    <w:rsid w:val="6B71AD56"/>
    <w:rsid w:val="6B75A83A"/>
    <w:rsid w:val="6BEBCD74"/>
    <w:rsid w:val="6BF7AF95"/>
    <w:rsid w:val="6C1E2D63"/>
    <w:rsid w:val="6C290C03"/>
    <w:rsid w:val="6C44718C"/>
    <w:rsid w:val="6C7D0EA4"/>
    <w:rsid w:val="6C89852E"/>
    <w:rsid w:val="6CA9F6EF"/>
    <w:rsid w:val="6CB8CB06"/>
    <w:rsid w:val="6CE28BF5"/>
    <w:rsid w:val="6CEF4715"/>
    <w:rsid w:val="6CF8A910"/>
    <w:rsid w:val="6CFE3D43"/>
    <w:rsid w:val="6D1BC252"/>
    <w:rsid w:val="6D51535E"/>
    <w:rsid w:val="6D5D0936"/>
    <w:rsid w:val="6D8FAFB9"/>
    <w:rsid w:val="6DBF6D8D"/>
    <w:rsid w:val="6DEE26DB"/>
    <w:rsid w:val="6E15CB08"/>
    <w:rsid w:val="6E49D581"/>
    <w:rsid w:val="6E509E93"/>
    <w:rsid w:val="6EA9C00F"/>
    <w:rsid w:val="6EB380B7"/>
    <w:rsid w:val="6EB97E87"/>
    <w:rsid w:val="6F1D8638"/>
    <w:rsid w:val="6F3AED6A"/>
    <w:rsid w:val="6F3D759C"/>
    <w:rsid w:val="6F40254F"/>
    <w:rsid w:val="6F41849E"/>
    <w:rsid w:val="6F64CE2B"/>
    <w:rsid w:val="6F7E6445"/>
    <w:rsid w:val="6FF62B49"/>
    <w:rsid w:val="701C4B39"/>
    <w:rsid w:val="702606B7"/>
    <w:rsid w:val="704C152E"/>
    <w:rsid w:val="7078B6D4"/>
    <w:rsid w:val="7080566D"/>
    <w:rsid w:val="708DD6EA"/>
    <w:rsid w:val="70962B93"/>
    <w:rsid w:val="70962F7C"/>
    <w:rsid w:val="7096AAA6"/>
    <w:rsid w:val="70B68FDD"/>
    <w:rsid w:val="70CFCF65"/>
    <w:rsid w:val="70D7DF84"/>
    <w:rsid w:val="710E4FCC"/>
    <w:rsid w:val="71438A95"/>
    <w:rsid w:val="714FC884"/>
    <w:rsid w:val="7189B1E6"/>
    <w:rsid w:val="718AAA0C"/>
    <w:rsid w:val="721E7259"/>
    <w:rsid w:val="7227CE37"/>
    <w:rsid w:val="722C8198"/>
    <w:rsid w:val="723461F1"/>
    <w:rsid w:val="72FFF042"/>
    <w:rsid w:val="73284B3D"/>
    <w:rsid w:val="7330B04F"/>
    <w:rsid w:val="734EF643"/>
    <w:rsid w:val="736B39CD"/>
    <w:rsid w:val="73B290FB"/>
    <w:rsid w:val="73B2E588"/>
    <w:rsid w:val="73DCFA6C"/>
    <w:rsid w:val="73E117BD"/>
    <w:rsid w:val="73F67FF4"/>
    <w:rsid w:val="7404F5D9"/>
    <w:rsid w:val="74301FDD"/>
    <w:rsid w:val="7441042C"/>
    <w:rsid w:val="745B07B9"/>
    <w:rsid w:val="74863BE7"/>
    <w:rsid w:val="7499B1A0"/>
    <w:rsid w:val="74B57A45"/>
    <w:rsid w:val="74D3BA87"/>
    <w:rsid w:val="74D7D15E"/>
    <w:rsid w:val="74F3810F"/>
    <w:rsid w:val="74F78655"/>
    <w:rsid w:val="7508B104"/>
    <w:rsid w:val="7511A18A"/>
    <w:rsid w:val="75146B43"/>
    <w:rsid w:val="757531E1"/>
    <w:rsid w:val="7582832D"/>
    <w:rsid w:val="758E7137"/>
    <w:rsid w:val="759DA263"/>
    <w:rsid w:val="75A77C47"/>
    <w:rsid w:val="75C1458A"/>
    <w:rsid w:val="7671B471"/>
    <w:rsid w:val="76C27921"/>
    <w:rsid w:val="76FA97D1"/>
    <w:rsid w:val="774E449F"/>
    <w:rsid w:val="7785B5BF"/>
    <w:rsid w:val="778D0BF7"/>
    <w:rsid w:val="779A6730"/>
    <w:rsid w:val="781B1C4F"/>
    <w:rsid w:val="7847D1D3"/>
    <w:rsid w:val="784F3F8C"/>
    <w:rsid w:val="78566D52"/>
    <w:rsid w:val="78680CB4"/>
    <w:rsid w:val="7875CD43"/>
    <w:rsid w:val="787EA0F2"/>
    <w:rsid w:val="788B30EF"/>
    <w:rsid w:val="788E8F30"/>
    <w:rsid w:val="789532A6"/>
    <w:rsid w:val="78DB05A8"/>
    <w:rsid w:val="78F44445"/>
    <w:rsid w:val="7916592D"/>
    <w:rsid w:val="7928A63F"/>
    <w:rsid w:val="7936EAC8"/>
    <w:rsid w:val="796D98B8"/>
    <w:rsid w:val="7997E5E1"/>
    <w:rsid w:val="79B55C79"/>
    <w:rsid w:val="79E3B075"/>
    <w:rsid w:val="79F3E285"/>
    <w:rsid w:val="7A2B674E"/>
    <w:rsid w:val="7BE0A75B"/>
    <w:rsid w:val="7BE5BCED"/>
    <w:rsid w:val="7BEFC046"/>
    <w:rsid w:val="7C0D27E0"/>
    <w:rsid w:val="7C10C2C7"/>
    <w:rsid w:val="7C3B867E"/>
    <w:rsid w:val="7C3DF2AD"/>
    <w:rsid w:val="7C432A17"/>
    <w:rsid w:val="7CC76360"/>
    <w:rsid w:val="7CEE9920"/>
    <w:rsid w:val="7D3CD0D7"/>
    <w:rsid w:val="7D5A5F90"/>
    <w:rsid w:val="7DAFA475"/>
    <w:rsid w:val="7DAFB987"/>
    <w:rsid w:val="7DBA341C"/>
    <w:rsid w:val="7DC1EBFD"/>
    <w:rsid w:val="7E0615F6"/>
    <w:rsid w:val="7E5526FF"/>
    <w:rsid w:val="7E5C29D8"/>
    <w:rsid w:val="7E7424A4"/>
    <w:rsid w:val="7EBEFCFA"/>
    <w:rsid w:val="7EBFB5EB"/>
    <w:rsid w:val="7ED042C1"/>
    <w:rsid w:val="7EF27B61"/>
    <w:rsid w:val="7F1A080D"/>
    <w:rsid w:val="7F253DD3"/>
    <w:rsid w:val="7F2E6F32"/>
    <w:rsid w:val="7F9D399D"/>
    <w:rsid w:val="7F9D6CD3"/>
    <w:rsid w:val="7FABA05F"/>
    <w:rsid w:val="7FD9077A"/>
    <w:rsid w:val="7FE2AF06"/>
    <w:rsid w:val="7FF7A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AC36CF7"/>
  <w15:chartTrackingRefBased/>
  <w15:docId w15:val="{2F662B8A-437A-42E2-A9B4-DFEFB1161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uiPriority w:val="39"/>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NormalWeb">
    <w:name w:val="Normal (Web)"/>
    <w:basedOn w:val="Normal"/>
    <w:uiPriority w:val="99"/>
    <w:unhideWhenUsed/>
    <w:rsid w:val="00F53320"/>
    <w:pPr>
      <w:spacing w:before="100" w:beforeAutospacing="1" w:after="100" w:afterAutospacing="1"/>
    </w:pPr>
  </w:style>
  <w:style w:type="paragraph" w:styleId="Header">
    <w:name w:val="header"/>
    <w:basedOn w:val="Normal"/>
    <w:link w:val="HeaderChar"/>
    <w:uiPriority w:val="99"/>
    <w:unhideWhenUsed/>
    <w:rsid w:val="008271B5"/>
    <w:pPr>
      <w:tabs>
        <w:tab w:val="center" w:pos="4513"/>
        <w:tab w:val="right" w:pos="9026"/>
      </w:tabs>
    </w:pPr>
  </w:style>
  <w:style w:type="character" w:styleId="HeaderChar" w:customStyle="1">
    <w:name w:val="Header Char"/>
    <w:link w:val="Header"/>
    <w:uiPriority w:val="99"/>
    <w:rsid w:val="008271B5"/>
    <w:rPr>
      <w:sz w:val="24"/>
      <w:szCs w:val="24"/>
      <w:lang w:eastAsia="en-GB"/>
    </w:rPr>
  </w:style>
  <w:style w:type="paragraph" w:styleId="Heading2">
    <w:uiPriority w:val="9"/>
    <w:name w:val="heading 2"/>
    <w:basedOn w:val="Normal"/>
    <w:next w:val="Normal"/>
    <w:unhideWhenUsed/>
    <w:qFormat/>
    <w:rsid w:val="3D3D2D11"/>
    <w:rPr>
      <w:rFonts w:ascii="Aptos Display" w:hAnsi="Aptos Display" w:eastAsia="Aptos Display" w:cs="等线 Light" w:asciiTheme="majorAscii" w:hAnsiTheme="majorAscii" w:eastAsiaTheme="minorAscii" w:cstheme="majorEastAsia"/>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D3D2D11"/>
    <w:rPr>
      <w:rFonts w:ascii="Aptos Display" w:hAnsi="Aptos Display" w:eastAsia="Aptos Display" w:cs="等线 Light" w:asciiTheme="majorAscii" w:hAnsiTheme="majorAscii" w:eastAsiaTheme="minorAscii" w:cstheme="majorEastAsia"/>
      <w:color w:val="0F4761" w:themeColor="accent1" w:themeTint="FF" w:themeShade="BF"/>
      <w:sz w:val="40"/>
      <w:szCs w:val="40"/>
    </w:rPr>
    <w:pPr>
      <w:keepNext w:val="1"/>
      <w:keepLines w:val="1"/>
      <w:spacing w:before="360" w:after="80"/>
      <w:outlineLvl w:val="0"/>
    </w:pPr>
  </w:style>
  <w:style w:type="character" w:styleId="Strong">
    <w:uiPriority w:val="22"/>
    <w:name w:val="Strong"/>
    <w:basedOn w:val="DefaultParagraphFont"/>
    <w:qFormat/>
    <w:rsid w:val="3D3D2D11"/>
    <w:rPr>
      <w:b w:val="1"/>
      <w:b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image" Target="media/image4.pn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numbering" Target="numbering.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image" Target="/media/image3.jpg" Id="R0451115268a64283" /><Relationship Type="http://schemas.openxmlformats.org/officeDocument/2006/relationships/hyperlink" Target="https://pubmed.ncbi.nlm.nih.gov/35192482/" TargetMode="External" Id="Rf836338de6044650" /><Relationship Type="http://schemas.openxmlformats.org/officeDocument/2006/relationships/hyperlink" Target="https://www.researchgate.net/publication/349003480_Understanding_quantitative_and_qualitative_research_methods_A_theoretical_perspective_for_young_researchers" TargetMode="External" Id="R4adc9f6eb30543a4" /><Relationship Type="http://schemas.openxmlformats.org/officeDocument/2006/relationships/hyperlink" Target="https://www.tandfonline.com/doi/full/10.1080/17538068.2018.1492218" TargetMode="External" Id="Rb65289c7e3fc4b29" /><Relationship Type="http://schemas.openxmlformats.org/officeDocument/2006/relationships/hyperlink" Target="https://rnid.org.uk/wp-content/uploads/2020/05/Working-for-Change-survey-report.pdf" TargetMode="External" Id="R2d6df32766d64aad" /><Relationship Type="http://schemas.openxmlformats.org/officeDocument/2006/relationships/hyperlink" Target="https://www.trans-int.org/index.php/transint/article/view/1717/454" TargetMode="External" Id="R21c8a8c01c1042cf" /><Relationship Type="http://schemas.openxmlformats.org/officeDocument/2006/relationships/hyperlink" Target="https://assets.publishing.service.gov.uk/media/5bed417540f0b667b8089f6c/access-to-work-qualitative-research-with-applicants-employers-and-delivery-staff.pdf" TargetMode="External" Id="R56ccc05e201f4d1e" /><Relationship Type="http://schemas.openxmlformats.org/officeDocument/2006/relationships/hyperlink" Target="https://journals.sagepub.com/doi/abs/10.1177/1744987110381553" TargetMode="External" Id="R4fbfaf10eb31468b" /><Relationship Type="http://schemas.openxmlformats.org/officeDocument/2006/relationships/hyperlink" Target="https://www.cambridge.org/core/services/aop-cambridge-core/content/view/40D4CEA7A7CC3FB6ED6233E79A0A2A1F/S2220434219001690a.pdf/systematic-literature-reviews-an-introduction.pdf" TargetMode="External" Id="Rfdefbdeb25ac4fb5" /><Relationship Type="http://schemas.openxmlformats.org/officeDocument/2006/relationships/hyperlink" Target="https://assets.publishing.service.gov.uk/media/57a08ca8e5274a31e0001356/RedPov_social_model_briefing.pdf" TargetMode="External" Id="Rf033b89898c24bb5" /><Relationship Type="http://schemas.openxmlformats.org/officeDocument/2006/relationships/hyperlink" Target="https://www-tandfonline-com.ezproxy.uwtsd.ac.uk/doi/full/10.1080/14992027.2022.2111373" TargetMode="External" Id="R81b3f8a15103420d" /><Relationship Type="http://schemas.openxmlformats.org/officeDocument/2006/relationships/hyperlink" Target="https://www.tandfonline.com/doi/full/10.1080/09638288.2023.2261375" TargetMode="External" Id="R3c2ebfc3fa6447de" /><Relationship Type="http://schemas.openxmlformats.org/officeDocument/2006/relationships/hyperlink" Target="https://www.sciencedirect.com/science/article/pii/S0895435614003400" TargetMode="External" Id="R342832e509134856" /><Relationship Type="http://schemas.openxmlformats.org/officeDocument/2006/relationships/hyperlink" Target="https://www.researchgate.net/publication/320346875_Quantitative_Research_Methods_A_Synopsis_Approach" TargetMode="External" Id="R9680e7e345544453" /><Relationship Type="http://schemas.openxmlformats.org/officeDocument/2006/relationships/hyperlink" Target="https://rnid.org.uk/wp-content/uploads/2020/05/Managing-hearing-loss-when-seeking-or-in-employment-report-1.pdf" TargetMode="External" Id="R2fa14f3352034eb3" /><Relationship Type="http://schemas.openxmlformats.org/officeDocument/2006/relationships/hyperlink" Target="https://assets.publishing.service.gov.uk/media/5bed52e5ed915d6a1c35ff3a/Feasibility_of_evaluating_the_impact_of_the_Access_to_Work_programme.pdf" TargetMode="External" Id="Re7cad87f144642a5" /><Relationship Type="http://schemas.openxmlformats.org/officeDocument/2006/relationships/hyperlink" Target="https://www.tandfonline.com/doi/full/10.1080/13669877.2023.2194892" TargetMode="External" Id="R438e4cc55ce14bca" /><Relationship Type="http://schemas.openxmlformats.org/officeDocument/2006/relationships/hyperlink" Target="https://www.google.co.uk/books/edition/Doing_a_Literature_Review_in_Health_and/65W1EAAAQBAJ?hl=en&amp;gbpv=1&amp;dq=what+are+the+goals+of+systematic+literatr+review+Uk+journal+articles+&amp;pg=PR11&amp;printsec=frontcover" TargetMode="External" Id="Rad59fd24918544a9" /><Relationship Type="http://schemas.openxmlformats.org/officeDocument/2006/relationships/hyperlink" Target="https://pmc.ncbi.nlm.nih.gov/articles/PMC6992172/" TargetMode="External" Id="R399576bebcfa45bf" /><Relationship Type="http://schemas.openxmlformats.org/officeDocument/2006/relationships/hyperlink" Target="https://pmc.ncbi.nlm.nih.gov/articles/PMC8372876/" TargetMode="External" Id="Rfb4ecf72e9074608" /><Relationship Type="http://schemas.openxmlformats.org/officeDocument/2006/relationships/hyperlink" Target="https://www.sciencedirect.com/science/article/pii/S0277953619303284" TargetMode="External" Id="R36c031f2eda34464" /><Relationship Type="http://schemas.openxmlformats.org/officeDocument/2006/relationships/hyperlink" Target="https://pubmed.ncbi.nlm.nih.gov/35025022/" TargetMode="External" Id="R280cc14abe404c8d" /><Relationship Type="http://schemas.openxmlformats.org/officeDocument/2006/relationships/hyperlink" Target="https://journals.sagepub.com/doi/10.1177/1358229118820742" TargetMode="External" Id="Rd2d7e770aad14d87" /><Relationship Type="http://schemas.openxmlformats.org/officeDocument/2006/relationships/hyperlink" Target="https://pmc.ncbi.nlm.nih.gov/articles/PMC6483809/" TargetMode="External" Id="R8d4f50beda5540d2" /><Relationship Type="http://schemas.openxmlformats.org/officeDocument/2006/relationships/hyperlink" Target="https://journals.sagepub.com/doi/10.1177/1750458921994693" TargetMode="External" Id="Rd7bbd8c8087344b8" /><Relationship Type="http://schemas.openxmlformats.org/officeDocument/2006/relationships/hyperlink" Target="https://nicecjournal.co.uk/index.php/nc/article/download/232/232/277" TargetMode="External" Id="R7faafd37e05746da" /><Relationship Type="http://schemas.openxmlformats.org/officeDocument/2006/relationships/hyperlink" Target="https://core.ac.uk/download/287584956.pdf" TargetMode="External" Id="R6c37af1bf2154a06" /><Relationship Type="http://schemas.openxmlformats.org/officeDocument/2006/relationships/hyperlink" Target="https://purehost.bath.ac.uk/ws/portalfiles/portal/188461391/2018_Vasileiou_et_al._Sample_size_paper.pdf" TargetMode="External" Id="R1a52206f722f4c26" /><Relationship Type="http://schemas.openxmlformats.org/officeDocument/2006/relationships/hyperlink" Target="https://link.springer.com/article/10.1186/1471-2288-11-15" TargetMode="External" Id="R522156127d92459a" /><Relationship Type="http://schemas.openxmlformats.org/officeDocument/2006/relationships/hyperlink" Target="https://journals.sagepub.com/doi/pdf/10.1177/1747493017743796" TargetMode="External" Id="R85df15c40c154578" /><Relationship Type="http://schemas.openxmlformats.org/officeDocument/2006/relationships/hyperlink" Target="https://journals.sagepub.com/doi/abs/10.1177/0950017007087420" TargetMode="External" Id="Rbedaca4df2c04773" /><Relationship Type="http://schemas.openxmlformats.org/officeDocument/2006/relationships/hyperlink" Target="https://pubmed.ncbi.nlm.nih.gov/30107788/" TargetMode="External" Id="Rc4896aba0a5747f1" /><Relationship Type="http://schemas.openxmlformats.org/officeDocument/2006/relationships/hyperlink" Target="https://www.torrossa.com/it/resources/an/5282271" TargetMode="External" Id="R619408a453da46a1" /><Relationship Type="http://schemas.openxmlformats.org/officeDocument/2006/relationships/hyperlink" Target="https://www.tandfonline.com/doi/pdf/10.1080/1750984X.2021.1952471" TargetMode="External" Id="R969f1902f5854958" /><Relationship Type="http://schemas.openxmlformats.org/officeDocument/2006/relationships/hyperlink" Target="https://scholar.harvard.edu/files/shleifer/files/stereotypes.qje_.october2016.pdf" TargetMode="External" Id="R73f9ac3c6fff4651" /><Relationship Type="http://schemas.openxmlformats.org/officeDocument/2006/relationships/hyperlink" Target="https://www.gov.wales/sites/default/files/publications/2019-04/disability-equality-forum-action-on-hearing-loss-cymru-25-november-2015_0.pdf" TargetMode="External" Id="R849737aaf1214c8b" /><Relationship Type="http://schemas.openxmlformats.org/officeDocument/2006/relationships/hyperlink" Target="https://pmc.ncbi.nlm.nih.gov/articles/PMC6148622/" TargetMode="External" Id="Rb114efe075bc4b30" /><Relationship Type="http://schemas.openxmlformats.org/officeDocument/2006/relationships/hyperlink" Target="https://www.tandfonline.com/doi/full/10.1080/17439760.2016.1262613" TargetMode="External" Id="R92af92b87cda46c8" /><Relationship Type="http://schemas.openxmlformats.org/officeDocument/2006/relationships/hyperlink" Target="https://journals.sagepub.com/doi/abs/10.2304/pfie.2003.1.4.5" TargetMode="External" Id="Rc691f6f6b94841fb" /><Relationship Type="http://schemas.openxmlformats.org/officeDocument/2006/relationships/hyperlink" Target="https://bda.org.uk/what-is-deaf-culture/" TargetMode="External" Id="R0c6bc552a1864193" /><Relationship Type="http://schemas.openxmlformats.org/officeDocument/2006/relationships/hyperlink" Target="https://bda.org.uk/help-resources/" TargetMode="External" Id="R7812413fe20c4ae5" /><Relationship Type="http://schemas.openxmlformats.org/officeDocument/2006/relationships/hyperlink" Target="https://bda.org.uk/help-resources/" TargetMode="External" Id="Rb5f41a633f2448e8" /><Relationship Type="http://schemas.openxmlformats.org/officeDocument/2006/relationships/hyperlink" Target="https://journals.sagepub.com/doi/full/10.1177/2632084320947559" TargetMode="External" Id="R63b7d210e1164058" /><Relationship Type="http://schemas.openxmlformats.org/officeDocument/2006/relationships/hyperlink" Target="https://disability-studies.leeds.ac.uk/wp-content/uploads/sites/40/library/brookes-NUJ-Hidden-disabilities-Report-plus-Lena.pdf" TargetMode="External" Id="Rdd50e05c3afc40a9" /><Relationship Type="http://schemas.openxmlformats.org/officeDocument/2006/relationships/hyperlink" Target="https://pureadmin.qub.ac.uk/ws/portalfiles/portal/139858103/Kim_Byrne_and_Parish_LOS_final_manu_revised3PURE.pdf" TargetMode="External" Id="R7cbfa0cab3da4b1a" /><Relationship Type="http://schemas.openxmlformats.org/officeDocument/2006/relationships/hyperlink" Target="https://pmc.ncbi.nlm.nih.gov/articles/PMC7650082/" TargetMode="External" Id="Rb99b8ac30412456e" /><Relationship Type="http://schemas.openxmlformats.org/officeDocument/2006/relationships/hyperlink" Target="https://businessdisabilityforum.org.uk/wp-content/uploads/2024/05/BDForum-Briefing-Hearing-loss.pdf" TargetMode="External" Id="R0b1dcdc1c31e460a" /><Relationship Type="http://schemas.openxmlformats.org/officeDocument/2006/relationships/hyperlink" Target="https://employersforchange.ie/userfiles/files/EU%20Benchmark%20Report.pdf" TargetMode="External" Id="R647fbe9d29e9431d" /><Relationship Type="http://schemas.openxmlformats.org/officeDocument/2006/relationships/hyperlink" Target="https://www.tandfonline.com/doi/full/10.3109/14992027.2015.1060640" TargetMode="External" Id="Rd00b7b9943af414a" /><Relationship Type="http://schemas.openxmlformats.org/officeDocument/2006/relationships/hyperlink" Target="https://www.sciencedirect.com/science/article/pii/S0895435623000112" TargetMode="External" Id="R525d6cbc45384364" /><Relationship Type="http://schemas.openxmlformats.org/officeDocument/2006/relationships/hyperlink" Target="https://pure.manchester.ac.uk/ws/portalfiles/portal/197368353/SSM_D_21_01611_R2.pdf" TargetMode="External" Id="Rdb92a56f744f4868" /><Relationship Type="http://schemas.openxmlformats.org/officeDocument/2006/relationships/hyperlink" Target="https://pmc.ncbi.nlm.nih.gov/articles/PMC10025746/" TargetMode="External" Id="R14faced15f0d49e2" /><Relationship Type="http://schemas.openxmlformats.org/officeDocument/2006/relationships/hyperlink" Target="https://www.intersectionalityinpractice.ed.ac.uk/wp-content/uploads/2021/09/Intersectionality-in-practice.pdf" TargetMode="External" Id="R8061b68d54d94c99" /><Relationship Type="http://schemas.openxmlformats.org/officeDocument/2006/relationships/hyperlink" Target="https://www.cipd.org/en/knowledge/factsheets/diversity-factsheet/" TargetMode="External" Id="R430f4ef64aca48ef" /><Relationship Type="http://schemas.openxmlformats.org/officeDocument/2006/relationships/hyperlink" Target="https://www.rcseng.ac.uk/library-and-publications/library/blog/dissecting-the-literature/" TargetMode="External" Id="Rfb497608f4a34295" /><Relationship Type="http://schemas.openxmlformats.org/officeDocument/2006/relationships/hyperlink" Target="https://ojs.cumbria.ac.uk/index.php/apass/article/download/593/691" TargetMode="External" Id="Rdc37421332414ab6" /><Relationship Type="http://schemas.openxmlformats.org/officeDocument/2006/relationships/hyperlink" Target="https://www.gov.wales/wellbeing-wales-2023-more-equal-wales-html" TargetMode="External" Id="Rd524ba87b193433a" /><Relationship Type="http://schemas.openxmlformats.org/officeDocument/2006/relationships/hyperlink" Target="https://journals.plos.org/plosone/article?id=10.1371/journal.pone.0138237" TargetMode="External" Id="R7dbf4da6b8e84583" /><Relationship Type="http://schemas.openxmlformats.org/officeDocument/2006/relationships/hyperlink" Target="https://journals.sagepub.com/doi/epdf/10.1177/030802260807100304" TargetMode="External" Id="R8b4fec633d8044cf" /><Relationship Type="http://schemas.openxmlformats.org/officeDocument/2006/relationships/hyperlink" Target="https://www.england.nhs.uk/wp-content/uploads/2017/09/hearing-loss-what-works-guide-employment.pdf" TargetMode="External" Id="R601e241a4ecb4cc4" /><Relationship Type="http://schemas.openxmlformats.org/officeDocument/2006/relationships/hyperlink" Target="https://doi.org/10.1186/s12874-018-0545-3" TargetMode="External" Id="R4ce9e221691d4647" /><Relationship Type="http://schemas.openxmlformats.org/officeDocument/2006/relationships/hyperlink" Target="https://eprints.whiterose.ac.uk/73334/2/Document.pdf" TargetMode="External" Id="Rbf27e1f3bd474bce" /><Relationship Type="http://schemas.openxmlformats.org/officeDocument/2006/relationships/hyperlink" Target="https://www.degruyter.com/document/doi/10.1515/multi-2023-0177/html" TargetMode="External" Id="R9deaf5f8bd39443c" /><Relationship Type="http://schemas.openxmlformats.org/officeDocument/2006/relationships/hyperlink" Target="https://lawandreligionuk.com/2017/04/07/lady-hale-on-indirect-discrimination-essop-and-naeem/" TargetMode="External" Id="R9af91de8dba24ef7" /><Relationship Type="http://schemas.openxmlformats.org/officeDocument/2006/relationships/hyperlink" Target="https://chicagounbound.uchicago.edu/cgi/viewcontent.cgi?article=1052&amp;context=uclf" TargetMode="External" Id="Ra6424e9f68084579" /><Relationship Type="http://schemas.openxmlformats.org/officeDocument/2006/relationships/hyperlink" Target="https://www.google.co.uk/books/edition/Qualitative_Inquiry_and_Research_Design/DLbBDQAAQBAJ?hl=en&amp;gbpv=1&amp;pg=PP1&amp;printsec=frontcover" TargetMode="External" Id="R46d5994bead24b28" /><Relationship Type="http://schemas.openxmlformats.org/officeDocument/2006/relationships/hyperlink" Target="https://casp-uk.net/casp-tools-checklists/" TargetMode="External" Id="R9c8b62c4346849af" /><Relationship Type="http://schemas.openxmlformats.org/officeDocument/2006/relationships/hyperlink" Target="https://pmc.ncbi.nlm.nih.gov/articles/PMC4962812/" TargetMode="External" Id="R2cf6c1e48b19473c" /><Relationship Type="http://schemas.openxmlformats.org/officeDocument/2006/relationships/hyperlink" Target="https://mdh.diva-portal.org/smash/get/diva2:1543096/FULLTEXT01.pdf" TargetMode="External" Id="R3ca9e8deae6d435d" /><Relationship Type="http://schemas.openxmlformats.org/officeDocument/2006/relationships/hyperlink" Target="https://www.ncbi.nlm.nih.gov/books/NBK569586/box/ch4.box12/?report=objectonly" TargetMode="External" Id="R0671d6cdf81744a8" /><Relationship Type="http://schemas.openxmlformats.org/officeDocument/2006/relationships/hyperlink" Target="https://www.britishjournalofnursing.com/content/professional/carrying-out-systematic-literature-reviews-an-introduction/" TargetMode="External" Id="R799190ab39fc4e34" /><Relationship Type="http://schemas.openxmlformats.org/officeDocument/2006/relationships/hyperlink" Target="https://www.proquest.com/docview/2425625406?parentSessionId=oJ%2BUYnep2wXjB559TG0lyTAxmnJMPvKhEGcCWln1ma0%3D&amp;pq-origsite=primo&amp;sourcetype=Scholarly%20Journals" TargetMode="External" Id="R7fcb72bc92c74763" /><Relationship Type="http://schemas.openxmlformats.org/officeDocument/2006/relationships/hyperlink" Target="https://www.researchgate.net/publication/349506918_Doing_a_Thematic_Analysis_A_Practical_Step-by-Step_Guide" TargetMode="External" Id="R8e8a58cd46214808" /><Relationship Type="http://schemas.openxmlformats.org/officeDocument/2006/relationships/hyperlink" Target="https://www.gov.uk/government/organisations/department-for-work-pensions/about/equality-and-diversity" TargetMode="External" Id="R2af02ee2925c4c1d" /><Relationship Type="http://schemas.openxmlformats.org/officeDocument/2006/relationships/hyperlink" Target="https://www.gov.uk/government/statistics/the-employment-of-disabled-people-2021/the-employment-of-disabled-people-2021" TargetMode="External" Id="R6459ee1d45fb4dc8" /><Relationship Type="http://schemas.openxmlformats.org/officeDocument/2006/relationships/hyperlink" Target="https://www.gov.uk/government/publications/access-to-work-factsheet/access-to-work-factsheet-for-customers" TargetMode="External" Id="R2826c34c72a54f84" /><Relationship Type="http://schemas.openxmlformats.org/officeDocument/2006/relationships/hyperlink" Target="http://mixedmethodsappraisaltoolpublic.pbworks.com/w/file/fetch/127916259/MMAT_2018_criteria-manual_2018-08-01_ENG.pdf" TargetMode="External" Id="R132880f430314045" /><Relationship Type="http://schemas.openxmlformats.org/officeDocument/2006/relationships/hyperlink" Target="https://www.gov.uk/government/news/government-delivers-250000-clear-face-masks-to-support-people-with-hearing-loss" TargetMode="External" Id="Re65f951734324fd0" /><Relationship Type="http://schemas.openxmlformats.org/officeDocument/2006/relationships/hyperlink" Target="https://www.england.nhs.uk/wp-content/uploads/2015/03/act-plan-hearing-loss-upd.pdf" TargetMode="External" Id="Rc08329d1de274148" /><Relationship Type="http://schemas.openxmlformats.org/officeDocument/2006/relationships/hyperlink" Target="https://pure.port.ac.uk/ws/portalfiles/portal/4704726/Systematic_reviews_what_they_are.pdf" TargetMode="External" Id="Rffea02f26ed74a47" /><Relationship Type="http://schemas.openxmlformats.org/officeDocument/2006/relationships/hyperlink" Target="https://pmc.ncbi.nlm.nih.gov/articles/PMC5037943/" TargetMode="External" Id="Rc559170e6093402b" /><Relationship Type="http://schemas.openxmlformats.org/officeDocument/2006/relationships/hyperlink" Target="https://www.gov.uk/government/publications/the-british-sign-language-bsl-report-2022/the-british-sign-language-bsl-report-2022" TargetMode="External" Id="R39039e1ebd284eab" /><Relationship Type="http://schemas.openxmlformats.org/officeDocument/2006/relationships/hyperlink" Target="https://eprints.lancs.ac.uk/id/eprint/149895/1/2020DoakDClinPsy.pdf" TargetMode="External" Id="R15ff6cb674d0470f" /><Relationship Type="http://schemas.openxmlformats.org/officeDocument/2006/relationships/hyperlink" Target="https://www.tandfonline.com/doi/full/10.1080/24733938.2021.1978106?needAccess=true" TargetMode="External" Id="Rfde026ebeb0a49e2" /><Relationship Type="http://schemas.openxmlformats.org/officeDocument/2006/relationships/hyperlink" Target="https://www.tandfonline.com/doi/full/10.1080/14992027.2019.1597284" TargetMode="External" Id="Rc9d04800a0644dd6" /><Relationship Type="http://schemas.openxmlformats.org/officeDocument/2006/relationships/hyperlink" Target="https://pmc.ncbi.nlm.nih.gov/articles/PMC8191366/" TargetMode="External" Id="Rc5ef96f1eea148d0" /><Relationship Type="http://schemas.openxmlformats.org/officeDocument/2006/relationships/hyperlink" Target="https://www.sciencedirect.com/science/article/pii/S1478409221000820" TargetMode="External" Id="R2d60af2378224962" /><Relationship Type="http://schemas.openxmlformats.org/officeDocument/2006/relationships/hyperlink" Target="https://ora.ox.ac.uk/objects/uuid:5304bf7f-6214-4939-9f1b-b64415d4fac1" TargetMode="External" Id="R46e1245139da42e4" /><Relationship Type="http://schemas.openxmlformats.org/officeDocument/2006/relationships/hyperlink" Target="https://blogs.lse.ac.uk/impactofsocialsciences/2024/10/22/google-scholar-is-not-broken-yet-but-there-are-alternatives/" TargetMode="External" Id="Rdcf501c896dc4c49" /><Relationship Type="http://schemas.openxmlformats.org/officeDocument/2006/relationships/hyperlink" Target="https://www.tandfonline.com/doi/full/10.1080/09687599.2021.1916890" TargetMode="External" Id="Rf1f4cd17bfbd47a5" /><Relationship Type="http://schemas.openxmlformats.org/officeDocument/2006/relationships/hyperlink" Target="https://www.sciencedirect.com/science/article/pii/S0260691724003563" TargetMode="External" Id="Rb330acd8d8004f5d" /><Relationship Type="http://schemas.openxmlformats.org/officeDocument/2006/relationships/hyperlink" Target="https://academic.oup.com/jpubhealth/article/46/3/e520/7700058" TargetMode="External" Id="R4dfd0a94384c4fba" /><Relationship Type="http://schemas.openxmlformats.org/officeDocument/2006/relationships/hyperlink" Target="https://www.equalityhumanrights.com/equality/equality-act-2010/your-rights-under-equality-act-2010/direct-and-indirect-discrimination" TargetMode="External" Id="R7d7d87a079c14985" /><Relationship Type="http://schemas.openxmlformats.org/officeDocument/2006/relationships/hyperlink" Target="https://www.tandfonline.com/doi/epdf/10.1080/23311886.2015.1123085?needAccess=true" TargetMode="External" Id="R4f6a0a32ff0a4fac" /><Relationship Type="http://schemas.openxmlformats.org/officeDocument/2006/relationships/hyperlink" Target="https://www.sciencedirect.com/science/article/pii/S0950584922000659" TargetMode="External" Id="R7e0a405644cc41a9" /><Relationship Type="http://schemas.openxmlformats.org/officeDocument/2006/relationships/hyperlink" Target="https://www.tandfonline.com/doi/abs/10.1080/00379816.2010.506792" TargetMode="External" Id="R257c12664fd04399" /><Relationship Type="http://schemas.openxmlformats.org/officeDocument/2006/relationships/hyperlink" Target="https://www.sciencedirect.com/science/article/pii/S0260691723000977?via%3Dihub" TargetMode="External" Id="Rc5a67126572a447e" /><Relationship Type="http://schemas.openxmlformats.org/officeDocument/2006/relationships/hyperlink" Target="https://academic.oup.com/ilj/article-abstract/45/2/231/2357253?redirectedFrom=fulltext" TargetMode="External" Id="Rffe796d864b04005" /><Relationship Type="http://schemas.openxmlformats.org/officeDocument/2006/relationships/hyperlink" Target="https://www.docs.hss.ed.ac.uk/iad/Postgraduate/PhD_researchers/Study_Guide_How_to_Write_an_Effective_Literature_Review_v2.0_.pdf" TargetMode="External" Id="Re0a21cca054c4f2b" /><Relationship Type="http://schemas.openxmlformats.org/officeDocument/2006/relationships/hyperlink" Target="https://pubmed.ncbi.nlm.nih.gov/38746709/" TargetMode="External" Id="R0ed03bc4bd234f0e" /><Relationship Type="http://schemas.openxmlformats.org/officeDocument/2006/relationships/hyperlink" Target="https://journals.sagepub.com/doi/10.1177/16094069251321251" TargetMode="External" Id="R8b6691068c264e10" /><Relationship Type="http://schemas.openxmlformats.org/officeDocument/2006/relationships/hyperlink" Target="https://www.gov.uk/government/publications/understanding-disabilities-and-impairments-user-profiles/saleem-profoundly-deaf-user" TargetMode="External" Id="Ra24b259cf0474e79" /><Relationship Type="http://schemas.openxmlformats.org/officeDocument/2006/relationships/hyperlink" Target="https://www.gov.uk/government/publications/health-matters-health-and-work/health-matters-health-and-work" TargetMode="External" Id="R62d5757465084e8d" /><Relationship Type="http://schemas.openxmlformats.org/officeDocument/2006/relationships/hyperlink" Target="https://www.gov.uk/government/publications/access-to-work-staff-guide/access-to-work-staff-guide" TargetMode="External" Id="R431a57f385cc442e" /><Relationship Type="http://schemas.openxmlformats.org/officeDocument/2006/relationships/hyperlink" Target="https://www.gov.uk/government/publications/british-sign-language-bsl-second-report-2023-to-2024/the-british-sign-language-bsl-report-2023-to-2024" TargetMode="External" Id="Re56441f91f8d4ffd" /><Relationship Type="http://schemas.openxmlformats.org/officeDocument/2006/relationships/hyperlink" Target="https://www.ethnicity-facts-figures.service.gov.uk/uk-population-by-ethnicity/demographics/working-age-population/latest/" TargetMode="External" Id="R3ba74cfac2434050" /><Relationship Type="http://schemas.openxmlformats.org/officeDocument/2006/relationships/hyperlink" Target="https://www.gov.uk/discrimination-your-rights" TargetMode="External" Id="R6f78bf47672d4172" /><Relationship Type="http://schemas.openxmlformats.org/officeDocument/2006/relationships/hyperlink" Target="https://gcs.civilservice.gov.uk/news/guidance-published-on-delivering-british-sign-language-content/" TargetMode="External" Id="R2713d2a67b914781" /><Relationship Type="http://schemas.openxmlformats.org/officeDocument/2006/relationships/hyperlink" Target="https://www.tandfonline.com/doi/full/10.1080/14992027.2021.1881628" TargetMode="External" Id="Ra85b2749d21a45ec" /><Relationship Type="http://schemas.openxmlformats.org/officeDocument/2006/relationships/hyperlink" Target="https://academic.oup.com/ser/article/22/2/835/7613879" TargetMode="External" Id="Raef0b51deeda457e" /><Relationship Type="http://schemas.openxmlformats.org/officeDocument/2006/relationships/hyperlink" Target="https://academic-oup-com.ezproxy.uwtsd.ac.uk/occmed/article/71/4-5/196/6254247" TargetMode="External" Id="Rfcb9e06775234e05" /><Relationship Type="http://schemas.openxmlformats.org/officeDocument/2006/relationships/hyperlink" Target="https://www.tandfonline.com/doi/full/10.1080/08870446.2020.1841762" TargetMode="External" Id="Rb753f4261507448e" /><Relationship Type="http://schemas.openxmlformats.org/officeDocument/2006/relationships/hyperlink" Target="https://www.cambridge.org/core/services/aop-cambridge-core/content/view/40D4CEA7A7CC3FB6ED6233E79A0A2A1F/S2220434219001690a.pdf/systematic-literature-reviews-an-introduction.pdf" TargetMode="External" Id="R5af2c07758164fc2" /><Relationship Type="http://schemas.openxmlformats.org/officeDocument/2006/relationships/hyperlink" Target="https://journals.sagepub.com/doi/abs/10.1177/08903344211058374?journalCode=jhla" TargetMode="External" Id="R5fb5024f811a4010" /><Relationship Type="http://schemas.openxmlformats.org/officeDocument/2006/relationships/hyperlink" Target="https://www.inclusionlondon.org.uk/wp-content/uploads/2017/10/Barriers-to-Work_InclusionLondon_Oct-2017-1.pdf" TargetMode="External" Id="Rc1a0c8d9ad5848f3" /><Relationship Type="http://schemas.openxmlformats.org/officeDocument/2006/relationships/hyperlink" Target="https://www.sciencedirect.com/science/article/pii/S2214629623000142?ref=pdf_download&amp;fr=RR-2&amp;rr=926599a48b5e15c9" TargetMode="External" Id="R8a101975891444e9" /><Relationship Type="http://schemas.openxmlformats.org/officeDocument/2006/relationships/hyperlink" Target="https://journals.sagepub.com/doi/epdf/10.1177/1744987110381553" TargetMode="External" Id="Rb0d716ef788e47e7" /><Relationship Type="http://schemas.openxmlformats.org/officeDocument/2006/relationships/hyperlink" Target="https://www.frontiersin.org/journals/rehabilitation-sciences/articles/10.3389/fresc.2024.1491473/full" TargetMode="External" Id="Re3edfce3f0d245a2" /><Relationship Type="http://schemas.openxmlformats.org/officeDocument/2006/relationships/hyperlink" Target="https://journals.sagepub.com/doi/epub/10.1177/13582291241229167" TargetMode="External" Id="R1e89d1044d1a497a" /><Relationship Type="http://schemas.openxmlformats.org/officeDocument/2006/relationships/hyperlink" Target="https://www.hearinglink.org/your-hearing/about-hearing/facts-about-deafness-hearing-loss/" TargetMode="External" Id="R29d07ed5fdc74413" /><Relationship Type="http://schemas.openxmlformats.org/officeDocument/2006/relationships/hyperlink" Target="https://link.springer.com/article/10.1007/s11186-019-09345-5" TargetMode="External" Id="R06945ed3d59842eb" /><Relationship Type="http://schemas.openxmlformats.org/officeDocument/2006/relationships/hyperlink" Target="https://journals.sagepub.com/doi/full/10.1177/27523810241297865" TargetMode="External" Id="R9e5b919e500d405c" /><Relationship Type="http://schemas.openxmlformats.org/officeDocument/2006/relationships/hyperlink" Target="https://journals.sagepub.com/doi/epub/10.1177/16094069231205789" TargetMode="External" Id="R8cd4c103dc7b4c93" /><Relationship Type="http://schemas.openxmlformats.org/officeDocument/2006/relationships/hyperlink" Target="https://www.tandfonline.com/doi/10.3109/14992027.2015.1060640?url_ver=Z39.88-2003&amp;rfr_id=ori:rid:crossref.org&amp;rfr_dat=cr_pub%20%200pubmed" TargetMode="External" Id="Re1089a4fbe9d4083" /><Relationship Type="http://schemas.openxmlformats.org/officeDocument/2006/relationships/hyperlink" Target="https://www.tandfonline.com/doi/full/10.1080/14992027.2024.2351037" TargetMode="External" Id="R2685c5df87534d04" /><Relationship Type="http://schemas.openxmlformats.org/officeDocument/2006/relationships/hyperlink" Target="https://www.irishdeafsociety.ie/irish-sign-language/" TargetMode="External" Id="R3f1cf6ea89d14b2b" /><Relationship Type="http://schemas.openxmlformats.org/officeDocument/2006/relationships/hyperlink" Target="https://www.tandfonline.com/doi/full/10.1080/09638288.2018.1541101" TargetMode="External" Id="R7faad6bbac514690" /><Relationship Type="http://schemas.openxmlformats.org/officeDocument/2006/relationships/hyperlink" Target="https://www.tandfonline.com/doi/pdf/10.1080/14992027.2018.1464216" TargetMode="External" Id="Rbb119cc7bc354399" /><Relationship Type="http://schemas.openxmlformats.org/officeDocument/2006/relationships/hyperlink" Target="https://www.bing.com/search?q=Jenson%2C%20C.%20Rise%2C%20M.%20Svinndal%2C%20E%2C%202020.%20Working%20life%20trajectories%20with%20hearing%20impairment.%20Taylor%20%26%20Francis%2C%2042(2)%2C%20pp.%20190-200.&amp;qs=n&amp;form=QBRE&amp;sp=-1&amp;lq=0&amp;pq=&amp;sc=0-0&amp;sk=&amp;cvid=EAB5C07854D94E1D934DF2805EBB539C&amp;ghsh=0&amp;ghacc=0&amp;ghpl=" TargetMode="External" Id="Rb9dd70cfd84f43d3" /><Relationship Type="http://schemas.openxmlformats.org/officeDocument/2006/relationships/hyperlink" Target="https://journals.sagepub.com/doi/10.1177/10442073211021532" TargetMode="External" Id="R0cf1212a29684ebe" /><Relationship Type="http://schemas.openxmlformats.org/officeDocument/2006/relationships/hyperlink" Target="https://pdfs.semanticscholar.org/de33/a6c3d57f7394a1f63620eec63b0734968d4b.pdf" TargetMode="External" Id="Ra75ce4ffe8f74f1a" /><Relationship Type="http://schemas.openxmlformats.org/officeDocument/2006/relationships/hyperlink" Target="https://www.researchgate.net/publication/303251147_The_communication_needs_of_deaf_people" TargetMode="External" Id="R66a9d9e65d884484" /><Relationship Type="http://schemas.openxmlformats.org/officeDocument/2006/relationships/hyperlink" Target="https://www.taylorfrancis.com/chapters/edit/10.4324/9780203357354-1/recent-developments-new-ways-organizing-work-clare-kelliher-julia-richardson" TargetMode="External" Id="Ra6a334402c214e2c" /><Relationship Type="http://schemas.openxmlformats.org/officeDocument/2006/relationships/hyperlink" Target="https://purehost.bath.ac.uk/ws/files/189270480/Eun_Jung_Kim_Susan_Parish_and_Tina_Skinner_2019_The_impact_of_gender_and_disability_on_the_economic_well_being_of_disabled_women_in_the_UK.pdf" TargetMode="External" Id="R6a97b6fc752b4410" /><Relationship Type="http://schemas.openxmlformats.org/officeDocument/2006/relationships/hyperlink" Target="https://www.tandfonline.com/doi/full/10.1080/13814788.2017.1375091?rfr_dat=cr_pub++0pubmed&amp;url_ver=Z39.88-2003&amp;rfr_id=ori%3Arid%3Acrossref.org" TargetMode="External" Id="R9d63d065ba5240d5" /><Relationship Type="http://schemas.openxmlformats.org/officeDocument/2006/relationships/hyperlink" Target="https://www.tandfonline.com/doi/full/10.1080/14790718.2017.1315811" TargetMode="External" Id="R194998e706d84203" /><Relationship Type="http://schemas.openxmlformats.org/officeDocument/2006/relationships/hyperlink" Target="https://academic.oup.com/ilj/article/47/4/531/4754956" TargetMode="External" Id="Re30493c39cac45e6" /><Relationship Type="http://schemas.openxmlformats.org/officeDocument/2006/relationships/hyperlink" Target="https://www.legislation.gov.uk/ukpga/2010/15/section/4" TargetMode="External" Id="R1f5f1a77c3144cfc" /><Relationship Type="http://schemas.openxmlformats.org/officeDocument/2006/relationships/hyperlink" Target="https://www.tandfonline.com/doi/epdf/10.1080/03075079.2023.2290634?needAccess=true" TargetMode="External" Id="R5d07fcd5603f4746" /><Relationship Type="http://schemas.openxmlformats.org/officeDocument/2006/relationships/hyperlink" Target="https://www.tandfonline.com/doi/full/10.1080/09687599.2017.1300390" TargetMode="External" Id="R26832ebc334c49b9" /><Relationship Type="http://schemas.openxmlformats.org/officeDocument/2006/relationships/hyperlink" Target="https://journals.sagepub.com/doi/full/10.1177/14413582241264619" TargetMode="External" Id="R606ac2c57bc64f1c" /><Relationship Type="http://schemas.openxmlformats.org/officeDocument/2006/relationships/hyperlink" Target="https://www.equalityhumanrights.com/sites/default/files/research-report-107-the-disability-pay-gap.pdf" TargetMode="External" Id="R36fe335536cb4ad7" /><Relationship Type="http://schemas.openxmlformats.org/officeDocument/2006/relationships/hyperlink" Target="https://www.sciencedirect.com/science/article/pii/S266730532200031X" TargetMode="External" Id="R4a511c6fce72450a" /><Relationship Type="http://schemas.openxmlformats.org/officeDocument/2006/relationships/hyperlink" Target="https://www.researchgate.net/publication/381926272_Thematic_Analysis_A_Step_by_Step_Guide" TargetMode="External" Id="Rccb955c264e14ab0" /><Relationship Type="http://schemas.openxmlformats.org/officeDocument/2006/relationships/hyperlink" Target="https://www.google.co.uk/books/edition/How_to_do_a_Systematic_Literature_Review/fKEeEQAAQBAJ?hl=en&amp;gbpv=1&amp;dq=what+are+the+goals+of+systematic+literatr+review+Uk+journal+articles+&amp;pg=PP1&amp;printsec=frontcover" TargetMode="External" Id="R62191a07a604465c" /><Relationship Type="http://schemas.openxmlformats.org/officeDocument/2006/relationships/hyperlink" Target="https://www.tandfonline.com/doi/full/10.1080/00909882.2019.1574018" TargetMode="External" Id="Ra3fc2a2018454244" /><Relationship Type="http://schemas.openxmlformats.org/officeDocument/2006/relationships/hyperlink" Target="https://www.tandfonline.com/doi/full/10.1080/13556509.2020.1734165" TargetMode="External" Id="Ra65d99ab07d94181" /><Relationship Type="http://schemas.openxmlformats.org/officeDocument/2006/relationships/hyperlink" Target="https://www-tandfonline-com.ezproxy.uwtsd.ac.uk/doi/epdf/10.1080/1369118X.2016.1234633?needAccess=true" TargetMode="External" Id="R102a86781e924c11" /><Relationship Type="http://schemas.openxmlformats.org/officeDocument/2006/relationships/hyperlink" Target="https://www.the-ncha.com/commissioners/hearing-care-in-the-uk/causes-of-hearing-loss/" TargetMode="External" Id="Raea8136077c8413d" /><Relationship Type="http://schemas.openxmlformats.org/officeDocument/2006/relationships/hyperlink" Target="https://www.ndcs.org.uk/get-involved/become-more-deaf-aware/deaf-friendly-communication-tips/" TargetMode="External" Id="Rb090d3c383644598" /><Relationship Type="http://schemas.openxmlformats.org/officeDocument/2006/relationships/hyperlink" Target="https://www.guysandstthomas.nhs.uk/health-information/cochlear-implant" TargetMode="External" Id="R85edeaa199534012" /><Relationship Type="http://schemas.openxmlformats.org/officeDocument/2006/relationships/hyperlink" Target="https://publichealthwales.nhs.wales/services-and-teams/healthy-working-wales/workplace-guidance/employees-with-health-needs/musculoskeletal-health/guidance-and-resources-for-employers/access-to-work/" TargetMode="External" Id="R4c65a10b9a1c4a0b" /><Relationship Type="http://schemas.openxmlformats.org/officeDocument/2006/relationships/hyperlink" Target="https://www.england.nhs.uk/wp-content/uploads/2015/03/act-plan-hearing-loss-upd.pdf" TargetMode="External" Id="Rf946fe821c584e4a" /><Relationship Type="http://schemas.openxmlformats.org/officeDocument/2006/relationships/hyperlink" Target="https://www.england.nhs.uk/wp-content/uploads/2017/09/hearing-loss-what-works-guide-employment.pdf" TargetMode="External" Id="R4047cc26f53b4dba" /><Relationship Type="http://schemas.openxmlformats.org/officeDocument/2006/relationships/hyperlink" Target="https://www.england.nhs.uk/wp-content/uploads/2017/09/hearing-loss-what-works-guide-healthy-ageing.pdf" TargetMode="External" Id="Rdf7e6f74c3524aa9" /><Relationship Type="http://schemas.openxmlformats.org/officeDocument/2006/relationships/hyperlink" Target="https://www.nhs.uk/conditions/hearing-aids-and-implants/" TargetMode="External" Id="R0bf43f445bff43a9" /><Relationship Type="http://schemas.openxmlformats.org/officeDocument/2006/relationships/hyperlink" Target="https://ebn.bmj.com/content/17/4/100" TargetMode="External" Id="Rba07841ccb354df0" /><Relationship Type="http://schemas.openxmlformats.org/officeDocument/2006/relationships/hyperlink" Target="https://academic.oup.com/jdsde/article-abstract/13/4/455/497051?redirectedFrom=fulltext" TargetMode="External" Id="Rd8676aeb99f041e7" /><Relationship Type="http://schemas.openxmlformats.org/officeDocument/2006/relationships/hyperlink" Target="https://journals.sagepub.com/doi/10.1177/0160597621995505" TargetMode="External" Id="Rd7d68f4817894317" /><Relationship Type="http://schemas.openxmlformats.org/officeDocument/2006/relationships/hyperlink" Target="https://bmcresnotes.biomedcentral.com/articles/10.1186/s13104-021-05875-3" TargetMode="External" Id="R9025ccc304a94986" /><Relationship Type="http://schemas.openxmlformats.org/officeDocument/2006/relationships/hyperlink" Target="https://www.ons.gov.uk/peoplepopulationandcommunity/healthandsocialcare/disability/bulletins/disabilityandemploymentuk/2019" TargetMode="External" Id="R5ffad3072b27481e" /><Relationship Type="http://schemas.openxmlformats.org/officeDocument/2006/relationships/hyperlink" Target="https://www.ons.gov.uk/peoplepopulationandcommunity/populationandmigration/populationestimates/bulletins/annualmidyearpopulationestimates/mid2023" TargetMode="External" Id="Ra55964a698074473" /><Relationship Type="http://schemas.openxmlformats.org/officeDocument/2006/relationships/hyperlink" Target="https://service-manual.ons.gov.uk/content/language/countries-and-regions" TargetMode="External" Id="R21805c1abda24d3b" /><Relationship Type="http://schemas.openxmlformats.org/officeDocument/2006/relationships/hyperlink" Target="https://www.tandfonline.com/doi/full/10.1080/09687599.2013.818773" TargetMode="External" Id="R2dc4ec042f1e4b0d" /><Relationship Type="http://schemas.openxmlformats.org/officeDocument/2006/relationships/hyperlink" Target="https://www.tandfonline.com/doi/full/10.1080/03054985.2024.2351445" TargetMode="External" Id="Rfe7542333b6f4906" /><Relationship Type="http://schemas.openxmlformats.org/officeDocument/2006/relationships/hyperlink" Target="https://onlinelibrary.wiley.com/doi/full/10.1111/1467-9566.12199?msockid=22ca54f475b068642746472174f46980" TargetMode="External" Id="R5b8484e099fb43dd" /><Relationship Type="http://schemas.openxmlformats.org/officeDocument/2006/relationships/hyperlink" Target="https://pubmed.ncbi.nlm.nih.gov/36515303/" TargetMode="External" Id="Rba67c63d258b4e86" /><Relationship Type="http://schemas.openxmlformats.org/officeDocument/2006/relationships/hyperlink" Target="https://journals.sagepub.com/doi/10.1177/1750458921994693.[Accessed" TargetMode="External" Id="Rd66d22fa4f3a4097" /><Relationship Type="http://schemas.openxmlformats.org/officeDocument/2006/relationships/hyperlink" Target="https://commonslibrary.parliament.uk/research-briefings/cbp-7540/" TargetMode="External" Id="Rc97c34e55cfe486f" /><Relationship Type="http://schemas.openxmlformats.org/officeDocument/2006/relationships/hyperlink" Target="https://www.gov.uk/government/publications/health-matters-health-and-work/health-matters-health-and-work" TargetMode="External" Id="R08ee52640b56429f" /><Relationship Type="http://schemas.openxmlformats.org/officeDocument/2006/relationships/hyperlink" Target="https://elearning.rcgp.org.uk/mod/book/view.php?id=12532&amp;chapterid=287" TargetMode="External" Id="R1136c452e5fe45df" /><Relationship Type="http://schemas.openxmlformats.org/officeDocument/2006/relationships/hyperlink" Target="https://rnid.org.uk/get-involved/research-and-policy/facts-and-figures/prevalence-of-deafness-and-hearing-loss/" TargetMode="External" Id="Rc519b2afd15f4fbc" /><Relationship Type="http://schemas.openxmlformats.org/officeDocument/2006/relationships/hyperlink" Target="https://elearning.rcgp.org.uk/mod/book/view.php?id=12532&amp;chapterid=292" TargetMode="External" Id="Ra03c66178bd5471a" /><Relationship Type="http://schemas.openxmlformats.org/officeDocument/2006/relationships/hyperlink" Target="https://www.rcn.org.uk/About-us/Equity-diversity-and-inclusion/Getting-the-conversation-started-about-equity-diversity-and-inclusion/Defining-equity-diversity-and-inclusion" TargetMode="External" Id="Rd8e1aa23db20480d" /><Relationship Type="http://schemas.openxmlformats.org/officeDocument/2006/relationships/hyperlink" Target="https://rnid.org.uk/get-involved/research-and-policy/facts-and-figures/facts-and-statements-on-employment/" TargetMode="External" Id="R8380732be5dd4680" /><Relationship Type="http://schemas.openxmlformats.org/officeDocument/2006/relationships/hyperlink" Target="https://journals.sagepub.com/doi/full/10.1177/2051415816650133" TargetMode="External" Id="Re5937b6a4e5d42b6" /><Relationship Type="http://schemas.openxmlformats.org/officeDocument/2006/relationships/hyperlink" Target="https://library.fes.de/libalt/journals/swetsfulltext/17556767.pdf" TargetMode="External" Id="Rbac699c28fae4ed9" /><Relationship Type="http://schemas.openxmlformats.org/officeDocument/2006/relationships/hyperlink" Target="https://www.gov.scot/policies/languages/british-sign-language/" TargetMode="External" Id="R7a4adf080b814f5d" /><Relationship Type="http://schemas.openxmlformats.org/officeDocument/2006/relationships/hyperlink" Target="https://pure.coventry.ac.uk/ws/portalfiles/portal/42018917/Scullion2010.pdf" TargetMode="External" Id="R48f442d714f74489" /><Relationship Type="http://schemas.openxmlformats.org/officeDocument/2006/relationships/hyperlink" Target="https://accessibility.blog.gov.uk/2024/01/29/government-communication-service-tips-to-deliver-better-british-sign-language-content/" TargetMode="External" Id="R9c1d40560e114300" /><Relationship Type="http://schemas.openxmlformats.org/officeDocument/2006/relationships/hyperlink" Target="https://www.sciencedirect.com/science/article/pii/S0148296319304564" TargetMode="External" Id="R56599f0023544214" /><Relationship Type="http://schemas.openxmlformats.org/officeDocument/2006/relationships/hyperlink" Target="https://journals.sagepub.com/doi/epdf/10.1177/13670069990030040401" TargetMode="External" Id="Rbe3435504c474e0c" /><Relationship Type="http://schemas.openxmlformats.org/officeDocument/2006/relationships/hyperlink" Target="https://disabledpeoplesarchive.com/wp-content/uploads/sites/39/2021/01/001-FundamentalPrinciplesOfDisability-UPIAS-DA-22Nov1975.pdf" TargetMode="External" Id="R40a4e437eb31428a" /><Relationship Type="http://schemas.openxmlformats.org/officeDocument/2006/relationships/hyperlink" Target="https://disabilityunit.blog.gov.uk/2020/12/17/living-with-non-visible-disabilities/" TargetMode="External" Id="R08f5320dbfab4d4d" /><Relationship Type="http://schemas.openxmlformats.org/officeDocument/2006/relationships/hyperlink" Target="https://www.google.co.uk/books/edition/Conducting_Systematic_Reviews_in_Sport_E/dSmsDwAAQBAJ?hl=en&amp;gbpv=1&amp;pg=PP5&amp;printsec=frontcover" TargetMode="External" Id="R524b3f22a9004ba0" /><Relationship Type="http://schemas.openxmlformats.org/officeDocument/2006/relationships/hyperlink" Target="https://www.legislation.gov.uk/ukpga/2022/34/contents" TargetMode="External" Id="Ra1d01868442e41cd" /><Relationship Type="http://schemas.openxmlformats.org/officeDocument/2006/relationships/hyperlink" Target="https://www.ukri.org/councils/esrc/guidance-for-applicants/research-ethics-guidance/risk-and-benefit/" TargetMode="External" Id="Re4bfe98ac95a4428" /><Relationship Type="http://schemas.openxmlformats.org/officeDocument/2006/relationships/hyperlink" Target="https://www.uclh.nhs.uk/our-services/find-service/ear-nose-and-throat-services-1/hearing-aid-services/diagnosis-and-tests-hearing-loss" TargetMode="External" Id="R551d7528e8a049b2" /><Relationship Type="http://schemas.openxmlformats.org/officeDocument/2006/relationships/hyperlink" Target="https://www.uclh.nhs.uk/our-services/find-service/ear-nose-and-throat-services-1/hearing-aid-services/types-hearing-loss" TargetMode="External" Id="R036a8f27ff4a4b5f" /><Relationship Type="http://schemas.openxmlformats.org/officeDocument/2006/relationships/hyperlink" Target="https://equality.leeds.ac.uk/support-and-resources/disability-2/deaf-awareness/deaf-awareness/" TargetMode="External" Id="Rfa445b8eefa14760" /><Relationship Type="http://schemas.openxmlformats.org/officeDocument/2006/relationships/hyperlink" Target="https://library.leeds.ac.uk/info/1402/referencing/47/referencing-explained" TargetMode="External" Id="Re9b1b3a99ee84d68" /><Relationship Type="http://schemas.openxmlformats.org/officeDocument/2006/relationships/hyperlink" Target="https://libguides.city.ac.uk/SHS-Litsearchguide/inclusion-criteria" TargetMode="External" Id="Rf0cd38de56e44a59" /><Relationship Type="http://schemas.openxmlformats.org/officeDocument/2006/relationships/hyperlink" Target="https://www.manchester.ac.uk/about/news/a--third-of-over-fifties-with-hearing-loss-could-be-undiagnosed/" TargetMode="External" Id="R51a882f74a604f4f" /><Relationship Type="http://schemas.openxmlformats.org/officeDocument/2006/relationships/hyperlink" Target="https://libguides.reading.ac.uk/literaturereview/developing" TargetMode="External" Id="R4013802311ac439b" /><Relationship Type="http://schemas.openxmlformats.org/officeDocument/2006/relationships/hyperlink" Target="https://library.soton.ac.uk/writing_the_dissertation/results_discussion" TargetMode="External" Id="R7cef5c0e293741e3" /><Relationship Type="http://schemas.openxmlformats.org/officeDocument/2006/relationships/hyperlink" Target="https://www.tuc.org.uk/sites/default/files/DHIWsurveyreportEng.pdf" TargetMode="External" Id="Rf2a227cd1cf34d11" /><Relationship Type="http://schemas.openxmlformats.org/officeDocument/2006/relationships/hyperlink" Target="https://www.gov.wales/sites/default/files/publications/2019-03/employability-plan-2.pdf" TargetMode="External" Id="R350ec90b23a54de8" /><Relationship Type="http://schemas.openxmlformats.org/officeDocument/2006/relationships/hyperlink" Target="https://businesswales.gov.wales/topics-and-guidance/employing-people-and-improving-skills/recruit-and-train/access-work" TargetMode="External" Id="R9864bb9d1af2450c" /><Relationship Type="http://schemas.openxmlformats.org/officeDocument/2006/relationships/hyperlink" Target="https://careerswales.gov.wales/getting-a-job/pay-rights-and-working-hours" TargetMode="External" Id="Radac010cf7eb4c0d" /><Relationship Type="http://schemas.openxmlformats.org/officeDocument/2006/relationships/hyperlink" Target="https://research.senedd.wales/research-articles/access-to-work-for-disabled-people-in-wales/" TargetMode="External" Id="R293ad9f7aa314c60" /><Relationship Type="http://schemas.openxmlformats.org/officeDocument/2006/relationships/hyperlink" Target="https://senedd.wales/senedd-now/news/wales-s-disability-employment-gap-consistently-the-highest-in-britain/" TargetMode="External" Id="R791507e9f8604886" /><Relationship Type="http://schemas.openxmlformats.org/officeDocument/2006/relationships/hyperlink" Target="https://www.researchgate.net/publication/373066248_Disability_and_other_identities-how_do_they_intersect" TargetMode="External" Id="R55a7b2bab231424b" /><Relationship Type="http://schemas.openxmlformats.org/officeDocument/2006/relationships/hyperlink" Target="https://www-tandfonline-com.ezproxy.uwtsd.ac.uk/doi/full/10.1080/09687599.2024.2412267" TargetMode="External" Id="R85fe5ffb49b440ce" /><Relationship Type="http://schemas.openxmlformats.org/officeDocument/2006/relationships/hyperlink" Target="https://williamlittlefoundation.org/ourwork/" TargetMode="External" Id="R614b469cce3f4bfd" /><Relationship Type="http://schemas.openxmlformats.org/officeDocument/2006/relationships/image" Target="/media/image4.jpg" Id="Rc7d3f68c801149f4" /><Relationship Type="http://schemas.openxmlformats.org/officeDocument/2006/relationships/hyperlink" Target="https://mytsd.uwtsd.ac.uk/" TargetMode="External" Id="R53a7a17671704d83" /><Relationship Type="http://schemas.openxmlformats.org/officeDocument/2006/relationships/hyperlink" Target="mailto:pgresearch@uwtsd.ac.uk" TargetMode="External" Id="R52d54f75967c462f" /><Relationship Type="http://schemas.openxmlformats.org/officeDocument/2006/relationships/hyperlink" Target="mailto:2007490@student.uwtsd.ac.uk" TargetMode="External" Id="Rf581928030ec47ec" /><Relationship Type="http://schemas.openxmlformats.org/officeDocument/2006/relationships/hyperlink" Target="file:///C:/Users/c.lohmann-hancock/AppData/Local/Microsoft/Windows/INetCache/REICoP-17-20-v3-Final.pdf" TargetMode="External" Id="R4c021c7a13844c2c"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cb168f669699476d"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88503d770e6a4bad" /><Relationship Type="http://schemas.openxmlformats.org/officeDocument/2006/relationships/hyperlink" Target="https://www.uwtsd.ac.uk/research/research-ethics/" TargetMode="External" Id="Rdefe3b1d9e2d47da" /><Relationship Type="http://schemas.openxmlformats.org/officeDocument/2006/relationships/hyperlink" Target="https://mytsd.uwtsd.ac.uk/" TargetMode="External" Id="Rb1a8fe536fab4af0" /><Relationship Type="http://schemas.openxmlformats.org/officeDocument/2006/relationships/hyperlink" Target="mailto:pgresearch@uwtsd.ac.uk" TargetMode="External" Id="R580e22fa45a24e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Courtney Elkins (2007490)</lastModifiedBy>
  <revision>12</revision>
  <lastPrinted>2010-07-27T06:12:00.0000000Z</lastPrinted>
  <dcterms:created xsi:type="dcterms:W3CDTF">2024-11-05T09:12:00.0000000Z</dcterms:created>
  <dcterms:modified xsi:type="dcterms:W3CDTF">2025-03-26T23:16:35.0244060Z</dcterms:modified>
</coreProperties>
</file>