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85DF2" w14:textId="3A3EA017" w:rsidR="00902DD4" w:rsidRPr="00CF13B3" w:rsidRDefault="00864D51" w:rsidP="00902DD4">
      <w:pPr>
        <w:rPr>
          <w:rFonts w:cstheme="minorHAnsi"/>
          <w:b/>
          <w:bCs/>
          <w:sz w:val="20"/>
          <w:szCs w:val="20"/>
        </w:rPr>
      </w:pPr>
      <w:r w:rsidRPr="00CF13B3">
        <w:rPr>
          <w:rFonts w:cstheme="minorHAnsi"/>
          <w:noProof/>
        </w:rPr>
        <w:drawing>
          <wp:anchor distT="0" distB="0" distL="0" distR="0" simplePos="0" relativeHeight="251658240" behindDoc="0" locked="0" layoutInCell="1" hidden="0" allowOverlap="1" wp14:anchorId="2F9A9DB2" wp14:editId="247B21AC">
            <wp:simplePos x="0" y="0"/>
            <wp:positionH relativeFrom="margin">
              <wp:align>right</wp:align>
            </wp:positionH>
            <wp:positionV relativeFrom="paragraph">
              <wp:posOffset>508</wp:posOffset>
            </wp:positionV>
            <wp:extent cx="2070100" cy="497872"/>
            <wp:effectExtent l="0" t="0" r="6350" b="0"/>
            <wp:wrapSquare wrapText="bothSides" distT="0" distB="0" distL="0" distR="0"/>
            <wp:docPr id="5" name="Picture 5"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10"/>
                    <a:srcRect t="11509" r="4895" b="16404"/>
                    <a:stretch>
                      <a:fillRect/>
                    </a:stretch>
                  </pic:blipFill>
                  <pic:spPr>
                    <a:xfrm>
                      <a:off x="0" y="0"/>
                      <a:ext cx="2070100" cy="497872"/>
                    </a:xfrm>
                    <a:prstGeom prst="rect">
                      <a:avLst/>
                    </a:prstGeom>
                    <a:ln/>
                  </pic:spPr>
                </pic:pic>
              </a:graphicData>
            </a:graphic>
          </wp:anchor>
        </w:drawing>
      </w:r>
    </w:p>
    <w:p w14:paraId="20A8F73D" w14:textId="5F50CFBE" w:rsidR="00902DD4" w:rsidRPr="00CF13B3" w:rsidRDefault="00902DD4" w:rsidP="00902DD4">
      <w:pPr>
        <w:spacing w:after="0"/>
        <w:jc w:val="center"/>
        <w:rPr>
          <w:rFonts w:cstheme="minorHAnsi"/>
          <w:b/>
          <w:bCs/>
          <w:color w:val="FF0000"/>
          <w:sz w:val="32"/>
          <w:szCs w:val="32"/>
        </w:rPr>
      </w:pPr>
    </w:p>
    <w:p w14:paraId="0D21AF56" w14:textId="77777777" w:rsidR="00902DD4" w:rsidRPr="00CF13B3" w:rsidRDefault="00902DD4" w:rsidP="00902DD4">
      <w:pPr>
        <w:spacing w:after="0"/>
        <w:jc w:val="center"/>
        <w:rPr>
          <w:rFonts w:cstheme="minorHAnsi"/>
          <w:b/>
          <w:bCs/>
          <w:color w:val="FF0000"/>
          <w:sz w:val="32"/>
          <w:szCs w:val="32"/>
        </w:rPr>
      </w:pPr>
    </w:p>
    <w:tbl>
      <w:tblPr>
        <w:tblStyle w:val="GridTable4-Accent61"/>
        <w:tblpPr w:leftFromText="180" w:rightFromText="180" w:vertAnchor="page" w:horzAnchor="margin" w:tblpXSpec="center" w:tblpY="2340"/>
        <w:tblW w:w="17266"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2239"/>
        <w:gridCol w:w="15027"/>
      </w:tblGrid>
      <w:tr w:rsidR="004A41B0" w:rsidRPr="006216BB" w14:paraId="000F2284" w14:textId="77777777" w:rsidTr="004A41B0">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239" w:type="dxa"/>
            <w:shd w:val="clear" w:color="auto" w:fill="7030A0"/>
          </w:tcPr>
          <w:p w14:paraId="670FFD10" w14:textId="77777777" w:rsidR="004A41B0" w:rsidRPr="006216BB" w:rsidRDefault="004A41B0" w:rsidP="004A41B0">
            <w:pPr>
              <w:keepNext/>
              <w:keepLines/>
              <w:spacing w:before="240"/>
              <w:outlineLvl w:val="0"/>
              <w:rPr>
                <w:rFonts w:eastAsia="Times New Roman" w:cstheme="minorHAnsi"/>
                <w:color w:val="FFFFFF" w:themeColor="background1"/>
                <w:sz w:val="32"/>
                <w:szCs w:val="32"/>
              </w:rPr>
            </w:pPr>
            <w:r w:rsidRPr="006216BB">
              <w:rPr>
                <w:rFonts w:cstheme="minorHAnsi"/>
                <w:b w:val="0"/>
                <w:bCs w:val="0"/>
                <w:color w:val="FFFFFF" w:themeColor="background1"/>
                <w:sz w:val="28"/>
                <w:szCs w:val="28"/>
              </w:rPr>
              <w:br w:type="page"/>
            </w:r>
          </w:p>
        </w:tc>
        <w:tc>
          <w:tcPr>
            <w:tcW w:w="15027" w:type="dxa"/>
            <w:shd w:val="clear" w:color="auto" w:fill="7030A0"/>
          </w:tcPr>
          <w:p w14:paraId="6B6C29FF" w14:textId="77777777" w:rsidR="004A41B0" w:rsidRPr="006216BB" w:rsidRDefault="004A41B0" w:rsidP="004A41B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Advanced Stage </w:t>
            </w:r>
          </w:p>
          <w:p w14:paraId="2F941E03" w14:textId="0364E85E" w:rsidR="004A41B0" w:rsidRPr="006216BB" w:rsidRDefault="004A41B0" w:rsidP="004A41B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Module </w:t>
            </w:r>
            <w:r w:rsidR="000C513C">
              <w:rPr>
                <w:rFonts w:eastAsia="Times New Roman" w:cstheme="minorHAnsi"/>
                <w:color w:val="FFFFFF" w:themeColor="background1"/>
                <w:sz w:val="32"/>
                <w:szCs w:val="32"/>
              </w:rPr>
              <w:t>6</w:t>
            </w:r>
            <w:r w:rsidRPr="006216BB">
              <w:rPr>
                <w:rFonts w:eastAsia="Times New Roman" w:cstheme="minorHAnsi"/>
                <w:color w:val="FFFFFF" w:themeColor="background1"/>
                <w:sz w:val="32"/>
                <w:szCs w:val="32"/>
              </w:rPr>
              <w:t xml:space="preserve">: </w:t>
            </w:r>
            <w:r w:rsidR="00B71E84" w:rsidRPr="003F6333">
              <w:rPr>
                <w:rFonts w:ascii="Calibri" w:eastAsia="Times New Roman" w:hAnsi="Calibri" w:cs="Calibri"/>
                <w:sz w:val="32"/>
                <w:szCs w:val="32"/>
              </w:rPr>
              <w:t xml:space="preserve"> Wills, Probate &amp; Private Client</w:t>
            </w:r>
          </w:p>
          <w:p w14:paraId="60503506" w14:textId="77777777" w:rsidR="004A41B0" w:rsidRPr="006216BB" w:rsidRDefault="004A41B0" w:rsidP="004A41B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Calibri" w:cstheme="minorHAnsi"/>
                <w:color w:val="FFFFFF" w:themeColor="background1"/>
              </w:rPr>
            </w:pPr>
          </w:p>
        </w:tc>
      </w:tr>
    </w:tbl>
    <w:p w14:paraId="6050375A" w14:textId="276CF851" w:rsidR="00902DD4" w:rsidRPr="00CF13B3" w:rsidRDefault="004A41B0" w:rsidP="00902DD4">
      <w:pPr>
        <w:spacing w:after="0"/>
        <w:jc w:val="center"/>
        <w:rPr>
          <w:rFonts w:cstheme="minorHAnsi"/>
          <w:b/>
          <w:bCs/>
          <w:color w:val="FF0000"/>
          <w:sz w:val="32"/>
          <w:szCs w:val="32"/>
        </w:rPr>
      </w:pPr>
      <w:r w:rsidRPr="006216BB">
        <w:rPr>
          <w:rFonts w:eastAsia="Calibri" w:cstheme="minorHAnsi"/>
          <w:b/>
          <w:noProof/>
          <w:lang w:eastAsia="en-GB"/>
        </w:rPr>
        <mc:AlternateContent>
          <mc:Choice Requires="wps">
            <w:drawing>
              <wp:anchor distT="0" distB="0" distL="114300" distR="114300" simplePos="0" relativeHeight="251658241" behindDoc="0" locked="0" layoutInCell="1" allowOverlap="1" wp14:anchorId="232D1AE8" wp14:editId="1A80769F">
                <wp:simplePos x="0" y="0"/>
                <wp:positionH relativeFrom="page">
                  <wp:posOffset>-459893</wp:posOffset>
                </wp:positionH>
                <wp:positionV relativeFrom="paragraph">
                  <wp:posOffset>1583538</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Line 8" style="position:absolute;flip:y;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7030a0" strokeweight="3pt" from="-36.2pt,124.7pt" to="1015.1pt,125.1pt" w14:anchorId="190DC1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">
                <w10:wrap anchorx="page"/>
              </v:line>
            </w:pict>
          </mc:Fallback>
        </mc:AlternateContent>
      </w:r>
    </w:p>
    <w:p w14:paraId="27C47883" w14:textId="42BEA92D" w:rsidR="00902DD4" w:rsidRPr="00CF13B3" w:rsidRDefault="00902DD4" w:rsidP="00902DD4">
      <w:pPr>
        <w:spacing w:after="0"/>
        <w:jc w:val="center"/>
        <w:rPr>
          <w:rFonts w:cstheme="minorHAnsi"/>
          <w:b/>
          <w:bCs/>
          <w:color w:val="FF0000"/>
          <w:sz w:val="48"/>
          <w:szCs w:val="48"/>
        </w:rPr>
      </w:pPr>
    </w:p>
    <w:p w14:paraId="0409D388" w14:textId="1509FDEF" w:rsidR="00902DD4" w:rsidRDefault="00902DD4" w:rsidP="00902DD4"/>
    <w:p w14:paraId="713D677C" w14:textId="77777777" w:rsidR="00975D9C" w:rsidRPr="00ED157D" w:rsidRDefault="00975D9C" w:rsidP="00975D9C">
      <w:pPr>
        <w:jc w:val="center"/>
        <w:rPr>
          <w:rFonts w:cstheme="minorHAnsi"/>
          <w:b/>
          <w:sz w:val="32"/>
          <w:szCs w:val="32"/>
        </w:rPr>
      </w:pPr>
      <w:r w:rsidRPr="00ED157D">
        <w:rPr>
          <w:rFonts w:cstheme="minorHAnsi"/>
          <w:b/>
          <w:sz w:val="32"/>
          <w:szCs w:val="32"/>
        </w:rPr>
        <w:t>Sample Assessment Materials</w:t>
      </w:r>
    </w:p>
    <w:p w14:paraId="5BB7F8FB" w14:textId="3770615F" w:rsidR="00975D9C" w:rsidRPr="00ED157D" w:rsidRDefault="00975D9C" w:rsidP="00975D9C">
      <w:pPr>
        <w:jc w:val="center"/>
        <w:rPr>
          <w:b/>
          <w:sz w:val="32"/>
          <w:szCs w:val="32"/>
        </w:rPr>
      </w:pPr>
      <w:r w:rsidRPr="00ED157D">
        <w:rPr>
          <w:b/>
          <w:sz w:val="32"/>
          <w:szCs w:val="32"/>
        </w:rPr>
        <w:t xml:space="preserve">Paper </w:t>
      </w:r>
      <w:r w:rsidR="00551329">
        <w:rPr>
          <w:b/>
          <w:sz w:val="32"/>
          <w:szCs w:val="32"/>
        </w:rPr>
        <w:t>2</w:t>
      </w:r>
    </w:p>
    <w:p w14:paraId="3BD7959E" w14:textId="77777777" w:rsidR="00975D9C" w:rsidRPr="00BD2A67" w:rsidRDefault="00975D9C" w:rsidP="00975D9C">
      <w:pPr>
        <w:spacing w:after="0"/>
        <w:rPr>
          <w:rFonts w:cstheme="minorHAnsi"/>
        </w:rPr>
      </w:pPr>
    </w:p>
    <w:p w14:paraId="58939F78" w14:textId="77777777" w:rsidR="00975D9C" w:rsidRPr="00D852CC" w:rsidRDefault="00975D9C" w:rsidP="00975D9C">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3259ACF7" w14:textId="2FEA332E" w:rsidR="00975D9C" w:rsidRDefault="001F2C2C" w:rsidP="00975D9C">
      <w:pPr>
        <w:spacing w:after="0"/>
        <w:jc w:val="center"/>
        <w:rPr>
          <w:rFonts w:cstheme="minorHAnsi"/>
        </w:rPr>
      </w:pPr>
      <w:r w:rsidRPr="002E5ABC">
        <w:rPr>
          <w:rFonts w:ascii="Calibri" w:eastAsia="Calibri" w:hAnsi="Calibri" w:cs="Calibri"/>
        </w:rPr>
        <w:t>Tutor Version: 2025-2026</w:t>
      </w:r>
    </w:p>
    <w:p w14:paraId="590051AE" w14:textId="77777777" w:rsidR="00A60D6B" w:rsidRDefault="00A60D6B" w:rsidP="00902DD4"/>
    <w:p w14:paraId="173BDA3B" w14:textId="77777777" w:rsidR="003A11AE" w:rsidRDefault="003A11AE" w:rsidP="003A11AE">
      <w:pPr>
        <w:spacing w:after="0" w:line="240" w:lineRule="auto"/>
        <w:jc w:val="center"/>
      </w:pPr>
      <w:r>
        <w:t>IF THERE HAVE BEEN CHANGES IN RATE/THRESHOLD WITHIN SIX MONTHS OF AN EXAM</w:t>
      </w:r>
    </w:p>
    <w:p w14:paraId="6E2FCD04" w14:textId="77777777" w:rsidR="003A11AE" w:rsidRDefault="003A11AE" w:rsidP="003A11AE">
      <w:pPr>
        <w:spacing w:after="0" w:line="240" w:lineRule="auto"/>
        <w:jc w:val="center"/>
      </w:pPr>
      <w:r>
        <w:t>– IF A CANDIDATE REFERS TO EITHER THE OLD OR NEW, BOTH SHOULD RECEIVE CREDIT.</w:t>
      </w:r>
    </w:p>
    <w:p w14:paraId="3AD90C83" w14:textId="77777777" w:rsidR="003A11AE" w:rsidRPr="00690F8F" w:rsidRDefault="003A11AE" w:rsidP="003A11AE">
      <w:pPr>
        <w:spacing w:after="0" w:line="240" w:lineRule="auto"/>
        <w:jc w:val="center"/>
      </w:pPr>
    </w:p>
    <w:p w14:paraId="33C1D362" w14:textId="375A92E9" w:rsidR="003A11AE" w:rsidRDefault="003A11AE" w:rsidP="003A11AE">
      <w:pPr>
        <w:spacing w:after="0" w:line="240" w:lineRule="auto"/>
        <w:jc w:val="center"/>
        <w:rPr>
          <w:rFonts w:ascii="Calibri" w:eastAsia="Calibri" w:hAnsi="Calibri"/>
        </w:rPr>
      </w:pPr>
      <w:r>
        <w:t xml:space="preserve">Page numbers refer to the </w:t>
      </w:r>
      <w:r w:rsidR="00551412">
        <w:t>coursebook</w:t>
      </w:r>
      <w:r>
        <w:t xml:space="preserve">: </w:t>
      </w:r>
      <w:r w:rsidRPr="3F2FFE6D">
        <w:rPr>
          <w:rFonts w:ascii="Calibri" w:eastAsia="Calibri" w:hAnsi="Calibri"/>
        </w:rPr>
        <w:t xml:space="preserve">Isbister, David. </w:t>
      </w:r>
      <w:r w:rsidRPr="3F2FFE6D">
        <w:rPr>
          <w:rFonts w:ascii="Calibri" w:eastAsia="Calibri" w:hAnsi="Calibri"/>
          <w:i/>
          <w:iCs/>
        </w:rPr>
        <w:t>Wills, Probate and Private Client</w:t>
      </w:r>
      <w:r w:rsidRPr="3F2FFE6D">
        <w:rPr>
          <w:rFonts w:ascii="Calibri" w:eastAsia="Calibri" w:hAnsi="Calibri"/>
        </w:rPr>
        <w:t>.</w:t>
      </w:r>
    </w:p>
    <w:p w14:paraId="2DD72F9E" w14:textId="77777777" w:rsidR="003A11AE" w:rsidRDefault="003A11AE" w:rsidP="003A11AE">
      <w:pPr>
        <w:spacing w:after="0" w:line="240" w:lineRule="auto"/>
        <w:jc w:val="center"/>
        <w:rPr>
          <w:rFonts w:ascii="Calibri" w:eastAsia="Calibri" w:hAnsi="Calibri"/>
        </w:rPr>
      </w:pPr>
      <w:r w:rsidRPr="3F2FFE6D">
        <w:rPr>
          <w:rFonts w:ascii="Calibri" w:eastAsia="Calibri" w:hAnsi="Calibri"/>
        </w:rPr>
        <w:t>Available from: VitalSource Bookshelf, (2nd Edition). Chartered Institute of Legal Executives, 2024.</w:t>
      </w:r>
    </w:p>
    <w:p w14:paraId="399DD473" w14:textId="77777777" w:rsidR="003A11AE" w:rsidRDefault="003A11AE">
      <w:pPr>
        <w:rPr>
          <w:rFonts w:eastAsia="Verdana" w:cstheme="minorHAnsi"/>
          <w:b/>
          <w:bCs/>
          <w:sz w:val="28"/>
          <w:szCs w:val="28"/>
        </w:rPr>
      </w:pPr>
      <w:r>
        <w:rPr>
          <w:rFonts w:eastAsia="Verdana" w:cstheme="minorHAnsi"/>
          <w:b/>
          <w:bCs/>
          <w:sz w:val="28"/>
          <w:szCs w:val="28"/>
        </w:rPr>
        <w:br w:type="page"/>
      </w:r>
    </w:p>
    <w:p w14:paraId="5A58488B" w14:textId="77777777" w:rsidR="009816C4" w:rsidRDefault="009816C4" w:rsidP="009816C4">
      <w:pPr>
        <w:pStyle w:val="NoSpacing"/>
        <w:rPr>
          <w:rFonts w:eastAsiaTheme="minorEastAsia"/>
          <w:b/>
          <w:bCs/>
          <w:sz w:val="28"/>
          <w:szCs w:val="28"/>
        </w:rPr>
      </w:pPr>
      <w:r w:rsidRPr="030F9C09">
        <w:rPr>
          <w:rFonts w:eastAsiaTheme="minorEastAsia"/>
          <w:b/>
          <w:bCs/>
          <w:sz w:val="28"/>
          <w:szCs w:val="28"/>
        </w:rPr>
        <w:lastRenderedPageBreak/>
        <w:t>SECTION A (30 marks)</w:t>
      </w:r>
      <w:r>
        <w:rPr>
          <w:rFonts w:eastAsiaTheme="minorEastAsia"/>
          <w:b/>
          <w:bCs/>
          <w:sz w:val="28"/>
          <w:szCs w:val="28"/>
        </w:rPr>
        <w:t xml:space="preserve"> </w:t>
      </w:r>
      <w:r w:rsidRPr="00551A51">
        <w:rPr>
          <w:rFonts w:eastAsiaTheme="minorEastAsia"/>
          <w:b/>
          <w:bCs/>
          <w:sz w:val="28"/>
          <w:szCs w:val="28"/>
        </w:rPr>
        <w:t xml:space="preserve">[30 </w:t>
      </w:r>
      <w:r>
        <w:rPr>
          <w:rFonts w:eastAsiaTheme="minorEastAsia" w:cstheme="minorHAnsi"/>
          <w:b/>
          <w:bCs/>
          <w:sz w:val="28"/>
          <w:szCs w:val="28"/>
        </w:rPr>
        <w:t>×</w:t>
      </w:r>
      <w:r w:rsidRPr="00551A51">
        <w:rPr>
          <w:rFonts w:eastAsiaTheme="minorEastAsia"/>
          <w:b/>
          <w:bCs/>
          <w:sz w:val="28"/>
          <w:szCs w:val="28"/>
        </w:rPr>
        <w:t xml:space="preserve"> 1 mark]</w:t>
      </w:r>
    </w:p>
    <w:p w14:paraId="6E459983" w14:textId="77777777" w:rsidR="00975D9C" w:rsidRPr="00975D9C" w:rsidRDefault="00975D9C" w:rsidP="009816C4">
      <w:pPr>
        <w:spacing w:after="0" w:line="240" w:lineRule="auto"/>
        <w:rPr>
          <w:rFonts w:ascii="Calibri" w:eastAsia="Cambria" w:hAnsi="Calibri" w:cs="Calibri"/>
        </w:rPr>
      </w:pPr>
    </w:p>
    <w:p w14:paraId="46D46052" w14:textId="360C1B61" w:rsidR="00902DD4" w:rsidRPr="004B0D06" w:rsidRDefault="00902DD4" w:rsidP="009816C4">
      <w:pPr>
        <w:spacing w:after="0" w:line="240" w:lineRule="auto"/>
        <w:rPr>
          <w:rFonts w:ascii="Calibri" w:eastAsia="Cambria" w:hAnsi="Calibri" w:cs="Calibri"/>
          <w:b/>
          <w:bCs/>
          <w:u w:val="single"/>
        </w:rPr>
      </w:pPr>
      <w:r w:rsidRPr="004B0D06">
        <w:rPr>
          <w:rFonts w:ascii="Calibri" w:eastAsia="Cambria" w:hAnsi="Calibri" w:cs="Calibri"/>
          <w:b/>
          <w:bCs/>
          <w:u w:val="single"/>
        </w:rPr>
        <w:t>Question 1</w:t>
      </w:r>
    </w:p>
    <w:p w14:paraId="57203040" w14:textId="77777777" w:rsidR="00B14DB5" w:rsidRPr="006C35F4" w:rsidRDefault="00B14DB5" w:rsidP="009816C4">
      <w:pPr>
        <w:spacing w:after="0" w:line="240" w:lineRule="auto"/>
        <w:rPr>
          <w:b/>
          <w:bCs/>
          <w:kern w:val="2"/>
          <w14:ligatures w14:val="standardContextual"/>
        </w:rPr>
      </w:pPr>
      <w:bookmarkStart w:id="0" w:name="_Hlk39579109"/>
      <w:r w:rsidRPr="006C35F4">
        <w:rPr>
          <w:b/>
          <w:bCs/>
          <w:kern w:val="2"/>
          <w14:ligatures w14:val="standardContextual"/>
        </w:rPr>
        <w:t>Module ref: 10(a) Wills – gifts; key administrative clauses in wills</w:t>
      </w:r>
    </w:p>
    <w:p w14:paraId="4273C3DF" w14:textId="77777777" w:rsidR="00B14DB5" w:rsidRPr="00B14DB5" w:rsidRDefault="00B14DB5" w:rsidP="009816C4">
      <w:pPr>
        <w:spacing w:after="0" w:line="240" w:lineRule="auto"/>
        <w:rPr>
          <w:kern w:val="2"/>
          <w14:ligatures w14:val="standardContextual"/>
        </w:rPr>
      </w:pPr>
    </w:p>
    <w:p w14:paraId="6E2E2956" w14:textId="568175E1" w:rsidR="00B14DB5" w:rsidRPr="00B14DB5" w:rsidRDefault="00B14DB5" w:rsidP="009816C4">
      <w:pPr>
        <w:spacing w:after="0" w:line="240" w:lineRule="auto"/>
        <w:rPr>
          <w:kern w:val="2"/>
          <w14:ligatures w14:val="standardContextual"/>
        </w:rPr>
      </w:pPr>
      <w:r w:rsidRPr="00B14DB5">
        <w:rPr>
          <w:kern w:val="2"/>
          <w14:ligatures w14:val="standardContextual"/>
        </w:rPr>
        <w:t>Under his Will, Denzil left the following bequest:</w:t>
      </w:r>
    </w:p>
    <w:p w14:paraId="7BF4B496" w14:textId="77777777" w:rsidR="00B14DB5" w:rsidRPr="00B14DB5" w:rsidRDefault="00B14DB5" w:rsidP="009816C4">
      <w:pPr>
        <w:spacing w:after="0" w:line="240" w:lineRule="auto"/>
        <w:rPr>
          <w:kern w:val="2"/>
          <w14:ligatures w14:val="standardContextual"/>
        </w:rPr>
      </w:pPr>
    </w:p>
    <w:p w14:paraId="75C0D181" w14:textId="0B607D06" w:rsidR="00B14DB5" w:rsidRPr="00B14DB5" w:rsidRDefault="00D444FD" w:rsidP="009816C4">
      <w:pPr>
        <w:spacing w:after="0" w:line="240" w:lineRule="auto"/>
        <w:rPr>
          <w:kern w:val="2"/>
          <w14:ligatures w14:val="standardContextual"/>
        </w:rPr>
      </w:pPr>
      <w:r>
        <w:rPr>
          <w:kern w:val="2"/>
          <w14:ligatures w14:val="standardContextual"/>
        </w:rPr>
        <w:t>‘</w:t>
      </w:r>
      <w:r w:rsidR="00B14DB5" w:rsidRPr="00B14DB5">
        <w:rPr>
          <w:kern w:val="2"/>
          <w14:ligatures w14:val="standardContextual"/>
        </w:rPr>
        <w:t>To my brother Wilson the sum of £10,000 to be paid out of my account with Kempston Savings Bank plc.</w:t>
      </w:r>
      <w:r>
        <w:rPr>
          <w:kern w:val="2"/>
          <w14:ligatures w14:val="standardContextual"/>
        </w:rPr>
        <w:t>’</w:t>
      </w:r>
      <w:r w:rsidR="00B14DB5" w:rsidRPr="00B14DB5">
        <w:rPr>
          <w:kern w:val="2"/>
          <w14:ligatures w14:val="standardContextual"/>
        </w:rPr>
        <w:t xml:space="preserve"> </w:t>
      </w:r>
    </w:p>
    <w:p w14:paraId="01323B2D" w14:textId="77777777" w:rsidR="00B14DB5" w:rsidRPr="00B14DB5" w:rsidRDefault="00B14DB5" w:rsidP="009816C4">
      <w:pPr>
        <w:spacing w:after="0" w:line="240" w:lineRule="auto"/>
        <w:rPr>
          <w:b/>
          <w:bCs/>
          <w:kern w:val="2"/>
          <w14:ligatures w14:val="standardContextual"/>
        </w:rPr>
      </w:pPr>
    </w:p>
    <w:p w14:paraId="7F14E3D1" w14:textId="77777777" w:rsidR="00B14DB5" w:rsidRPr="00B14DB5" w:rsidRDefault="00B14DB5" w:rsidP="009816C4">
      <w:pPr>
        <w:spacing w:after="0" w:line="240" w:lineRule="auto"/>
        <w:rPr>
          <w:b/>
          <w:bCs/>
          <w:kern w:val="2"/>
          <w14:ligatures w14:val="standardContextual"/>
        </w:rPr>
      </w:pPr>
      <w:r w:rsidRPr="00B14DB5">
        <w:rPr>
          <w:b/>
          <w:bCs/>
          <w:kern w:val="2"/>
          <w14:ligatures w14:val="standardContextual"/>
        </w:rPr>
        <w:t>What type of legacy is this?</w:t>
      </w:r>
    </w:p>
    <w:p w14:paraId="5F74CB27" w14:textId="77777777" w:rsidR="00B14DB5" w:rsidRPr="00B14DB5" w:rsidRDefault="00B14DB5" w:rsidP="009816C4">
      <w:pPr>
        <w:spacing w:after="0" w:line="240" w:lineRule="auto"/>
        <w:rPr>
          <w:b/>
          <w:bCs/>
          <w:kern w:val="2"/>
          <w14:ligatures w14:val="standardContextual"/>
        </w:rPr>
      </w:pPr>
    </w:p>
    <w:p w14:paraId="1EA270B6" w14:textId="452B8426" w:rsidR="00B14DB5" w:rsidRPr="00B14DB5" w:rsidRDefault="00B14DB5" w:rsidP="009816C4">
      <w:pPr>
        <w:numPr>
          <w:ilvl w:val="0"/>
          <w:numId w:val="99"/>
        </w:numPr>
        <w:spacing w:after="0" w:line="240" w:lineRule="auto"/>
        <w:contextualSpacing/>
        <w:rPr>
          <w:kern w:val="2"/>
          <w14:ligatures w14:val="standardContextual"/>
        </w:rPr>
      </w:pPr>
      <w:r w:rsidRPr="00B14DB5">
        <w:rPr>
          <w:kern w:val="2"/>
          <w14:ligatures w14:val="standardContextual"/>
        </w:rPr>
        <w:t>A</w:t>
      </w:r>
      <w:r w:rsidR="00AB14E5">
        <w:rPr>
          <w:kern w:val="2"/>
          <w14:ligatures w14:val="standardContextual"/>
        </w:rPr>
        <w:t>:</w:t>
      </w:r>
      <w:r w:rsidRPr="00B14DB5">
        <w:rPr>
          <w:kern w:val="2"/>
          <w14:ligatures w14:val="standardContextual"/>
        </w:rPr>
        <w:t xml:space="preserve"> Specific</w:t>
      </w:r>
    </w:p>
    <w:p w14:paraId="58CAABEA" w14:textId="4EC27E7F" w:rsidR="00B14DB5" w:rsidRPr="00B14DB5" w:rsidRDefault="00B14DB5" w:rsidP="009816C4">
      <w:pPr>
        <w:numPr>
          <w:ilvl w:val="0"/>
          <w:numId w:val="99"/>
        </w:numPr>
        <w:spacing w:after="0" w:line="240" w:lineRule="auto"/>
        <w:contextualSpacing/>
        <w:rPr>
          <w:kern w:val="2"/>
          <w14:ligatures w14:val="standardContextual"/>
        </w:rPr>
      </w:pPr>
      <w:r w:rsidRPr="00B14DB5">
        <w:rPr>
          <w:kern w:val="2"/>
          <w:highlight w:val="green"/>
          <w14:ligatures w14:val="standardContextual"/>
        </w:rPr>
        <w:t>B</w:t>
      </w:r>
      <w:r w:rsidR="00AB14E5">
        <w:rPr>
          <w:kern w:val="2"/>
          <w:highlight w:val="green"/>
          <w14:ligatures w14:val="standardContextual"/>
        </w:rPr>
        <w:t>:</w:t>
      </w:r>
      <w:r w:rsidRPr="00B14DB5">
        <w:rPr>
          <w:kern w:val="2"/>
          <w:highlight w:val="green"/>
          <w14:ligatures w14:val="standardContextual"/>
        </w:rPr>
        <w:t xml:space="preserve"> Demonstrative</w:t>
      </w:r>
      <w:r w:rsidR="005E215B">
        <w:rPr>
          <w:kern w:val="2"/>
          <w:highlight w:val="green"/>
          <w14:ligatures w14:val="standardContextual"/>
        </w:rPr>
        <w:t xml:space="preserve"> (CORRECT)</w:t>
      </w:r>
    </w:p>
    <w:p w14:paraId="723219E1" w14:textId="1AE3C87B" w:rsidR="00B14DB5" w:rsidRPr="00B14DB5" w:rsidRDefault="00B14DB5" w:rsidP="009816C4">
      <w:pPr>
        <w:numPr>
          <w:ilvl w:val="0"/>
          <w:numId w:val="99"/>
        </w:numPr>
        <w:spacing w:after="0" w:line="240" w:lineRule="auto"/>
        <w:contextualSpacing/>
        <w:rPr>
          <w:kern w:val="2"/>
          <w14:ligatures w14:val="standardContextual"/>
        </w:rPr>
      </w:pPr>
      <w:r w:rsidRPr="00B14DB5">
        <w:rPr>
          <w:kern w:val="2"/>
          <w14:ligatures w14:val="standardContextual"/>
        </w:rPr>
        <w:t>C</w:t>
      </w:r>
      <w:r w:rsidR="00AB14E5">
        <w:rPr>
          <w:kern w:val="2"/>
          <w14:ligatures w14:val="standardContextual"/>
        </w:rPr>
        <w:t>:</w:t>
      </w:r>
      <w:r w:rsidRPr="00B14DB5">
        <w:rPr>
          <w:kern w:val="2"/>
          <w14:ligatures w14:val="standardContextual"/>
        </w:rPr>
        <w:t xml:space="preserve"> Pecuniary</w:t>
      </w:r>
    </w:p>
    <w:p w14:paraId="0717BFD5" w14:textId="2F8EDC4B" w:rsidR="00B14DB5" w:rsidRPr="00B14DB5" w:rsidRDefault="00B14DB5" w:rsidP="009816C4">
      <w:pPr>
        <w:numPr>
          <w:ilvl w:val="0"/>
          <w:numId w:val="99"/>
        </w:numPr>
        <w:spacing w:after="0" w:line="240" w:lineRule="auto"/>
        <w:contextualSpacing/>
        <w:rPr>
          <w:kern w:val="2"/>
          <w14:ligatures w14:val="standardContextual"/>
        </w:rPr>
      </w:pPr>
      <w:r w:rsidRPr="00B14DB5">
        <w:rPr>
          <w:kern w:val="2"/>
          <w14:ligatures w14:val="standardContextual"/>
        </w:rPr>
        <w:t>D</w:t>
      </w:r>
      <w:r w:rsidR="00AB14E5">
        <w:rPr>
          <w:kern w:val="2"/>
          <w14:ligatures w14:val="standardContextual"/>
        </w:rPr>
        <w:t>:</w:t>
      </w:r>
      <w:r w:rsidRPr="00B14DB5">
        <w:rPr>
          <w:kern w:val="2"/>
          <w14:ligatures w14:val="standardContextual"/>
        </w:rPr>
        <w:t xml:space="preserve"> General </w:t>
      </w:r>
    </w:p>
    <w:p w14:paraId="352701DB" w14:textId="77777777" w:rsidR="00B14DB5" w:rsidRPr="00B14DB5" w:rsidRDefault="00B14DB5" w:rsidP="009816C4">
      <w:pPr>
        <w:spacing w:after="0" w:line="240" w:lineRule="auto"/>
        <w:rPr>
          <w:b/>
          <w:bCs/>
          <w:color w:val="0070C0"/>
          <w:kern w:val="2"/>
          <w14:ligatures w14:val="standardContextual"/>
        </w:rPr>
      </w:pPr>
    </w:p>
    <w:p w14:paraId="50ECCA95" w14:textId="11CCB3F8" w:rsidR="646C9ABC" w:rsidRPr="003B0323" w:rsidRDefault="630B5BED" w:rsidP="009816C4">
      <w:pPr>
        <w:spacing w:after="0" w:line="240" w:lineRule="auto"/>
        <w:rPr>
          <w:b/>
          <w:bCs/>
          <w:color w:val="0070C0"/>
          <w:kern w:val="2"/>
          <w14:ligatures w14:val="standardContextual"/>
        </w:rPr>
      </w:pPr>
      <w:r w:rsidRPr="00B14DB5">
        <w:rPr>
          <w:b/>
          <w:bCs/>
          <w:color w:val="0070C0"/>
          <w:kern w:val="2"/>
          <w14:ligatures w14:val="standardContextual"/>
        </w:rPr>
        <w:t>Explanation</w:t>
      </w:r>
      <w:r w:rsidR="4D279432">
        <w:rPr>
          <w:b/>
          <w:bCs/>
          <w:color w:val="0070C0"/>
          <w:kern w:val="2"/>
          <w14:ligatures w14:val="standardContextual"/>
        </w:rPr>
        <w:t xml:space="preserve">: </w:t>
      </w:r>
      <w:r w:rsidRPr="00B14DB5">
        <w:rPr>
          <w:color w:val="0070C0"/>
          <w:kern w:val="2"/>
          <w14:ligatures w14:val="standardContextual"/>
        </w:rPr>
        <w:t xml:space="preserve">A specific legacy is a gift of a specific item, e.g. </w:t>
      </w:r>
      <w:r w:rsidR="007A77DC">
        <w:rPr>
          <w:color w:val="0070C0"/>
          <w:kern w:val="2"/>
          <w14:ligatures w14:val="standardContextual"/>
        </w:rPr>
        <w:t>‘</w:t>
      </w:r>
      <w:r w:rsidRPr="00B14DB5">
        <w:rPr>
          <w:color w:val="0070C0"/>
          <w:kern w:val="2"/>
          <w14:ligatures w14:val="standardContextual"/>
        </w:rPr>
        <w:t>my gold wedding ring</w:t>
      </w:r>
      <w:r w:rsidR="007A77DC">
        <w:rPr>
          <w:color w:val="0070C0"/>
          <w:kern w:val="2"/>
          <w14:ligatures w14:val="standardContextual"/>
        </w:rPr>
        <w:t>’</w:t>
      </w:r>
      <w:r w:rsidRPr="00B14DB5">
        <w:rPr>
          <w:color w:val="0070C0"/>
          <w:kern w:val="2"/>
          <w14:ligatures w14:val="standardContextual"/>
        </w:rPr>
        <w:t>. A demonstrative legacy is a legacy that specifies the intended source of the legacy. A pecuniary legacy is a gift of money. A general legacy is a gift of an item not specifically identified, e.g. a gold ring</w:t>
      </w:r>
      <w:r w:rsidR="007A77DC">
        <w:rPr>
          <w:color w:val="0070C0"/>
          <w:kern w:val="2"/>
          <w14:ligatures w14:val="standardContextual"/>
        </w:rPr>
        <w:t>’.</w:t>
      </w:r>
      <w:r w:rsidRPr="00B14DB5">
        <w:rPr>
          <w:color w:val="0070C0"/>
          <w:kern w:val="2"/>
          <w14:ligatures w14:val="standardContextual"/>
        </w:rPr>
        <w:t xml:space="preserve"> The legacy here is a gift of money but from a specific source. B is correct. </w:t>
      </w:r>
    </w:p>
    <w:p w14:paraId="6B6EE599" w14:textId="5316ACA0" w:rsidR="6C9BE257" w:rsidRDefault="6C9BE257" w:rsidP="009816C4">
      <w:pPr>
        <w:spacing w:after="0" w:line="240" w:lineRule="auto"/>
        <w:rPr>
          <w:color w:val="0070C0"/>
        </w:rPr>
      </w:pPr>
      <w:r w:rsidRPr="646C9ABC">
        <w:rPr>
          <w:b/>
          <w:bCs/>
          <w:color w:val="0070C0"/>
        </w:rPr>
        <w:t xml:space="preserve">Rationale: </w:t>
      </w:r>
      <w:r w:rsidR="00551412">
        <w:rPr>
          <w:color w:val="0070C0"/>
        </w:rPr>
        <w:t>coursebook</w:t>
      </w:r>
      <w:r w:rsidRPr="646C9ABC">
        <w:rPr>
          <w:color w:val="0070C0"/>
        </w:rPr>
        <w:t xml:space="preserve"> – Types 10.2.1, page 256</w:t>
      </w:r>
    </w:p>
    <w:p w14:paraId="733D75F6" w14:textId="52567057" w:rsidR="00CC0F99" w:rsidRDefault="00CC0F99" w:rsidP="009816C4">
      <w:pPr>
        <w:spacing w:after="0" w:line="240" w:lineRule="auto"/>
        <w:rPr>
          <w:rFonts w:ascii="Calibri" w:eastAsia="Calibri" w:hAnsi="Calibri" w:cs="Calibri"/>
          <w:b/>
          <w:bCs/>
          <w:color w:val="000000"/>
        </w:rPr>
      </w:pPr>
    </w:p>
    <w:p w14:paraId="31083E85" w14:textId="77777777"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2</w:t>
      </w:r>
    </w:p>
    <w:bookmarkEnd w:id="0"/>
    <w:p w14:paraId="50D74FB5" w14:textId="4B3B5F80" w:rsidR="00070CD1" w:rsidRPr="00070CD1" w:rsidRDefault="00070CD1" w:rsidP="009816C4">
      <w:pPr>
        <w:spacing w:after="0" w:line="240" w:lineRule="auto"/>
      </w:pPr>
      <w:r w:rsidRPr="006C35F4">
        <w:rPr>
          <w:b/>
          <w:bCs/>
          <w:kern w:val="2"/>
          <w14:ligatures w14:val="standardContextual"/>
        </w:rPr>
        <w:t>Module ref: 7(b) – Mirror and mutual wills; classes of gift; failure of gift</w:t>
      </w:r>
    </w:p>
    <w:p w14:paraId="49521A1F" w14:textId="77777777" w:rsidR="00070CD1" w:rsidRPr="00070CD1" w:rsidRDefault="00070CD1" w:rsidP="009816C4">
      <w:pPr>
        <w:spacing w:after="0" w:line="240" w:lineRule="auto"/>
        <w:rPr>
          <w:b/>
          <w:bCs/>
          <w:kern w:val="2"/>
          <w14:ligatures w14:val="standardContextual"/>
        </w:rPr>
      </w:pPr>
    </w:p>
    <w:p w14:paraId="6DC0E7A8" w14:textId="77777777" w:rsidR="00070CD1" w:rsidRPr="00070CD1" w:rsidRDefault="00070CD1" w:rsidP="009816C4">
      <w:pPr>
        <w:spacing w:after="0" w:line="240" w:lineRule="auto"/>
        <w:rPr>
          <w:kern w:val="2"/>
          <w14:ligatures w14:val="standardContextual"/>
        </w:rPr>
      </w:pPr>
      <w:r w:rsidRPr="00070CD1">
        <w:rPr>
          <w:kern w:val="2"/>
          <w14:ligatures w14:val="standardContextual"/>
        </w:rPr>
        <w:t>Which TWO of the children identified below would be entitled to inherit on the intestacy of a deceased who did not leave a surviving spouse or civil partner?</w:t>
      </w:r>
    </w:p>
    <w:p w14:paraId="1C84146A" w14:textId="77777777" w:rsidR="00070CD1" w:rsidRPr="00070CD1" w:rsidRDefault="00070CD1" w:rsidP="009816C4">
      <w:pPr>
        <w:spacing w:after="0" w:line="240" w:lineRule="auto"/>
        <w:rPr>
          <w:kern w:val="2"/>
          <w14:ligatures w14:val="standardContextual"/>
        </w:rPr>
      </w:pPr>
    </w:p>
    <w:p w14:paraId="120FEE11" w14:textId="77777777" w:rsidR="00070CD1" w:rsidRPr="00070CD1" w:rsidRDefault="00070CD1" w:rsidP="009816C4">
      <w:pPr>
        <w:spacing w:after="0" w:line="240" w:lineRule="auto"/>
        <w:rPr>
          <w:b/>
          <w:bCs/>
          <w:kern w:val="2"/>
          <w14:ligatures w14:val="standardContextual"/>
        </w:rPr>
      </w:pPr>
      <w:r w:rsidRPr="00070CD1">
        <w:rPr>
          <w:b/>
          <w:bCs/>
          <w:kern w:val="2"/>
          <w14:ligatures w14:val="standardContextual"/>
        </w:rPr>
        <w:t>A child</w:t>
      </w:r>
    </w:p>
    <w:p w14:paraId="082CC790" w14:textId="77777777" w:rsidR="00070CD1" w:rsidRPr="00070CD1" w:rsidRDefault="00070CD1" w:rsidP="009816C4">
      <w:pPr>
        <w:spacing w:after="0" w:line="240" w:lineRule="auto"/>
        <w:rPr>
          <w:kern w:val="2"/>
          <w14:ligatures w14:val="standardContextual"/>
        </w:rPr>
      </w:pPr>
    </w:p>
    <w:p w14:paraId="38F09A6F" w14:textId="2266424B" w:rsidR="00070CD1" w:rsidRPr="00070CD1" w:rsidRDefault="00070CD1" w:rsidP="009816C4">
      <w:pPr>
        <w:numPr>
          <w:ilvl w:val="0"/>
          <w:numId w:val="100"/>
        </w:numPr>
        <w:spacing w:after="0" w:line="240" w:lineRule="auto"/>
        <w:contextualSpacing/>
        <w:rPr>
          <w:kern w:val="2"/>
          <w14:ligatures w14:val="standardContextual"/>
        </w:rPr>
      </w:pPr>
      <w:r w:rsidRPr="00070CD1">
        <w:rPr>
          <w:kern w:val="2"/>
          <w:highlight w:val="green"/>
          <w14:ligatures w14:val="standardContextual"/>
        </w:rPr>
        <w:t>A: adopted by the deceased</w:t>
      </w:r>
      <w:r w:rsidR="005E215B">
        <w:rPr>
          <w:kern w:val="2"/>
          <w:highlight w:val="green"/>
          <w14:ligatures w14:val="standardContextual"/>
        </w:rPr>
        <w:t xml:space="preserve"> (CORRECT)</w:t>
      </w:r>
    </w:p>
    <w:p w14:paraId="016153DE" w14:textId="77777777" w:rsidR="00070CD1" w:rsidRPr="00070CD1" w:rsidRDefault="00070CD1" w:rsidP="009816C4">
      <w:pPr>
        <w:numPr>
          <w:ilvl w:val="0"/>
          <w:numId w:val="100"/>
        </w:numPr>
        <w:spacing w:after="0" w:line="240" w:lineRule="auto"/>
        <w:contextualSpacing/>
        <w:rPr>
          <w:kern w:val="2"/>
          <w14:ligatures w14:val="standardContextual"/>
        </w:rPr>
      </w:pPr>
      <w:r w:rsidRPr="00070CD1">
        <w:rPr>
          <w:kern w:val="2"/>
          <w14:ligatures w14:val="standardContextual"/>
        </w:rPr>
        <w:t>B: of the deceased’s cohabitee brought up but not adopted by the deceased</w:t>
      </w:r>
    </w:p>
    <w:p w14:paraId="0DDB2054" w14:textId="43867E73" w:rsidR="00070CD1" w:rsidRPr="00070CD1" w:rsidRDefault="00070CD1" w:rsidP="009816C4">
      <w:pPr>
        <w:numPr>
          <w:ilvl w:val="0"/>
          <w:numId w:val="100"/>
        </w:numPr>
        <w:spacing w:after="0" w:line="240" w:lineRule="auto"/>
        <w:contextualSpacing/>
        <w:rPr>
          <w:kern w:val="2"/>
          <w14:ligatures w14:val="standardContextual"/>
        </w:rPr>
      </w:pPr>
      <w:r w:rsidRPr="00070CD1">
        <w:rPr>
          <w:kern w:val="2"/>
          <w:highlight w:val="green"/>
          <w14:ligatures w14:val="standardContextual"/>
        </w:rPr>
        <w:t>C: of the deceased who is illegitimate</w:t>
      </w:r>
      <w:r w:rsidR="005E215B">
        <w:rPr>
          <w:kern w:val="2"/>
          <w:highlight w:val="green"/>
          <w14:ligatures w14:val="standardContextual"/>
        </w:rPr>
        <w:t xml:space="preserve"> (CORRECT)</w:t>
      </w:r>
    </w:p>
    <w:p w14:paraId="2A73DE3B" w14:textId="77777777" w:rsidR="00070CD1" w:rsidRPr="00070CD1" w:rsidRDefault="00070CD1" w:rsidP="009816C4">
      <w:pPr>
        <w:numPr>
          <w:ilvl w:val="0"/>
          <w:numId w:val="100"/>
        </w:numPr>
        <w:spacing w:after="0" w:line="240" w:lineRule="auto"/>
        <w:contextualSpacing/>
        <w:rPr>
          <w:kern w:val="2"/>
          <w14:ligatures w14:val="standardContextual"/>
        </w:rPr>
      </w:pPr>
      <w:r w:rsidRPr="00070CD1">
        <w:rPr>
          <w:kern w:val="2"/>
          <w14:ligatures w14:val="standardContextual"/>
        </w:rPr>
        <w:t xml:space="preserve">D: of the deceased who has been adopted by others </w:t>
      </w:r>
    </w:p>
    <w:p w14:paraId="3A2146C0" w14:textId="77777777" w:rsidR="00070CD1" w:rsidRPr="00070CD1" w:rsidRDefault="00070CD1" w:rsidP="009816C4">
      <w:pPr>
        <w:spacing w:after="0" w:line="240" w:lineRule="auto"/>
        <w:textAlignment w:val="baseline"/>
        <w:rPr>
          <w:rFonts w:ascii="Calibri" w:eastAsia="Times New Roman" w:hAnsi="Calibri" w:cs="Calibri"/>
          <w:b/>
          <w:bCs/>
          <w:color w:val="0070C0"/>
          <w:lang w:eastAsia="en-GB"/>
        </w:rPr>
      </w:pPr>
    </w:p>
    <w:p w14:paraId="689AF31E" w14:textId="77777777" w:rsidR="003B0323" w:rsidRDefault="65A56E9C" w:rsidP="009816C4">
      <w:pPr>
        <w:spacing w:after="0" w:line="240" w:lineRule="auto"/>
        <w:rPr>
          <w:rFonts w:ascii="Segoe UI" w:eastAsia="Times New Roman" w:hAnsi="Segoe UI" w:cs="Segoe UI"/>
          <w:color w:val="0070C0"/>
          <w:lang w:eastAsia="en-GB"/>
        </w:rPr>
      </w:pPr>
      <w:r w:rsidRPr="646C9ABC">
        <w:rPr>
          <w:rFonts w:ascii="Calibri" w:eastAsia="Times New Roman" w:hAnsi="Calibri" w:cs="Calibri"/>
          <w:b/>
          <w:bCs/>
          <w:color w:val="0070C0"/>
          <w:lang w:eastAsia="en-GB"/>
        </w:rPr>
        <w:t>Explanation</w:t>
      </w:r>
      <w:r w:rsidR="4D279432" w:rsidRPr="646C9ABC">
        <w:rPr>
          <w:rFonts w:ascii="Calibri" w:eastAsia="Times New Roman" w:hAnsi="Calibri" w:cs="Calibri"/>
          <w:b/>
          <w:bCs/>
          <w:color w:val="0070C0"/>
          <w:lang w:eastAsia="en-GB"/>
        </w:rPr>
        <w:t>:</w:t>
      </w:r>
      <w:r w:rsidR="4D279432" w:rsidRPr="646C9ABC">
        <w:rPr>
          <w:rFonts w:ascii="Calibri" w:eastAsia="Times New Roman" w:hAnsi="Calibri" w:cs="Calibri"/>
          <w:color w:val="0070C0"/>
          <w:lang w:eastAsia="en-GB"/>
        </w:rPr>
        <w:t xml:space="preserve"> </w:t>
      </w:r>
      <w:r w:rsidRPr="646C9ABC">
        <w:rPr>
          <w:rFonts w:ascii="Calibri" w:eastAsia="Times New Roman" w:hAnsi="Calibri" w:cs="Calibri"/>
          <w:color w:val="0070C0"/>
          <w:lang w:eastAsia="en-GB"/>
        </w:rPr>
        <w:t>An adopted child is regarded as the child of the adoptive parents from the date of the adoption order so an adoptive child can inherit from their adoptive family under the intestacy rules, s67 Adoption and Children Act 2002 (ACA 2002). A is correct. A reference to children includes both legitimate and illegitimate s1(1) Family Law Reform Act 1987. C is correct.</w:t>
      </w:r>
    </w:p>
    <w:p w14:paraId="06547CAA" w14:textId="347E084F" w:rsidR="00820879" w:rsidRPr="003B0323" w:rsidRDefault="206CDDE7" w:rsidP="009816C4">
      <w:pPr>
        <w:spacing w:after="0" w:line="240" w:lineRule="auto"/>
        <w:rPr>
          <w:rFonts w:ascii="Segoe UI" w:eastAsia="Times New Roman" w:hAnsi="Segoe UI" w:cs="Segoe UI"/>
          <w:color w:val="0070C0"/>
          <w:lang w:eastAsia="en-GB"/>
        </w:rPr>
      </w:pPr>
      <w:r w:rsidRPr="646C9ABC">
        <w:rPr>
          <w:rFonts w:ascii="Calibri" w:eastAsia="Times New Roman" w:hAnsi="Calibri" w:cs="Calibri"/>
          <w:b/>
          <w:bCs/>
          <w:color w:val="0070C0"/>
          <w:lang w:eastAsia="en-GB"/>
        </w:rPr>
        <w:t>Rationale</w:t>
      </w:r>
      <w:r w:rsidRPr="005E215B">
        <w:rPr>
          <w:rFonts w:ascii="Calibri" w:eastAsia="Times New Roman" w:hAnsi="Calibri" w:cs="Calibri"/>
          <w:b/>
          <w:bCs/>
          <w:color w:val="0070C0"/>
          <w:lang w:eastAsia="en-GB"/>
        </w:rPr>
        <w:t>:</w:t>
      </w:r>
      <w:r w:rsidRPr="646C9ABC">
        <w:rPr>
          <w:rFonts w:ascii="Calibri" w:eastAsia="Times New Roman" w:hAnsi="Calibri" w:cs="Calibri"/>
          <w:color w:val="0070C0"/>
          <w:lang w:eastAsia="en-GB"/>
        </w:rPr>
        <w:t xml:space="preserve"> </w:t>
      </w:r>
      <w:r w:rsidR="00551412">
        <w:rPr>
          <w:rFonts w:ascii="Calibri" w:eastAsia="Times New Roman" w:hAnsi="Calibri" w:cs="Calibri"/>
          <w:color w:val="0070C0"/>
          <w:lang w:eastAsia="en-GB"/>
        </w:rPr>
        <w:t>coursebook</w:t>
      </w:r>
      <w:r w:rsidRPr="646C9ABC">
        <w:rPr>
          <w:rFonts w:eastAsiaTheme="minorEastAsia"/>
          <w:color w:val="0070C0"/>
          <w:lang w:eastAsia="en-GB"/>
        </w:rPr>
        <w:t xml:space="preserve"> </w:t>
      </w:r>
      <w:r w:rsidR="00811CFF">
        <w:rPr>
          <w:rFonts w:eastAsiaTheme="minorEastAsia"/>
          <w:color w:val="0070C0"/>
          <w:lang w:eastAsia="en-GB"/>
        </w:rPr>
        <w:t>–</w:t>
      </w:r>
      <w:r w:rsidRPr="646C9ABC">
        <w:rPr>
          <w:rFonts w:eastAsiaTheme="minorEastAsia"/>
          <w:color w:val="0070C0"/>
          <w:lang w:eastAsia="en-GB"/>
        </w:rPr>
        <w:t xml:space="preserve"> 11.8 Distribution where no surviving spouse or civil partner, page number 295</w:t>
      </w:r>
      <w:r w:rsidR="0EDEE4EA" w:rsidRPr="646C9ABC">
        <w:rPr>
          <w:rFonts w:eastAsiaTheme="minorEastAsia"/>
          <w:color w:val="0070C0"/>
          <w:lang w:eastAsia="en-GB"/>
        </w:rPr>
        <w:t>,</w:t>
      </w:r>
      <w:r w:rsidRPr="646C9ABC">
        <w:rPr>
          <w:rFonts w:eastAsiaTheme="minorEastAsia"/>
          <w:color w:val="0070C0"/>
          <w:lang w:eastAsia="en-GB"/>
        </w:rPr>
        <w:t xml:space="preserve"> </w:t>
      </w:r>
      <w:r w:rsidR="6EA507ED" w:rsidRPr="646C9ABC">
        <w:rPr>
          <w:rFonts w:eastAsiaTheme="minorEastAsia"/>
          <w:color w:val="0070C0"/>
          <w:lang w:eastAsia="en-GB"/>
        </w:rPr>
        <w:t xml:space="preserve">and </w:t>
      </w:r>
      <w:r w:rsidR="00551412">
        <w:rPr>
          <w:rFonts w:eastAsiaTheme="minorEastAsia"/>
          <w:color w:val="0070C0"/>
          <w:lang w:eastAsia="en-GB"/>
        </w:rPr>
        <w:t>coursebook</w:t>
      </w:r>
      <w:r w:rsidR="6EA507ED" w:rsidRPr="646C9ABC">
        <w:rPr>
          <w:rFonts w:eastAsiaTheme="minorEastAsia"/>
          <w:color w:val="0070C0"/>
          <w:lang w:eastAsia="en-GB"/>
        </w:rPr>
        <w:t xml:space="preserve"> </w:t>
      </w:r>
      <w:r w:rsidR="003D5EE0">
        <w:rPr>
          <w:rFonts w:eastAsiaTheme="minorEastAsia"/>
          <w:color w:val="0070C0"/>
          <w:lang w:eastAsia="en-GB"/>
        </w:rPr>
        <w:t>–</w:t>
      </w:r>
      <w:r w:rsidR="6EA507ED" w:rsidRPr="646C9ABC">
        <w:rPr>
          <w:rFonts w:eastAsiaTheme="minorEastAsia"/>
          <w:color w:val="0070C0"/>
          <w:lang w:eastAsia="en-GB"/>
        </w:rPr>
        <w:t xml:space="preserve"> 7.3.5.4 Adopted children etc.</w:t>
      </w:r>
      <w:r w:rsidR="3CFEA671" w:rsidRPr="646C9ABC">
        <w:rPr>
          <w:rFonts w:eastAsiaTheme="minorEastAsia"/>
          <w:color w:val="0070C0"/>
          <w:lang w:eastAsia="en-GB"/>
        </w:rPr>
        <w:t xml:space="preserve"> Page 189</w:t>
      </w:r>
    </w:p>
    <w:p w14:paraId="47B9E8B4" w14:textId="77777777" w:rsidR="006E7DBC" w:rsidRDefault="006E7DBC">
      <w:pPr>
        <w:rPr>
          <w:rFonts w:ascii="Calibri" w:eastAsia="Calibri" w:hAnsi="Calibri" w:cs="Calibri"/>
          <w:b/>
          <w:bCs/>
          <w:color w:val="000000" w:themeColor="text1"/>
          <w:u w:val="single"/>
        </w:rPr>
      </w:pPr>
      <w:r>
        <w:rPr>
          <w:rFonts w:ascii="Calibri" w:eastAsia="Calibri" w:hAnsi="Calibri" w:cs="Calibri"/>
          <w:b/>
          <w:bCs/>
          <w:color w:val="000000" w:themeColor="text1"/>
          <w:u w:val="single"/>
        </w:rPr>
        <w:br w:type="page"/>
      </w:r>
    </w:p>
    <w:p w14:paraId="106BEB7A" w14:textId="51F1E3B8" w:rsidR="00820879" w:rsidRPr="00820879" w:rsidRDefault="7E193589" w:rsidP="009816C4">
      <w:pPr>
        <w:spacing w:after="0" w:line="240" w:lineRule="auto"/>
        <w:rPr>
          <w:rFonts w:ascii="Calibri" w:eastAsia="Calibri" w:hAnsi="Calibri" w:cs="Calibri"/>
          <w:b/>
          <w:bCs/>
          <w:color w:val="000000" w:themeColor="text1"/>
          <w:u w:val="single"/>
        </w:rPr>
      </w:pPr>
      <w:r w:rsidRPr="646C9ABC">
        <w:rPr>
          <w:rFonts w:ascii="Calibri" w:eastAsia="Calibri" w:hAnsi="Calibri" w:cs="Calibri"/>
          <w:b/>
          <w:bCs/>
          <w:color w:val="000000" w:themeColor="text1"/>
          <w:u w:val="single"/>
        </w:rPr>
        <w:lastRenderedPageBreak/>
        <w:t>Question 3</w:t>
      </w:r>
    </w:p>
    <w:p w14:paraId="74159F13" w14:textId="32FFE4AC" w:rsidR="00820879" w:rsidRPr="006C35F4" w:rsidRDefault="0F2ABB03" w:rsidP="009816C4">
      <w:pPr>
        <w:spacing w:after="0" w:line="240" w:lineRule="auto"/>
        <w:rPr>
          <w:rFonts w:ascii="Calibri" w:eastAsia="Calibri" w:hAnsi="Calibri" w:cs="Calibri"/>
          <w:b/>
          <w:bCs/>
          <w:color w:val="000000" w:themeColor="text1"/>
        </w:rPr>
      </w:pPr>
      <w:r w:rsidRPr="006C35F4">
        <w:rPr>
          <w:rFonts w:ascii="Calibri" w:eastAsia="Calibri" w:hAnsi="Calibri" w:cs="Calibri"/>
          <w:b/>
          <w:bCs/>
          <w:color w:val="000000" w:themeColor="text1"/>
        </w:rPr>
        <w:t>Module ref: 11</w:t>
      </w:r>
      <w:r w:rsidR="6DAED512" w:rsidRPr="589144B3">
        <w:rPr>
          <w:rFonts w:ascii="Calibri" w:eastAsia="Calibri" w:hAnsi="Calibri" w:cs="Calibri"/>
          <w:b/>
          <w:bCs/>
          <w:color w:val="000000" w:themeColor="text1"/>
        </w:rPr>
        <w:t>(a)</w:t>
      </w:r>
      <w:r w:rsidRPr="006C35F4">
        <w:rPr>
          <w:rFonts w:ascii="Calibri" w:eastAsia="Calibri" w:hAnsi="Calibri" w:cs="Calibri"/>
          <w:b/>
          <w:bCs/>
          <w:color w:val="000000" w:themeColor="text1"/>
        </w:rPr>
        <w:t xml:space="preserve"> – Intestacy </w:t>
      </w:r>
    </w:p>
    <w:p w14:paraId="069F06F9" w14:textId="77777777" w:rsidR="00820879" w:rsidRPr="00820879" w:rsidRDefault="00820879" w:rsidP="009816C4">
      <w:pPr>
        <w:spacing w:after="0" w:line="240" w:lineRule="auto"/>
        <w:rPr>
          <w:rFonts w:ascii="Calibri" w:eastAsia="Calibri" w:hAnsi="Calibri" w:cs="Calibri"/>
          <w:b/>
          <w:bCs/>
          <w:color w:val="000000" w:themeColor="text1"/>
          <w:u w:val="single"/>
        </w:rPr>
      </w:pPr>
    </w:p>
    <w:p w14:paraId="1DDB32D6" w14:textId="385657A6" w:rsidR="00820879" w:rsidRPr="00820879" w:rsidRDefault="081669BB" w:rsidP="009816C4">
      <w:pPr>
        <w:spacing w:after="0" w:line="240" w:lineRule="auto"/>
      </w:pPr>
      <w:r w:rsidRPr="00820879">
        <w:rPr>
          <w:kern w:val="2"/>
          <w14:ligatures w14:val="standardContextual"/>
        </w:rPr>
        <w:t xml:space="preserve">Michael has died without making a Will. He is survived by his wife, Laura, his son, Julian, and his grandchildren, Amy and Tony. Amy is aged 21 and Tony is aged 14. </w:t>
      </w:r>
      <w:r w:rsidR="6907081D">
        <w:t>The</w:t>
      </w:r>
      <w:r w:rsidRPr="00820879">
        <w:rPr>
          <w:kern w:val="2"/>
          <w14:ligatures w14:val="standardContextual"/>
        </w:rPr>
        <w:t xml:space="preserve"> net </w:t>
      </w:r>
      <w:r w:rsidR="297993A8">
        <w:t>value of the assets in Michael’s sole name</w:t>
      </w:r>
      <w:r w:rsidR="443A4328">
        <w:t>, excluding person</w:t>
      </w:r>
      <w:r w:rsidR="1EEA7DE7">
        <w:t>al</w:t>
      </w:r>
      <w:r w:rsidR="443A4328">
        <w:t xml:space="preserve"> </w:t>
      </w:r>
      <w:r w:rsidR="23A22FDE">
        <w:t>chattels</w:t>
      </w:r>
      <w:r w:rsidR="443A4328">
        <w:t>,</w:t>
      </w:r>
      <w:r w:rsidR="297993A8">
        <w:t xml:space="preserve"> have </w:t>
      </w:r>
      <w:r w:rsidRPr="00820879">
        <w:rPr>
          <w:kern w:val="2"/>
          <w14:ligatures w14:val="standardContextual"/>
        </w:rPr>
        <w:t>been valued at £655,000.</w:t>
      </w:r>
    </w:p>
    <w:p w14:paraId="7D39EDF1" w14:textId="77777777" w:rsidR="00820879" w:rsidRPr="005E215B" w:rsidRDefault="00820879" w:rsidP="009816C4">
      <w:pPr>
        <w:spacing w:after="0" w:line="240" w:lineRule="auto"/>
        <w:rPr>
          <w:kern w:val="2"/>
          <w:highlight w:val="cyan"/>
          <w14:ligatures w14:val="standardContextual"/>
        </w:rPr>
      </w:pPr>
    </w:p>
    <w:p w14:paraId="326A2B37" w14:textId="77777777" w:rsidR="00820879" w:rsidRPr="00820879" w:rsidRDefault="00820879" w:rsidP="009816C4">
      <w:pPr>
        <w:spacing w:after="0" w:line="240" w:lineRule="auto"/>
        <w:rPr>
          <w:b/>
          <w:bCs/>
          <w:kern w:val="2"/>
          <w14:ligatures w14:val="standardContextual"/>
        </w:rPr>
      </w:pPr>
      <w:r w:rsidRPr="00820879">
        <w:rPr>
          <w:b/>
          <w:bCs/>
          <w:kern w:val="2"/>
          <w14:ligatures w14:val="standardContextual"/>
        </w:rPr>
        <w:t>Who will be entitled to inherit Michael’s estate under the intestacy rules?</w:t>
      </w:r>
    </w:p>
    <w:p w14:paraId="2E08AFC7" w14:textId="77777777" w:rsidR="00820879" w:rsidRPr="005E215B" w:rsidRDefault="00820879" w:rsidP="009816C4">
      <w:pPr>
        <w:spacing w:after="0" w:line="240" w:lineRule="auto"/>
        <w:rPr>
          <w:kern w:val="2"/>
          <w14:ligatures w14:val="standardContextual"/>
        </w:rPr>
      </w:pPr>
    </w:p>
    <w:p w14:paraId="1E4C341F" w14:textId="752A7A29" w:rsidR="00820879" w:rsidRPr="00820879" w:rsidRDefault="00820879" w:rsidP="009816C4">
      <w:pPr>
        <w:numPr>
          <w:ilvl w:val="0"/>
          <w:numId w:val="101"/>
        </w:numPr>
        <w:spacing w:after="0" w:line="240" w:lineRule="auto"/>
        <w:contextualSpacing/>
        <w:rPr>
          <w:kern w:val="2"/>
          <w14:ligatures w14:val="standardContextual"/>
        </w:rPr>
      </w:pPr>
      <w:r w:rsidRPr="00820879">
        <w:rPr>
          <w:kern w:val="2"/>
          <w14:ligatures w14:val="standardContextual"/>
        </w:rPr>
        <w:t>A</w:t>
      </w:r>
      <w:r w:rsidRPr="00820879">
        <w:rPr>
          <w:b/>
          <w:bCs/>
          <w:kern w:val="2"/>
          <w14:ligatures w14:val="standardContextual"/>
        </w:rPr>
        <w:t xml:space="preserve">: </w:t>
      </w:r>
      <w:r w:rsidRPr="00820879">
        <w:rPr>
          <w:kern w:val="2"/>
          <w14:ligatures w14:val="standardContextual"/>
        </w:rPr>
        <w:t>Laura only</w:t>
      </w:r>
    </w:p>
    <w:p w14:paraId="6C784008" w14:textId="403ED202" w:rsidR="00820879" w:rsidRPr="00820879" w:rsidRDefault="00820879" w:rsidP="009816C4">
      <w:pPr>
        <w:numPr>
          <w:ilvl w:val="0"/>
          <w:numId w:val="101"/>
        </w:numPr>
        <w:spacing w:after="0" w:line="240" w:lineRule="auto"/>
        <w:contextualSpacing/>
        <w:rPr>
          <w:kern w:val="2"/>
          <w14:ligatures w14:val="standardContextual"/>
        </w:rPr>
      </w:pPr>
      <w:r w:rsidRPr="00820879">
        <w:rPr>
          <w:kern w:val="2"/>
          <w:highlight w:val="green"/>
          <w14:ligatures w14:val="standardContextual"/>
        </w:rPr>
        <w:t>B: Laura and Julian</w:t>
      </w:r>
      <w:r w:rsidR="005E215B">
        <w:rPr>
          <w:kern w:val="2"/>
          <w:highlight w:val="green"/>
          <w14:ligatures w14:val="standardContextual"/>
        </w:rPr>
        <w:t xml:space="preserve"> (CORRECT)</w:t>
      </w:r>
    </w:p>
    <w:p w14:paraId="5C3D6AA4" w14:textId="799D6A48" w:rsidR="00820879" w:rsidRPr="00820879" w:rsidRDefault="00820879" w:rsidP="009816C4">
      <w:pPr>
        <w:numPr>
          <w:ilvl w:val="0"/>
          <w:numId w:val="101"/>
        </w:numPr>
        <w:spacing w:after="0" w:line="240" w:lineRule="auto"/>
        <w:contextualSpacing/>
        <w:rPr>
          <w:kern w:val="2"/>
          <w14:ligatures w14:val="standardContextual"/>
        </w:rPr>
      </w:pPr>
      <w:r w:rsidRPr="00820879">
        <w:rPr>
          <w:kern w:val="2"/>
          <w14:ligatures w14:val="standardContextual"/>
        </w:rPr>
        <w:t xml:space="preserve">C: Laura, Julian and Amy </w:t>
      </w:r>
    </w:p>
    <w:p w14:paraId="3B30F99C" w14:textId="5CF06449" w:rsidR="00820879" w:rsidRPr="00820879" w:rsidRDefault="00820879" w:rsidP="009816C4">
      <w:pPr>
        <w:numPr>
          <w:ilvl w:val="0"/>
          <w:numId w:val="101"/>
        </w:numPr>
        <w:spacing w:after="0" w:line="240" w:lineRule="auto"/>
        <w:contextualSpacing/>
        <w:rPr>
          <w:kern w:val="2"/>
          <w14:ligatures w14:val="standardContextual"/>
        </w:rPr>
      </w:pPr>
      <w:r w:rsidRPr="00820879">
        <w:rPr>
          <w:kern w:val="2"/>
          <w14:ligatures w14:val="standardContextual"/>
        </w:rPr>
        <w:t>D:</w:t>
      </w:r>
      <w:r>
        <w:rPr>
          <w:kern w:val="2"/>
          <w14:ligatures w14:val="standardContextual"/>
        </w:rPr>
        <w:t xml:space="preserve"> </w:t>
      </w:r>
      <w:r w:rsidRPr="00820879">
        <w:rPr>
          <w:kern w:val="2"/>
          <w14:ligatures w14:val="standardContextual"/>
        </w:rPr>
        <w:t xml:space="preserve">Laura, Julian and Amy and Tony </w:t>
      </w:r>
    </w:p>
    <w:p w14:paraId="60E49BF4" w14:textId="77777777" w:rsidR="00820879" w:rsidRPr="00820879" w:rsidRDefault="00820879" w:rsidP="009816C4">
      <w:pPr>
        <w:spacing w:after="0" w:line="240" w:lineRule="auto"/>
        <w:rPr>
          <w:b/>
          <w:bCs/>
          <w:color w:val="0070C0"/>
          <w:kern w:val="2"/>
          <w14:ligatures w14:val="standardContextual"/>
        </w:rPr>
      </w:pPr>
    </w:p>
    <w:p w14:paraId="7535F516" w14:textId="709B705A" w:rsidR="003B0323" w:rsidRDefault="235475B1" w:rsidP="009816C4">
      <w:pPr>
        <w:spacing w:after="0" w:line="240" w:lineRule="auto"/>
        <w:rPr>
          <w:color w:val="0070C0"/>
        </w:rPr>
      </w:pPr>
      <w:r w:rsidRPr="00820879">
        <w:rPr>
          <w:b/>
          <w:bCs/>
          <w:color w:val="0070C0"/>
          <w:kern w:val="2"/>
          <w14:ligatures w14:val="standardContextual"/>
        </w:rPr>
        <w:t>Explanation</w:t>
      </w:r>
      <w:r>
        <w:rPr>
          <w:b/>
          <w:bCs/>
          <w:color w:val="0070C0"/>
          <w:kern w:val="2"/>
          <w14:ligatures w14:val="standardContextual"/>
        </w:rPr>
        <w:t>:</w:t>
      </w:r>
      <w:r w:rsidRPr="00820879">
        <w:rPr>
          <w:color w:val="0070C0"/>
          <w:kern w:val="2"/>
          <w14:ligatures w14:val="standardContextual"/>
        </w:rPr>
        <w:t xml:space="preserve"> s46 Administration of Estates Act (AEA) 1925 lists the basic order of entitlement on intestacy. Where there is a surviving spouse and there are children, the estate passes to the spouse and the children as specified in the AEA 1925.</w:t>
      </w:r>
      <w:r w:rsidRPr="005E215B">
        <w:rPr>
          <w:color w:val="0070C0"/>
          <w:kern w:val="2"/>
          <w14:ligatures w14:val="standardContextual"/>
        </w:rPr>
        <w:t xml:space="preserve"> </w:t>
      </w:r>
      <w:r w:rsidR="565180A8" w:rsidRPr="006C35F4">
        <w:rPr>
          <w:color w:val="0070C0"/>
          <w:kern w:val="2"/>
          <w14:ligatures w14:val="standardContextual"/>
        </w:rPr>
        <w:t>Laura</w:t>
      </w:r>
      <w:r w:rsidR="78657B84" w:rsidRPr="006C35F4">
        <w:rPr>
          <w:color w:val="0070C0"/>
          <w:kern w:val="2"/>
          <w14:ligatures w14:val="standardContextual"/>
        </w:rPr>
        <w:t xml:space="preserve"> is entitled</w:t>
      </w:r>
      <w:r w:rsidR="78657B84" w:rsidRPr="4BADDF86">
        <w:rPr>
          <w:color w:val="0070C0"/>
          <w:kern w:val="2"/>
          <w14:ligatures w14:val="standardContextual"/>
        </w:rPr>
        <w:t xml:space="preserve"> to the personal chattels, a statutory legacy of £322,000 plus interest from the date of death to the date of payment and half the residue, the other half of residue passing to Julian</w:t>
      </w:r>
      <w:r w:rsidR="6DC8D49D" w:rsidRPr="4BADDF86">
        <w:rPr>
          <w:color w:val="0070C0"/>
          <w:kern w:val="2"/>
          <w14:ligatures w14:val="standardContextual"/>
        </w:rPr>
        <w:t xml:space="preserve">. The net value of the assets in Michael’s sole name </w:t>
      </w:r>
      <w:r w:rsidR="006C210D">
        <w:rPr>
          <w:color w:val="0070C0"/>
          <w:kern w:val="2"/>
          <w14:ligatures w14:val="standardContextual"/>
        </w:rPr>
        <w:t xml:space="preserve">– </w:t>
      </w:r>
      <w:r w:rsidR="6DC8D49D" w:rsidRPr="4BADDF86">
        <w:rPr>
          <w:color w:val="0070C0"/>
          <w:kern w:val="2"/>
          <w14:ligatures w14:val="standardContextual"/>
        </w:rPr>
        <w:t>£655,000 – exceed the statutory legacy, therefore, Laura and Julian will be entitled to Michael’s intestacy.</w:t>
      </w:r>
    </w:p>
    <w:p w14:paraId="31560183" w14:textId="591B4C09" w:rsidR="00820879" w:rsidRPr="00820879" w:rsidRDefault="072203A0" w:rsidP="009816C4">
      <w:pPr>
        <w:spacing w:after="0" w:line="240" w:lineRule="auto"/>
        <w:rPr>
          <w:color w:val="0070C0"/>
        </w:rPr>
      </w:pPr>
      <w:r w:rsidRPr="646C9ABC">
        <w:rPr>
          <w:b/>
          <w:bCs/>
          <w:color w:val="0070C0"/>
        </w:rPr>
        <w:t>Rationale</w:t>
      </w:r>
      <w:r w:rsidRPr="005E215B">
        <w:rPr>
          <w:b/>
          <w:bCs/>
          <w:color w:val="0070C0"/>
        </w:rPr>
        <w:t>:</w:t>
      </w:r>
      <w:r w:rsidRPr="646C9ABC">
        <w:rPr>
          <w:color w:val="0070C0"/>
        </w:rPr>
        <w:t xml:space="preserve"> </w:t>
      </w:r>
      <w:r w:rsidR="00551412">
        <w:rPr>
          <w:color w:val="0070C0"/>
        </w:rPr>
        <w:t>coursebook</w:t>
      </w:r>
      <w:r w:rsidRPr="646C9ABC">
        <w:rPr>
          <w:color w:val="0070C0"/>
        </w:rPr>
        <w:t xml:space="preserve"> </w:t>
      </w:r>
      <w:r w:rsidR="006C210D">
        <w:rPr>
          <w:color w:val="0070C0"/>
        </w:rPr>
        <w:t>–</w:t>
      </w:r>
      <w:r w:rsidRPr="646C9ABC">
        <w:rPr>
          <w:color w:val="0070C0"/>
        </w:rPr>
        <w:t xml:space="preserve"> </w:t>
      </w:r>
      <w:r w:rsidRPr="646C9ABC">
        <w:rPr>
          <w:rFonts w:eastAsiaTheme="minorEastAsia"/>
          <w:color w:val="0070C0"/>
        </w:rPr>
        <w:t>11.6 Statutory order, page 288</w:t>
      </w:r>
    </w:p>
    <w:p w14:paraId="00FCA625" w14:textId="77777777" w:rsidR="003B0323" w:rsidRDefault="003B0323" w:rsidP="009816C4">
      <w:pPr>
        <w:spacing w:after="0" w:line="240" w:lineRule="auto"/>
        <w:rPr>
          <w:rFonts w:ascii="Calibri" w:eastAsia="Calibri" w:hAnsi="Calibri" w:cs="Calibri"/>
          <w:b/>
          <w:bCs/>
          <w:color w:val="000000"/>
          <w:u w:val="single"/>
        </w:rPr>
      </w:pPr>
    </w:p>
    <w:p w14:paraId="33BA3108" w14:textId="32083C43"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4</w:t>
      </w:r>
    </w:p>
    <w:p w14:paraId="1ED0EE02" w14:textId="52CA06CB" w:rsidR="00E2673D" w:rsidRPr="00E2673D" w:rsidRDefault="00E2673D" w:rsidP="009816C4">
      <w:pPr>
        <w:spacing w:after="0" w:line="240" w:lineRule="auto"/>
        <w:rPr>
          <w:b/>
          <w:bCs/>
          <w:kern w:val="2"/>
          <w14:ligatures w14:val="standardContextual"/>
        </w:rPr>
      </w:pPr>
      <w:r w:rsidRPr="589144B3">
        <w:rPr>
          <w:b/>
          <w:bCs/>
          <w:kern w:val="2"/>
          <w14:ligatures w14:val="standardContextual"/>
        </w:rPr>
        <w:t>Module ref: 9</w:t>
      </w:r>
      <w:r w:rsidR="0C1DC6EC" w:rsidRPr="589144B3">
        <w:rPr>
          <w:b/>
          <w:bCs/>
          <w:kern w:val="2"/>
          <w14:ligatures w14:val="standardContextual"/>
        </w:rPr>
        <w:t>(</w:t>
      </w:r>
      <w:r w:rsidRPr="589144B3">
        <w:rPr>
          <w:b/>
          <w:bCs/>
          <w:kern w:val="2"/>
          <w14:ligatures w14:val="standardContextual"/>
        </w:rPr>
        <w:t>a</w:t>
      </w:r>
      <w:r w:rsidR="0C1DC6EC" w:rsidRPr="589144B3">
        <w:rPr>
          <w:b/>
          <w:bCs/>
          <w:kern w:val="2"/>
          <w14:ligatures w14:val="standardContextual"/>
        </w:rPr>
        <w:t>)</w:t>
      </w:r>
      <w:r w:rsidR="006C210D">
        <w:rPr>
          <w:b/>
          <w:bCs/>
          <w:kern w:val="2"/>
          <w14:ligatures w14:val="standardContextual"/>
        </w:rPr>
        <w:t xml:space="preserve"> </w:t>
      </w:r>
      <w:r w:rsidRPr="589144B3">
        <w:rPr>
          <w:b/>
          <w:bCs/>
          <w:kern w:val="2"/>
          <w14:ligatures w14:val="standardContextual"/>
        </w:rPr>
        <w:t>– Alteration and Revocation of Wills</w:t>
      </w:r>
    </w:p>
    <w:p w14:paraId="62F59EE3" w14:textId="77777777" w:rsidR="00E2673D" w:rsidRPr="00E2673D" w:rsidRDefault="00E2673D" w:rsidP="009816C4">
      <w:pPr>
        <w:spacing w:after="0" w:line="240" w:lineRule="auto"/>
        <w:rPr>
          <w:kern w:val="2"/>
          <w14:ligatures w14:val="standardContextual"/>
        </w:rPr>
      </w:pPr>
    </w:p>
    <w:p w14:paraId="03DD444F" w14:textId="6F3D2F96" w:rsidR="00E2673D" w:rsidRPr="00E2673D" w:rsidRDefault="00E2673D" w:rsidP="009816C4">
      <w:pPr>
        <w:spacing w:after="0" w:line="240" w:lineRule="auto"/>
        <w:rPr>
          <w:kern w:val="2"/>
          <w14:ligatures w14:val="standardContextual"/>
        </w:rPr>
      </w:pPr>
      <w:r w:rsidRPr="00E2673D">
        <w:rPr>
          <w:kern w:val="2"/>
          <w14:ligatures w14:val="standardContextual"/>
        </w:rPr>
        <w:t>Sally and Gary married 25 years ago. They</w:t>
      </w:r>
      <w:r w:rsidRPr="00E2673D" w:rsidDel="00FF6000">
        <w:rPr>
          <w:kern w:val="2"/>
          <w14:ligatures w14:val="standardContextual"/>
        </w:rPr>
        <w:t xml:space="preserve"> </w:t>
      </w:r>
      <w:r w:rsidRPr="00E2673D">
        <w:rPr>
          <w:kern w:val="2"/>
          <w14:ligatures w14:val="standardContextual"/>
        </w:rPr>
        <w:t>both made Wills at the time of their marriage, appointing each other as executor and residuary beneficiary. The Wills also included some small legacies to relatives. Sally has recently discovered that Gary has been having an affair with her best friend and has decided to divorce him.</w:t>
      </w:r>
    </w:p>
    <w:p w14:paraId="5A923602" w14:textId="77777777" w:rsidR="00E2673D" w:rsidRPr="00E2673D" w:rsidRDefault="00E2673D" w:rsidP="009816C4">
      <w:pPr>
        <w:spacing w:after="0" w:line="240" w:lineRule="auto"/>
        <w:rPr>
          <w:kern w:val="2"/>
          <w14:ligatures w14:val="standardContextual"/>
        </w:rPr>
      </w:pPr>
    </w:p>
    <w:p w14:paraId="362EC41E" w14:textId="77777777" w:rsidR="00E2673D" w:rsidRPr="00E2673D" w:rsidRDefault="00E2673D" w:rsidP="009816C4">
      <w:pPr>
        <w:spacing w:after="0" w:line="240" w:lineRule="auto"/>
        <w:rPr>
          <w:b/>
          <w:bCs/>
          <w:kern w:val="2"/>
          <w14:ligatures w14:val="standardContextual"/>
        </w:rPr>
      </w:pPr>
      <w:r w:rsidRPr="00E2673D">
        <w:rPr>
          <w:b/>
          <w:bCs/>
          <w:kern w:val="2"/>
          <w14:ligatures w14:val="standardContextual"/>
        </w:rPr>
        <w:t>Which ONE of the following statements correctly describes the effect that a divorce will have on Sally’s Will?</w:t>
      </w:r>
    </w:p>
    <w:p w14:paraId="3B268120" w14:textId="77777777" w:rsidR="00E2673D" w:rsidRPr="00E2673D" w:rsidRDefault="00E2673D" w:rsidP="009816C4">
      <w:pPr>
        <w:spacing w:after="0" w:line="240" w:lineRule="auto"/>
        <w:rPr>
          <w:b/>
          <w:bCs/>
          <w:kern w:val="2"/>
          <w14:ligatures w14:val="standardContextual"/>
        </w:rPr>
      </w:pPr>
    </w:p>
    <w:p w14:paraId="4F347460" w14:textId="77777777" w:rsidR="00E2673D" w:rsidRPr="00E2673D" w:rsidRDefault="00E2673D" w:rsidP="009816C4">
      <w:pPr>
        <w:spacing w:after="0" w:line="240" w:lineRule="auto"/>
        <w:rPr>
          <w:b/>
          <w:bCs/>
          <w:kern w:val="2"/>
          <w14:ligatures w14:val="standardContextual"/>
        </w:rPr>
      </w:pPr>
      <w:r w:rsidRPr="00E2673D">
        <w:rPr>
          <w:b/>
          <w:bCs/>
          <w:kern w:val="2"/>
          <w14:ligatures w14:val="standardContextual"/>
        </w:rPr>
        <w:t>The Will</w:t>
      </w:r>
    </w:p>
    <w:p w14:paraId="2A617938" w14:textId="77777777" w:rsidR="00E2673D" w:rsidRPr="00E2673D" w:rsidRDefault="00E2673D" w:rsidP="009816C4">
      <w:pPr>
        <w:spacing w:after="0" w:line="240" w:lineRule="auto"/>
        <w:rPr>
          <w:b/>
          <w:bCs/>
          <w:kern w:val="2"/>
          <w14:ligatures w14:val="standardContextual"/>
        </w:rPr>
      </w:pPr>
    </w:p>
    <w:p w14:paraId="787413DC" w14:textId="77777777" w:rsidR="00E2673D" w:rsidRPr="00E2673D" w:rsidRDefault="00E2673D" w:rsidP="009816C4">
      <w:pPr>
        <w:numPr>
          <w:ilvl w:val="0"/>
          <w:numId w:val="102"/>
        </w:numPr>
        <w:spacing w:after="0" w:line="240" w:lineRule="auto"/>
        <w:contextualSpacing/>
        <w:rPr>
          <w:kern w:val="2"/>
          <w14:ligatures w14:val="standardContextual"/>
        </w:rPr>
      </w:pPr>
      <w:r w:rsidRPr="00E2673D">
        <w:rPr>
          <w:kern w:val="2"/>
          <w14:ligatures w14:val="standardContextual"/>
        </w:rPr>
        <w:t>A: remains valid, including the gift to Gary, except that Gary’s appointment as executor will fail</w:t>
      </w:r>
    </w:p>
    <w:p w14:paraId="182AD9CF" w14:textId="77777777" w:rsidR="00E2673D" w:rsidRPr="00E2673D" w:rsidRDefault="00E2673D" w:rsidP="009816C4">
      <w:pPr>
        <w:numPr>
          <w:ilvl w:val="0"/>
          <w:numId w:val="102"/>
        </w:numPr>
        <w:spacing w:after="0" w:line="240" w:lineRule="auto"/>
        <w:contextualSpacing/>
        <w:rPr>
          <w:kern w:val="2"/>
          <w14:ligatures w14:val="standardContextual"/>
        </w:rPr>
      </w:pPr>
      <w:r w:rsidRPr="00E2673D">
        <w:rPr>
          <w:kern w:val="2"/>
          <w14:ligatures w14:val="standardContextual"/>
        </w:rPr>
        <w:t>B: is automatically revoked in its entirety, including the gift to Gary and his appointment as executor</w:t>
      </w:r>
    </w:p>
    <w:p w14:paraId="3EF2897B" w14:textId="610FF1AF" w:rsidR="00E2673D" w:rsidRPr="00E2673D" w:rsidRDefault="00E2673D" w:rsidP="009816C4">
      <w:pPr>
        <w:numPr>
          <w:ilvl w:val="0"/>
          <w:numId w:val="102"/>
        </w:numPr>
        <w:spacing w:after="0" w:line="240" w:lineRule="auto"/>
        <w:contextualSpacing/>
        <w:rPr>
          <w:kern w:val="2"/>
          <w14:ligatures w14:val="standardContextual"/>
        </w:rPr>
      </w:pPr>
      <w:r w:rsidRPr="00E2673D">
        <w:rPr>
          <w:kern w:val="2"/>
          <w:highlight w:val="green"/>
          <w14:ligatures w14:val="standardContextual"/>
        </w:rPr>
        <w:t>C: remains valid except that the gift to Gary will lapse and his appointment as executor will fail</w:t>
      </w:r>
      <w:r w:rsidR="005E215B">
        <w:rPr>
          <w:kern w:val="2"/>
          <w:highlight w:val="green"/>
          <w14:ligatures w14:val="standardContextual"/>
        </w:rPr>
        <w:t xml:space="preserve"> (CORRECT)</w:t>
      </w:r>
    </w:p>
    <w:p w14:paraId="7990FEC2" w14:textId="090BA15C" w:rsidR="00E2673D" w:rsidRPr="00E2673D" w:rsidRDefault="00E2673D" w:rsidP="009816C4">
      <w:pPr>
        <w:numPr>
          <w:ilvl w:val="0"/>
          <w:numId w:val="102"/>
        </w:numPr>
        <w:spacing w:after="0" w:line="240" w:lineRule="auto"/>
        <w:contextualSpacing/>
        <w:rPr>
          <w:b/>
          <w:bCs/>
          <w:kern w:val="2"/>
          <w14:ligatures w14:val="standardContextual"/>
        </w:rPr>
      </w:pPr>
      <w:r w:rsidRPr="00E2673D">
        <w:rPr>
          <w:kern w:val="2"/>
          <w14:ligatures w14:val="standardContextual"/>
        </w:rPr>
        <w:t>D: remains valid, including Gary’s appointment as executor but the gift to Gary will lapse</w:t>
      </w:r>
      <w:r w:rsidRPr="00E2673D">
        <w:rPr>
          <w:b/>
          <w:bCs/>
          <w:kern w:val="2"/>
          <w14:ligatures w14:val="standardContextual"/>
        </w:rPr>
        <w:t xml:space="preserve"> </w:t>
      </w:r>
    </w:p>
    <w:p w14:paraId="4A8A58D4" w14:textId="77777777" w:rsidR="00E2673D" w:rsidRPr="00E2673D" w:rsidRDefault="00E2673D" w:rsidP="009816C4">
      <w:pPr>
        <w:spacing w:after="0" w:line="240" w:lineRule="auto"/>
        <w:rPr>
          <w:b/>
          <w:bCs/>
          <w:color w:val="0070C0"/>
          <w:kern w:val="2"/>
          <w14:ligatures w14:val="standardContextual"/>
        </w:rPr>
      </w:pPr>
    </w:p>
    <w:p w14:paraId="387E9CB3" w14:textId="77777777" w:rsidR="00E2673D" w:rsidRPr="00E2673D" w:rsidRDefault="00E2673D" w:rsidP="009816C4">
      <w:pPr>
        <w:spacing w:after="0" w:line="240" w:lineRule="auto"/>
        <w:rPr>
          <w:b/>
          <w:bCs/>
          <w:color w:val="0070C0"/>
          <w:kern w:val="2"/>
          <w14:ligatures w14:val="standardContextual"/>
        </w:rPr>
      </w:pPr>
      <w:r w:rsidRPr="00E2673D">
        <w:rPr>
          <w:b/>
          <w:bCs/>
          <w:color w:val="0070C0"/>
          <w:kern w:val="2"/>
          <w14:ligatures w14:val="standardContextual"/>
        </w:rPr>
        <w:t xml:space="preserve">Explanation </w:t>
      </w:r>
    </w:p>
    <w:p w14:paraId="6C4E5724" w14:textId="77777777" w:rsidR="00E2673D" w:rsidRPr="00E2673D" w:rsidRDefault="02ECFB54" w:rsidP="009816C4">
      <w:pPr>
        <w:spacing w:after="0" w:line="240" w:lineRule="auto"/>
        <w:rPr>
          <w:color w:val="0070C0"/>
          <w:kern w:val="2"/>
          <w14:ligatures w14:val="standardContextual"/>
        </w:rPr>
      </w:pPr>
      <w:r w:rsidRPr="00E2673D">
        <w:rPr>
          <w:color w:val="0070C0"/>
          <w:kern w:val="2"/>
          <w14:ligatures w14:val="standardContextual"/>
        </w:rPr>
        <w:t xml:space="preserve">Divorce does not affect the validity of a Will. But where a former spouse has been appointed as an executor and/or has been given a bequest, the Will is treated as if the former spouse pre-deceased the testator and any appointment will </w:t>
      </w:r>
      <w:proofErr w:type="gramStart"/>
      <w:r w:rsidRPr="00E2673D">
        <w:rPr>
          <w:color w:val="0070C0"/>
          <w:kern w:val="2"/>
          <w14:ligatures w14:val="standardContextual"/>
        </w:rPr>
        <w:t>fail</w:t>
      </w:r>
      <w:proofErr w:type="gramEnd"/>
      <w:r w:rsidRPr="00E2673D">
        <w:rPr>
          <w:color w:val="0070C0"/>
          <w:kern w:val="2"/>
          <w14:ligatures w14:val="standardContextual"/>
        </w:rPr>
        <w:t xml:space="preserve"> and any gift will lapse. C is correct. </w:t>
      </w:r>
    </w:p>
    <w:p w14:paraId="4373CDD9" w14:textId="5D8F88BF" w:rsidR="57042315" w:rsidRDefault="57042315" w:rsidP="009816C4">
      <w:pPr>
        <w:spacing w:after="0" w:line="240" w:lineRule="auto"/>
        <w:rPr>
          <w:b/>
          <w:bCs/>
          <w:color w:val="0070C0"/>
        </w:rPr>
      </w:pPr>
      <w:r w:rsidRPr="646C9ABC">
        <w:rPr>
          <w:b/>
          <w:bCs/>
          <w:color w:val="0070C0"/>
        </w:rPr>
        <w:t xml:space="preserve">Rationale: </w:t>
      </w:r>
      <w:r w:rsidR="00551412">
        <w:rPr>
          <w:color w:val="0070C0"/>
        </w:rPr>
        <w:t>coursebook</w:t>
      </w:r>
      <w:r w:rsidRPr="646C9ABC">
        <w:rPr>
          <w:color w:val="0070C0"/>
        </w:rPr>
        <w:t xml:space="preserve"> – 9.2.2 Effect of divorce, page 238</w:t>
      </w:r>
    </w:p>
    <w:p w14:paraId="18E8762E" w14:textId="77777777" w:rsidR="000E2F0A" w:rsidRPr="000E2F0A" w:rsidRDefault="000E2F0A" w:rsidP="009816C4">
      <w:pPr>
        <w:spacing w:after="0" w:line="240" w:lineRule="auto"/>
        <w:rPr>
          <w:rFonts w:ascii="Calibri" w:eastAsia="Calibri" w:hAnsi="Calibri" w:cs="Calibri"/>
          <w:b/>
          <w:bCs/>
          <w:color w:val="000000"/>
        </w:rPr>
      </w:pPr>
      <w:r w:rsidRPr="000E2F0A">
        <w:rPr>
          <w:rFonts w:ascii="Calibri" w:eastAsia="Calibri" w:hAnsi="Calibri" w:cs="Calibri"/>
          <w:b/>
          <w:bCs/>
          <w:color w:val="000000"/>
        </w:rPr>
        <w:br w:type="page"/>
      </w:r>
    </w:p>
    <w:p w14:paraId="290A9057" w14:textId="77777777"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5</w:t>
      </w:r>
    </w:p>
    <w:p w14:paraId="06A93F67" w14:textId="2867A058" w:rsidR="005C0A73" w:rsidRPr="005C0A73" w:rsidRDefault="005C0A73" w:rsidP="009816C4">
      <w:pPr>
        <w:spacing w:after="0" w:line="240" w:lineRule="auto"/>
        <w:rPr>
          <w:b/>
          <w:bCs/>
          <w:kern w:val="2"/>
          <w14:ligatures w14:val="standardContextual"/>
        </w:rPr>
      </w:pPr>
      <w:r w:rsidRPr="589144B3">
        <w:rPr>
          <w:b/>
          <w:bCs/>
          <w:kern w:val="2"/>
          <w14:ligatures w14:val="standardContextual"/>
        </w:rPr>
        <w:t xml:space="preserve">Module ref: 3(a) </w:t>
      </w:r>
      <w:r w:rsidR="007C4D18">
        <w:rPr>
          <w:b/>
          <w:bCs/>
          <w:kern w:val="2"/>
          <w14:ligatures w14:val="standardContextual"/>
        </w:rPr>
        <w:t>–</w:t>
      </w:r>
      <w:r w:rsidRPr="589144B3">
        <w:rPr>
          <w:b/>
          <w:bCs/>
          <w:kern w:val="2"/>
          <w14:ligatures w14:val="standardContextual"/>
        </w:rPr>
        <w:t xml:space="preserve"> Risk management in wills</w:t>
      </w:r>
    </w:p>
    <w:p w14:paraId="4FEA5E99" w14:textId="77777777" w:rsidR="005C0A73" w:rsidRPr="005C0A73" w:rsidRDefault="005C0A73" w:rsidP="009816C4">
      <w:pPr>
        <w:spacing w:after="0" w:line="240" w:lineRule="auto"/>
        <w:rPr>
          <w:kern w:val="2"/>
          <w14:ligatures w14:val="standardContextual"/>
        </w:rPr>
      </w:pPr>
    </w:p>
    <w:p w14:paraId="6D3BE9BF" w14:textId="77777777" w:rsidR="005C0A73" w:rsidRPr="005C0A73" w:rsidRDefault="005C0A73" w:rsidP="009816C4">
      <w:pPr>
        <w:spacing w:after="0" w:line="240" w:lineRule="auto"/>
        <w:rPr>
          <w:kern w:val="2"/>
          <w14:ligatures w14:val="standardContextual"/>
        </w:rPr>
      </w:pPr>
      <w:r w:rsidRPr="005C0A73">
        <w:rPr>
          <w:kern w:val="2"/>
          <w14:ligatures w14:val="standardContextual"/>
        </w:rPr>
        <w:t>A professional Will writer owes a duty of care to both the testator and to</w:t>
      </w:r>
      <w:r w:rsidRPr="005C0A73" w:rsidDel="00975209">
        <w:rPr>
          <w:kern w:val="2"/>
          <w14:ligatures w14:val="standardContextual"/>
        </w:rPr>
        <w:t xml:space="preserve"> </w:t>
      </w:r>
      <w:r w:rsidRPr="005C0A73">
        <w:rPr>
          <w:kern w:val="2"/>
          <w14:ligatures w14:val="standardContextual"/>
        </w:rPr>
        <w:t>a beneficiary under the testator’s Will.</w:t>
      </w:r>
    </w:p>
    <w:p w14:paraId="2E83403F" w14:textId="77777777" w:rsidR="005C0A73" w:rsidRPr="005C0A73" w:rsidRDefault="005C0A73" w:rsidP="009816C4">
      <w:pPr>
        <w:spacing w:after="0" w:line="240" w:lineRule="auto"/>
        <w:rPr>
          <w:kern w:val="2"/>
          <w14:ligatures w14:val="standardContextual"/>
        </w:rPr>
      </w:pPr>
    </w:p>
    <w:p w14:paraId="7C446E1A" w14:textId="77777777" w:rsidR="005C0A73" w:rsidRPr="005C0A73" w:rsidRDefault="005C0A73" w:rsidP="009816C4">
      <w:pPr>
        <w:spacing w:after="0" w:line="240" w:lineRule="auto"/>
        <w:rPr>
          <w:b/>
          <w:bCs/>
          <w:kern w:val="2"/>
          <w14:ligatures w14:val="standardContextual"/>
        </w:rPr>
      </w:pPr>
      <w:r w:rsidRPr="005C0A73">
        <w:rPr>
          <w:b/>
          <w:bCs/>
          <w:kern w:val="2"/>
          <w14:ligatures w14:val="standardContextual"/>
        </w:rPr>
        <w:t>Which ONE of the following statements correctly describes the full scope of the duty owed by the professional Will writer to the testator and beneficiary?</w:t>
      </w:r>
    </w:p>
    <w:p w14:paraId="6840C4A4" w14:textId="77777777" w:rsidR="005C0A73" w:rsidRPr="005C0A73" w:rsidRDefault="005C0A73" w:rsidP="009816C4">
      <w:pPr>
        <w:spacing w:after="0" w:line="240" w:lineRule="auto"/>
        <w:rPr>
          <w:b/>
          <w:bCs/>
          <w:kern w:val="2"/>
          <w14:ligatures w14:val="standardContextual"/>
        </w:rPr>
      </w:pPr>
    </w:p>
    <w:p w14:paraId="17C4C8AF" w14:textId="7E09F6E1" w:rsidR="005C0A73" w:rsidRPr="005C0A73" w:rsidRDefault="005C0A73" w:rsidP="009816C4">
      <w:pPr>
        <w:numPr>
          <w:ilvl w:val="0"/>
          <w:numId w:val="103"/>
        </w:numPr>
        <w:spacing w:after="0" w:line="240" w:lineRule="auto"/>
        <w:contextualSpacing/>
        <w:rPr>
          <w:kern w:val="2"/>
          <w14:ligatures w14:val="standardContextual"/>
        </w:rPr>
      </w:pPr>
      <w:r w:rsidRPr="005C0A73">
        <w:rPr>
          <w:kern w:val="2"/>
          <w14:ligatures w14:val="standardContextual"/>
        </w:rPr>
        <w:t>A: A contractual duty is owed to both the testator and the beneficiary</w:t>
      </w:r>
    </w:p>
    <w:p w14:paraId="735393C6" w14:textId="158F2527" w:rsidR="005C0A73" w:rsidRPr="005C0A73" w:rsidRDefault="005C0A73" w:rsidP="009816C4">
      <w:pPr>
        <w:numPr>
          <w:ilvl w:val="0"/>
          <w:numId w:val="103"/>
        </w:numPr>
        <w:spacing w:after="0" w:line="240" w:lineRule="auto"/>
        <w:contextualSpacing/>
        <w:rPr>
          <w:kern w:val="2"/>
          <w14:ligatures w14:val="standardContextual"/>
        </w:rPr>
      </w:pPr>
      <w:r w:rsidRPr="005C0A73">
        <w:rPr>
          <w:kern w:val="2"/>
          <w14:ligatures w14:val="standardContextual"/>
        </w:rPr>
        <w:t>B: A contractual duty is owed to the testator and a contractual duty and an obligation in the tort of negligence is owed to the beneficiary</w:t>
      </w:r>
    </w:p>
    <w:p w14:paraId="68590797" w14:textId="6D043308" w:rsidR="005C0A73" w:rsidRPr="005C0A73" w:rsidRDefault="005C0A73" w:rsidP="009816C4">
      <w:pPr>
        <w:numPr>
          <w:ilvl w:val="0"/>
          <w:numId w:val="103"/>
        </w:numPr>
        <w:spacing w:after="0" w:line="240" w:lineRule="auto"/>
        <w:contextualSpacing/>
        <w:rPr>
          <w:kern w:val="2"/>
          <w14:ligatures w14:val="standardContextual"/>
        </w:rPr>
      </w:pPr>
      <w:r w:rsidRPr="005C0A73">
        <w:rPr>
          <w:kern w:val="2"/>
          <w14:ligatures w14:val="standardContextual"/>
        </w:rPr>
        <w:t>C: A duty in the tort of negligence is owed to both the testator and the beneficiary</w:t>
      </w:r>
    </w:p>
    <w:p w14:paraId="3A852504" w14:textId="12AB04FB" w:rsidR="005C0A73" w:rsidRPr="005C0A73" w:rsidRDefault="005C0A73" w:rsidP="009816C4">
      <w:pPr>
        <w:numPr>
          <w:ilvl w:val="0"/>
          <w:numId w:val="103"/>
        </w:numPr>
        <w:spacing w:after="0" w:line="240" w:lineRule="auto"/>
        <w:contextualSpacing/>
        <w:rPr>
          <w:kern w:val="2"/>
          <w14:ligatures w14:val="standardContextual"/>
        </w:rPr>
      </w:pPr>
      <w:r w:rsidRPr="005C0A73">
        <w:rPr>
          <w:kern w:val="2"/>
          <w:highlight w:val="green"/>
          <w14:ligatures w14:val="standardContextual"/>
        </w:rPr>
        <w:t>D: A contractual obligation and a duty in the tort of negligence is owed to the testator and a duty in the tort of negligence is owed to the beneficiary</w:t>
      </w:r>
      <w:r w:rsidR="005E215B">
        <w:rPr>
          <w:kern w:val="2"/>
          <w:highlight w:val="green"/>
          <w14:ligatures w14:val="standardContextual"/>
        </w:rPr>
        <w:t xml:space="preserve"> (CORRECT)</w:t>
      </w:r>
    </w:p>
    <w:p w14:paraId="20E9D948" w14:textId="77777777" w:rsidR="005C0A73" w:rsidRPr="005C0A73" w:rsidRDefault="005C0A73" w:rsidP="009816C4">
      <w:pPr>
        <w:spacing w:after="0" w:line="240" w:lineRule="auto"/>
        <w:rPr>
          <w:b/>
          <w:bCs/>
          <w:color w:val="0070C0"/>
          <w:kern w:val="2"/>
          <w14:ligatures w14:val="standardContextual"/>
        </w:rPr>
      </w:pPr>
    </w:p>
    <w:p w14:paraId="4D3B502E" w14:textId="575C6A02" w:rsidR="646C9ABC" w:rsidRPr="003B0323" w:rsidRDefault="3E44C44D" w:rsidP="009816C4">
      <w:pPr>
        <w:spacing w:after="0" w:line="240" w:lineRule="auto"/>
        <w:rPr>
          <w:b/>
          <w:bCs/>
          <w:color w:val="0070C0"/>
          <w:kern w:val="2"/>
          <w14:ligatures w14:val="standardContextual"/>
        </w:rPr>
      </w:pPr>
      <w:r w:rsidRPr="005C0A73">
        <w:rPr>
          <w:b/>
          <w:bCs/>
          <w:color w:val="0070C0"/>
          <w:kern w:val="2"/>
          <w14:ligatures w14:val="standardContextual"/>
        </w:rPr>
        <w:t>Explanation</w:t>
      </w:r>
      <w:r w:rsidR="3C73670D">
        <w:rPr>
          <w:b/>
          <w:bCs/>
          <w:color w:val="0070C0"/>
          <w:kern w:val="2"/>
          <w14:ligatures w14:val="standardContextual"/>
        </w:rPr>
        <w:t>:</w:t>
      </w:r>
      <w:r w:rsidR="3C73670D">
        <w:rPr>
          <w:color w:val="0070C0"/>
          <w:kern w:val="2"/>
          <w14:ligatures w14:val="standardContextual"/>
        </w:rPr>
        <w:t xml:space="preserve"> </w:t>
      </w:r>
      <w:r w:rsidRPr="005C0A73">
        <w:rPr>
          <w:color w:val="0070C0"/>
          <w:kern w:val="2"/>
          <w14:ligatures w14:val="standardContextual"/>
        </w:rPr>
        <w:t xml:space="preserve">The solicitor/client relationship is based on </w:t>
      </w:r>
      <w:proofErr w:type="gramStart"/>
      <w:r w:rsidRPr="005C0A73">
        <w:rPr>
          <w:color w:val="0070C0"/>
          <w:kern w:val="2"/>
          <w14:ligatures w14:val="standardContextual"/>
        </w:rPr>
        <w:t>contract</w:t>
      </w:r>
      <w:proofErr w:type="gramEnd"/>
      <w:r w:rsidR="00623596">
        <w:rPr>
          <w:color w:val="0070C0"/>
          <w:kern w:val="2"/>
          <w14:ligatures w14:val="standardContextual"/>
        </w:rPr>
        <w:t xml:space="preserve"> b</w:t>
      </w:r>
      <w:r w:rsidRPr="005C0A73">
        <w:rPr>
          <w:color w:val="0070C0"/>
          <w:kern w:val="2"/>
          <w14:ligatures w14:val="standardContextual"/>
        </w:rPr>
        <w:t xml:space="preserve">ut a solicitor also owes his client a duty of care in tort. As far as a beneficiary is concerned, only a duty of care in tort is owed. D is the correct answer. </w:t>
      </w:r>
    </w:p>
    <w:p w14:paraId="4014F51F" w14:textId="07D14D41" w:rsidR="637578F2" w:rsidRDefault="637578F2" w:rsidP="009816C4">
      <w:pPr>
        <w:spacing w:after="0" w:line="240" w:lineRule="auto"/>
        <w:rPr>
          <w:color w:val="0070C0"/>
        </w:rPr>
      </w:pPr>
      <w:r w:rsidRPr="646C9ABC">
        <w:rPr>
          <w:b/>
          <w:bCs/>
          <w:color w:val="0070C0"/>
        </w:rPr>
        <w:t>Rationale</w:t>
      </w:r>
      <w:r w:rsidRPr="005E215B">
        <w:rPr>
          <w:b/>
          <w:bCs/>
          <w:color w:val="0070C0"/>
        </w:rPr>
        <w:t>:</w:t>
      </w:r>
      <w:r w:rsidRPr="646C9ABC">
        <w:rPr>
          <w:color w:val="0070C0"/>
        </w:rPr>
        <w:t xml:space="preserve"> </w:t>
      </w:r>
      <w:r w:rsidR="00551412">
        <w:rPr>
          <w:color w:val="0070C0"/>
        </w:rPr>
        <w:t>coursebook</w:t>
      </w:r>
      <w:r w:rsidRPr="646C9ABC">
        <w:rPr>
          <w:color w:val="0070C0"/>
        </w:rPr>
        <w:t xml:space="preserve"> – 3.2.6 Duty of care, page 59</w:t>
      </w:r>
    </w:p>
    <w:p w14:paraId="4CB55D6A" w14:textId="77777777" w:rsidR="000E2F0A" w:rsidRDefault="000E2F0A" w:rsidP="009816C4">
      <w:pPr>
        <w:spacing w:after="0" w:line="240" w:lineRule="auto"/>
        <w:rPr>
          <w:rFonts w:ascii="Calibri" w:eastAsia="Calibri" w:hAnsi="Calibri" w:cs="Calibri"/>
          <w:b/>
          <w:bCs/>
          <w:color w:val="000000"/>
        </w:rPr>
      </w:pPr>
    </w:p>
    <w:p w14:paraId="350467F4" w14:textId="77777777" w:rsidR="006E7DBC" w:rsidRDefault="006E7DBC" w:rsidP="009816C4">
      <w:pPr>
        <w:spacing w:after="0" w:line="240" w:lineRule="auto"/>
        <w:rPr>
          <w:rFonts w:ascii="Calibri" w:eastAsia="Calibri" w:hAnsi="Calibri" w:cs="Calibri"/>
          <w:b/>
          <w:bCs/>
          <w:color w:val="000000"/>
        </w:rPr>
      </w:pPr>
    </w:p>
    <w:p w14:paraId="394B6D18" w14:textId="77777777" w:rsidR="006E7DBC" w:rsidRDefault="006E7DBC" w:rsidP="009816C4">
      <w:pPr>
        <w:spacing w:after="0" w:line="240" w:lineRule="auto"/>
        <w:rPr>
          <w:rFonts w:ascii="Calibri" w:eastAsia="Calibri" w:hAnsi="Calibri" w:cs="Calibri"/>
          <w:b/>
          <w:bCs/>
          <w:color w:val="000000"/>
        </w:rPr>
      </w:pPr>
    </w:p>
    <w:p w14:paraId="3E3359F7" w14:textId="36E44073" w:rsidR="000E2F0A" w:rsidRPr="000E2F0A" w:rsidRDefault="7E193589" w:rsidP="009816C4">
      <w:pPr>
        <w:spacing w:after="0" w:line="240" w:lineRule="auto"/>
        <w:rPr>
          <w:rFonts w:ascii="Calibri" w:eastAsia="Calibri" w:hAnsi="Calibri" w:cs="Calibri"/>
          <w:b/>
          <w:bCs/>
          <w:color w:val="000000"/>
          <w:u w:val="single"/>
        </w:rPr>
      </w:pPr>
      <w:r w:rsidRPr="646C9ABC">
        <w:rPr>
          <w:rFonts w:ascii="Calibri" w:eastAsia="Calibri" w:hAnsi="Calibri" w:cs="Calibri"/>
          <w:b/>
          <w:bCs/>
          <w:color w:val="000000" w:themeColor="text1"/>
          <w:u w:val="single"/>
        </w:rPr>
        <w:t>Question 6</w:t>
      </w:r>
    </w:p>
    <w:p w14:paraId="3B8E313C" w14:textId="7E0C9EFE" w:rsidR="0089581B" w:rsidRPr="0089581B" w:rsidRDefault="0089581B" w:rsidP="009816C4">
      <w:pPr>
        <w:spacing w:after="0" w:line="240" w:lineRule="auto"/>
        <w:rPr>
          <w:b/>
          <w:bCs/>
          <w:kern w:val="2"/>
          <w14:ligatures w14:val="standardContextual"/>
        </w:rPr>
      </w:pPr>
      <w:r w:rsidRPr="589144B3">
        <w:rPr>
          <w:b/>
          <w:bCs/>
          <w:kern w:val="2"/>
          <w14:ligatures w14:val="standardContextual"/>
        </w:rPr>
        <w:t>Module ref: 2</w:t>
      </w:r>
      <w:r w:rsidR="73E5998C" w:rsidRPr="589144B3">
        <w:rPr>
          <w:b/>
          <w:bCs/>
          <w:kern w:val="2"/>
          <w14:ligatures w14:val="standardContextual"/>
        </w:rPr>
        <w:t>(</w:t>
      </w:r>
      <w:r w:rsidRPr="589144B3">
        <w:rPr>
          <w:b/>
          <w:bCs/>
          <w:kern w:val="2"/>
          <w14:ligatures w14:val="standardContextual"/>
        </w:rPr>
        <w:t>c</w:t>
      </w:r>
      <w:r w:rsidR="73E5998C" w:rsidRPr="589144B3">
        <w:rPr>
          <w:b/>
          <w:bCs/>
          <w:kern w:val="2"/>
          <w14:ligatures w14:val="standardContextual"/>
        </w:rPr>
        <w:t>)</w:t>
      </w:r>
      <w:r w:rsidRPr="589144B3">
        <w:rPr>
          <w:b/>
          <w:bCs/>
          <w:kern w:val="2"/>
          <w14:ligatures w14:val="standardContextual"/>
        </w:rPr>
        <w:t xml:space="preserve"> Creation of Trusts</w:t>
      </w:r>
    </w:p>
    <w:p w14:paraId="5903AF33" w14:textId="77777777" w:rsidR="0089581B" w:rsidRPr="0089581B" w:rsidRDefault="0089581B" w:rsidP="009816C4">
      <w:pPr>
        <w:spacing w:after="0" w:line="240" w:lineRule="auto"/>
        <w:rPr>
          <w:kern w:val="2"/>
          <w14:ligatures w14:val="standardContextual"/>
        </w:rPr>
      </w:pPr>
    </w:p>
    <w:p w14:paraId="7D6520A6" w14:textId="77777777" w:rsidR="0089581B" w:rsidRPr="0089581B" w:rsidRDefault="0089581B" w:rsidP="009816C4">
      <w:pPr>
        <w:spacing w:after="0" w:line="240" w:lineRule="auto"/>
        <w:rPr>
          <w:kern w:val="2"/>
          <w14:ligatures w14:val="standardContextual"/>
        </w:rPr>
      </w:pPr>
      <w:r w:rsidRPr="0089581B">
        <w:rPr>
          <w:kern w:val="2"/>
          <w14:ligatures w14:val="standardContextual"/>
        </w:rPr>
        <w:t>Sian, a single mother, died after a short illness. She had not made a Will. She was survived by her son Daniel, aged 12 years. As a result, Sian’s estate is held on trust.</w:t>
      </w:r>
    </w:p>
    <w:p w14:paraId="2BA27A70" w14:textId="77777777" w:rsidR="0089581B" w:rsidRPr="0089581B" w:rsidRDefault="0089581B" w:rsidP="009816C4">
      <w:pPr>
        <w:spacing w:after="0" w:line="240" w:lineRule="auto"/>
        <w:rPr>
          <w:kern w:val="2"/>
          <w14:ligatures w14:val="standardContextual"/>
        </w:rPr>
      </w:pPr>
    </w:p>
    <w:p w14:paraId="133FF787" w14:textId="77777777" w:rsidR="0089581B" w:rsidRPr="0089581B" w:rsidRDefault="0089581B" w:rsidP="009816C4">
      <w:pPr>
        <w:spacing w:after="0" w:line="240" w:lineRule="auto"/>
        <w:rPr>
          <w:b/>
          <w:bCs/>
          <w:kern w:val="2"/>
          <w14:ligatures w14:val="standardContextual"/>
        </w:rPr>
      </w:pPr>
      <w:r w:rsidRPr="0089581B">
        <w:rPr>
          <w:b/>
          <w:bCs/>
          <w:kern w:val="2"/>
          <w14:ligatures w14:val="standardContextual"/>
        </w:rPr>
        <w:t>What type of trust has been created to deal with Sian’s assets in these circumstances?</w:t>
      </w:r>
    </w:p>
    <w:p w14:paraId="1807AB8B" w14:textId="77777777" w:rsidR="0089581B" w:rsidRPr="0089581B" w:rsidRDefault="0089581B" w:rsidP="009816C4">
      <w:pPr>
        <w:spacing w:after="0" w:line="240" w:lineRule="auto"/>
        <w:rPr>
          <w:b/>
          <w:bCs/>
          <w:kern w:val="2"/>
          <w14:ligatures w14:val="standardContextual"/>
        </w:rPr>
      </w:pPr>
    </w:p>
    <w:p w14:paraId="794CC17E" w14:textId="45859A5A" w:rsidR="0089581B" w:rsidRPr="0089581B" w:rsidRDefault="0089581B" w:rsidP="009816C4">
      <w:pPr>
        <w:numPr>
          <w:ilvl w:val="0"/>
          <w:numId w:val="104"/>
        </w:numPr>
        <w:spacing w:after="0" w:line="240" w:lineRule="auto"/>
        <w:contextualSpacing/>
        <w:rPr>
          <w:b/>
          <w:bCs/>
          <w:kern w:val="2"/>
          <w14:ligatures w14:val="standardContextual"/>
        </w:rPr>
      </w:pPr>
      <w:r w:rsidRPr="0089581B">
        <w:rPr>
          <w:kern w:val="2"/>
          <w14:ligatures w14:val="standardContextual"/>
        </w:rPr>
        <w:t>A: An express trust</w:t>
      </w:r>
    </w:p>
    <w:p w14:paraId="10A8025A" w14:textId="317F35E1" w:rsidR="0089581B" w:rsidRPr="0089581B" w:rsidRDefault="0089581B" w:rsidP="009816C4">
      <w:pPr>
        <w:numPr>
          <w:ilvl w:val="0"/>
          <w:numId w:val="104"/>
        </w:numPr>
        <w:spacing w:after="0" w:line="240" w:lineRule="auto"/>
        <w:contextualSpacing/>
        <w:rPr>
          <w:b/>
          <w:bCs/>
          <w:kern w:val="2"/>
          <w14:ligatures w14:val="standardContextual"/>
        </w:rPr>
      </w:pPr>
      <w:r w:rsidRPr="0089581B">
        <w:rPr>
          <w:kern w:val="2"/>
          <w14:ligatures w14:val="standardContextual"/>
        </w:rPr>
        <w:t xml:space="preserve">B: A resulting trust </w:t>
      </w:r>
    </w:p>
    <w:p w14:paraId="186EE8AD" w14:textId="594287AE" w:rsidR="0089581B" w:rsidRPr="0089581B" w:rsidRDefault="0089581B" w:rsidP="009816C4">
      <w:pPr>
        <w:numPr>
          <w:ilvl w:val="0"/>
          <w:numId w:val="104"/>
        </w:numPr>
        <w:spacing w:after="0" w:line="240" w:lineRule="auto"/>
        <w:contextualSpacing/>
        <w:rPr>
          <w:b/>
          <w:bCs/>
          <w:kern w:val="2"/>
          <w14:ligatures w14:val="standardContextual"/>
        </w:rPr>
      </w:pPr>
      <w:r w:rsidRPr="0089581B">
        <w:rPr>
          <w:kern w:val="2"/>
          <w:highlight w:val="green"/>
          <w14:ligatures w14:val="standardContextual"/>
        </w:rPr>
        <w:t>C: A statutory trust</w:t>
      </w:r>
      <w:r w:rsidR="005E215B">
        <w:rPr>
          <w:kern w:val="2"/>
          <w:highlight w:val="green"/>
          <w14:ligatures w14:val="standardContextual"/>
        </w:rPr>
        <w:t xml:space="preserve"> (CORRECT)</w:t>
      </w:r>
    </w:p>
    <w:p w14:paraId="71E0EE3D" w14:textId="340BA6AB" w:rsidR="0089581B" w:rsidRPr="0089581B" w:rsidRDefault="0089581B" w:rsidP="009816C4">
      <w:pPr>
        <w:numPr>
          <w:ilvl w:val="0"/>
          <w:numId w:val="104"/>
        </w:numPr>
        <w:spacing w:after="0" w:line="240" w:lineRule="auto"/>
        <w:contextualSpacing/>
        <w:rPr>
          <w:b/>
          <w:bCs/>
          <w:kern w:val="2"/>
          <w14:ligatures w14:val="standardContextual"/>
        </w:rPr>
      </w:pPr>
      <w:r w:rsidRPr="0089581B">
        <w:rPr>
          <w:kern w:val="2"/>
          <w14:ligatures w14:val="standardContextual"/>
        </w:rPr>
        <w:t>D: A constructive trust</w:t>
      </w:r>
    </w:p>
    <w:p w14:paraId="15569482" w14:textId="77777777" w:rsidR="00AB7663" w:rsidRPr="00AB7663" w:rsidRDefault="00AB7663" w:rsidP="009816C4">
      <w:pPr>
        <w:spacing w:after="0" w:line="240" w:lineRule="auto"/>
        <w:rPr>
          <w:b/>
          <w:bCs/>
          <w:color w:val="0070C0"/>
          <w:kern w:val="2"/>
          <w14:ligatures w14:val="standardContextual"/>
        </w:rPr>
      </w:pPr>
    </w:p>
    <w:p w14:paraId="75E8B4CA" w14:textId="55E39778" w:rsidR="646C9ABC" w:rsidRPr="003B0323" w:rsidRDefault="7B9354F5" w:rsidP="009816C4">
      <w:pPr>
        <w:spacing w:after="0" w:line="240" w:lineRule="auto"/>
        <w:rPr>
          <w:b/>
          <w:bCs/>
          <w:color w:val="0070C0"/>
          <w:kern w:val="2"/>
          <w14:ligatures w14:val="standardContextual"/>
        </w:rPr>
      </w:pPr>
      <w:r w:rsidRPr="00AB7663">
        <w:rPr>
          <w:b/>
          <w:bCs/>
          <w:color w:val="0070C0"/>
          <w:kern w:val="2"/>
          <w14:ligatures w14:val="standardContextual"/>
        </w:rPr>
        <w:t>Explanation</w:t>
      </w:r>
      <w:r>
        <w:rPr>
          <w:b/>
          <w:bCs/>
          <w:color w:val="0070C0"/>
          <w:kern w:val="2"/>
          <w14:ligatures w14:val="standardContextual"/>
        </w:rPr>
        <w:t>:</w:t>
      </w:r>
      <w:r>
        <w:rPr>
          <w:color w:val="0070C0"/>
          <w:kern w:val="2"/>
          <w14:ligatures w14:val="standardContextual"/>
        </w:rPr>
        <w:t xml:space="preserve"> </w:t>
      </w:r>
      <w:r w:rsidRPr="00AB7663">
        <w:rPr>
          <w:color w:val="0070C0"/>
          <w:kern w:val="2"/>
          <w14:ligatures w14:val="standardContextual"/>
        </w:rPr>
        <w:t xml:space="preserve">A trust can be created by operation of law. If a sole parent dies intestate, leaving a minor child, that child cannot inherit the parent’s assets until it becomes 18. In the meantime, the assets must be managed and protected for the child. The assets that the child will inherit will be held in trust until the child becomes entitled, a statutory trust under S47 Administration of Estates Act 1925. C is the correct answer. </w:t>
      </w:r>
    </w:p>
    <w:p w14:paraId="5107CBC5" w14:textId="6106BEBA" w:rsidR="35C28E34" w:rsidRDefault="35C28E34" w:rsidP="009816C4">
      <w:pPr>
        <w:spacing w:after="0" w:line="240" w:lineRule="auto"/>
        <w:rPr>
          <w:color w:val="0070C0"/>
        </w:rPr>
      </w:pPr>
      <w:r w:rsidRPr="646C9ABC">
        <w:rPr>
          <w:b/>
          <w:bCs/>
          <w:color w:val="0070C0"/>
        </w:rPr>
        <w:t xml:space="preserve">Rationale: </w:t>
      </w:r>
      <w:r w:rsidR="00551412">
        <w:rPr>
          <w:color w:val="0070C0"/>
        </w:rPr>
        <w:t>coursebook</w:t>
      </w:r>
      <w:r w:rsidRPr="646C9ABC">
        <w:rPr>
          <w:color w:val="0070C0"/>
        </w:rPr>
        <w:t xml:space="preserve"> – 11.5 s47 Statutory trusts, page 287</w:t>
      </w:r>
    </w:p>
    <w:p w14:paraId="510A7245" w14:textId="19FB703A" w:rsidR="00F24944" w:rsidRDefault="00F24944" w:rsidP="009816C4">
      <w:pPr>
        <w:spacing w:after="0" w:line="240" w:lineRule="auto"/>
        <w:rPr>
          <w:rFonts w:ascii="Calibri" w:eastAsia="Calibri" w:hAnsi="Calibri" w:cs="Calibri"/>
          <w:b/>
          <w:bCs/>
          <w:u w:val="single"/>
        </w:rPr>
      </w:pPr>
      <w:r>
        <w:rPr>
          <w:rFonts w:ascii="Calibri" w:eastAsia="Calibri" w:hAnsi="Calibri" w:cs="Calibri"/>
          <w:b/>
          <w:bCs/>
          <w:u w:val="single"/>
        </w:rPr>
        <w:br w:type="page"/>
      </w:r>
    </w:p>
    <w:p w14:paraId="4351186B" w14:textId="2076A9B4" w:rsidR="009A27DD" w:rsidRPr="009A27DD"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7</w:t>
      </w:r>
    </w:p>
    <w:p w14:paraId="5E205A9A" w14:textId="48DB7553" w:rsidR="009A27DD" w:rsidRPr="009A27DD" w:rsidRDefault="009A27DD" w:rsidP="009816C4">
      <w:pPr>
        <w:spacing w:after="0" w:line="240" w:lineRule="auto"/>
        <w:rPr>
          <w:b/>
          <w:bCs/>
          <w:kern w:val="2"/>
          <w14:ligatures w14:val="standardContextual"/>
        </w:rPr>
      </w:pPr>
      <w:r w:rsidRPr="589144B3">
        <w:rPr>
          <w:b/>
          <w:bCs/>
          <w:kern w:val="2"/>
          <w14:ligatures w14:val="standardContextual"/>
        </w:rPr>
        <w:t>Module ref: 5</w:t>
      </w:r>
      <w:r w:rsidR="004B15C4" w:rsidRPr="589144B3">
        <w:rPr>
          <w:b/>
          <w:bCs/>
          <w:kern w:val="2"/>
          <w14:ligatures w14:val="standardContextual"/>
        </w:rPr>
        <w:t>(</w:t>
      </w:r>
      <w:r w:rsidR="3FE7CA06" w:rsidRPr="589144B3">
        <w:rPr>
          <w:b/>
          <w:bCs/>
          <w:kern w:val="2"/>
          <w14:ligatures w14:val="standardContextual"/>
        </w:rPr>
        <w:t>f</w:t>
      </w:r>
      <w:r w:rsidR="004B15C4" w:rsidRPr="589144B3">
        <w:rPr>
          <w:b/>
          <w:bCs/>
          <w:kern w:val="2"/>
          <w14:ligatures w14:val="standardContextual"/>
        </w:rPr>
        <w:t>)</w:t>
      </w:r>
      <w:r w:rsidRPr="589144B3">
        <w:rPr>
          <w:b/>
          <w:bCs/>
          <w:kern w:val="2"/>
          <w14:ligatures w14:val="standardContextual"/>
        </w:rPr>
        <w:t xml:space="preserve"> – Will drafting preliminary considerations </w:t>
      </w:r>
    </w:p>
    <w:p w14:paraId="3BF9B6CC" w14:textId="77777777" w:rsidR="009A27DD" w:rsidRPr="009A27DD" w:rsidRDefault="009A27DD" w:rsidP="009816C4">
      <w:pPr>
        <w:spacing w:after="0" w:line="240" w:lineRule="auto"/>
        <w:rPr>
          <w:kern w:val="2"/>
          <w14:ligatures w14:val="standardContextual"/>
        </w:rPr>
      </w:pPr>
    </w:p>
    <w:p w14:paraId="75E67950" w14:textId="77777777" w:rsidR="009A27DD" w:rsidRPr="00726E34" w:rsidRDefault="009A27DD" w:rsidP="009816C4">
      <w:pPr>
        <w:spacing w:after="0" w:line="240" w:lineRule="auto"/>
        <w:rPr>
          <w:kern w:val="2"/>
          <w14:ligatures w14:val="standardContextual"/>
        </w:rPr>
      </w:pPr>
      <w:r w:rsidRPr="009A27DD">
        <w:rPr>
          <w:kern w:val="2"/>
          <w14:ligatures w14:val="standardContextual"/>
        </w:rPr>
        <w:t>Which TWO of the following devolve outside the deceased’s estate rather than upon the personal representatives of the deceased’s estate?</w:t>
      </w:r>
    </w:p>
    <w:p w14:paraId="2E856F00" w14:textId="77777777" w:rsidR="00726E34" w:rsidRPr="009A27DD" w:rsidRDefault="00726E34" w:rsidP="009816C4">
      <w:pPr>
        <w:spacing w:after="0" w:line="240" w:lineRule="auto"/>
        <w:rPr>
          <w:b/>
          <w:bCs/>
          <w:kern w:val="2"/>
          <w14:ligatures w14:val="standardContextual"/>
        </w:rPr>
      </w:pPr>
    </w:p>
    <w:p w14:paraId="25C8DDA9" w14:textId="2C02B3FD" w:rsidR="009A27DD" w:rsidRPr="009A27DD" w:rsidRDefault="009A27DD" w:rsidP="009816C4">
      <w:pPr>
        <w:numPr>
          <w:ilvl w:val="0"/>
          <w:numId w:val="105"/>
        </w:numPr>
        <w:spacing w:after="0" w:line="240" w:lineRule="auto"/>
        <w:contextualSpacing/>
        <w:rPr>
          <w:kern w:val="2"/>
          <w14:ligatures w14:val="standardContextual"/>
        </w:rPr>
      </w:pPr>
      <w:r w:rsidRPr="009A27DD">
        <w:rPr>
          <w:kern w:val="2"/>
          <w:highlight w:val="green"/>
          <w14:ligatures w14:val="standardContextual"/>
        </w:rPr>
        <w:t>A: Bank accounts held in the joint names of the deceased and another person</w:t>
      </w:r>
      <w:r w:rsidR="005E215B">
        <w:rPr>
          <w:kern w:val="2"/>
          <w:highlight w:val="green"/>
          <w14:ligatures w14:val="standardContextual"/>
        </w:rPr>
        <w:t xml:space="preserve"> (CORRECT)</w:t>
      </w:r>
    </w:p>
    <w:p w14:paraId="25EC6FF1" w14:textId="3E05ABCA" w:rsidR="009A27DD" w:rsidRPr="009A27DD" w:rsidRDefault="009A27DD" w:rsidP="009816C4">
      <w:pPr>
        <w:numPr>
          <w:ilvl w:val="0"/>
          <w:numId w:val="105"/>
        </w:numPr>
        <w:spacing w:after="0" w:line="240" w:lineRule="auto"/>
        <w:contextualSpacing/>
        <w:rPr>
          <w:kern w:val="2"/>
          <w14:ligatures w14:val="standardContextual"/>
        </w:rPr>
      </w:pPr>
      <w:r w:rsidRPr="009A27DD">
        <w:rPr>
          <w:kern w:val="2"/>
          <w14:ligatures w14:val="standardContextual"/>
        </w:rPr>
        <w:t xml:space="preserve">B: Monies due </w:t>
      </w:r>
      <w:proofErr w:type="gramStart"/>
      <w:r w:rsidRPr="009A27DD">
        <w:rPr>
          <w:kern w:val="2"/>
          <w14:ligatures w14:val="standardContextual"/>
        </w:rPr>
        <w:t>as a result of</w:t>
      </w:r>
      <w:proofErr w:type="gramEnd"/>
      <w:r w:rsidRPr="009A27DD">
        <w:rPr>
          <w:kern w:val="2"/>
          <w14:ligatures w14:val="standardContextual"/>
        </w:rPr>
        <w:t xml:space="preserve"> a personal injury claim made by the deceased following a road traffic accident caused by another person</w:t>
      </w:r>
    </w:p>
    <w:p w14:paraId="7A8F3854" w14:textId="7A9C2AAA" w:rsidR="009A27DD" w:rsidRPr="009A27DD" w:rsidRDefault="009A27DD" w:rsidP="009816C4">
      <w:pPr>
        <w:numPr>
          <w:ilvl w:val="0"/>
          <w:numId w:val="105"/>
        </w:numPr>
        <w:spacing w:after="0" w:line="240" w:lineRule="auto"/>
        <w:contextualSpacing/>
        <w:rPr>
          <w:kern w:val="2"/>
          <w14:ligatures w14:val="standardContextual"/>
        </w:rPr>
      </w:pPr>
      <w:r w:rsidRPr="009A27DD">
        <w:rPr>
          <w:kern w:val="2"/>
          <w14:ligatures w14:val="standardContextual"/>
        </w:rPr>
        <w:t xml:space="preserve">C: Debts arising from loans made by the deceased to another person </w:t>
      </w:r>
    </w:p>
    <w:p w14:paraId="6370EF2A" w14:textId="1EDA9909" w:rsidR="009A27DD" w:rsidRDefault="28E1F05B" w:rsidP="009816C4">
      <w:pPr>
        <w:numPr>
          <w:ilvl w:val="0"/>
          <w:numId w:val="105"/>
        </w:numPr>
        <w:spacing w:after="0" w:line="240" w:lineRule="auto"/>
        <w:contextualSpacing/>
      </w:pPr>
      <w:r w:rsidRPr="009A27DD">
        <w:rPr>
          <w:kern w:val="2"/>
          <w:highlight w:val="green"/>
          <w14:ligatures w14:val="standardContextual"/>
        </w:rPr>
        <w:t xml:space="preserve">D: Monies due under a life insurance policy taken out on the life of the deceased but written in </w:t>
      </w:r>
      <w:r w:rsidR="6B35DC00" w:rsidRPr="009A27DD">
        <w:rPr>
          <w:kern w:val="2"/>
          <w:highlight w:val="green"/>
          <w14:ligatures w14:val="standardContextual"/>
        </w:rPr>
        <w:t xml:space="preserve">trust for the </w:t>
      </w:r>
      <w:r w:rsidR="58836773" w:rsidRPr="009A27DD">
        <w:rPr>
          <w:kern w:val="2"/>
          <w:highlight w:val="green"/>
          <w14:ligatures w14:val="standardContextual"/>
        </w:rPr>
        <w:t xml:space="preserve">benefit </w:t>
      </w:r>
      <w:r w:rsidRPr="009A27DD">
        <w:rPr>
          <w:kern w:val="2"/>
          <w:highlight w:val="green"/>
          <w14:ligatures w14:val="standardContextual"/>
        </w:rPr>
        <w:t>of another person</w:t>
      </w:r>
      <w:r w:rsidR="005E215B">
        <w:rPr>
          <w:kern w:val="2"/>
          <w:highlight w:val="green"/>
          <w14:ligatures w14:val="standardContextual"/>
        </w:rPr>
        <w:t xml:space="preserve"> (CORRECT)</w:t>
      </w:r>
    </w:p>
    <w:p w14:paraId="15E29CAB" w14:textId="77777777" w:rsidR="00726E34" w:rsidRPr="009A27DD" w:rsidRDefault="00726E34" w:rsidP="009816C4">
      <w:pPr>
        <w:spacing w:after="0" w:line="240" w:lineRule="auto"/>
        <w:contextualSpacing/>
        <w:rPr>
          <w:kern w:val="2"/>
          <w14:ligatures w14:val="standardContextual"/>
        </w:rPr>
      </w:pPr>
    </w:p>
    <w:p w14:paraId="274D651B" w14:textId="59DCD5B2" w:rsidR="009A27DD" w:rsidRPr="006C35F4" w:rsidRDefault="28E1F05B" w:rsidP="009816C4">
      <w:pPr>
        <w:spacing w:after="0" w:line="240" w:lineRule="auto"/>
        <w:rPr>
          <w:b/>
          <w:bCs/>
          <w:color w:val="0070C0"/>
        </w:rPr>
      </w:pPr>
      <w:r w:rsidRPr="009A27DD">
        <w:rPr>
          <w:b/>
          <w:bCs/>
          <w:color w:val="0070C0"/>
          <w:kern w:val="2"/>
          <w14:ligatures w14:val="standardContextual"/>
        </w:rPr>
        <w:t>Explanation</w:t>
      </w:r>
      <w:r w:rsidR="6BD7599F">
        <w:rPr>
          <w:b/>
          <w:bCs/>
          <w:color w:val="0070C0"/>
          <w:kern w:val="2"/>
          <w14:ligatures w14:val="standardContextual"/>
        </w:rPr>
        <w:t>:</w:t>
      </w:r>
      <w:r w:rsidRPr="009A27DD">
        <w:rPr>
          <w:b/>
          <w:bCs/>
          <w:color w:val="0070C0"/>
          <w:kern w:val="2"/>
          <w14:ligatures w14:val="standardContextual"/>
        </w:rPr>
        <w:t xml:space="preserve"> </w:t>
      </w:r>
      <w:r w:rsidRPr="009A27DD">
        <w:rPr>
          <w:color w:val="0070C0"/>
          <w:kern w:val="2"/>
          <w14:ligatures w14:val="standardContextual"/>
        </w:rPr>
        <w:t xml:space="preserve">Monies owed to the deceased such as debts </w:t>
      </w:r>
      <w:proofErr w:type="gramStart"/>
      <w:r w:rsidRPr="009A27DD">
        <w:rPr>
          <w:color w:val="0070C0"/>
          <w:kern w:val="2"/>
          <w14:ligatures w14:val="standardContextual"/>
        </w:rPr>
        <w:t>owed</w:t>
      </w:r>
      <w:proofErr w:type="gramEnd"/>
      <w:r w:rsidRPr="009A27DD">
        <w:rPr>
          <w:color w:val="0070C0"/>
          <w:kern w:val="2"/>
          <w14:ligatures w14:val="standardContextual"/>
        </w:rPr>
        <w:t xml:space="preserve"> and compensation awards will pass to the personal representatives. Where assets such as bank accounts are held in joint names, on the death of the first joint tenant they will pass to the survivor. Monies due under a life insurance policy will pass to the beneficiary named in the policy on the death of the policy holder. A and </w:t>
      </w:r>
      <w:proofErr w:type="spellStart"/>
      <w:r w:rsidRPr="009A27DD">
        <w:rPr>
          <w:color w:val="0070C0"/>
          <w:kern w:val="2"/>
          <w14:ligatures w14:val="standardContextual"/>
        </w:rPr>
        <w:t>D are</w:t>
      </w:r>
      <w:proofErr w:type="spellEnd"/>
      <w:r w:rsidRPr="009A27DD">
        <w:rPr>
          <w:color w:val="0070C0"/>
          <w:kern w:val="2"/>
          <w14:ligatures w14:val="standardContextual"/>
        </w:rPr>
        <w:t xml:space="preserve"> the correct answers.</w:t>
      </w:r>
    </w:p>
    <w:p w14:paraId="0936D736" w14:textId="71D76F51" w:rsidR="00D00999" w:rsidRPr="000E2F0A" w:rsidRDefault="4BD87DE4" w:rsidP="009816C4">
      <w:pPr>
        <w:spacing w:after="0" w:line="240" w:lineRule="auto"/>
        <w:rPr>
          <w:rFonts w:ascii="Calibri" w:eastAsia="Calibri" w:hAnsi="Calibri" w:cs="Calibri"/>
          <w:color w:val="0070C0"/>
        </w:rPr>
      </w:pPr>
      <w:r w:rsidRPr="646C9ABC">
        <w:rPr>
          <w:rFonts w:ascii="Calibri" w:eastAsia="Calibri" w:hAnsi="Calibri" w:cs="Calibri"/>
          <w:b/>
          <w:bCs/>
          <w:color w:val="0070C0"/>
        </w:rPr>
        <w:t>Rationale</w:t>
      </w:r>
      <w:r w:rsidRPr="005E215B">
        <w:rPr>
          <w:rFonts w:ascii="Calibri" w:eastAsia="Calibri" w:hAnsi="Calibri" w:cs="Calibri"/>
          <w:b/>
          <w:bCs/>
          <w:color w:val="0070C0"/>
        </w:rPr>
        <w:t>:</w:t>
      </w:r>
      <w:r w:rsidRPr="646C9ABC">
        <w:rPr>
          <w:rFonts w:ascii="Calibri" w:eastAsia="Calibri" w:hAnsi="Calibri" w:cs="Calibri"/>
          <w:color w:val="0070C0"/>
        </w:rPr>
        <w:t xml:space="preserve"> </w:t>
      </w:r>
      <w:r w:rsidR="00551412">
        <w:rPr>
          <w:rFonts w:ascii="Calibri" w:eastAsia="Calibri" w:hAnsi="Calibri" w:cs="Calibri"/>
          <w:color w:val="0070C0"/>
        </w:rPr>
        <w:t>coursebook</w:t>
      </w:r>
      <w:r w:rsidRPr="646C9ABC">
        <w:rPr>
          <w:rFonts w:ascii="Calibri" w:eastAsia="Calibri" w:hAnsi="Calibri" w:cs="Calibri"/>
          <w:color w:val="0070C0"/>
        </w:rPr>
        <w:t xml:space="preserve"> - 5.7 Assets that fall outside the will, page 125</w:t>
      </w:r>
    </w:p>
    <w:p w14:paraId="6380728A" w14:textId="093A218A" w:rsidR="00D00999" w:rsidRDefault="00D00999" w:rsidP="009816C4">
      <w:pPr>
        <w:spacing w:after="0" w:line="240" w:lineRule="auto"/>
        <w:rPr>
          <w:rFonts w:ascii="Calibri" w:eastAsia="Calibri" w:hAnsi="Calibri" w:cs="Calibri"/>
          <w:color w:val="000000"/>
        </w:rPr>
      </w:pPr>
    </w:p>
    <w:p w14:paraId="7EACAE70" w14:textId="77777777" w:rsidR="006E7DBC" w:rsidRDefault="006E7DBC" w:rsidP="009816C4">
      <w:pPr>
        <w:spacing w:after="0" w:line="240" w:lineRule="auto"/>
        <w:rPr>
          <w:rFonts w:ascii="Calibri" w:eastAsia="Calibri" w:hAnsi="Calibri" w:cs="Calibri"/>
          <w:color w:val="000000"/>
        </w:rPr>
      </w:pPr>
    </w:p>
    <w:p w14:paraId="797BB67E" w14:textId="77777777" w:rsidR="006E7DBC" w:rsidRPr="000E2F0A" w:rsidRDefault="006E7DBC" w:rsidP="009816C4">
      <w:pPr>
        <w:spacing w:after="0" w:line="240" w:lineRule="auto"/>
        <w:rPr>
          <w:rFonts w:ascii="Calibri" w:eastAsia="Calibri" w:hAnsi="Calibri" w:cs="Calibri"/>
          <w:color w:val="000000"/>
        </w:rPr>
      </w:pPr>
    </w:p>
    <w:p w14:paraId="10F4A9C7" w14:textId="77777777"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8</w:t>
      </w:r>
    </w:p>
    <w:p w14:paraId="0643EEA6" w14:textId="6E6CA6EB" w:rsidR="00F117F0" w:rsidRPr="00F117F0" w:rsidRDefault="22CAF0B1" w:rsidP="009816C4">
      <w:pPr>
        <w:spacing w:after="0" w:line="240" w:lineRule="auto"/>
        <w:rPr>
          <w:b/>
          <w:bCs/>
          <w:kern w:val="2"/>
          <w14:ligatures w14:val="standardContextual"/>
        </w:rPr>
      </w:pPr>
      <w:r w:rsidRPr="589144B3">
        <w:rPr>
          <w:b/>
          <w:bCs/>
          <w:kern w:val="2"/>
          <w14:ligatures w14:val="standardContextual"/>
        </w:rPr>
        <w:t>Module ref:</w:t>
      </w:r>
      <w:r w:rsidR="00418E11" w:rsidRPr="589144B3">
        <w:rPr>
          <w:b/>
          <w:bCs/>
          <w:kern w:val="2"/>
          <w14:ligatures w14:val="standardContextual"/>
        </w:rPr>
        <w:t xml:space="preserve"> </w:t>
      </w:r>
      <w:r w:rsidR="7B351F1A" w:rsidRPr="4BADDF86">
        <w:rPr>
          <w:b/>
          <w:bCs/>
        </w:rPr>
        <w:t>11(a) Intestacy</w:t>
      </w:r>
    </w:p>
    <w:p w14:paraId="3197B958" w14:textId="77777777" w:rsidR="00F117F0" w:rsidRPr="00F117F0" w:rsidRDefault="00F117F0" w:rsidP="009816C4">
      <w:pPr>
        <w:spacing w:after="0" w:line="240" w:lineRule="auto"/>
        <w:rPr>
          <w:kern w:val="2"/>
          <w14:ligatures w14:val="standardContextual"/>
        </w:rPr>
      </w:pPr>
    </w:p>
    <w:p w14:paraId="012BE430" w14:textId="7CF9D2B5" w:rsidR="00D00999" w:rsidRDefault="6FBF1E40" w:rsidP="009816C4">
      <w:pPr>
        <w:spacing w:after="0" w:line="240" w:lineRule="auto"/>
        <w:rPr>
          <w:kern w:val="2"/>
          <w14:ligatures w14:val="standardContextual"/>
        </w:rPr>
      </w:pPr>
      <w:r w:rsidRPr="00F117F0">
        <w:rPr>
          <w:kern w:val="2"/>
          <w14:ligatures w14:val="standardContextual"/>
        </w:rPr>
        <w:t xml:space="preserve">John died last week. </w:t>
      </w:r>
      <w:r w:rsidR="1EA7B55B" w:rsidRPr="00F117F0">
        <w:rPr>
          <w:kern w:val="2"/>
          <w14:ligatures w14:val="standardContextual"/>
        </w:rPr>
        <w:t xml:space="preserve">After John </w:t>
      </w:r>
      <w:r w:rsidR="1ED13D8A" w:rsidRPr="00F117F0">
        <w:rPr>
          <w:kern w:val="2"/>
          <w14:ligatures w14:val="standardContextual"/>
        </w:rPr>
        <w:t>separated</w:t>
      </w:r>
      <w:r w:rsidR="1EA7B55B" w:rsidRPr="00F117F0">
        <w:rPr>
          <w:kern w:val="2"/>
          <w14:ligatures w14:val="standardContextual"/>
        </w:rPr>
        <w:t xml:space="preserve"> from his wife, Belinda, he started dating Lily. </w:t>
      </w:r>
      <w:r w:rsidRPr="00F117F0">
        <w:rPr>
          <w:kern w:val="2"/>
          <w14:ligatures w14:val="standardContextual"/>
        </w:rPr>
        <w:t xml:space="preserve">John and Lily had been living together </w:t>
      </w:r>
      <w:r w:rsidR="266C3354" w:rsidRPr="00F117F0">
        <w:rPr>
          <w:kern w:val="2"/>
          <w14:ligatures w14:val="standardContextual"/>
        </w:rPr>
        <w:t>for 10 years</w:t>
      </w:r>
      <w:r w:rsidR="78878F51" w:rsidRPr="00F117F0">
        <w:rPr>
          <w:kern w:val="2"/>
          <w14:ligatures w14:val="standardContextual"/>
        </w:rPr>
        <w:t xml:space="preserve"> prior to </w:t>
      </w:r>
      <w:r w:rsidR="0D51212A" w:rsidRPr="00F117F0">
        <w:rPr>
          <w:kern w:val="2"/>
          <w14:ligatures w14:val="standardContextual"/>
        </w:rPr>
        <w:t xml:space="preserve">his </w:t>
      </w:r>
      <w:r w:rsidR="78878F51" w:rsidRPr="00F117F0">
        <w:rPr>
          <w:kern w:val="2"/>
          <w14:ligatures w14:val="standardContextual"/>
        </w:rPr>
        <w:t>death</w:t>
      </w:r>
      <w:r w:rsidRPr="00F117F0">
        <w:rPr>
          <w:kern w:val="2"/>
          <w14:ligatures w14:val="standardContextual"/>
        </w:rPr>
        <w:t>. John and Lily were not married or in a civil partnership but they lived together as though they were. John had not divorced Belinda or changed his Will, which left everything to Belinda.</w:t>
      </w:r>
    </w:p>
    <w:p w14:paraId="24AE3452" w14:textId="294BEECE" w:rsidR="00F117F0" w:rsidRPr="00F117F0" w:rsidRDefault="00F117F0" w:rsidP="009816C4">
      <w:pPr>
        <w:spacing w:after="0" w:line="240" w:lineRule="auto"/>
        <w:rPr>
          <w:kern w:val="2"/>
          <w14:ligatures w14:val="standardContextual"/>
        </w:rPr>
      </w:pPr>
    </w:p>
    <w:p w14:paraId="4A19EEFA" w14:textId="77777777" w:rsidR="00F117F0" w:rsidRDefault="00F117F0" w:rsidP="009816C4">
      <w:pPr>
        <w:spacing w:after="0" w:line="240" w:lineRule="auto"/>
        <w:rPr>
          <w:b/>
          <w:bCs/>
          <w:kern w:val="2"/>
          <w14:ligatures w14:val="standardContextual"/>
        </w:rPr>
      </w:pPr>
      <w:r w:rsidRPr="00F117F0">
        <w:rPr>
          <w:b/>
          <w:bCs/>
          <w:kern w:val="2"/>
          <w14:ligatures w14:val="standardContextual"/>
        </w:rPr>
        <w:t>Which ONE of the following statements correctly describes who will inherit John’s estate?</w:t>
      </w:r>
    </w:p>
    <w:p w14:paraId="50DB5F69" w14:textId="77777777" w:rsidR="00D00999" w:rsidRPr="00F117F0" w:rsidRDefault="00D00999" w:rsidP="009816C4">
      <w:pPr>
        <w:spacing w:after="0" w:line="240" w:lineRule="auto"/>
        <w:rPr>
          <w:b/>
          <w:bCs/>
          <w:kern w:val="2"/>
          <w14:ligatures w14:val="standardContextual"/>
        </w:rPr>
      </w:pPr>
    </w:p>
    <w:p w14:paraId="5FF1C7B5" w14:textId="186EC001" w:rsidR="00F117F0" w:rsidRPr="00F117F0" w:rsidRDefault="22CAF0B1" w:rsidP="009816C4">
      <w:pPr>
        <w:numPr>
          <w:ilvl w:val="0"/>
          <w:numId w:val="106"/>
        </w:numPr>
        <w:spacing w:after="0" w:line="240" w:lineRule="auto"/>
        <w:contextualSpacing/>
      </w:pPr>
      <w:r w:rsidRPr="00F117F0">
        <w:rPr>
          <w:kern w:val="2"/>
          <w14:ligatures w14:val="standardContextual"/>
        </w:rPr>
        <w:t>A: Belinda will inherit the estate under the Will a</w:t>
      </w:r>
      <w:r w:rsidR="0429E110" w:rsidRPr="00F117F0">
        <w:rPr>
          <w:kern w:val="2"/>
          <w14:ligatures w14:val="standardContextual"/>
        </w:rPr>
        <w:t>nd</w:t>
      </w:r>
      <w:r w:rsidRPr="00F117F0">
        <w:rPr>
          <w:kern w:val="2"/>
          <w14:ligatures w14:val="standardContextual"/>
        </w:rPr>
        <w:t xml:space="preserve"> Lily cannot make a claim on the estate</w:t>
      </w:r>
    </w:p>
    <w:p w14:paraId="59875141" w14:textId="102E873E" w:rsidR="00F117F0" w:rsidRPr="00F117F0" w:rsidRDefault="00F117F0" w:rsidP="009816C4">
      <w:pPr>
        <w:numPr>
          <w:ilvl w:val="0"/>
          <w:numId w:val="106"/>
        </w:numPr>
        <w:spacing w:after="0" w:line="240" w:lineRule="auto"/>
        <w:contextualSpacing/>
        <w:rPr>
          <w:kern w:val="2"/>
          <w14:ligatures w14:val="standardContextual"/>
        </w:rPr>
      </w:pPr>
      <w:r w:rsidRPr="00F117F0">
        <w:rPr>
          <w:kern w:val="2"/>
          <w14:ligatures w14:val="standardContextual"/>
        </w:rPr>
        <w:t>B: The estate will pass to Belinda under the intestacy rules</w:t>
      </w:r>
    </w:p>
    <w:p w14:paraId="74174796" w14:textId="640715A9" w:rsidR="00D00999" w:rsidRDefault="00F117F0" w:rsidP="009816C4">
      <w:pPr>
        <w:numPr>
          <w:ilvl w:val="0"/>
          <w:numId w:val="106"/>
        </w:numPr>
        <w:spacing w:after="0" w:line="240" w:lineRule="auto"/>
        <w:contextualSpacing/>
        <w:rPr>
          <w:kern w:val="2"/>
          <w14:ligatures w14:val="standardContextual"/>
        </w:rPr>
      </w:pPr>
      <w:r w:rsidRPr="00F117F0">
        <w:rPr>
          <w:kern w:val="2"/>
          <w14:ligatures w14:val="standardContextual"/>
        </w:rPr>
        <w:t>C: The estate will pass to Lily under the intestacy rules</w:t>
      </w:r>
    </w:p>
    <w:p w14:paraId="1A1144D7" w14:textId="12AFA372" w:rsidR="00F117F0" w:rsidRDefault="00F117F0" w:rsidP="009816C4">
      <w:pPr>
        <w:numPr>
          <w:ilvl w:val="0"/>
          <w:numId w:val="106"/>
        </w:numPr>
        <w:spacing w:after="0" w:line="240" w:lineRule="auto"/>
        <w:contextualSpacing/>
        <w:rPr>
          <w:kern w:val="2"/>
          <w14:ligatures w14:val="standardContextual"/>
        </w:rPr>
      </w:pPr>
      <w:r w:rsidRPr="00F117F0">
        <w:rPr>
          <w:kern w:val="2"/>
          <w:highlight w:val="green"/>
          <w14:ligatures w14:val="standardContextual"/>
        </w:rPr>
        <w:t xml:space="preserve">D: Belinda will inherit the estate under the </w:t>
      </w:r>
      <w:proofErr w:type="gramStart"/>
      <w:r w:rsidRPr="00F117F0">
        <w:rPr>
          <w:kern w:val="2"/>
          <w:highlight w:val="green"/>
          <w14:ligatures w14:val="standardContextual"/>
        </w:rPr>
        <w:t>Will</w:t>
      </w:r>
      <w:proofErr w:type="gramEnd"/>
      <w:r w:rsidRPr="00F117F0">
        <w:rPr>
          <w:kern w:val="2"/>
          <w:highlight w:val="green"/>
          <w14:ligatures w14:val="standardContextual"/>
        </w:rPr>
        <w:t xml:space="preserve"> but Lily can make a claim under the Inheritance (Provision for Family and Dependants) Act</w:t>
      </w:r>
      <w:r w:rsidR="005E215B">
        <w:rPr>
          <w:kern w:val="2"/>
          <w:highlight w:val="green"/>
          <w14:ligatures w14:val="standardContextual"/>
        </w:rPr>
        <w:t xml:space="preserve"> (CORRECT)</w:t>
      </w:r>
    </w:p>
    <w:p w14:paraId="7ECB9EB0" w14:textId="77777777" w:rsidR="00D00999" w:rsidRPr="00F117F0" w:rsidRDefault="00D00999" w:rsidP="009816C4">
      <w:pPr>
        <w:spacing w:after="0" w:line="240" w:lineRule="auto"/>
        <w:contextualSpacing/>
        <w:rPr>
          <w:kern w:val="2"/>
          <w14:ligatures w14:val="standardContextual"/>
        </w:rPr>
      </w:pPr>
    </w:p>
    <w:p w14:paraId="5E63EA18" w14:textId="19F8EC05" w:rsidR="00F117F0" w:rsidRPr="003B0323" w:rsidRDefault="22CAF0B1" w:rsidP="009816C4">
      <w:pPr>
        <w:spacing w:after="0" w:line="240" w:lineRule="auto"/>
        <w:rPr>
          <w:color w:val="0070C0"/>
        </w:rPr>
      </w:pPr>
      <w:r w:rsidRPr="00F117F0">
        <w:rPr>
          <w:b/>
          <w:bCs/>
          <w:color w:val="0070C0"/>
          <w:kern w:val="2"/>
          <w14:ligatures w14:val="standardContextual"/>
        </w:rPr>
        <w:t>Explanation</w:t>
      </w:r>
      <w:r w:rsidR="7E64B491">
        <w:rPr>
          <w:b/>
          <w:bCs/>
          <w:color w:val="0070C0"/>
          <w:kern w:val="2"/>
          <w14:ligatures w14:val="standardContextual"/>
        </w:rPr>
        <w:t>:</w:t>
      </w:r>
      <w:r w:rsidR="7E64B491">
        <w:rPr>
          <w:color w:val="0070C0"/>
          <w:kern w:val="2"/>
          <w14:ligatures w14:val="standardContextual"/>
        </w:rPr>
        <w:t xml:space="preserve"> </w:t>
      </w:r>
      <w:r w:rsidRPr="00F117F0">
        <w:rPr>
          <w:color w:val="0070C0"/>
          <w:kern w:val="2"/>
          <w14:ligatures w14:val="standardContextual"/>
        </w:rPr>
        <w:t>Where a testator dies leaving a valid Will whil</w:t>
      </w:r>
      <w:r w:rsidR="00AB5B77">
        <w:rPr>
          <w:color w:val="0070C0"/>
          <w:kern w:val="2"/>
          <w14:ligatures w14:val="standardContextual"/>
        </w:rPr>
        <w:t>e</w:t>
      </w:r>
      <w:r w:rsidRPr="00F117F0">
        <w:rPr>
          <w:color w:val="0070C0"/>
          <w:kern w:val="2"/>
          <w14:ligatures w14:val="standardContextual"/>
        </w:rPr>
        <w:t xml:space="preserve"> separated from his wife, the Will is not revoked by the separation and must be followed. However, certain categories of people can make a claim for reasonable provision under the Inheritance (Provision for Family and Dependants) Act 1975. One category is a person living in the same household as though they were a spouse/civil partner. Lily falls into this category and so could make a claim. D is correct.</w:t>
      </w:r>
    </w:p>
    <w:p w14:paraId="5B59ADA2" w14:textId="6F86252A" w:rsidR="00F117F0" w:rsidRPr="00F117F0" w:rsidRDefault="76502BF8" w:rsidP="009816C4">
      <w:pPr>
        <w:spacing w:after="0" w:line="240" w:lineRule="auto"/>
        <w:rPr>
          <w:color w:val="0070C0"/>
        </w:rPr>
      </w:pPr>
      <w:r w:rsidRPr="4BADDF86">
        <w:rPr>
          <w:b/>
          <w:bCs/>
          <w:color w:val="0070C0"/>
        </w:rPr>
        <w:t>Rationale</w:t>
      </w:r>
      <w:r w:rsidRPr="005E215B">
        <w:rPr>
          <w:b/>
          <w:bCs/>
          <w:color w:val="0070C0"/>
        </w:rPr>
        <w:t>:</w:t>
      </w:r>
      <w:r w:rsidRPr="4BADDF86">
        <w:rPr>
          <w:color w:val="0070C0"/>
        </w:rPr>
        <w:t xml:space="preserve"> </w:t>
      </w:r>
      <w:r w:rsidR="00551412">
        <w:rPr>
          <w:color w:val="0070C0"/>
        </w:rPr>
        <w:t>coursebook</w:t>
      </w:r>
      <w:r w:rsidRPr="4BADDF86">
        <w:rPr>
          <w:color w:val="0070C0"/>
        </w:rPr>
        <w:t xml:space="preserve"> </w:t>
      </w:r>
      <w:r w:rsidR="00814D25">
        <w:rPr>
          <w:color w:val="0070C0"/>
        </w:rPr>
        <w:t>–</w:t>
      </w:r>
      <w:r w:rsidRPr="4BADDF86">
        <w:rPr>
          <w:color w:val="0070C0"/>
        </w:rPr>
        <w:t xml:space="preserve"> </w:t>
      </w:r>
      <w:r w:rsidRPr="4BADDF86">
        <w:rPr>
          <w:rFonts w:eastAsiaTheme="minorEastAsia"/>
          <w:color w:val="0070C0"/>
        </w:rPr>
        <w:t>11.6 Statutory order, page 288</w:t>
      </w:r>
    </w:p>
    <w:p w14:paraId="769EC8F6" w14:textId="63031AF3" w:rsidR="646C9ABC" w:rsidRDefault="646C9ABC" w:rsidP="009816C4">
      <w:pPr>
        <w:spacing w:after="0" w:line="240" w:lineRule="auto"/>
        <w:rPr>
          <w:rFonts w:ascii="Calibri" w:eastAsia="Calibri" w:hAnsi="Calibri" w:cs="Calibri"/>
          <w:b/>
          <w:bCs/>
          <w:color w:val="000000" w:themeColor="text1"/>
        </w:rPr>
      </w:pPr>
    </w:p>
    <w:p w14:paraId="200E0D67" w14:textId="62C43E2C" w:rsidR="4BADDF86" w:rsidRDefault="4BADDF86" w:rsidP="009816C4">
      <w:pPr>
        <w:spacing w:after="0" w:line="240" w:lineRule="auto"/>
      </w:pPr>
      <w:r>
        <w:br w:type="page"/>
      </w:r>
    </w:p>
    <w:p w14:paraId="48FD559D" w14:textId="730FBADE" w:rsidR="000E2F0A" w:rsidRPr="005E215B"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9</w:t>
      </w:r>
    </w:p>
    <w:p w14:paraId="7F6FB4BD" w14:textId="5A5DF471" w:rsidR="00A733D7" w:rsidRPr="00A733D7" w:rsidRDefault="00A733D7" w:rsidP="009816C4">
      <w:pPr>
        <w:spacing w:after="0" w:line="240" w:lineRule="auto"/>
        <w:rPr>
          <w:b/>
          <w:bCs/>
          <w:kern w:val="2"/>
          <w14:ligatures w14:val="standardContextual"/>
        </w:rPr>
      </w:pPr>
      <w:r w:rsidRPr="589144B3">
        <w:rPr>
          <w:b/>
          <w:bCs/>
          <w:kern w:val="2"/>
          <w14:ligatures w14:val="standardContextual"/>
        </w:rPr>
        <w:t xml:space="preserve">Module ref: 8(a) </w:t>
      </w:r>
      <w:r w:rsidR="00814D25">
        <w:rPr>
          <w:b/>
          <w:bCs/>
          <w:kern w:val="2"/>
          <w14:ligatures w14:val="standardContextual"/>
        </w:rPr>
        <w:t>–</w:t>
      </w:r>
      <w:r w:rsidRPr="589144B3">
        <w:rPr>
          <w:b/>
          <w:bCs/>
          <w:kern w:val="2"/>
          <w14:ligatures w14:val="standardContextual"/>
        </w:rPr>
        <w:t xml:space="preserve"> Capacity to make a will</w:t>
      </w:r>
    </w:p>
    <w:p w14:paraId="6F735CC1" w14:textId="77777777" w:rsidR="00A733D7" w:rsidRPr="00A733D7" w:rsidRDefault="00A733D7" w:rsidP="009816C4">
      <w:pPr>
        <w:spacing w:after="0" w:line="240" w:lineRule="auto"/>
        <w:rPr>
          <w:b/>
          <w:bCs/>
          <w:kern w:val="2"/>
          <w14:ligatures w14:val="standardContextual"/>
        </w:rPr>
      </w:pPr>
    </w:p>
    <w:p w14:paraId="37BA4CED" w14:textId="77777777" w:rsidR="00A733D7" w:rsidRPr="00A733D7" w:rsidRDefault="00A733D7" w:rsidP="009816C4">
      <w:pPr>
        <w:spacing w:after="0" w:line="240" w:lineRule="auto"/>
        <w:rPr>
          <w:kern w:val="2"/>
          <w14:ligatures w14:val="standardContextual"/>
        </w:rPr>
      </w:pPr>
      <w:r w:rsidRPr="00A733D7">
        <w:rPr>
          <w:kern w:val="2"/>
          <w14:ligatures w14:val="standardContextual"/>
        </w:rPr>
        <w:t>Upon whom does the legal burden of proof rest to prove an allegation that the testator lacked capacity to make a duly executed and apparently rational Will?</w:t>
      </w:r>
    </w:p>
    <w:p w14:paraId="012600D6" w14:textId="77777777" w:rsidR="00A733D7" w:rsidRPr="00A733D7" w:rsidRDefault="00A733D7" w:rsidP="009816C4">
      <w:pPr>
        <w:spacing w:after="0" w:line="240" w:lineRule="auto"/>
        <w:rPr>
          <w:kern w:val="2"/>
          <w14:ligatures w14:val="standardContextual"/>
        </w:rPr>
      </w:pPr>
    </w:p>
    <w:p w14:paraId="29FAB1F7" w14:textId="77777777" w:rsidR="00A733D7" w:rsidRPr="00A733D7" w:rsidRDefault="00A733D7" w:rsidP="009816C4">
      <w:pPr>
        <w:numPr>
          <w:ilvl w:val="0"/>
          <w:numId w:val="107"/>
        </w:numPr>
        <w:spacing w:after="0" w:line="240" w:lineRule="auto"/>
        <w:contextualSpacing/>
        <w:rPr>
          <w:kern w:val="2"/>
          <w14:ligatures w14:val="standardContextual"/>
        </w:rPr>
      </w:pPr>
      <w:r w:rsidRPr="00A733D7">
        <w:rPr>
          <w:kern w:val="2"/>
          <w14:ligatures w14:val="standardContextual"/>
        </w:rPr>
        <w:t>A: The beneficiary under the Will</w:t>
      </w:r>
    </w:p>
    <w:p w14:paraId="118A0842" w14:textId="77777777" w:rsidR="00A733D7" w:rsidRPr="00A733D7" w:rsidRDefault="00A733D7" w:rsidP="009816C4">
      <w:pPr>
        <w:numPr>
          <w:ilvl w:val="0"/>
          <w:numId w:val="107"/>
        </w:numPr>
        <w:spacing w:after="0" w:line="240" w:lineRule="auto"/>
        <w:contextualSpacing/>
        <w:rPr>
          <w:kern w:val="2"/>
          <w14:ligatures w14:val="standardContextual"/>
        </w:rPr>
      </w:pPr>
      <w:r w:rsidRPr="00A733D7">
        <w:rPr>
          <w:kern w:val="2"/>
          <w14:ligatures w14:val="standardContextual"/>
        </w:rPr>
        <w:t xml:space="preserve">B: The personal representative </w:t>
      </w:r>
    </w:p>
    <w:p w14:paraId="776B7B71" w14:textId="78CEC1AC" w:rsidR="00A733D7" w:rsidRPr="00A733D7" w:rsidRDefault="00A733D7" w:rsidP="009816C4">
      <w:pPr>
        <w:numPr>
          <w:ilvl w:val="0"/>
          <w:numId w:val="107"/>
        </w:numPr>
        <w:spacing w:after="0" w:line="240" w:lineRule="auto"/>
        <w:contextualSpacing/>
        <w:rPr>
          <w:kern w:val="2"/>
          <w14:ligatures w14:val="standardContextual"/>
        </w:rPr>
      </w:pPr>
      <w:r w:rsidRPr="00A733D7">
        <w:rPr>
          <w:kern w:val="2"/>
          <w:highlight w:val="green"/>
          <w14:ligatures w14:val="standardContextual"/>
        </w:rPr>
        <w:t>C: The person who alleges that the testator lacked capacity</w:t>
      </w:r>
      <w:r w:rsidR="005E215B">
        <w:rPr>
          <w:kern w:val="2"/>
          <w:highlight w:val="green"/>
          <w14:ligatures w14:val="standardContextual"/>
        </w:rPr>
        <w:t xml:space="preserve"> (CORRECT)</w:t>
      </w:r>
    </w:p>
    <w:p w14:paraId="716B8DBB" w14:textId="77777777" w:rsidR="00A733D7" w:rsidRPr="00A733D7" w:rsidRDefault="00A733D7" w:rsidP="009816C4">
      <w:pPr>
        <w:numPr>
          <w:ilvl w:val="0"/>
          <w:numId w:val="107"/>
        </w:numPr>
        <w:spacing w:after="0" w:line="240" w:lineRule="auto"/>
        <w:contextualSpacing/>
        <w:rPr>
          <w:kern w:val="2"/>
          <w14:ligatures w14:val="standardContextual"/>
        </w:rPr>
      </w:pPr>
      <w:r w:rsidRPr="00A733D7">
        <w:rPr>
          <w:kern w:val="2"/>
          <w14:ligatures w14:val="standardContextual"/>
        </w:rPr>
        <w:t>D: The professional who prepared the Will</w:t>
      </w:r>
    </w:p>
    <w:p w14:paraId="462921EA" w14:textId="77777777" w:rsidR="00A733D7" w:rsidRPr="00A733D7" w:rsidRDefault="00A733D7" w:rsidP="009816C4">
      <w:pPr>
        <w:spacing w:after="0" w:line="240" w:lineRule="auto"/>
        <w:rPr>
          <w:b/>
          <w:bCs/>
          <w:color w:val="00B0F0"/>
          <w:kern w:val="2"/>
          <w14:ligatures w14:val="standardContextual"/>
        </w:rPr>
      </w:pPr>
    </w:p>
    <w:p w14:paraId="50D833F9" w14:textId="6BC895B8" w:rsidR="003B0323" w:rsidRDefault="20666CBF" w:rsidP="009816C4">
      <w:pPr>
        <w:spacing w:after="0" w:line="240" w:lineRule="auto"/>
        <w:rPr>
          <w:b/>
          <w:bCs/>
          <w:color w:val="0070C0"/>
        </w:rPr>
      </w:pPr>
      <w:r w:rsidRPr="00A733D7">
        <w:rPr>
          <w:b/>
          <w:bCs/>
          <w:color w:val="0070C0"/>
          <w:kern w:val="2"/>
          <w14:ligatures w14:val="standardContextual"/>
        </w:rPr>
        <w:t xml:space="preserve">Explanation: </w:t>
      </w:r>
      <w:r w:rsidRPr="00A733D7">
        <w:rPr>
          <w:color w:val="0070C0"/>
          <w:kern w:val="2"/>
          <w14:ligatures w14:val="standardContextual"/>
        </w:rPr>
        <w:t xml:space="preserve">If a Will is duly executed and appears rational, capacity will be presumed. However, if the Will is challenged on the basis that the testator lacked capacity, then the burden of proof is on the person challenging Will. </w:t>
      </w:r>
      <w:r w:rsidR="0A9343E2" w:rsidRPr="00A733D7">
        <w:rPr>
          <w:color w:val="0070C0"/>
          <w:kern w:val="2"/>
          <w14:ligatures w14:val="standardContextual"/>
        </w:rPr>
        <w:t>C</w:t>
      </w:r>
      <w:r w:rsidRPr="00A733D7">
        <w:rPr>
          <w:color w:val="0070C0"/>
          <w:kern w:val="2"/>
          <w14:ligatures w14:val="standardContextual"/>
        </w:rPr>
        <w:t xml:space="preserve"> is correct. </w:t>
      </w:r>
    </w:p>
    <w:p w14:paraId="57A66D74" w14:textId="0217D5EE" w:rsidR="00A733D7" w:rsidRPr="003B0323" w:rsidRDefault="4E21E251" w:rsidP="009816C4">
      <w:pPr>
        <w:spacing w:after="0" w:line="240" w:lineRule="auto"/>
        <w:rPr>
          <w:b/>
          <w:bCs/>
          <w:color w:val="0070C0"/>
        </w:rPr>
      </w:pPr>
      <w:r w:rsidRPr="646C9ABC">
        <w:rPr>
          <w:b/>
          <w:bCs/>
          <w:color w:val="0070C0"/>
        </w:rPr>
        <w:t>Rationale</w:t>
      </w:r>
      <w:r w:rsidRPr="005E215B">
        <w:rPr>
          <w:b/>
          <w:bCs/>
          <w:color w:val="0070C0"/>
        </w:rPr>
        <w:t>:</w:t>
      </w:r>
      <w:r w:rsidRPr="646C9ABC">
        <w:rPr>
          <w:color w:val="0070C0"/>
        </w:rPr>
        <w:t xml:space="preserve"> </w:t>
      </w:r>
      <w:r w:rsidR="00551412">
        <w:rPr>
          <w:color w:val="0070C0"/>
        </w:rPr>
        <w:t>coursebook</w:t>
      </w:r>
      <w:r w:rsidRPr="646C9ABC">
        <w:rPr>
          <w:color w:val="0070C0"/>
        </w:rPr>
        <w:t xml:space="preserve"> – </w:t>
      </w:r>
      <w:r w:rsidRPr="646C9ABC">
        <w:rPr>
          <w:rFonts w:eastAsiaTheme="minorEastAsia"/>
          <w:color w:val="0070C0"/>
        </w:rPr>
        <w:t>8.3.4 No presumption arises, page 228</w:t>
      </w:r>
    </w:p>
    <w:p w14:paraId="1125B71B" w14:textId="77777777" w:rsidR="003B0323" w:rsidRDefault="003B0323" w:rsidP="009816C4">
      <w:pPr>
        <w:spacing w:after="0" w:line="240" w:lineRule="auto"/>
        <w:rPr>
          <w:rFonts w:ascii="Calibri" w:eastAsia="Calibri" w:hAnsi="Calibri" w:cs="Calibri"/>
          <w:b/>
          <w:bCs/>
          <w:color w:val="000000"/>
          <w:u w:val="single"/>
        </w:rPr>
      </w:pPr>
    </w:p>
    <w:p w14:paraId="6292A38E" w14:textId="77777777" w:rsidR="006E7DBC" w:rsidRDefault="006E7DBC" w:rsidP="009816C4">
      <w:pPr>
        <w:spacing w:after="0" w:line="240" w:lineRule="auto"/>
        <w:rPr>
          <w:rFonts w:ascii="Calibri" w:eastAsia="Calibri" w:hAnsi="Calibri" w:cs="Calibri"/>
          <w:b/>
          <w:bCs/>
          <w:color w:val="000000"/>
          <w:u w:val="single"/>
        </w:rPr>
      </w:pPr>
    </w:p>
    <w:p w14:paraId="21C6EF6D" w14:textId="114EA53C"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10</w:t>
      </w:r>
    </w:p>
    <w:p w14:paraId="53FC2E93" w14:textId="77777777" w:rsidR="004A0F34" w:rsidRPr="004A0F34" w:rsidRDefault="004A0F34" w:rsidP="009816C4">
      <w:pPr>
        <w:spacing w:after="0" w:line="240" w:lineRule="auto"/>
        <w:rPr>
          <w:b/>
          <w:bCs/>
          <w:kern w:val="2"/>
          <w14:ligatures w14:val="standardContextual"/>
        </w:rPr>
      </w:pPr>
      <w:r w:rsidRPr="589144B3">
        <w:rPr>
          <w:b/>
          <w:bCs/>
          <w:kern w:val="2"/>
          <w14:ligatures w14:val="standardContextual"/>
        </w:rPr>
        <w:t>Module ref: 9(b) – Revocation and alteration of wills</w:t>
      </w:r>
    </w:p>
    <w:p w14:paraId="1501387E" w14:textId="713D851C" w:rsidR="004A0F34" w:rsidRPr="005E215B" w:rsidRDefault="004A0F34" w:rsidP="0076313F">
      <w:pPr>
        <w:spacing w:after="0" w:line="240" w:lineRule="auto"/>
        <w:rPr>
          <w:color w:val="000000" w:themeColor="text1"/>
          <w:kern w:val="2"/>
          <w14:ligatures w14:val="standardContextual"/>
        </w:rPr>
      </w:pPr>
    </w:p>
    <w:p w14:paraId="6AE0EFA5" w14:textId="09249CE6" w:rsidR="004A0F34" w:rsidRPr="004A0F34" w:rsidRDefault="6A1C182B" w:rsidP="009816C4">
      <w:pPr>
        <w:spacing w:after="0" w:line="240" w:lineRule="auto"/>
      </w:pPr>
      <w:r w:rsidRPr="004A0F34">
        <w:rPr>
          <w:kern w:val="2"/>
          <w14:ligatures w14:val="standardContextual"/>
        </w:rPr>
        <w:t>Anna made a Will 10 years ago. Her Will included a legacy of £3,000 to her only grandchild, Peter Smith. Peter recently visited Anna at her house and told her that he had graduated from university with a first</w:t>
      </w:r>
      <w:r w:rsidR="2C3917B3" w:rsidRPr="004A0F34">
        <w:rPr>
          <w:kern w:val="2"/>
          <w14:ligatures w14:val="standardContextual"/>
        </w:rPr>
        <w:t>-</w:t>
      </w:r>
      <w:r w:rsidRPr="004A0F34">
        <w:rPr>
          <w:kern w:val="2"/>
          <w14:ligatures w14:val="standardContextual"/>
        </w:rPr>
        <w:t>class degree. Anna decided to increase his legacy and after Peter had left her house, Anna amended her Will as follows:</w:t>
      </w:r>
    </w:p>
    <w:p w14:paraId="52567DC8" w14:textId="284A8016" w:rsidR="004A0F34" w:rsidRPr="004A0F34" w:rsidRDefault="004A0F34" w:rsidP="009816C4">
      <w:pPr>
        <w:spacing w:after="0" w:line="240" w:lineRule="auto"/>
        <w:rPr>
          <w:kern w:val="2"/>
          <w14:ligatures w14:val="standardContextual"/>
        </w:rPr>
      </w:pPr>
    </w:p>
    <w:p w14:paraId="5B2450C6" w14:textId="77777777" w:rsidR="004A0F34" w:rsidRPr="004A0F34" w:rsidRDefault="004A0F34" w:rsidP="009816C4">
      <w:pPr>
        <w:spacing w:after="0" w:line="240" w:lineRule="auto"/>
        <w:rPr>
          <w:i/>
          <w:iCs/>
          <w:kern w:val="2"/>
          <w:sz w:val="18"/>
          <w:szCs w:val="18"/>
          <w:highlight w:val="cyan"/>
          <w14:ligatures w14:val="standardContextual"/>
        </w:rPr>
      </w:pPr>
      <w:r w:rsidRPr="004A0F34">
        <w:rPr>
          <w:kern w:val="2"/>
          <w14:ligatures w14:val="standardContextual"/>
        </w:rPr>
        <w:t xml:space="preserve">            </w:t>
      </w:r>
      <w:r w:rsidRPr="004A0F34">
        <w:rPr>
          <w:rFonts w:ascii="Lucida Handwriting" w:hAnsi="Lucida Handwriting"/>
          <w:kern w:val="2"/>
          <w14:ligatures w14:val="standardContextual"/>
        </w:rPr>
        <w:t>five thousand pounds (£5</w:t>
      </w:r>
      <w:r w:rsidRPr="004A0F34">
        <w:rPr>
          <w:rFonts w:ascii="Lucida Handwriting" w:hAnsi="Lucida Handwriting"/>
          <w:strike/>
          <w:kern w:val="2"/>
          <w14:ligatures w14:val="standardContextual"/>
        </w:rPr>
        <w:t>0</w:t>
      </w:r>
      <w:r w:rsidRPr="004A0F34">
        <w:rPr>
          <w:rFonts w:ascii="Lucida Handwriting" w:hAnsi="Lucida Handwriting"/>
          <w:kern w:val="2"/>
          <w14:ligatures w14:val="standardContextual"/>
        </w:rPr>
        <w:t xml:space="preserve">000) </w:t>
      </w:r>
    </w:p>
    <w:p w14:paraId="1B3BA415" w14:textId="77777777" w:rsidR="004A0F34" w:rsidRPr="004A0F34" w:rsidRDefault="004A0F34" w:rsidP="009816C4">
      <w:pPr>
        <w:spacing w:after="0" w:line="240" w:lineRule="auto"/>
        <w:rPr>
          <w:kern w:val="2"/>
          <w14:ligatures w14:val="standardContextual"/>
        </w:rPr>
      </w:pPr>
      <w:r w:rsidRPr="004A0F34">
        <w:rPr>
          <w:kern w:val="2"/>
          <w14:ligatures w14:val="standardContextual"/>
        </w:rPr>
        <w:t xml:space="preserve">“I give </w:t>
      </w:r>
      <w:r w:rsidRPr="004A0F34">
        <w:rPr>
          <w:rFonts w:cs="Arial (Body CS)"/>
          <w:strike/>
          <w:kern w:val="2"/>
          <w:shd w:val="clear" w:color="auto" w:fill="000000" w:themeFill="text1"/>
          <w14:ligatures w14:val="standardContextual"/>
        </w:rPr>
        <w:t xml:space="preserve">                                                         </w:t>
      </w:r>
      <w:r w:rsidRPr="004A0F34">
        <w:rPr>
          <w:kern w:val="2"/>
          <w14:ligatures w14:val="standardContextual"/>
        </w:rPr>
        <w:t>to my grandson, Peter Smith, absolutely.”</w:t>
      </w:r>
    </w:p>
    <w:p w14:paraId="5A127F89" w14:textId="77777777" w:rsidR="004A0F34" w:rsidRPr="004A0F34" w:rsidRDefault="004A0F34" w:rsidP="009816C4">
      <w:pPr>
        <w:spacing w:after="0" w:line="240" w:lineRule="auto"/>
        <w:rPr>
          <w:kern w:val="2"/>
          <w14:ligatures w14:val="standardContextual"/>
        </w:rPr>
      </w:pPr>
    </w:p>
    <w:p w14:paraId="12B396AB" w14:textId="12F75142" w:rsidR="004A0F34" w:rsidRPr="004A0F34" w:rsidRDefault="004A0F34" w:rsidP="009816C4">
      <w:pPr>
        <w:spacing w:after="0" w:line="240" w:lineRule="auto"/>
        <w:rPr>
          <w:kern w:val="2"/>
          <w14:ligatures w14:val="standardContextual"/>
        </w:rPr>
      </w:pPr>
      <w:r w:rsidRPr="004A0F34">
        <w:rPr>
          <w:kern w:val="2"/>
          <w14:ligatures w14:val="standardContextual"/>
        </w:rPr>
        <w:t>The amendment was not witnessed but Anna placed her initials in the margin next to the amendment.</w:t>
      </w:r>
    </w:p>
    <w:p w14:paraId="0EA7E72E" w14:textId="77777777" w:rsidR="004A0F34" w:rsidRPr="004A0F34" w:rsidRDefault="004A0F34" w:rsidP="009816C4">
      <w:pPr>
        <w:spacing w:after="0" w:line="240" w:lineRule="auto"/>
        <w:rPr>
          <w:b/>
          <w:bCs/>
          <w:kern w:val="2"/>
          <w14:ligatures w14:val="standardContextual"/>
        </w:rPr>
      </w:pPr>
    </w:p>
    <w:p w14:paraId="5A5C8702" w14:textId="77777777" w:rsidR="004A0F34" w:rsidRPr="004A0F34" w:rsidRDefault="004A0F34" w:rsidP="009816C4">
      <w:pPr>
        <w:spacing w:after="0" w:line="240" w:lineRule="auto"/>
        <w:rPr>
          <w:b/>
          <w:bCs/>
          <w:kern w:val="2"/>
          <w14:ligatures w14:val="standardContextual"/>
        </w:rPr>
      </w:pPr>
      <w:r w:rsidRPr="004A0F34">
        <w:rPr>
          <w:b/>
          <w:bCs/>
          <w:kern w:val="2"/>
          <w14:ligatures w14:val="standardContextual"/>
        </w:rPr>
        <w:t>What amount of legacy, if any, will Peter now be entitled to receive under Anna’s amended Will?</w:t>
      </w:r>
    </w:p>
    <w:p w14:paraId="2AB43384" w14:textId="77777777" w:rsidR="004A0F34" w:rsidRPr="004A0F34" w:rsidRDefault="004A0F34" w:rsidP="009816C4">
      <w:pPr>
        <w:spacing w:after="0" w:line="240" w:lineRule="auto"/>
        <w:rPr>
          <w:b/>
          <w:bCs/>
          <w:kern w:val="2"/>
          <w14:ligatures w14:val="standardContextual"/>
        </w:rPr>
      </w:pPr>
    </w:p>
    <w:p w14:paraId="5A6EB81E" w14:textId="790C0177" w:rsidR="00D810C7" w:rsidRDefault="00D810C7" w:rsidP="009816C4">
      <w:pPr>
        <w:numPr>
          <w:ilvl w:val="0"/>
          <w:numId w:val="108"/>
        </w:numPr>
        <w:spacing w:after="0" w:line="240" w:lineRule="auto"/>
        <w:contextualSpacing/>
        <w:rPr>
          <w:kern w:val="2"/>
          <w14:ligatures w14:val="standardContextual"/>
        </w:rPr>
      </w:pPr>
      <w:r>
        <w:rPr>
          <w:kern w:val="2"/>
          <w14:ligatures w14:val="standardContextual"/>
        </w:rPr>
        <w:t>A</w:t>
      </w:r>
      <w:r w:rsidRPr="004A0F34">
        <w:rPr>
          <w:kern w:val="2"/>
          <w14:ligatures w14:val="standardContextual"/>
        </w:rPr>
        <w:t>: £3,000</w:t>
      </w:r>
    </w:p>
    <w:p w14:paraId="5E2915FC" w14:textId="3D9F8981" w:rsidR="004A0F34" w:rsidRPr="004A0F34" w:rsidRDefault="003925E5" w:rsidP="009816C4">
      <w:pPr>
        <w:numPr>
          <w:ilvl w:val="0"/>
          <w:numId w:val="108"/>
        </w:numPr>
        <w:spacing w:after="0" w:line="240" w:lineRule="auto"/>
        <w:contextualSpacing/>
        <w:rPr>
          <w:kern w:val="2"/>
          <w14:ligatures w14:val="standardContextual"/>
        </w:rPr>
      </w:pPr>
      <w:r>
        <w:rPr>
          <w:kern w:val="2"/>
          <w14:ligatures w14:val="standardContextual"/>
        </w:rPr>
        <w:t>B</w:t>
      </w:r>
      <w:r w:rsidR="004A0F34" w:rsidRPr="004A0F34">
        <w:rPr>
          <w:kern w:val="2"/>
          <w14:ligatures w14:val="standardContextual"/>
        </w:rPr>
        <w:t>: £5,000</w:t>
      </w:r>
    </w:p>
    <w:p w14:paraId="693D45E0" w14:textId="1FD47DE4" w:rsidR="004A0F34" w:rsidRPr="004A0F34" w:rsidRDefault="003925E5" w:rsidP="009816C4">
      <w:pPr>
        <w:numPr>
          <w:ilvl w:val="0"/>
          <w:numId w:val="108"/>
        </w:numPr>
        <w:spacing w:after="0" w:line="240" w:lineRule="auto"/>
        <w:contextualSpacing/>
        <w:rPr>
          <w:kern w:val="2"/>
          <w14:ligatures w14:val="standardContextual"/>
        </w:rPr>
      </w:pPr>
      <w:r>
        <w:rPr>
          <w:kern w:val="2"/>
          <w14:ligatures w14:val="standardContextual"/>
        </w:rPr>
        <w:t>C</w:t>
      </w:r>
      <w:r w:rsidR="004A0F34" w:rsidRPr="004A0F34">
        <w:rPr>
          <w:kern w:val="2"/>
          <w14:ligatures w14:val="standardContextual"/>
        </w:rPr>
        <w:t>: £50,000</w:t>
      </w:r>
    </w:p>
    <w:p w14:paraId="6EAEA0B4" w14:textId="38D818A6" w:rsidR="004A0F34" w:rsidRPr="004A0F34" w:rsidRDefault="003925E5" w:rsidP="009816C4">
      <w:pPr>
        <w:numPr>
          <w:ilvl w:val="0"/>
          <w:numId w:val="108"/>
        </w:numPr>
        <w:spacing w:after="0" w:line="240" w:lineRule="auto"/>
        <w:contextualSpacing/>
        <w:rPr>
          <w:kern w:val="2"/>
          <w14:ligatures w14:val="standardContextual"/>
        </w:rPr>
      </w:pPr>
      <w:r>
        <w:rPr>
          <w:kern w:val="2"/>
          <w:highlight w:val="green"/>
          <w14:ligatures w14:val="standardContextual"/>
        </w:rPr>
        <w:t>D</w:t>
      </w:r>
      <w:r w:rsidR="004A0F34" w:rsidRPr="004A0F34">
        <w:rPr>
          <w:kern w:val="2"/>
          <w:highlight w:val="green"/>
          <w14:ligatures w14:val="standardContextual"/>
        </w:rPr>
        <w:t>: Nothing</w:t>
      </w:r>
      <w:r w:rsidR="005E215B">
        <w:rPr>
          <w:kern w:val="2"/>
          <w:highlight w:val="green"/>
          <w14:ligatures w14:val="standardContextual"/>
        </w:rPr>
        <w:t xml:space="preserve"> (CORRECT)</w:t>
      </w:r>
    </w:p>
    <w:p w14:paraId="16851FE3" w14:textId="77777777" w:rsidR="004A0F34" w:rsidRPr="004A0F34" w:rsidRDefault="004A0F34" w:rsidP="009816C4">
      <w:pPr>
        <w:spacing w:after="0" w:line="240" w:lineRule="auto"/>
        <w:rPr>
          <w:kern w:val="2"/>
          <w:highlight w:val="green"/>
          <w14:ligatures w14:val="standardContextual"/>
        </w:rPr>
      </w:pPr>
    </w:p>
    <w:p w14:paraId="743B4F61" w14:textId="77777777" w:rsidR="0076313F" w:rsidRDefault="4EC24A90" w:rsidP="009816C4">
      <w:pPr>
        <w:spacing w:after="0" w:line="240" w:lineRule="auto"/>
        <w:rPr>
          <w:color w:val="0070C0"/>
          <w:kern w:val="2"/>
          <w14:ligatures w14:val="standardContextual"/>
        </w:rPr>
      </w:pPr>
      <w:r w:rsidRPr="646C9ABC">
        <w:rPr>
          <w:b/>
          <w:bCs/>
          <w:color w:val="0070C0"/>
          <w:kern w:val="2"/>
          <w14:ligatures w14:val="standardContextual"/>
        </w:rPr>
        <w:t xml:space="preserve">Explanation: </w:t>
      </w:r>
      <w:r w:rsidRPr="004A0F34">
        <w:rPr>
          <w:color w:val="0070C0"/>
          <w:kern w:val="2"/>
          <w14:ligatures w14:val="standardContextual"/>
        </w:rPr>
        <w:t>Alterations must be executed in the same way as a Will, S21 Wills Act 1837. They must be initialled by both the testator and the witnesses. The alteration here was initialled by Anna in the margin but was not witnessed and so is not valid. The original gift has been obliterated so Peter will receive nothing.</w:t>
      </w:r>
    </w:p>
    <w:p w14:paraId="12CD071B" w14:textId="33919CDB" w:rsidR="4BADDF86" w:rsidRPr="00A4569C" w:rsidRDefault="4EC24A90" w:rsidP="009816C4">
      <w:pPr>
        <w:spacing w:after="0" w:line="240" w:lineRule="auto"/>
        <w:rPr>
          <w:color w:val="0070C0"/>
        </w:rPr>
      </w:pPr>
      <w:r w:rsidRPr="004A0F34">
        <w:rPr>
          <w:color w:val="0070C0"/>
          <w:kern w:val="2"/>
          <w14:ligatures w14:val="standardContextual"/>
        </w:rPr>
        <w:t xml:space="preserve">C is correct. </w:t>
      </w:r>
    </w:p>
    <w:p w14:paraId="17301E58" w14:textId="50FAF533" w:rsidR="004A0F34" w:rsidRPr="004A0F34" w:rsidRDefault="5C4722AA" w:rsidP="009816C4">
      <w:pPr>
        <w:spacing w:after="0" w:line="240" w:lineRule="auto"/>
        <w:rPr>
          <w:color w:val="0070C0"/>
        </w:rPr>
      </w:pPr>
      <w:r w:rsidRPr="646C9ABC">
        <w:rPr>
          <w:b/>
          <w:bCs/>
          <w:color w:val="0070C0"/>
        </w:rPr>
        <w:t>Rationale</w:t>
      </w:r>
      <w:r w:rsidRPr="005E215B">
        <w:rPr>
          <w:b/>
          <w:bCs/>
          <w:color w:val="0070C0"/>
        </w:rPr>
        <w:t>:</w:t>
      </w:r>
      <w:r w:rsidRPr="646C9ABC">
        <w:rPr>
          <w:color w:val="0070C0"/>
        </w:rPr>
        <w:t xml:space="preserve"> </w:t>
      </w:r>
      <w:r w:rsidR="00551412">
        <w:rPr>
          <w:color w:val="0070C0"/>
        </w:rPr>
        <w:t>coursebook</w:t>
      </w:r>
      <w:r w:rsidRPr="646C9ABC">
        <w:rPr>
          <w:color w:val="0070C0"/>
        </w:rPr>
        <w:t xml:space="preserve"> – 9.3 Alterations of wills</w:t>
      </w:r>
      <w:r w:rsidRPr="646C9ABC">
        <w:rPr>
          <w:rFonts w:eastAsiaTheme="minorEastAsia"/>
          <w:color w:val="0070C0"/>
        </w:rPr>
        <w:t>, page 244</w:t>
      </w:r>
    </w:p>
    <w:p w14:paraId="243BC13E" w14:textId="77777777" w:rsidR="006E7DBC" w:rsidRDefault="006E7DBC">
      <w:pPr>
        <w:rPr>
          <w:rFonts w:ascii="Calibri" w:eastAsia="Calibri" w:hAnsi="Calibri" w:cs="Calibri"/>
          <w:b/>
          <w:bCs/>
          <w:color w:val="000000"/>
        </w:rPr>
      </w:pPr>
      <w:r>
        <w:rPr>
          <w:rFonts w:ascii="Calibri" w:eastAsia="Calibri" w:hAnsi="Calibri" w:cs="Calibri"/>
          <w:b/>
          <w:bCs/>
          <w:color w:val="000000"/>
        </w:rPr>
        <w:br w:type="page"/>
      </w:r>
    </w:p>
    <w:p w14:paraId="600D4CF2" w14:textId="4AD68F14"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11</w:t>
      </w:r>
    </w:p>
    <w:p w14:paraId="4B5B64FC" w14:textId="2A560ABB" w:rsidR="00040B41" w:rsidRPr="00040B41" w:rsidRDefault="00040B41" w:rsidP="009816C4">
      <w:pPr>
        <w:spacing w:after="0" w:line="240" w:lineRule="auto"/>
        <w:rPr>
          <w:b/>
          <w:bCs/>
          <w:kern w:val="2"/>
          <w14:ligatures w14:val="standardContextual"/>
        </w:rPr>
      </w:pPr>
      <w:r w:rsidRPr="589144B3">
        <w:rPr>
          <w:b/>
          <w:bCs/>
          <w:kern w:val="2"/>
          <w14:ligatures w14:val="standardContextual"/>
        </w:rPr>
        <w:t>Module ref: 2</w:t>
      </w:r>
      <w:r w:rsidR="1BEBD48B" w:rsidRPr="589144B3">
        <w:rPr>
          <w:b/>
          <w:bCs/>
          <w:kern w:val="2"/>
          <w14:ligatures w14:val="standardContextual"/>
        </w:rPr>
        <w:t>(a)</w:t>
      </w:r>
      <w:r w:rsidRPr="589144B3">
        <w:rPr>
          <w:b/>
          <w:bCs/>
          <w:kern w:val="2"/>
          <w14:ligatures w14:val="standardContextual"/>
        </w:rPr>
        <w:t xml:space="preserve"> – Creation of trusts </w:t>
      </w:r>
    </w:p>
    <w:p w14:paraId="4192BB6B" w14:textId="77777777" w:rsidR="00040B41" w:rsidRPr="00040B41" w:rsidRDefault="00040B41" w:rsidP="009816C4">
      <w:pPr>
        <w:spacing w:after="0" w:line="240" w:lineRule="auto"/>
        <w:rPr>
          <w:b/>
          <w:bCs/>
          <w:kern w:val="2"/>
          <w14:ligatures w14:val="standardContextual"/>
        </w:rPr>
      </w:pPr>
    </w:p>
    <w:p w14:paraId="352CD349" w14:textId="77777777" w:rsidR="00040B41" w:rsidRPr="00040B41" w:rsidRDefault="00040B41" w:rsidP="009816C4">
      <w:pPr>
        <w:spacing w:after="0" w:line="240" w:lineRule="auto"/>
        <w:rPr>
          <w:kern w:val="2"/>
          <w14:ligatures w14:val="standardContextual"/>
        </w:rPr>
      </w:pPr>
      <w:r w:rsidRPr="00040B41">
        <w:rPr>
          <w:kern w:val="2"/>
          <w14:ligatures w14:val="standardContextual"/>
        </w:rPr>
        <w:t>Complete the paragraph below by selecting the correct words from the drop-down options to provide a correct statement about the creation of a trust.</w:t>
      </w:r>
    </w:p>
    <w:p w14:paraId="13B26214" w14:textId="77777777" w:rsidR="00040B41" w:rsidRPr="00040B41" w:rsidRDefault="00040B41" w:rsidP="009816C4">
      <w:pPr>
        <w:spacing w:after="0" w:line="240" w:lineRule="auto"/>
        <w:rPr>
          <w:b/>
          <w:bCs/>
          <w:kern w:val="2"/>
          <w14:ligatures w14:val="standardContextual"/>
        </w:rPr>
      </w:pPr>
    </w:p>
    <w:p w14:paraId="3E25C94C" w14:textId="4A5A6098" w:rsidR="006F60F5" w:rsidRDefault="3168DB5B" w:rsidP="009816C4">
      <w:pPr>
        <w:spacing w:after="0" w:line="240" w:lineRule="auto"/>
      </w:pPr>
      <w:r w:rsidRPr="00040B41">
        <w:rPr>
          <w:kern w:val="2"/>
          <w14:ligatures w14:val="standardContextual"/>
        </w:rPr>
        <w:t xml:space="preserve">A trust is a legal relationship created during the lifetime or on the death of the </w:t>
      </w:r>
      <w:r w:rsidR="7E2D246D" w:rsidRPr="00801E87">
        <w:rPr>
          <w:rFonts w:ascii="Calibri" w:eastAsia="Calibri" w:hAnsi="Calibri" w:cs="Calibri"/>
          <w:color w:val="FF0000"/>
        </w:rPr>
        <w:t>[Gap 1</w:t>
      </w:r>
      <w:r w:rsidR="7E2D246D">
        <w:rPr>
          <w:rFonts w:ascii="Calibri" w:eastAsia="Calibri" w:hAnsi="Calibri" w:cs="Calibri"/>
          <w:color w:val="FF0000"/>
        </w:rPr>
        <w:t>]</w:t>
      </w:r>
      <w:r w:rsidR="7E2D246D" w:rsidRPr="4B1803FF">
        <w:rPr>
          <w:rFonts w:eastAsia="Verdana"/>
          <w:color w:val="000000" w:themeColor="text1"/>
        </w:rPr>
        <w:t xml:space="preserve"> </w:t>
      </w:r>
      <w:r w:rsidRPr="00040B41">
        <w:rPr>
          <w:kern w:val="2"/>
          <w14:ligatures w14:val="standardContextual"/>
        </w:rPr>
        <w:t xml:space="preserve">where assets are placed under the control of a trustee for the benefit of a </w:t>
      </w:r>
      <w:r w:rsidR="7E2D246D" w:rsidRPr="00801E87">
        <w:rPr>
          <w:rFonts w:ascii="Calibri" w:eastAsia="Calibri" w:hAnsi="Calibri" w:cs="Calibri"/>
          <w:color w:val="FF0000"/>
        </w:rPr>
        <w:t xml:space="preserve">[Gap </w:t>
      </w:r>
      <w:r w:rsidR="7E2D246D">
        <w:rPr>
          <w:rFonts w:ascii="Calibri" w:eastAsia="Calibri" w:hAnsi="Calibri" w:cs="Calibri"/>
          <w:color w:val="FF0000"/>
        </w:rPr>
        <w:t>2]</w:t>
      </w:r>
      <w:r w:rsidRPr="00040B41">
        <w:rPr>
          <w:kern w:val="2"/>
          <w14:ligatures w14:val="standardContextual"/>
        </w:rPr>
        <w:t xml:space="preserve">. Legal title to the trust assets passes to the </w:t>
      </w:r>
      <w:r w:rsidR="02FDB74F" w:rsidRPr="00801E87">
        <w:rPr>
          <w:rFonts w:ascii="Calibri" w:eastAsia="Calibri" w:hAnsi="Calibri" w:cs="Calibri"/>
          <w:color w:val="FF0000"/>
        </w:rPr>
        <w:t xml:space="preserve">[Gap </w:t>
      </w:r>
      <w:r w:rsidR="02FDB74F">
        <w:rPr>
          <w:rFonts w:ascii="Calibri" w:eastAsia="Calibri" w:hAnsi="Calibri" w:cs="Calibri"/>
          <w:color w:val="FF0000"/>
        </w:rPr>
        <w:t>3]</w:t>
      </w:r>
      <w:r w:rsidR="02FDB74F" w:rsidRPr="4B1803FF">
        <w:rPr>
          <w:rFonts w:eastAsia="Verdana"/>
          <w:color w:val="000000" w:themeColor="text1"/>
        </w:rPr>
        <w:t xml:space="preserve"> </w:t>
      </w:r>
      <w:r w:rsidRPr="00040B41">
        <w:rPr>
          <w:kern w:val="2"/>
          <w14:ligatures w14:val="standardContextual"/>
        </w:rPr>
        <w:t>but must be kept separate from their own assets.</w:t>
      </w:r>
    </w:p>
    <w:p w14:paraId="3D69427A" w14:textId="3410A23C" w:rsidR="00040B41" w:rsidRDefault="00040B41" w:rsidP="009816C4">
      <w:pPr>
        <w:spacing w:after="0" w:line="240" w:lineRule="auto"/>
        <w:rPr>
          <w:kern w:val="2"/>
          <w14:ligatures w14:val="standardContextual"/>
        </w:rPr>
      </w:pPr>
    </w:p>
    <w:p w14:paraId="7F730C4B" w14:textId="0F38E906" w:rsidR="00495825" w:rsidRDefault="00E25678" w:rsidP="009816C4">
      <w:pPr>
        <w:spacing w:after="0" w:line="240" w:lineRule="auto"/>
        <w:rPr>
          <w:rFonts w:cstheme="minorHAnsi"/>
          <w:b/>
          <w:bCs/>
        </w:rPr>
      </w:pPr>
      <w:r>
        <w:rPr>
          <w:rFonts w:cstheme="minorHAnsi"/>
          <w:b/>
          <w:bCs/>
        </w:rPr>
        <w:t>Options:</w:t>
      </w:r>
    </w:p>
    <w:p w14:paraId="3738B4BC" w14:textId="77777777" w:rsidR="00A4569C" w:rsidRPr="00A4569C" w:rsidRDefault="00A4569C" w:rsidP="009816C4">
      <w:pPr>
        <w:spacing w:after="0" w:line="240" w:lineRule="auto"/>
        <w:rPr>
          <w:rFonts w:cstheme="minorHAnsi"/>
          <w:b/>
          <w:bCs/>
        </w:rPr>
      </w:pPr>
    </w:p>
    <w:tbl>
      <w:tblPr>
        <w:tblW w:w="5246"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551"/>
        <w:gridCol w:w="1843"/>
      </w:tblGrid>
      <w:tr w:rsidR="00A4569C" w:rsidRPr="00A4569C" w14:paraId="15E2BC35" w14:textId="77777777" w:rsidTr="00031B65">
        <w:trPr>
          <w:trHeight w:val="300"/>
        </w:trPr>
        <w:tc>
          <w:tcPr>
            <w:tcW w:w="852" w:type="dxa"/>
            <w:tcBorders>
              <w:top w:val="single" w:sz="6" w:space="0" w:color="auto"/>
              <w:left w:val="single" w:sz="6" w:space="0" w:color="auto"/>
              <w:bottom w:val="single" w:sz="6" w:space="0" w:color="auto"/>
              <w:right w:val="single" w:sz="6" w:space="0" w:color="auto"/>
            </w:tcBorders>
            <w:hideMark/>
          </w:tcPr>
          <w:p w14:paraId="7BAB994C" w14:textId="379CC0BA" w:rsidR="00495825" w:rsidRPr="00A4569C" w:rsidRDefault="00495825" w:rsidP="009816C4">
            <w:pPr>
              <w:spacing w:after="0" w:line="240" w:lineRule="auto"/>
              <w:jc w:val="center"/>
              <w:textAlignment w:val="baseline"/>
              <w:rPr>
                <w:rFonts w:ascii="Calibri" w:eastAsia="Times New Roman" w:hAnsi="Calibri" w:cs="Calibri"/>
                <w:lang w:eastAsia="en-GB"/>
              </w:rPr>
            </w:pPr>
            <w:r w:rsidRPr="00A4569C">
              <w:rPr>
                <w:rFonts w:ascii="Calibri" w:eastAsia="Times New Roman" w:hAnsi="Calibri" w:cs="Calibri"/>
                <w:lang w:eastAsia="en-GB"/>
              </w:rPr>
              <w:t>Gap 1</w:t>
            </w:r>
          </w:p>
        </w:tc>
        <w:tc>
          <w:tcPr>
            <w:tcW w:w="2551" w:type="dxa"/>
            <w:tcBorders>
              <w:top w:val="single" w:sz="6" w:space="0" w:color="auto"/>
              <w:left w:val="single" w:sz="6" w:space="0" w:color="auto"/>
              <w:bottom w:val="single" w:sz="6" w:space="0" w:color="auto"/>
              <w:right w:val="single" w:sz="6" w:space="0" w:color="auto"/>
            </w:tcBorders>
            <w:hideMark/>
          </w:tcPr>
          <w:p w14:paraId="0124E2C9" w14:textId="3156DD6B" w:rsidR="00495825" w:rsidRPr="00A4569C" w:rsidRDefault="00FF4D5F" w:rsidP="009816C4">
            <w:pPr>
              <w:spacing w:after="0" w:line="240" w:lineRule="auto"/>
              <w:jc w:val="center"/>
              <w:textAlignment w:val="baseline"/>
              <w:rPr>
                <w:rFonts w:ascii="Calibri" w:eastAsia="Times New Roman" w:hAnsi="Calibri" w:cs="Calibri"/>
                <w:lang w:eastAsia="en-GB"/>
              </w:rPr>
            </w:pPr>
            <w:r w:rsidRPr="00A4569C">
              <w:rPr>
                <w:kern w:val="2"/>
                <w14:ligatures w14:val="standardContextual"/>
              </w:rPr>
              <w:t>beneficiary</w:t>
            </w:r>
          </w:p>
        </w:tc>
        <w:tc>
          <w:tcPr>
            <w:tcW w:w="1843" w:type="dxa"/>
            <w:tcBorders>
              <w:top w:val="single" w:sz="6" w:space="0" w:color="auto"/>
              <w:left w:val="single" w:sz="6" w:space="0" w:color="auto"/>
              <w:bottom w:val="single" w:sz="6" w:space="0" w:color="auto"/>
              <w:right w:val="single" w:sz="6" w:space="0" w:color="auto"/>
            </w:tcBorders>
            <w:hideMark/>
          </w:tcPr>
          <w:p w14:paraId="7F1CFB54" w14:textId="4DF9F193" w:rsidR="00495825" w:rsidRPr="00A4569C" w:rsidRDefault="00FF4D5F" w:rsidP="009816C4">
            <w:pPr>
              <w:spacing w:after="0" w:line="240" w:lineRule="auto"/>
              <w:jc w:val="center"/>
              <w:textAlignment w:val="baseline"/>
              <w:rPr>
                <w:rFonts w:ascii="Calibri" w:eastAsia="Times New Roman" w:hAnsi="Calibri" w:cs="Calibri"/>
                <w:lang w:eastAsia="en-GB"/>
              </w:rPr>
            </w:pPr>
            <w:r w:rsidRPr="00A4569C">
              <w:rPr>
                <w:kern w:val="2"/>
                <w:highlight w:val="green"/>
                <w14:ligatures w14:val="standardContextual"/>
              </w:rPr>
              <w:t>settlor</w:t>
            </w:r>
            <w:r w:rsidR="006B745B" w:rsidRPr="00A4569C">
              <w:rPr>
                <w:kern w:val="2"/>
                <w:highlight w:val="green"/>
                <w14:ligatures w14:val="standardContextual"/>
              </w:rPr>
              <w:t xml:space="preserve"> (CORRECT)</w:t>
            </w:r>
          </w:p>
        </w:tc>
      </w:tr>
      <w:tr w:rsidR="00A4569C" w:rsidRPr="00A4569C" w14:paraId="41222948" w14:textId="77777777" w:rsidTr="00031B65">
        <w:trPr>
          <w:trHeight w:val="300"/>
        </w:trPr>
        <w:tc>
          <w:tcPr>
            <w:tcW w:w="852" w:type="dxa"/>
            <w:tcBorders>
              <w:top w:val="single" w:sz="6" w:space="0" w:color="auto"/>
              <w:left w:val="single" w:sz="6" w:space="0" w:color="auto"/>
              <w:bottom w:val="single" w:sz="6" w:space="0" w:color="auto"/>
              <w:right w:val="single" w:sz="6" w:space="0" w:color="auto"/>
            </w:tcBorders>
            <w:hideMark/>
          </w:tcPr>
          <w:p w14:paraId="365AF17B" w14:textId="62642999" w:rsidR="00FF4D5F" w:rsidRPr="00A4569C" w:rsidRDefault="00FF4D5F" w:rsidP="009816C4">
            <w:pPr>
              <w:spacing w:after="0" w:line="240" w:lineRule="auto"/>
              <w:jc w:val="center"/>
              <w:textAlignment w:val="baseline"/>
              <w:rPr>
                <w:rFonts w:ascii="Calibri" w:eastAsia="Times New Roman" w:hAnsi="Calibri" w:cs="Calibri"/>
                <w:lang w:eastAsia="en-GB"/>
              </w:rPr>
            </w:pPr>
            <w:r w:rsidRPr="00A4569C">
              <w:rPr>
                <w:rFonts w:ascii="Calibri" w:eastAsia="Times New Roman" w:hAnsi="Calibri" w:cs="Calibri"/>
                <w:lang w:eastAsia="en-GB"/>
              </w:rPr>
              <w:t>Gap 2</w:t>
            </w:r>
          </w:p>
        </w:tc>
        <w:tc>
          <w:tcPr>
            <w:tcW w:w="2551" w:type="dxa"/>
            <w:tcBorders>
              <w:top w:val="single" w:sz="6" w:space="0" w:color="auto"/>
              <w:left w:val="single" w:sz="6" w:space="0" w:color="auto"/>
              <w:bottom w:val="single" w:sz="6" w:space="0" w:color="auto"/>
              <w:right w:val="single" w:sz="6" w:space="0" w:color="auto"/>
            </w:tcBorders>
            <w:hideMark/>
          </w:tcPr>
          <w:p w14:paraId="59EEC650" w14:textId="31261F55" w:rsidR="00FF4D5F" w:rsidRPr="00A4569C" w:rsidRDefault="00FF4D5F" w:rsidP="009816C4">
            <w:pPr>
              <w:spacing w:after="0" w:line="240" w:lineRule="auto"/>
              <w:jc w:val="center"/>
              <w:textAlignment w:val="baseline"/>
              <w:rPr>
                <w:rFonts w:ascii="Calibri" w:eastAsia="Times New Roman" w:hAnsi="Calibri" w:cs="Calibri"/>
                <w:lang w:eastAsia="en-GB"/>
              </w:rPr>
            </w:pPr>
            <w:r w:rsidRPr="00A4569C">
              <w:rPr>
                <w:kern w:val="2"/>
                <w:highlight w:val="green"/>
                <w14:ligatures w14:val="standardContextual"/>
              </w:rPr>
              <w:t>beneficiary</w:t>
            </w:r>
            <w:r w:rsidR="006B745B" w:rsidRPr="00A4569C">
              <w:rPr>
                <w:kern w:val="2"/>
                <w:highlight w:val="green"/>
                <w14:ligatures w14:val="standardContextual"/>
              </w:rPr>
              <w:t xml:space="preserve"> (CORRECT)</w:t>
            </w:r>
          </w:p>
        </w:tc>
        <w:tc>
          <w:tcPr>
            <w:tcW w:w="1843" w:type="dxa"/>
            <w:tcBorders>
              <w:top w:val="single" w:sz="6" w:space="0" w:color="auto"/>
              <w:left w:val="single" w:sz="6" w:space="0" w:color="auto"/>
              <w:bottom w:val="single" w:sz="6" w:space="0" w:color="auto"/>
              <w:right w:val="single" w:sz="6" w:space="0" w:color="auto"/>
            </w:tcBorders>
            <w:hideMark/>
          </w:tcPr>
          <w:p w14:paraId="383AC19B" w14:textId="7DFFD518" w:rsidR="00FF4D5F" w:rsidRPr="00A4569C" w:rsidRDefault="00FF4D5F" w:rsidP="009816C4">
            <w:pPr>
              <w:spacing w:after="0" w:line="240" w:lineRule="auto"/>
              <w:jc w:val="center"/>
              <w:textAlignment w:val="baseline"/>
              <w:rPr>
                <w:rFonts w:ascii="Calibri" w:eastAsia="Times New Roman" w:hAnsi="Calibri" w:cs="Calibri"/>
                <w:lang w:eastAsia="en-GB"/>
              </w:rPr>
            </w:pPr>
            <w:r w:rsidRPr="00A4569C">
              <w:rPr>
                <w:kern w:val="2"/>
                <w14:ligatures w14:val="standardContextual"/>
              </w:rPr>
              <w:t>settlor</w:t>
            </w:r>
          </w:p>
        </w:tc>
      </w:tr>
      <w:tr w:rsidR="00A4569C" w:rsidRPr="00A4569C" w14:paraId="74F8C1E7" w14:textId="77777777" w:rsidTr="00031B65">
        <w:trPr>
          <w:trHeight w:val="300"/>
        </w:trPr>
        <w:tc>
          <w:tcPr>
            <w:tcW w:w="852" w:type="dxa"/>
            <w:tcBorders>
              <w:top w:val="single" w:sz="6" w:space="0" w:color="auto"/>
              <w:left w:val="single" w:sz="6" w:space="0" w:color="auto"/>
              <w:bottom w:val="single" w:sz="6" w:space="0" w:color="auto"/>
              <w:right w:val="single" w:sz="6" w:space="0" w:color="auto"/>
            </w:tcBorders>
          </w:tcPr>
          <w:p w14:paraId="7FB1B565" w14:textId="582D7166" w:rsidR="00FF4D5F" w:rsidRPr="00A4569C" w:rsidRDefault="00FF4D5F" w:rsidP="009816C4">
            <w:pPr>
              <w:spacing w:after="0" w:line="240" w:lineRule="auto"/>
              <w:jc w:val="center"/>
              <w:textAlignment w:val="baseline"/>
              <w:rPr>
                <w:rFonts w:ascii="Calibri" w:eastAsia="Times New Roman" w:hAnsi="Calibri" w:cs="Calibri"/>
                <w:lang w:eastAsia="en-GB"/>
              </w:rPr>
            </w:pPr>
            <w:r w:rsidRPr="00A4569C">
              <w:rPr>
                <w:rFonts w:ascii="Calibri" w:eastAsia="Times New Roman" w:hAnsi="Calibri" w:cs="Calibri"/>
                <w:lang w:eastAsia="en-GB"/>
              </w:rPr>
              <w:t>Gap 3</w:t>
            </w:r>
          </w:p>
        </w:tc>
        <w:tc>
          <w:tcPr>
            <w:tcW w:w="2551" w:type="dxa"/>
            <w:tcBorders>
              <w:top w:val="single" w:sz="6" w:space="0" w:color="auto"/>
              <w:left w:val="single" w:sz="6" w:space="0" w:color="auto"/>
              <w:bottom w:val="single" w:sz="6" w:space="0" w:color="auto"/>
              <w:right w:val="single" w:sz="6" w:space="0" w:color="auto"/>
            </w:tcBorders>
          </w:tcPr>
          <w:p w14:paraId="5F88EF35" w14:textId="74324BB2" w:rsidR="00FF4D5F" w:rsidRPr="00A4569C" w:rsidRDefault="00FF4D5F" w:rsidP="009816C4">
            <w:pPr>
              <w:spacing w:after="0" w:line="240" w:lineRule="auto"/>
              <w:jc w:val="center"/>
              <w:textAlignment w:val="baseline"/>
              <w:rPr>
                <w:rFonts w:eastAsia="Verdana"/>
                <w:highlight w:val="green"/>
              </w:rPr>
            </w:pPr>
            <w:r w:rsidRPr="00A4569C">
              <w:rPr>
                <w:kern w:val="2"/>
                <w14:ligatures w14:val="standardContextual"/>
              </w:rPr>
              <w:t>beneficiary</w:t>
            </w:r>
          </w:p>
        </w:tc>
        <w:tc>
          <w:tcPr>
            <w:tcW w:w="1843" w:type="dxa"/>
            <w:tcBorders>
              <w:top w:val="single" w:sz="6" w:space="0" w:color="auto"/>
              <w:left w:val="single" w:sz="6" w:space="0" w:color="auto"/>
              <w:bottom w:val="single" w:sz="6" w:space="0" w:color="auto"/>
              <w:right w:val="single" w:sz="6" w:space="0" w:color="auto"/>
            </w:tcBorders>
          </w:tcPr>
          <w:p w14:paraId="234DA67D" w14:textId="1867691C" w:rsidR="00FF4D5F" w:rsidRPr="00A4569C" w:rsidRDefault="00FF4D5F" w:rsidP="009816C4">
            <w:pPr>
              <w:spacing w:after="0" w:line="240" w:lineRule="auto"/>
              <w:jc w:val="center"/>
              <w:textAlignment w:val="baseline"/>
              <w:rPr>
                <w:rFonts w:eastAsia="Verdana" w:cstheme="minorHAnsi"/>
              </w:rPr>
            </w:pPr>
            <w:r w:rsidRPr="00A4569C">
              <w:rPr>
                <w:kern w:val="2"/>
                <w:highlight w:val="green"/>
                <w14:ligatures w14:val="standardContextual"/>
              </w:rPr>
              <w:t>trustee</w:t>
            </w:r>
            <w:r w:rsidR="006B745B" w:rsidRPr="00A4569C">
              <w:rPr>
                <w:kern w:val="2"/>
                <w:highlight w:val="green"/>
                <w14:ligatures w14:val="standardContextual"/>
              </w:rPr>
              <w:t xml:space="preserve"> (CORRECT)</w:t>
            </w:r>
          </w:p>
        </w:tc>
      </w:tr>
    </w:tbl>
    <w:p w14:paraId="37D83E2E" w14:textId="77777777" w:rsidR="006F60F5" w:rsidRDefault="006F60F5" w:rsidP="009816C4">
      <w:pPr>
        <w:spacing w:after="0" w:line="240" w:lineRule="auto"/>
        <w:rPr>
          <w:kern w:val="2"/>
          <w14:ligatures w14:val="standardContextual"/>
        </w:rPr>
      </w:pPr>
    </w:p>
    <w:p w14:paraId="07CD356A" w14:textId="01FF3131" w:rsidR="003049AA" w:rsidRPr="00A4569C" w:rsidRDefault="3168DB5B" w:rsidP="009816C4">
      <w:pPr>
        <w:spacing w:after="0" w:line="240" w:lineRule="auto"/>
        <w:rPr>
          <w:b/>
          <w:bCs/>
          <w:color w:val="0070C0"/>
          <w:kern w:val="2"/>
          <w14:ligatures w14:val="standardContextual"/>
        </w:rPr>
      </w:pPr>
      <w:r w:rsidRPr="00040B41">
        <w:rPr>
          <w:b/>
          <w:bCs/>
          <w:color w:val="0070C0"/>
          <w:kern w:val="2"/>
          <w14:ligatures w14:val="standardContextual"/>
        </w:rPr>
        <w:t>Explanation:</w:t>
      </w:r>
      <w:r w:rsidRPr="00040B41">
        <w:rPr>
          <w:color w:val="0070C0"/>
          <w:kern w:val="2"/>
          <w14:ligatures w14:val="standardContextual"/>
        </w:rPr>
        <w:t xml:space="preserve"> A trust is a legal relationship created during the lifetime or on the death of the </w:t>
      </w:r>
      <w:r w:rsidRPr="00040B41">
        <w:rPr>
          <w:color w:val="0070C0"/>
          <w:kern w:val="2"/>
          <w:highlight w:val="green"/>
          <w14:ligatures w14:val="standardContextual"/>
        </w:rPr>
        <w:t>settlor</w:t>
      </w:r>
      <w:r w:rsidRPr="00040B41">
        <w:rPr>
          <w:color w:val="0070C0"/>
          <w:kern w:val="2"/>
          <w14:ligatures w14:val="standardContextual"/>
        </w:rPr>
        <w:t xml:space="preserve"> where assets are placed under the control of a trustee for the benefit of a </w:t>
      </w:r>
      <w:r w:rsidRPr="00040B41">
        <w:rPr>
          <w:color w:val="0070C0"/>
          <w:kern w:val="2"/>
          <w:highlight w:val="green"/>
          <w14:ligatures w14:val="standardContextual"/>
        </w:rPr>
        <w:t>beneficiary.</w:t>
      </w:r>
      <w:r w:rsidRPr="00040B41">
        <w:rPr>
          <w:color w:val="0070C0"/>
          <w:kern w:val="2"/>
          <w14:ligatures w14:val="standardContextual"/>
        </w:rPr>
        <w:t xml:space="preserve"> Legal title to the trust assets passes to the </w:t>
      </w:r>
      <w:r w:rsidRPr="00040B41">
        <w:rPr>
          <w:color w:val="0070C0"/>
          <w:kern w:val="2"/>
          <w:highlight w:val="green"/>
          <w14:ligatures w14:val="standardContextual"/>
        </w:rPr>
        <w:t>trustee</w:t>
      </w:r>
      <w:r w:rsidRPr="00040B41">
        <w:rPr>
          <w:color w:val="0070C0"/>
          <w:kern w:val="2"/>
          <w14:ligatures w14:val="standardContextual"/>
        </w:rPr>
        <w:t xml:space="preserve"> but must be kept separate from their own assets.</w:t>
      </w:r>
    </w:p>
    <w:p w14:paraId="2A2C6DF6" w14:textId="225194A7" w:rsidR="003049AA" w:rsidRPr="000E2F0A" w:rsidRDefault="47F17221" w:rsidP="009816C4">
      <w:pPr>
        <w:spacing w:after="0" w:line="240" w:lineRule="auto"/>
        <w:rPr>
          <w:color w:val="0070C0"/>
        </w:rPr>
      </w:pPr>
      <w:r w:rsidRPr="646C9ABC">
        <w:rPr>
          <w:b/>
          <w:bCs/>
          <w:color w:val="0070C0"/>
        </w:rPr>
        <w:t>Rationale</w:t>
      </w:r>
      <w:r w:rsidRPr="00CF29EC">
        <w:rPr>
          <w:b/>
          <w:bCs/>
          <w:color w:val="0070C0"/>
        </w:rPr>
        <w:t>:</w:t>
      </w:r>
      <w:r w:rsidRPr="646C9ABC">
        <w:rPr>
          <w:color w:val="0070C0"/>
        </w:rPr>
        <w:t xml:space="preserve"> </w:t>
      </w:r>
      <w:r w:rsidR="00551412">
        <w:rPr>
          <w:color w:val="0070C0"/>
        </w:rPr>
        <w:t>coursebook</w:t>
      </w:r>
      <w:r w:rsidRPr="646C9ABC">
        <w:rPr>
          <w:color w:val="0070C0"/>
        </w:rPr>
        <w:t xml:space="preserve"> – 2.3 How to create a trust</w:t>
      </w:r>
      <w:r w:rsidRPr="646C9ABC">
        <w:rPr>
          <w:rFonts w:eastAsiaTheme="minorEastAsia"/>
          <w:color w:val="0070C0"/>
        </w:rPr>
        <w:t>, page 21</w:t>
      </w:r>
    </w:p>
    <w:p w14:paraId="463EA47B" w14:textId="5B33E5BB" w:rsidR="003049AA" w:rsidRDefault="003049AA" w:rsidP="009816C4">
      <w:pPr>
        <w:spacing w:after="0" w:line="240" w:lineRule="auto"/>
        <w:rPr>
          <w:color w:val="0070C0"/>
        </w:rPr>
      </w:pPr>
    </w:p>
    <w:p w14:paraId="26F38396" w14:textId="77777777" w:rsidR="006E7DBC" w:rsidRPr="000E2F0A" w:rsidRDefault="006E7DBC" w:rsidP="009816C4">
      <w:pPr>
        <w:spacing w:after="0" w:line="240" w:lineRule="auto"/>
        <w:rPr>
          <w:color w:val="0070C0"/>
        </w:rPr>
      </w:pPr>
    </w:p>
    <w:p w14:paraId="3603C4DD" w14:textId="77777777"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12</w:t>
      </w:r>
    </w:p>
    <w:p w14:paraId="6A78F4CD" w14:textId="47DAFD95" w:rsidR="002E058A" w:rsidRPr="002E058A" w:rsidRDefault="002E058A" w:rsidP="009816C4">
      <w:pPr>
        <w:spacing w:after="0" w:line="240" w:lineRule="auto"/>
        <w:rPr>
          <w:b/>
          <w:bCs/>
          <w:kern w:val="2"/>
          <w14:ligatures w14:val="standardContextual"/>
        </w:rPr>
      </w:pPr>
      <w:r w:rsidRPr="589144B3">
        <w:rPr>
          <w:b/>
          <w:bCs/>
          <w:kern w:val="2"/>
          <w14:ligatures w14:val="standardContextual"/>
        </w:rPr>
        <w:t xml:space="preserve">Module ref: 6(b) </w:t>
      </w:r>
      <w:r w:rsidR="006A77FD">
        <w:rPr>
          <w:b/>
          <w:bCs/>
          <w:kern w:val="2"/>
          <w14:ligatures w14:val="standardContextual"/>
        </w:rPr>
        <w:t>–</w:t>
      </w:r>
      <w:r w:rsidRPr="589144B3">
        <w:rPr>
          <w:b/>
          <w:bCs/>
          <w:kern w:val="2"/>
          <w14:ligatures w14:val="standardContextual"/>
        </w:rPr>
        <w:t xml:space="preserve"> Content and structure of a will</w:t>
      </w:r>
    </w:p>
    <w:p w14:paraId="6694201D" w14:textId="77777777" w:rsidR="002E058A" w:rsidRPr="002E058A" w:rsidRDefault="002E058A" w:rsidP="009816C4">
      <w:pPr>
        <w:spacing w:after="0" w:line="240" w:lineRule="auto"/>
        <w:rPr>
          <w:b/>
          <w:bCs/>
          <w:kern w:val="2"/>
          <w14:ligatures w14:val="standardContextual"/>
        </w:rPr>
      </w:pPr>
    </w:p>
    <w:p w14:paraId="5BA0F5F7" w14:textId="0F03F27E" w:rsidR="002E058A" w:rsidRPr="002E058A" w:rsidRDefault="78DA497D" w:rsidP="009816C4">
      <w:pPr>
        <w:spacing w:after="0" w:line="240" w:lineRule="auto"/>
      </w:pPr>
      <w:r w:rsidRPr="002E058A">
        <w:rPr>
          <w:kern w:val="2"/>
          <w14:ligatures w14:val="standardContextual"/>
        </w:rPr>
        <w:t>Complete the paragraph below by selecting the correct words from the drop-down options</w:t>
      </w:r>
      <w:r w:rsidR="1F7D11F3" w:rsidRPr="002E058A">
        <w:rPr>
          <w:kern w:val="2"/>
          <w14:ligatures w14:val="standardContextual"/>
        </w:rPr>
        <w:t xml:space="preserve"> in respect of the formalities to make a </w:t>
      </w:r>
      <w:r w:rsidR="390B9B6A" w:rsidRPr="002E058A">
        <w:rPr>
          <w:kern w:val="2"/>
          <w14:ligatures w14:val="standardContextual"/>
        </w:rPr>
        <w:t>W</w:t>
      </w:r>
      <w:r w:rsidR="1F7D11F3" w:rsidRPr="002E058A">
        <w:rPr>
          <w:kern w:val="2"/>
          <w14:ligatures w14:val="standardContextual"/>
        </w:rPr>
        <w:t>ill</w:t>
      </w:r>
      <w:r w:rsidRPr="002E058A">
        <w:rPr>
          <w:kern w:val="2"/>
          <w14:ligatures w14:val="standardContextual"/>
        </w:rPr>
        <w:t>.</w:t>
      </w:r>
    </w:p>
    <w:p w14:paraId="4908E11E" w14:textId="77777777" w:rsidR="002E058A" w:rsidRPr="002E058A" w:rsidRDefault="002E058A" w:rsidP="009816C4">
      <w:pPr>
        <w:spacing w:after="0" w:line="240" w:lineRule="auto"/>
        <w:rPr>
          <w:b/>
          <w:bCs/>
          <w:kern w:val="2"/>
          <w14:ligatures w14:val="standardContextual"/>
        </w:rPr>
      </w:pPr>
    </w:p>
    <w:p w14:paraId="74B11450" w14:textId="73C7B2F6" w:rsidR="002E058A" w:rsidRDefault="78DA497D" w:rsidP="009816C4">
      <w:pPr>
        <w:spacing w:after="0" w:line="240" w:lineRule="auto"/>
      </w:pPr>
      <w:r w:rsidRPr="002E058A">
        <w:rPr>
          <w:kern w:val="2"/>
          <w14:ligatures w14:val="standardContextual"/>
        </w:rPr>
        <w:t>The testator can sign the Will whil</w:t>
      </w:r>
      <w:r w:rsidR="006A77FD">
        <w:rPr>
          <w:kern w:val="2"/>
          <w14:ligatures w14:val="standardContextual"/>
        </w:rPr>
        <w:t>e</w:t>
      </w:r>
      <w:r w:rsidRPr="002E058A">
        <w:rPr>
          <w:kern w:val="2"/>
          <w14:ligatures w14:val="standardContextual"/>
        </w:rPr>
        <w:t xml:space="preserve"> they are alone, </w:t>
      </w:r>
      <w:proofErr w:type="gramStart"/>
      <w:r w:rsidRPr="002E058A">
        <w:rPr>
          <w:kern w:val="2"/>
          <w14:ligatures w14:val="standardContextual"/>
        </w:rPr>
        <w:t>provided that</w:t>
      </w:r>
      <w:proofErr w:type="gramEnd"/>
      <w:r w:rsidRPr="002E058A">
        <w:rPr>
          <w:kern w:val="2"/>
          <w14:ligatures w14:val="standardContextual"/>
        </w:rPr>
        <w:t xml:space="preserve"> they </w:t>
      </w:r>
      <w:r w:rsidR="01F65A4D" w:rsidRPr="00801E87">
        <w:rPr>
          <w:rFonts w:ascii="Calibri" w:eastAsia="Calibri" w:hAnsi="Calibri" w:cs="Calibri"/>
          <w:color w:val="FF0000"/>
        </w:rPr>
        <w:t xml:space="preserve">[Gap </w:t>
      </w:r>
      <w:r w:rsidR="006C35F4">
        <w:rPr>
          <w:rFonts w:ascii="Calibri" w:eastAsia="Calibri" w:hAnsi="Calibri" w:cs="Calibri"/>
          <w:color w:val="FF0000"/>
        </w:rPr>
        <w:t>1</w:t>
      </w:r>
      <w:r w:rsidR="01F65A4D">
        <w:rPr>
          <w:rFonts w:ascii="Calibri" w:eastAsia="Calibri" w:hAnsi="Calibri" w:cs="Calibri"/>
          <w:color w:val="FF0000"/>
        </w:rPr>
        <w:t>]</w:t>
      </w:r>
      <w:r w:rsidRPr="002E058A">
        <w:rPr>
          <w:kern w:val="2"/>
          <w14:ligatures w14:val="standardContextual"/>
        </w:rPr>
        <w:t xml:space="preserve"> in the presence of two witnesses; those witnesses </w:t>
      </w:r>
      <w:r w:rsidR="01F65A4D" w:rsidRPr="00801E87">
        <w:rPr>
          <w:rFonts w:ascii="Calibri" w:eastAsia="Calibri" w:hAnsi="Calibri" w:cs="Calibri"/>
          <w:color w:val="FF0000"/>
        </w:rPr>
        <w:t xml:space="preserve">[Gap </w:t>
      </w:r>
      <w:r w:rsidR="006C35F4">
        <w:rPr>
          <w:rFonts w:ascii="Calibri" w:eastAsia="Calibri" w:hAnsi="Calibri" w:cs="Calibri"/>
          <w:color w:val="FF0000"/>
        </w:rPr>
        <w:t>2</w:t>
      </w:r>
      <w:r w:rsidR="01F65A4D">
        <w:rPr>
          <w:rFonts w:ascii="Calibri" w:eastAsia="Calibri" w:hAnsi="Calibri" w:cs="Calibri"/>
          <w:color w:val="FF0000"/>
        </w:rPr>
        <w:t>]</w:t>
      </w:r>
      <w:r w:rsidRPr="002E058A">
        <w:rPr>
          <w:kern w:val="2"/>
          <w14:ligatures w14:val="standardContextual"/>
        </w:rPr>
        <w:t xml:space="preserve"> present at the same time as each other.</w:t>
      </w:r>
    </w:p>
    <w:p w14:paraId="41178C1C" w14:textId="77777777" w:rsidR="0029678E" w:rsidRDefault="0029678E" w:rsidP="009816C4">
      <w:pPr>
        <w:spacing w:after="0" w:line="240" w:lineRule="auto"/>
        <w:rPr>
          <w:kern w:val="2"/>
          <w14:ligatures w14:val="standardContextual"/>
        </w:rPr>
      </w:pPr>
    </w:p>
    <w:p w14:paraId="3F66EC22" w14:textId="02829BA7" w:rsidR="0029678E" w:rsidRDefault="00E25678" w:rsidP="009816C4">
      <w:pPr>
        <w:spacing w:after="0" w:line="240" w:lineRule="auto"/>
        <w:rPr>
          <w:rFonts w:cstheme="minorHAnsi"/>
          <w:b/>
          <w:bCs/>
        </w:rPr>
      </w:pPr>
      <w:r w:rsidRPr="006C35F4">
        <w:rPr>
          <w:rFonts w:cstheme="minorHAnsi"/>
          <w:b/>
          <w:bCs/>
        </w:rPr>
        <w:t>Options</w:t>
      </w:r>
      <w:r w:rsidR="006C35F4">
        <w:rPr>
          <w:rFonts w:cstheme="minorHAnsi"/>
          <w:b/>
          <w:bCs/>
        </w:rPr>
        <w:t>:</w:t>
      </w:r>
    </w:p>
    <w:p w14:paraId="1C57B6DE" w14:textId="77777777" w:rsidR="006C35F4" w:rsidRPr="006C35F4" w:rsidRDefault="006C35F4" w:rsidP="009816C4">
      <w:pPr>
        <w:spacing w:after="0" w:line="240" w:lineRule="auto"/>
        <w:rPr>
          <w:rFonts w:cstheme="minorHAnsi"/>
          <w:b/>
          <w:bCs/>
        </w:rPr>
      </w:pPr>
    </w:p>
    <w:tbl>
      <w:tblPr>
        <w:tblW w:w="7231"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3969"/>
        <w:gridCol w:w="2410"/>
      </w:tblGrid>
      <w:tr w:rsidR="006C35F4" w:rsidRPr="006C35F4" w14:paraId="6BDFA8AB"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hideMark/>
          </w:tcPr>
          <w:p w14:paraId="25083382" w14:textId="53BC1BB4" w:rsidR="0029678E" w:rsidRPr="006C35F4" w:rsidRDefault="25161F31" w:rsidP="009816C4">
            <w:pPr>
              <w:spacing w:after="0" w:line="240" w:lineRule="auto"/>
              <w:jc w:val="center"/>
              <w:textAlignment w:val="baseline"/>
              <w:rPr>
                <w:rFonts w:ascii="Calibri" w:eastAsia="Times New Roman" w:hAnsi="Calibri" w:cs="Calibri"/>
                <w:lang w:eastAsia="en-GB"/>
              </w:rPr>
            </w:pPr>
            <w:r w:rsidRPr="006C35F4">
              <w:rPr>
                <w:rFonts w:ascii="Calibri" w:eastAsia="Times New Roman" w:hAnsi="Calibri" w:cs="Calibri"/>
                <w:lang w:eastAsia="en-GB"/>
              </w:rPr>
              <w:t xml:space="preserve">Gap </w:t>
            </w:r>
            <w:r w:rsidR="60000143" w:rsidRPr="006C35F4">
              <w:rPr>
                <w:rFonts w:ascii="Calibri" w:eastAsia="Times New Roman" w:hAnsi="Calibri" w:cs="Calibri"/>
                <w:lang w:eastAsia="en-GB"/>
              </w:rPr>
              <w:t>1</w:t>
            </w:r>
          </w:p>
        </w:tc>
        <w:tc>
          <w:tcPr>
            <w:tcW w:w="3969" w:type="dxa"/>
            <w:tcBorders>
              <w:top w:val="single" w:sz="6" w:space="0" w:color="auto"/>
              <w:left w:val="single" w:sz="6" w:space="0" w:color="auto"/>
              <w:bottom w:val="single" w:sz="6" w:space="0" w:color="auto"/>
              <w:right w:val="single" w:sz="6" w:space="0" w:color="auto"/>
            </w:tcBorders>
            <w:hideMark/>
          </w:tcPr>
          <w:p w14:paraId="46ACD2ED" w14:textId="1F35817D" w:rsidR="0029678E" w:rsidRPr="006C35F4" w:rsidRDefault="004451E7" w:rsidP="009816C4">
            <w:pPr>
              <w:spacing w:after="0" w:line="240" w:lineRule="auto"/>
              <w:jc w:val="center"/>
              <w:textAlignment w:val="baseline"/>
              <w:rPr>
                <w:rFonts w:ascii="Calibri" w:eastAsia="Times New Roman" w:hAnsi="Calibri" w:cs="Calibri"/>
                <w:lang w:eastAsia="en-GB"/>
              </w:rPr>
            </w:pPr>
            <w:r w:rsidRPr="006C35F4">
              <w:rPr>
                <w:kern w:val="2"/>
                <w:highlight w:val="green"/>
                <w14:ligatures w14:val="standardContextual"/>
              </w:rPr>
              <w:t>acknowledge their signature</w:t>
            </w:r>
            <w:r w:rsidR="006B745B" w:rsidRPr="006C35F4">
              <w:rPr>
                <w:kern w:val="2"/>
                <w:highlight w:val="green"/>
                <w14:ligatures w14:val="standardContextual"/>
              </w:rPr>
              <w:t xml:space="preserve"> (CORRECT)</w:t>
            </w:r>
          </w:p>
        </w:tc>
        <w:tc>
          <w:tcPr>
            <w:tcW w:w="2410" w:type="dxa"/>
            <w:tcBorders>
              <w:top w:val="single" w:sz="6" w:space="0" w:color="auto"/>
              <w:left w:val="single" w:sz="6" w:space="0" w:color="auto"/>
              <w:bottom w:val="single" w:sz="6" w:space="0" w:color="auto"/>
              <w:right w:val="single" w:sz="6" w:space="0" w:color="auto"/>
            </w:tcBorders>
            <w:hideMark/>
          </w:tcPr>
          <w:p w14:paraId="6F24A520" w14:textId="7EDEC2C8" w:rsidR="0029678E" w:rsidRPr="006C35F4" w:rsidRDefault="004451E7" w:rsidP="009816C4">
            <w:pPr>
              <w:spacing w:after="0" w:line="240" w:lineRule="auto"/>
              <w:jc w:val="center"/>
              <w:textAlignment w:val="baseline"/>
              <w:rPr>
                <w:rFonts w:ascii="Calibri" w:eastAsia="Times New Roman" w:hAnsi="Calibri" w:cs="Calibri"/>
                <w:lang w:eastAsia="en-GB"/>
              </w:rPr>
            </w:pPr>
            <w:r w:rsidRPr="006C35F4">
              <w:rPr>
                <w:kern w:val="2"/>
                <w14:ligatures w14:val="standardContextual"/>
              </w:rPr>
              <w:t>re-sign</w:t>
            </w:r>
          </w:p>
        </w:tc>
      </w:tr>
      <w:tr w:rsidR="006C35F4" w:rsidRPr="006C35F4" w14:paraId="19565FB0"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tcPr>
          <w:p w14:paraId="7E56A59F" w14:textId="727F9843" w:rsidR="0029678E" w:rsidRPr="006C35F4" w:rsidRDefault="25161F31" w:rsidP="009816C4">
            <w:pPr>
              <w:spacing w:after="0" w:line="240" w:lineRule="auto"/>
              <w:jc w:val="center"/>
              <w:textAlignment w:val="baseline"/>
              <w:rPr>
                <w:rFonts w:ascii="Calibri" w:eastAsia="Times New Roman" w:hAnsi="Calibri" w:cs="Calibri"/>
                <w:lang w:eastAsia="en-GB"/>
              </w:rPr>
            </w:pPr>
            <w:r w:rsidRPr="006C35F4">
              <w:rPr>
                <w:rFonts w:ascii="Calibri" w:eastAsia="Times New Roman" w:hAnsi="Calibri" w:cs="Calibri"/>
                <w:lang w:eastAsia="en-GB"/>
              </w:rPr>
              <w:t xml:space="preserve">Gap </w:t>
            </w:r>
            <w:r w:rsidR="3E7FCC2C" w:rsidRPr="006C35F4">
              <w:rPr>
                <w:rFonts w:ascii="Calibri" w:eastAsia="Times New Roman" w:hAnsi="Calibri" w:cs="Calibri"/>
                <w:lang w:eastAsia="en-GB"/>
              </w:rPr>
              <w:t>2</w:t>
            </w:r>
          </w:p>
        </w:tc>
        <w:tc>
          <w:tcPr>
            <w:tcW w:w="3969" w:type="dxa"/>
            <w:tcBorders>
              <w:top w:val="single" w:sz="6" w:space="0" w:color="auto"/>
              <w:left w:val="single" w:sz="6" w:space="0" w:color="auto"/>
              <w:bottom w:val="single" w:sz="6" w:space="0" w:color="auto"/>
              <w:right w:val="single" w:sz="6" w:space="0" w:color="auto"/>
            </w:tcBorders>
          </w:tcPr>
          <w:p w14:paraId="5D1CCE8E" w14:textId="1C1AD121" w:rsidR="0029678E" w:rsidRPr="006C35F4" w:rsidRDefault="004451E7" w:rsidP="009816C4">
            <w:pPr>
              <w:spacing w:after="0" w:line="240" w:lineRule="auto"/>
              <w:jc w:val="center"/>
              <w:textAlignment w:val="baseline"/>
              <w:rPr>
                <w:rFonts w:eastAsia="Verdana"/>
                <w:highlight w:val="green"/>
              </w:rPr>
            </w:pPr>
            <w:r w:rsidRPr="006C35F4">
              <w:rPr>
                <w:kern w:val="2"/>
                <w14:ligatures w14:val="standardContextual"/>
              </w:rPr>
              <w:t>need not be</w:t>
            </w:r>
          </w:p>
        </w:tc>
        <w:tc>
          <w:tcPr>
            <w:tcW w:w="2410" w:type="dxa"/>
            <w:tcBorders>
              <w:top w:val="single" w:sz="6" w:space="0" w:color="auto"/>
              <w:left w:val="single" w:sz="6" w:space="0" w:color="auto"/>
              <w:bottom w:val="single" w:sz="6" w:space="0" w:color="auto"/>
              <w:right w:val="single" w:sz="6" w:space="0" w:color="auto"/>
            </w:tcBorders>
          </w:tcPr>
          <w:p w14:paraId="352CF8ED" w14:textId="649F61EC" w:rsidR="0029678E" w:rsidRPr="006C35F4" w:rsidRDefault="004451E7" w:rsidP="009816C4">
            <w:pPr>
              <w:spacing w:after="0" w:line="240" w:lineRule="auto"/>
              <w:jc w:val="center"/>
              <w:textAlignment w:val="baseline"/>
              <w:rPr>
                <w:rFonts w:eastAsia="Verdana" w:cstheme="minorHAnsi"/>
              </w:rPr>
            </w:pPr>
            <w:r w:rsidRPr="006C35F4">
              <w:rPr>
                <w:kern w:val="2"/>
                <w:highlight w:val="green"/>
                <w14:ligatures w14:val="standardContextual"/>
              </w:rPr>
              <w:t>need to be</w:t>
            </w:r>
            <w:r w:rsidR="006B745B" w:rsidRPr="006C35F4">
              <w:rPr>
                <w:kern w:val="2"/>
                <w:highlight w:val="green"/>
                <w14:ligatures w14:val="standardContextual"/>
              </w:rPr>
              <w:t xml:space="preserve"> (CORRECT)</w:t>
            </w:r>
          </w:p>
        </w:tc>
      </w:tr>
    </w:tbl>
    <w:p w14:paraId="21A19045" w14:textId="77777777" w:rsidR="0029678E" w:rsidRDefault="0029678E" w:rsidP="009816C4">
      <w:pPr>
        <w:spacing w:after="0" w:line="240" w:lineRule="auto"/>
        <w:rPr>
          <w:kern w:val="2"/>
          <w14:ligatures w14:val="standardContextual"/>
        </w:rPr>
      </w:pPr>
    </w:p>
    <w:p w14:paraId="1577D65F" w14:textId="32619B63" w:rsidR="4BADDF86" w:rsidRPr="006C35F4" w:rsidRDefault="52D912B1" w:rsidP="009816C4">
      <w:pPr>
        <w:spacing w:after="0" w:line="240" w:lineRule="auto"/>
        <w:rPr>
          <w:color w:val="0070C0"/>
        </w:rPr>
      </w:pPr>
      <w:r w:rsidRPr="002E058A">
        <w:rPr>
          <w:b/>
          <w:bCs/>
          <w:color w:val="0070C0"/>
          <w:kern w:val="2"/>
          <w14:ligatures w14:val="standardContextual"/>
        </w:rPr>
        <w:t>Explanation:</w:t>
      </w:r>
      <w:r w:rsidRPr="002E058A">
        <w:rPr>
          <w:color w:val="0070C0"/>
          <w:kern w:val="2"/>
          <w14:ligatures w14:val="standardContextual"/>
        </w:rPr>
        <w:t xml:space="preserve"> The testator can sign the Will whil</w:t>
      </w:r>
      <w:r w:rsidR="006A77FD">
        <w:rPr>
          <w:color w:val="0070C0"/>
          <w:kern w:val="2"/>
          <w14:ligatures w14:val="standardContextual"/>
        </w:rPr>
        <w:t>e</w:t>
      </w:r>
      <w:r w:rsidRPr="002E058A">
        <w:rPr>
          <w:color w:val="0070C0"/>
          <w:kern w:val="2"/>
          <w14:ligatures w14:val="standardContextual"/>
        </w:rPr>
        <w:t xml:space="preserve"> they are alone, </w:t>
      </w:r>
      <w:proofErr w:type="gramStart"/>
      <w:r w:rsidRPr="002E058A">
        <w:rPr>
          <w:color w:val="0070C0"/>
          <w:kern w:val="2"/>
          <w14:ligatures w14:val="standardContextual"/>
        </w:rPr>
        <w:t>provided that</w:t>
      </w:r>
      <w:proofErr w:type="gramEnd"/>
      <w:r w:rsidRPr="002E058A">
        <w:rPr>
          <w:color w:val="0070C0"/>
          <w:kern w:val="2"/>
          <w14:ligatures w14:val="standardContextual"/>
        </w:rPr>
        <w:t xml:space="preserve"> they re-sign or </w:t>
      </w:r>
      <w:r w:rsidRPr="002E058A">
        <w:rPr>
          <w:color w:val="0070C0"/>
          <w:kern w:val="2"/>
          <w:highlight w:val="green"/>
          <w14:ligatures w14:val="standardContextual"/>
        </w:rPr>
        <w:t>acknowledge their signature</w:t>
      </w:r>
      <w:r w:rsidRPr="002E058A">
        <w:rPr>
          <w:color w:val="0070C0"/>
          <w:kern w:val="2"/>
          <w14:ligatures w14:val="standardContextual"/>
        </w:rPr>
        <w:t xml:space="preserve"> in the presence of two witnesses: those witnesses </w:t>
      </w:r>
      <w:r w:rsidRPr="002E058A">
        <w:rPr>
          <w:color w:val="0070C0"/>
          <w:kern w:val="2"/>
          <w:highlight w:val="green"/>
          <w14:ligatures w14:val="standardContextual"/>
        </w:rPr>
        <w:t>need to be</w:t>
      </w:r>
      <w:r w:rsidRPr="002E058A">
        <w:rPr>
          <w:color w:val="0070C0"/>
          <w:kern w:val="2"/>
          <w14:ligatures w14:val="standardContextual"/>
        </w:rPr>
        <w:t xml:space="preserve"> present at the same time as each other. </w:t>
      </w:r>
    </w:p>
    <w:p w14:paraId="759EF8EC" w14:textId="2A945907" w:rsidR="002E058A" w:rsidRPr="002E058A" w:rsidRDefault="61A054D5" w:rsidP="009816C4">
      <w:pPr>
        <w:spacing w:after="0" w:line="240" w:lineRule="auto"/>
        <w:rPr>
          <w:rFonts w:eastAsiaTheme="minorEastAsia"/>
          <w:color w:val="0070C0"/>
        </w:rPr>
      </w:pPr>
      <w:r w:rsidRPr="646C9ABC">
        <w:rPr>
          <w:rFonts w:eastAsiaTheme="minorEastAsia"/>
          <w:b/>
          <w:bCs/>
          <w:color w:val="0070C0"/>
        </w:rPr>
        <w:t>Rationale</w:t>
      </w:r>
      <w:r w:rsidRPr="00CF29EC">
        <w:rPr>
          <w:rFonts w:eastAsiaTheme="minorEastAsia"/>
          <w:b/>
          <w:bCs/>
          <w:color w:val="0070C0"/>
        </w:rPr>
        <w:t>:</w:t>
      </w:r>
      <w:r w:rsidRPr="646C9ABC">
        <w:rPr>
          <w:rFonts w:eastAsiaTheme="minorEastAsia"/>
          <w:color w:val="0070C0"/>
        </w:rPr>
        <w:t xml:space="preserve"> </w:t>
      </w:r>
      <w:r w:rsidR="00551412">
        <w:rPr>
          <w:rFonts w:eastAsiaTheme="minorEastAsia"/>
          <w:color w:val="0070C0"/>
        </w:rPr>
        <w:t>coursebook</w:t>
      </w:r>
      <w:r w:rsidRPr="646C9ABC">
        <w:rPr>
          <w:rFonts w:eastAsiaTheme="minorEastAsia"/>
          <w:color w:val="0070C0"/>
        </w:rPr>
        <w:t xml:space="preserve"> </w:t>
      </w:r>
      <w:r w:rsidR="006A77FD">
        <w:rPr>
          <w:rFonts w:eastAsiaTheme="minorEastAsia"/>
          <w:color w:val="0070C0"/>
        </w:rPr>
        <w:t>–</w:t>
      </w:r>
      <w:r w:rsidRPr="646C9ABC">
        <w:rPr>
          <w:rFonts w:eastAsiaTheme="minorEastAsia"/>
          <w:color w:val="0070C0"/>
        </w:rPr>
        <w:t xml:space="preserve"> 6.3.1 s9 Wills Act 1837</w:t>
      </w:r>
      <w:r w:rsidR="4DAD3CB0" w:rsidRPr="646C9ABC">
        <w:rPr>
          <w:rFonts w:eastAsiaTheme="minorEastAsia"/>
          <w:color w:val="0070C0"/>
        </w:rPr>
        <w:t>, page 159</w:t>
      </w:r>
    </w:p>
    <w:p w14:paraId="34F557AD" w14:textId="560ADBF3" w:rsidR="646C9ABC" w:rsidRDefault="646C9ABC" w:rsidP="009816C4">
      <w:pPr>
        <w:spacing w:after="0" w:line="240" w:lineRule="auto"/>
        <w:rPr>
          <w:color w:val="0070C0"/>
        </w:rPr>
      </w:pPr>
    </w:p>
    <w:p w14:paraId="11410033" w14:textId="77777777" w:rsidR="00B65223" w:rsidRDefault="00B65223" w:rsidP="009816C4">
      <w:pPr>
        <w:spacing w:after="0" w:line="240" w:lineRule="auto"/>
        <w:rPr>
          <w:rFonts w:ascii="Calibri" w:eastAsia="Calibri" w:hAnsi="Calibri" w:cs="Calibri"/>
          <w:b/>
          <w:bCs/>
          <w:color w:val="000000"/>
          <w:u w:val="single"/>
        </w:rPr>
      </w:pPr>
      <w:r>
        <w:rPr>
          <w:rFonts w:ascii="Calibri" w:eastAsia="Calibri" w:hAnsi="Calibri" w:cs="Calibri"/>
          <w:b/>
          <w:bCs/>
          <w:color w:val="000000"/>
          <w:u w:val="single"/>
        </w:rPr>
        <w:br w:type="page"/>
      </w:r>
    </w:p>
    <w:p w14:paraId="0F6E9023" w14:textId="77777777" w:rsidR="000B16D2" w:rsidRPr="000B16D2" w:rsidRDefault="000B16D2" w:rsidP="009816C4">
      <w:pPr>
        <w:spacing w:after="0" w:line="240" w:lineRule="auto"/>
        <w:rPr>
          <w:rFonts w:ascii="Calibri" w:eastAsia="Calibri" w:hAnsi="Calibri" w:cs="Calibri"/>
          <w:color w:val="000000"/>
        </w:rPr>
      </w:pPr>
    </w:p>
    <w:p w14:paraId="497E99A5" w14:textId="77777777" w:rsidR="000B16D2" w:rsidRPr="000B16D2" w:rsidRDefault="000B16D2" w:rsidP="009816C4">
      <w:pPr>
        <w:spacing w:after="0" w:line="240" w:lineRule="auto"/>
        <w:rPr>
          <w:rFonts w:ascii="Calibri" w:eastAsia="Calibri" w:hAnsi="Calibri" w:cs="Calibri"/>
          <w:color w:val="000000"/>
        </w:rPr>
      </w:pPr>
    </w:p>
    <w:p w14:paraId="25386246" w14:textId="1F9C47E3"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13</w:t>
      </w:r>
    </w:p>
    <w:p w14:paraId="10AE3A4A" w14:textId="77777777" w:rsidR="00CB51DD" w:rsidRPr="00CB51DD" w:rsidRDefault="00CB51DD" w:rsidP="009816C4">
      <w:pPr>
        <w:spacing w:after="0" w:line="240" w:lineRule="auto"/>
        <w:rPr>
          <w:b/>
          <w:bCs/>
          <w:kern w:val="2"/>
          <w14:ligatures w14:val="standardContextual"/>
        </w:rPr>
      </w:pPr>
      <w:r w:rsidRPr="589144B3">
        <w:rPr>
          <w:b/>
          <w:bCs/>
          <w:kern w:val="2"/>
          <w14:ligatures w14:val="standardContextual"/>
        </w:rPr>
        <w:t>Module ref: 9(b) – Revocation and alteration of wills</w:t>
      </w:r>
    </w:p>
    <w:p w14:paraId="7A5B66F6" w14:textId="77777777" w:rsidR="00CB51DD" w:rsidRPr="00CB51DD" w:rsidRDefault="00CB51DD" w:rsidP="009816C4">
      <w:pPr>
        <w:spacing w:after="0" w:line="240" w:lineRule="auto"/>
        <w:rPr>
          <w:kern w:val="2"/>
          <w14:ligatures w14:val="standardContextual"/>
        </w:rPr>
      </w:pPr>
    </w:p>
    <w:p w14:paraId="1F89E700" w14:textId="70C5F15C" w:rsidR="00CB51DD" w:rsidRPr="00CB51DD" w:rsidRDefault="00CB51DD" w:rsidP="009816C4">
      <w:pPr>
        <w:spacing w:after="0" w:line="240" w:lineRule="auto"/>
        <w:rPr>
          <w:kern w:val="2"/>
          <w14:ligatures w14:val="standardContextual"/>
        </w:rPr>
      </w:pPr>
      <w:r w:rsidRPr="00CB51DD">
        <w:rPr>
          <w:kern w:val="2"/>
          <w14:ligatures w14:val="standardContextual"/>
        </w:rPr>
        <w:t xml:space="preserve">Emily wishes to review her Will that she made in 2008. Her Will is quite complex. It includes </w:t>
      </w:r>
      <w:proofErr w:type="gramStart"/>
      <w:r w:rsidRPr="00CB51DD">
        <w:rPr>
          <w:kern w:val="2"/>
          <w14:ligatures w14:val="standardContextual"/>
        </w:rPr>
        <w:t>a number of</w:t>
      </w:r>
      <w:proofErr w:type="gramEnd"/>
      <w:r w:rsidRPr="00CB51DD">
        <w:rPr>
          <w:kern w:val="2"/>
          <w14:ligatures w14:val="standardContextual"/>
        </w:rPr>
        <w:t xml:space="preserve"> specific and pecuniary legacies, including pecuniary legacies of £500 to each of Emily’s five named grandchildren. Two of the specific legatees have died. Emily wishes to increase the amount of the pecuniary legacies to £1000 to each grandchild and to include her </w:t>
      </w:r>
      <w:proofErr w:type="gramStart"/>
      <w:r w:rsidRPr="00CB51DD">
        <w:rPr>
          <w:kern w:val="2"/>
          <w14:ligatures w14:val="standardContextual"/>
        </w:rPr>
        <w:t>newly</w:t>
      </w:r>
      <w:r w:rsidR="007D5D50">
        <w:rPr>
          <w:kern w:val="2"/>
          <w14:ligatures w14:val="standardContextual"/>
        </w:rPr>
        <w:t>-</w:t>
      </w:r>
      <w:r w:rsidRPr="00CB51DD">
        <w:rPr>
          <w:kern w:val="2"/>
          <w14:ligatures w14:val="standardContextual"/>
        </w:rPr>
        <w:t>born</w:t>
      </w:r>
      <w:proofErr w:type="gramEnd"/>
      <w:r w:rsidRPr="00CB51DD">
        <w:rPr>
          <w:kern w:val="2"/>
          <w14:ligatures w14:val="standardContextual"/>
        </w:rPr>
        <w:t xml:space="preserve"> grandchild</w:t>
      </w:r>
    </w:p>
    <w:p w14:paraId="086FB9C1" w14:textId="77777777" w:rsidR="00CB51DD" w:rsidRPr="00CB51DD" w:rsidRDefault="00CB51DD" w:rsidP="009816C4">
      <w:pPr>
        <w:spacing w:after="0" w:line="240" w:lineRule="auto"/>
        <w:rPr>
          <w:b/>
          <w:bCs/>
          <w:kern w:val="2"/>
          <w14:ligatures w14:val="standardContextual"/>
        </w:rPr>
      </w:pPr>
    </w:p>
    <w:p w14:paraId="4135D0EB" w14:textId="00039470" w:rsidR="00CB51DD" w:rsidRPr="00CB51DD" w:rsidRDefault="00CB51DD" w:rsidP="009816C4">
      <w:pPr>
        <w:spacing w:after="0" w:line="240" w:lineRule="auto"/>
        <w:rPr>
          <w:b/>
          <w:bCs/>
          <w:kern w:val="2"/>
          <w14:ligatures w14:val="standardContextual"/>
        </w:rPr>
      </w:pPr>
      <w:r w:rsidRPr="00CB51DD">
        <w:rPr>
          <w:b/>
          <w:bCs/>
          <w:kern w:val="2"/>
          <w14:ligatures w14:val="standardContextual"/>
        </w:rPr>
        <w:t xml:space="preserve">How should you best advise Emily as to the action that is required in relation to her Will? </w:t>
      </w:r>
    </w:p>
    <w:p w14:paraId="489C9CDD" w14:textId="77777777" w:rsidR="00CB51DD" w:rsidRPr="00CB51DD" w:rsidRDefault="00CB51DD" w:rsidP="009816C4">
      <w:pPr>
        <w:spacing w:after="0" w:line="240" w:lineRule="auto"/>
        <w:rPr>
          <w:kern w:val="2"/>
          <w14:ligatures w14:val="standardContextual"/>
        </w:rPr>
      </w:pPr>
    </w:p>
    <w:p w14:paraId="3B3AADCA" w14:textId="77777777" w:rsidR="00CB51DD" w:rsidRPr="00CB51DD" w:rsidRDefault="00CB51DD" w:rsidP="009816C4">
      <w:pPr>
        <w:spacing w:after="0" w:line="240" w:lineRule="auto"/>
        <w:rPr>
          <w:b/>
          <w:bCs/>
          <w:kern w:val="2"/>
          <w14:ligatures w14:val="standardContextual"/>
        </w:rPr>
      </w:pPr>
      <w:r w:rsidRPr="00CB51DD">
        <w:rPr>
          <w:b/>
          <w:bCs/>
          <w:kern w:val="2"/>
          <w14:ligatures w14:val="standardContextual"/>
        </w:rPr>
        <w:t>Emily should</w:t>
      </w:r>
    </w:p>
    <w:p w14:paraId="552A009D" w14:textId="77777777" w:rsidR="00CB51DD" w:rsidRPr="00CB51DD" w:rsidRDefault="00CB51DD" w:rsidP="009816C4">
      <w:pPr>
        <w:spacing w:after="0" w:line="240" w:lineRule="auto"/>
        <w:rPr>
          <w:kern w:val="2"/>
          <w14:ligatures w14:val="standardContextual"/>
        </w:rPr>
      </w:pPr>
    </w:p>
    <w:p w14:paraId="476665E5" w14:textId="23E87113" w:rsidR="00CB51DD" w:rsidRPr="00CB51DD" w:rsidRDefault="00CB51DD" w:rsidP="009816C4">
      <w:pPr>
        <w:numPr>
          <w:ilvl w:val="0"/>
          <w:numId w:val="110"/>
        </w:numPr>
        <w:spacing w:after="0" w:line="240" w:lineRule="auto"/>
        <w:contextualSpacing/>
        <w:rPr>
          <w:kern w:val="2"/>
          <w14:ligatures w14:val="standardContextual"/>
        </w:rPr>
      </w:pPr>
      <w:r w:rsidRPr="00CB51DD">
        <w:rPr>
          <w:kern w:val="2"/>
          <w:highlight w:val="green"/>
          <w14:ligatures w14:val="standardContextual"/>
        </w:rPr>
        <w:t>A: make a new Will to make appropriate changes</w:t>
      </w:r>
      <w:r w:rsidR="005E215B">
        <w:rPr>
          <w:kern w:val="2"/>
          <w:highlight w:val="green"/>
          <w14:ligatures w14:val="standardContextual"/>
        </w:rPr>
        <w:t xml:space="preserve"> (CORRECT)</w:t>
      </w:r>
    </w:p>
    <w:p w14:paraId="3E5FDA62" w14:textId="77777777" w:rsidR="00CB51DD" w:rsidRPr="00CB51DD" w:rsidRDefault="00CB51DD" w:rsidP="009816C4">
      <w:pPr>
        <w:numPr>
          <w:ilvl w:val="0"/>
          <w:numId w:val="109"/>
        </w:numPr>
        <w:spacing w:after="0" w:line="240" w:lineRule="auto"/>
        <w:contextualSpacing/>
        <w:rPr>
          <w:kern w:val="2"/>
          <w14:ligatures w14:val="standardContextual"/>
        </w:rPr>
      </w:pPr>
      <w:r w:rsidRPr="00CB51DD">
        <w:rPr>
          <w:kern w:val="2"/>
          <w14:ligatures w14:val="standardContextual"/>
        </w:rPr>
        <w:t xml:space="preserve">B: make handwritten amendments to the existing Will </w:t>
      </w:r>
    </w:p>
    <w:p w14:paraId="7E49B36B" w14:textId="77777777" w:rsidR="00CB51DD" w:rsidRPr="00CB51DD" w:rsidRDefault="00CB51DD" w:rsidP="009816C4">
      <w:pPr>
        <w:numPr>
          <w:ilvl w:val="0"/>
          <w:numId w:val="109"/>
        </w:numPr>
        <w:spacing w:after="0" w:line="240" w:lineRule="auto"/>
        <w:contextualSpacing/>
        <w:rPr>
          <w:kern w:val="2"/>
          <w14:ligatures w14:val="standardContextual"/>
        </w:rPr>
      </w:pPr>
      <w:r w:rsidRPr="00CB51DD">
        <w:rPr>
          <w:kern w:val="2"/>
          <w14:ligatures w14:val="standardContextual"/>
        </w:rPr>
        <w:t xml:space="preserve">C: make a codicil </w:t>
      </w:r>
    </w:p>
    <w:p w14:paraId="6C751D8F" w14:textId="77777777" w:rsidR="00CB51DD" w:rsidRPr="00CB51DD" w:rsidRDefault="00CB51DD" w:rsidP="009816C4">
      <w:pPr>
        <w:numPr>
          <w:ilvl w:val="0"/>
          <w:numId w:val="109"/>
        </w:numPr>
        <w:spacing w:after="0" w:line="240" w:lineRule="auto"/>
        <w:contextualSpacing/>
        <w:rPr>
          <w:kern w:val="2"/>
          <w14:ligatures w14:val="standardContextual"/>
        </w:rPr>
      </w:pPr>
      <w:r w:rsidRPr="00CB51DD">
        <w:rPr>
          <w:kern w:val="2"/>
          <w14:ligatures w14:val="standardContextual"/>
        </w:rPr>
        <w:t>D: write a note expressing her wishes to be placed with her Will</w:t>
      </w:r>
    </w:p>
    <w:p w14:paraId="63FBE35E" w14:textId="77777777" w:rsidR="00CB51DD" w:rsidRPr="00CB51DD" w:rsidRDefault="00CB51DD" w:rsidP="009816C4">
      <w:pPr>
        <w:spacing w:after="0" w:line="240" w:lineRule="auto"/>
        <w:rPr>
          <w:b/>
          <w:bCs/>
          <w:color w:val="0070C0"/>
          <w:kern w:val="2"/>
          <w14:ligatures w14:val="standardContextual"/>
        </w:rPr>
      </w:pPr>
    </w:p>
    <w:p w14:paraId="5B7ED54E" w14:textId="179852ED" w:rsidR="646C9ABC" w:rsidRPr="006C35F4" w:rsidRDefault="00CB51DD" w:rsidP="009816C4">
      <w:pPr>
        <w:spacing w:after="0" w:line="240" w:lineRule="auto"/>
        <w:rPr>
          <w:b/>
          <w:bCs/>
          <w:color w:val="0070C0"/>
          <w:kern w:val="2"/>
          <w14:ligatures w14:val="standardContextual"/>
        </w:rPr>
      </w:pPr>
      <w:r w:rsidRPr="00CB51DD">
        <w:rPr>
          <w:b/>
          <w:bCs/>
          <w:color w:val="0070C0"/>
          <w:kern w:val="2"/>
          <w14:ligatures w14:val="standardContextual"/>
        </w:rPr>
        <w:t>Explanation:</w:t>
      </w:r>
      <w:r w:rsidRPr="00CB51DD">
        <w:rPr>
          <w:color w:val="0070C0"/>
          <w:kern w:val="2"/>
          <w14:ligatures w14:val="standardContextual"/>
        </w:rPr>
        <w:t xml:space="preserve"> Where a testator makes handwritten amends to an existing Will</w:t>
      </w:r>
      <w:r w:rsidR="007D5D50">
        <w:rPr>
          <w:color w:val="0070C0"/>
          <w:kern w:val="2"/>
          <w14:ligatures w14:val="standardContextual"/>
        </w:rPr>
        <w:t>,</w:t>
      </w:r>
      <w:r w:rsidRPr="00CB51DD">
        <w:rPr>
          <w:color w:val="0070C0"/>
          <w:kern w:val="2"/>
          <w14:ligatures w14:val="standardContextual"/>
        </w:rPr>
        <w:t xml:space="preserve"> issues of due execution and of validity of the amend can arise. A codicil can be used to make simple amends. A letter placed with the Will would not be effective unless it complied with s9 Wills Act 1837. Here there are </w:t>
      </w:r>
      <w:proofErr w:type="gramStart"/>
      <w:r w:rsidRPr="00CB51DD">
        <w:rPr>
          <w:color w:val="0070C0"/>
          <w:kern w:val="2"/>
          <w14:ligatures w14:val="standardContextual"/>
        </w:rPr>
        <w:t>a number of</w:t>
      </w:r>
      <w:proofErr w:type="gramEnd"/>
      <w:r w:rsidRPr="00CB51DD">
        <w:rPr>
          <w:color w:val="0070C0"/>
          <w:kern w:val="2"/>
          <w14:ligatures w14:val="standardContextual"/>
        </w:rPr>
        <w:t xml:space="preserve"> amends and as the Will was made in 2008 it would benefit from a review. A new Will would be the best way to address the changes required and to review the previous Will to ensure it meets the client’s current requirements. A is correct. </w:t>
      </w:r>
    </w:p>
    <w:p w14:paraId="31515A6C" w14:textId="583C0A23" w:rsidR="15FECACA" w:rsidRDefault="15FECACA" w:rsidP="009816C4">
      <w:pPr>
        <w:spacing w:after="0" w:line="240" w:lineRule="auto"/>
        <w:rPr>
          <w:rFonts w:ascii="Calibri" w:eastAsia="Calibri" w:hAnsi="Calibri" w:cs="Calibri"/>
          <w:color w:val="0070C0"/>
        </w:rPr>
      </w:pPr>
      <w:r w:rsidRPr="646C9ABC">
        <w:rPr>
          <w:rFonts w:ascii="Calibri" w:eastAsia="Calibri" w:hAnsi="Calibri" w:cs="Calibri"/>
          <w:b/>
          <w:bCs/>
          <w:color w:val="0070C0"/>
        </w:rPr>
        <w:t xml:space="preserve">Rationale: </w:t>
      </w:r>
      <w:r w:rsidR="00551412">
        <w:rPr>
          <w:rFonts w:ascii="Calibri" w:eastAsia="Calibri" w:hAnsi="Calibri" w:cs="Calibri"/>
          <w:color w:val="0070C0"/>
        </w:rPr>
        <w:t>coursebook</w:t>
      </w:r>
      <w:r w:rsidRPr="646C9ABC">
        <w:rPr>
          <w:rFonts w:ascii="Calibri" w:eastAsia="Calibri" w:hAnsi="Calibri" w:cs="Calibri"/>
          <w:color w:val="0070C0"/>
        </w:rPr>
        <w:t xml:space="preserve"> – 9.3 Alterations to wills, page 244</w:t>
      </w:r>
    </w:p>
    <w:p w14:paraId="4E4B1542" w14:textId="77777777" w:rsidR="000B16D2" w:rsidRDefault="000B16D2" w:rsidP="009816C4">
      <w:pPr>
        <w:spacing w:after="0" w:line="240" w:lineRule="auto"/>
        <w:rPr>
          <w:rFonts w:ascii="Calibri" w:eastAsia="Calibri" w:hAnsi="Calibri" w:cs="Calibri"/>
          <w:b/>
          <w:bCs/>
          <w:color w:val="000000"/>
          <w:u w:val="single"/>
        </w:rPr>
      </w:pPr>
      <w:r>
        <w:rPr>
          <w:rFonts w:ascii="Calibri" w:eastAsia="Calibri" w:hAnsi="Calibri" w:cs="Calibri"/>
          <w:b/>
          <w:bCs/>
          <w:color w:val="000000"/>
          <w:u w:val="single"/>
        </w:rPr>
        <w:br w:type="page"/>
      </w:r>
    </w:p>
    <w:p w14:paraId="69C05AA9" w14:textId="3BE7FFBF"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14</w:t>
      </w:r>
    </w:p>
    <w:p w14:paraId="37F15DFC" w14:textId="77777777" w:rsidR="000B16D2" w:rsidRPr="000B16D2" w:rsidRDefault="000B16D2" w:rsidP="009816C4">
      <w:pPr>
        <w:spacing w:after="0" w:line="240" w:lineRule="auto"/>
        <w:rPr>
          <w:b/>
          <w:bCs/>
          <w:kern w:val="2"/>
          <w14:ligatures w14:val="standardContextual"/>
        </w:rPr>
      </w:pPr>
      <w:r w:rsidRPr="589144B3">
        <w:rPr>
          <w:b/>
          <w:bCs/>
          <w:kern w:val="2"/>
          <w14:ligatures w14:val="standardContextual"/>
        </w:rPr>
        <w:t>Module ref: 4(a) – The role of personal representatives</w:t>
      </w:r>
    </w:p>
    <w:p w14:paraId="7CF863AC" w14:textId="77777777" w:rsidR="000B16D2" w:rsidRPr="000B16D2" w:rsidRDefault="000B16D2" w:rsidP="009816C4">
      <w:pPr>
        <w:spacing w:after="0" w:line="240" w:lineRule="auto"/>
        <w:rPr>
          <w:kern w:val="2"/>
          <w14:ligatures w14:val="standardContextual"/>
        </w:rPr>
      </w:pPr>
    </w:p>
    <w:p w14:paraId="6014C687" w14:textId="77777777" w:rsidR="000B16D2" w:rsidRPr="000B16D2" w:rsidRDefault="000B16D2" w:rsidP="009816C4">
      <w:pPr>
        <w:spacing w:after="0" w:line="240" w:lineRule="auto"/>
        <w:rPr>
          <w:kern w:val="2"/>
          <w14:ligatures w14:val="standardContextual"/>
        </w:rPr>
      </w:pPr>
      <w:r w:rsidRPr="000B16D2">
        <w:rPr>
          <w:kern w:val="2"/>
          <w14:ligatures w14:val="standardContextual"/>
        </w:rPr>
        <w:t>Personal representatives have various duties under the Administration of Estates Act 1925 in relation to the deceased’s estate.</w:t>
      </w:r>
    </w:p>
    <w:p w14:paraId="18110B6D" w14:textId="77777777" w:rsidR="000B16D2" w:rsidRPr="000B16D2" w:rsidRDefault="000B16D2" w:rsidP="009816C4">
      <w:pPr>
        <w:spacing w:after="0" w:line="240" w:lineRule="auto"/>
        <w:rPr>
          <w:kern w:val="2"/>
          <w14:ligatures w14:val="standardContextual"/>
        </w:rPr>
      </w:pPr>
    </w:p>
    <w:p w14:paraId="60F01B07" w14:textId="77777777" w:rsidR="000B16D2" w:rsidRPr="000B16D2" w:rsidRDefault="000B16D2" w:rsidP="009816C4">
      <w:pPr>
        <w:spacing w:after="0" w:line="240" w:lineRule="auto"/>
        <w:rPr>
          <w:b/>
          <w:bCs/>
          <w:kern w:val="2"/>
          <w14:ligatures w14:val="standardContextual"/>
        </w:rPr>
      </w:pPr>
      <w:r w:rsidRPr="000B16D2">
        <w:rPr>
          <w:b/>
          <w:bCs/>
          <w:kern w:val="2"/>
          <w14:ligatures w14:val="standardContextual"/>
        </w:rPr>
        <w:t xml:space="preserve">Which TWO of the following statements correctly describe such duties of personal representatives? </w:t>
      </w:r>
    </w:p>
    <w:p w14:paraId="595507E2" w14:textId="77777777" w:rsidR="000B16D2" w:rsidRDefault="000B16D2" w:rsidP="009816C4">
      <w:pPr>
        <w:spacing w:after="0" w:line="240" w:lineRule="auto"/>
        <w:rPr>
          <w:b/>
          <w:bCs/>
          <w:kern w:val="2"/>
          <w14:ligatures w14:val="standardContextual"/>
        </w:rPr>
      </w:pPr>
    </w:p>
    <w:p w14:paraId="7649D1DA" w14:textId="6EF8C972" w:rsidR="000B16D2" w:rsidRPr="000B16D2" w:rsidRDefault="000B16D2" w:rsidP="009816C4">
      <w:pPr>
        <w:spacing w:after="0" w:line="240" w:lineRule="auto"/>
        <w:rPr>
          <w:b/>
          <w:bCs/>
          <w:kern w:val="2"/>
          <w14:ligatures w14:val="standardContextual"/>
        </w:rPr>
      </w:pPr>
      <w:r w:rsidRPr="000B16D2" w:rsidDel="00791D2D">
        <w:rPr>
          <w:b/>
          <w:bCs/>
          <w:kern w:val="2"/>
          <w14:ligatures w14:val="standardContextual"/>
        </w:rPr>
        <w:t>Personal representatives have a duty to</w:t>
      </w:r>
    </w:p>
    <w:p w14:paraId="09049122" w14:textId="77777777" w:rsidR="000B16D2" w:rsidRPr="000B16D2" w:rsidRDefault="000B16D2" w:rsidP="009816C4">
      <w:pPr>
        <w:spacing w:after="0" w:line="240" w:lineRule="auto"/>
        <w:rPr>
          <w:b/>
          <w:bCs/>
          <w:kern w:val="2"/>
          <w14:ligatures w14:val="standardContextual"/>
        </w:rPr>
      </w:pPr>
    </w:p>
    <w:p w14:paraId="0F407F6D" w14:textId="5BF53EB5" w:rsidR="000B16D2" w:rsidRPr="000B16D2" w:rsidRDefault="000B16D2" w:rsidP="009816C4">
      <w:pPr>
        <w:numPr>
          <w:ilvl w:val="0"/>
          <w:numId w:val="113"/>
        </w:numPr>
        <w:spacing w:after="0" w:line="240" w:lineRule="auto"/>
        <w:contextualSpacing/>
        <w:rPr>
          <w:b/>
          <w:bCs/>
          <w:kern w:val="2"/>
          <w14:ligatures w14:val="standardContextual"/>
        </w:rPr>
      </w:pPr>
      <w:r w:rsidRPr="000B16D2">
        <w:rPr>
          <w:kern w:val="2"/>
          <w:highlight w:val="green"/>
          <w14:ligatures w14:val="standardContextual"/>
        </w:rPr>
        <w:t>A: pay the debts of the deceased</w:t>
      </w:r>
      <w:r w:rsidR="005E215B">
        <w:rPr>
          <w:kern w:val="2"/>
          <w:highlight w:val="green"/>
          <w14:ligatures w14:val="standardContextual"/>
        </w:rPr>
        <w:t xml:space="preserve"> (CORRECT)</w:t>
      </w:r>
    </w:p>
    <w:p w14:paraId="3865234F" w14:textId="79ECCDDF" w:rsidR="000B16D2" w:rsidRPr="000B16D2" w:rsidRDefault="000B16D2" w:rsidP="009816C4">
      <w:pPr>
        <w:numPr>
          <w:ilvl w:val="0"/>
          <w:numId w:val="111"/>
        </w:numPr>
        <w:spacing w:after="0" w:line="240" w:lineRule="auto"/>
        <w:contextualSpacing/>
        <w:rPr>
          <w:kern w:val="2"/>
          <w14:ligatures w14:val="standardContextual"/>
        </w:rPr>
      </w:pPr>
      <w:r w:rsidRPr="000B16D2">
        <w:rPr>
          <w:kern w:val="2"/>
          <w14:ligatures w14:val="standardContextual"/>
        </w:rPr>
        <w:t xml:space="preserve">B: continue to run a business owned by the deceased on a commercial basis </w:t>
      </w:r>
    </w:p>
    <w:p w14:paraId="1B0855B5" w14:textId="5E6403AE" w:rsidR="000B16D2" w:rsidRPr="000B16D2" w:rsidRDefault="4BC81104" w:rsidP="009816C4">
      <w:pPr>
        <w:numPr>
          <w:ilvl w:val="0"/>
          <w:numId w:val="111"/>
        </w:numPr>
        <w:spacing w:after="0" w:line="240" w:lineRule="auto"/>
        <w:contextualSpacing/>
        <w:rPr>
          <w:kern w:val="2"/>
          <w14:ligatures w14:val="standardContextual"/>
        </w:rPr>
      </w:pPr>
      <w:r w:rsidRPr="000B16D2">
        <w:rPr>
          <w:kern w:val="2"/>
          <w14:ligatures w14:val="standardContextual"/>
        </w:rPr>
        <w:t xml:space="preserve">C: </w:t>
      </w:r>
      <w:r w:rsidR="68EC75C5" w:rsidRPr="000B16D2">
        <w:rPr>
          <w:kern w:val="2"/>
          <w14:ligatures w14:val="standardContextual"/>
        </w:rPr>
        <w:t>sell</w:t>
      </w:r>
      <w:r w:rsidRPr="000B16D2">
        <w:rPr>
          <w:kern w:val="2"/>
          <w14:ligatures w14:val="standardContextual"/>
        </w:rPr>
        <w:t xml:space="preserve"> all the deceased’s assets held at the date of death</w:t>
      </w:r>
    </w:p>
    <w:p w14:paraId="29CCC996" w14:textId="6FFAAD76" w:rsidR="000B16D2" w:rsidRPr="000B16D2" w:rsidRDefault="000B16D2" w:rsidP="009816C4">
      <w:pPr>
        <w:numPr>
          <w:ilvl w:val="0"/>
          <w:numId w:val="111"/>
        </w:numPr>
        <w:spacing w:after="0" w:line="240" w:lineRule="auto"/>
        <w:contextualSpacing/>
        <w:rPr>
          <w:kern w:val="2"/>
          <w14:ligatures w14:val="standardContextual"/>
        </w:rPr>
      </w:pPr>
      <w:r w:rsidRPr="000B16D2">
        <w:rPr>
          <w:kern w:val="2"/>
          <w:highlight w:val="green"/>
          <w14:ligatures w14:val="standardContextual"/>
        </w:rPr>
        <w:t>D: distribute to the beneficiaries correctly entitled</w:t>
      </w:r>
      <w:r w:rsidR="005E215B">
        <w:rPr>
          <w:kern w:val="2"/>
          <w:highlight w:val="green"/>
          <w14:ligatures w14:val="standardContextual"/>
        </w:rPr>
        <w:t xml:space="preserve"> (CORRECT)</w:t>
      </w:r>
    </w:p>
    <w:p w14:paraId="305E4840" w14:textId="77777777" w:rsidR="000B16D2" w:rsidRPr="000B16D2" w:rsidRDefault="000B16D2" w:rsidP="009816C4">
      <w:pPr>
        <w:spacing w:after="0" w:line="240" w:lineRule="auto"/>
        <w:rPr>
          <w:b/>
          <w:bCs/>
          <w:color w:val="0070C0"/>
          <w:kern w:val="2"/>
          <w14:ligatures w14:val="standardContextual"/>
        </w:rPr>
      </w:pPr>
    </w:p>
    <w:p w14:paraId="2C06810A" w14:textId="317B5AC5" w:rsidR="000B16D2" w:rsidRDefault="000B16D2" w:rsidP="009816C4">
      <w:pPr>
        <w:spacing w:after="0" w:line="240" w:lineRule="auto"/>
        <w:rPr>
          <w:color w:val="0070C0"/>
          <w:kern w:val="2"/>
          <w14:ligatures w14:val="standardContextual"/>
        </w:rPr>
      </w:pPr>
      <w:r w:rsidRPr="000B16D2">
        <w:rPr>
          <w:b/>
          <w:bCs/>
          <w:color w:val="0070C0"/>
          <w:kern w:val="2"/>
          <w14:ligatures w14:val="standardContextual"/>
        </w:rPr>
        <w:t xml:space="preserve">Explanation: </w:t>
      </w:r>
      <w:r w:rsidRPr="000B16D2">
        <w:rPr>
          <w:color w:val="0070C0"/>
          <w:kern w:val="2"/>
          <w14:ligatures w14:val="standardContextual"/>
        </w:rPr>
        <w:t>The duties of a personal representative as set out in the Administration of Estates Act (AEA) 1925 (as amended) are to:</w:t>
      </w:r>
    </w:p>
    <w:p w14:paraId="54C6F5E0" w14:textId="77777777" w:rsidR="000B16D2" w:rsidRPr="000B16D2" w:rsidRDefault="000B16D2" w:rsidP="009816C4">
      <w:pPr>
        <w:spacing w:after="0" w:line="240" w:lineRule="auto"/>
        <w:rPr>
          <w:b/>
          <w:bCs/>
          <w:color w:val="0070C0"/>
          <w:kern w:val="2"/>
          <w14:ligatures w14:val="standardContextual"/>
        </w:rPr>
      </w:pPr>
    </w:p>
    <w:p w14:paraId="1091228B" w14:textId="77777777" w:rsidR="000B16D2" w:rsidRPr="000B16D2" w:rsidRDefault="000B16D2" w:rsidP="009816C4">
      <w:pPr>
        <w:numPr>
          <w:ilvl w:val="0"/>
          <w:numId w:val="112"/>
        </w:numPr>
        <w:spacing w:after="0" w:line="240" w:lineRule="auto"/>
        <w:contextualSpacing/>
        <w:rPr>
          <w:color w:val="0070C0"/>
          <w:kern w:val="2"/>
          <w14:ligatures w14:val="standardContextual"/>
        </w:rPr>
      </w:pPr>
      <w:r w:rsidRPr="000B16D2">
        <w:rPr>
          <w:color w:val="0070C0"/>
          <w:kern w:val="2"/>
          <w14:ligatures w14:val="standardContextual"/>
        </w:rPr>
        <w:t>Collect and safeguard assets – but not all property devolves on the Personal Representatives</w:t>
      </w:r>
    </w:p>
    <w:p w14:paraId="2AE6F408" w14:textId="77777777" w:rsidR="000B16D2" w:rsidRPr="000B16D2" w:rsidRDefault="000B16D2" w:rsidP="009816C4">
      <w:pPr>
        <w:numPr>
          <w:ilvl w:val="0"/>
          <w:numId w:val="112"/>
        </w:numPr>
        <w:spacing w:after="0" w:line="240" w:lineRule="auto"/>
        <w:contextualSpacing/>
        <w:rPr>
          <w:color w:val="0070C0"/>
          <w:kern w:val="2"/>
          <w14:ligatures w14:val="standardContextual"/>
        </w:rPr>
      </w:pPr>
      <w:r w:rsidRPr="000B16D2">
        <w:rPr>
          <w:color w:val="0070C0"/>
          <w:kern w:val="2"/>
          <w14:ligatures w14:val="standardContextual"/>
        </w:rPr>
        <w:t xml:space="preserve">Pay debts of the deceased and </w:t>
      </w:r>
    </w:p>
    <w:p w14:paraId="792C9FF5" w14:textId="7AD7D055" w:rsidR="000B16D2" w:rsidRDefault="000B16D2" w:rsidP="009816C4">
      <w:pPr>
        <w:numPr>
          <w:ilvl w:val="0"/>
          <w:numId w:val="112"/>
        </w:numPr>
        <w:spacing w:after="0" w:line="240" w:lineRule="auto"/>
        <w:contextualSpacing/>
        <w:rPr>
          <w:color w:val="0070C0"/>
          <w:kern w:val="2"/>
          <w14:ligatures w14:val="standardContextual"/>
        </w:rPr>
      </w:pPr>
      <w:r w:rsidRPr="000B16D2">
        <w:rPr>
          <w:color w:val="0070C0"/>
          <w:kern w:val="2"/>
          <w14:ligatures w14:val="standardContextual"/>
        </w:rPr>
        <w:t>Distribute to beneficiaries entitled</w:t>
      </w:r>
      <w:r w:rsidR="005317A6">
        <w:rPr>
          <w:color w:val="0070C0"/>
          <w:kern w:val="2"/>
          <w14:ligatures w14:val="standardContextual"/>
        </w:rPr>
        <w:t>.</w:t>
      </w:r>
    </w:p>
    <w:p w14:paraId="49FE94FC" w14:textId="77777777" w:rsidR="000B16D2" w:rsidRPr="000B16D2" w:rsidRDefault="000B16D2" w:rsidP="009816C4">
      <w:pPr>
        <w:spacing w:after="0" w:line="240" w:lineRule="auto"/>
        <w:contextualSpacing/>
        <w:rPr>
          <w:color w:val="0070C0"/>
          <w:kern w:val="2"/>
          <w14:ligatures w14:val="standardContextual"/>
        </w:rPr>
      </w:pPr>
    </w:p>
    <w:p w14:paraId="5E704588" w14:textId="6CF93092" w:rsidR="646C9ABC" w:rsidRPr="006C35F4" w:rsidRDefault="4BC81104" w:rsidP="009816C4">
      <w:pPr>
        <w:spacing w:after="0" w:line="240" w:lineRule="auto"/>
        <w:rPr>
          <w:color w:val="0070C0"/>
          <w:kern w:val="2"/>
          <w14:ligatures w14:val="standardContextual"/>
        </w:rPr>
      </w:pPr>
      <w:r w:rsidRPr="000B16D2">
        <w:rPr>
          <w:color w:val="0070C0"/>
          <w:kern w:val="2"/>
          <w14:ligatures w14:val="standardContextual"/>
        </w:rPr>
        <w:t xml:space="preserve">B is not correct. C is not correct as there are certain assets, e.g. joint property, </w:t>
      </w:r>
      <w:r w:rsidR="6D344A4D" w:rsidRPr="000B16D2">
        <w:rPr>
          <w:color w:val="0070C0"/>
          <w:kern w:val="2"/>
          <w14:ligatures w14:val="standardContextual"/>
        </w:rPr>
        <w:t>property that the beneficiaries wish to be transferred etc</w:t>
      </w:r>
      <w:r w:rsidR="00121C07">
        <w:rPr>
          <w:color w:val="0070C0"/>
          <w:kern w:val="2"/>
          <w14:ligatures w14:val="standardContextual"/>
        </w:rPr>
        <w:t>.</w:t>
      </w:r>
      <w:r w:rsidR="6D344A4D" w:rsidRPr="000B16D2">
        <w:rPr>
          <w:color w:val="0070C0"/>
          <w:kern w:val="2"/>
          <w14:ligatures w14:val="standardContextual"/>
        </w:rPr>
        <w:t xml:space="preserve"> </w:t>
      </w:r>
      <w:r w:rsidRPr="000B16D2">
        <w:rPr>
          <w:color w:val="0070C0"/>
          <w:kern w:val="2"/>
          <w14:ligatures w14:val="standardContextual"/>
        </w:rPr>
        <w:t xml:space="preserve">that the Personal Representatives </w:t>
      </w:r>
      <w:r w:rsidR="6D26091F" w:rsidRPr="000B16D2">
        <w:rPr>
          <w:color w:val="0070C0"/>
          <w:kern w:val="2"/>
          <w14:ligatures w14:val="standardContextual"/>
        </w:rPr>
        <w:t xml:space="preserve">will </w:t>
      </w:r>
      <w:r w:rsidRPr="000B16D2">
        <w:rPr>
          <w:color w:val="0070C0"/>
          <w:kern w:val="2"/>
          <w14:ligatures w14:val="standardContextual"/>
        </w:rPr>
        <w:t xml:space="preserve">not </w:t>
      </w:r>
      <w:r w:rsidR="19FC3160" w:rsidRPr="000B16D2">
        <w:rPr>
          <w:color w:val="0070C0"/>
          <w:kern w:val="2"/>
          <w14:ligatures w14:val="standardContextual"/>
        </w:rPr>
        <w:t>sell</w:t>
      </w:r>
      <w:r w:rsidRPr="000B16D2">
        <w:rPr>
          <w:color w:val="0070C0"/>
          <w:kern w:val="2"/>
          <w14:ligatures w14:val="standardContextual"/>
        </w:rPr>
        <w:t>. A and D are correct.</w:t>
      </w:r>
    </w:p>
    <w:p w14:paraId="328FAE22" w14:textId="33824BF6" w:rsidR="2FE86134" w:rsidRDefault="2FE86134" w:rsidP="009816C4">
      <w:pPr>
        <w:spacing w:after="0" w:line="240" w:lineRule="auto"/>
        <w:rPr>
          <w:color w:val="0070C0"/>
        </w:rPr>
      </w:pPr>
      <w:r w:rsidRPr="646C9ABC">
        <w:rPr>
          <w:b/>
          <w:bCs/>
          <w:color w:val="0070C0"/>
        </w:rPr>
        <w:t xml:space="preserve">Rationale: </w:t>
      </w:r>
      <w:r w:rsidR="00551412">
        <w:rPr>
          <w:color w:val="0070C0"/>
        </w:rPr>
        <w:t>coursebook</w:t>
      </w:r>
      <w:r w:rsidR="61BEEDA2" w:rsidRPr="646C9ABC">
        <w:rPr>
          <w:color w:val="0070C0"/>
        </w:rPr>
        <w:t xml:space="preserve"> – 4.2 Powers, duties and liabilities of personal representatives, page 87</w:t>
      </w:r>
    </w:p>
    <w:p w14:paraId="28731703" w14:textId="77777777" w:rsidR="00B65223" w:rsidRDefault="00B65223" w:rsidP="009816C4">
      <w:pPr>
        <w:spacing w:after="0" w:line="240" w:lineRule="auto"/>
        <w:rPr>
          <w:rFonts w:ascii="Calibri" w:eastAsia="Calibri" w:hAnsi="Calibri" w:cs="Calibri"/>
          <w:b/>
          <w:bCs/>
          <w:color w:val="000000"/>
          <w:u w:val="single"/>
        </w:rPr>
      </w:pPr>
      <w:r>
        <w:rPr>
          <w:rFonts w:ascii="Calibri" w:eastAsia="Calibri" w:hAnsi="Calibri" w:cs="Calibri"/>
          <w:b/>
          <w:bCs/>
          <w:color w:val="000000"/>
          <w:u w:val="single"/>
        </w:rPr>
        <w:br w:type="page"/>
      </w:r>
    </w:p>
    <w:p w14:paraId="6B14A724" w14:textId="5E240F7D" w:rsidR="000E2F0A" w:rsidRPr="00CF29EC"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15</w:t>
      </w:r>
    </w:p>
    <w:p w14:paraId="41BE67C4" w14:textId="77777777" w:rsidR="00A164A1" w:rsidRPr="00A164A1" w:rsidRDefault="00A164A1" w:rsidP="009816C4">
      <w:pPr>
        <w:spacing w:after="0" w:line="240" w:lineRule="auto"/>
        <w:rPr>
          <w:b/>
          <w:bCs/>
          <w:kern w:val="2"/>
          <w14:ligatures w14:val="standardContextual"/>
        </w:rPr>
      </w:pPr>
      <w:r w:rsidRPr="589144B3">
        <w:rPr>
          <w:b/>
          <w:bCs/>
          <w:kern w:val="2"/>
          <w14:ligatures w14:val="standardContextual"/>
        </w:rPr>
        <w:t>Module ref: 3(a), (b) – Risk management in wills and probate</w:t>
      </w:r>
    </w:p>
    <w:p w14:paraId="490B98A8" w14:textId="77777777" w:rsidR="00A164A1" w:rsidRPr="00A164A1" w:rsidRDefault="00A164A1" w:rsidP="009816C4">
      <w:pPr>
        <w:spacing w:after="0" w:line="240" w:lineRule="auto"/>
        <w:rPr>
          <w:b/>
          <w:bCs/>
          <w:kern w:val="2"/>
          <w14:ligatures w14:val="standardContextual"/>
        </w:rPr>
      </w:pPr>
    </w:p>
    <w:p w14:paraId="5CEC4670" w14:textId="77777777" w:rsidR="00A164A1" w:rsidRPr="00A164A1" w:rsidRDefault="00A164A1" w:rsidP="009816C4">
      <w:pPr>
        <w:spacing w:after="0" w:line="240" w:lineRule="auto"/>
        <w:rPr>
          <w:kern w:val="2"/>
          <w14:ligatures w14:val="standardContextual"/>
        </w:rPr>
      </w:pPr>
      <w:r w:rsidRPr="00A164A1">
        <w:rPr>
          <w:kern w:val="2"/>
          <w14:ligatures w14:val="standardContextual"/>
        </w:rPr>
        <w:t>You have visited Duran, an elderly gentleman, to take his instructions to make a new Will. You have some concerns about his testamentary capacity.</w:t>
      </w:r>
    </w:p>
    <w:p w14:paraId="6F57159E" w14:textId="77777777" w:rsidR="00A164A1" w:rsidRPr="00A164A1" w:rsidRDefault="00A164A1" w:rsidP="009816C4">
      <w:pPr>
        <w:spacing w:after="0" w:line="240" w:lineRule="auto"/>
        <w:rPr>
          <w:kern w:val="2"/>
          <w14:ligatures w14:val="standardContextual"/>
        </w:rPr>
      </w:pPr>
    </w:p>
    <w:p w14:paraId="7AE553EB" w14:textId="77777777" w:rsidR="00A164A1" w:rsidRPr="00A164A1" w:rsidRDefault="00A164A1" w:rsidP="009816C4">
      <w:pPr>
        <w:spacing w:after="0" w:line="240" w:lineRule="auto"/>
        <w:rPr>
          <w:b/>
          <w:bCs/>
          <w:kern w:val="2"/>
          <w14:ligatures w14:val="standardContextual"/>
        </w:rPr>
      </w:pPr>
      <w:r w:rsidRPr="00A164A1">
        <w:rPr>
          <w:b/>
          <w:bCs/>
          <w:kern w:val="2"/>
          <w14:ligatures w14:val="standardContextual"/>
        </w:rPr>
        <w:t>Which TWO of the following statements describes best practice as to what you should do in this situation?</w:t>
      </w:r>
    </w:p>
    <w:p w14:paraId="4AD15296" w14:textId="77777777" w:rsidR="00A164A1" w:rsidRPr="00A164A1" w:rsidRDefault="00A164A1" w:rsidP="009816C4">
      <w:pPr>
        <w:spacing w:after="0" w:line="240" w:lineRule="auto"/>
        <w:rPr>
          <w:b/>
          <w:bCs/>
          <w:kern w:val="2"/>
          <w14:ligatures w14:val="standardContextual"/>
        </w:rPr>
      </w:pPr>
    </w:p>
    <w:p w14:paraId="5B5A13D7" w14:textId="77777777" w:rsidR="00A164A1" w:rsidRPr="00A164A1" w:rsidRDefault="00A164A1" w:rsidP="009816C4">
      <w:pPr>
        <w:spacing w:after="0" w:line="240" w:lineRule="auto"/>
        <w:rPr>
          <w:b/>
          <w:bCs/>
          <w:kern w:val="2"/>
          <w14:ligatures w14:val="standardContextual"/>
        </w:rPr>
      </w:pPr>
      <w:r w:rsidRPr="00A164A1" w:rsidDel="00791D2D">
        <w:rPr>
          <w:b/>
          <w:bCs/>
          <w:kern w:val="2"/>
          <w14:ligatures w14:val="standardContextual"/>
        </w:rPr>
        <w:t>You should</w:t>
      </w:r>
    </w:p>
    <w:p w14:paraId="29B806A8" w14:textId="77777777" w:rsidR="00A164A1" w:rsidRPr="00A164A1" w:rsidDel="00791D2D" w:rsidRDefault="00A164A1" w:rsidP="009816C4">
      <w:pPr>
        <w:spacing w:after="0" w:line="240" w:lineRule="auto"/>
        <w:rPr>
          <w:kern w:val="2"/>
          <w14:ligatures w14:val="standardContextual"/>
        </w:rPr>
      </w:pPr>
    </w:p>
    <w:p w14:paraId="13E435EC" w14:textId="16AE8597" w:rsidR="00A164A1" w:rsidRPr="00A164A1" w:rsidRDefault="00A164A1" w:rsidP="009816C4">
      <w:pPr>
        <w:numPr>
          <w:ilvl w:val="0"/>
          <w:numId w:val="114"/>
        </w:numPr>
        <w:spacing w:after="0" w:line="240" w:lineRule="auto"/>
        <w:contextualSpacing/>
        <w:rPr>
          <w:kern w:val="2"/>
          <w14:ligatures w14:val="standardContextual"/>
        </w:rPr>
      </w:pPr>
      <w:r w:rsidRPr="00A164A1">
        <w:rPr>
          <w:kern w:val="2"/>
          <w14:ligatures w14:val="standardContextual"/>
        </w:rPr>
        <w:t>A: refuse to act because there is an obvious conflict of interest between you and Duran</w:t>
      </w:r>
    </w:p>
    <w:p w14:paraId="34F55EE0" w14:textId="1069F25E" w:rsidR="00A164A1" w:rsidRPr="00A164A1" w:rsidRDefault="00A164A1" w:rsidP="009816C4">
      <w:pPr>
        <w:numPr>
          <w:ilvl w:val="0"/>
          <w:numId w:val="114"/>
        </w:numPr>
        <w:spacing w:after="0" w:line="240" w:lineRule="auto"/>
        <w:contextualSpacing/>
        <w:rPr>
          <w:kern w:val="2"/>
          <w14:ligatures w14:val="standardContextual"/>
        </w:rPr>
      </w:pPr>
      <w:r w:rsidRPr="00A164A1">
        <w:rPr>
          <w:kern w:val="2"/>
          <w:highlight w:val="green"/>
          <w14:ligatures w14:val="standardContextual"/>
        </w:rPr>
        <w:t>B: arrange for Duran’s doctor to provide a detailed report on his capacity to make a Will</w:t>
      </w:r>
      <w:r w:rsidR="005E215B">
        <w:rPr>
          <w:kern w:val="2"/>
          <w:highlight w:val="green"/>
          <w14:ligatures w14:val="standardContextual"/>
        </w:rPr>
        <w:t xml:space="preserve"> (CORRECT)</w:t>
      </w:r>
    </w:p>
    <w:p w14:paraId="44457D6F" w14:textId="14B76802" w:rsidR="00A164A1" w:rsidRPr="00A164A1" w:rsidRDefault="00A164A1" w:rsidP="009816C4">
      <w:pPr>
        <w:numPr>
          <w:ilvl w:val="0"/>
          <w:numId w:val="114"/>
        </w:numPr>
        <w:spacing w:after="0" w:line="240" w:lineRule="auto"/>
        <w:contextualSpacing/>
        <w:rPr>
          <w:kern w:val="2"/>
          <w14:ligatures w14:val="standardContextual"/>
        </w:rPr>
      </w:pPr>
      <w:r w:rsidRPr="00A164A1">
        <w:rPr>
          <w:kern w:val="2"/>
          <w:highlight w:val="green"/>
          <w14:ligatures w14:val="standardContextual"/>
        </w:rPr>
        <w:t>C: make a detailed file note of your meeting with Duran and your concerns</w:t>
      </w:r>
      <w:r w:rsidR="005E215B">
        <w:rPr>
          <w:kern w:val="2"/>
          <w:highlight w:val="green"/>
          <w14:ligatures w14:val="standardContextual"/>
        </w:rPr>
        <w:t xml:space="preserve"> (CORRECT)</w:t>
      </w:r>
    </w:p>
    <w:p w14:paraId="38E9DECC" w14:textId="4238AC0E" w:rsidR="00A164A1" w:rsidRPr="00A164A1" w:rsidRDefault="00A164A1" w:rsidP="009816C4">
      <w:pPr>
        <w:numPr>
          <w:ilvl w:val="0"/>
          <w:numId w:val="114"/>
        </w:numPr>
        <w:spacing w:after="0" w:line="240" w:lineRule="auto"/>
        <w:contextualSpacing/>
        <w:rPr>
          <w:kern w:val="2"/>
          <w14:ligatures w14:val="standardContextual"/>
        </w:rPr>
      </w:pPr>
      <w:r w:rsidRPr="00A164A1">
        <w:rPr>
          <w:kern w:val="2"/>
          <w14:ligatures w14:val="standardContextual"/>
        </w:rPr>
        <w:t xml:space="preserve">D: </w:t>
      </w:r>
      <w:proofErr w:type="gramStart"/>
      <w:r w:rsidRPr="00A164A1">
        <w:rPr>
          <w:kern w:val="2"/>
          <w14:ligatures w14:val="standardContextual"/>
        </w:rPr>
        <w:t>make contact with</w:t>
      </w:r>
      <w:proofErr w:type="gramEnd"/>
      <w:r w:rsidRPr="00A164A1">
        <w:rPr>
          <w:kern w:val="2"/>
          <w14:ligatures w14:val="standardContextual"/>
        </w:rPr>
        <w:t xml:space="preserve"> Duran’s family members to discuss your concerns and obtain their confirmation that he has capacity to make a Will</w:t>
      </w:r>
    </w:p>
    <w:p w14:paraId="7F14F8EB" w14:textId="77777777" w:rsidR="00A164A1" w:rsidRPr="00A164A1" w:rsidRDefault="00A164A1" w:rsidP="009816C4">
      <w:pPr>
        <w:spacing w:after="0" w:line="240" w:lineRule="auto"/>
        <w:rPr>
          <w:b/>
          <w:bCs/>
          <w:color w:val="0070C0"/>
          <w:kern w:val="2"/>
          <w14:ligatures w14:val="standardContextual"/>
        </w:rPr>
      </w:pPr>
    </w:p>
    <w:p w14:paraId="5BFF2B60" w14:textId="419F30F5" w:rsidR="4BADDF86" w:rsidRPr="006C35F4" w:rsidRDefault="324DA80C" w:rsidP="009816C4">
      <w:pPr>
        <w:spacing w:after="0" w:line="240" w:lineRule="auto"/>
        <w:rPr>
          <w:b/>
          <w:bCs/>
          <w:color w:val="0070C0"/>
          <w:kern w:val="2"/>
          <w14:ligatures w14:val="standardContextual"/>
        </w:rPr>
      </w:pPr>
      <w:r w:rsidRPr="00A164A1">
        <w:rPr>
          <w:b/>
          <w:bCs/>
          <w:color w:val="0070C0"/>
          <w:kern w:val="2"/>
          <w14:ligatures w14:val="standardContextual"/>
        </w:rPr>
        <w:t>Explanation:</w:t>
      </w:r>
      <w:r w:rsidRPr="00A164A1">
        <w:rPr>
          <w:color w:val="0070C0"/>
          <w:kern w:val="2"/>
          <w14:ligatures w14:val="standardContextual"/>
        </w:rPr>
        <w:t xml:space="preserve"> If there is concern about the capacity of a client then, to avoid a challenge, it is best practice to ensure that a medical report is obtained from the client’s doctor and kept on file</w:t>
      </w:r>
      <w:r w:rsidR="000F7578">
        <w:rPr>
          <w:color w:val="0070C0"/>
          <w:kern w:val="2"/>
          <w14:ligatures w14:val="standardContextual"/>
        </w:rPr>
        <w:t>,</w:t>
      </w:r>
      <w:r w:rsidRPr="00A164A1">
        <w:rPr>
          <w:color w:val="0070C0"/>
          <w:kern w:val="2"/>
          <w14:ligatures w14:val="standardContextual"/>
        </w:rPr>
        <w:t xml:space="preserve"> </w:t>
      </w:r>
      <w:proofErr w:type="gramStart"/>
      <w:r w:rsidRPr="00A164A1">
        <w:rPr>
          <w:color w:val="0070C0"/>
          <w:kern w:val="2"/>
          <w14:ligatures w14:val="standardContextual"/>
        </w:rPr>
        <w:t>and also</w:t>
      </w:r>
      <w:proofErr w:type="gramEnd"/>
      <w:r w:rsidRPr="00A164A1">
        <w:rPr>
          <w:color w:val="0070C0"/>
          <w:kern w:val="2"/>
          <w14:ligatures w14:val="standardContextual"/>
        </w:rPr>
        <w:t xml:space="preserve"> that detailed file notes are kept. Refusing to act does not assist your </w:t>
      </w:r>
      <w:proofErr w:type="gramStart"/>
      <w:r w:rsidRPr="00A164A1">
        <w:rPr>
          <w:color w:val="0070C0"/>
          <w:kern w:val="2"/>
          <w14:ligatures w14:val="standardContextual"/>
        </w:rPr>
        <w:t>firm, or</w:t>
      </w:r>
      <w:proofErr w:type="gramEnd"/>
      <w:r w:rsidRPr="00A164A1">
        <w:rPr>
          <w:color w:val="0070C0"/>
          <w:kern w:val="2"/>
          <w14:ligatures w14:val="standardContextual"/>
        </w:rPr>
        <w:t xml:space="preserve"> resolve the problem. Reference to family members, particularly if they are beneficiaries, could raise concerns and support challenges. B and C are correct.</w:t>
      </w:r>
    </w:p>
    <w:p w14:paraId="3E43BBD6" w14:textId="74EEA171" w:rsidR="79B50080" w:rsidRDefault="79B50080" w:rsidP="009816C4">
      <w:pPr>
        <w:spacing w:after="0" w:line="240" w:lineRule="auto"/>
        <w:rPr>
          <w:color w:val="0070C0"/>
        </w:rPr>
      </w:pPr>
      <w:r w:rsidRPr="646C9ABC">
        <w:rPr>
          <w:b/>
          <w:bCs/>
          <w:color w:val="0070C0"/>
        </w:rPr>
        <w:t xml:space="preserve">Rationale: </w:t>
      </w:r>
      <w:r w:rsidR="00551412">
        <w:rPr>
          <w:color w:val="0070C0"/>
        </w:rPr>
        <w:t>coursebook</w:t>
      </w:r>
      <w:r w:rsidRPr="646C9ABC">
        <w:rPr>
          <w:color w:val="0070C0"/>
        </w:rPr>
        <w:t xml:space="preserve"> </w:t>
      </w:r>
      <w:r w:rsidR="000F7578">
        <w:rPr>
          <w:color w:val="0070C0"/>
        </w:rPr>
        <w:t xml:space="preserve">– </w:t>
      </w:r>
      <w:r w:rsidRPr="646C9ABC">
        <w:rPr>
          <w:color w:val="0070C0"/>
        </w:rPr>
        <w:t>3.3.3 Capacity report, page 75</w:t>
      </w:r>
    </w:p>
    <w:p w14:paraId="513E6BF3" w14:textId="1EF36E5E" w:rsidR="000E2F0A" w:rsidRPr="000E2F0A" w:rsidRDefault="000E2F0A" w:rsidP="009816C4">
      <w:pPr>
        <w:spacing w:after="0" w:line="240" w:lineRule="auto"/>
        <w:rPr>
          <w:rFonts w:ascii="Calibri" w:eastAsia="Calibri" w:hAnsi="Calibri" w:cs="Calibri"/>
          <w:b/>
          <w:bCs/>
          <w:color w:val="000000"/>
        </w:rPr>
      </w:pPr>
    </w:p>
    <w:p w14:paraId="0937A090" w14:textId="77777777" w:rsidR="006C35F4" w:rsidRDefault="006C35F4" w:rsidP="009816C4">
      <w:pPr>
        <w:spacing w:after="0" w:line="240" w:lineRule="auto"/>
        <w:rPr>
          <w:rFonts w:ascii="Calibri" w:eastAsia="Calibri" w:hAnsi="Calibri" w:cs="Calibri"/>
          <w:b/>
          <w:bCs/>
          <w:color w:val="000000"/>
          <w:u w:val="single"/>
        </w:rPr>
      </w:pPr>
    </w:p>
    <w:p w14:paraId="62C029C8" w14:textId="2A93F556"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16</w:t>
      </w:r>
    </w:p>
    <w:p w14:paraId="4E649CF5" w14:textId="77777777" w:rsidR="001E46D0" w:rsidRPr="001E46D0" w:rsidRDefault="001E46D0" w:rsidP="009816C4">
      <w:pPr>
        <w:spacing w:after="0" w:line="240" w:lineRule="auto"/>
        <w:rPr>
          <w:b/>
          <w:bCs/>
          <w:kern w:val="2"/>
          <w14:ligatures w14:val="standardContextual"/>
        </w:rPr>
      </w:pPr>
      <w:r w:rsidRPr="589144B3">
        <w:rPr>
          <w:b/>
          <w:bCs/>
          <w:kern w:val="2"/>
          <w14:ligatures w14:val="standardContextual"/>
        </w:rPr>
        <w:t>Module ref: 4(b) – The role of personal representatives</w:t>
      </w:r>
    </w:p>
    <w:p w14:paraId="11346B13" w14:textId="77777777" w:rsidR="001E46D0" w:rsidRPr="001E46D0" w:rsidRDefault="001E46D0" w:rsidP="009816C4">
      <w:pPr>
        <w:spacing w:after="0" w:line="240" w:lineRule="auto"/>
        <w:rPr>
          <w:b/>
          <w:bCs/>
          <w:kern w:val="2"/>
          <w14:ligatures w14:val="standardContextual"/>
        </w:rPr>
      </w:pPr>
    </w:p>
    <w:p w14:paraId="22FC640A" w14:textId="4679201C" w:rsidR="001E46D0" w:rsidRPr="001E46D0" w:rsidRDefault="5BBDAAEC" w:rsidP="009816C4">
      <w:pPr>
        <w:spacing w:after="0" w:line="240" w:lineRule="auto"/>
      </w:pPr>
      <w:r w:rsidRPr="001E46D0">
        <w:rPr>
          <w:kern w:val="2"/>
          <w14:ligatures w14:val="standardContextual"/>
        </w:rPr>
        <w:t xml:space="preserve">You have been appointed </w:t>
      </w:r>
      <w:r w:rsidR="7308BA92">
        <w:t xml:space="preserve">by Farouk’s executor </w:t>
      </w:r>
      <w:r w:rsidRPr="001E46D0">
        <w:rPr>
          <w:kern w:val="2"/>
          <w14:ligatures w14:val="standardContextual"/>
        </w:rPr>
        <w:t xml:space="preserve">to deal with the administration of </w:t>
      </w:r>
      <w:r w:rsidR="4AFCEDB5">
        <w:t xml:space="preserve">Farouk’s </w:t>
      </w:r>
      <w:r w:rsidRPr="001E46D0">
        <w:rPr>
          <w:kern w:val="2"/>
          <w14:ligatures w14:val="standardContextual"/>
        </w:rPr>
        <w:t>estate</w:t>
      </w:r>
      <w:r w:rsidR="3950BFC5">
        <w:t>. Farouk</w:t>
      </w:r>
      <w:r w:rsidRPr="001E46D0">
        <w:rPr>
          <w:kern w:val="2"/>
          <w14:ligatures w14:val="standardContextual"/>
        </w:rPr>
        <w:t xml:space="preserve"> died in Kempston</w:t>
      </w:r>
      <w:r w:rsidR="19DA5995" w:rsidRPr="001E46D0">
        <w:rPr>
          <w:kern w:val="2"/>
          <w14:ligatures w14:val="standardContextual"/>
        </w:rPr>
        <w:t>; he</w:t>
      </w:r>
      <w:r w:rsidR="006C35F4">
        <w:rPr>
          <w:kern w:val="2"/>
          <w14:ligatures w14:val="standardContextual"/>
        </w:rPr>
        <w:t xml:space="preserve"> </w:t>
      </w:r>
      <w:r w:rsidRPr="001E46D0">
        <w:rPr>
          <w:kern w:val="2"/>
          <w14:ligatures w14:val="standardContextual"/>
        </w:rPr>
        <w:t>was a UK citizen who had lived in Kempston for 20 years and had a business operating in the Kempston area. He also owned a property in Egypt</w:t>
      </w:r>
      <w:r w:rsidR="006340F9">
        <w:rPr>
          <w:kern w:val="2"/>
          <w14:ligatures w14:val="standardContextual"/>
        </w:rPr>
        <w:t>,</w:t>
      </w:r>
      <w:r w:rsidRPr="001E46D0">
        <w:rPr>
          <w:kern w:val="2"/>
          <w14:ligatures w14:val="standardContextual"/>
        </w:rPr>
        <w:t xml:space="preserve"> inherited from his parents.</w:t>
      </w:r>
    </w:p>
    <w:p w14:paraId="7E740E08" w14:textId="757647E1" w:rsidR="001E46D0" w:rsidRPr="006C35F4" w:rsidRDefault="001E46D0" w:rsidP="009816C4">
      <w:pPr>
        <w:spacing w:after="0" w:line="240" w:lineRule="auto"/>
        <w:rPr>
          <w:kern w:val="2"/>
          <w14:ligatures w14:val="standardContextual"/>
        </w:rPr>
      </w:pPr>
    </w:p>
    <w:p w14:paraId="4F4A0EA6" w14:textId="37452845" w:rsidR="001E46D0" w:rsidRPr="001E46D0" w:rsidRDefault="7C529A19" w:rsidP="009816C4">
      <w:pPr>
        <w:spacing w:after="0" w:line="240" w:lineRule="auto"/>
        <w:rPr>
          <w:b/>
          <w:bCs/>
        </w:rPr>
      </w:pPr>
      <w:r w:rsidRPr="7CA1BB9A">
        <w:rPr>
          <w:b/>
          <w:bCs/>
        </w:rPr>
        <w:t>Where should statutory advertisements be placed to protect Farouk’s executor from personal liability to unknown creditors?</w:t>
      </w:r>
    </w:p>
    <w:p w14:paraId="6904C2FD" w14:textId="3EB2F522" w:rsidR="001E46D0" w:rsidRPr="001E46D0" w:rsidRDefault="001E46D0" w:rsidP="009816C4">
      <w:pPr>
        <w:spacing w:after="0" w:line="240" w:lineRule="auto"/>
        <w:rPr>
          <w:b/>
          <w:bCs/>
        </w:rPr>
      </w:pPr>
    </w:p>
    <w:p w14:paraId="6AA98DE0" w14:textId="1B5365F4" w:rsidR="001E46D0" w:rsidRPr="001E46D0" w:rsidRDefault="58ACBA84" w:rsidP="009816C4">
      <w:pPr>
        <w:spacing w:after="0" w:line="240" w:lineRule="auto"/>
        <w:rPr>
          <w:b/>
          <w:bCs/>
          <w:kern w:val="2"/>
          <w14:ligatures w14:val="standardContextual"/>
        </w:rPr>
      </w:pPr>
      <w:r w:rsidRPr="001E46D0">
        <w:rPr>
          <w:b/>
          <w:bCs/>
          <w:kern w:val="2"/>
          <w14:ligatures w14:val="standardContextual"/>
        </w:rPr>
        <w:t xml:space="preserve">Statutory advertisements should be placed in </w:t>
      </w:r>
    </w:p>
    <w:p w14:paraId="05B4BCB9" w14:textId="77777777" w:rsidR="001E46D0" w:rsidRPr="001E46D0" w:rsidRDefault="001E46D0" w:rsidP="009816C4">
      <w:pPr>
        <w:spacing w:after="0" w:line="240" w:lineRule="auto"/>
        <w:rPr>
          <w:kern w:val="2"/>
          <w14:ligatures w14:val="standardContextual"/>
        </w:rPr>
      </w:pPr>
    </w:p>
    <w:p w14:paraId="01B8B05F" w14:textId="0A62481E" w:rsidR="001E46D0" w:rsidRPr="001E46D0" w:rsidRDefault="4799D3CC" w:rsidP="009816C4">
      <w:pPr>
        <w:numPr>
          <w:ilvl w:val="0"/>
          <w:numId w:val="115"/>
        </w:numPr>
        <w:spacing w:after="0" w:line="240" w:lineRule="auto"/>
        <w:contextualSpacing/>
      </w:pPr>
      <w:r w:rsidRPr="001E46D0">
        <w:rPr>
          <w:kern w:val="2"/>
          <w14:ligatures w14:val="standardContextual"/>
        </w:rPr>
        <w:t xml:space="preserve">A: </w:t>
      </w:r>
      <w:r w:rsidR="009D4529">
        <w:rPr>
          <w:kern w:val="2"/>
          <w14:ligatures w14:val="standardContextual"/>
        </w:rPr>
        <w:t xml:space="preserve">The </w:t>
      </w:r>
      <w:r w:rsidRPr="001E46D0">
        <w:rPr>
          <w:kern w:val="2"/>
          <w14:ligatures w14:val="standardContextual"/>
        </w:rPr>
        <w:t>Gazette only</w:t>
      </w:r>
    </w:p>
    <w:p w14:paraId="2552D19A" w14:textId="7489630B" w:rsidR="001E46D0" w:rsidRPr="001E46D0" w:rsidRDefault="4799D3CC" w:rsidP="009816C4">
      <w:pPr>
        <w:numPr>
          <w:ilvl w:val="0"/>
          <w:numId w:val="115"/>
        </w:numPr>
        <w:spacing w:after="0" w:line="240" w:lineRule="auto"/>
        <w:contextualSpacing/>
      </w:pPr>
      <w:r w:rsidRPr="001E46D0">
        <w:rPr>
          <w:kern w:val="2"/>
          <w14:ligatures w14:val="standardContextual"/>
        </w:rPr>
        <w:t xml:space="preserve">B: </w:t>
      </w:r>
      <w:r w:rsidR="009D4529">
        <w:rPr>
          <w:kern w:val="2"/>
          <w14:ligatures w14:val="standardContextual"/>
        </w:rPr>
        <w:t>T</w:t>
      </w:r>
      <w:r w:rsidRPr="001E46D0">
        <w:rPr>
          <w:kern w:val="2"/>
          <w14:ligatures w14:val="standardContextual"/>
        </w:rPr>
        <w:t>he Gazette and a local newspaper circulating in the Kempston area</w:t>
      </w:r>
    </w:p>
    <w:p w14:paraId="753FD769" w14:textId="77777777" w:rsidR="001E46D0" w:rsidRPr="001E46D0" w:rsidRDefault="001E46D0" w:rsidP="009816C4">
      <w:pPr>
        <w:numPr>
          <w:ilvl w:val="0"/>
          <w:numId w:val="115"/>
        </w:numPr>
        <w:spacing w:after="0" w:line="240" w:lineRule="auto"/>
        <w:contextualSpacing/>
        <w:rPr>
          <w:kern w:val="2"/>
          <w14:ligatures w14:val="standardContextual"/>
        </w:rPr>
      </w:pPr>
      <w:r w:rsidRPr="001E46D0">
        <w:rPr>
          <w:kern w:val="2"/>
          <w14:ligatures w14:val="standardContextual"/>
        </w:rPr>
        <w:t>C: a local newspaper circulating in the Kempston area only</w:t>
      </w:r>
    </w:p>
    <w:p w14:paraId="2D37DF84" w14:textId="6C4D3C57" w:rsidR="001E46D0" w:rsidRPr="001E46D0" w:rsidRDefault="4799D3CC" w:rsidP="009816C4">
      <w:pPr>
        <w:numPr>
          <w:ilvl w:val="0"/>
          <w:numId w:val="115"/>
        </w:numPr>
        <w:spacing w:after="0" w:line="240" w:lineRule="auto"/>
        <w:contextualSpacing/>
      </w:pPr>
      <w:r w:rsidRPr="001E46D0">
        <w:rPr>
          <w:kern w:val="2"/>
          <w:highlight w:val="green"/>
          <w14:ligatures w14:val="standardContextual"/>
        </w:rPr>
        <w:t xml:space="preserve">D: </w:t>
      </w:r>
      <w:r w:rsidR="009D4529">
        <w:rPr>
          <w:kern w:val="2"/>
          <w:highlight w:val="green"/>
          <w14:ligatures w14:val="standardContextual"/>
        </w:rPr>
        <w:t>T</w:t>
      </w:r>
      <w:r w:rsidRPr="001E46D0">
        <w:rPr>
          <w:kern w:val="2"/>
          <w:highlight w:val="green"/>
          <w14:ligatures w14:val="standardContextual"/>
        </w:rPr>
        <w:t>he</w:t>
      </w:r>
      <w:r w:rsidR="6B1D7E80" w:rsidRPr="001E46D0">
        <w:rPr>
          <w:kern w:val="2"/>
          <w:highlight w:val="green"/>
          <w14:ligatures w14:val="standardContextual"/>
        </w:rPr>
        <w:t xml:space="preserve"> </w:t>
      </w:r>
      <w:r w:rsidRPr="001E46D0">
        <w:rPr>
          <w:kern w:val="2"/>
          <w:highlight w:val="green"/>
          <w14:ligatures w14:val="standardContextual"/>
        </w:rPr>
        <w:t>Gazette and local newspapers circulating in the Kempston area and in Egypt</w:t>
      </w:r>
      <w:r w:rsidR="005E215B">
        <w:rPr>
          <w:kern w:val="2"/>
          <w:highlight w:val="green"/>
          <w14:ligatures w14:val="standardContextual"/>
        </w:rPr>
        <w:t xml:space="preserve"> (CORRECT)</w:t>
      </w:r>
    </w:p>
    <w:p w14:paraId="538694E8" w14:textId="77777777" w:rsidR="001E46D0" w:rsidRPr="001E46D0" w:rsidRDefault="001E46D0" w:rsidP="009816C4">
      <w:pPr>
        <w:spacing w:after="0" w:line="240" w:lineRule="auto"/>
        <w:rPr>
          <w:kern w:val="2"/>
          <w:highlight w:val="yellow"/>
          <w14:ligatures w14:val="standardContextual"/>
        </w:rPr>
      </w:pPr>
    </w:p>
    <w:p w14:paraId="6D0B6CD5" w14:textId="77777777" w:rsidR="001E46D0" w:rsidRPr="001E46D0" w:rsidRDefault="4799D3CC" w:rsidP="009816C4">
      <w:pPr>
        <w:spacing w:after="0" w:line="240" w:lineRule="auto"/>
        <w:rPr>
          <w:color w:val="0070C0"/>
          <w:kern w:val="2"/>
          <w14:ligatures w14:val="standardContextual"/>
        </w:rPr>
      </w:pPr>
      <w:r w:rsidRPr="646C9ABC">
        <w:rPr>
          <w:b/>
          <w:bCs/>
          <w:color w:val="0070C0"/>
          <w:kern w:val="2"/>
          <w14:ligatures w14:val="standardContextual"/>
        </w:rPr>
        <w:t>Explanation</w:t>
      </w:r>
      <w:r w:rsidRPr="00CF29EC">
        <w:rPr>
          <w:b/>
          <w:bCs/>
          <w:color w:val="0070C0"/>
          <w:kern w:val="2"/>
          <w14:ligatures w14:val="standardContextual"/>
        </w:rPr>
        <w:t>:</w:t>
      </w:r>
      <w:r w:rsidRPr="001E46D0">
        <w:rPr>
          <w:color w:val="0070C0"/>
          <w:kern w:val="2"/>
          <w14:ligatures w14:val="standardContextual"/>
        </w:rPr>
        <w:t xml:space="preserve"> s27 Trustee Act 1925 provides protection from unknown creditors provided relevant notices have been placed in The Gazette (formerly The London Gazette) and in local newspapers where the deceased lived, owned property and ran a business. D is correct.</w:t>
      </w:r>
    </w:p>
    <w:p w14:paraId="27C8D635" w14:textId="7E5131E5" w:rsidR="7C09F8CA" w:rsidRDefault="7C09F8CA" w:rsidP="009816C4">
      <w:pPr>
        <w:spacing w:after="0" w:line="240" w:lineRule="auto"/>
        <w:rPr>
          <w:color w:val="0070C0"/>
        </w:rPr>
      </w:pPr>
      <w:r w:rsidRPr="646C9ABC">
        <w:rPr>
          <w:b/>
          <w:bCs/>
          <w:color w:val="0070C0"/>
        </w:rPr>
        <w:t xml:space="preserve">Rationale: </w:t>
      </w:r>
      <w:r w:rsidR="00551412">
        <w:rPr>
          <w:color w:val="0070C0"/>
        </w:rPr>
        <w:t>coursebook</w:t>
      </w:r>
      <w:r w:rsidRPr="646C9ABC">
        <w:rPr>
          <w:color w:val="0070C0"/>
        </w:rPr>
        <w:t xml:space="preserve"> – 4.3.1 s27 Trustee Act advertisements, page 99</w:t>
      </w:r>
    </w:p>
    <w:p w14:paraId="5C3805E2" w14:textId="249FEA1F" w:rsidR="000E2F0A" w:rsidRPr="000E2F0A" w:rsidRDefault="00A86309" w:rsidP="009816C4">
      <w:pPr>
        <w:spacing w:after="0" w:line="240" w:lineRule="auto"/>
        <w:rPr>
          <w:rFonts w:ascii="Calibri" w:eastAsia="Calibri" w:hAnsi="Calibri" w:cs="Calibri"/>
          <w:b/>
          <w:bCs/>
          <w:color w:val="000000"/>
          <w:u w:val="single"/>
        </w:rPr>
      </w:pPr>
      <w:r>
        <w:rPr>
          <w:rFonts w:ascii="Calibri" w:eastAsia="Calibri" w:hAnsi="Calibri" w:cs="Calibri"/>
          <w:b/>
          <w:bCs/>
          <w:color w:val="000000"/>
          <w:u w:val="single"/>
        </w:rPr>
        <w:br w:type="page"/>
      </w:r>
      <w:r w:rsidR="000E2F0A" w:rsidRPr="000E2F0A">
        <w:rPr>
          <w:rFonts w:ascii="Calibri" w:eastAsia="Calibri" w:hAnsi="Calibri" w:cs="Calibri"/>
          <w:b/>
          <w:bCs/>
          <w:color w:val="000000"/>
          <w:u w:val="single"/>
        </w:rPr>
        <w:lastRenderedPageBreak/>
        <w:t>Question 17</w:t>
      </w:r>
    </w:p>
    <w:p w14:paraId="5A1E9B61" w14:textId="77777777" w:rsidR="00B65364" w:rsidRPr="00B65364" w:rsidRDefault="00B65364" w:rsidP="009816C4">
      <w:pPr>
        <w:spacing w:after="0" w:line="240" w:lineRule="auto"/>
        <w:rPr>
          <w:b/>
          <w:bCs/>
          <w:kern w:val="2"/>
          <w14:ligatures w14:val="standardContextual"/>
        </w:rPr>
      </w:pPr>
      <w:r w:rsidRPr="589144B3">
        <w:rPr>
          <w:b/>
          <w:bCs/>
          <w:kern w:val="2"/>
          <w14:ligatures w14:val="standardContextual"/>
        </w:rPr>
        <w:t>Module ref: 5(c) – Will drafting – preliminary considerations</w:t>
      </w:r>
    </w:p>
    <w:p w14:paraId="07B21255" w14:textId="77777777" w:rsidR="00B65364" w:rsidRPr="00B65364" w:rsidRDefault="00B65364" w:rsidP="009816C4">
      <w:pPr>
        <w:spacing w:after="0" w:line="240" w:lineRule="auto"/>
        <w:rPr>
          <w:kern w:val="2"/>
          <w14:ligatures w14:val="standardContextual"/>
        </w:rPr>
      </w:pPr>
    </w:p>
    <w:p w14:paraId="5576043F" w14:textId="7A53CE58" w:rsidR="00B65364" w:rsidRPr="00B65364" w:rsidRDefault="00B65364" w:rsidP="009816C4">
      <w:pPr>
        <w:spacing w:after="0" w:line="240" w:lineRule="auto"/>
        <w:rPr>
          <w:kern w:val="2"/>
          <w14:ligatures w14:val="standardContextual"/>
        </w:rPr>
      </w:pPr>
      <w:r w:rsidRPr="00B65364">
        <w:rPr>
          <w:kern w:val="2"/>
          <w14:ligatures w14:val="standardContextual"/>
        </w:rPr>
        <w:t>Ashleigh and Benedict are the parents of Chloe, aged 10 years. Following their marriage, Ashleigh and Benedict both made Wills appointing Yolanda, Ashleigh’s sister, to be Chloe’s guardian should they die whil</w:t>
      </w:r>
      <w:r w:rsidR="00AB6CC9">
        <w:rPr>
          <w:kern w:val="2"/>
          <w14:ligatures w14:val="standardContextual"/>
        </w:rPr>
        <w:t>e</w:t>
      </w:r>
      <w:r w:rsidRPr="00B65364">
        <w:rPr>
          <w:kern w:val="2"/>
          <w14:ligatures w14:val="standardContextual"/>
        </w:rPr>
        <w:t xml:space="preserve"> Chloe was a minor. However, following their recent divorce, Benedict has instructed you to make a new Will and wishes to include a provision for his sister, Sara, to be Chloe’s guardian in place of Yolanda. Ashleigh has not changed her Will.</w:t>
      </w:r>
    </w:p>
    <w:p w14:paraId="2B8DB5A9" w14:textId="77777777" w:rsidR="00B65364" w:rsidRPr="00B65364" w:rsidRDefault="00B65364" w:rsidP="009816C4">
      <w:pPr>
        <w:spacing w:after="0" w:line="240" w:lineRule="auto"/>
        <w:rPr>
          <w:kern w:val="2"/>
          <w14:ligatures w14:val="standardContextual"/>
        </w:rPr>
      </w:pPr>
    </w:p>
    <w:p w14:paraId="767EE6E3" w14:textId="77777777" w:rsidR="00B65364" w:rsidRPr="00B65364" w:rsidRDefault="00B65364" w:rsidP="009816C4">
      <w:pPr>
        <w:spacing w:after="0" w:line="240" w:lineRule="auto"/>
        <w:rPr>
          <w:b/>
          <w:bCs/>
          <w:kern w:val="2"/>
          <w14:ligatures w14:val="standardContextual"/>
        </w:rPr>
      </w:pPr>
      <w:r w:rsidRPr="00B65364">
        <w:rPr>
          <w:b/>
          <w:bCs/>
          <w:kern w:val="2"/>
          <w14:ligatures w14:val="standardContextual"/>
        </w:rPr>
        <w:t>Which ONE of the following statements correctly describes the position should Benedict pre-decease Ashleigh while Chloe is still a minor?</w:t>
      </w:r>
    </w:p>
    <w:p w14:paraId="7D6C9224" w14:textId="77777777" w:rsidR="00B65364" w:rsidRPr="00B65364" w:rsidRDefault="00B65364" w:rsidP="009816C4">
      <w:pPr>
        <w:spacing w:after="0" w:line="240" w:lineRule="auto"/>
        <w:rPr>
          <w:b/>
          <w:bCs/>
          <w:kern w:val="2"/>
          <w14:ligatures w14:val="standardContextual"/>
        </w:rPr>
      </w:pPr>
    </w:p>
    <w:p w14:paraId="492F5CB3" w14:textId="77777777" w:rsidR="00B65364" w:rsidRPr="00B65364" w:rsidRDefault="00B65364" w:rsidP="009816C4">
      <w:pPr>
        <w:numPr>
          <w:ilvl w:val="0"/>
          <w:numId w:val="116"/>
        </w:numPr>
        <w:spacing w:after="0" w:line="240" w:lineRule="auto"/>
        <w:contextualSpacing/>
        <w:rPr>
          <w:kern w:val="2"/>
          <w14:ligatures w14:val="standardContextual"/>
        </w:rPr>
      </w:pPr>
      <w:r w:rsidRPr="00B65364">
        <w:rPr>
          <w:kern w:val="2"/>
          <w14:ligatures w14:val="standardContextual"/>
        </w:rPr>
        <w:t>A: Sara will become Chloe’s guardian acting jointly with Ashleigh</w:t>
      </w:r>
    </w:p>
    <w:p w14:paraId="39040EFA" w14:textId="50AA294E" w:rsidR="00B65364" w:rsidRPr="00B65364" w:rsidRDefault="00B65364" w:rsidP="009816C4">
      <w:pPr>
        <w:numPr>
          <w:ilvl w:val="0"/>
          <w:numId w:val="116"/>
        </w:numPr>
        <w:spacing w:after="0" w:line="240" w:lineRule="auto"/>
        <w:contextualSpacing/>
        <w:rPr>
          <w:kern w:val="2"/>
          <w14:ligatures w14:val="standardContextual"/>
        </w:rPr>
      </w:pPr>
      <w:r w:rsidRPr="00B65364">
        <w:rPr>
          <w:kern w:val="2"/>
          <w:highlight w:val="green"/>
          <w14:ligatures w14:val="standardContextual"/>
        </w:rPr>
        <w:t>B: Ashleigh will have sole responsibility for Chloe</w:t>
      </w:r>
      <w:r w:rsidR="005E215B">
        <w:rPr>
          <w:kern w:val="2"/>
          <w:highlight w:val="green"/>
          <w14:ligatures w14:val="standardContextual"/>
        </w:rPr>
        <w:t xml:space="preserve"> (CORRECT)</w:t>
      </w:r>
    </w:p>
    <w:p w14:paraId="6BBF5F64" w14:textId="22F88FC0" w:rsidR="00B65364" w:rsidRPr="00B65364" w:rsidRDefault="00B65364" w:rsidP="009816C4">
      <w:pPr>
        <w:numPr>
          <w:ilvl w:val="0"/>
          <w:numId w:val="116"/>
        </w:numPr>
        <w:spacing w:after="0" w:line="240" w:lineRule="auto"/>
        <w:contextualSpacing/>
        <w:rPr>
          <w:kern w:val="2"/>
          <w14:ligatures w14:val="standardContextual"/>
        </w:rPr>
      </w:pPr>
      <w:r w:rsidRPr="00B65364">
        <w:rPr>
          <w:kern w:val="2"/>
          <w14:ligatures w14:val="standardContextual"/>
        </w:rPr>
        <w:t>C: Chloe may choose whether she wishes Ashleigh or Sara to have responsibility for her</w:t>
      </w:r>
    </w:p>
    <w:p w14:paraId="27BB5F9D" w14:textId="34AF7F8F" w:rsidR="00B65364" w:rsidRPr="00B65364" w:rsidRDefault="00B65364" w:rsidP="009816C4">
      <w:pPr>
        <w:numPr>
          <w:ilvl w:val="0"/>
          <w:numId w:val="116"/>
        </w:numPr>
        <w:spacing w:after="0" w:line="240" w:lineRule="auto"/>
        <w:contextualSpacing/>
        <w:rPr>
          <w:kern w:val="2"/>
          <w14:ligatures w14:val="standardContextual"/>
        </w:rPr>
      </w:pPr>
      <w:r w:rsidRPr="00B65364">
        <w:rPr>
          <w:kern w:val="2"/>
          <w14:ligatures w14:val="standardContextual"/>
        </w:rPr>
        <w:t>D: A guardian will have to be appointed by the court</w:t>
      </w:r>
    </w:p>
    <w:p w14:paraId="5A4FCD3F" w14:textId="77777777" w:rsidR="00B65364" w:rsidRPr="00B65364" w:rsidRDefault="00B65364" w:rsidP="009816C4">
      <w:pPr>
        <w:spacing w:after="0" w:line="240" w:lineRule="auto"/>
        <w:rPr>
          <w:b/>
          <w:bCs/>
          <w:color w:val="0070C0"/>
          <w:kern w:val="2"/>
          <w14:ligatures w14:val="standardContextual"/>
        </w:rPr>
      </w:pPr>
    </w:p>
    <w:p w14:paraId="4E2A4F4C" w14:textId="1455FA6D" w:rsidR="4BADDF86" w:rsidRPr="006C35F4" w:rsidRDefault="283D31FE" w:rsidP="009816C4">
      <w:pPr>
        <w:spacing w:after="0" w:line="240" w:lineRule="auto"/>
        <w:rPr>
          <w:b/>
          <w:bCs/>
          <w:color w:val="0070C0"/>
          <w:kern w:val="2"/>
          <w14:ligatures w14:val="standardContextual"/>
        </w:rPr>
      </w:pPr>
      <w:r w:rsidRPr="00B65364">
        <w:rPr>
          <w:b/>
          <w:bCs/>
          <w:color w:val="0070C0"/>
          <w:kern w:val="2"/>
          <w14:ligatures w14:val="standardContextual"/>
        </w:rPr>
        <w:t>Explanation:</w:t>
      </w:r>
      <w:r w:rsidRPr="00B65364">
        <w:rPr>
          <w:color w:val="0070C0"/>
          <w:kern w:val="2"/>
          <w14:ligatures w14:val="standardContextual"/>
        </w:rPr>
        <w:t xml:space="preserve"> The appointment of a guardian can take effect </w:t>
      </w:r>
      <w:r w:rsidR="00AB6CC9" w:rsidRPr="00B65364">
        <w:rPr>
          <w:color w:val="0070C0"/>
          <w:kern w:val="2"/>
          <w14:ligatures w14:val="standardContextual"/>
        </w:rPr>
        <w:t xml:space="preserve">only </w:t>
      </w:r>
      <w:r w:rsidRPr="00B65364">
        <w:rPr>
          <w:color w:val="0070C0"/>
          <w:kern w:val="2"/>
          <w14:ligatures w14:val="standardContextual"/>
        </w:rPr>
        <w:t xml:space="preserve">when the surviving parent dies. If Benedict pre-deceases </w:t>
      </w:r>
      <w:proofErr w:type="gramStart"/>
      <w:r w:rsidRPr="00B65364">
        <w:rPr>
          <w:color w:val="0070C0"/>
          <w:kern w:val="2"/>
          <w14:ligatures w14:val="standardContextual"/>
        </w:rPr>
        <w:t>Ashleigh</w:t>
      </w:r>
      <w:proofErr w:type="gramEnd"/>
      <w:r w:rsidRPr="00B65364">
        <w:rPr>
          <w:color w:val="0070C0"/>
          <w:kern w:val="2"/>
          <w14:ligatures w14:val="standardContextual"/>
        </w:rPr>
        <w:t xml:space="preserve"> she would remain the parent and the person with sole responsibility for Chloe. Sara’s appointment would not take effect. B is the correct answer. </w:t>
      </w:r>
    </w:p>
    <w:p w14:paraId="44FDF43A" w14:textId="304A456A" w:rsidR="79447850" w:rsidRDefault="79447850" w:rsidP="009816C4">
      <w:pPr>
        <w:spacing w:after="0" w:line="240" w:lineRule="auto"/>
        <w:rPr>
          <w:color w:val="0070C0"/>
        </w:rPr>
      </w:pPr>
      <w:r w:rsidRPr="646C9ABC">
        <w:rPr>
          <w:b/>
          <w:bCs/>
          <w:color w:val="0070C0"/>
        </w:rPr>
        <w:t xml:space="preserve">Rationale: </w:t>
      </w:r>
      <w:r w:rsidR="00551412">
        <w:rPr>
          <w:color w:val="0070C0"/>
        </w:rPr>
        <w:t>coursebook</w:t>
      </w:r>
      <w:r w:rsidRPr="646C9ABC">
        <w:rPr>
          <w:color w:val="0070C0"/>
        </w:rPr>
        <w:t xml:space="preserve"> – 5.5. Guardians, page 116</w:t>
      </w:r>
    </w:p>
    <w:p w14:paraId="6E8FFCE6" w14:textId="20B6A674" w:rsidR="00A33CD8" w:rsidRDefault="00A33CD8" w:rsidP="009816C4">
      <w:pPr>
        <w:spacing w:after="0" w:line="240" w:lineRule="auto"/>
        <w:rPr>
          <w:rFonts w:ascii="Calibri" w:eastAsia="Calibri" w:hAnsi="Calibri" w:cs="Calibri"/>
          <w:b/>
          <w:bCs/>
          <w:color w:val="000000"/>
        </w:rPr>
      </w:pPr>
    </w:p>
    <w:p w14:paraId="05A1C2D6" w14:textId="77777777" w:rsidR="006C35F4" w:rsidRDefault="006C35F4" w:rsidP="009816C4">
      <w:pPr>
        <w:spacing w:after="0" w:line="240" w:lineRule="auto"/>
        <w:rPr>
          <w:rFonts w:ascii="Calibri" w:eastAsia="Calibri" w:hAnsi="Calibri" w:cs="Calibri"/>
          <w:b/>
          <w:bCs/>
          <w:color w:val="000000"/>
        </w:rPr>
      </w:pPr>
    </w:p>
    <w:p w14:paraId="46632191" w14:textId="77777777"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18</w:t>
      </w:r>
    </w:p>
    <w:p w14:paraId="206F0584" w14:textId="77777777" w:rsidR="00481A26" w:rsidRPr="00481A26" w:rsidRDefault="00481A26" w:rsidP="009816C4">
      <w:pPr>
        <w:spacing w:after="0" w:line="240" w:lineRule="auto"/>
        <w:rPr>
          <w:b/>
          <w:bCs/>
          <w:kern w:val="2"/>
          <w14:ligatures w14:val="standardContextual"/>
        </w:rPr>
      </w:pPr>
      <w:r w:rsidRPr="589144B3">
        <w:rPr>
          <w:b/>
          <w:bCs/>
          <w:kern w:val="2"/>
          <w14:ligatures w14:val="standardContextual"/>
        </w:rPr>
        <w:t>Module ref: 9(a) – Revocation and alteration of wills</w:t>
      </w:r>
    </w:p>
    <w:p w14:paraId="72BCD5F9" w14:textId="77777777" w:rsidR="00481A26" w:rsidRPr="00481A26" w:rsidRDefault="00481A26" w:rsidP="009816C4">
      <w:pPr>
        <w:spacing w:after="0" w:line="240" w:lineRule="auto"/>
        <w:rPr>
          <w:b/>
          <w:bCs/>
          <w:kern w:val="2"/>
          <w14:ligatures w14:val="standardContextual"/>
        </w:rPr>
      </w:pPr>
    </w:p>
    <w:p w14:paraId="5169A49F" w14:textId="77777777" w:rsidR="00481A26" w:rsidRPr="00481A26" w:rsidRDefault="00481A26" w:rsidP="009816C4">
      <w:pPr>
        <w:spacing w:after="0" w:line="240" w:lineRule="auto"/>
        <w:rPr>
          <w:kern w:val="2"/>
          <w14:ligatures w14:val="standardContextual"/>
        </w:rPr>
      </w:pPr>
      <w:r w:rsidRPr="00481A26">
        <w:rPr>
          <w:kern w:val="2"/>
          <w14:ligatures w14:val="standardContextual"/>
        </w:rPr>
        <w:t>It is possible for a Will to be revoked after it has been made by a testator.</w:t>
      </w:r>
    </w:p>
    <w:p w14:paraId="5CDD48A4" w14:textId="77777777" w:rsidR="00481A26" w:rsidRPr="00481A26" w:rsidRDefault="00481A26" w:rsidP="009816C4">
      <w:pPr>
        <w:spacing w:after="0" w:line="240" w:lineRule="auto"/>
        <w:rPr>
          <w:kern w:val="2"/>
          <w14:ligatures w14:val="standardContextual"/>
        </w:rPr>
      </w:pPr>
    </w:p>
    <w:p w14:paraId="3038B676" w14:textId="77777777" w:rsidR="00481A26" w:rsidRPr="00481A26" w:rsidRDefault="00481A26" w:rsidP="009816C4">
      <w:pPr>
        <w:spacing w:after="0" w:line="240" w:lineRule="auto"/>
        <w:rPr>
          <w:b/>
          <w:bCs/>
          <w:kern w:val="2"/>
          <w14:ligatures w14:val="standardContextual"/>
        </w:rPr>
      </w:pPr>
      <w:r w:rsidRPr="00481A26">
        <w:rPr>
          <w:b/>
          <w:bCs/>
          <w:kern w:val="2"/>
          <w14:ligatures w14:val="standardContextual"/>
        </w:rPr>
        <w:t>Which TWO of the following statements correctly describes the effect of the rules relating to the revocation of Wills?</w:t>
      </w:r>
    </w:p>
    <w:p w14:paraId="0ABCA284" w14:textId="77777777" w:rsidR="00481A26" w:rsidRPr="00481A26" w:rsidRDefault="00481A26" w:rsidP="009816C4">
      <w:pPr>
        <w:spacing w:after="0" w:line="240" w:lineRule="auto"/>
        <w:rPr>
          <w:b/>
          <w:bCs/>
          <w:kern w:val="2"/>
          <w14:ligatures w14:val="standardContextual"/>
        </w:rPr>
      </w:pPr>
    </w:p>
    <w:p w14:paraId="01B346AC" w14:textId="6210BC8C" w:rsidR="00481A26" w:rsidRPr="00481A26" w:rsidRDefault="00481A26" w:rsidP="009816C4">
      <w:pPr>
        <w:numPr>
          <w:ilvl w:val="0"/>
          <w:numId w:val="115"/>
        </w:numPr>
        <w:spacing w:after="0" w:line="240" w:lineRule="auto"/>
        <w:contextualSpacing/>
        <w:rPr>
          <w:kern w:val="2"/>
          <w14:ligatures w14:val="standardContextual"/>
        </w:rPr>
      </w:pPr>
      <w:r w:rsidRPr="00481A26">
        <w:rPr>
          <w:kern w:val="2"/>
          <w14:ligatures w14:val="standardContextual"/>
        </w:rPr>
        <w:t>A: A new Will automatically revokes an earlier Will</w:t>
      </w:r>
    </w:p>
    <w:p w14:paraId="55AAE81C" w14:textId="0A218225" w:rsidR="00481A26" w:rsidRPr="00481A26" w:rsidRDefault="00481A26" w:rsidP="009816C4">
      <w:pPr>
        <w:numPr>
          <w:ilvl w:val="0"/>
          <w:numId w:val="115"/>
        </w:numPr>
        <w:spacing w:after="0" w:line="240" w:lineRule="auto"/>
        <w:contextualSpacing/>
        <w:rPr>
          <w:kern w:val="2"/>
          <w14:ligatures w14:val="standardContextual"/>
        </w:rPr>
      </w:pPr>
      <w:r w:rsidRPr="00481A26">
        <w:rPr>
          <w:kern w:val="2"/>
          <w:highlight w:val="green"/>
          <w14:ligatures w14:val="standardContextual"/>
        </w:rPr>
        <w:t>B: Where a Will is known to have been in the possession of the testator and cannot be found after reasonable searches, it is presumed that the testator destroyed it with the intention of revoking it</w:t>
      </w:r>
      <w:r w:rsidR="005E215B">
        <w:rPr>
          <w:kern w:val="2"/>
          <w:highlight w:val="green"/>
          <w14:ligatures w14:val="standardContextual"/>
        </w:rPr>
        <w:t xml:space="preserve"> (CORRECT)</w:t>
      </w:r>
    </w:p>
    <w:p w14:paraId="189759C9" w14:textId="57250BD5" w:rsidR="00481A26" w:rsidRPr="00481A26" w:rsidRDefault="21CFD0FE" w:rsidP="009816C4">
      <w:pPr>
        <w:numPr>
          <w:ilvl w:val="0"/>
          <w:numId w:val="115"/>
        </w:numPr>
        <w:spacing w:after="0" w:line="240" w:lineRule="auto"/>
        <w:contextualSpacing/>
      </w:pPr>
      <w:r w:rsidRPr="00481A26">
        <w:rPr>
          <w:kern w:val="2"/>
          <w:highlight w:val="green"/>
          <w14:ligatures w14:val="standardContextual"/>
        </w:rPr>
        <w:t xml:space="preserve">C: Where two Wills </w:t>
      </w:r>
      <w:r w:rsidR="00A13239" w:rsidRPr="00481A26">
        <w:rPr>
          <w:kern w:val="2"/>
          <w:highlight w:val="green"/>
          <w14:ligatures w14:val="standardContextual"/>
        </w:rPr>
        <w:t>exist,</w:t>
      </w:r>
      <w:r w:rsidRPr="00481A26">
        <w:rPr>
          <w:kern w:val="2"/>
          <w:highlight w:val="green"/>
          <w14:ligatures w14:val="standardContextual"/>
        </w:rPr>
        <w:t xml:space="preserve"> they will be read together, provided that the later Will does not contain a revocation clause</w:t>
      </w:r>
      <w:r w:rsidR="005E215B">
        <w:rPr>
          <w:kern w:val="2"/>
          <w:highlight w:val="green"/>
          <w14:ligatures w14:val="standardContextual"/>
        </w:rPr>
        <w:t xml:space="preserve"> (CORRECT)</w:t>
      </w:r>
      <w:r w:rsidRPr="00481A26">
        <w:rPr>
          <w:kern w:val="2"/>
          <w:highlight w:val="green"/>
          <w14:ligatures w14:val="standardContextual"/>
        </w:rPr>
        <w:t xml:space="preserve"> </w:t>
      </w:r>
    </w:p>
    <w:p w14:paraId="015C35D0" w14:textId="77777777" w:rsidR="00481A26" w:rsidRPr="00481A26" w:rsidRDefault="00481A26" w:rsidP="009816C4">
      <w:pPr>
        <w:numPr>
          <w:ilvl w:val="0"/>
          <w:numId w:val="115"/>
        </w:numPr>
        <w:spacing w:after="0" w:line="240" w:lineRule="auto"/>
        <w:contextualSpacing/>
        <w:rPr>
          <w:kern w:val="2"/>
          <w14:ligatures w14:val="standardContextual"/>
        </w:rPr>
      </w:pPr>
      <w:r w:rsidRPr="00481A26">
        <w:rPr>
          <w:kern w:val="2"/>
          <w14:ligatures w14:val="standardContextual"/>
        </w:rPr>
        <w:t>D: A new Will must include a revocation clause if it is to revoke an earlier Will</w:t>
      </w:r>
    </w:p>
    <w:p w14:paraId="49890C1B" w14:textId="77777777" w:rsidR="00481A26" w:rsidRPr="00481A26" w:rsidRDefault="00481A26" w:rsidP="009816C4">
      <w:pPr>
        <w:spacing w:after="0" w:line="240" w:lineRule="auto"/>
        <w:rPr>
          <w:b/>
          <w:bCs/>
          <w:color w:val="00B0F0"/>
          <w:kern w:val="2"/>
          <w14:ligatures w14:val="standardContextual"/>
        </w:rPr>
      </w:pPr>
    </w:p>
    <w:p w14:paraId="75EE0CD4" w14:textId="37D6B30C" w:rsidR="4BADDF86" w:rsidRPr="006C35F4" w:rsidRDefault="20E38B90" w:rsidP="009816C4">
      <w:pPr>
        <w:spacing w:after="0" w:line="240" w:lineRule="auto"/>
        <w:rPr>
          <w:b/>
          <w:bCs/>
          <w:color w:val="0070C0"/>
          <w:kern w:val="2"/>
          <w14:ligatures w14:val="standardContextual"/>
        </w:rPr>
      </w:pPr>
      <w:r w:rsidRPr="00481A26">
        <w:rPr>
          <w:b/>
          <w:bCs/>
          <w:color w:val="0070C0"/>
          <w:kern w:val="2"/>
          <w14:ligatures w14:val="standardContextual"/>
        </w:rPr>
        <w:t xml:space="preserve">Explanation: </w:t>
      </w:r>
      <w:r w:rsidRPr="00481A26">
        <w:rPr>
          <w:color w:val="0070C0"/>
          <w:kern w:val="2"/>
          <w14:ligatures w14:val="standardContextual"/>
        </w:rPr>
        <w:t xml:space="preserve">A later Will does not automatically revoke an earlier Will unless it contains a revocation clause or implies revocation by dealing with the whole estate. However, a revocation clause is not essential. A and </w:t>
      </w:r>
      <w:proofErr w:type="spellStart"/>
      <w:r w:rsidRPr="00481A26">
        <w:rPr>
          <w:color w:val="0070C0"/>
          <w:kern w:val="2"/>
          <w14:ligatures w14:val="standardContextual"/>
        </w:rPr>
        <w:t>D are</w:t>
      </w:r>
      <w:proofErr w:type="spellEnd"/>
      <w:r w:rsidRPr="00481A26">
        <w:rPr>
          <w:color w:val="0070C0"/>
          <w:kern w:val="2"/>
          <w14:ligatures w14:val="standardContextual"/>
        </w:rPr>
        <w:t xml:space="preserve"> not correct. Where a Will is known to have been in the possession of the testator and cannot be found after reasonable searches, it will be presumed that the testator destroyed it with the intention of revoking it. Where two Wills exist, and the later Will does not contain a revocation clause, they will be read together and if the later Will deals with the whole estate</w:t>
      </w:r>
      <w:r w:rsidR="00994C20">
        <w:rPr>
          <w:color w:val="0070C0"/>
          <w:kern w:val="2"/>
          <w14:ligatures w14:val="standardContextual"/>
        </w:rPr>
        <w:t>,</w:t>
      </w:r>
      <w:r w:rsidRPr="00481A26">
        <w:rPr>
          <w:color w:val="0070C0"/>
          <w:kern w:val="2"/>
          <w14:ligatures w14:val="standardContextual"/>
        </w:rPr>
        <w:t xml:space="preserve"> then the earlier Will is revoked. B and C are correct.</w:t>
      </w:r>
    </w:p>
    <w:p w14:paraId="40E92A9E" w14:textId="726044C0" w:rsidR="715953FD" w:rsidRDefault="715953FD" w:rsidP="009816C4">
      <w:pPr>
        <w:spacing w:after="0" w:line="240" w:lineRule="auto"/>
        <w:rPr>
          <w:color w:val="0070C0"/>
        </w:rPr>
      </w:pPr>
      <w:r w:rsidRPr="646C9ABC">
        <w:rPr>
          <w:b/>
          <w:bCs/>
          <w:color w:val="0070C0"/>
        </w:rPr>
        <w:t xml:space="preserve">Rationale: </w:t>
      </w:r>
      <w:r w:rsidR="00551412">
        <w:rPr>
          <w:color w:val="0070C0"/>
        </w:rPr>
        <w:t>coursebook</w:t>
      </w:r>
      <w:r w:rsidR="00994C20">
        <w:rPr>
          <w:color w:val="0070C0"/>
        </w:rPr>
        <w:t xml:space="preserve"> – </w:t>
      </w:r>
      <w:r w:rsidRPr="646C9ABC">
        <w:rPr>
          <w:color w:val="0070C0"/>
        </w:rPr>
        <w:t>9.2 Revocation of wills, page 234</w:t>
      </w:r>
    </w:p>
    <w:p w14:paraId="1798EFDD" w14:textId="7DCDEF71" w:rsidR="000E2F0A" w:rsidRPr="000E2F0A" w:rsidRDefault="00731250" w:rsidP="009816C4">
      <w:pPr>
        <w:spacing w:after="0" w:line="240" w:lineRule="auto"/>
        <w:rPr>
          <w:rFonts w:ascii="Calibri" w:eastAsia="Calibri" w:hAnsi="Calibri" w:cs="Calibri"/>
          <w:b/>
          <w:bCs/>
          <w:color w:val="000000"/>
          <w:u w:val="single"/>
        </w:rPr>
      </w:pPr>
      <w:r>
        <w:rPr>
          <w:rFonts w:ascii="Calibri" w:eastAsia="Calibri" w:hAnsi="Calibri" w:cs="Calibri"/>
          <w:b/>
          <w:bCs/>
          <w:color w:val="000000"/>
          <w:u w:val="single"/>
        </w:rPr>
        <w:br w:type="page"/>
      </w:r>
      <w:r w:rsidR="000E2F0A" w:rsidRPr="000E2F0A">
        <w:rPr>
          <w:rFonts w:ascii="Calibri" w:eastAsia="Calibri" w:hAnsi="Calibri" w:cs="Calibri"/>
          <w:b/>
          <w:bCs/>
          <w:color w:val="000000"/>
          <w:u w:val="single"/>
        </w:rPr>
        <w:lastRenderedPageBreak/>
        <w:t>Question 19</w:t>
      </w:r>
    </w:p>
    <w:p w14:paraId="2D9A0193" w14:textId="02E165E8" w:rsidR="00C05660" w:rsidRPr="00C05660" w:rsidRDefault="00C05660" w:rsidP="009816C4">
      <w:pPr>
        <w:spacing w:after="0" w:line="240" w:lineRule="auto"/>
        <w:rPr>
          <w:b/>
          <w:bCs/>
          <w:kern w:val="2"/>
          <w14:ligatures w14:val="standardContextual"/>
        </w:rPr>
      </w:pPr>
      <w:r w:rsidRPr="589144B3">
        <w:rPr>
          <w:b/>
          <w:bCs/>
          <w:kern w:val="2"/>
          <w14:ligatures w14:val="standardContextual"/>
        </w:rPr>
        <w:t xml:space="preserve">Module ref: 7(c) </w:t>
      </w:r>
      <w:r w:rsidR="00994C20">
        <w:rPr>
          <w:b/>
          <w:bCs/>
          <w:kern w:val="2"/>
          <w14:ligatures w14:val="standardContextual"/>
        </w:rPr>
        <w:t>–</w:t>
      </w:r>
      <w:r w:rsidRPr="589144B3">
        <w:rPr>
          <w:b/>
          <w:bCs/>
          <w:kern w:val="2"/>
          <w14:ligatures w14:val="standardContextual"/>
        </w:rPr>
        <w:t xml:space="preserve"> Mirror and mutual wills; classes of gift; failure of gifts</w:t>
      </w:r>
    </w:p>
    <w:p w14:paraId="631A8A57" w14:textId="77777777" w:rsidR="00C05660" w:rsidRPr="00C05660" w:rsidRDefault="00C05660" w:rsidP="009816C4">
      <w:pPr>
        <w:spacing w:after="0" w:line="240" w:lineRule="auto"/>
        <w:rPr>
          <w:kern w:val="2"/>
          <w14:ligatures w14:val="standardContextual"/>
        </w:rPr>
      </w:pPr>
    </w:p>
    <w:p w14:paraId="0C3A2272" w14:textId="77777777" w:rsidR="00C05660" w:rsidRPr="00C05660" w:rsidRDefault="00C05660" w:rsidP="009816C4">
      <w:pPr>
        <w:spacing w:after="0" w:line="240" w:lineRule="auto"/>
        <w:rPr>
          <w:color w:val="000000" w:themeColor="text1"/>
          <w:kern w:val="2"/>
          <w14:ligatures w14:val="standardContextual"/>
        </w:rPr>
      </w:pPr>
      <w:r w:rsidRPr="00C05660">
        <w:rPr>
          <w:kern w:val="2"/>
          <w14:ligatures w14:val="standardContextual"/>
        </w:rPr>
        <w:t xml:space="preserve">In his Will made 10 years ago, Johan bequeathed his classic Jaguar motor car to his grandson, Davy. Unfortunately, six months ago that car was stolen. Johan had received payment under his car insurance policy and had agreed to </w:t>
      </w:r>
      <w:r w:rsidRPr="00C05660">
        <w:rPr>
          <w:color w:val="000000" w:themeColor="text1"/>
          <w:kern w:val="2"/>
          <w14:ligatures w14:val="standardContextual"/>
        </w:rPr>
        <w:t>buy a Porsche motor car when he suddenly died two weeks ago. Davy wishes to know how his legacy will be satisfied, if at all.</w:t>
      </w:r>
    </w:p>
    <w:p w14:paraId="2D48260A" w14:textId="77777777" w:rsidR="00C05660" w:rsidRPr="00C05660" w:rsidRDefault="00C05660" w:rsidP="009816C4">
      <w:pPr>
        <w:spacing w:after="0" w:line="240" w:lineRule="auto"/>
        <w:rPr>
          <w:b/>
          <w:bCs/>
          <w:color w:val="000000" w:themeColor="text1"/>
          <w:kern w:val="2"/>
          <w14:ligatures w14:val="standardContextual"/>
        </w:rPr>
      </w:pPr>
    </w:p>
    <w:p w14:paraId="43E81112" w14:textId="77777777" w:rsidR="00C05660" w:rsidRPr="00C05660" w:rsidRDefault="00C05660" w:rsidP="009816C4">
      <w:pPr>
        <w:spacing w:after="0" w:line="240" w:lineRule="auto"/>
        <w:rPr>
          <w:b/>
          <w:bCs/>
          <w:color w:val="000000" w:themeColor="text1"/>
          <w:kern w:val="2"/>
          <w14:ligatures w14:val="standardContextual"/>
        </w:rPr>
      </w:pPr>
      <w:r w:rsidRPr="00C05660">
        <w:rPr>
          <w:b/>
          <w:bCs/>
          <w:color w:val="000000" w:themeColor="text1"/>
          <w:kern w:val="2"/>
          <w14:ligatures w14:val="standardContextual"/>
        </w:rPr>
        <w:t>Davy will receive</w:t>
      </w:r>
    </w:p>
    <w:p w14:paraId="38E3A54C" w14:textId="77777777" w:rsidR="00C05660" w:rsidRPr="00C05660" w:rsidRDefault="00C05660" w:rsidP="009816C4">
      <w:pPr>
        <w:spacing w:after="0" w:line="240" w:lineRule="auto"/>
        <w:rPr>
          <w:b/>
          <w:bCs/>
          <w:color w:val="000000" w:themeColor="text1"/>
          <w:kern w:val="2"/>
          <w14:ligatures w14:val="standardContextual"/>
        </w:rPr>
      </w:pPr>
    </w:p>
    <w:p w14:paraId="10493293" w14:textId="555B12E5" w:rsidR="00C05660" w:rsidRPr="00C05660" w:rsidRDefault="00C05660" w:rsidP="009816C4">
      <w:pPr>
        <w:numPr>
          <w:ilvl w:val="0"/>
          <w:numId w:val="117"/>
        </w:numPr>
        <w:spacing w:after="0" w:line="240" w:lineRule="auto"/>
        <w:contextualSpacing/>
        <w:rPr>
          <w:color w:val="000000" w:themeColor="text1"/>
          <w:kern w:val="2"/>
          <w14:ligatures w14:val="standardContextual"/>
        </w:rPr>
      </w:pPr>
      <w:r w:rsidRPr="00C05660">
        <w:rPr>
          <w:color w:val="000000" w:themeColor="text1"/>
          <w:kern w:val="2"/>
          <w14:ligatures w14:val="standardContextual"/>
        </w:rPr>
        <w:t xml:space="preserve">A: the insurance monies </w:t>
      </w:r>
    </w:p>
    <w:p w14:paraId="6325DC56" w14:textId="21F0C272" w:rsidR="00C05660" w:rsidRPr="00C05660" w:rsidRDefault="00C05660" w:rsidP="009816C4">
      <w:pPr>
        <w:numPr>
          <w:ilvl w:val="0"/>
          <w:numId w:val="117"/>
        </w:numPr>
        <w:spacing w:after="0" w:line="240" w:lineRule="auto"/>
        <w:contextualSpacing/>
        <w:rPr>
          <w:color w:val="000000" w:themeColor="text1"/>
          <w:kern w:val="2"/>
          <w14:ligatures w14:val="standardContextual"/>
        </w:rPr>
      </w:pPr>
      <w:r w:rsidRPr="00C05660">
        <w:rPr>
          <w:color w:val="000000" w:themeColor="text1"/>
          <w:kern w:val="2"/>
          <w14:ligatures w14:val="standardContextual"/>
        </w:rPr>
        <w:t>B: the Porsche motor car Johan had agreed to buy</w:t>
      </w:r>
    </w:p>
    <w:p w14:paraId="3E82AC27" w14:textId="1BED9172" w:rsidR="00C05660" w:rsidRPr="00C05660" w:rsidRDefault="00C05660" w:rsidP="009816C4">
      <w:pPr>
        <w:numPr>
          <w:ilvl w:val="0"/>
          <w:numId w:val="117"/>
        </w:numPr>
        <w:spacing w:after="0" w:line="240" w:lineRule="auto"/>
        <w:contextualSpacing/>
        <w:rPr>
          <w:color w:val="000000" w:themeColor="text1"/>
          <w:kern w:val="2"/>
          <w14:ligatures w14:val="standardContextual"/>
        </w:rPr>
      </w:pPr>
      <w:r w:rsidRPr="00C05660">
        <w:rPr>
          <w:color w:val="000000" w:themeColor="text1"/>
          <w:kern w:val="2"/>
          <w:highlight w:val="green"/>
          <w14:ligatures w14:val="standardContextual"/>
        </w:rPr>
        <w:t>C: nothing</w:t>
      </w:r>
      <w:r w:rsidR="005E215B">
        <w:rPr>
          <w:color w:val="000000" w:themeColor="text1"/>
          <w:kern w:val="2"/>
          <w:highlight w:val="green"/>
          <w14:ligatures w14:val="standardContextual"/>
        </w:rPr>
        <w:t xml:space="preserve"> (CORRECT)</w:t>
      </w:r>
    </w:p>
    <w:p w14:paraId="36133700" w14:textId="05ADA296" w:rsidR="00C05660" w:rsidRPr="00C05660" w:rsidRDefault="00C05660" w:rsidP="009816C4">
      <w:pPr>
        <w:numPr>
          <w:ilvl w:val="0"/>
          <w:numId w:val="117"/>
        </w:numPr>
        <w:spacing w:after="0" w:line="240" w:lineRule="auto"/>
        <w:contextualSpacing/>
        <w:rPr>
          <w:color w:val="000000" w:themeColor="text1"/>
          <w:kern w:val="2"/>
          <w14:ligatures w14:val="standardContextual"/>
        </w:rPr>
      </w:pPr>
      <w:r w:rsidRPr="00C05660">
        <w:rPr>
          <w:color w:val="000000" w:themeColor="text1"/>
          <w:kern w:val="2"/>
          <w14:ligatures w14:val="standardContextual"/>
        </w:rPr>
        <w:t>D: the value of the Jaguar motor car at the date of the Will</w:t>
      </w:r>
    </w:p>
    <w:p w14:paraId="1A31C4E2" w14:textId="77777777" w:rsidR="00C05660" w:rsidRPr="00C05660" w:rsidRDefault="00C05660" w:rsidP="009816C4">
      <w:pPr>
        <w:spacing w:after="0" w:line="240" w:lineRule="auto"/>
        <w:ind w:left="360"/>
        <w:rPr>
          <w:color w:val="000000" w:themeColor="text1"/>
          <w:kern w:val="2"/>
          <w14:ligatures w14:val="standardContextual"/>
        </w:rPr>
      </w:pPr>
    </w:p>
    <w:p w14:paraId="01BA86AE" w14:textId="66D267C8" w:rsidR="646C9ABC" w:rsidRPr="006C35F4" w:rsidRDefault="463536DA" w:rsidP="009816C4">
      <w:pPr>
        <w:spacing w:after="0" w:line="240" w:lineRule="auto"/>
        <w:rPr>
          <w:b/>
          <w:bCs/>
          <w:color w:val="0070C0"/>
          <w:kern w:val="2"/>
          <w14:ligatures w14:val="standardContextual"/>
        </w:rPr>
      </w:pPr>
      <w:r w:rsidRPr="00C05660">
        <w:rPr>
          <w:b/>
          <w:bCs/>
          <w:color w:val="0070C0"/>
          <w:kern w:val="2"/>
          <w14:ligatures w14:val="standardContextual"/>
        </w:rPr>
        <w:t>Explanation:</w:t>
      </w:r>
      <w:r w:rsidRPr="00C05660">
        <w:rPr>
          <w:color w:val="0070C0"/>
          <w:kern w:val="2"/>
          <w14:ligatures w14:val="standardContextual"/>
        </w:rPr>
        <w:t xml:space="preserve"> This is a specific gift of the Jaguar motor car. Where </w:t>
      </w:r>
      <w:r w:rsidR="2828067A" w:rsidRPr="00C05660">
        <w:rPr>
          <w:color w:val="0070C0"/>
          <w:kern w:val="2"/>
          <w14:ligatures w14:val="standardContextual"/>
        </w:rPr>
        <w:t xml:space="preserve">the subject matter of </w:t>
      </w:r>
      <w:r w:rsidRPr="00C05660">
        <w:rPr>
          <w:color w:val="0070C0"/>
          <w:kern w:val="2"/>
          <w14:ligatures w14:val="standardContextual"/>
        </w:rPr>
        <w:t xml:space="preserve">a specific gift no longer exists </w:t>
      </w:r>
      <w:r w:rsidR="19205A6D" w:rsidRPr="00C05660">
        <w:rPr>
          <w:color w:val="0070C0"/>
          <w:kern w:val="2"/>
          <w14:ligatures w14:val="standardContextual"/>
        </w:rPr>
        <w:t xml:space="preserve">at the date of death </w:t>
      </w:r>
      <w:r w:rsidRPr="00C05660">
        <w:rPr>
          <w:color w:val="0070C0"/>
          <w:kern w:val="2"/>
          <w14:ligatures w14:val="standardContextual"/>
        </w:rPr>
        <w:t xml:space="preserve">then the legacy adeems and the beneficiary receives nothing. C is correct. </w:t>
      </w:r>
    </w:p>
    <w:p w14:paraId="708AF133" w14:textId="48FDB075" w:rsidR="4CCD137E" w:rsidRDefault="4CCD137E" w:rsidP="009816C4">
      <w:pPr>
        <w:spacing w:after="0" w:line="240" w:lineRule="auto"/>
        <w:rPr>
          <w:color w:val="0070C0"/>
        </w:rPr>
      </w:pPr>
      <w:r w:rsidRPr="646C9ABC">
        <w:rPr>
          <w:b/>
          <w:bCs/>
          <w:color w:val="0070C0"/>
        </w:rPr>
        <w:t xml:space="preserve">Rationale: </w:t>
      </w:r>
      <w:r w:rsidR="00551412">
        <w:rPr>
          <w:color w:val="0070C0"/>
        </w:rPr>
        <w:t>coursebook</w:t>
      </w:r>
      <w:r w:rsidRPr="646C9ABC">
        <w:rPr>
          <w:color w:val="0070C0"/>
        </w:rPr>
        <w:t xml:space="preserve"> </w:t>
      </w:r>
      <w:r w:rsidR="00F10252">
        <w:rPr>
          <w:color w:val="0070C0"/>
        </w:rPr>
        <w:t>–</w:t>
      </w:r>
      <w:r w:rsidRPr="646C9ABC">
        <w:rPr>
          <w:color w:val="0070C0"/>
        </w:rPr>
        <w:t xml:space="preserve"> 7.4.4 Ademption, page 195</w:t>
      </w:r>
    </w:p>
    <w:p w14:paraId="47F2B7C2" w14:textId="70756773" w:rsidR="00211A21" w:rsidRDefault="00211A21" w:rsidP="009816C4">
      <w:pPr>
        <w:spacing w:after="0" w:line="240" w:lineRule="auto"/>
        <w:rPr>
          <w:rFonts w:ascii="Calibri" w:eastAsia="Calibri" w:hAnsi="Calibri" w:cs="Calibri"/>
          <w:b/>
          <w:bCs/>
          <w:color w:val="000000"/>
        </w:rPr>
      </w:pPr>
    </w:p>
    <w:p w14:paraId="455619C7" w14:textId="77777777" w:rsidR="00256678" w:rsidRDefault="00256678" w:rsidP="009816C4">
      <w:pPr>
        <w:spacing w:after="0" w:line="240" w:lineRule="auto"/>
        <w:rPr>
          <w:rFonts w:ascii="Calibri" w:eastAsia="Calibri" w:hAnsi="Calibri" w:cs="Calibri"/>
          <w:b/>
          <w:bCs/>
          <w:color w:val="000000"/>
        </w:rPr>
      </w:pPr>
    </w:p>
    <w:p w14:paraId="1D9BCB6F" w14:textId="77777777" w:rsidR="00FC1D03" w:rsidRPr="000E2F0A" w:rsidRDefault="00FC1D03" w:rsidP="009816C4">
      <w:pPr>
        <w:spacing w:after="0" w:line="240" w:lineRule="auto"/>
        <w:rPr>
          <w:rFonts w:ascii="Calibri" w:eastAsia="Calibri" w:hAnsi="Calibri" w:cs="Calibri"/>
          <w:b/>
          <w:bCs/>
          <w:color w:val="000000"/>
        </w:rPr>
      </w:pPr>
    </w:p>
    <w:p w14:paraId="083B57DF" w14:textId="77777777" w:rsidR="000E2F0A" w:rsidRPr="008A5C2D"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20</w:t>
      </w:r>
    </w:p>
    <w:p w14:paraId="38666ADB" w14:textId="77777777" w:rsidR="003118BE" w:rsidRPr="003118BE" w:rsidRDefault="003118BE" w:rsidP="009816C4">
      <w:pPr>
        <w:spacing w:after="0" w:line="240" w:lineRule="auto"/>
        <w:rPr>
          <w:b/>
          <w:bCs/>
          <w:kern w:val="2"/>
          <w14:ligatures w14:val="standardContextual"/>
        </w:rPr>
      </w:pPr>
      <w:r w:rsidRPr="589144B3">
        <w:rPr>
          <w:b/>
          <w:bCs/>
          <w:kern w:val="2"/>
          <w14:ligatures w14:val="standardContextual"/>
        </w:rPr>
        <w:t>Module ref: 7(a) Mirror and mutual wills; classes of gifts; failure of gifts</w:t>
      </w:r>
    </w:p>
    <w:p w14:paraId="391FFD80" w14:textId="77777777" w:rsidR="003118BE" w:rsidRPr="003118BE" w:rsidRDefault="003118BE" w:rsidP="009816C4">
      <w:pPr>
        <w:spacing w:after="0" w:line="240" w:lineRule="auto"/>
        <w:rPr>
          <w:kern w:val="2"/>
          <w14:ligatures w14:val="standardContextual"/>
        </w:rPr>
      </w:pPr>
    </w:p>
    <w:p w14:paraId="1B4CE547" w14:textId="77777777" w:rsidR="003118BE" w:rsidRPr="003118BE" w:rsidRDefault="003118BE" w:rsidP="009816C4">
      <w:pPr>
        <w:spacing w:after="0" w:line="240" w:lineRule="auto"/>
        <w:rPr>
          <w:kern w:val="2"/>
          <w14:ligatures w14:val="standardContextual"/>
        </w:rPr>
      </w:pPr>
      <w:r w:rsidRPr="003118BE">
        <w:rPr>
          <w:kern w:val="2"/>
          <w14:ligatures w14:val="standardContextual"/>
        </w:rPr>
        <w:t>A trainee lawyer is asking their supervisor about the creation of mutual Wills including</w:t>
      </w:r>
      <w:proofErr w:type="gramStart"/>
      <w:r w:rsidRPr="003118BE">
        <w:rPr>
          <w:kern w:val="2"/>
          <w14:ligatures w14:val="standardContextual"/>
        </w:rPr>
        <w:t>, in particular, the</w:t>
      </w:r>
      <w:proofErr w:type="gramEnd"/>
      <w:r w:rsidRPr="003118BE">
        <w:rPr>
          <w:kern w:val="2"/>
          <w14:ligatures w14:val="standardContextual"/>
        </w:rPr>
        <w:t xml:space="preserve"> legal requirements for their creation.</w:t>
      </w:r>
    </w:p>
    <w:p w14:paraId="70049D19" w14:textId="77777777" w:rsidR="003118BE" w:rsidRPr="003118BE" w:rsidRDefault="003118BE" w:rsidP="009816C4">
      <w:pPr>
        <w:spacing w:after="0" w:line="240" w:lineRule="auto"/>
        <w:rPr>
          <w:kern w:val="2"/>
          <w14:ligatures w14:val="standardContextual"/>
        </w:rPr>
      </w:pPr>
    </w:p>
    <w:p w14:paraId="7C0BACC8" w14:textId="77777777" w:rsidR="003118BE" w:rsidRPr="003118BE" w:rsidRDefault="003118BE" w:rsidP="009816C4">
      <w:pPr>
        <w:spacing w:after="0" w:line="240" w:lineRule="auto"/>
        <w:rPr>
          <w:b/>
          <w:bCs/>
          <w:kern w:val="2"/>
          <w14:ligatures w14:val="standardContextual"/>
        </w:rPr>
      </w:pPr>
      <w:r w:rsidRPr="003118BE">
        <w:rPr>
          <w:b/>
          <w:bCs/>
          <w:kern w:val="2"/>
          <w14:ligatures w14:val="standardContextual"/>
        </w:rPr>
        <w:t>Which ONE of the following statements in relation to those requirements is the best response that the supervisor should provide?</w:t>
      </w:r>
    </w:p>
    <w:p w14:paraId="66F079A7" w14:textId="77777777" w:rsidR="003118BE" w:rsidRPr="003118BE" w:rsidRDefault="003118BE" w:rsidP="009816C4">
      <w:pPr>
        <w:spacing w:after="0" w:line="240" w:lineRule="auto"/>
        <w:rPr>
          <w:b/>
          <w:bCs/>
          <w:kern w:val="2"/>
          <w14:ligatures w14:val="standardContextual"/>
        </w:rPr>
      </w:pPr>
    </w:p>
    <w:p w14:paraId="3277E565" w14:textId="77777777" w:rsidR="003118BE" w:rsidRPr="003118BE" w:rsidRDefault="003118BE" w:rsidP="009816C4">
      <w:pPr>
        <w:spacing w:after="0" w:line="240" w:lineRule="auto"/>
        <w:rPr>
          <w:b/>
          <w:bCs/>
          <w:kern w:val="2"/>
          <w14:ligatures w14:val="standardContextual"/>
        </w:rPr>
      </w:pPr>
      <w:r w:rsidRPr="003118BE">
        <w:rPr>
          <w:b/>
          <w:bCs/>
          <w:kern w:val="2"/>
          <w14:ligatures w14:val="standardContextual"/>
        </w:rPr>
        <w:t>The Wills must</w:t>
      </w:r>
    </w:p>
    <w:p w14:paraId="3CA8127B" w14:textId="77777777" w:rsidR="003118BE" w:rsidRPr="003118BE" w:rsidRDefault="003118BE" w:rsidP="009816C4">
      <w:pPr>
        <w:spacing w:after="0" w:line="240" w:lineRule="auto"/>
        <w:rPr>
          <w:b/>
          <w:bCs/>
          <w:kern w:val="2"/>
          <w14:ligatures w14:val="standardContextual"/>
        </w:rPr>
      </w:pPr>
    </w:p>
    <w:p w14:paraId="16D9DAC4" w14:textId="7143190D" w:rsidR="003118BE" w:rsidRPr="003118BE" w:rsidRDefault="003118BE" w:rsidP="009816C4">
      <w:pPr>
        <w:numPr>
          <w:ilvl w:val="0"/>
          <w:numId w:val="118"/>
        </w:numPr>
        <w:spacing w:after="0" w:line="240" w:lineRule="auto"/>
        <w:contextualSpacing/>
        <w:rPr>
          <w:kern w:val="2"/>
          <w14:ligatures w14:val="standardContextual"/>
        </w:rPr>
      </w:pPr>
      <w:r w:rsidRPr="003118BE">
        <w:rPr>
          <w:kern w:val="2"/>
          <w14:ligatures w14:val="standardContextual"/>
        </w:rPr>
        <w:t xml:space="preserve">A: be made in identical terms to each other so that the disposition of assets is to </w:t>
      </w:r>
      <w:proofErr w:type="gramStart"/>
      <w:r w:rsidRPr="003118BE">
        <w:rPr>
          <w:kern w:val="2"/>
          <w14:ligatures w14:val="standardContextual"/>
        </w:rPr>
        <w:t>exactly the same</w:t>
      </w:r>
      <w:proofErr w:type="gramEnd"/>
      <w:r w:rsidRPr="003118BE">
        <w:rPr>
          <w:kern w:val="2"/>
          <w14:ligatures w14:val="standardContextual"/>
        </w:rPr>
        <w:t xml:space="preserve"> beneficiaries in each Will</w:t>
      </w:r>
    </w:p>
    <w:p w14:paraId="3EAA6220" w14:textId="77777777" w:rsidR="003118BE" w:rsidRPr="003118BE" w:rsidRDefault="003118BE" w:rsidP="009816C4">
      <w:pPr>
        <w:numPr>
          <w:ilvl w:val="0"/>
          <w:numId w:val="118"/>
        </w:numPr>
        <w:spacing w:after="0" w:line="240" w:lineRule="auto"/>
        <w:contextualSpacing/>
        <w:rPr>
          <w:kern w:val="2"/>
          <w14:ligatures w14:val="standardContextual"/>
        </w:rPr>
      </w:pPr>
      <w:r w:rsidRPr="003118BE">
        <w:rPr>
          <w:kern w:val="2"/>
          <w14:ligatures w14:val="standardContextual"/>
        </w:rPr>
        <w:t xml:space="preserve">B: expressly state that they are mutual </w:t>
      </w:r>
      <w:proofErr w:type="gramStart"/>
      <w:r w:rsidRPr="003118BE">
        <w:rPr>
          <w:kern w:val="2"/>
          <w14:ligatures w14:val="standardContextual"/>
        </w:rPr>
        <w:t>Wills</w:t>
      </w:r>
      <w:proofErr w:type="gramEnd"/>
      <w:r w:rsidRPr="003118BE">
        <w:rPr>
          <w:kern w:val="2"/>
          <w14:ligatures w14:val="standardContextual"/>
        </w:rPr>
        <w:t xml:space="preserve"> and each must contain an undertaking not to amend or revoke the Will after the death of the first testator</w:t>
      </w:r>
    </w:p>
    <w:p w14:paraId="2983460F" w14:textId="77777777" w:rsidR="003118BE" w:rsidRPr="003118BE" w:rsidRDefault="003118BE" w:rsidP="009816C4">
      <w:pPr>
        <w:numPr>
          <w:ilvl w:val="0"/>
          <w:numId w:val="118"/>
        </w:numPr>
        <w:spacing w:after="0" w:line="240" w:lineRule="auto"/>
        <w:contextualSpacing/>
        <w:rPr>
          <w:kern w:val="2"/>
          <w14:ligatures w14:val="standardContextual"/>
        </w:rPr>
      </w:pPr>
      <w:r w:rsidRPr="003118BE">
        <w:rPr>
          <w:kern w:val="2"/>
          <w14:ligatures w14:val="standardContextual"/>
        </w:rPr>
        <w:t>C: contain an express declaration of a constructive trust in favour of the named beneficiaries</w:t>
      </w:r>
    </w:p>
    <w:p w14:paraId="2C237E86" w14:textId="64975738" w:rsidR="003118BE" w:rsidRPr="003118BE" w:rsidRDefault="003118BE" w:rsidP="009816C4">
      <w:pPr>
        <w:numPr>
          <w:ilvl w:val="0"/>
          <w:numId w:val="118"/>
        </w:numPr>
        <w:spacing w:after="0" w:line="240" w:lineRule="auto"/>
        <w:contextualSpacing/>
        <w:rPr>
          <w:kern w:val="2"/>
          <w14:ligatures w14:val="standardContextual"/>
        </w:rPr>
      </w:pPr>
      <w:r w:rsidRPr="003118BE">
        <w:rPr>
          <w:kern w:val="2"/>
          <w:highlight w:val="green"/>
          <w14:ligatures w14:val="standardContextual"/>
        </w:rPr>
        <w:t>D: be preceded by a joint agreement not to amend or revoke the Wills after the death of the first testator</w:t>
      </w:r>
      <w:r w:rsidR="005E215B">
        <w:rPr>
          <w:kern w:val="2"/>
          <w:highlight w:val="green"/>
          <w14:ligatures w14:val="standardContextual"/>
        </w:rPr>
        <w:t xml:space="preserve"> (CORRECT)</w:t>
      </w:r>
    </w:p>
    <w:p w14:paraId="2B41CFEA" w14:textId="77777777" w:rsidR="006C35F4" w:rsidRDefault="006C35F4" w:rsidP="009816C4">
      <w:pPr>
        <w:spacing w:after="0" w:line="240" w:lineRule="auto"/>
        <w:rPr>
          <w:b/>
          <w:bCs/>
          <w:color w:val="0070C0"/>
        </w:rPr>
      </w:pPr>
    </w:p>
    <w:p w14:paraId="72407C3F" w14:textId="77777777" w:rsidR="006C35F4" w:rsidRDefault="2C17F67E" w:rsidP="009816C4">
      <w:pPr>
        <w:spacing w:after="0" w:line="240" w:lineRule="auto"/>
        <w:rPr>
          <w:rFonts w:ascii="Calibri" w:eastAsia="Calibri" w:hAnsi="Calibri" w:cs="Calibri"/>
          <w:b/>
          <w:bCs/>
          <w:color w:val="000000"/>
          <w:u w:val="single"/>
        </w:rPr>
      </w:pPr>
      <w:r w:rsidRPr="4BADDF86">
        <w:rPr>
          <w:b/>
          <w:bCs/>
          <w:color w:val="0070C0"/>
        </w:rPr>
        <w:t xml:space="preserve">Explanation: </w:t>
      </w:r>
      <w:r w:rsidRPr="4BADDF86">
        <w:rPr>
          <w:color w:val="0070C0"/>
        </w:rPr>
        <w:t>as above</w:t>
      </w:r>
    </w:p>
    <w:p w14:paraId="01872F06" w14:textId="6383B7FB" w:rsidR="00E9E92D" w:rsidRPr="006C35F4" w:rsidRDefault="00E9E92D" w:rsidP="009816C4">
      <w:pPr>
        <w:spacing w:after="0" w:line="240" w:lineRule="auto"/>
        <w:rPr>
          <w:rFonts w:ascii="Calibri" w:eastAsia="Calibri" w:hAnsi="Calibri" w:cs="Calibri"/>
          <w:b/>
          <w:bCs/>
          <w:color w:val="000000"/>
          <w:u w:val="single"/>
        </w:rPr>
      </w:pPr>
      <w:r w:rsidRPr="646C9ABC">
        <w:rPr>
          <w:b/>
          <w:bCs/>
          <w:color w:val="0070C0"/>
        </w:rPr>
        <w:t xml:space="preserve">Rationale: </w:t>
      </w:r>
      <w:r w:rsidR="00551412">
        <w:rPr>
          <w:color w:val="0070C0"/>
        </w:rPr>
        <w:t>coursebook</w:t>
      </w:r>
      <w:r w:rsidRPr="646C9ABC">
        <w:rPr>
          <w:color w:val="0070C0"/>
        </w:rPr>
        <w:t xml:space="preserve"> – 7.2.2 Mutual wills, page 181</w:t>
      </w:r>
    </w:p>
    <w:p w14:paraId="0F785C26" w14:textId="297857C6" w:rsidR="006C35F4" w:rsidRDefault="006C35F4" w:rsidP="009816C4">
      <w:pPr>
        <w:spacing w:after="0" w:line="240" w:lineRule="auto"/>
        <w:rPr>
          <w:color w:val="0070C0"/>
        </w:rPr>
      </w:pPr>
      <w:r>
        <w:rPr>
          <w:color w:val="0070C0"/>
        </w:rPr>
        <w:br w:type="page"/>
      </w:r>
    </w:p>
    <w:p w14:paraId="08CC05CC" w14:textId="77777777" w:rsidR="646C9ABC" w:rsidRDefault="646C9ABC" w:rsidP="009816C4">
      <w:pPr>
        <w:spacing w:after="0" w:line="240" w:lineRule="auto"/>
        <w:rPr>
          <w:color w:val="0070C0"/>
        </w:rPr>
      </w:pPr>
    </w:p>
    <w:p w14:paraId="7DDC0E27" w14:textId="2D50CABB"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21</w:t>
      </w:r>
    </w:p>
    <w:p w14:paraId="666C2CAD" w14:textId="5D2DBD05" w:rsidR="00FA17ED" w:rsidRPr="00FA17ED" w:rsidRDefault="00FA17ED" w:rsidP="009816C4">
      <w:pPr>
        <w:spacing w:after="0" w:line="240" w:lineRule="auto"/>
        <w:rPr>
          <w:b/>
          <w:bCs/>
        </w:rPr>
      </w:pPr>
      <w:r w:rsidRPr="589144B3">
        <w:rPr>
          <w:b/>
          <w:bCs/>
          <w:kern w:val="2"/>
          <w14:ligatures w14:val="standardContextual"/>
        </w:rPr>
        <w:t>Module ref: 7</w:t>
      </w:r>
      <w:r w:rsidR="6EB54296" w:rsidRPr="589144B3">
        <w:rPr>
          <w:b/>
          <w:bCs/>
          <w:kern w:val="2"/>
          <w14:ligatures w14:val="standardContextual"/>
        </w:rPr>
        <w:t>(</w:t>
      </w:r>
      <w:r w:rsidRPr="589144B3">
        <w:rPr>
          <w:b/>
          <w:bCs/>
          <w:kern w:val="2"/>
          <w14:ligatures w14:val="standardContextual"/>
        </w:rPr>
        <w:t>c</w:t>
      </w:r>
      <w:r w:rsidR="189E1B30" w:rsidRPr="589144B3">
        <w:rPr>
          <w:b/>
          <w:bCs/>
          <w:kern w:val="2"/>
          <w14:ligatures w14:val="standardContextual"/>
        </w:rPr>
        <w:t>)</w:t>
      </w:r>
      <w:r w:rsidRPr="589144B3">
        <w:rPr>
          <w:b/>
          <w:bCs/>
          <w:kern w:val="2"/>
          <w14:ligatures w14:val="standardContextual"/>
        </w:rPr>
        <w:t xml:space="preserve"> Mirror and mutual Wills; classes of gift; failure of gifts: 10f Wills gifts; key administrative clauses in Wills</w:t>
      </w:r>
    </w:p>
    <w:p w14:paraId="5722538E" w14:textId="77777777" w:rsidR="00FA17ED" w:rsidRPr="00FA17ED" w:rsidRDefault="00FA17ED" w:rsidP="009816C4">
      <w:pPr>
        <w:spacing w:after="0" w:line="240" w:lineRule="auto"/>
        <w:rPr>
          <w:b/>
          <w:bCs/>
          <w:kern w:val="2"/>
          <w14:ligatures w14:val="standardContextual"/>
        </w:rPr>
      </w:pPr>
    </w:p>
    <w:p w14:paraId="5AEC48B9" w14:textId="77777777" w:rsidR="00FA17ED" w:rsidRPr="00FA17ED" w:rsidRDefault="00FA17ED" w:rsidP="009816C4">
      <w:pPr>
        <w:spacing w:after="0" w:line="240" w:lineRule="auto"/>
        <w:rPr>
          <w:kern w:val="2"/>
          <w14:ligatures w14:val="standardContextual"/>
        </w:rPr>
      </w:pPr>
      <w:r w:rsidRPr="00FA17ED">
        <w:rPr>
          <w:kern w:val="2"/>
          <w14:ligatures w14:val="standardContextual"/>
        </w:rPr>
        <w:t>Which of the following TWO statements correctly describe the impact of the lack of a survivorship clause on inheritance and Inheritance Tax where persons leave property to each other and die in circumstances where there is no evidence indicating who died first?</w:t>
      </w:r>
    </w:p>
    <w:p w14:paraId="35AECEC1" w14:textId="77777777" w:rsidR="00FA17ED" w:rsidRPr="00FA17ED" w:rsidRDefault="00FA17ED" w:rsidP="009816C4">
      <w:pPr>
        <w:spacing w:after="0" w:line="240" w:lineRule="auto"/>
        <w:rPr>
          <w:kern w:val="2"/>
          <w14:ligatures w14:val="standardContextual"/>
        </w:rPr>
      </w:pPr>
    </w:p>
    <w:p w14:paraId="0E3E8B06" w14:textId="77777777" w:rsidR="00FA17ED" w:rsidRPr="00FA17ED" w:rsidRDefault="00FA17ED" w:rsidP="009816C4">
      <w:pPr>
        <w:numPr>
          <w:ilvl w:val="0"/>
          <w:numId w:val="119"/>
        </w:numPr>
        <w:spacing w:after="0" w:line="240" w:lineRule="auto"/>
        <w:contextualSpacing/>
        <w:rPr>
          <w:kern w:val="2"/>
          <w14:ligatures w14:val="standardContextual"/>
        </w:rPr>
      </w:pPr>
      <w:r w:rsidRPr="00FA17ED">
        <w:rPr>
          <w:kern w:val="2"/>
          <w14:ligatures w14:val="standardContextual"/>
        </w:rPr>
        <w:t>A: The two persons will be deemed to have died at the same time</w:t>
      </w:r>
    </w:p>
    <w:p w14:paraId="10680E8B" w14:textId="39276513" w:rsidR="00FA17ED" w:rsidRPr="00FA17ED" w:rsidRDefault="00FA17ED" w:rsidP="009816C4">
      <w:pPr>
        <w:numPr>
          <w:ilvl w:val="0"/>
          <w:numId w:val="119"/>
        </w:numPr>
        <w:spacing w:after="0" w:line="240" w:lineRule="auto"/>
        <w:contextualSpacing/>
        <w:rPr>
          <w:kern w:val="2"/>
          <w14:ligatures w14:val="standardContextual"/>
        </w:rPr>
      </w:pPr>
      <w:r w:rsidRPr="00FA17ED">
        <w:rPr>
          <w:kern w:val="2"/>
          <w:highlight w:val="green"/>
          <w14:ligatures w14:val="standardContextual"/>
        </w:rPr>
        <w:t>B: The younger will be deemed to have survived the older</w:t>
      </w:r>
      <w:r w:rsidR="005E215B">
        <w:rPr>
          <w:kern w:val="2"/>
          <w:highlight w:val="green"/>
          <w14:ligatures w14:val="standardContextual"/>
        </w:rPr>
        <w:t xml:space="preserve"> (CORRECT)</w:t>
      </w:r>
    </w:p>
    <w:p w14:paraId="0302A82B" w14:textId="77777777" w:rsidR="00FA17ED" w:rsidRPr="00FA17ED" w:rsidRDefault="00FA17ED" w:rsidP="009816C4">
      <w:pPr>
        <w:numPr>
          <w:ilvl w:val="0"/>
          <w:numId w:val="119"/>
        </w:numPr>
        <w:spacing w:after="0" w:line="240" w:lineRule="auto"/>
        <w:contextualSpacing/>
        <w:rPr>
          <w:kern w:val="2"/>
          <w14:ligatures w14:val="standardContextual"/>
        </w:rPr>
      </w:pPr>
      <w:r w:rsidRPr="00FA17ED">
        <w:rPr>
          <w:kern w:val="2"/>
          <w14:ligatures w14:val="standardContextual"/>
        </w:rPr>
        <w:t>C: The estate of the younger person will include assets inherited from the older person for Inheritance Tax purposes</w:t>
      </w:r>
    </w:p>
    <w:p w14:paraId="17FA198B" w14:textId="11AEE564" w:rsidR="00FA17ED" w:rsidRPr="00FA17ED" w:rsidRDefault="00FA17ED" w:rsidP="009816C4">
      <w:pPr>
        <w:numPr>
          <w:ilvl w:val="0"/>
          <w:numId w:val="119"/>
        </w:numPr>
        <w:spacing w:after="0" w:line="240" w:lineRule="auto"/>
        <w:contextualSpacing/>
        <w:rPr>
          <w:kern w:val="2"/>
          <w14:ligatures w14:val="standardContextual"/>
        </w:rPr>
      </w:pPr>
      <w:r w:rsidRPr="00FA17ED">
        <w:rPr>
          <w:kern w:val="2"/>
          <w:highlight w:val="green"/>
          <w14:ligatures w14:val="standardContextual"/>
        </w:rPr>
        <w:t>D: The estate of the younger person will not be liable for Inheritance Tax on the assets inherited from the older person</w:t>
      </w:r>
      <w:r w:rsidR="005E215B">
        <w:rPr>
          <w:kern w:val="2"/>
          <w:highlight w:val="green"/>
          <w14:ligatures w14:val="standardContextual"/>
        </w:rPr>
        <w:t xml:space="preserve"> (CORRECT)</w:t>
      </w:r>
    </w:p>
    <w:p w14:paraId="70B2AB82" w14:textId="77777777" w:rsidR="00FA17ED" w:rsidRPr="00FA17ED" w:rsidRDefault="00FA17ED" w:rsidP="009816C4">
      <w:pPr>
        <w:spacing w:after="0" w:line="240" w:lineRule="auto"/>
        <w:rPr>
          <w:b/>
          <w:bCs/>
          <w:color w:val="00B0F0"/>
          <w:kern w:val="2"/>
          <w14:ligatures w14:val="standardContextual"/>
        </w:rPr>
      </w:pPr>
    </w:p>
    <w:p w14:paraId="2AD36968" w14:textId="3124835E" w:rsidR="646C9ABC" w:rsidRPr="006B704D" w:rsidRDefault="688DB4DB" w:rsidP="009816C4">
      <w:pPr>
        <w:spacing w:after="0" w:line="240" w:lineRule="auto"/>
        <w:rPr>
          <w:b/>
          <w:bCs/>
          <w:color w:val="0070C0"/>
          <w:kern w:val="2"/>
          <w14:ligatures w14:val="standardContextual"/>
        </w:rPr>
      </w:pPr>
      <w:r w:rsidRPr="00FA17ED">
        <w:rPr>
          <w:b/>
          <w:bCs/>
          <w:color w:val="0070C0"/>
          <w:kern w:val="2"/>
          <w14:ligatures w14:val="standardContextual"/>
        </w:rPr>
        <w:t xml:space="preserve">Explanation: </w:t>
      </w:r>
      <w:r w:rsidRPr="00FA17ED">
        <w:rPr>
          <w:color w:val="0070C0"/>
          <w:kern w:val="2"/>
          <w14:ligatures w14:val="standardContextual"/>
        </w:rPr>
        <w:t xml:space="preserve">Where two or more people die in circumstances that make it difficult to decide who died first, the </w:t>
      </w:r>
      <w:proofErr w:type="spellStart"/>
      <w:r w:rsidRPr="646C9ABC">
        <w:rPr>
          <w:i/>
          <w:iCs/>
          <w:color w:val="0070C0"/>
          <w:kern w:val="2"/>
          <w14:ligatures w14:val="standardContextual"/>
        </w:rPr>
        <w:t>commorientes</w:t>
      </w:r>
      <w:proofErr w:type="spellEnd"/>
      <w:r w:rsidRPr="00FA17ED">
        <w:rPr>
          <w:color w:val="0070C0"/>
          <w:kern w:val="2"/>
          <w14:ligatures w14:val="standardContextual"/>
        </w:rPr>
        <w:t xml:space="preserve"> rule under S184 law of Property Act (LPA) 1925 applies. Under this rule it is presumed that the younger survived the older. The inclusion of a survivorship clause will prevent the </w:t>
      </w:r>
      <w:proofErr w:type="spellStart"/>
      <w:r w:rsidRPr="646C9ABC">
        <w:rPr>
          <w:i/>
          <w:iCs/>
          <w:color w:val="0070C0"/>
          <w:kern w:val="2"/>
          <w14:ligatures w14:val="standardContextual"/>
        </w:rPr>
        <w:t>commorientes</w:t>
      </w:r>
      <w:proofErr w:type="spellEnd"/>
      <w:r w:rsidRPr="646C9ABC">
        <w:rPr>
          <w:i/>
          <w:iCs/>
          <w:color w:val="0070C0"/>
          <w:kern w:val="2"/>
          <w14:ligatures w14:val="standardContextual"/>
        </w:rPr>
        <w:t xml:space="preserve"> </w:t>
      </w:r>
      <w:r w:rsidRPr="00FA17ED">
        <w:rPr>
          <w:color w:val="0070C0"/>
          <w:kern w:val="2"/>
          <w14:ligatures w14:val="standardContextual"/>
        </w:rPr>
        <w:t xml:space="preserve">rule applying. B is correct. </w:t>
      </w:r>
    </w:p>
    <w:p w14:paraId="26FD66E1" w14:textId="675E3623" w:rsidR="1AEFA9B1" w:rsidRPr="008A5C2D" w:rsidRDefault="1AEFA9B1" w:rsidP="009816C4">
      <w:pPr>
        <w:spacing w:after="0" w:line="240" w:lineRule="auto"/>
        <w:rPr>
          <w:rFonts w:ascii="Calibri" w:eastAsia="Calibri" w:hAnsi="Calibri"/>
          <w:color w:val="0070C0"/>
        </w:rPr>
      </w:pPr>
      <w:r w:rsidRPr="646C9ABC">
        <w:rPr>
          <w:b/>
          <w:bCs/>
          <w:color w:val="0070C0"/>
        </w:rPr>
        <w:t xml:space="preserve">Rationale: </w:t>
      </w:r>
      <w:r w:rsidR="00551412">
        <w:rPr>
          <w:color w:val="0070C0"/>
        </w:rPr>
        <w:t>coursebook</w:t>
      </w:r>
      <w:r w:rsidRPr="646C9ABC">
        <w:rPr>
          <w:color w:val="0070C0"/>
        </w:rPr>
        <w:t xml:space="preserve"> – 7.4.2 </w:t>
      </w:r>
      <w:proofErr w:type="spellStart"/>
      <w:r w:rsidRPr="646C9ABC">
        <w:rPr>
          <w:color w:val="0070C0"/>
        </w:rPr>
        <w:t>Commorientes</w:t>
      </w:r>
      <w:proofErr w:type="spellEnd"/>
      <w:r w:rsidRPr="646C9ABC">
        <w:rPr>
          <w:color w:val="0070C0"/>
        </w:rPr>
        <w:t xml:space="preserve"> rules, page 191</w:t>
      </w:r>
    </w:p>
    <w:p w14:paraId="6A00BA1C" w14:textId="7E33987F" w:rsidR="646C9ABC" w:rsidRDefault="646C9ABC" w:rsidP="009816C4">
      <w:pPr>
        <w:spacing w:after="0" w:line="240" w:lineRule="auto"/>
        <w:rPr>
          <w:color w:val="0070C0"/>
        </w:rPr>
      </w:pPr>
    </w:p>
    <w:p w14:paraId="599E9D63" w14:textId="2B3FFE82" w:rsidR="000E2F0A" w:rsidRPr="006B704D" w:rsidRDefault="00FA17ED" w:rsidP="009816C4">
      <w:pPr>
        <w:spacing w:after="0" w:line="240" w:lineRule="auto"/>
        <w:rPr>
          <w:color w:val="0070C0"/>
          <w:kern w:val="2"/>
          <w14:ligatures w14:val="standardContextual"/>
        </w:rPr>
      </w:pPr>
      <w:r w:rsidRPr="00FA17ED">
        <w:rPr>
          <w:color w:val="0070C0"/>
          <w:kern w:val="2"/>
          <w14:ligatures w14:val="standardContextual"/>
        </w:rPr>
        <w:t>For IHT purposes</w:t>
      </w:r>
      <w:r w:rsidR="007515FF">
        <w:rPr>
          <w:color w:val="0070C0"/>
          <w:kern w:val="2"/>
          <w14:ligatures w14:val="standardContextual"/>
        </w:rPr>
        <w:t>,</w:t>
      </w:r>
      <w:r w:rsidRPr="00FA17ED">
        <w:rPr>
          <w:color w:val="0070C0"/>
          <w:kern w:val="2"/>
          <w14:ligatures w14:val="standardContextual"/>
        </w:rPr>
        <w:t xml:space="preserve"> if the </w:t>
      </w:r>
      <w:proofErr w:type="spellStart"/>
      <w:r w:rsidRPr="00FA17ED">
        <w:rPr>
          <w:i/>
          <w:iCs/>
          <w:color w:val="0070C0"/>
          <w:kern w:val="2"/>
          <w14:ligatures w14:val="standardContextual"/>
        </w:rPr>
        <w:t>commorientes</w:t>
      </w:r>
      <w:proofErr w:type="spellEnd"/>
      <w:r w:rsidRPr="00FA17ED">
        <w:rPr>
          <w:i/>
          <w:iCs/>
          <w:color w:val="0070C0"/>
          <w:kern w:val="2"/>
          <w14:ligatures w14:val="standardContextual"/>
        </w:rPr>
        <w:t xml:space="preserve"> </w:t>
      </w:r>
      <w:r w:rsidRPr="00FA17ED">
        <w:rPr>
          <w:color w:val="0070C0"/>
          <w:kern w:val="2"/>
          <w14:ligatures w14:val="standardContextual"/>
        </w:rPr>
        <w:t xml:space="preserve">rule applies s4(2) Inheritance Act (ITA) 1984 deem that both parties die in the same instant. </w:t>
      </w:r>
      <w:proofErr w:type="gramStart"/>
      <w:r w:rsidRPr="00FA17ED">
        <w:rPr>
          <w:color w:val="0070C0"/>
          <w:kern w:val="2"/>
          <w14:ligatures w14:val="standardContextual"/>
        </w:rPr>
        <w:t>So</w:t>
      </w:r>
      <w:proofErr w:type="gramEnd"/>
      <w:r w:rsidRPr="00FA17ED">
        <w:rPr>
          <w:color w:val="0070C0"/>
          <w:kern w:val="2"/>
          <w14:ligatures w14:val="standardContextual"/>
        </w:rPr>
        <w:t xml:space="preserve"> the value of the younger party’s estate does not include property inherited from the older party as IHT applies </w:t>
      </w:r>
      <w:r w:rsidR="00C1622E" w:rsidRPr="00FA17ED">
        <w:rPr>
          <w:color w:val="0070C0"/>
          <w:kern w:val="2"/>
          <w14:ligatures w14:val="standardContextual"/>
        </w:rPr>
        <w:t xml:space="preserve">only </w:t>
      </w:r>
      <w:r w:rsidRPr="00FA17ED">
        <w:rPr>
          <w:color w:val="0070C0"/>
          <w:kern w:val="2"/>
          <w14:ligatures w14:val="standardContextual"/>
        </w:rPr>
        <w:t>to property beneficially owned before death. D is correct.</w:t>
      </w:r>
    </w:p>
    <w:p w14:paraId="4CFA7A14" w14:textId="25038A41" w:rsidR="000E2F0A" w:rsidRPr="000E2F0A" w:rsidRDefault="6B9B699F" w:rsidP="009816C4">
      <w:pPr>
        <w:spacing w:after="0" w:line="240" w:lineRule="auto"/>
        <w:rPr>
          <w:rFonts w:ascii="Calibri" w:eastAsia="Calibri" w:hAnsi="Calibri"/>
          <w:i/>
          <w:iCs/>
          <w:color w:val="0070C0"/>
        </w:rPr>
      </w:pPr>
      <w:r w:rsidRPr="646C9ABC">
        <w:rPr>
          <w:b/>
          <w:bCs/>
          <w:color w:val="0070C0"/>
        </w:rPr>
        <w:t xml:space="preserve">Rationale: </w:t>
      </w:r>
      <w:r w:rsidR="00551412">
        <w:rPr>
          <w:color w:val="0070C0"/>
        </w:rPr>
        <w:t>coursebook</w:t>
      </w:r>
      <w:r w:rsidRPr="646C9ABC">
        <w:rPr>
          <w:color w:val="0070C0"/>
        </w:rPr>
        <w:t xml:space="preserve"> – 10.7 Survivorship clauses, page 270</w:t>
      </w:r>
    </w:p>
    <w:p w14:paraId="3508C013" w14:textId="7811C77F" w:rsidR="000E2F0A" w:rsidRPr="000E2F0A" w:rsidRDefault="000E2F0A" w:rsidP="009816C4">
      <w:pPr>
        <w:spacing w:after="0" w:line="240" w:lineRule="auto"/>
        <w:rPr>
          <w:rFonts w:ascii="Calibri" w:eastAsia="Calibri" w:hAnsi="Calibri" w:cs="Calibri"/>
          <w:b/>
          <w:bCs/>
          <w:color w:val="000000"/>
        </w:rPr>
      </w:pPr>
    </w:p>
    <w:p w14:paraId="74F389E9" w14:textId="29AC5FCC" w:rsidR="646C9ABC" w:rsidRDefault="646C9ABC" w:rsidP="009816C4">
      <w:pPr>
        <w:spacing w:after="0" w:line="240" w:lineRule="auto"/>
      </w:pPr>
      <w:r>
        <w:br w:type="page"/>
      </w:r>
    </w:p>
    <w:p w14:paraId="2BBD5BF7" w14:textId="77777777"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22</w:t>
      </w:r>
    </w:p>
    <w:p w14:paraId="0CA88CF2" w14:textId="5A7993C0" w:rsidR="00A94D48" w:rsidRPr="00A94D48" w:rsidRDefault="00A94D48" w:rsidP="009816C4">
      <w:pPr>
        <w:spacing w:after="0" w:line="240" w:lineRule="auto"/>
        <w:rPr>
          <w:b/>
          <w:bCs/>
          <w:kern w:val="2"/>
          <w14:ligatures w14:val="standardContextual"/>
        </w:rPr>
      </w:pPr>
      <w:r w:rsidRPr="589144B3">
        <w:rPr>
          <w:b/>
          <w:bCs/>
          <w:kern w:val="2"/>
          <w14:ligatures w14:val="standardContextual"/>
        </w:rPr>
        <w:t>Module ref: 11</w:t>
      </w:r>
      <w:r w:rsidR="45C1DE91" w:rsidRPr="589144B3">
        <w:rPr>
          <w:b/>
          <w:bCs/>
          <w:kern w:val="2"/>
          <w14:ligatures w14:val="standardContextual"/>
        </w:rPr>
        <w:t>(a)</w:t>
      </w:r>
      <w:r w:rsidRPr="589144B3">
        <w:rPr>
          <w:b/>
          <w:bCs/>
          <w:kern w:val="2"/>
          <w14:ligatures w14:val="standardContextual"/>
        </w:rPr>
        <w:t xml:space="preserve"> </w:t>
      </w:r>
      <w:r w:rsidR="00C1622E">
        <w:rPr>
          <w:b/>
          <w:bCs/>
          <w:kern w:val="2"/>
          <w14:ligatures w14:val="standardContextual"/>
        </w:rPr>
        <w:t>–</w:t>
      </w:r>
      <w:r w:rsidRPr="589144B3">
        <w:rPr>
          <w:b/>
          <w:bCs/>
          <w:kern w:val="2"/>
          <w14:ligatures w14:val="standardContextual"/>
        </w:rPr>
        <w:t xml:space="preserve"> Intestacy</w:t>
      </w:r>
    </w:p>
    <w:p w14:paraId="14B18FF6" w14:textId="77777777" w:rsidR="00A94D48" w:rsidRPr="00A94D48" w:rsidRDefault="00A94D48" w:rsidP="009816C4">
      <w:pPr>
        <w:spacing w:after="0" w:line="240" w:lineRule="auto"/>
        <w:rPr>
          <w:b/>
          <w:bCs/>
          <w:kern w:val="2"/>
          <w14:ligatures w14:val="standardContextual"/>
        </w:rPr>
      </w:pPr>
    </w:p>
    <w:p w14:paraId="7AEC7C1F" w14:textId="77777777" w:rsidR="00A94D48" w:rsidRPr="00A94D48" w:rsidRDefault="00A94D48" w:rsidP="009816C4">
      <w:pPr>
        <w:spacing w:after="0" w:line="240" w:lineRule="auto"/>
        <w:rPr>
          <w:kern w:val="2"/>
          <w14:ligatures w14:val="standardContextual"/>
        </w:rPr>
      </w:pPr>
      <w:r w:rsidRPr="00A94D48">
        <w:rPr>
          <w:kern w:val="2"/>
          <w14:ligatures w14:val="standardContextual"/>
        </w:rPr>
        <w:t>Complete the paragraph below by selecting the correct words from the drop-down options to explain the right of a surviving spouse to request appropriation of the family home on intestacy.</w:t>
      </w:r>
    </w:p>
    <w:p w14:paraId="5D62B476" w14:textId="77777777" w:rsidR="00A94D48" w:rsidRPr="00A94D48" w:rsidRDefault="00A94D48" w:rsidP="009816C4">
      <w:pPr>
        <w:spacing w:after="0" w:line="240" w:lineRule="auto"/>
        <w:rPr>
          <w:b/>
          <w:bCs/>
          <w:kern w:val="2"/>
          <w14:ligatures w14:val="standardContextual"/>
        </w:rPr>
      </w:pPr>
    </w:p>
    <w:p w14:paraId="2EB1EECE" w14:textId="53A8F458" w:rsidR="00A94D48" w:rsidRDefault="07F5F500" w:rsidP="009816C4">
      <w:pPr>
        <w:spacing w:after="0" w:line="240" w:lineRule="auto"/>
      </w:pPr>
      <w:r w:rsidRPr="00A94D48">
        <w:rPr>
          <w:kern w:val="2"/>
          <w14:ligatures w14:val="standardContextual"/>
        </w:rPr>
        <w:t xml:space="preserve">On an intestacy, the surviving spouse can require the personal representatives to appropriate the family home to the surviving spouse. This right to appropriate must be exercised within </w:t>
      </w:r>
      <w:r w:rsidRPr="00801E87">
        <w:rPr>
          <w:rFonts w:ascii="Calibri" w:eastAsia="Calibri" w:hAnsi="Calibri" w:cs="Calibri"/>
          <w:color w:val="FF0000"/>
        </w:rPr>
        <w:t>[Gap 1</w:t>
      </w:r>
      <w:r>
        <w:rPr>
          <w:rFonts w:ascii="Calibri" w:eastAsia="Calibri" w:hAnsi="Calibri" w:cs="Calibri"/>
          <w:color w:val="FF0000"/>
        </w:rPr>
        <w:t>]</w:t>
      </w:r>
      <w:r w:rsidRPr="00A94D48">
        <w:rPr>
          <w:kern w:val="2"/>
          <w14:ligatures w14:val="standardContextual"/>
        </w:rPr>
        <w:t xml:space="preserve"> months of the date of the grant. The family home must be valued at the date of </w:t>
      </w:r>
      <w:r w:rsidR="7F88E1A1" w:rsidRPr="00801E87">
        <w:rPr>
          <w:rFonts w:ascii="Calibri" w:eastAsia="Calibri" w:hAnsi="Calibri" w:cs="Calibri"/>
          <w:color w:val="FF0000"/>
        </w:rPr>
        <w:t xml:space="preserve">[Gap </w:t>
      </w:r>
      <w:r w:rsidR="7F88E1A1">
        <w:rPr>
          <w:rFonts w:ascii="Calibri" w:eastAsia="Calibri" w:hAnsi="Calibri" w:cs="Calibri"/>
          <w:color w:val="FF0000"/>
        </w:rPr>
        <w:t>2]</w:t>
      </w:r>
      <w:r w:rsidR="003F2493">
        <w:rPr>
          <w:kern w:val="2"/>
          <w14:ligatures w14:val="standardContextual"/>
        </w:rPr>
        <w:t>.</w:t>
      </w:r>
      <w:r w:rsidRPr="00A94D48">
        <w:rPr>
          <w:kern w:val="2"/>
          <w14:ligatures w14:val="standardContextual"/>
        </w:rPr>
        <w:t xml:space="preserve">  </w:t>
      </w:r>
    </w:p>
    <w:p w14:paraId="02D807F0" w14:textId="77777777" w:rsidR="00DB0377" w:rsidRDefault="00DB0377" w:rsidP="009816C4">
      <w:pPr>
        <w:spacing w:after="0" w:line="240" w:lineRule="auto"/>
        <w:rPr>
          <w:kern w:val="2"/>
          <w14:ligatures w14:val="standardContextual"/>
        </w:rPr>
      </w:pPr>
    </w:p>
    <w:p w14:paraId="34B52CF9" w14:textId="0CF09B37" w:rsidR="00DB0377" w:rsidRDefault="006B704D" w:rsidP="009816C4">
      <w:pPr>
        <w:spacing w:after="0" w:line="240" w:lineRule="auto"/>
        <w:rPr>
          <w:rFonts w:cstheme="minorHAnsi"/>
          <w:b/>
          <w:bCs/>
        </w:rPr>
      </w:pPr>
      <w:r w:rsidRPr="006B704D">
        <w:rPr>
          <w:rFonts w:cstheme="minorHAnsi"/>
          <w:b/>
          <w:bCs/>
        </w:rPr>
        <w:t>Options:</w:t>
      </w:r>
    </w:p>
    <w:p w14:paraId="7EC44F91" w14:textId="77777777" w:rsidR="006B704D" w:rsidRPr="006B704D" w:rsidRDefault="006B704D" w:rsidP="009816C4">
      <w:pPr>
        <w:spacing w:after="0" w:line="240" w:lineRule="auto"/>
        <w:rPr>
          <w:rFonts w:cstheme="minorHAnsi"/>
          <w:b/>
          <w:bCs/>
        </w:rPr>
      </w:pPr>
    </w:p>
    <w:tbl>
      <w:tblPr>
        <w:tblW w:w="5530"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551"/>
        <w:gridCol w:w="2127"/>
      </w:tblGrid>
      <w:tr w:rsidR="00DB0377" w:rsidRPr="004451E7" w14:paraId="48ABEA1E"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hideMark/>
          </w:tcPr>
          <w:p w14:paraId="258B1B70" w14:textId="77777777" w:rsidR="00DB0377" w:rsidRPr="006B704D" w:rsidRDefault="00DB0377" w:rsidP="009816C4">
            <w:pPr>
              <w:spacing w:after="0" w:line="240" w:lineRule="auto"/>
              <w:jc w:val="center"/>
              <w:textAlignment w:val="baseline"/>
              <w:rPr>
                <w:rFonts w:ascii="Calibri" w:eastAsia="Times New Roman" w:hAnsi="Calibri" w:cs="Calibri"/>
                <w:lang w:eastAsia="en-GB"/>
              </w:rPr>
            </w:pPr>
            <w:r w:rsidRPr="006B704D">
              <w:rPr>
                <w:rFonts w:ascii="Calibri" w:eastAsia="Times New Roman" w:hAnsi="Calibri" w:cs="Calibri"/>
                <w:lang w:eastAsia="en-GB"/>
              </w:rPr>
              <w:t>Gap 1</w:t>
            </w:r>
          </w:p>
        </w:tc>
        <w:tc>
          <w:tcPr>
            <w:tcW w:w="2551" w:type="dxa"/>
            <w:tcBorders>
              <w:top w:val="single" w:sz="6" w:space="0" w:color="auto"/>
              <w:left w:val="single" w:sz="6" w:space="0" w:color="auto"/>
              <w:bottom w:val="single" w:sz="6" w:space="0" w:color="auto"/>
              <w:right w:val="single" w:sz="6" w:space="0" w:color="auto"/>
            </w:tcBorders>
            <w:hideMark/>
          </w:tcPr>
          <w:p w14:paraId="64A84D09" w14:textId="01D45A20" w:rsidR="00DB0377" w:rsidRPr="006B704D" w:rsidRDefault="007450C2" w:rsidP="009816C4">
            <w:pPr>
              <w:spacing w:after="0" w:line="240" w:lineRule="auto"/>
              <w:jc w:val="center"/>
              <w:textAlignment w:val="baseline"/>
              <w:rPr>
                <w:rFonts w:ascii="Calibri" w:eastAsia="Times New Roman" w:hAnsi="Calibri" w:cs="Calibri"/>
                <w:highlight w:val="green"/>
                <w:lang w:eastAsia="en-GB"/>
              </w:rPr>
            </w:pPr>
            <w:r w:rsidRPr="006B704D">
              <w:rPr>
                <w:kern w:val="2"/>
                <w14:ligatures w14:val="standardContextual"/>
              </w:rPr>
              <w:t>six</w:t>
            </w:r>
          </w:p>
        </w:tc>
        <w:tc>
          <w:tcPr>
            <w:tcW w:w="2127" w:type="dxa"/>
            <w:tcBorders>
              <w:top w:val="single" w:sz="6" w:space="0" w:color="auto"/>
              <w:left w:val="single" w:sz="6" w:space="0" w:color="auto"/>
              <w:bottom w:val="single" w:sz="6" w:space="0" w:color="auto"/>
              <w:right w:val="single" w:sz="6" w:space="0" w:color="auto"/>
            </w:tcBorders>
            <w:hideMark/>
          </w:tcPr>
          <w:p w14:paraId="27A038B3" w14:textId="0F599221" w:rsidR="00DB0377" w:rsidRPr="006B704D" w:rsidRDefault="007450C2" w:rsidP="009816C4">
            <w:pPr>
              <w:spacing w:after="0" w:line="240" w:lineRule="auto"/>
              <w:jc w:val="center"/>
              <w:textAlignment w:val="baseline"/>
              <w:rPr>
                <w:rFonts w:ascii="Calibri" w:eastAsia="Times New Roman" w:hAnsi="Calibri" w:cs="Calibri"/>
                <w:lang w:eastAsia="en-GB"/>
              </w:rPr>
            </w:pPr>
            <w:r w:rsidRPr="006B704D">
              <w:rPr>
                <w:kern w:val="2"/>
                <w:highlight w:val="green"/>
                <w14:ligatures w14:val="standardContextual"/>
              </w:rPr>
              <w:t>twelve</w:t>
            </w:r>
            <w:r w:rsidRPr="006B704D">
              <w:rPr>
                <w:highlight w:val="green"/>
              </w:rPr>
              <w:t xml:space="preserve"> (CORRECT)</w:t>
            </w:r>
          </w:p>
        </w:tc>
      </w:tr>
      <w:tr w:rsidR="00DB0377" w:rsidRPr="00495825" w14:paraId="472D4335"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hideMark/>
          </w:tcPr>
          <w:p w14:paraId="0641587E" w14:textId="77777777" w:rsidR="00DB0377" w:rsidRPr="006B704D" w:rsidRDefault="00DB0377" w:rsidP="009816C4">
            <w:pPr>
              <w:spacing w:after="0" w:line="240" w:lineRule="auto"/>
              <w:jc w:val="center"/>
              <w:textAlignment w:val="baseline"/>
              <w:rPr>
                <w:rFonts w:ascii="Calibri" w:eastAsia="Times New Roman" w:hAnsi="Calibri" w:cs="Calibri"/>
                <w:lang w:eastAsia="en-GB"/>
              </w:rPr>
            </w:pPr>
            <w:r w:rsidRPr="006B704D">
              <w:rPr>
                <w:rFonts w:ascii="Calibri" w:eastAsia="Times New Roman" w:hAnsi="Calibri" w:cs="Calibri"/>
                <w:lang w:eastAsia="en-GB"/>
              </w:rPr>
              <w:t>Gap 2</w:t>
            </w:r>
          </w:p>
        </w:tc>
        <w:tc>
          <w:tcPr>
            <w:tcW w:w="2551" w:type="dxa"/>
            <w:tcBorders>
              <w:top w:val="single" w:sz="6" w:space="0" w:color="auto"/>
              <w:left w:val="single" w:sz="6" w:space="0" w:color="auto"/>
              <w:bottom w:val="single" w:sz="6" w:space="0" w:color="auto"/>
              <w:right w:val="single" w:sz="6" w:space="0" w:color="auto"/>
            </w:tcBorders>
            <w:hideMark/>
          </w:tcPr>
          <w:p w14:paraId="13EC9A37" w14:textId="73AF65A0" w:rsidR="00DB0377" w:rsidRPr="006B704D" w:rsidRDefault="000379AE" w:rsidP="009816C4">
            <w:pPr>
              <w:spacing w:after="0" w:line="240" w:lineRule="auto"/>
              <w:jc w:val="center"/>
              <w:textAlignment w:val="baseline"/>
              <w:rPr>
                <w:rFonts w:ascii="Calibri" w:eastAsia="Times New Roman" w:hAnsi="Calibri" w:cs="Calibri"/>
                <w:lang w:eastAsia="en-GB"/>
              </w:rPr>
            </w:pPr>
            <w:r w:rsidRPr="006B704D">
              <w:rPr>
                <w:kern w:val="2"/>
                <w:highlight w:val="green"/>
                <w14:ligatures w14:val="standardContextual"/>
              </w:rPr>
              <w:t xml:space="preserve">appropriation </w:t>
            </w:r>
            <w:r w:rsidR="00DB0377" w:rsidRPr="006B704D">
              <w:rPr>
                <w:kern w:val="2"/>
                <w:highlight w:val="green"/>
                <w14:ligatures w14:val="standardContextual"/>
              </w:rPr>
              <w:t>(CORRECT)</w:t>
            </w:r>
          </w:p>
        </w:tc>
        <w:tc>
          <w:tcPr>
            <w:tcW w:w="2127" w:type="dxa"/>
            <w:tcBorders>
              <w:top w:val="single" w:sz="6" w:space="0" w:color="auto"/>
              <w:left w:val="single" w:sz="6" w:space="0" w:color="auto"/>
              <w:bottom w:val="single" w:sz="6" w:space="0" w:color="auto"/>
              <w:right w:val="single" w:sz="6" w:space="0" w:color="auto"/>
            </w:tcBorders>
            <w:hideMark/>
          </w:tcPr>
          <w:p w14:paraId="76E4EB8C" w14:textId="6EEFBD0F" w:rsidR="00DB0377" w:rsidRPr="006B704D" w:rsidRDefault="000379AE" w:rsidP="009816C4">
            <w:pPr>
              <w:spacing w:after="0" w:line="240" w:lineRule="auto"/>
              <w:jc w:val="center"/>
              <w:textAlignment w:val="baseline"/>
              <w:rPr>
                <w:rFonts w:ascii="Calibri" w:eastAsia="Times New Roman" w:hAnsi="Calibri" w:cs="Calibri"/>
                <w:lang w:eastAsia="en-GB"/>
              </w:rPr>
            </w:pPr>
            <w:r w:rsidRPr="006B704D">
              <w:rPr>
                <w:kern w:val="2"/>
                <w14:ligatures w14:val="standardContextual"/>
              </w:rPr>
              <w:t>the grant</w:t>
            </w:r>
          </w:p>
        </w:tc>
      </w:tr>
    </w:tbl>
    <w:p w14:paraId="22C80E18" w14:textId="77777777" w:rsidR="00DB0377" w:rsidRDefault="00DB0377" w:rsidP="009816C4">
      <w:pPr>
        <w:spacing w:after="0" w:line="240" w:lineRule="auto"/>
        <w:rPr>
          <w:kern w:val="2"/>
          <w14:ligatures w14:val="standardContextual"/>
        </w:rPr>
      </w:pPr>
    </w:p>
    <w:p w14:paraId="7F8E0647" w14:textId="63565F1E" w:rsidR="4BADDF86" w:rsidRPr="000340D1" w:rsidRDefault="4F226CF8" w:rsidP="009816C4">
      <w:pPr>
        <w:spacing w:after="0" w:line="240" w:lineRule="auto"/>
        <w:rPr>
          <w:b/>
          <w:bCs/>
          <w:color w:val="0070C0"/>
          <w:kern w:val="2"/>
          <w14:ligatures w14:val="standardContextual"/>
        </w:rPr>
      </w:pPr>
      <w:r w:rsidRPr="00A94D48">
        <w:rPr>
          <w:b/>
          <w:bCs/>
          <w:color w:val="0070C0"/>
          <w:kern w:val="2"/>
          <w14:ligatures w14:val="standardContextual"/>
        </w:rPr>
        <w:t>Explanation:</w:t>
      </w:r>
      <w:r w:rsidRPr="00A94D48">
        <w:rPr>
          <w:color w:val="0070C0"/>
          <w:kern w:val="2"/>
          <w14:ligatures w14:val="standardContextual"/>
        </w:rPr>
        <w:t xml:space="preserve"> On an intestacy, the surviving spouse can require the personal representatives to appropriate the family home to the surviving spouse. This right to appropriate must be exercised within </w:t>
      </w:r>
      <w:r w:rsidR="2963FE83" w:rsidRPr="000379AE">
        <w:rPr>
          <w:color w:val="0070C0"/>
          <w:kern w:val="2"/>
          <w:highlight w:val="green"/>
          <w14:ligatures w14:val="standardContextual"/>
        </w:rPr>
        <w:t>twelve</w:t>
      </w:r>
      <w:r w:rsidR="2963FE83">
        <w:rPr>
          <w:color w:val="0070C0"/>
          <w:kern w:val="2"/>
          <w14:ligatures w14:val="standardContextual"/>
        </w:rPr>
        <w:t xml:space="preserve"> </w:t>
      </w:r>
      <w:r w:rsidRPr="00A94D48">
        <w:rPr>
          <w:color w:val="0070C0"/>
          <w:kern w:val="2"/>
          <w14:ligatures w14:val="standardContextual"/>
        </w:rPr>
        <w:t xml:space="preserve">months of the date of the grant. The family home must be valued at the date of </w:t>
      </w:r>
      <w:r w:rsidRPr="00A94D48">
        <w:rPr>
          <w:color w:val="0070C0"/>
          <w:kern w:val="2"/>
          <w:highlight w:val="green"/>
          <w14:ligatures w14:val="standardContextual"/>
        </w:rPr>
        <w:t>appropriation</w:t>
      </w:r>
      <w:r w:rsidRPr="00A94D48">
        <w:rPr>
          <w:color w:val="0070C0"/>
          <w:kern w:val="2"/>
          <w14:ligatures w14:val="standardContextual"/>
        </w:rPr>
        <w:t xml:space="preserve">. </w:t>
      </w:r>
    </w:p>
    <w:p w14:paraId="482FF3A3" w14:textId="6D21C2EF" w:rsidR="4DB1AA8B" w:rsidRDefault="4DB1AA8B" w:rsidP="009816C4">
      <w:pPr>
        <w:spacing w:after="0" w:line="240" w:lineRule="auto"/>
        <w:rPr>
          <w:color w:val="0070C0"/>
        </w:rPr>
      </w:pPr>
      <w:r w:rsidRPr="646C9ABC">
        <w:rPr>
          <w:b/>
          <w:bCs/>
          <w:color w:val="0070C0"/>
        </w:rPr>
        <w:t>Rationale</w:t>
      </w:r>
      <w:r w:rsidRPr="008A5C2D">
        <w:rPr>
          <w:b/>
          <w:bCs/>
          <w:color w:val="0070C0"/>
        </w:rPr>
        <w:t>:</w:t>
      </w:r>
      <w:r w:rsidRPr="646C9ABC">
        <w:rPr>
          <w:color w:val="0070C0"/>
        </w:rPr>
        <w:t xml:space="preserve"> </w:t>
      </w:r>
      <w:r w:rsidR="00551412">
        <w:rPr>
          <w:color w:val="0070C0"/>
        </w:rPr>
        <w:t>coursebook</w:t>
      </w:r>
      <w:r w:rsidRPr="646C9ABC">
        <w:rPr>
          <w:color w:val="0070C0"/>
        </w:rPr>
        <w:t xml:space="preserve"> – 11.7.5 The family home, page </w:t>
      </w:r>
      <w:r w:rsidR="489D9515" w:rsidRPr="646C9ABC">
        <w:rPr>
          <w:color w:val="0070C0"/>
        </w:rPr>
        <w:t>292</w:t>
      </w:r>
    </w:p>
    <w:p w14:paraId="66BF4511" w14:textId="038BE28F" w:rsidR="000340D1" w:rsidRDefault="000340D1" w:rsidP="009816C4">
      <w:pPr>
        <w:spacing w:after="0" w:line="240" w:lineRule="auto"/>
        <w:rPr>
          <w:rFonts w:ascii="Calibri" w:eastAsia="Calibri" w:hAnsi="Calibri" w:cs="Calibri"/>
          <w:b/>
          <w:bCs/>
          <w:color w:val="000000" w:themeColor="text1"/>
          <w:u w:val="single"/>
        </w:rPr>
      </w:pPr>
      <w:r>
        <w:rPr>
          <w:rFonts w:ascii="Calibri" w:eastAsia="Calibri" w:hAnsi="Calibri" w:cs="Calibri"/>
          <w:b/>
          <w:bCs/>
          <w:color w:val="000000" w:themeColor="text1"/>
          <w:u w:val="single"/>
        </w:rPr>
        <w:br w:type="page"/>
      </w:r>
    </w:p>
    <w:p w14:paraId="287F4791" w14:textId="77777777" w:rsidR="646C9ABC" w:rsidRDefault="646C9ABC" w:rsidP="009816C4">
      <w:pPr>
        <w:spacing w:after="0" w:line="240" w:lineRule="auto"/>
        <w:rPr>
          <w:rFonts w:ascii="Calibri" w:eastAsia="Calibri" w:hAnsi="Calibri" w:cs="Calibri"/>
          <w:b/>
          <w:bCs/>
          <w:color w:val="000000" w:themeColor="text1"/>
          <w:u w:val="single"/>
        </w:rPr>
      </w:pPr>
    </w:p>
    <w:p w14:paraId="6AA96905" w14:textId="77777777" w:rsidR="006E67A3" w:rsidRDefault="006E67A3" w:rsidP="009816C4">
      <w:pPr>
        <w:spacing w:after="0" w:line="240" w:lineRule="auto"/>
        <w:rPr>
          <w:rFonts w:ascii="Calibri" w:eastAsia="Calibri" w:hAnsi="Calibri" w:cs="Calibri"/>
          <w:b/>
          <w:bCs/>
          <w:color w:val="000000"/>
          <w:u w:val="single"/>
        </w:rPr>
      </w:pPr>
    </w:p>
    <w:p w14:paraId="0E107F6F" w14:textId="392F67AF"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23</w:t>
      </w:r>
    </w:p>
    <w:p w14:paraId="782C26AE" w14:textId="77777777" w:rsidR="000324A2" w:rsidRPr="000324A2" w:rsidRDefault="000324A2" w:rsidP="009816C4">
      <w:pPr>
        <w:spacing w:after="0" w:line="240" w:lineRule="auto"/>
        <w:rPr>
          <w:b/>
          <w:bCs/>
          <w:kern w:val="2"/>
          <w14:ligatures w14:val="standardContextual"/>
        </w:rPr>
      </w:pPr>
      <w:r w:rsidRPr="589144B3">
        <w:rPr>
          <w:b/>
          <w:bCs/>
          <w:kern w:val="2"/>
          <w14:ligatures w14:val="standardContextual"/>
        </w:rPr>
        <w:t>Module ref: 10(g) – Wills – gifts; key administrative clauses in wills</w:t>
      </w:r>
    </w:p>
    <w:p w14:paraId="0FADAA4B" w14:textId="77777777" w:rsidR="000324A2" w:rsidRPr="000324A2" w:rsidRDefault="000324A2" w:rsidP="009816C4">
      <w:pPr>
        <w:spacing w:after="0" w:line="240" w:lineRule="auto"/>
        <w:rPr>
          <w:kern w:val="2"/>
          <w14:ligatures w14:val="standardContextual"/>
        </w:rPr>
      </w:pPr>
    </w:p>
    <w:p w14:paraId="146AB5F2" w14:textId="4B4A6324" w:rsidR="000324A2" w:rsidRDefault="000324A2" w:rsidP="009816C4">
      <w:pPr>
        <w:spacing w:after="0" w:line="240" w:lineRule="auto"/>
        <w:rPr>
          <w:kern w:val="2"/>
          <w14:ligatures w14:val="standardContextual"/>
        </w:rPr>
      </w:pPr>
      <w:r w:rsidRPr="000324A2">
        <w:rPr>
          <w:kern w:val="2"/>
          <w14:ligatures w14:val="standardContextual"/>
        </w:rPr>
        <w:t>A deceased’s residuary estate is currently held on behalf of a beneficiary (now aged 17), subject to a condition that they will not inherit until they attain the age of 25. The beneficiary is about to start a university degree course and has requested the trustees to provide financial assistance for course fees and accommodation costs from the trust fund.</w:t>
      </w:r>
    </w:p>
    <w:p w14:paraId="0B01EFDE" w14:textId="77777777" w:rsidR="000324A2" w:rsidRPr="000324A2" w:rsidRDefault="000324A2" w:rsidP="009816C4">
      <w:pPr>
        <w:spacing w:after="0" w:line="240" w:lineRule="auto"/>
        <w:rPr>
          <w:kern w:val="2"/>
          <w14:ligatures w14:val="standardContextual"/>
        </w:rPr>
      </w:pPr>
    </w:p>
    <w:p w14:paraId="5CD2CF51" w14:textId="77777777" w:rsidR="000324A2" w:rsidRPr="000324A2" w:rsidRDefault="000324A2" w:rsidP="009816C4">
      <w:pPr>
        <w:spacing w:after="0" w:line="240" w:lineRule="auto"/>
        <w:rPr>
          <w:b/>
          <w:bCs/>
          <w:kern w:val="2"/>
          <w14:ligatures w14:val="standardContextual"/>
        </w:rPr>
      </w:pPr>
      <w:r w:rsidRPr="000324A2">
        <w:rPr>
          <w:b/>
          <w:bCs/>
          <w:kern w:val="2"/>
          <w14:ligatures w14:val="standardContextual"/>
        </w:rPr>
        <w:t>Do the trustees have power to agree to the beneficiary’s request under the Trustee Act 1925?</w:t>
      </w:r>
    </w:p>
    <w:p w14:paraId="54744A6C" w14:textId="39FDC1AA" w:rsidR="000324A2" w:rsidRPr="000324A2" w:rsidRDefault="000324A2" w:rsidP="009816C4">
      <w:pPr>
        <w:spacing w:after="0" w:line="240" w:lineRule="auto"/>
        <w:contextualSpacing/>
        <w:rPr>
          <w:kern w:val="2"/>
          <w14:ligatures w14:val="standardContextual"/>
        </w:rPr>
      </w:pPr>
    </w:p>
    <w:p w14:paraId="56DFACB7" w14:textId="0633D9D0" w:rsidR="110376A6" w:rsidRPr="000340D1" w:rsidRDefault="110376A6" w:rsidP="009816C4">
      <w:pPr>
        <w:spacing w:after="0" w:line="240" w:lineRule="auto"/>
        <w:rPr>
          <w:rFonts w:ascii="Calibri" w:eastAsia="Calibri" w:hAnsi="Calibri" w:cs="Calibri"/>
        </w:rPr>
      </w:pPr>
      <w:r w:rsidRPr="000340D1">
        <w:rPr>
          <w:rFonts w:ascii="Calibri" w:eastAsia="Calibri" w:hAnsi="Calibri" w:cs="Calibri"/>
        </w:rPr>
        <w:t xml:space="preserve">Yes, they may use their power of </w:t>
      </w:r>
    </w:p>
    <w:p w14:paraId="7D898C99" w14:textId="2D40478C" w:rsidR="110376A6" w:rsidRDefault="110376A6" w:rsidP="009816C4">
      <w:pPr>
        <w:spacing w:after="0" w:line="240" w:lineRule="auto"/>
        <w:rPr>
          <w:rFonts w:ascii="Calibri" w:eastAsia="Calibri" w:hAnsi="Calibri" w:cs="Calibri"/>
        </w:rPr>
      </w:pPr>
    </w:p>
    <w:p w14:paraId="1B5D99D8" w14:textId="77777777" w:rsidR="008A5C2D" w:rsidRDefault="008B1E07" w:rsidP="008A5C2D">
      <w:pPr>
        <w:pStyle w:val="ListParagraph"/>
        <w:numPr>
          <w:ilvl w:val="0"/>
          <w:numId w:val="2"/>
        </w:numPr>
        <w:spacing w:after="0" w:line="240" w:lineRule="auto"/>
        <w:rPr>
          <w:rFonts w:ascii="Calibri" w:eastAsia="Calibri" w:hAnsi="Calibri" w:cs="Calibri"/>
        </w:rPr>
      </w:pPr>
      <w:r>
        <w:rPr>
          <w:rFonts w:ascii="Calibri" w:eastAsia="Calibri" w:hAnsi="Calibri" w:cs="Calibri"/>
        </w:rPr>
        <w:t xml:space="preserve">A: </w:t>
      </w:r>
      <w:r w:rsidR="110376A6" w:rsidRPr="646C9ABC">
        <w:rPr>
          <w:rFonts w:ascii="Calibri" w:eastAsia="Calibri" w:hAnsi="Calibri" w:cs="Calibri"/>
        </w:rPr>
        <w:t>maintenance to advance the whole of the beneficiary’s presumptive share of the trust fund</w:t>
      </w:r>
    </w:p>
    <w:p w14:paraId="0F7BC84A" w14:textId="60CEC1DF" w:rsidR="110376A6" w:rsidRPr="008A5C2D" w:rsidRDefault="008B1E07" w:rsidP="008A5C2D">
      <w:pPr>
        <w:pStyle w:val="ListParagraph"/>
        <w:numPr>
          <w:ilvl w:val="0"/>
          <w:numId w:val="2"/>
        </w:numPr>
        <w:spacing w:after="0" w:line="240" w:lineRule="auto"/>
        <w:rPr>
          <w:rFonts w:ascii="Calibri" w:eastAsia="Calibri" w:hAnsi="Calibri" w:cs="Calibri"/>
        </w:rPr>
      </w:pPr>
      <w:r w:rsidRPr="008A5C2D">
        <w:rPr>
          <w:rFonts w:ascii="Calibri" w:eastAsia="Calibri" w:hAnsi="Calibri" w:cs="Calibri"/>
          <w:highlight w:val="green"/>
        </w:rPr>
        <w:t xml:space="preserve">B: </w:t>
      </w:r>
      <w:r w:rsidR="110376A6" w:rsidRPr="008A5C2D">
        <w:rPr>
          <w:rFonts w:ascii="Calibri" w:eastAsia="Calibri" w:hAnsi="Calibri" w:cs="Calibri"/>
          <w:highlight w:val="green"/>
        </w:rPr>
        <w:t xml:space="preserve">advancement to advance up to the whole of the beneficiary’s presumptive share of the trust fund </w:t>
      </w:r>
      <w:r w:rsidR="008A5C2D">
        <w:rPr>
          <w:rFonts w:ascii="Calibri" w:eastAsia="Calibri" w:hAnsi="Calibri" w:cs="Calibri"/>
          <w:highlight w:val="green"/>
        </w:rPr>
        <w:t>(</w:t>
      </w:r>
      <w:r w:rsidR="110376A6" w:rsidRPr="008A5C2D">
        <w:rPr>
          <w:rFonts w:ascii="Calibri" w:eastAsia="Calibri" w:hAnsi="Calibri" w:cs="Calibri"/>
          <w:highlight w:val="green"/>
        </w:rPr>
        <w:t>CORREC</w:t>
      </w:r>
      <w:r w:rsidR="008A5C2D">
        <w:rPr>
          <w:rFonts w:ascii="Calibri" w:eastAsia="Calibri" w:hAnsi="Calibri" w:cs="Calibri"/>
          <w:highlight w:val="green"/>
        </w:rPr>
        <w:t>T)</w:t>
      </w:r>
    </w:p>
    <w:p w14:paraId="70051D44" w14:textId="381100CC" w:rsidR="110376A6" w:rsidRDefault="008B1E07" w:rsidP="009816C4">
      <w:pPr>
        <w:pStyle w:val="ListParagraph"/>
        <w:numPr>
          <w:ilvl w:val="0"/>
          <w:numId w:val="2"/>
        </w:numPr>
        <w:spacing w:after="0" w:line="240" w:lineRule="auto"/>
        <w:rPr>
          <w:rFonts w:ascii="Calibri" w:eastAsia="Calibri" w:hAnsi="Calibri" w:cs="Calibri"/>
        </w:rPr>
      </w:pPr>
      <w:r>
        <w:rPr>
          <w:rFonts w:ascii="Calibri" w:eastAsia="Calibri" w:hAnsi="Calibri" w:cs="Calibri"/>
        </w:rPr>
        <w:t xml:space="preserve">C: </w:t>
      </w:r>
      <w:r w:rsidR="110376A6" w:rsidRPr="646C9ABC">
        <w:rPr>
          <w:rFonts w:ascii="Calibri" w:eastAsia="Calibri" w:hAnsi="Calibri" w:cs="Calibri"/>
        </w:rPr>
        <w:t>advancement to advance up to half of the beneficiary’s presumptive share of the trust fund</w:t>
      </w:r>
    </w:p>
    <w:p w14:paraId="4B211212" w14:textId="5DB7307C" w:rsidR="110376A6" w:rsidRDefault="008B1E07" w:rsidP="009816C4">
      <w:pPr>
        <w:pStyle w:val="ListParagraph"/>
        <w:numPr>
          <w:ilvl w:val="0"/>
          <w:numId w:val="2"/>
        </w:numPr>
        <w:spacing w:after="0" w:line="240" w:lineRule="auto"/>
        <w:rPr>
          <w:rFonts w:ascii="Calibri" w:eastAsia="Calibri" w:hAnsi="Calibri" w:cs="Calibri"/>
        </w:rPr>
      </w:pPr>
      <w:r>
        <w:rPr>
          <w:rFonts w:ascii="Calibri" w:eastAsia="Calibri" w:hAnsi="Calibri" w:cs="Calibri"/>
        </w:rPr>
        <w:t xml:space="preserve">D: </w:t>
      </w:r>
      <w:r w:rsidR="110376A6" w:rsidRPr="646C9ABC">
        <w:rPr>
          <w:rFonts w:ascii="Calibri" w:eastAsia="Calibri" w:hAnsi="Calibri" w:cs="Calibri"/>
        </w:rPr>
        <w:t>appointment to pay an amount to the beneficiary as is agreed by the court</w:t>
      </w:r>
    </w:p>
    <w:p w14:paraId="58727487" w14:textId="4CB8A703" w:rsidR="646C9ABC" w:rsidRDefault="646C9ABC" w:rsidP="009816C4">
      <w:pPr>
        <w:spacing w:after="0" w:line="240" w:lineRule="auto"/>
        <w:rPr>
          <w:b/>
          <w:bCs/>
          <w:color w:val="0070C0"/>
        </w:rPr>
      </w:pPr>
    </w:p>
    <w:p w14:paraId="2F656B66" w14:textId="759071A7" w:rsidR="646C9ABC" w:rsidRDefault="646C9ABC" w:rsidP="009816C4">
      <w:pPr>
        <w:spacing w:after="0" w:line="240" w:lineRule="auto"/>
        <w:rPr>
          <w:b/>
          <w:bCs/>
          <w:color w:val="0070C0"/>
        </w:rPr>
      </w:pPr>
    </w:p>
    <w:p w14:paraId="6F04F776" w14:textId="77777777" w:rsidR="000340D1" w:rsidRDefault="06D717ED" w:rsidP="009816C4">
      <w:pPr>
        <w:spacing w:after="0" w:line="240" w:lineRule="auto"/>
        <w:rPr>
          <w:color w:val="0070C0"/>
          <w:kern w:val="2"/>
          <w14:ligatures w14:val="standardContextual"/>
        </w:rPr>
      </w:pPr>
      <w:r w:rsidRPr="000324A2">
        <w:rPr>
          <w:b/>
          <w:bCs/>
          <w:color w:val="0070C0"/>
          <w:kern w:val="2"/>
          <w14:ligatures w14:val="standardContextual"/>
        </w:rPr>
        <w:t>Explanation</w:t>
      </w:r>
      <w:r>
        <w:rPr>
          <w:b/>
          <w:bCs/>
          <w:color w:val="0070C0"/>
          <w:kern w:val="2"/>
          <w14:ligatures w14:val="standardContextual"/>
        </w:rPr>
        <w:t>:</w:t>
      </w:r>
      <w:r>
        <w:rPr>
          <w:color w:val="0070C0"/>
          <w:kern w:val="2"/>
          <w14:ligatures w14:val="standardContextual"/>
        </w:rPr>
        <w:t xml:space="preserve"> </w:t>
      </w:r>
      <w:r w:rsidR="22306356">
        <w:rPr>
          <w:color w:val="0070C0"/>
          <w:kern w:val="2"/>
          <w14:ligatures w14:val="standardContextual"/>
        </w:rPr>
        <w:t xml:space="preserve">B is correct. </w:t>
      </w:r>
      <w:r w:rsidRPr="000324A2">
        <w:rPr>
          <w:color w:val="0070C0"/>
          <w:kern w:val="2"/>
          <w14:ligatures w14:val="standardContextual"/>
        </w:rPr>
        <w:t xml:space="preserve">Trustees have the power to advance </w:t>
      </w:r>
      <w:r w:rsidR="05B55CE4" w:rsidRPr="000324A2">
        <w:rPr>
          <w:color w:val="0070C0"/>
          <w:kern w:val="2"/>
          <w14:ligatures w14:val="standardContextual"/>
        </w:rPr>
        <w:t xml:space="preserve">the whole of a </w:t>
      </w:r>
      <w:r w:rsidR="1EC6A462" w:rsidRPr="000324A2">
        <w:rPr>
          <w:color w:val="0070C0"/>
          <w:kern w:val="2"/>
          <w14:ligatures w14:val="standardContextual"/>
        </w:rPr>
        <w:t>beneficiary's</w:t>
      </w:r>
      <w:r w:rsidR="05B55CE4" w:rsidRPr="000324A2">
        <w:rPr>
          <w:color w:val="0070C0"/>
          <w:kern w:val="2"/>
          <w14:ligatures w14:val="standardContextual"/>
        </w:rPr>
        <w:t xml:space="preserve"> presumptive share</w:t>
      </w:r>
      <w:r w:rsidRPr="000324A2">
        <w:rPr>
          <w:color w:val="0070C0"/>
          <w:kern w:val="2"/>
          <w14:ligatures w14:val="standardContextual"/>
        </w:rPr>
        <w:t xml:space="preserve"> under </w:t>
      </w:r>
      <w:r w:rsidR="313B68BF" w:rsidRPr="000324A2">
        <w:rPr>
          <w:color w:val="0070C0"/>
          <w:kern w:val="2"/>
          <w14:ligatures w14:val="standardContextual"/>
        </w:rPr>
        <w:t xml:space="preserve">s32 </w:t>
      </w:r>
      <w:r w:rsidRPr="000324A2">
        <w:rPr>
          <w:color w:val="0070C0"/>
          <w:kern w:val="2"/>
          <w14:ligatures w14:val="standardContextual"/>
        </w:rPr>
        <w:t xml:space="preserve">Trustee Act (TA) 1925. </w:t>
      </w:r>
      <w:r w:rsidR="4142BADC" w:rsidRPr="646C9ABC">
        <w:rPr>
          <w:color w:val="0070C0"/>
        </w:rPr>
        <w:t xml:space="preserve">Previously, the power was limited to half of a beneficiary’s presumptive share, therefore C is incorrect. </w:t>
      </w:r>
      <w:r w:rsidRPr="000324A2">
        <w:rPr>
          <w:color w:val="0070C0"/>
          <w:kern w:val="2"/>
          <w14:ligatures w14:val="standardContextual"/>
        </w:rPr>
        <w:t>S31 TA 1925 gives the personal representatives the power to apply income for the maintenance, education or benefit of the minor providing there is no prior life interest.</w:t>
      </w:r>
    </w:p>
    <w:p w14:paraId="21BBF84F" w14:textId="12BF31FC" w:rsidR="006B4380" w:rsidRPr="006B4380" w:rsidRDefault="2A7ABB58" w:rsidP="009816C4">
      <w:pPr>
        <w:spacing w:after="0" w:line="240" w:lineRule="auto"/>
        <w:rPr>
          <w:rFonts w:ascii="Calibri" w:eastAsia="Calibri" w:hAnsi="Calibri" w:cs="Calibri"/>
          <w:color w:val="0070C0"/>
        </w:rPr>
      </w:pPr>
      <w:r w:rsidRPr="646C9ABC">
        <w:rPr>
          <w:rFonts w:ascii="Calibri" w:eastAsia="Calibri" w:hAnsi="Calibri" w:cs="Calibri"/>
          <w:b/>
          <w:bCs/>
          <w:color w:val="0070C0"/>
        </w:rPr>
        <w:t>Rationale</w:t>
      </w:r>
      <w:r w:rsidRPr="008A5C2D">
        <w:rPr>
          <w:rFonts w:ascii="Calibri" w:eastAsia="Calibri" w:hAnsi="Calibri" w:cs="Calibri"/>
          <w:b/>
          <w:bCs/>
          <w:color w:val="0070C0"/>
        </w:rPr>
        <w:t>:</w:t>
      </w:r>
      <w:r w:rsidRPr="646C9ABC">
        <w:rPr>
          <w:rFonts w:ascii="Calibri" w:eastAsia="Calibri" w:hAnsi="Calibri" w:cs="Calibri"/>
          <w:color w:val="0070C0"/>
        </w:rPr>
        <w:t xml:space="preserve"> </w:t>
      </w:r>
      <w:r w:rsidR="00551412">
        <w:rPr>
          <w:rFonts w:ascii="Calibri" w:eastAsia="Calibri" w:hAnsi="Calibri" w:cs="Calibri"/>
          <w:color w:val="0070C0"/>
        </w:rPr>
        <w:t>coursebook</w:t>
      </w:r>
      <w:r w:rsidR="008A5C2D">
        <w:rPr>
          <w:rFonts w:ascii="Calibri" w:eastAsia="Calibri" w:hAnsi="Calibri" w:cs="Calibri"/>
          <w:color w:val="0070C0"/>
        </w:rPr>
        <w:t xml:space="preserve"> – </w:t>
      </w:r>
      <w:r w:rsidRPr="646C9ABC">
        <w:rPr>
          <w:rFonts w:ascii="Calibri" w:eastAsia="Calibri" w:hAnsi="Calibri" w:cs="Calibri"/>
          <w:color w:val="0070C0"/>
        </w:rPr>
        <w:t>10.8.6 Advancement (s31 and s32 Trustee Act 1925), page 274</w:t>
      </w:r>
    </w:p>
    <w:p w14:paraId="1ECA8862" w14:textId="77777777" w:rsidR="006E67A3" w:rsidRDefault="006E67A3" w:rsidP="009816C4">
      <w:pPr>
        <w:spacing w:after="0" w:line="240" w:lineRule="auto"/>
        <w:rPr>
          <w:rFonts w:ascii="Calibri" w:eastAsia="Calibri" w:hAnsi="Calibri" w:cs="Calibri"/>
          <w:b/>
          <w:bCs/>
          <w:color w:val="000000"/>
          <w:u w:val="single"/>
        </w:rPr>
      </w:pPr>
      <w:r>
        <w:rPr>
          <w:rFonts w:ascii="Calibri" w:eastAsia="Calibri" w:hAnsi="Calibri" w:cs="Calibri"/>
          <w:b/>
          <w:bCs/>
          <w:color w:val="000000"/>
          <w:u w:val="single"/>
        </w:rPr>
        <w:br w:type="page"/>
      </w:r>
    </w:p>
    <w:p w14:paraId="47A788EA" w14:textId="002ECF12"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24</w:t>
      </w:r>
    </w:p>
    <w:p w14:paraId="0C2803A7" w14:textId="1B03FC9C" w:rsidR="00BD4879" w:rsidRPr="00BD4879" w:rsidRDefault="00BD4879" w:rsidP="009816C4">
      <w:pPr>
        <w:spacing w:after="0" w:line="240" w:lineRule="auto"/>
        <w:rPr>
          <w:b/>
          <w:bCs/>
          <w:kern w:val="2"/>
          <w14:ligatures w14:val="standardContextual"/>
        </w:rPr>
      </w:pPr>
      <w:r w:rsidRPr="589144B3">
        <w:rPr>
          <w:b/>
          <w:bCs/>
          <w:kern w:val="2"/>
          <w14:ligatures w14:val="standardContextual"/>
        </w:rPr>
        <w:t xml:space="preserve">Module ref: 3(a) – Risk management in wills and probate + 7(a) </w:t>
      </w:r>
      <w:r w:rsidR="008E3C14">
        <w:rPr>
          <w:b/>
          <w:bCs/>
          <w:kern w:val="2"/>
          <w14:ligatures w14:val="standardContextual"/>
        </w:rPr>
        <w:t>–</w:t>
      </w:r>
      <w:r w:rsidRPr="589144B3">
        <w:rPr>
          <w:b/>
          <w:bCs/>
          <w:kern w:val="2"/>
          <w14:ligatures w14:val="standardContextual"/>
        </w:rPr>
        <w:t xml:space="preserve"> Mirror and mutual wills; classes of gift; failure of gifts</w:t>
      </w:r>
    </w:p>
    <w:p w14:paraId="638E6F6A" w14:textId="77777777" w:rsidR="00BD4879" w:rsidRPr="00BD4879" w:rsidRDefault="00BD4879" w:rsidP="009816C4">
      <w:pPr>
        <w:spacing w:after="0" w:line="240" w:lineRule="auto"/>
        <w:rPr>
          <w:b/>
          <w:bCs/>
          <w:kern w:val="2"/>
          <w14:ligatures w14:val="standardContextual"/>
        </w:rPr>
      </w:pPr>
    </w:p>
    <w:p w14:paraId="537C95E5" w14:textId="098EBF6A" w:rsidR="00BD4879" w:rsidRPr="00BD4879" w:rsidRDefault="00BD4879" w:rsidP="009816C4">
      <w:pPr>
        <w:spacing w:after="0" w:line="240" w:lineRule="auto"/>
        <w:rPr>
          <w:kern w:val="2"/>
          <w14:ligatures w14:val="standardContextual"/>
        </w:rPr>
      </w:pPr>
      <w:r w:rsidRPr="00BD4879">
        <w:rPr>
          <w:kern w:val="2"/>
          <w14:ligatures w14:val="standardContextual"/>
        </w:rPr>
        <w:t>Frank and Nicola are cohabitees who own a buy-to-let property (‘the house’) which is</w:t>
      </w:r>
      <w:r w:rsidR="00C828B9">
        <w:rPr>
          <w:kern w:val="2"/>
          <w14:ligatures w14:val="standardContextual"/>
        </w:rPr>
        <w:t xml:space="preserve"> </w:t>
      </w:r>
      <w:r w:rsidRPr="00BD4879">
        <w:rPr>
          <w:kern w:val="2"/>
          <w14:ligatures w14:val="standardContextual"/>
        </w:rPr>
        <w:t>currently owned by them as beneficial joint tenants. Frank has two adult sons from a</w:t>
      </w:r>
      <w:r w:rsidR="00C828B9">
        <w:rPr>
          <w:kern w:val="2"/>
          <w14:ligatures w14:val="standardContextual"/>
        </w:rPr>
        <w:t xml:space="preserve"> </w:t>
      </w:r>
      <w:r w:rsidRPr="00BD4879">
        <w:rPr>
          <w:kern w:val="2"/>
          <w14:ligatures w14:val="standardContextual"/>
        </w:rPr>
        <w:t>previous relationship and Nicola has an adult daughter from a previous relationship. They</w:t>
      </w:r>
      <w:r w:rsidR="00C828B9">
        <w:rPr>
          <w:kern w:val="2"/>
          <w14:ligatures w14:val="standardContextual"/>
        </w:rPr>
        <w:t xml:space="preserve"> </w:t>
      </w:r>
      <w:r w:rsidRPr="00BD4879">
        <w:rPr>
          <w:kern w:val="2"/>
          <w14:ligatures w14:val="standardContextual"/>
        </w:rPr>
        <w:t>each want to ensure that their beneficial interest in the house passes to the three children in</w:t>
      </w:r>
      <w:r w:rsidR="00C828B9">
        <w:rPr>
          <w:kern w:val="2"/>
          <w14:ligatures w14:val="standardContextual"/>
        </w:rPr>
        <w:t xml:space="preserve"> </w:t>
      </w:r>
      <w:r w:rsidRPr="00BD4879">
        <w:rPr>
          <w:kern w:val="2"/>
          <w14:ligatures w14:val="standardContextual"/>
        </w:rPr>
        <w:t>equal shares.</w:t>
      </w:r>
    </w:p>
    <w:p w14:paraId="6D8F517F" w14:textId="77777777" w:rsidR="00BD4879" w:rsidRPr="00BD4879" w:rsidRDefault="00BD4879" w:rsidP="009816C4">
      <w:pPr>
        <w:spacing w:after="0" w:line="240" w:lineRule="auto"/>
        <w:rPr>
          <w:b/>
          <w:bCs/>
          <w:kern w:val="2"/>
          <w14:ligatures w14:val="standardContextual"/>
        </w:rPr>
      </w:pPr>
    </w:p>
    <w:p w14:paraId="7A85593F" w14:textId="11140581" w:rsidR="00BD4879" w:rsidRPr="00BD4879" w:rsidRDefault="00BD4879" w:rsidP="009816C4">
      <w:pPr>
        <w:spacing w:after="0" w:line="240" w:lineRule="auto"/>
        <w:rPr>
          <w:b/>
          <w:bCs/>
          <w:kern w:val="2"/>
          <w14:ligatures w14:val="standardContextual"/>
        </w:rPr>
      </w:pPr>
      <w:r w:rsidRPr="00BD4879">
        <w:rPr>
          <w:b/>
          <w:bCs/>
          <w:kern w:val="2"/>
          <w14:ligatures w14:val="standardContextual"/>
        </w:rPr>
        <w:t>Which ONE of the following best describes the action Frank and Nicola will need to</w:t>
      </w:r>
      <w:r w:rsidR="00C828B9">
        <w:rPr>
          <w:b/>
          <w:bCs/>
          <w:kern w:val="2"/>
          <w14:ligatures w14:val="standardContextual"/>
        </w:rPr>
        <w:t xml:space="preserve"> </w:t>
      </w:r>
      <w:r w:rsidRPr="00BD4879">
        <w:rPr>
          <w:b/>
          <w:bCs/>
          <w:kern w:val="2"/>
          <w14:ligatures w14:val="standardContextual"/>
        </w:rPr>
        <w:t>take to ensure that their wishes are fulfilled in respect of the house?</w:t>
      </w:r>
    </w:p>
    <w:p w14:paraId="68BDB66D" w14:textId="77777777" w:rsidR="00BD4879" w:rsidRPr="00BD4879" w:rsidRDefault="00BD4879" w:rsidP="009816C4">
      <w:pPr>
        <w:spacing w:after="0" w:line="240" w:lineRule="auto"/>
        <w:rPr>
          <w:b/>
          <w:bCs/>
          <w:kern w:val="2"/>
          <w14:ligatures w14:val="standardContextual"/>
        </w:rPr>
      </w:pPr>
    </w:p>
    <w:p w14:paraId="64C65C86" w14:textId="57CA92A6" w:rsidR="00BD4879" w:rsidRPr="00BD4879" w:rsidRDefault="00BD4879" w:rsidP="009816C4">
      <w:pPr>
        <w:numPr>
          <w:ilvl w:val="0"/>
          <w:numId w:val="121"/>
        </w:numPr>
        <w:spacing w:after="0" w:line="240" w:lineRule="auto"/>
        <w:contextualSpacing/>
        <w:rPr>
          <w:kern w:val="2"/>
          <w14:ligatures w14:val="standardContextual"/>
        </w:rPr>
      </w:pPr>
      <w:r w:rsidRPr="00BD4879">
        <w:rPr>
          <w:kern w:val="2"/>
          <w14:ligatures w14:val="standardContextual"/>
        </w:rPr>
        <w:t>A: Sever the beneficial joint tenancy and each rely on the intestacy rules for their</w:t>
      </w:r>
      <w:r w:rsidR="00C828B9">
        <w:rPr>
          <w:kern w:val="2"/>
          <w14:ligatures w14:val="standardContextual"/>
        </w:rPr>
        <w:t xml:space="preserve"> </w:t>
      </w:r>
      <w:r w:rsidRPr="00BD4879">
        <w:rPr>
          <w:kern w:val="2"/>
          <w14:ligatures w14:val="standardContextual"/>
        </w:rPr>
        <w:t>beneficial interest in the house to pass to the children in equal shares</w:t>
      </w:r>
    </w:p>
    <w:p w14:paraId="1EEC4B98" w14:textId="0F35AEE0" w:rsidR="00BD4879" w:rsidRPr="00BD4879" w:rsidRDefault="00BD4879" w:rsidP="009816C4">
      <w:pPr>
        <w:numPr>
          <w:ilvl w:val="0"/>
          <w:numId w:val="121"/>
        </w:numPr>
        <w:spacing w:after="0" w:line="240" w:lineRule="auto"/>
        <w:contextualSpacing/>
        <w:rPr>
          <w:kern w:val="2"/>
          <w14:ligatures w14:val="standardContextual"/>
        </w:rPr>
      </w:pPr>
      <w:r w:rsidRPr="00BD4879">
        <w:rPr>
          <w:kern w:val="2"/>
          <w14:ligatures w14:val="standardContextual"/>
        </w:rPr>
        <w:t>B: Retain the beneficial joint tenancy and make mirror Wills</w:t>
      </w:r>
      <w:r w:rsidR="000C38D3">
        <w:rPr>
          <w:kern w:val="2"/>
          <w14:ligatures w14:val="standardContextual"/>
        </w:rPr>
        <w:t>,</w:t>
      </w:r>
      <w:r w:rsidRPr="00BD4879">
        <w:rPr>
          <w:kern w:val="2"/>
          <w14:ligatures w14:val="standardContextual"/>
        </w:rPr>
        <w:t xml:space="preserve"> each leaving their</w:t>
      </w:r>
      <w:r w:rsidR="00C828B9">
        <w:rPr>
          <w:kern w:val="2"/>
          <w14:ligatures w14:val="standardContextual"/>
        </w:rPr>
        <w:t xml:space="preserve"> </w:t>
      </w:r>
      <w:r w:rsidRPr="00BD4879">
        <w:rPr>
          <w:kern w:val="2"/>
          <w14:ligatures w14:val="standardContextual"/>
        </w:rPr>
        <w:t>beneficial interest in the house directly to the children in equal shares rather than to</w:t>
      </w:r>
      <w:r w:rsidR="00C828B9">
        <w:rPr>
          <w:kern w:val="2"/>
          <w14:ligatures w14:val="standardContextual"/>
        </w:rPr>
        <w:t xml:space="preserve"> </w:t>
      </w:r>
      <w:r w:rsidRPr="00BD4879">
        <w:rPr>
          <w:kern w:val="2"/>
          <w14:ligatures w14:val="standardContextual"/>
        </w:rPr>
        <w:t>the survivor</w:t>
      </w:r>
    </w:p>
    <w:p w14:paraId="6A7FD9AC" w14:textId="6E7DFA05" w:rsidR="00BD4879" w:rsidRDefault="00BD4879" w:rsidP="009816C4">
      <w:pPr>
        <w:numPr>
          <w:ilvl w:val="0"/>
          <w:numId w:val="121"/>
        </w:numPr>
        <w:spacing w:after="0" w:line="240" w:lineRule="auto"/>
        <w:contextualSpacing/>
        <w:rPr>
          <w:kern w:val="2"/>
          <w14:ligatures w14:val="standardContextual"/>
        </w:rPr>
      </w:pPr>
      <w:r w:rsidRPr="00BD4879">
        <w:rPr>
          <w:kern w:val="2"/>
          <w14:ligatures w14:val="standardContextual"/>
        </w:rPr>
        <w:t>C: Retain the beneficial joint tenancy and make mirror Wills</w:t>
      </w:r>
      <w:r w:rsidR="000C38D3">
        <w:rPr>
          <w:kern w:val="2"/>
          <w14:ligatures w14:val="standardContextual"/>
        </w:rPr>
        <w:t>,</w:t>
      </w:r>
      <w:r w:rsidRPr="00BD4879">
        <w:rPr>
          <w:kern w:val="2"/>
          <w14:ligatures w14:val="standardContextual"/>
        </w:rPr>
        <w:t xml:space="preserve"> each leaving their estate</w:t>
      </w:r>
      <w:r w:rsidR="006E67A3">
        <w:rPr>
          <w:kern w:val="2"/>
          <w14:ligatures w14:val="standardContextual"/>
        </w:rPr>
        <w:t xml:space="preserve"> </w:t>
      </w:r>
      <w:r w:rsidRPr="00BD4879">
        <w:rPr>
          <w:kern w:val="2"/>
          <w14:ligatures w14:val="standardContextual"/>
        </w:rPr>
        <w:t>to the survivor with a substitutional gift of the house to the children in equal shares</w:t>
      </w:r>
    </w:p>
    <w:p w14:paraId="4AF54DF0" w14:textId="59771615" w:rsidR="00BD4879" w:rsidRPr="00BD4879" w:rsidRDefault="00BD4879" w:rsidP="009816C4">
      <w:pPr>
        <w:numPr>
          <w:ilvl w:val="0"/>
          <w:numId w:val="121"/>
        </w:numPr>
        <w:spacing w:after="0" w:line="240" w:lineRule="auto"/>
        <w:contextualSpacing/>
        <w:rPr>
          <w:kern w:val="2"/>
          <w14:ligatures w14:val="standardContextual"/>
        </w:rPr>
      </w:pPr>
      <w:r w:rsidRPr="00BD4879">
        <w:rPr>
          <w:kern w:val="2"/>
          <w:highlight w:val="green"/>
          <w14:ligatures w14:val="standardContextual"/>
        </w:rPr>
        <w:t>D: Sever the beneficial joint tenancy and make mutual Wills</w:t>
      </w:r>
      <w:r w:rsidR="000C38D3">
        <w:rPr>
          <w:kern w:val="2"/>
          <w:highlight w:val="green"/>
          <w14:ligatures w14:val="standardContextual"/>
        </w:rPr>
        <w:t>,</w:t>
      </w:r>
      <w:r w:rsidRPr="00BD4879">
        <w:rPr>
          <w:kern w:val="2"/>
          <w:highlight w:val="green"/>
          <w14:ligatures w14:val="standardContextual"/>
        </w:rPr>
        <w:t xml:space="preserve"> each leaving thei</w:t>
      </w:r>
      <w:r w:rsidR="006E67A3">
        <w:rPr>
          <w:kern w:val="2"/>
          <w:highlight w:val="green"/>
          <w14:ligatures w14:val="standardContextual"/>
        </w:rPr>
        <w:t xml:space="preserve">r </w:t>
      </w:r>
      <w:r w:rsidRPr="00BD4879">
        <w:rPr>
          <w:kern w:val="2"/>
          <w:highlight w:val="green"/>
          <w14:ligatures w14:val="standardContextual"/>
        </w:rPr>
        <w:t>beneficial interest in the house to the children in equal shares rather than to the</w:t>
      </w:r>
      <w:r w:rsidR="006E67A3" w:rsidRPr="006E67A3">
        <w:rPr>
          <w:kern w:val="2"/>
          <w:highlight w:val="green"/>
          <w14:ligatures w14:val="standardContextual"/>
        </w:rPr>
        <w:t xml:space="preserve"> </w:t>
      </w:r>
      <w:r w:rsidRPr="00BD4879">
        <w:rPr>
          <w:kern w:val="2"/>
          <w:highlight w:val="green"/>
          <w14:ligatures w14:val="standardContextual"/>
        </w:rPr>
        <w:t>survivor</w:t>
      </w:r>
      <w:r w:rsidR="005E215B">
        <w:rPr>
          <w:kern w:val="2"/>
          <w:highlight w:val="green"/>
          <w14:ligatures w14:val="standardContextual"/>
        </w:rPr>
        <w:t xml:space="preserve"> (CORRECT)</w:t>
      </w:r>
    </w:p>
    <w:p w14:paraId="3FBBC861" w14:textId="77777777" w:rsidR="00BD4879" w:rsidRPr="008A5C2D" w:rsidRDefault="00BD4879" w:rsidP="009816C4">
      <w:pPr>
        <w:spacing w:after="0" w:line="240" w:lineRule="auto"/>
        <w:rPr>
          <w:color w:val="000000" w:themeColor="text1"/>
          <w:kern w:val="2"/>
          <w14:ligatures w14:val="standardContextual"/>
        </w:rPr>
      </w:pPr>
    </w:p>
    <w:p w14:paraId="75973FDE" w14:textId="08CD69E3" w:rsidR="004B2E45" w:rsidRPr="000340D1" w:rsidRDefault="00BD4879" w:rsidP="009816C4">
      <w:pPr>
        <w:spacing w:after="0" w:line="240" w:lineRule="auto"/>
        <w:rPr>
          <w:b/>
          <w:bCs/>
          <w:color w:val="0070C0"/>
          <w:kern w:val="2"/>
          <w14:ligatures w14:val="standardContextual"/>
        </w:rPr>
      </w:pPr>
      <w:r w:rsidRPr="00BD4879">
        <w:rPr>
          <w:b/>
          <w:bCs/>
          <w:color w:val="0070C0"/>
          <w:kern w:val="2"/>
          <w14:ligatures w14:val="standardContextual"/>
        </w:rPr>
        <w:t>Explanation:</w:t>
      </w:r>
      <w:r w:rsidRPr="00BD4879">
        <w:rPr>
          <w:color w:val="0070C0"/>
          <w:kern w:val="2"/>
          <w14:ligatures w14:val="standardContextual"/>
        </w:rPr>
        <w:t xml:space="preserve"> Where property is held as joint tenants it will not form part of the estate of the first joint tenant to die but will pass automatically to the surviving joint tenant</w:t>
      </w:r>
      <w:r w:rsidR="00AA7A75">
        <w:rPr>
          <w:color w:val="0070C0"/>
          <w:kern w:val="2"/>
          <w14:ligatures w14:val="standardContextual"/>
        </w:rPr>
        <w:t xml:space="preserve"> s</w:t>
      </w:r>
      <w:r w:rsidRPr="00BD4879">
        <w:rPr>
          <w:color w:val="0070C0"/>
          <w:kern w:val="2"/>
          <w14:ligatures w14:val="standardContextual"/>
        </w:rPr>
        <w:t>o B and C will not achieve the aims of Frank and Nicola. Option A will not achieve the aim to pass the property to the children in equal shares as under intestacy rules Frank’s 50% share will pass to his two sons, so 25% each of the property, whereas Nicola’s 50% share will pass to her daughter. Frank and Nicola need to sever the joint tenancy so that the property is held as tenants in common and then make mutual Wills (Wills that the testators agree cannot be changed on the death of the first testator) which express their intention.</w:t>
      </w:r>
    </w:p>
    <w:p w14:paraId="5F09F592" w14:textId="637394D2" w:rsidR="00646B5B" w:rsidRPr="006B4380" w:rsidRDefault="77003ED7" w:rsidP="009816C4">
      <w:pPr>
        <w:suppressAutoHyphens/>
        <w:autoSpaceDN w:val="0"/>
        <w:spacing w:after="0" w:line="240" w:lineRule="auto"/>
        <w:textAlignment w:val="baseline"/>
        <w:rPr>
          <w:color w:val="0070C0"/>
        </w:rPr>
      </w:pPr>
      <w:r w:rsidRPr="646C9ABC">
        <w:rPr>
          <w:rFonts w:eastAsiaTheme="minorEastAsia"/>
          <w:b/>
          <w:bCs/>
          <w:color w:val="0070C0"/>
        </w:rPr>
        <w:t>Rationale</w:t>
      </w:r>
      <w:r w:rsidRPr="0063503C">
        <w:rPr>
          <w:rFonts w:eastAsiaTheme="minorEastAsia"/>
          <w:b/>
          <w:bCs/>
          <w:color w:val="0070C0"/>
        </w:rPr>
        <w:t>:</w:t>
      </w:r>
      <w:r w:rsidRPr="646C9ABC">
        <w:rPr>
          <w:rFonts w:eastAsiaTheme="minorEastAsia"/>
          <w:color w:val="0070C0"/>
        </w:rPr>
        <w:t xml:space="preserve"> </w:t>
      </w:r>
      <w:r w:rsidR="00551412">
        <w:rPr>
          <w:rFonts w:eastAsiaTheme="minorEastAsia"/>
          <w:color w:val="0070C0"/>
        </w:rPr>
        <w:t>coursebook</w:t>
      </w:r>
      <w:r w:rsidRPr="646C9ABC">
        <w:rPr>
          <w:rFonts w:eastAsiaTheme="minorEastAsia"/>
          <w:color w:val="0070C0"/>
        </w:rPr>
        <w:t xml:space="preserve"> – 9.2.9 Severance of joint tenancy, page 243</w:t>
      </w:r>
      <w:r w:rsidR="715BF8A0" w:rsidRPr="646C9ABC">
        <w:rPr>
          <w:rFonts w:eastAsiaTheme="minorEastAsia"/>
          <w:color w:val="0070C0"/>
        </w:rPr>
        <w:t xml:space="preserve"> and </w:t>
      </w:r>
      <w:r w:rsidR="00551412">
        <w:rPr>
          <w:rFonts w:eastAsiaTheme="minorEastAsia"/>
          <w:color w:val="0070C0"/>
        </w:rPr>
        <w:t>coursebook</w:t>
      </w:r>
      <w:r w:rsidR="715BF8A0" w:rsidRPr="646C9ABC">
        <w:rPr>
          <w:rFonts w:eastAsiaTheme="minorEastAsia"/>
          <w:color w:val="0070C0"/>
        </w:rPr>
        <w:t xml:space="preserve"> – 7.2.2 Mutual wills, page 181</w:t>
      </w:r>
    </w:p>
    <w:p w14:paraId="530AB966" w14:textId="77777777" w:rsidR="004B2E45" w:rsidRPr="006B4380" w:rsidRDefault="004B2E45" w:rsidP="009816C4">
      <w:pPr>
        <w:suppressAutoHyphens/>
        <w:autoSpaceDN w:val="0"/>
        <w:spacing w:after="0" w:line="240" w:lineRule="auto"/>
        <w:textAlignment w:val="baseline"/>
        <w:rPr>
          <w:rFonts w:ascii="Calibri" w:eastAsia="Calibri" w:hAnsi="Calibri" w:cs="Calibri"/>
          <w:color w:val="156082"/>
          <w:kern w:val="3"/>
        </w:rPr>
      </w:pPr>
    </w:p>
    <w:p w14:paraId="5AC3BF95" w14:textId="26403835" w:rsidR="004B2E45" w:rsidRPr="006B4380" w:rsidRDefault="004B2E45" w:rsidP="009816C4">
      <w:pPr>
        <w:spacing w:after="0" w:line="240" w:lineRule="auto"/>
        <w:rPr>
          <w:rFonts w:ascii="Aptos" w:eastAsia="Calibri" w:hAnsi="Aptos" w:cs="Calibri"/>
          <w:color w:val="156082"/>
        </w:rPr>
      </w:pPr>
    </w:p>
    <w:p w14:paraId="7A2FD6AF" w14:textId="77777777" w:rsidR="004B2E45" w:rsidRPr="006B4380" w:rsidRDefault="004B2E45" w:rsidP="009816C4">
      <w:pPr>
        <w:spacing w:after="0" w:line="240" w:lineRule="auto"/>
        <w:rPr>
          <w:rFonts w:ascii="Aptos" w:eastAsia="Calibri" w:hAnsi="Aptos" w:cs="Calibri"/>
          <w:color w:val="156082"/>
        </w:rPr>
      </w:pPr>
    </w:p>
    <w:p w14:paraId="326DE17F" w14:textId="77777777" w:rsidR="004B2E45" w:rsidRPr="006B4380" w:rsidRDefault="004B2E45" w:rsidP="009816C4">
      <w:pPr>
        <w:spacing w:after="0" w:line="240" w:lineRule="auto"/>
        <w:rPr>
          <w:rFonts w:ascii="Aptos" w:eastAsia="Calibri" w:hAnsi="Aptos" w:cs="Calibri"/>
          <w:color w:val="156082"/>
        </w:rPr>
      </w:pPr>
    </w:p>
    <w:p w14:paraId="6C97FBD1" w14:textId="77777777" w:rsidR="004B2E45" w:rsidRDefault="004B2E45" w:rsidP="009816C4">
      <w:pPr>
        <w:spacing w:after="0" w:line="240" w:lineRule="auto"/>
        <w:rPr>
          <w:rFonts w:ascii="Calibri" w:eastAsia="Calibri" w:hAnsi="Calibri" w:cs="Calibri"/>
          <w:b/>
          <w:bCs/>
          <w:color w:val="000000"/>
          <w:u w:val="single"/>
        </w:rPr>
      </w:pPr>
      <w:r>
        <w:rPr>
          <w:rFonts w:ascii="Calibri" w:eastAsia="Calibri" w:hAnsi="Calibri" w:cs="Calibri"/>
          <w:b/>
          <w:bCs/>
          <w:color w:val="000000"/>
          <w:u w:val="single"/>
        </w:rPr>
        <w:br w:type="page"/>
      </w:r>
    </w:p>
    <w:p w14:paraId="7D2BFE92" w14:textId="09E335EA"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25</w:t>
      </w:r>
    </w:p>
    <w:p w14:paraId="521C0542" w14:textId="77777777" w:rsidR="003B5D48" w:rsidRPr="003B5D48" w:rsidRDefault="003B5D48" w:rsidP="009816C4">
      <w:pPr>
        <w:spacing w:after="0" w:line="240" w:lineRule="auto"/>
        <w:rPr>
          <w:b/>
          <w:bCs/>
          <w:kern w:val="2"/>
          <w14:ligatures w14:val="standardContextual"/>
        </w:rPr>
      </w:pPr>
      <w:r w:rsidRPr="589144B3">
        <w:rPr>
          <w:b/>
          <w:bCs/>
          <w:kern w:val="2"/>
          <w14:ligatures w14:val="standardContextual"/>
        </w:rPr>
        <w:t>Module ref: 4(a) – The role of personal representatives</w:t>
      </w:r>
    </w:p>
    <w:p w14:paraId="391EAC34" w14:textId="77777777" w:rsidR="003B5D48" w:rsidRPr="003B5D48" w:rsidRDefault="003B5D48" w:rsidP="009816C4">
      <w:pPr>
        <w:spacing w:after="0" w:line="240" w:lineRule="auto"/>
        <w:rPr>
          <w:b/>
          <w:bCs/>
          <w:kern w:val="2"/>
          <w14:ligatures w14:val="standardContextual"/>
        </w:rPr>
      </w:pPr>
    </w:p>
    <w:p w14:paraId="68C12B98" w14:textId="77777777" w:rsidR="003B5D48" w:rsidRPr="006C3653" w:rsidRDefault="003B5D48" w:rsidP="009816C4">
      <w:pPr>
        <w:spacing w:after="0" w:line="240" w:lineRule="auto"/>
        <w:rPr>
          <w:kern w:val="2"/>
          <w14:ligatures w14:val="standardContextual"/>
        </w:rPr>
      </w:pPr>
      <w:r w:rsidRPr="006C3653">
        <w:rPr>
          <w:kern w:val="2"/>
          <w14:ligatures w14:val="standardContextual"/>
        </w:rPr>
        <w:t xml:space="preserve">What is the </w:t>
      </w:r>
      <w:r w:rsidRPr="006C3653" w:rsidDel="00F56ECC">
        <w:rPr>
          <w:kern w:val="2"/>
          <w14:ligatures w14:val="standardContextual"/>
        </w:rPr>
        <w:t xml:space="preserve">position </w:t>
      </w:r>
      <w:r w:rsidRPr="006C3653">
        <w:rPr>
          <w:kern w:val="2"/>
          <w14:ligatures w14:val="standardContextual"/>
        </w:rPr>
        <w:t>about the remuneration of a professional executor for their services?</w:t>
      </w:r>
    </w:p>
    <w:p w14:paraId="55B244DA" w14:textId="77777777" w:rsidR="003B5D48" w:rsidRPr="003B5D48" w:rsidRDefault="003B5D48" w:rsidP="009816C4">
      <w:pPr>
        <w:spacing w:after="0" w:line="240" w:lineRule="auto"/>
        <w:rPr>
          <w:b/>
          <w:bCs/>
          <w:kern w:val="2"/>
          <w14:ligatures w14:val="standardContextual"/>
        </w:rPr>
      </w:pPr>
    </w:p>
    <w:p w14:paraId="330848D8" w14:textId="77777777" w:rsidR="003B5D48" w:rsidRPr="003B5D48" w:rsidRDefault="003B5D48" w:rsidP="009816C4">
      <w:pPr>
        <w:spacing w:after="0" w:line="240" w:lineRule="auto"/>
        <w:rPr>
          <w:b/>
          <w:bCs/>
          <w:kern w:val="2"/>
          <w14:ligatures w14:val="standardContextual"/>
        </w:rPr>
      </w:pPr>
      <w:r w:rsidRPr="003B5D48">
        <w:rPr>
          <w:b/>
          <w:bCs/>
          <w:kern w:val="2"/>
          <w14:ligatures w14:val="standardContextual"/>
        </w:rPr>
        <w:t>A professional executor</w:t>
      </w:r>
    </w:p>
    <w:p w14:paraId="5FDF64A7" w14:textId="77777777" w:rsidR="003B5D48" w:rsidRPr="003B5D48" w:rsidRDefault="003B5D48" w:rsidP="009816C4">
      <w:pPr>
        <w:spacing w:after="0" w:line="240" w:lineRule="auto"/>
        <w:rPr>
          <w:b/>
          <w:bCs/>
          <w:kern w:val="2"/>
          <w14:ligatures w14:val="standardContextual"/>
        </w:rPr>
      </w:pPr>
    </w:p>
    <w:p w14:paraId="182540DF" w14:textId="6B665C48" w:rsidR="003B5D48" w:rsidRPr="003B5D48" w:rsidRDefault="003B5D48" w:rsidP="009816C4">
      <w:pPr>
        <w:numPr>
          <w:ilvl w:val="0"/>
          <w:numId w:val="121"/>
        </w:numPr>
        <w:spacing w:after="0" w:line="240" w:lineRule="auto"/>
        <w:contextualSpacing/>
        <w:rPr>
          <w:b/>
          <w:bCs/>
          <w:kern w:val="2"/>
          <w14:ligatures w14:val="standardContextual"/>
        </w:rPr>
      </w:pPr>
      <w:r w:rsidRPr="003B5D48">
        <w:rPr>
          <w:kern w:val="2"/>
          <w:highlight w:val="green"/>
          <w14:ligatures w14:val="standardContextual"/>
        </w:rPr>
        <w:t xml:space="preserve">A: </w:t>
      </w:r>
      <w:proofErr w:type="gramStart"/>
      <w:r w:rsidRPr="003B5D48">
        <w:rPr>
          <w:kern w:val="2"/>
          <w:highlight w:val="green"/>
          <w14:ligatures w14:val="standardContextual"/>
        </w:rPr>
        <w:t>is able to</w:t>
      </w:r>
      <w:proofErr w:type="gramEnd"/>
      <w:r w:rsidRPr="003B5D48">
        <w:rPr>
          <w:kern w:val="2"/>
          <w:highlight w:val="green"/>
          <w14:ligatures w14:val="standardContextual"/>
        </w:rPr>
        <w:t xml:space="preserve"> charge for their professional services under the provisions of the Trustee Act 2000</w:t>
      </w:r>
      <w:r w:rsidR="005E215B">
        <w:rPr>
          <w:kern w:val="2"/>
          <w:highlight w:val="green"/>
          <w14:ligatures w14:val="standardContextual"/>
        </w:rPr>
        <w:t xml:space="preserve"> (CORRECT)</w:t>
      </w:r>
    </w:p>
    <w:p w14:paraId="68367B8F" w14:textId="77777777" w:rsidR="003B5D48" w:rsidRPr="003B5D48" w:rsidRDefault="003B5D48" w:rsidP="009816C4">
      <w:pPr>
        <w:numPr>
          <w:ilvl w:val="0"/>
          <w:numId w:val="122"/>
        </w:numPr>
        <w:spacing w:after="0" w:line="240" w:lineRule="auto"/>
        <w:contextualSpacing/>
        <w:rPr>
          <w:kern w:val="2"/>
          <w14:ligatures w14:val="standardContextual"/>
        </w:rPr>
      </w:pPr>
      <w:r w:rsidRPr="003B5D48">
        <w:rPr>
          <w:kern w:val="2"/>
          <w14:ligatures w14:val="standardContextual"/>
        </w:rPr>
        <w:t>B: requires the written agreement of the residuary beneficiaries to be able to charge for their professional services</w:t>
      </w:r>
    </w:p>
    <w:p w14:paraId="0D2F00E8" w14:textId="05895F14" w:rsidR="003B5D48" w:rsidRPr="003B5D48" w:rsidRDefault="003B5D48" w:rsidP="009816C4">
      <w:pPr>
        <w:numPr>
          <w:ilvl w:val="0"/>
          <w:numId w:val="122"/>
        </w:numPr>
        <w:spacing w:after="0" w:line="240" w:lineRule="auto"/>
        <w:contextualSpacing/>
        <w:rPr>
          <w:kern w:val="2"/>
          <w14:ligatures w14:val="standardContextual"/>
        </w:rPr>
      </w:pPr>
      <w:r w:rsidRPr="003B5D48">
        <w:rPr>
          <w:kern w:val="2"/>
          <w14:ligatures w14:val="standardContextual"/>
        </w:rPr>
        <w:t xml:space="preserve">C: can charge for their professional services </w:t>
      </w:r>
      <w:r w:rsidR="00013810" w:rsidRPr="003B5D48">
        <w:rPr>
          <w:kern w:val="2"/>
          <w14:ligatures w14:val="standardContextual"/>
        </w:rPr>
        <w:t xml:space="preserve">only </w:t>
      </w:r>
      <w:r w:rsidRPr="003B5D48">
        <w:rPr>
          <w:kern w:val="2"/>
          <w14:ligatures w14:val="standardContextual"/>
        </w:rPr>
        <w:t>if there is a charging clause in the Will</w:t>
      </w:r>
    </w:p>
    <w:p w14:paraId="5F428398" w14:textId="77777777" w:rsidR="003B5D48" w:rsidRPr="003B5D48" w:rsidRDefault="003B5D48" w:rsidP="009816C4">
      <w:pPr>
        <w:numPr>
          <w:ilvl w:val="0"/>
          <w:numId w:val="122"/>
        </w:numPr>
        <w:spacing w:after="0" w:line="240" w:lineRule="auto"/>
        <w:contextualSpacing/>
        <w:rPr>
          <w:kern w:val="2"/>
          <w14:ligatures w14:val="standardContextual"/>
        </w:rPr>
      </w:pPr>
      <w:r w:rsidRPr="003B5D48">
        <w:rPr>
          <w:kern w:val="2"/>
          <w14:ligatures w14:val="standardContextual"/>
        </w:rPr>
        <w:t>D: cannot charge for their professional services if they are left a pecuniary bequest under the Will</w:t>
      </w:r>
    </w:p>
    <w:p w14:paraId="15BF4AB8" w14:textId="77777777" w:rsidR="003B5D48" w:rsidRPr="003B5D48" w:rsidRDefault="003B5D48" w:rsidP="009816C4">
      <w:pPr>
        <w:spacing w:after="0" w:line="240" w:lineRule="auto"/>
        <w:rPr>
          <w:b/>
          <w:bCs/>
          <w:color w:val="0070C0"/>
          <w:kern w:val="2"/>
          <w14:ligatures w14:val="standardContextual"/>
        </w:rPr>
      </w:pPr>
    </w:p>
    <w:p w14:paraId="3C9942E0" w14:textId="28AABC0B" w:rsidR="000E2F0A" w:rsidRPr="000340D1" w:rsidRDefault="2955C14D" w:rsidP="009816C4">
      <w:pPr>
        <w:spacing w:after="0" w:line="240" w:lineRule="auto"/>
        <w:rPr>
          <w:b/>
          <w:bCs/>
          <w:color w:val="0070C0"/>
          <w:kern w:val="2"/>
          <w14:ligatures w14:val="standardContextual"/>
        </w:rPr>
      </w:pPr>
      <w:r w:rsidRPr="003B5D48">
        <w:rPr>
          <w:b/>
          <w:bCs/>
          <w:color w:val="0070C0"/>
          <w:kern w:val="2"/>
          <w14:ligatures w14:val="standardContextual"/>
        </w:rPr>
        <w:t>Explanation:</w:t>
      </w:r>
      <w:r w:rsidRPr="003B5D48">
        <w:rPr>
          <w:color w:val="0070C0"/>
          <w:kern w:val="2"/>
          <w14:ligatures w14:val="standardContextual"/>
        </w:rPr>
        <w:t xml:space="preserve"> Professionally drafted Wills normally include a charging clause</w:t>
      </w:r>
      <w:r w:rsidR="00013810">
        <w:rPr>
          <w:color w:val="0070C0"/>
          <w:kern w:val="2"/>
          <w14:ligatures w14:val="standardContextual"/>
        </w:rPr>
        <w:t>,</w:t>
      </w:r>
      <w:r w:rsidRPr="003B5D48">
        <w:rPr>
          <w:color w:val="0070C0"/>
          <w:kern w:val="2"/>
          <w14:ligatures w14:val="standardContextual"/>
        </w:rPr>
        <w:t xml:space="preserve"> which allows professional executors to charge for their work. However, these clauses were construed restrictively by the courts. The Trustee Act (TA) 2000 has addressed the issues and allows a professional executor acting in that capacity to charge for time spent in the role. A is correct. </w:t>
      </w:r>
    </w:p>
    <w:p w14:paraId="182CA9BC" w14:textId="69262A70" w:rsidR="000E2F0A" w:rsidRDefault="2BA08779" w:rsidP="009816C4">
      <w:pPr>
        <w:suppressAutoHyphens/>
        <w:autoSpaceDN w:val="0"/>
        <w:spacing w:after="0" w:line="240" w:lineRule="auto"/>
        <w:textAlignment w:val="baseline"/>
        <w:rPr>
          <w:color w:val="0070C0"/>
          <w:kern w:val="3"/>
        </w:rPr>
      </w:pPr>
      <w:r w:rsidRPr="646C9ABC">
        <w:rPr>
          <w:b/>
          <w:bCs/>
          <w:color w:val="0070C0"/>
        </w:rPr>
        <w:t>Rationale</w:t>
      </w:r>
      <w:r w:rsidRPr="0063503C">
        <w:rPr>
          <w:b/>
          <w:bCs/>
          <w:color w:val="0070C0"/>
        </w:rPr>
        <w:t>:</w:t>
      </w:r>
      <w:r w:rsidRPr="646C9ABC">
        <w:rPr>
          <w:color w:val="0070C0"/>
        </w:rPr>
        <w:t xml:space="preserve"> </w:t>
      </w:r>
      <w:r w:rsidR="00551412">
        <w:rPr>
          <w:color w:val="0070C0"/>
        </w:rPr>
        <w:t>coursebook</w:t>
      </w:r>
      <w:r w:rsidRPr="646C9ABC">
        <w:rPr>
          <w:color w:val="0070C0"/>
        </w:rPr>
        <w:t xml:space="preserve"> – 5.4.1 Purpose, page 114</w:t>
      </w:r>
    </w:p>
    <w:p w14:paraId="4CD6D41D" w14:textId="77777777" w:rsidR="004B2E45" w:rsidRDefault="004B2E45" w:rsidP="009816C4">
      <w:pPr>
        <w:suppressAutoHyphens/>
        <w:autoSpaceDN w:val="0"/>
        <w:spacing w:after="0" w:line="240" w:lineRule="auto"/>
        <w:textAlignment w:val="baseline"/>
        <w:rPr>
          <w:rFonts w:ascii="Calibri" w:eastAsia="SimSun" w:hAnsi="Calibri" w:cs="Calibri"/>
          <w:color w:val="156082"/>
          <w:kern w:val="3"/>
        </w:rPr>
      </w:pPr>
    </w:p>
    <w:p w14:paraId="63E7DA68" w14:textId="77777777" w:rsidR="00256678" w:rsidRDefault="00256678" w:rsidP="009816C4">
      <w:pPr>
        <w:suppressAutoHyphens/>
        <w:autoSpaceDN w:val="0"/>
        <w:spacing w:after="0" w:line="240" w:lineRule="auto"/>
        <w:textAlignment w:val="baseline"/>
        <w:rPr>
          <w:rFonts w:ascii="Calibri" w:eastAsia="SimSun" w:hAnsi="Calibri" w:cs="Calibri"/>
          <w:color w:val="156082"/>
          <w:kern w:val="3"/>
        </w:rPr>
      </w:pPr>
    </w:p>
    <w:p w14:paraId="04784A65" w14:textId="77777777"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26</w:t>
      </w:r>
    </w:p>
    <w:p w14:paraId="0DFE0298" w14:textId="46859A1E" w:rsidR="00541ACA" w:rsidRPr="00541ACA" w:rsidRDefault="00541ACA" w:rsidP="009816C4">
      <w:pPr>
        <w:spacing w:after="0" w:line="240" w:lineRule="auto"/>
        <w:rPr>
          <w:b/>
          <w:bCs/>
          <w:kern w:val="2"/>
          <w14:ligatures w14:val="standardContextual"/>
        </w:rPr>
      </w:pPr>
      <w:r w:rsidRPr="14B8FB54">
        <w:rPr>
          <w:b/>
          <w:bCs/>
          <w:kern w:val="2"/>
          <w14:ligatures w14:val="standardContextual"/>
        </w:rPr>
        <w:t>Module ref: 8(a) – Capacity to make a will</w:t>
      </w:r>
    </w:p>
    <w:p w14:paraId="3E5253DA" w14:textId="77777777" w:rsidR="00541ACA" w:rsidRPr="00541ACA" w:rsidRDefault="00541ACA" w:rsidP="009816C4">
      <w:pPr>
        <w:spacing w:after="0" w:line="240" w:lineRule="auto"/>
        <w:rPr>
          <w:b/>
          <w:bCs/>
          <w:kern w:val="2"/>
          <w14:ligatures w14:val="standardContextual"/>
        </w:rPr>
      </w:pPr>
    </w:p>
    <w:p w14:paraId="7767AA62" w14:textId="6913C628" w:rsidR="00541ACA" w:rsidRPr="00541ACA" w:rsidRDefault="00541ACA" w:rsidP="009816C4">
      <w:pPr>
        <w:spacing w:after="0" w:line="240" w:lineRule="auto"/>
        <w:rPr>
          <w:kern w:val="2"/>
          <w14:ligatures w14:val="standardContextual"/>
        </w:rPr>
      </w:pPr>
      <w:r w:rsidRPr="00541ACA">
        <w:rPr>
          <w:kern w:val="2"/>
          <w14:ligatures w14:val="standardContextual"/>
        </w:rPr>
        <w:t>Some months ago, you took instructions from an elderly client to prepare a new Will. You have prepared the client’s Will in accordance with their instructions. The client has been unwell and has recently moved into a care home. This has led to a delay in arranging an appointment to execute the Will. When you arrive at the care home to see the client for the Will to be executed, you are concerned that the client’s health has deteriorated.</w:t>
      </w:r>
    </w:p>
    <w:p w14:paraId="5F0069C9" w14:textId="77777777" w:rsidR="00541ACA" w:rsidRPr="00541ACA" w:rsidRDefault="00541ACA" w:rsidP="009816C4">
      <w:pPr>
        <w:spacing w:after="0" w:line="240" w:lineRule="auto"/>
        <w:rPr>
          <w:kern w:val="2"/>
          <w14:ligatures w14:val="standardContextual"/>
        </w:rPr>
      </w:pPr>
    </w:p>
    <w:p w14:paraId="2DE72B59" w14:textId="77777777" w:rsidR="00541ACA" w:rsidRDefault="00541ACA" w:rsidP="009816C4">
      <w:pPr>
        <w:spacing w:after="0" w:line="240" w:lineRule="auto"/>
        <w:rPr>
          <w:b/>
          <w:bCs/>
          <w:kern w:val="2"/>
          <w14:ligatures w14:val="standardContextual"/>
        </w:rPr>
      </w:pPr>
      <w:r w:rsidRPr="00541ACA">
        <w:rPr>
          <w:b/>
          <w:bCs/>
          <w:kern w:val="2"/>
          <w14:ligatures w14:val="standardContextual"/>
        </w:rPr>
        <w:t>Which TWO of the following are the most relevant as factors in determining whether the client had testamentary capacity at the time of execution of the Will?</w:t>
      </w:r>
    </w:p>
    <w:p w14:paraId="57786C47" w14:textId="77777777" w:rsidR="00FB104D" w:rsidRDefault="00FB104D" w:rsidP="009816C4">
      <w:pPr>
        <w:spacing w:after="0" w:line="240" w:lineRule="auto"/>
        <w:rPr>
          <w:b/>
          <w:bCs/>
          <w:kern w:val="2"/>
          <w14:ligatures w14:val="standardContextual"/>
        </w:rPr>
      </w:pPr>
    </w:p>
    <w:p w14:paraId="1AD752C1" w14:textId="3331E239" w:rsidR="00FB104D" w:rsidRPr="00541ACA" w:rsidRDefault="00FB104D" w:rsidP="009816C4">
      <w:pPr>
        <w:spacing w:after="0" w:line="240" w:lineRule="auto"/>
        <w:rPr>
          <w:b/>
          <w:bCs/>
          <w:kern w:val="2"/>
          <w14:ligatures w14:val="standardContextual"/>
        </w:rPr>
      </w:pPr>
      <w:r>
        <w:rPr>
          <w:b/>
          <w:bCs/>
          <w:kern w:val="2"/>
          <w14:ligatures w14:val="standardContextual"/>
        </w:rPr>
        <w:t>The client</w:t>
      </w:r>
    </w:p>
    <w:p w14:paraId="1876BB51" w14:textId="77777777" w:rsidR="00541ACA" w:rsidRPr="00541ACA" w:rsidRDefault="00541ACA" w:rsidP="009816C4">
      <w:pPr>
        <w:spacing w:after="0" w:line="240" w:lineRule="auto"/>
        <w:rPr>
          <w:b/>
          <w:bCs/>
          <w:kern w:val="2"/>
          <w14:ligatures w14:val="standardContextual"/>
        </w:rPr>
      </w:pPr>
    </w:p>
    <w:p w14:paraId="1DFCDEEE" w14:textId="0CBDEAF3" w:rsidR="00541ACA" w:rsidRPr="00541ACA" w:rsidRDefault="00541ACA" w:rsidP="009816C4">
      <w:pPr>
        <w:numPr>
          <w:ilvl w:val="0"/>
          <w:numId w:val="123"/>
        </w:numPr>
        <w:spacing w:after="0" w:line="240" w:lineRule="auto"/>
        <w:contextualSpacing/>
        <w:rPr>
          <w:b/>
          <w:kern w:val="2"/>
          <w14:ligatures w14:val="standardContextual"/>
        </w:rPr>
      </w:pPr>
      <w:r w:rsidRPr="00541ACA">
        <w:rPr>
          <w:kern w:val="2"/>
          <w:highlight w:val="green"/>
          <w14:ligatures w14:val="standardContextual"/>
        </w:rPr>
        <w:t>A: had the required capacity at the date they instructed you to prepare their Will</w:t>
      </w:r>
      <w:r w:rsidR="005E215B">
        <w:rPr>
          <w:kern w:val="2"/>
          <w:highlight w:val="green"/>
          <w14:ligatures w14:val="standardContextual"/>
        </w:rPr>
        <w:t xml:space="preserve"> (CORRECT)</w:t>
      </w:r>
    </w:p>
    <w:p w14:paraId="09011566" w14:textId="1575059C" w:rsidR="00541ACA" w:rsidRPr="00541ACA" w:rsidRDefault="00541ACA" w:rsidP="009816C4">
      <w:pPr>
        <w:numPr>
          <w:ilvl w:val="0"/>
          <w:numId w:val="123"/>
        </w:numPr>
        <w:spacing w:after="0" w:line="240" w:lineRule="auto"/>
        <w:contextualSpacing/>
        <w:rPr>
          <w:b/>
          <w:kern w:val="2"/>
          <w14:ligatures w14:val="standardContextual"/>
        </w:rPr>
      </w:pPr>
      <w:r w:rsidRPr="00541ACA">
        <w:rPr>
          <w:kern w:val="2"/>
          <w14:ligatures w14:val="standardContextual"/>
        </w:rPr>
        <w:t>B: confirmed their instructions in writing shortly after your initial meeting</w:t>
      </w:r>
    </w:p>
    <w:p w14:paraId="099EA1BB" w14:textId="4564FE53" w:rsidR="00541ACA" w:rsidRPr="00541ACA" w:rsidRDefault="00541ACA" w:rsidP="009816C4">
      <w:pPr>
        <w:numPr>
          <w:ilvl w:val="0"/>
          <w:numId w:val="123"/>
        </w:numPr>
        <w:spacing w:after="0" w:line="240" w:lineRule="auto"/>
        <w:contextualSpacing/>
        <w:rPr>
          <w:b/>
          <w:kern w:val="2"/>
          <w14:ligatures w14:val="standardContextual"/>
        </w:rPr>
      </w:pPr>
      <w:r w:rsidRPr="00541ACA">
        <w:rPr>
          <w:kern w:val="2"/>
          <w14:ligatures w14:val="standardContextual"/>
        </w:rPr>
        <w:t>C: had a close relative present at the time of execution who confirms that the client is fully aware of what they were doing</w:t>
      </w:r>
    </w:p>
    <w:p w14:paraId="25AF34D6" w14:textId="118773CD" w:rsidR="00541ACA" w:rsidRPr="00541ACA" w:rsidRDefault="00541ACA" w:rsidP="009816C4">
      <w:pPr>
        <w:numPr>
          <w:ilvl w:val="0"/>
          <w:numId w:val="123"/>
        </w:numPr>
        <w:spacing w:after="0" w:line="240" w:lineRule="auto"/>
        <w:contextualSpacing/>
        <w:rPr>
          <w:b/>
          <w:kern w:val="2"/>
          <w14:ligatures w14:val="standardContextual"/>
        </w:rPr>
      </w:pPr>
      <w:r w:rsidRPr="00541ACA">
        <w:rPr>
          <w:kern w:val="2"/>
          <w:highlight w:val="green"/>
          <w14:ligatures w14:val="standardContextual"/>
        </w:rPr>
        <w:t>D: understood at the time of execution that they were executing the Will for which they had given instructions</w:t>
      </w:r>
      <w:r w:rsidR="005E215B">
        <w:rPr>
          <w:kern w:val="2"/>
          <w:highlight w:val="green"/>
          <w14:ligatures w14:val="standardContextual"/>
        </w:rPr>
        <w:t xml:space="preserve"> (CORRECT)</w:t>
      </w:r>
    </w:p>
    <w:p w14:paraId="4D8ACE88" w14:textId="77777777" w:rsidR="00541ACA" w:rsidRPr="00541ACA" w:rsidRDefault="00541ACA" w:rsidP="009816C4">
      <w:pPr>
        <w:spacing w:after="0" w:line="240" w:lineRule="auto"/>
        <w:rPr>
          <w:b/>
          <w:bCs/>
          <w:color w:val="0070C0"/>
          <w:kern w:val="2"/>
          <w14:ligatures w14:val="standardContextual"/>
        </w:rPr>
      </w:pPr>
    </w:p>
    <w:p w14:paraId="0A567287" w14:textId="6D9938D3" w:rsidR="00541ACA" w:rsidRPr="000340D1" w:rsidRDefault="3F0DFCDC" w:rsidP="009816C4">
      <w:pPr>
        <w:spacing w:after="0" w:line="240" w:lineRule="auto"/>
        <w:rPr>
          <w:b/>
          <w:bCs/>
          <w:color w:val="0070C0"/>
        </w:rPr>
      </w:pPr>
      <w:r w:rsidRPr="00541ACA">
        <w:rPr>
          <w:b/>
          <w:bCs/>
          <w:color w:val="0070C0"/>
          <w:kern w:val="2"/>
          <w14:ligatures w14:val="standardContextual"/>
        </w:rPr>
        <w:t xml:space="preserve">Explanation: </w:t>
      </w:r>
      <w:proofErr w:type="gramStart"/>
      <w:r w:rsidRPr="00541ACA">
        <w:rPr>
          <w:color w:val="0070C0"/>
          <w:kern w:val="2"/>
          <w14:ligatures w14:val="standardContextual"/>
        </w:rPr>
        <w:t>As a general rule</w:t>
      </w:r>
      <w:proofErr w:type="gramEnd"/>
      <w:r w:rsidRPr="00541ACA">
        <w:rPr>
          <w:color w:val="0070C0"/>
          <w:kern w:val="2"/>
          <w14:ligatures w14:val="standardContextual"/>
        </w:rPr>
        <w:t xml:space="preserve"> a testator needs to have testamentary capacity at the date of execution. However, this is subject to the Parker and Felgate exception. Where a Will has been prepared by a professional and according to the testator’s instructions and at the time of instructing the testator had capacity, then the Will is valid at the time of execution provided the testator understood that they were executing the Will for which they had given instructions. A and D are correct. </w:t>
      </w:r>
      <w:r w:rsidR="3DD116B0" w:rsidRPr="646C9ABC">
        <w:rPr>
          <w:b/>
          <w:bCs/>
          <w:color w:val="0070C0"/>
        </w:rPr>
        <w:t>Rationale</w:t>
      </w:r>
      <w:r w:rsidR="3DD116B0" w:rsidRPr="0063503C">
        <w:rPr>
          <w:b/>
          <w:bCs/>
          <w:color w:val="0070C0"/>
        </w:rPr>
        <w:t>:</w:t>
      </w:r>
      <w:r w:rsidR="3DD116B0" w:rsidRPr="646C9ABC">
        <w:rPr>
          <w:color w:val="0070C0"/>
        </w:rPr>
        <w:t xml:space="preserve"> </w:t>
      </w:r>
      <w:r w:rsidR="00551412">
        <w:rPr>
          <w:color w:val="0070C0"/>
        </w:rPr>
        <w:t>coursebook</w:t>
      </w:r>
      <w:r w:rsidR="3DD116B0" w:rsidRPr="646C9ABC">
        <w:rPr>
          <w:color w:val="0070C0"/>
        </w:rPr>
        <w:t xml:space="preserve"> </w:t>
      </w:r>
      <w:r w:rsidR="005F0BC6">
        <w:rPr>
          <w:color w:val="0070C0"/>
        </w:rPr>
        <w:t>–</w:t>
      </w:r>
      <w:r w:rsidR="3DD116B0" w:rsidRPr="646C9ABC">
        <w:rPr>
          <w:rFonts w:eastAsiaTheme="minorEastAsia"/>
          <w:color w:val="0070C0"/>
        </w:rPr>
        <w:t>8.2.4 Parker v Felgate [1883], page 223</w:t>
      </w:r>
    </w:p>
    <w:p w14:paraId="5C62385E" w14:textId="77777777" w:rsidR="00256678" w:rsidRDefault="00256678">
      <w:pPr>
        <w:rPr>
          <w:rFonts w:ascii="Calibri" w:eastAsia="Calibri" w:hAnsi="Calibri" w:cs="Calibri"/>
          <w:b/>
          <w:bCs/>
          <w:color w:val="000000" w:themeColor="text1"/>
          <w:u w:val="single"/>
        </w:rPr>
      </w:pPr>
      <w:r>
        <w:rPr>
          <w:rFonts w:ascii="Calibri" w:eastAsia="Calibri" w:hAnsi="Calibri" w:cs="Calibri"/>
          <w:b/>
          <w:bCs/>
          <w:color w:val="000000" w:themeColor="text1"/>
          <w:u w:val="single"/>
        </w:rPr>
        <w:br w:type="page"/>
      </w:r>
    </w:p>
    <w:p w14:paraId="64B88F0B" w14:textId="154D9538" w:rsidR="00541ACA" w:rsidRPr="00541ACA" w:rsidRDefault="7E193589" w:rsidP="009816C4">
      <w:pPr>
        <w:spacing w:after="0" w:line="240" w:lineRule="auto"/>
        <w:rPr>
          <w:rFonts w:ascii="Calibri" w:eastAsia="Calibri" w:hAnsi="Calibri" w:cs="Calibri"/>
          <w:b/>
          <w:bCs/>
          <w:color w:val="000000"/>
          <w:u w:val="single"/>
        </w:rPr>
      </w:pPr>
      <w:r w:rsidRPr="646C9ABC">
        <w:rPr>
          <w:rFonts w:ascii="Calibri" w:eastAsia="Calibri" w:hAnsi="Calibri" w:cs="Calibri"/>
          <w:b/>
          <w:bCs/>
          <w:color w:val="000000" w:themeColor="text1"/>
          <w:u w:val="single"/>
        </w:rPr>
        <w:lastRenderedPageBreak/>
        <w:t>Question 27</w:t>
      </w:r>
    </w:p>
    <w:p w14:paraId="596E572B" w14:textId="77777777" w:rsidR="00A04577" w:rsidRPr="00A04577" w:rsidRDefault="00A04577" w:rsidP="009816C4">
      <w:pPr>
        <w:spacing w:after="0" w:line="240" w:lineRule="auto"/>
        <w:rPr>
          <w:b/>
          <w:bCs/>
          <w:kern w:val="2"/>
          <w14:ligatures w14:val="standardContextual"/>
        </w:rPr>
      </w:pPr>
      <w:r w:rsidRPr="14B8FB54">
        <w:rPr>
          <w:b/>
          <w:bCs/>
          <w:kern w:val="2"/>
          <w14:ligatures w14:val="standardContextual"/>
        </w:rPr>
        <w:t>Module ref: 6(b) – Content and structure of a will</w:t>
      </w:r>
    </w:p>
    <w:p w14:paraId="68EBA2D3" w14:textId="77777777" w:rsidR="00A04577" w:rsidRPr="00A04577" w:rsidRDefault="00A04577" w:rsidP="009816C4">
      <w:pPr>
        <w:spacing w:after="0" w:line="240" w:lineRule="auto"/>
        <w:rPr>
          <w:b/>
          <w:bCs/>
          <w:kern w:val="2"/>
          <w14:ligatures w14:val="standardContextual"/>
        </w:rPr>
      </w:pPr>
    </w:p>
    <w:p w14:paraId="32D26C91" w14:textId="77777777" w:rsidR="00A04577" w:rsidRPr="00A04577" w:rsidRDefault="00A04577" w:rsidP="009816C4">
      <w:pPr>
        <w:spacing w:after="0" w:line="240" w:lineRule="auto"/>
        <w:rPr>
          <w:kern w:val="2"/>
          <w14:ligatures w14:val="standardContextual"/>
        </w:rPr>
      </w:pPr>
      <w:r w:rsidRPr="00A04577">
        <w:rPr>
          <w:kern w:val="2"/>
          <w14:ligatures w14:val="standardContextual"/>
        </w:rPr>
        <w:t>What is the correct statement of an attestation clause?</w:t>
      </w:r>
    </w:p>
    <w:p w14:paraId="4D9BD070" w14:textId="77777777" w:rsidR="00A04577" w:rsidRPr="00A04577" w:rsidRDefault="00A04577" w:rsidP="009816C4">
      <w:pPr>
        <w:spacing w:after="0" w:line="240" w:lineRule="auto"/>
        <w:contextualSpacing/>
        <w:rPr>
          <w:kern w:val="2"/>
          <w14:ligatures w14:val="standardContextual"/>
        </w:rPr>
      </w:pPr>
    </w:p>
    <w:p w14:paraId="6D9849C0" w14:textId="77777777" w:rsidR="00A04577" w:rsidRPr="00A04577" w:rsidRDefault="00A04577" w:rsidP="009816C4">
      <w:pPr>
        <w:spacing w:after="0" w:line="240" w:lineRule="auto"/>
        <w:contextualSpacing/>
        <w:rPr>
          <w:b/>
          <w:bCs/>
          <w:kern w:val="2"/>
          <w14:ligatures w14:val="standardContextual"/>
        </w:rPr>
      </w:pPr>
      <w:r w:rsidRPr="00A04577">
        <w:rPr>
          <w:b/>
          <w:bCs/>
          <w:kern w:val="2"/>
          <w14:ligatures w14:val="standardContextual"/>
        </w:rPr>
        <w:t>An attestation clause</w:t>
      </w:r>
    </w:p>
    <w:p w14:paraId="06524EA1" w14:textId="446633C8" w:rsidR="00A04577" w:rsidRPr="00A04577" w:rsidRDefault="00A04577" w:rsidP="009816C4">
      <w:pPr>
        <w:spacing w:after="0" w:line="240" w:lineRule="auto"/>
        <w:contextualSpacing/>
        <w:rPr>
          <w:kern w:val="2"/>
          <w14:ligatures w14:val="standardContextual"/>
        </w:rPr>
      </w:pPr>
    </w:p>
    <w:p w14:paraId="1E9F1DFA" w14:textId="61FDA115" w:rsidR="00A04577" w:rsidRPr="00A04577" w:rsidRDefault="00A04577" w:rsidP="009816C4">
      <w:pPr>
        <w:numPr>
          <w:ilvl w:val="0"/>
          <w:numId w:val="124"/>
        </w:numPr>
        <w:spacing w:after="0" w:line="240" w:lineRule="auto"/>
        <w:contextualSpacing/>
        <w:rPr>
          <w:kern w:val="2"/>
          <w14:ligatures w14:val="standardContextual"/>
        </w:rPr>
      </w:pPr>
      <w:r w:rsidRPr="00A04577">
        <w:rPr>
          <w:kern w:val="2"/>
          <w14:ligatures w14:val="standardContextual"/>
        </w:rPr>
        <w:t>A: must be included in a Will</w:t>
      </w:r>
    </w:p>
    <w:p w14:paraId="594DCF18" w14:textId="77777777" w:rsidR="00A04577" w:rsidRPr="00A04577" w:rsidRDefault="00A04577" w:rsidP="009816C4">
      <w:pPr>
        <w:numPr>
          <w:ilvl w:val="0"/>
          <w:numId w:val="124"/>
        </w:numPr>
        <w:spacing w:after="0" w:line="240" w:lineRule="auto"/>
        <w:contextualSpacing/>
        <w:rPr>
          <w:kern w:val="2"/>
          <w14:ligatures w14:val="standardContextual"/>
        </w:rPr>
      </w:pPr>
      <w:r w:rsidRPr="00A04577">
        <w:rPr>
          <w:kern w:val="2"/>
          <w14:ligatures w14:val="standardContextual"/>
        </w:rPr>
        <w:t>B:</w:t>
      </w:r>
      <w:r w:rsidRPr="00A04577" w:rsidDel="001769E9">
        <w:rPr>
          <w:kern w:val="2"/>
          <w14:ligatures w14:val="standardContextual"/>
        </w:rPr>
        <w:t xml:space="preserve"> </w:t>
      </w:r>
      <w:r w:rsidRPr="00A04577">
        <w:rPr>
          <w:kern w:val="2"/>
          <w14:ligatures w14:val="standardContextual"/>
        </w:rPr>
        <w:t>is required to comply with the formalities of S9 Wills Act 1837</w:t>
      </w:r>
    </w:p>
    <w:p w14:paraId="190EAC4E" w14:textId="7AD7746E" w:rsidR="00A04577" w:rsidRPr="00A04577" w:rsidRDefault="00A04577" w:rsidP="009816C4">
      <w:pPr>
        <w:numPr>
          <w:ilvl w:val="0"/>
          <w:numId w:val="124"/>
        </w:numPr>
        <w:spacing w:after="0" w:line="240" w:lineRule="auto"/>
        <w:contextualSpacing/>
        <w:rPr>
          <w:kern w:val="2"/>
          <w14:ligatures w14:val="standardContextual"/>
        </w:rPr>
      </w:pPr>
      <w:r w:rsidRPr="00A04577">
        <w:rPr>
          <w:kern w:val="2"/>
          <w:highlight w:val="green"/>
          <w14:ligatures w14:val="standardContextual"/>
        </w:rPr>
        <w:t>C:</w:t>
      </w:r>
      <w:r w:rsidRPr="00A04577" w:rsidDel="001769E9">
        <w:rPr>
          <w:kern w:val="2"/>
          <w:highlight w:val="green"/>
          <w14:ligatures w14:val="standardContextual"/>
        </w:rPr>
        <w:t xml:space="preserve"> </w:t>
      </w:r>
      <w:r w:rsidRPr="00A04577">
        <w:rPr>
          <w:kern w:val="2"/>
          <w:highlight w:val="green"/>
          <w14:ligatures w14:val="standardContextual"/>
        </w:rPr>
        <w:t>raises a presumption of due execution</w:t>
      </w:r>
      <w:r w:rsidR="005E215B">
        <w:rPr>
          <w:kern w:val="2"/>
          <w:highlight w:val="green"/>
          <w14:ligatures w14:val="standardContextual"/>
        </w:rPr>
        <w:t xml:space="preserve"> (CORRECT)</w:t>
      </w:r>
    </w:p>
    <w:p w14:paraId="62F4E4FB" w14:textId="77777777" w:rsidR="00A04577" w:rsidRPr="00A04577" w:rsidRDefault="00A04577" w:rsidP="009816C4">
      <w:pPr>
        <w:numPr>
          <w:ilvl w:val="0"/>
          <w:numId w:val="124"/>
        </w:numPr>
        <w:spacing w:after="0" w:line="240" w:lineRule="auto"/>
        <w:contextualSpacing/>
        <w:rPr>
          <w:kern w:val="2"/>
          <w14:ligatures w14:val="standardContextual"/>
        </w:rPr>
      </w:pPr>
      <w:r w:rsidRPr="00A04577">
        <w:rPr>
          <w:kern w:val="2"/>
          <w14:ligatures w14:val="standardContextual"/>
        </w:rPr>
        <w:t xml:space="preserve">D: must state the names of the testator and the witnesses </w:t>
      </w:r>
    </w:p>
    <w:p w14:paraId="6801574F" w14:textId="77777777" w:rsidR="00A04577" w:rsidRPr="00A04577" w:rsidRDefault="00A04577" w:rsidP="009816C4">
      <w:pPr>
        <w:spacing w:after="0" w:line="240" w:lineRule="auto"/>
        <w:rPr>
          <w:b/>
          <w:bCs/>
          <w:color w:val="0070C0"/>
          <w:kern w:val="2"/>
          <w14:ligatures w14:val="standardContextual"/>
        </w:rPr>
      </w:pPr>
    </w:p>
    <w:p w14:paraId="0871B08D" w14:textId="5775AF4D" w:rsidR="646C9ABC" w:rsidRPr="000340D1" w:rsidRDefault="2C7697EC" w:rsidP="009816C4">
      <w:pPr>
        <w:spacing w:after="0" w:line="240" w:lineRule="auto"/>
        <w:rPr>
          <w:b/>
          <w:bCs/>
          <w:color w:val="0070C0"/>
          <w:kern w:val="2"/>
          <w14:ligatures w14:val="standardContextual"/>
        </w:rPr>
      </w:pPr>
      <w:r w:rsidRPr="00A04577">
        <w:rPr>
          <w:b/>
          <w:bCs/>
          <w:color w:val="0070C0"/>
          <w:kern w:val="2"/>
          <w14:ligatures w14:val="standardContextual"/>
        </w:rPr>
        <w:t>Explanation:</w:t>
      </w:r>
      <w:r w:rsidRPr="00A04577">
        <w:rPr>
          <w:color w:val="0070C0"/>
          <w:kern w:val="2"/>
          <w14:ligatures w14:val="standardContextual"/>
        </w:rPr>
        <w:t xml:space="preserve"> An attestation is recommended but not essential to the validity of the Will. It confirms compliance with the formalities stated in S9 Wills Act 1837. Although not required by S9, an attestation clause does raise a presumption of due execution. It can take a short form or a longer form but does not have to name the testator and witnesses. C is correct. </w:t>
      </w:r>
    </w:p>
    <w:p w14:paraId="4C44107E" w14:textId="0A40268E" w:rsidR="45EEFD1E" w:rsidRDefault="45EEFD1E" w:rsidP="009816C4">
      <w:pPr>
        <w:spacing w:after="0" w:line="240" w:lineRule="auto"/>
        <w:rPr>
          <w:color w:val="0070C0"/>
        </w:rPr>
      </w:pPr>
      <w:r w:rsidRPr="646C9ABC">
        <w:rPr>
          <w:b/>
          <w:bCs/>
          <w:color w:val="0070C0"/>
        </w:rPr>
        <w:t xml:space="preserve">Rationale: </w:t>
      </w:r>
      <w:r w:rsidR="00551412">
        <w:rPr>
          <w:color w:val="0070C0"/>
        </w:rPr>
        <w:t>coursebook</w:t>
      </w:r>
      <w:r w:rsidRPr="646C9ABC">
        <w:rPr>
          <w:color w:val="0070C0"/>
        </w:rPr>
        <w:t xml:space="preserve"> – 6.3.7 Attestation clause, page 223</w:t>
      </w:r>
    </w:p>
    <w:p w14:paraId="7BCAF747" w14:textId="77777777" w:rsidR="000E2F0A" w:rsidRDefault="000E2F0A" w:rsidP="009816C4">
      <w:pPr>
        <w:spacing w:after="0" w:line="240" w:lineRule="auto"/>
        <w:rPr>
          <w:rFonts w:ascii="Calibri" w:eastAsia="Calibri" w:hAnsi="Calibri" w:cs="Calibri"/>
          <w:b/>
          <w:bCs/>
          <w:color w:val="000000"/>
        </w:rPr>
      </w:pPr>
    </w:p>
    <w:p w14:paraId="42F21582" w14:textId="77777777" w:rsidR="004B2E45" w:rsidRDefault="004B2E45" w:rsidP="009816C4">
      <w:pPr>
        <w:spacing w:after="0" w:line="240" w:lineRule="auto"/>
        <w:rPr>
          <w:rFonts w:ascii="Calibri" w:eastAsia="Calibri" w:hAnsi="Calibri" w:cs="Calibri"/>
          <w:b/>
          <w:bCs/>
          <w:color w:val="000000"/>
        </w:rPr>
      </w:pPr>
    </w:p>
    <w:p w14:paraId="7693F060" w14:textId="77777777" w:rsidR="008307FF" w:rsidRDefault="008307FF" w:rsidP="009816C4">
      <w:pPr>
        <w:spacing w:after="0" w:line="240" w:lineRule="auto"/>
        <w:rPr>
          <w:rFonts w:ascii="Calibri" w:eastAsia="Calibri" w:hAnsi="Calibri" w:cs="Calibri"/>
          <w:b/>
          <w:bCs/>
          <w:color w:val="000000"/>
        </w:rPr>
      </w:pPr>
    </w:p>
    <w:p w14:paraId="675CB464" w14:textId="77777777" w:rsidR="008307FF" w:rsidRDefault="008307FF" w:rsidP="009816C4">
      <w:pPr>
        <w:spacing w:after="0" w:line="240" w:lineRule="auto"/>
        <w:rPr>
          <w:rFonts w:ascii="Calibri" w:eastAsia="Calibri" w:hAnsi="Calibri" w:cs="Calibri"/>
          <w:b/>
          <w:bCs/>
          <w:color w:val="000000"/>
        </w:rPr>
      </w:pPr>
    </w:p>
    <w:p w14:paraId="7B8FEA8E" w14:textId="77777777" w:rsidR="008307FF" w:rsidRPr="000E2F0A" w:rsidRDefault="008307FF" w:rsidP="009816C4">
      <w:pPr>
        <w:spacing w:after="0" w:line="240" w:lineRule="auto"/>
        <w:rPr>
          <w:rFonts w:ascii="Calibri" w:eastAsia="Calibri" w:hAnsi="Calibri" w:cs="Calibri"/>
          <w:b/>
          <w:bCs/>
          <w:color w:val="000000"/>
        </w:rPr>
      </w:pPr>
    </w:p>
    <w:p w14:paraId="6753F744" w14:textId="77777777" w:rsidR="008307FF" w:rsidRDefault="008307FF" w:rsidP="009816C4">
      <w:pPr>
        <w:spacing w:after="0" w:line="240" w:lineRule="auto"/>
        <w:rPr>
          <w:rFonts w:ascii="Calibri" w:eastAsia="Calibri" w:hAnsi="Calibri" w:cs="Calibri"/>
          <w:b/>
          <w:bCs/>
          <w:color w:val="000000"/>
          <w:u w:val="single"/>
        </w:rPr>
      </w:pPr>
      <w:r>
        <w:rPr>
          <w:rFonts w:ascii="Calibri" w:eastAsia="Calibri" w:hAnsi="Calibri" w:cs="Calibri"/>
          <w:b/>
          <w:bCs/>
          <w:color w:val="000000"/>
          <w:u w:val="single"/>
        </w:rPr>
        <w:br w:type="page"/>
      </w:r>
    </w:p>
    <w:p w14:paraId="347D5DDF" w14:textId="5B264C8F" w:rsidR="000E2F0A" w:rsidRPr="000E2F0A" w:rsidRDefault="000E2F0A" w:rsidP="009816C4">
      <w:pPr>
        <w:spacing w:after="0" w:line="240" w:lineRule="auto"/>
        <w:rPr>
          <w:rFonts w:ascii="Calibri" w:eastAsia="Calibri" w:hAnsi="Calibri" w:cs="Calibri"/>
          <w:b/>
          <w:bCs/>
          <w:color w:val="000000"/>
          <w:u w:val="single"/>
        </w:rPr>
      </w:pPr>
      <w:r w:rsidRPr="14B8FB54">
        <w:rPr>
          <w:rFonts w:ascii="Calibri" w:eastAsia="Calibri" w:hAnsi="Calibri" w:cs="Calibri"/>
          <w:b/>
          <w:bCs/>
          <w:color w:val="000000" w:themeColor="text1"/>
          <w:u w:val="single"/>
        </w:rPr>
        <w:lastRenderedPageBreak/>
        <w:t>Question 28</w:t>
      </w:r>
    </w:p>
    <w:p w14:paraId="0B89581A" w14:textId="0AE3C6AE" w:rsidR="00854D78" w:rsidRPr="00854D78" w:rsidRDefault="00854D78" w:rsidP="009816C4">
      <w:pPr>
        <w:spacing w:after="0" w:line="240" w:lineRule="auto"/>
        <w:rPr>
          <w:b/>
          <w:bCs/>
          <w:kern w:val="2"/>
          <w14:ligatures w14:val="standardContextual"/>
        </w:rPr>
      </w:pPr>
      <w:r w:rsidRPr="14B8FB54">
        <w:rPr>
          <w:b/>
          <w:bCs/>
          <w:kern w:val="2"/>
          <w14:ligatures w14:val="standardContextual"/>
        </w:rPr>
        <w:t xml:space="preserve">Module ref: 5(f) </w:t>
      </w:r>
      <w:r w:rsidR="00D95E31" w:rsidRPr="14B8FB54">
        <w:rPr>
          <w:b/>
          <w:bCs/>
          <w:kern w:val="2"/>
          <w14:ligatures w14:val="standardContextual"/>
        </w:rPr>
        <w:t>–</w:t>
      </w:r>
      <w:r w:rsidRPr="14B8FB54">
        <w:rPr>
          <w:b/>
          <w:bCs/>
          <w:kern w:val="2"/>
          <w14:ligatures w14:val="standardContextual"/>
        </w:rPr>
        <w:t xml:space="preserve"> Will drafting – Preliminary Considerations</w:t>
      </w:r>
    </w:p>
    <w:p w14:paraId="02BDE91C" w14:textId="77777777" w:rsidR="00854D78" w:rsidRPr="00854D78" w:rsidRDefault="00854D78" w:rsidP="009816C4">
      <w:pPr>
        <w:spacing w:after="0" w:line="240" w:lineRule="auto"/>
        <w:rPr>
          <w:kern w:val="2"/>
          <w14:ligatures w14:val="standardContextual"/>
        </w:rPr>
      </w:pPr>
    </w:p>
    <w:p w14:paraId="4AA48C5F" w14:textId="77777777" w:rsidR="00854D78" w:rsidRPr="00854D78" w:rsidRDefault="00854D78" w:rsidP="009816C4">
      <w:pPr>
        <w:spacing w:after="0" w:line="240" w:lineRule="auto"/>
        <w:rPr>
          <w:kern w:val="2"/>
          <w14:ligatures w14:val="standardContextual"/>
        </w:rPr>
      </w:pPr>
      <w:r w:rsidRPr="00854D78">
        <w:rPr>
          <w:kern w:val="2"/>
          <w14:ligatures w14:val="standardContextual"/>
        </w:rPr>
        <w:t>John died recently after a short illness. Two years ago, John and his former wife, Isabel, were divorced. John then made a new Will leaving his entire estate to a local animal charity.</w:t>
      </w:r>
    </w:p>
    <w:p w14:paraId="25A9F102" w14:textId="77777777" w:rsidR="00854D78" w:rsidRPr="00854D78" w:rsidRDefault="00854D78" w:rsidP="009816C4">
      <w:pPr>
        <w:spacing w:after="0" w:line="240" w:lineRule="auto"/>
        <w:rPr>
          <w:kern w:val="2"/>
          <w14:ligatures w14:val="standardContextual"/>
        </w:rPr>
      </w:pPr>
    </w:p>
    <w:p w14:paraId="038F91B4" w14:textId="77777777" w:rsidR="00854D78" w:rsidRPr="00854D78" w:rsidRDefault="00854D78" w:rsidP="009816C4">
      <w:pPr>
        <w:spacing w:after="0" w:line="240" w:lineRule="auto"/>
        <w:rPr>
          <w:b/>
          <w:bCs/>
          <w:kern w:val="2"/>
          <w14:ligatures w14:val="standardContextual"/>
        </w:rPr>
      </w:pPr>
      <w:r w:rsidRPr="00854D78">
        <w:rPr>
          <w:b/>
          <w:bCs/>
          <w:kern w:val="2"/>
          <w14:ligatures w14:val="standardContextual"/>
        </w:rPr>
        <w:t>Which ONE of the following individuals is entitled to</w:t>
      </w:r>
      <w:r w:rsidRPr="00854D78" w:rsidDel="000C5435">
        <w:rPr>
          <w:b/>
          <w:bCs/>
          <w:kern w:val="2"/>
          <w14:ligatures w14:val="standardContextual"/>
        </w:rPr>
        <w:t xml:space="preserve"> </w:t>
      </w:r>
      <w:r w:rsidRPr="00854D78">
        <w:rPr>
          <w:b/>
          <w:bCs/>
          <w:kern w:val="2"/>
          <w14:ligatures w14:val="standardContextual"/>
        </w:rPr>
        <w:t>make a claim under the Inheritance (Provision for Family and Dependants) Act 1975 in relation to John’s estate?</w:t>
      </w:r>
    </w:p>
    <w:p w14:paraId="35D54DCE" w14:textId="77777777" w:rsidR="00854D78" w:rsidRPr="00854D78" w:rsidRDefault="00854D78" w:rsidP="009816C4">
      <w:pPr>
        <w:spacing w:after="0" w:line="240" w:lineRule="auto"/>
        <w:rPr>
          <w:b/>
          <w:bCs/>
          <w:kern w:val="2"/>
          <w14:ligatures w14:val="standardContextual"/>
        </w:rPr>
      </w:pPr>
    </w:p>
    <w:p w14:paraId="5316A024" w14:textId="6F5BB12B" w:rsidR="00854D78" w:rsidRPr="00854D78" w:rsidRDefault="5F2EBAE9" w:rsidP="009816C4">
      <w:pPr>
        <w:numPr>
          <w:ilvl w:val="0"/>
          <w:numId w:val="125"/>
        </w:numPr>
        <w:spacing w:after="0" w:line="240" w:lineRule="auto"/>
        <w:contextualSpacing/>
      </w:pPr>
      <w:r w:rsidRPr="00854D78">
        <w:rPr>
          <w:kern w:val="2"/>
          <w14:ligatures w14:val="standardContextual"/>
        </w:rPr>
        <w:t>A: Bailey, John’s grandson, who is about to start university and who had been promised £5,000 by John</w:t>
      </w:r>
      <w:r w:rsidR="42AE136F">
        <w:t>. John had not made any previous gifts to Bailey</w:t>
      </w:r>
    </w:p>
    <w:p w14:paraId="260A69C9" w14:textId="3411910C" w:rsidR="00854D78" w:rsidRPr="00854D78" w:rsidRDefault="5F2EBAE9" w:rsidP="009816C4">
      <w:pPr>
        <w:numPr>
          <w:ilvl w:val="0"/>
          <w:numId w:val="125"/>
        </w:numPr>
        <w:spacing w:after="0" w:line="240" w:lineRule="auto"/>
        <w:contextualSpacing/>
      </w:pPr>
      <w:r w:rsidRPr="00854D78">
        <w:rPr>
          <w:kern w:val="2"/>
          <w14:ligatures w14:val="standardContextual"/>
        </w:rPr>
        <w:t xml:space="preserve">B: Sheryl, a </w:t>
      </w:r>
      <w:r w:rsidR="00251E26">
        <w:rPr>
          <w:kern w:val="2"/>
          <w14:ligatures w14:val="standardContextual"/>
        </w:rPr>
        <w:t>woman</w:t>
      </w:r>
      <w:r w:rsidR="00251E26" w:rsidRPr="00854D78">
        <w:rPr>
          <w:kern w:val="2"/>
          <w14:ligatures w14:val="standardContextual"/>
        </w:rPr>
        <w:t xml:space="preserve"> </w:t>
      </w:r>
      <w:r w:rsidRPr="00854D78">
        <w:rPr>
          <w:kern w:val="2"/>
          <w14:ligatures w14:val="standardContextual"/>
        </w:rPr>
        <w:t>that John met a year ago, who moved in to live with him as a cohabitee three months ago</w:t>
      </w:r>
      <w:r w:rsidR="01C586F1">
        <w:t>. Sheryl paid John rent and contributed equally to all household outgoings</w:t>
      </w:r>
    </w:p>
    <w:p w14:paraId="7888FC4A" w14:textId="37BEB3E9" w:rsidR="00854D78" w:rsidRPr="00854D78" w:rsidRDefault="5F2EBAE9" w:rsidP="009816C4">
      <w:pPr>
        <w:numPr>
          <w:ilvl w:val="0"/>
          <w:numId w:val="125"/>
        </w:numPr>
        <w:spacing w:after="0" w:line="240" w:lineRule="auto"/>
        <w:contextualSpacing/>
      </w:pPr>
      <w:r w:rsidRPr="00854D78">
        <w:rPr>
          <w:kern w:val="2"/>
          <w14:ligatures w14:val="standardContextual"/>
        </w:rPr>
        <w:t>C: Ron, who worked as John’s gardener, who has not been paid for six months</w:t>
      </w:r>
    </w:p>
    <w:p w14:paraId="3A438C88" w14:textId="651BFBB6" w:rsidR="00854D78" w:rsidRPr="00854D78" w:rsidRDefault="5F2EBAE9" w:rsidP="009816C4">
      <w:pPr>
        <w:numPr>
          <w:ilvl w:val="0"/>
          <w:numId w:val="125"/>
        </w:numPr>
        <w:spacing w:after="0" w:line="240" w:lineRule="auto"/>
        <w:contextualSpacing/>
      </w:pPr>
      <w:r w:rsidRPr="00854D78">
        <w:rPr>
          <w:kern w:val="2"/>
          <w:highlight w:val="green"/>
          <w14:ligatures w14:val="standardContextual"/>
        </w:rPr>
        <w:t>D: Isabel, who has not remarried and who is currently receiving state benefits</w:t>
      </w:r>
      <w:r w:rsidR="005E215B">
        <w:rPr>
          <w:kern w:val="2"/>
          <w:highlight w:val="green"/>
          <w14:ligatures w14:val="standardContextual"/>
        </w:rPr>
        <w:t xml:space="preserve"> (CORRECT)</w:t>
      </w:r>
    </w:p>
    <w:p w14:paraId="4C731BBE" w14:textId="77777777" w:rsidR="00854D78" w:rsidRPr="00854D78" w:rsidRDefault="00854D78" w:rsidP="009816C4">
      <w:pPr>
        <w:spacing w:after="0" w:line="240" w:lineRule="auto"/>
        <w:rPr>
          <w:b/>
          <w:color w:val="0070C0"/>
          <w:kern w:val="2"/>
          <w14:ligatures w14:val="standardContextual"/>
        </w:rPr>
      </w:pPr>
    </w:p>
    <w:p w14:paraId="76FC15CC" w14:textId="13DD3F0A" w:rsidR="00854D78" w:rsidRDefault="00854D78" w:rsidP="009816C4">
      <w:pPr>
        <w:spacing w:after="0" w:line="240" w:lineRule="auto"/>
        <w:rPr>
          <w:color w:val="0070C0"/>
          <w:kern w:val="2"/>
          <w14:ligatures w14:val="standardContextual"/>
        </w:rPr>
      </w:pPr>
      <w:r w:rsidRPr="00854D78">
        <w:rPr>
          <w:b/>
          <w:color w:val="0070C0"/>
          <w:kern w:val="2"/>
          <w14:ligatures w14:val="standardContextual"/>
        </w:rPr>
        <w:t xml:space="preserve">Explanation: </w:t>
      </w:r>
      <w:r w:rsidRPr="00854D78">
        <w:rPr>
          <w:color w:val="0070C0"/>
          <w:kern w:val="2"/>
          <w14:ligatures w14:val="standardContextual"/>
        </w:rPr>
        <w:t>The Inheritance (Provision for Family and Dependants) Act 1975 allows certain categories of people listed in s1 to make a claim for reasonable financial provision, including:</w:t>
      </w:r>
    </w:p>
    <w:p w14:paraId="7FE79518" w14:textId="77777777" w:rsidR="008307FF" w:rsidRPr="00854D78" w:rsidRDefault="008307FF" w:rsidP="009816C4">
      <w:pPr>
        <w:spacing w:after="0" w:line="240" w:lineRule="auto"/>
        <w:rPr>
          <w:b/>
          <w:color w:val="0070C0"/>
          <w:kern w:val="2"/>
          <w:highlight w:val="yellow"/>
          <w14:ligatures w14:val="standardContextual"/>
        </w:rPr>
      </w:pPr>
    </w:p>
    <w:p w14:paraId="3FDD21C7" w14:textId="2EBA66A1" w:rsidR="00854D78" w:rsidRPr="00854D78" w:rsidRDefault="0076500A" w:rsidP="009816C4">
      <w:pPr>
        <w:numPr>
          <w:ilvl w:val="0"/>
          <w:numId w:val="126"/>
        </w:numPr>
        <w:spacing w:after="0" w:line="240" w:lineRule="auto"/>
        <w:contextualSpacing/>
        <w:rPr>
          <w:color w:val="0070C0"/>
          <w:kern w:val="2"/>
          <w14:ligatures w14:val="standardContextual"/>
        </w:rPr>
      </w:pPr>
      <w:r>
        <w:rPr>
          <w:color w:val="0070C0"/>
          <w:kern w:val="2"/>
          <w14:ligatures w14:val="standardContextual"/>
        </w:rPr>
        <w:t>a</w:t>
      </w:r>
      <w:r w:rsidR="00854D78" w:rsidRPr="00854D78">
        <w:rPr>
          <w:color w:val="0070C0"/>
          <w:kern w:val="2"/>
          <w14:ligatures w14:val="standardContextual"/>
        </w:rPr>
        <w:t xml:space="preserve"> former spouse, or civil partner who has not remarried. D is correct</w:t>
      </w:r>
    </w:p>
    <w:p w14:paraId="2165B413" w14:textId="0891B229" w:rsidR="00854D78" w:rsidRPr="00854D78" w:rsidRDefault="0076500A" w:rsidP="009816C4">
      <w:pPr>
        <w:numPr>
          <w:ilvl w:val="0"/>
          <w:numId w:val="126"/>
        </w:numPr>
        <w:spacing w:after="0" w:line="240" w:lineRule="auto"/>
        <w:contextualSpacing/>
        <w:rPr>
          <w:color w:val="0070C0"/>
          <w:kern w:val="2"/>
          <w14:ligatures w14:val="standardContextual"/>
        </w:rPr>
      </w:pPr>
      <w:r>
        <w:rPr>
          <w:color w:val="0070C0"/>
          <w:kern w:val="2"/>
          <w14:ligatures w14:val="standardContextual"/>
        </w:rPr>
        <w:t>a</w:t>
      </w:r>
      <w:r w:rsidR="00854D78" w:rsidRPr="00854D78">
        <w:rPr>
          <w:color w:val="0070C0"/>
          <w:kern w:val="2"/>
          <w14:ligatures w14:val="standardContextual"/>
        </w:rPr>
        <w:t xml:space="preserve"> person who has been living in the same household as a spouse for at least two years</w:t>
      </w:r>
    </w:p>
    <w:p w14:paraId="55B9FC24" w14:textId="6AB1FA05" w:rsidR="00854D78" w:rsidRPr="00854D78" w:rsidRDefault="0076500A" w:rsidP="009816C4">
      <w:pPr>
        <w:numPr>
          <w:ilvl w:val="0"/>
          <w:numId w:val="126"/>
        </w:numPr>
        <w:spacing w:after="0" w:line="240" w:lineRule="auto"/>
        <w:contextualSpacing/>
        <w:rPr>
          <w:color w:val="0070C0"/>
          <w:kern w:val="2"/>
          <w14:ligatures w14:val="standardContextual"/>
        </w:rPr>
      </w:pPr>
      <w:r>
        <w:rPr>
          <w:color w:val="0070C0"/>
          <w:kern w:val="2"/>
          <w14:ligatures w14:val="standardContextual"/>
        </w:rPr>
        <w:t>a</w:t>
      </w:r>
      <w:r w:rsidR="00854D78" w:rsidRPr="00854D78">
        <w:rPr>
          <w:color w:val="0070C0"/>
          <w:kern w:val="2"/>
          <w14:ligatures w14:val="standardContextual"/>
        </w:rPr>
        <w:t xml:space="preserve"> person treated as a child of the family</w:t>
      </w:r>
    </w:p>
    <w:p w14:paraId="5B0AD69B" w14:textId="07208653" w:rsidR="00854D78" w:rsidRDefault="0076500A" w:rsidP="009816C4">
      <w:pPr>
        <w:numPr>
          <w:ilvl w:val="0"/>
          <w:numId w:val="126"/>
        </w:numPr>
        <w:spacing w:after="0" w:line="240" w:lineRule="auto"/>
        <w:contextualSpacing/>
        <w:rPr>
          <w:color w:val="0070C0"/>
          <w:kern w:val="2"/>
          <w14:ligatures w14:val="standardContextual"/>
        </w:rPr>
      </w:pPr>
      <w:r>
        <w:rPr>
          <w:color w:val="0070C0"/>
          <w:kern w:val="2"/>
          <w14:ligatures w14:val="standardContextual"/>
        </w:rPr>
        <w:t>a</w:t>
      </w:r>
      <w:r w:rsidR="00854D78" w:rsidRPr="00854D78">
        <w:rPr>
          <w:color w:val="0070C0"/>
          <w:kern w:val="2"/>
          <w14:ligatures w14:val="standardContextual"/>
        </w:rPr>
        <w:t xml:space="preserve"> person maintained by the deceased.</w:t>
      </w:r>
    </w:p>
    <w:p w14:paraId="17E86FDA" w14:textId="77777777" w:rsidR="00E95228" w:rsidRPr="00854D78" w:rsidRDefault="00E95228" w:rsidP="009816C4">
      <w:pPr>
        <w:spacing w:after="0" w:line="240" w:lineRule="auto"/>
        <w:contextualSpacing/>
        <w:rPr>
          <w:color w:val="0070C0"/>
          <w:kern w:val="2"/>
          <w14:ligatures w14:val="standardContextual"/>
        </w:rPr>
      </w:pPr>
    </w:p>
    <w:p w14:paraId="5860DCEF" w14:textId="3E4A9F6F" w:rsidR="00854D78" w:rsidRPr="000340D1" w:rsidRDefault="26501F6B" w:rsidP="009816C4">
      <w:pPr>
        <w:spacing w:after="0" w:line="240" w:lineRule="auto"/>
        <w:rPr>
          <w:color w:val="0070C0"/>
        </w:rPr>
      </w:pPr>
      <w:r w:rsidRPr="00854D78">
        <w:rPr>
          <w:color w:val="0070C0"/>
          <w:kern w:val="2"/>
          <w14:ligatures w14:val="standardContextual"/>
        </w:rPr>
        <w:t xml:space="preserve">Bailey has been promised a one-off gift and does not qualify </w:t>
      </w:r>
      <w:r w:rsidR="0047225C">
        <w:rPr>
          <w:color w:val="0070C0"/>
          <w:kern w:val="2"/>
          <w14:ligatures w14:val="standardContextual"/>
        </w:rPr>
        <w:t xml:space="preserve">and </w:t>
      </w:r>
      <w:r w:rsidRPr="00854D78">
        <w:rPr>
          <w:color w:val="0070C0"/>
          <w:kern w:val="2"/>
          <w14:ligatures w14:val="standardContextual"/>
        </w:rPr>
        <w:t xml:space="preserve">is not maintained by John. Sheryl has been living with John for </w:t>
      </w:r>
      <w:r w:rsidR="0047225C" w:rsidRPr="00854D78">
        <w:rPr>
          <w:color w:val="0070C0"/>
          <w:kern w:val="2"/>
          <w14:ligatures w14:val="standardContextual"/>
        </w:rPr>
        <w:t xml:space="preserve">only </w:t>
      </w:r>
      <w:r w:rsidRPr="00854D78">
        <w:rPr>
          <w:color w:val="0070C0"/>
          <w:kern w:val="2"/>
          <w14:ligatures w14:val="standardContextual"/>
        </w:rPr>
        <w:t xml:space="preserve">three months </w:t>
      </w:r>
      <w:r w:rsidR="791697E5" w:rsidRPr="00854D78">
        <w:rPr>
          <w:color w:val="0070C0"/>
          <w:kern w:val="2"/>
          <w14:ligatures w14:val="standardContextual"/>
        </w:rPr>
        <w:t xml:space="preserve">and financially supports herself </w:t>
      </w:r>
      <w:r w:rsidRPr="00854D78">
        <w:rPr>
          <w:color w:val="0070C0"/>
          <w:kern w:val="2"/>
          <w14:ligatures w14:val="standardContextual"/>
        </w:rPr>
        <w:t>and so has no claim. Ron’s relationship with John is contractual and so he has no claim. Isabel can claim as a former spouse who has not remarried. D is correct.</w:t>
      </w:r>
    </w:p>
    <w:p w14:paraId="283D6E6B" w14:textId="44B3555F" w:rsidR="00854D78" w:rsidRPr="00854D78" w:rsidRDefault="4812D5F1" w:rsidP="009816C4">
      <w:pPr>
        <w:spacing w:after="0" w:line="240" w:lineRule="auto"/>
        <w:rPr>
          <w:color w:val="0070C0"/>
        </w:rPr>
      </w:pPr>
      <w:r w:rsidRPr="646C9ABC">
        <w:rPr>
          <w:b/>
          <w:bCs/>
          <w:color w:val="0070C0"/>
        </w:rPr>
        <w:t>Rationale</w:t>
      </w:r>
      <w:r w:rsidRPr="0063503C">
        <w:rPr>
          <w:b/>
          <w:bCs/>
          <w:color w:val="0070C0"/>
        </w:rPr>
        <w:t>:</w:t>
      </w:r>
      <w:r w:rsidRPr="646C9ABC">
        <w:rPr>
          <w:color w:val="0070C0"/>
        </w:rPr>
        <w:t xml:space="preserve"> </w:t>
      </w:r>
      <w:r w:rsidR="00551412">
        <w:rPr>
          <w:color w:val="0070C0"/>
        </w:rPr>
        <w:t>coursebook</w:t>
      </w:r>
      <w:r w:rsidRPr="646C9ABC">
        <w:rPr>
          <w:color w:val="0070C0"/>
        </w:rPr>
        <w:t xml:space="preserve"> </w:t>
      </w:r>
      <w:r w:rsidR="009E046C">
        <w:rPr>
          <w:color w:val="0070C0"/>
        </w:rPr>
        <w:t>–</w:t>
      </w:r>
      <w:r w:rsidR="638F29C8" w:rsidRPr="646C9ABC">
        <w:rPr>
          <w:rFonts w:eastAsiaTheme="minorEastAsia"/>
          <w:color w:val="0070C0"/>
        </w:rPr>
        <w:t xml:space="preserve"> 5.8 Claims that may be made against the estate, page 131</w:t>
      </w:r>
    </w:p>
    <w:p w14:paraId="454699AB" w14:textId="418DC26C" w:rsidR="00854D78" w:rsidRPr="00854D78" w:rsidRDefault="00854D78" w:rsidP="009816C4">
      <w:pPr>
        <w:spacing w:after="0" w:line="240" w:lineRule="auto"/>
        <w:rPr>
          <w:color w:val="0070C0"/>
        </w:rPr>
      </w:pPr>
    </w:p>
    <w:p w14:paraId="648D4A31" w14:textId="5C453D51" w:rsidR="00854D78" w:rsidRPr="00854D78" w:rsidRDefault="00854D78" w:rsidP="009816C4">
      <w:pPr>
        <w:spacing w:after="0" w:line="240" w:lineRule="auto"/>
        <w:rPr>
          <w:rFonts w:ascii="Calibri" w:eastAsia="Calibri" w:hAnsi="Calibri" w:cs="Calibri"/>
          <w:b/>
          <w:bCs/>
          <w:color w:val="000000"/>
        </w:rPr>
      </w:pPr>
      <w:r w:rsidRPr="646C9ABC">
        <w:rPr>
          <w:rFonts w:ascii="Calibri" w:eastAsia="Calibri" w:hAnsi="Calibri" w:cs="Calibri"/>
          <w:b/>
          <w:bCs/>
          <w:color w:val="000000" w:themeColor="text1"/>
        </w:rPr>
        <w:br w:type="page"/>
      </w:r>
    </w:p>
    <w:p w14:paraId="1B641477" w14:textId="77777777"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lastRenderedPageBreak/>
        <w:t>Question 29</w:t>
      </w:r>
    </w:p>
    <w:p w14:paraId="0A1C98EB" w14:textId="27667AC7" w:rsidR="00B01A4B" w:rsidRPr="00B01A4B" w:rsidRDefault="00B01A4B" w:rsidP="009816C4">
      <w:pPr>
        <w:spacing w:after="0" w:line="240" w:lineRule="auto"/>
        <w:rPr>
          <w:b/>
          <w:bCs/>
          <w:kern w:val="2"/>
          <w14:ligatures w14:val="standardContextual"/>
        </w:rPr>
      </w:pPr>
      <w:r w:rsidRPr="14B8FB54">
        <w:rPr>
          <w:b/>
          <w:bCs/>
          <w:kern w:val="2"/>
          <w14:ligatures w14:val="standardContextual"/>
        </w:rPr>
        <w:t xml:space="preserve">Module ref: 7(b) </w:t>
      </w:r>
      <w:r w:rsidR="009E046C">
        <w:rPr>
          <w:b/>
          <w:bCs/>
          <w:kern w:val="2"/>
          <w14:ligatures w14:val="standardContextual"/>
        </w:rPr>
        <w:t>–</w:t>
      </w:r>
      <w:r w:rsidRPr="14B8FB54">
        <w:rPr>
          <w:b/>
          <w:bCs/>
          <w:kern w:val="2"/>
          <w14:ligatures w14:val="standardContextual"/>
        </w:rPr>
        <w:t xml:space="preserve"> Mirror &amp; mutual Wills; classes of gifts; failure of gifts </w:t>
      </w:r>
    </w:p>
    <w:p w14:paraId="0FC2B090" w14:textId="77777777" w:rsidR="00B01A4B" w:rsidRPr="00B01A4B" w:rsidRDefault="00B01A4B" w:rsidP="009816C4">
      <w:pPr>
        <w:spacing w:after="0" w:line="240" w:lineRule="auto"/>
        <w:rPr>
          <w:b/>
          <w:bCs/>
          <w:kern w:val="2"/>
          <w14:ligatures w14:val="standardContextual"/>
        </w:rPr>
      </w:pPr>
    </w:p>
    <w:p w14:paraId="3AFC493F" w14:textId="21FDF73E" w:rsidR="00B01A4B" w:rsidRPr="00B01A4B" w:rsidRDefault="3DBE6060" w:rsidP="009816C4">
      <w:pPr>
        <w:spacing w:after="0" w:line="240" w:lineRule="auto"/>
      </w:pPr>
      <w:r w:rsidRPr="00B01A4B">
        <w:rPr>
          <w:kern w:val="2"/>
          <w14:ligatures w14:val="standardContextual"/>
        </w:rPr>
        <w:t xml:space="preserve">A testator’s Will gives a life interest in the residuary estate to his wife, and then a class gift in remainder </w:t>
      </w:r>
      <w:r w:rsidR="009E046C">
        <w:rPr>
          <w:kern w:val="2"/>
          <w14:ligatures w14:val="standardContextual"/>
        </w:rPr>
        <w:t>‘</w:t>
      </w:r>
      <w:r w:rsidRPr="00B01A4B">
        <w:rPr>
          <w:kern w:val="2"/>
          <w14:ligatures w14:val="standardContextual"/>
        </w:rPr>
        <w:t>to all my grandchildren</w:t>
      </w:r>
      <w:r w:rsidR="009E046C">
        <w:rPr>
          <w:kern w:val="2"/>
          <w14:ligatures w14:val="standardContextual"/>
        </w:rPr>
        <w:t>’.</w:t>
      </w:r>
      <w:r w:rsidRPr="00B01A4B">
        <w:rPr>
          <w:kern w:val="2"/>
          <w14:ligatures w14:val="standardContextual"/>
        </w:rPr>
        <w:t xml:space="preserve"> The testator died </w:t>
      </w:r>
      <w:r w:rsidR="224878DA" w:rsidRPr="00B01A4B">
        <w:rPr>
          <w:kern w:val="2"/>
          <w14:ligatures w14:val="standardContextual"/>
        </w:rPr>
        <w:t>three years ago</w:t>
      </w:r>
      <w:r w:rsidRPr="00B01A4B">
        <w:rPr>
          <w:kern w:val="2"/>
          <w14:ligatures w14:val="standardContextual"/>
        </w:rPr>
        <w:t>, and his wife died</w:t>
      </w:r>
      <w:r w:rsidR="07AFECAE" w:rsidRPr="00B01A4B">
        <w:rPr>
          <w:kern w:val="2"/>
          <w14:ligatures w14:val="standardContextual"/>
        </w:rPr>
        <w:t xml:space="preserve"> last week</w:t>
      </w:r>
      <w:r w:rsidRPr="00B01A4B">
        <w:rPr>
          <w:kern w:val="2"/>
          <w14:ligatures w14:val="standardContextual"/>
        </w:rPr>
        <w:t xml:space="preserve">. At the testator’s death he had four grandchildren aged 21, 19, 14 and 12. A fifth grandchild was born </w:t>
      </w:r>
      <w:r w:rsidR="28FB8334" w:rsidRPr="00B01A4B">
        <w:rPr>
          <w:kern w:val="2"/>
          <w14:ligatures w14:val="standardContextual"/>
        </w:rPr>
        <w:t xml:space="preserve">last </w:t>
      </w:r>
      <w:r w:rsidRPr="00B01A4B">
        <w:rPr>
          <w:kern w:val="2"/>
          <w14:ligatures w14:val="standardContextual"/>
        </w:rPr>
        <w:t>year.</w:t>
      </w:r>
    </w:p>
    <w:p w14:paraId="7B92D3EB" w14:textId="1C1BB9CD" w:rsidR="00B01A4B" w:rsidRPr="00B01A4B" w:rsidRDefault="00B01A4B" w:rsidP="009816C4">
      <w:pPr>
        <w:spacing w:after="0" w:line="240" w:lineRule="auto"/>
        <w:rPr>
          <w:kern w:val="2"/>
          <w14:ligatures w14:val="standardContextual"/>
        </w:rPr>
      </w:pPr>
    </w:p>
    <w:p w14:paraId="4AD8DD00" w14:textId="77777777" w:rsidR="00B01A4B" w:rsidRPr="00B01A4B" w:rsidRDefault="00B01A4B" w:rsidP="009816C4">
      <w:pPr>
        <w:spacing w:after="0" w:line="240" w:lineRule="auto"/>
        <w:rPr>
          <w:b/>
          <w:bCs/>
          <w:kern w:val="2"/>
          <w14:ligatures w14:val="standardContextual"/>
        </w:rPr>
      </w:pPr>
      <w:r w:rsidRPr="00B01A4B">
        <w:rPr>
          <w:b/>
          <w:bCs/>
          <w:kern w:val="2"/>
          <w14:ligatures w14:val="standardContextual"/>
        </w:rPr>
        <w:t>When does the class close?</w:t>
      </w:r>
    </w:p>
    <w:p w14:paraId="7CA321F0" w14:textId="77777777" w:rsidR="00B01A4B" w:rsidRPr="00B01A4B" w:rsidRDefault="00B01A4B" w:rsidP="009816C4">
      <w:pPr>
        <w:spacing w:after="0" w:line="240" w:lineRule="auto"/>
        <w:rPr>
          <w:b/>
          <w:bCs/>
          <w:kern w:val="2"/>
          <w14:ligatures w14:val="standardContextual"/>
        </w:rPr>
      </w:pPr>
    </w:p>
    <w:p w14:paraId="1959E555" w14:textId="77777777" w:rsidR="00B01A4B" w:rsidRPr="000340D1" w:rsidRDefault="00B01A4B" w:rsidP="009816C4">
      <w:pPr>
        <w:spacing w:after="0" w:line="240" w:lineRule="auto"/>
        <w:rPr>
          <w:bCs/>
          <w:kern w:val="2"/>
          <w14:ligatures w14:val="standardContextual"/>
        </w:rPr>
      </w:pPr>
      <w:r w:rsidRPr="000340D1">
        <w:rPr>
          <w:bCs/>
          <w:kern w:val="2"/>
          <w14:ligatures w14:val="standardContextual"/>
        </w:rPr>
        <w:t>The class closes when the</w:t>
      </w:r>
    </w:p>
    <w:p w14:paraId="28BFAC25" w14:textId="77777777" w:rsidR="00B01A4B" w:rsidRPr="00B01A4B" w:rsidRDefault="00B01A4B" w:rsidP="009816C4">
      <w:pPr>
        <w:spacing w:after="0" w:line="240" w:lineRule="auto"/>
        <w:rPr>
          <w:b/>
          <w:kern w:val="2"/>
          <w14:ligatures w14:val="standardContextual"/>
        </w:rPr>
      </w:pPr>
    </w:p>
    <w:p w14:paraId="5C3BDF1B" w14:textId="77777777" w:rsidR="00B01A4B" w:rsidRPr="00B01A4B" w:rsidRDefault="00B01A4B" w:rsidP="009816C4">
      <w:pPr>
        <w:numPr>
          <w:ilvl w:val="0"/>
          <w:numId w:val="127"/>
        </w:numPr>
        <w:spacing w:after="0" w:line="240" w:lineRule="auto"/>
        <w:contextualSpacing/>
        <w:rPr>
          <w:kern w:val="2"/>
          <w14:ligatures w14:val="standardContextual"/>
        </w:rPr>
      </w:pPr>
      <w:r w:rsidRPr="00B01A4B">
        <w:rPr>
          <w:kern w:val="2"/>
          <w14:ligatures w14:val="standardContextual"/>
        </w:rPr>
        <w:t>A: testator dies</w:t>
      </w:r>
    </w:p>
    <w:p w14:paraId="03268C92" w14:textId="3E32B857" w:rsidR="00D913F2" w:rsidRPr="00D913F2" w:rsidRDefault="00D913F2" w:rsidP="009816C4">
      <w:pPr>
        <w:numPr>
          <w:ilvl w:val="0"/>
          <w:numId w:val="127"/>
        </w:numPr>
        <w:spacing w:after="0" w:line="240" w:lineRule="auto"/>
        <w:contextualSpacing/>
        <w:rPr>
          <w:kern w:val="2"/>
          <w14:ligatures w14:val="standardContextual"/>
        </w:rPr>
      </w:pPr>
      <w:r>
        <w:rPr>
          <w:kern w:val="2"/>
          <w:highlight w:val="green"/>
          <w14:ligatures w14:val="standardContextual"/>
        </w:rPr>
        <w:t>B</w:t>
      </w:r>
      <w:r w:rsidRPr="00B01A4B">
        <w:rPr>
          <w:kern w:val="2"/>
          <w:highlight w:val="green"/>
          <w14:ligatures w14:val="standardContextual"/>
        </w:rPr>
        <w:t>: life tenant dies</w:t>
      </w:r>
      <w:r w:rsidR="005E215B">
        <w:rPr>
          <w:kern w:val="2"/>
          <w:highlight w:val="green"/>
          <w14:ligatures w14:val="standardContextual"/>
        </w:rPr>
        <w:t xml:space="preserve"> (CORRECT)</w:t>
      </w:r>
    </w:p>
    <w:p w14:paraId="7FEAFC93" w14:textId="43224388" w:rsidR="00B01A4B" w:rsidRPr="00B01A4B" w:rsidRDefault="00D913F2" w:rsidP="009816C4">
      <w:pPr>
        <w:numPr>
          <w:ilvl w:val="0"/>
          <w:numId w:val="127"/>
        </w:numPr>
        <w:spacing w:after="0" w:line="240" w:lineRule="auto"/>
        <w:contextualSpacing/>
        <w:rPr>
          <w:kern w:val="2"/>
          <w14:ligatures w14:val="standardContextual"/>
        </w:rPr>
      </w:pPr>
      <w:r>
        <w:rPr>
          <w:kern w:val="2"/>
          <w14:ligatures w14:val="standardContextual"/>
        </w:rPr>
        <w:t>C</w:t>
      </w:r>
      <w:r w:rsidR="00B01A4B" w:rsidRPr="00B01A4B">
        <w:rPr>
          <w:kern w:val="2"/>
          <w14:ligatures w14:val="standardContextual"/>
        </w:rPr>
        <w:t>: Will was executed</w:t>
      </w:r>
    </w:p>
    <w:p w14:paraId="1A0BCC21" w14:textId="77777777" w:rsidR="00B01A4B" w:rsidRPr="00B01A4B" w:rsidRDefault="00B01A4B" w:rsidP="009816C4">
      <w:pPr>
        <w:numPr>
          <w:ilvl w:val="0"/>
          <w:numId w:val="127"/>
        </w:numPr>
        <w:spacing w:after="0" w:line="240" w:lineRule="auto"/>
        <w:contextualSpacing/>
        <w:rPr>
          <w:kern w:val="2"/>
          <w14:ligatures w14:val="standardContextual"/>
        </w:rPr>
      </w:pPr>
      <w:r w:rsidRPr="00B01A4B">
        <w:rPr>
          <w:kern w:val="2"/>
          <w14:ligatures w14:val="standardContextual"/>
        </w:rPr>
        <w:t>D: fifth grandchild was born</w:t>
      </w:r>
    </w:p>
    <w:p w14:paraId="51A2CCDA" w14:textId="77777777" w:rsidR="00B01A4B" w:rsidRPr="00B01A4B" w:rsidRDefault="00B01A4B" w:rsidP="009816C4">
      <w:pPr>
        <w:spacing w:after="0" w:line="240" w:lineRule="auto"/>
        <w:rPr>
          <w:b/>
          <w:bCs/>
          <w:color w:val="0070C0"/>
          <w:kern w:val="2"/>
          <w14:ligatures w14:val="standardContextual"/>
        </w:rPr>
      </w:pPr>
    </w:p>
    <w:p w14:paraId="25FF7244" w14:textId="40099833" w:rsidR="000E2F0A" w:rsidRPr="000340D1" w:rsidRDefault="3DBE6060" w:rsidP="009816C4">
      <w:pPr>
        <w:spacing w:after="0" w:line="240" w:lineRule="auto"/>
        <w:rPr>
          <w:rFonts w:ascii="Calibri" w:eastAsia="Calibri" w:hAnsi="Calibri" w:cs="Calibri"/>
          <w:color w:val="000000" w:themeColor="text1"/>
        </w:rPr>
      </w:pPr>
      <w:r w:rsidRPr="00B01A4B">
        <w:rPr>
          <w:b/>
          <w:bCs/>
          <w:color w:val="0070C0"/>
          <w:kern w:val="2"/>
          <w14:ligatures w14:val="standardContextual"/>
        </w:rPr>
        <w:t>Explanation:</w:t>
      </w:r>
      <w:r w:rsidRPr="00B01A4B">
        <w:rPr>
          <w:color w:val="0070C0"/>
          <w:kern w:val="2"/>
          <w14:ligatures w14:val="standardContextual"/>
        </w:rPr>
        <w:t xml:space="preserve"> Class closing rules have been devised to assist in identifying who falls within a description such as </w:t>
      </w:r>
      <w:r w:rsidR="00756D82">
        <w:rPr>
          <w:color w:val="0070C0"/>
          <w:kern w:val="2"/>
          <w14:ligatures w14:val="standardContextual"/>
        </w:rPr>
        <w:t>‘</w:t>
      </w:r>
      <w:r w:rsidRPr="00B01A4B">
        <w:rPr>
          <w:color w:val="0070C0"/>
          <w:kern w:val="2"/>
          <w14:ligatures w14:val="standardContextual"/>
        </w:rPr>
        <w:t>children</w:t>
      </w:r>
      <w:r w:rsidR="00756D82">
        <w:rPr>
          <w:color w:val="0070C0"/>
          <w:kern w:val="2"/>
          <w14:ligatures w14:val="standardContextual"/>
        </w:rPr>
        <w:t>’</w:t>
      </w:r>
      <w:r w:rsidRPr="00B01A4B">
        <w:rPr>
          <w:color w:val="0070C0"/>
          <w:kern w:val="2"/>
          <w14:ligatures w14:val="standardContextual"/>
        </w:rPr>
        <w:t xml:space="preserve">. Where a life interest is followed by a class gift, e.g. </w:t>
      </w:r>
      <w:r w:rsidR="00756D82">
        <w:rPr>
          <w:color w:val="0070C0"/>
          <w:kern w:val="2"/>
          <w14:ligatures w14:val="standardContextual"/>
        </w:rPr>
        <w:t>‘</w:t>
      </w:r>
      <w:r w:rsidRPr="00B01A4B">
        <w:rPr>
          <w:color w:val="0070C0"/>
          <w:kern w:val="2"/>
          <w14:ligatures w14:val="standardContextual"/>
        </w:rPr>
        <w:t>all my grandchildren</w:t>
      </w:r>
      <w:r w:rsidR="00756D82">
        <w:rPr>
          <w:color w:val="0070C0"/>
          <w:kern w:val="2"/>
          <w14:ligatures w14:val="standardContextual"/>
        </w:rPr>
        <w:t>’</w:t>
      </w:r>
      <w:r w:rsidRPr="00B01A4B">
        <w:rPr>
          <w:color w:val="0070C0"/>
          <w:kern w:val="2"/>
          <w14:ligatures w14:val="standardContextual"/>
        </w:rPr>
        <w:t xml:space="preserve">, the gift becomes </w:t>
      </w:r>
      <w:proofErr w:type="gramStart"/>
      <w:r w:rsidRPr="00B01A4B">
        <w:rPr>
          <w:color w:val="0070C0"/>
          <w:kern w:val="2"/>
          <w14:ligatures w14:val="standardContextual"/>
        </w:rPr>
        <w:t>vested</w:t>
      </w:r>
      <w:proofErr w:type="gramEnd"/>
      <w:r w:rsidRPr="00B01A4B">
        <w:rPr>
          <w:color w:val="0070C0"/>
          <w:kern w:val="2"/>
          <w14:ligatures w14:val="standardContextual"/>
        </w:rPr>
        <w:t xml:space="preserve"> and the class closes when the life tenant dies. </w:t>
      </w:r>
      <w:r w:rsidR="1B7F5E45">
        <w:rPr>
          <w:color w:val="0070C0"/>
          <w:kern w:val="2"/>
          <w14:ligatures w14:val="standardContextual"/>
        </w:rPr>
        <w:t>B</w:t>
      </w:r>
      <w:r w:rsidRPr="00B01A4B">
        <w:rPr>
          <w:color w:val="0070C0"/>
          <w:kern w:val="2"/>
          <w14:ligatures w14:val="standardContextual"/>
        </w:rPr>
        <w:t xml:space="preserve"> is correct.</w:t>
      </w:r>
    </w:p>
    <w:p w14:paraId="1F158B45" w14:textId="3B39E411" w:rsidR="000E2F0A" w:rsidRPr="0063503C" w:rsidRDefault="73F7BF7A" w:rsidP="009816C4">
      <w:pPr>
        <w:spacing w:after="0" w:line="240" w:lineRule="auto"/>
        <w:rPr>
          <w:rFonts w:eastAsiaTheme="minorEastAsia"/>
          <w:color w:val="0070C0"/>
        </w:rPr>
      </w:pPr>
      <w:r w:rsidRPr="646C9ABC">
        <w:rPr>
          <w:b/>
          <w:bCs/>
          <w:color w:val="0070C0"/>
        </w:rPr>
        <w:t>Rationale</w:t>
      </w:r>
      <w:r w:rsidRPr="0063503C">
        <w:rPr>
          <w:rFonts w:eastAsiaTheme="minorEastAsia"/>
          <w:b/>
          <w:bCs/>
          <w:color w:val="0070C0"/>
        </w:rPr>
        <w:t>:</w:t>
      </w:r>
      <w:r w:rsidRPr="646C9ABC">
        <w:rPr>
          <w:rFonts w:eastAsiaTheme="minorEastAsia"/>
          <w:color w:val="0070C0"/>
        </w:rPr>
        <w:t xml:space="preserve"> </w:t>
      </w:r>
      <w:r w:rsidR="00551412">
        <w:rPr>
          <w:rFonts w:eastAsiaTheme="minorEastAsia"/>
          <w:color w:val="0070C0"/>
        </w:rPr>
        <w:t>coursebook</w:t>
      </w:r>
      <w:r w:rsidRPr="646C9ABC">
        <w:rPr>
          <w:rFonts w:eastAsiaTheme="minorEastAsia"/>
          <w:color w:val="0070C0"/>
        </w:rPr>
        <w:t xml:space="preserve"> </w:t>
      </w:r>
      <w:r w:rsidR="00756D82">
        <w:rPr>
          <w:rFonts w:eastAsiaTheme="minorEastAsia"/>
          <w:color w:val="0070C0"/>
        </w:rPr>
        <w:t>–</w:t>
      </w:r>
      <w:r w:rsidRPr="646C9ABC">
        <w:rPr>
          <w:rFonts w:eastAsiaTheme="minorEastAsia"/>
          <w:color w:val="0070C0"/>
        </w:rPr>
        <w:t xml:space="preserve"> 7.3.1 Class gifts and class closing rules, page 181</w:t>
      </w:r>
    </w:p>
    <w:p w14:paraId="65038E75" w14:textId="77777777" w:rsidR="00646B5B" w:rsidRDefault="00646B5B" w:rsidP="009816C4">
      <w:pPr>
        <w:spacing w:after="0" w:line="240" w:lineRule="auto"/>
        <w:rPr>
          <w:rFonts w:ascii="Calibri" w:eastAsia="Calibri" w:hAnsi="Calibri" w:cs="Calibri"/>
          <w:color w:val="000000"/>
        </w:rPr>
      </w:pPr>
    </w:p>
    <w:p w14:paraId="31D8A667" w14:textId="77777777" w:rsidR="00256678" w:rsidRDefault="00256678" w:rsidP="009816C4">
      <w:pPr>
        <w:spacing w:after="0" w:line="240" w:lineRule="auto"/>
        <w:rPr>
          <w:rFonts w:ascii="Calibri" w:eastAsia="Calibri" w:hAnsi="Calibri" w:cs="Calibri"/>
          <w:color w:val="000000"/>
        </w:rPr>
      </w:pPr>
    </w:p>
    <w:p w14:paraId="74BD7197" w14:textId="77777777" w:rsidR="000E2F0A" w:rsidRPr="000E2F0A" w:rsidRDefault="000E2F0A" w:rsidP="009816C4">
      <w:pPr>
        <w:spacing w:after="0" w:line="240" w:lineRule="auto"/>
        <w:rPr>
          <w:rFonts w:ascii="Calibri" w:eastAsia="Calibri" w:hAnsi="Calibri" w:cs="Calibri"/>
          <w:b/>
          <w:bCs/>
          <w:color w:val="000000"/>
          <w:u w:val="single"/>
        </w:rPr>
      </w:pPr>
      <w:r w:rsidRPr="000E2F0A">
        <w:rPr>
          <w:rFonts w:ascii="Calibri" w:eastAsia="Calibri" w:hAnsi="Calibri" w:cs="Calibri"/>
          <w:b/>
          <w:bCs/>
          <w:color w:val="000000"/>
          <w:u w:val="single"/>
        </w:rPr>
        <w:t>Question 30</w:t>
      </w:r>
    </w:p>
    <w:p w14:paraId="3924CED7" w14:textId="0D4C7D53" w:rsidR="00C55492" w:rsidRPr="00C55492" w:rsidRDefault="00C55492" w:rsidP="009816C4">
      <w:pPr>
        <w:spacing w:after="0" w:line="240" w:lineRule="auto"/>
        <w:rPr>
          <w:b/>
          <w:bCs/>
          <w:kern w:val="2"/>
          <w14:ligatures w14:val="standardContextual"/>
        </w:rPr>
      </w:pPr>
      <w:r w:rsidRPr="14B8FB54">
        <w:rPr>
          <w:b/>
          <w:bCs/>
          <w:kern w:val="2"/>
          <w14:ligatures w14:val="standardContextual"/>
        </w:rPr>
        <w:t xml:space="preserve">Module ref: 3(a) </w:t>
      </w:r>
      <w:r w:rsidR="00756D82">
        <w:rPr>
          <w:b/>
          <w:bCs/>
          <w:kern w:val="2"/>
          <w14:ligatures w14:val="standardContextual"/>
        </w:rPr>
        <w:t>–</w:t>
      </w:r>
      <w:r w:rsidRPr="14B8FB54">
        <w:rPr>
          <w:b/>
          <w:bCs/>
          <w:kern w:val="2"/>
          <w14:ligatures w14:val="standardContextual"/>
        </w:rPr>
        <w:t xml:space="preserve"> Risk Management in Wills and Probate </w:t>
      </w:r>
    </w:p>
    <w:p w14:paraId="687F1029" w14:textId="77777777" w:rsidR="00C55492" w:rsidRPr="00C55492" w:rsidRDefault="00C55492" w:rsidP="009816C4">
      <w:pPr>
        <w:spacing w:after="0" w:line="240" w:lineRule="auto"/>
        <w:rPr>
          <w:kern w:val="2"/>
          <w14:ligatures w14:val="standardContextual"/>
        </w:rPr>
      </w:pPr>
    </w:p>
    <w:p w14:paraId="6D9BDBFE" w14:textId="77777777" w:rsidR="00C55492" w:rsidRPr="00C55492" w:rsidRDefault="00C55492" w:rsidP="009816C4">
      <w:pPr>
        <w:spacing w:after="0" w:line="240" w:lineRule="auto"/>
        <w:rPr>
          <w:kern w:val="2"/>
          <w14:ligatures w14:val="standardContextual"/>
        </w:rPr>
      </w:pPr>
      <w:r w:rsidRPr="00C55492">
        <w:rPr>
          <w:kern w:val="2"/>
          <w14:ligatures w14:val="standardContextual"/>
        </w:rPr>
        <w:t xml:space="preserve">A new client wishes to make a Will and attends a meeting with her lawyer. It soon becomes apparent that English is not her first language. She is accompanied by her adult son (who has an excellent command of English) </w:t>
      </w:r>
      <w:proofErr w:type="gramStart"/>
      <w:r w:rsidRPr="00C55492">
        <w:rPr>
          <w:kern w:val="2"/>
          <w14:ligatures w14:val="standardContextual"/>
        </w:rPr>
        <w:t>and also</w:t>
      </w:r>
      <w:proofErr w:type="gramEnd"/>
      <w:r w:rsidRPr="00C55492">
        <w:rPr>
          <w:kern w:val="2"/>
          <w14:ligatures w14:val="standardContextual"/>
        </w:rPr>
        <w:t xml:space="preserve"> by a friend of the son (to whom the client wishes to give a bequest).</w:t>
      </w:r>
    </w:p>
    <w:p w14:paraId="0F539D15" w14:textId="77777777" w:rsidR="00C55492" w:rsidRPr="00C55492" w:rsidRDefault="00C55492" w:rsidP="009816C4">
      <w:pPr>
        <w:spacing w:after="0" w:line="240" w:lineRule="auto"/>
        <w:rPr>
          <w:kern w:val="2"/>
          <w14:ligatures w14:val="standardContextual"/>
        </w:rPr>
      </w:pPr>
    </w:p>
    <w:p w14:paraId="15BDE135" w14:textId="77777777" w:rsidR="00C55492" w:rsidRPr="00C55492" w:rsidRDefault="00C55492" w:rsidP="009816C4">
      <w:pPr>
        <w:spacing w:after="0" w:line="240" w:lineRule="auto"/>
        <w:rPr>
          <w:b/>
          <w:bCs/>
          <w:kern w:val="2"/>
          <w14:ligatures w14:val="standardContextual"/>
        </w:rPr>
      </w:pPr>
      <w:r w:rsidRPr="00C55492">
        <w:rPr>
          <w:b/>
          <w:bCs/>
          <w:kern w:val="2"/>
          <w14:ligatures w14:val="standardContextual"/>
        </w:rPr>
        <w:t>What is the best practice on the part of the lawyer as regards providing an interpreter for the client?</w:t>
      </w:r>
    </w:p>
    <w:p w14:paraId="30757909" w14:textId="77777777" w:rsidR="00C55492" w:rsidRPr="00C55492" w:rsidRDefault="00C55492" w:rsidP="009816C4">
      <w:pPr>
        <w:spacing w:after="0" w:line="240" w:lineRule="auto"/>
        <w:rPr>
          <w:b/>
          <w:bCs/>
          <w:kern w:val="2"/>
          <w14:ligatures w14:val="standardContextual"/>
        </w:rPr>
      </w:pPr>
    </w:p>
    <w:p w14:paraId="25B10C63" w14:textId="77777777" w:rsidR="00C55492" w:rsidRPr="00C55492" w:rsidRDefault="00C55492" w:rsidP="009816C4">
      <w:pPr>
        <w:numPr>
          <w:ilvl w:val="0"/>
          <w:numId w:val="128"/>
        </w:numPr>
        <w:spacing w:after="0" w:line="240" w:lineRule="auto"/>
        <w:contextualSpacing/>
        <w:rPr>
          <w:kern w:val="2"/>
          <w14:ligatures w14:val="standardContextual"/>
        </w:rPr>
      </w:pPr>
      <w:r w:rsidRPr="00C55492">
        <w:rPr>
          <w:kern w:val="2"/>
          <w14:ligatures w14:val="standardContextual"/>
        </w:rPr>
        <w:t>A: Allow the son to interpret for the client</w:t>
      </w:r>
    </w:p>
    <w:p w14:paraId="1434FBB3" w14:textId="77777777" w:rsidR="00C55492" w:rsidRPr="00C55492" w:rsidRDefault="00C55492" w:rsidP="009816C4">
      <w:pPr>
        <w:numPr>
          <w:ilvl w:val="0"/>
          <w:numId w:val="128"/>
        </w:numPr>
        <w:spacing w:after="0" w:line="240" w:lineRule="auto"/>
        <w:contextualSpacing/>
        <w:rPr>
          <w:kern w:val="2"/>
          <w14:ligatures w14:val="standardContextual"/>
        </w:rPr>
      </w:pPr>
      <w:r w:rsidRPr="00C55492">
        <w:rPr>
          <w:kern w:val="2"/>
          <w14:ligatures w14:val="standardContextual"/>
        </w:rPr>
        <w:t>B: Allow the friend to interpret for the client</w:t>
      </w:r>
    </w:p>
    <w:p w14:paraId="4FA8AB50" w14:textId="594F6831" w:rsidR="00C55492" w:rsidRPr="00C55492" w:rsidRDefault="00C55492" w:rsidP="009816C4">
      <w:pPr>
        <w:numPr>
          <w:ilvl w:val="0"/>
          <w:numId w:val="128"/>
        </w:numPr>
        <w:spacing w:after="0" w:line="240" w:lineRule="auto"/>
        <w:contextualSpacing/>
        <w:rPr>
          <w:kern w:val="2"/>
          <w14:ligatures w14:val="standardContextual"/>
        </w:rPr>
      </w:pPr>
      <w:r w:rsidRPr="00C55492">
        <w:rPr>
          <w:kern w:val="2"/>
          <w:highlight w:val="green"/>
          <w14:ligatures w14:val="standardContextual"/>
        </w:rPr>
        <w:t>C: Arrange for an independent interpreter to be present</w:t>
      </w:r>
      <w:r w:rsidR="005E215B">
        <w:rPr>
          <w:kern w:val="2"/>
          <w:highlight w:val="green"/>
          <w14:ligatures w14:val="standardContextual"/>
        </w:rPr>
        <w:t xml:space="preserve"> (CORRECT)</w:t>
      </w:r>
    </w:p>
    <w:p w14:paraId="14C0F920" w14:textId="77777777" w:rsidR="00C55492" w:rsidRPr="00C55492" w:rsidRDefault="00C55492" w:rsidP="009816C4">
      <w:pPr>
        <w:numPr>
          <w:ilvl w:val="0"/>
          <w:numId w:val="128"/>
        </w:numPr>
        <w:spacing w:after="0" w:line="240" w:lineRule="auto"/>
        <w:contextualSpacing/>
        <w:rPr>
          <w:b/>
          <w:bCs/>
          <w:kern w:val="2"/>
          <w14:ligatures w14:val="standardContextual"/>
        </w:rPr>
      </w:pPr>
      <w:r w:rsidRPr="00C55492">
        <w:rPr>
          <w:kern w:val="2"/>
          <w14:ligatures w14:val="standardContextual"/>
        </w:rPr>
        <w:t>D: Arrange to refer the client to a law firm with staff who speak her language</w:t>
      </w:r>
    </w:p>
    <w:p w14:paraId="4A220B07" w14:textId="77777777" w:rsidR="00C55492" w:rsidRPr="00C55492" w:rsidRDefault="00C55492" w:rsidP="009816C4">
      <w:pPr>
        <w:spacing w:after="0" w:line="240" w:lineRule="auto"/>
        <w:rPr>
          <w:b/>
          <w:bCs/>
          <w:color w:val="0070C0"/>
          <w:kern w:val="2"/>
          <w14:ligatures w14:val="standardContextual"/>
        </w:rPr>
      </w:pPr>
    </w:p>
    <w:p w14:paraId="52106FB6" w14:textId="77777777" w:rsidR="000340D1" w:rsidRDefault="45A7EDE5" w:rsidP="009816C4">
      <w:pPr>
        <w:spacing w:after="0" w:line="240" w:lineRule="auto"/>
        <w:rPr>
          <w:b/>
          <w:bCs/>
          <w:color w:val="0070C0"/>
        </w:rPr>
      </w:pPr>
      <w:r w:rsidRPr="00C55492">
        <w:rPr>
          <w:b/>
          <w:bCs/>
          <w:color w:val="0070C0"/>
          <w:kern w:val="2"/>
          <w14:ligatures w14:val="standardContextual"/>
        </w:rPr>
        <w:t xml:space="preserve">Explanation: </w:t>
      </w:r>
      <w:r w:rsidRPr="00C55492">
        <w:rPr>
          <w:color w:val="0070C0"/>
          <w:kern w:val="2"/>
          <w14:ligatures w14:val="standardContextual"/>
        </w:rPr>
        <w:t>Option A would raise a concern of undue influence; Option B would raise a concern of undue influence; Option C meets professional requirements, manages the risk of undue influence, protects the firm from any claim and retains the business; Option D would result in an unnecessary loss of business.</w:t>
      </w:r>
      <w:r w:rsidRPr="0063503C">
        <w:rPr>
          <w:color w:val="0070C0"/>
          <w:kern w:val="2"/>
          <w14:ligatures w14:val="standardContextual"/>
        </w:rPr>
        <w:t xml:space="preserve"> </w:t>
      </w:r>
      <w:r w:rsidRPr="00C55492">
        <w:rPr>
          <w:color w:val="0070C0"/>
          <w:kern w:val="2"/>
          <w14:ligatures w14:val="standardContextual"/>
        </w:rPr>
        <w:t>Option C is correct.</w:t>
      </w:r>
    </w:p>
    <w:p w14:paraId="3C7A0855" w14:textId="102D38AD" w:rsidR="00C55492" w:rsidRPr="000340D1" w:rsidRDefault="000340D1" w:rsidP="009816C4">
      <w:pPr>
        <w:spacing w:after="0" w:line="240" w:lineRule="auto"/>
        <w:rPr>
          <w:b/>
          <w:bCs/>
          <w:color w:val="0070C0"/>
        </w:rPr>
      </w:pPr>
      <w:r>
        <w:rPr>
          <w:rFonts w:eastAsiaTheme="minorEastAsia"/>
          <w:b/>
          <w:bCs/>
          <w:color w:val="0070C0"/>
        </w:rPr>
        <w:t>R</w:t>
      </w:r>
      <w:r w:rsidR="27EC69AB" w:rsidRPr="646C9ABC">
        <w:rPr>
          <w:rFonts w:eastAsiaTheme="minorEastAsia"/>
          <w:b/>
          <w:bCs/>
          <w:color w:val="0070C0"/>
        </w:rPr>
        <w:t>ationale</w:t>
      </w:r>
      <w:r w:rsidR="27EC69AB" w:rsidRPr="0063503C">
        <w:rPr>
          <w:rFonts w:eastAsiaTheme="minorEastAsia"/>
          <w:b/>
          <w:bCs/>
          <w:color w:val="0070C0"/>
        </w:rPr>
        <w:t>:</w:t>
      </w:r>
      <w:r w:rsidR="27EC69AB" w:rsidRPr="646C9ABC">
        <w:rPr>
          <w:rFonts w:eastAsiaTheme="minorEastAsia"/>
          <w:color w:val="0070C0"/>
        </w:rPr>
        <w:t xml:space="preserve"> </w:t>
      </w:r>
      <w:r w:rsidR="00551412">
        <w:rPr>
          <w:rFonts w:eastAsiaTheme="minorEastAsia"/>
          <w:color w:val="0070C0"/>
        </w:rPr>
        <w:t>coursebook</w:t>
      </w:r>
      <w:r w:rsidR="27EC69AB" w:rsidRPr="646C9ABC">
        <w:rPr>
          <w:rFonts w:eastAsiaTheme="minorEastAsia"/>
          <w:color w:val="0070C0"/>
        </w:rPr>
        <w:t xml:space="preserve"> </w:t>
      </w:r>
      <w:r w:rsidR="00DC1A1F">
        <w:rPr>
          <w:rFonts w:eastAsiaTheme="minorEastAsia"/>
          <w:color w:val="0070C0"/>
        </w:rPr>
        <w:t xml:space="preserve">– </w:t>
      </w:r>
      <w:r w:rsidR="27EC69AB" w:rsidRPr="646C9ABC">
        <w:rPr>
          <w:rFonts w:eastAsiaTheme="minorEastAsia"/>
          <w:color w:val="0070C0"/>
        </w:rPr>
        <w:t>3.2.8 Clients speaking foreign languages, page 63</w:t>
      </w:r>
    </w:p>
    <w:p w14:paraId="1FB75547" w14:textId="77777777" w:rsidR="00256678" w:rsidRDefault="00256678">
      <w:pPr>
        <w:rPr>
          <w:rFonts w:eastAsia="Verdana" w:cstheme="minorHAnsi"/>
          <w:b/>
          <w:bCs/>
          <w:sz w:val="28"/>
          <w:szCs w:val="28"/>
        </w:rPr>
      </w:pPr>
      <w:r>
        <w:rPr>
          <w:rFonts w:eastAsia="Verdana" w:cstheme="minorHAnsi"/>
          <w:b/>
          <w:bCs/>
          <w:sz w:val="28"/>
          <w:szCs w:val="28"/>
        </w:rPr>
        <w:br w:type="page"/>
      </w:r>
    </w:p>
    <w:p w14:paraId="6B658B9A" w14:textId="18C02E27" w:rsidR="0025053E" w:rsidRPr="00D404D9" w:rsidRDefault="0025053E" w:rsidP="00C74E7F">
      <w:pPr>
        <w:pStyle w:val="NoSpacing"/>
        <w:rPr>
          <w:rFonts w:eastAsia="Verdana" w:cstheme="minorHAnsi"/>
          <w:b/>
          <w:bCs/>
          <w:sz w:val="28"/>
          <w:szCs w:val="28"/>
        </w:rPr>
      </w:pPr>
      <w:r w:rsidRPr="00D404D9">
        <w:rPr>
          <w:rFonts w:eastAsia="Verdana" w:cstheme="minorHAnsi"/>
          <w:b/>
          <w:bCs/>
          <w:sz w:val="28"/>
          <w:szCs w:val="28"/>
        </w:rPr>
        <w:lastRenderedPageBreak/>
        <w:t xml:space="preserve">SECTION </w:t>
      </w:r>
      <w:r>
        <w:rPr>
          <w:rFonts w:eastAsia="Verdana" w:cstheme="minorHAnsi"/>
          <w:b/>
          <w:bCs/>
          <w:sz w:val="28"/>
          <w:szCs w:val="28"/>
        </w:rPr>
        <w:t xml:space="preserve">B – </w:t>
      </w:r>
      <w:r w:rsidRPr="008669D9">
        <w:rPr>
          <w:rFonts w:eastAsia="Verdana" w:cstheme="minorHAnsi"/>
          <w:b/>
          <w:bCs/>
          <w:sz w:val="28"/>
          <w:szCs w:val="28"/>
        </w:rPr>
        <w:t>Progressive case study</w:t>
      </w:r>
      <w:r>
        <w:rPr>
          <w:rFonts w:eastAsia="Verdana" w:cstheme="minorHAnsi"/>
          <w:b/>
          <w:bCs/>
          <w:sz w:val="28"/>
          <w:szCs w:val="28"/>
        </w:rPr>
        <w:t xml:space="preserve"> </w:t>
      </w:r>
      <w:r w:rsidRPr="00D404D9">
        <w:rPr>
          <w:rFonts w:eastAsia="Verdana" w:cstheme="minorHAnsi"/>
          <w:b/>
          <w:bCs/>
          <w:sz w:val="28"/>
          <w:szCs w:val="28"/>
        </w:rPr>
        <w:t>(</w:t>
      </w:r>
      <w:r>
        <w:rPr>
          <w:rFonts w:eastAsia="Verdana" w:cstheme="minorHAnsi"/>
          <w:b/>
          <w:bCs/>
          <w:sz w:val="28"/>
          <w:szCs w:val="28"/>
        </w:rPr>
        <w:t>7</w:t>
      </w:r>
      <w:r w:rsidRPr="00D404D9">
        <w:rPr>
          <w:rFonts w:eastAsia="Verdana" w:cstheme="minorHAnsi"/>
          <w:b/>
          <w:bCs/>
          <w:sz w:val="28"/>
          <w:szCs w:val="28"/>
        </w:rPr>
        <w:t>0 marks)</w:t>
      </w:r>
    </w:p>
    <w:p w14:paraId="31A9953F" w14:textId="77777777" w:rsidR="0025053E" w:rsidRDefault="0025053E" w:rsidP="00C74E7F">
      <w:pPr>
        <w:spacing w:after="0" w:line="240" w:lineRule="auto"/>
        <w:rPr>
          <w:rFonts w:cstheme="minorHAnsi"/>
        </w:rPr>
      </w:pPr>
    </w:p>
    <w:p w14:paraId="51CF66EE" w14:textId="77777777" w:rsidR="0025053E" w:rsidRPr="0009453C" w:rsidRDefault="0025053E" w:rsidP="00C74E7F">
      <w:pPr>
        <w:spacing w:after="0" w:line="240" w:lineRule="auto"/>
        <w:rPr>
          <w:rFonts w:cstheme="minorHAnsi"/>
        </w:rPr>
      </w:pPr>
    </w:p>
    <w:p w14:paraId="04E649DE" w14:textId="77777777" w:rsidR="005A0D5C" w:rsidRPr="0009453C" w:rsidRDefault="005A0D5C" w:rsidP="005A0D5C">
      <w:pPr>
        <w:spacing w:after="0" w:line="240" w:lineRule="auto"/>
        <w:rPr>
          <w:rFonts w:eastAsiaTheme="minorEastAsia"/>
          <w:b/>
          <w:bCs/>
        </w:rPr>
      </w:pPr>
      <w:r w:rsidRPr="030F9C09">
        <w:rPr>
          <w:rFonts w:eastAsiaTheme="minorEastAsia"/>
          <w:b/>
          <w:bCs/>
        </w:rPr>
        <w:t>Introduction</w:t>
      </w:r>
    </w:p>
    <w:p w14:paraId="1DBA3998" w14:textId="065BE81B" w:rsidR="004E7EFA" w:rsidRDefault="004E7EFA" w:rsidP="004E7EFA">
      <w:pPr>
        <w:spacing w:after="0" w:line="240" w:lineRule="auto"/>
        <w:rPr>
          <w:rFonts w:eastAsiaTheme="minorEastAsia"/>
          <w:kern w:val="2"/>
          <w14:ligatures w14:val="standardContextual"/>
        </w:rPr>
      </w:pPr>
      <w:r w:rsidRPr="004E7EFA">
        <w:rPr>
          <w:rFonts w:eastAsiaTheme="minorEastAsia"/>
          <w:kern w:val="2"/>
          <w14:ligatures w14:val="standardContextual"/>
        </w:rPr>
        <w:t xml:space="preserve">You are a trainee lawyer working in the Wills and Probate department of </w:t>
      </w:r>
      <w:proofErr w:type="spellStart"/>
      <w:r w:rsidRPr="004E7EFA">
        <w:rPr>
          <w:rFonts w:eastAsiaTheme="minorEastAsia"/>
          <w:kern w:val="2"/>
          <w14:ligatures w14:val="standardContextual"/>
        </w:rPr>
        <w:t>Kempstons</w:t>
      </w:r>
      <w:proofErr w:type="spellEnd"/>
      <w:r w:rsidRPr="004E7EFA">
        <w:rPr>
          <w:rFonts w:eastAsiaTheme="minorEastAsia"/>
          <w:kern w:val="2"/>
          <w14:ligatures w14:val="standardContextual"/>
        </w:rPr>
        <w:t xml:space="preserve"> Law LLP.</w:t>
      </w:r>
    </w:p>
    <w:p w14:paraId="5DBBC465" w14:textId="77777777" w:rsidR="004E7EFA" w:rsidRPr="004E7EFA" w:rsidRDefault="004E7EFA" w:rsidP="004E7EFA">
      <w:pPr>
        <w:spacing w:after="0" w:line="240" w:lineRule="auto"/>
        <w:rPr>
          <w:rFonts w:eastAsiaTheme="minorEastAsia"/>
          <w:kern w:val="2"/>
          <w14:ligatures w14:val="standardContextual"/>
        </w:rPr>
      </w:pPr>
    </w:p>
    <w:p w14:paraId="0C404607" w14:textId="076A4AC2" w:rsidR="004E7EFA" w:rsidRDefault="004E7EFA" w:rsidP="004E7EFA">
      <w:pPr>
        <w:spacing w:after="0" w:line="240" w:lineRule="auto"/>
        <w:rPr>
          <w:rFonts w:eastAsiaTheme="minorEastAsia"/>
          <w:kern w:val="2"/>
          <w14:ligatures w14:val="standardContextual"/>
        </w:rPr>
      </w:pPr>
      <w:r w:rsidRPr="004E7EFA">
        <w:rPr>
          <w:rFonts w:eastAsiaTheme="minorEastAsia"/>
          <w:kern w:val="2"/>
          <w14:ligatures w14:val="standardContextual"/>
        </w:rPr>
        <w:t>You are preparing for an appointment at your office with Roger Gates, who is a client of your Family Law Department. His address is Apple Trees, 26 Orchard Lane, Kempston Parva, MK26 11XX.</w:t>
      </w:r>
    </w:p>
    <w:p w14:paraId="2FC5D563" w14:textId="77777777" w:rsidR="004E7EFA" w:rsidRPr="004E7EFA" w:rsidRDefault="004E7EFA" w:rsidP="004E7EFA">
      <w:pPr>
        <w:spacing w:after="0" w:line="240" w:lineRule="auto"/>
        <w:rPr>
          <w:rFonts w:eastAsiaTheme="minorEastAsia"/>
          <w:kern w:val="2"/>
          <w14:ligatures w14:val="standardContextual"/>
        </w:rPr>
      </w:pPr>
    </w:p>
    <w:p w14:paraId="18CB2ACD" w14:textId="46AC2C68" w:rsidR="004E7EFA" w:rsidRDefault="427A60F6"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 xml:space="preserve">Roger is a 70-year-old gentleman. Shortly after the death </w:t>
      </w:r>
      <w:r w:rsidR="09F47668" w:rsidRPr="646C9ABC">
        <w:rPr>
          <w:rFonts w:eastAsiaTheme="minorEastAsia"/>
          <w:kern w:val="2"/>
          <w14:ligatures w14:val="standardContextual"/>
        </w:rPr>
        <w:t>four years ago</w:t>
      </w:r>
      <w:r w:rsidRPr="646C9ABC">
        <w:rPr>
          <w:rFonts w:eastAsiaTheme="minorEastAsia"/>
          <w:kern w:val="2"/>
          <w14:ligatures w14:val="standardContextual"/>
        </w:rPr>
        <w:t xml:space="preserve"> of his first wife, Sadie, Roger met Bella, a divorcee 20 years younger than him. They married after a whirlwind romance. Roger has three children from his first marriage. Neither Roger nor Bella has any other children.</w:t>
      </w:r>
    </w:p>
    <w:p w14:paraId="368E3C2B" w14:textId="77777777" w:rsidR="004E7EFA" w:rsidRPr="004E7EFA" w:rsidRDefault="004E7EFA" w:rsidP="004E7EFA">
      <w:pPr>
        <w:spacing w:after="0" w:line="240" w:lineRule="auto"/>
        <w:rPr>
          <w:rFonts w:eastAsiaTheme="minorEastAsia"/>
          <w:kern w:val="2"/>
          <w14:ligatures w14:val="standardContextual"/>
        </w:rPr>
      </w:pPr>
    </w:p>
    <w:p w14:paraId="4535AD0D" w14:textId="09A6FB97" w:rsidR="004E7EFA" w:rsidRPr="004E7EFA" w:rsidRDefault="004E7EFA" w:rsidP="004E7EFA">
      <w:pPr>
        <w:spacing w:after="0" w:line="240" w:lineRule="auto"/>
        <w:rPr>
          <w:rFonts w:eastAsiaTheme="minorEastAsia"/>
          <w:kern w:val="2"/>
          <w14:ligatures w14:val="standardContextual"/>
        </w:rPr>
      </w:pPr>
      <w:r w:rsidRPr="004E7EFA">
        <w:rPr>
          <w:rFonts w:eastAsiaTheme="minorEastAsia"/>
          <w:kern w:val="2"/>
          <w14:ligatures w14:val="standardContextual"/>
        </w:rPr>
        <w:t>Roger now recognises that his marriage to Bella was an error of judgement and has contacted your firm for advice regarding a divorce. He has already been advised by the relevant partner in your Family Law Department that, in the light of the facts he has given, he also needs to consider what action to take about his existing Will, which he made shortly after his marriage to Bella.</w:t>
      </w:r>
    </w:p>
    <w:p w14:paraId="60620E25" w14:textId="3487C66F" w:rsidR="00301896" w:rsidRDefault="00301896" w:rsidP="004E7EFA">
      <w:pPr>
        <w:spacing w:after="0" w:line="240" w:lineRule="auto"/>
        <w:rPr>
          <w:rFonts w:ascii="Calibri" w:eastAsia="Times New Roman" w:hAnsi="Calibri" w:cs="Calibri"/>
          <w:bCs/>
          <w:color w:val="4F81BD"/>
          <w:lang w:eastAsia="en-GB"/>
        </w:rPr>
      </w:pPr>
      <w:r>
        <w:rPr>
          <w:rFonts w:ascii="Calibri" w:eastAsia="Times New Roman" w:hAnsi="Calibri" w:cs="Calibri"/>
          <w:bCs/>
          <w:color w:val="4F81BD"/>
          <w:lang w:eastAsia="en-GB"/>
        </w:rPr>
        <w:br w:type="page"/>
      </w:r>
    </w:p>
    <w:p w14:paraId="4AE90687" w14:textId="18FEAAA6" w:rsidR="003D5D94" w:rsidRPr="003D5D94" w:rsidRDefault="003D5D94" w:rsidP="003D5D94">
      <w:pPr>
        <w:spacing w:after="0" w:line="240" w:lineRule="auto"/>
        <w:rPr>
          <w:rFonts w:eastAsiaTheme="minorEastAsia"/>
          <w:kern w:val="2"/>
          <w:u w:val="single"/>
          <w14:ligatures w14:val="standardContextual"/>
        </w:rPr>
      </w:pPr>
      <w:r w:rsidRPr="003D5D94">
        <w:rPr>
          <w:rFonts w:eastAsiaTheme="minorEastAsia"/>
          <w:b/>
          <w:bCs/>
          <w:kern w:val="2"/>
          <w:u w:val="single"/>
          <w14:ligatures w14:val="standardContextual"/>
        </w:rPr>
        <w:lastRenderedPageBreak/>
        <w:t>QUESTION 1 (14 marks)</w:t>
      </w:r>
    </w:p>
    <w:p w14:paraId="350A18B4" w14:textId="77777777" w:rsidR="003D5D94" w:rsidRDefault="003D5D94" w:rsidP="003D5D94">
      <w:pPr>
        <w:tabs>
          <w:tab w:val="left" w:pos="426"/>
          <w:tab w:val="left" w:pos="851"/>
        </w:tabs>
        <w:suppressAutoHyphens/>
        <w:autoSpaceDN w:val="0"/>
        <w:spacing w:after="0" w:line="240" w:lineRule="auto"/>
        <w:textAlignment w:val="baseline"/>
        <w:rPr>
          <w:rFonts w:eastAsia="SimSun" w:cs="Arial"/>
          <w:b/>
          <w:bCs/>
          <w:kern w:val="3"/>
        </w:rPr>
      </w:pPr>
    </w:p>
    <w:p w14:paraId="2A29E132" w14:textId="68AC4CC5" w:rsidR="00750A86" w:rsidRPr="00EF78C0" w:rsidRDefault="00750A86" w:rsidP="003D5D94">
      <w:pPr>
        <w:tabs>
          <w:tab w:val="left" w:pos="426"/>
          <w:tab w:val="left" w:pos="851"/>
        </w:tabs>
        <w:suppressAutoHyphens/>
        <w:autoSpaceDN w:val="0"/>
        <w:spacing w:after="0" w:line="240" w:lineRule="auto"/>
        <w:textAlignment w:val="baseline"/>
        <w:rPr>
          <w:rFonts w:eastAsia="SimSun" w:cs="Arial"/>
          <w:b/>
          <w:bCs/>
          <w:kern w:val="3"/>
        </w:rPr>
      </w:pPr>
      <w:r w:rsidRPr="00EF78C0">
        <w:rPr>
          <w:rFonts w:eastAsia="SimSun" w:cs="Arial"/>
          <w:b/>
          <w:bCs/>
          <w:kern w:val="3"/>
        </w:rPr>
        <w:t>Narrative</w:t>
      </w:r>
    </w:p>
    <w:p w14:paraId="4B5CC856" w14:textId="298568C6" w:rsidR="00EF78C0" w:rsidRDefault="00EF78C0" w:rsidP="003D5D94">
      <w:pPr>
        <w:spacing w:after="0" w:line="240" w:lineRule="auto"/>
        <w:rPr>
          <w:rFonts w:cs="Arial"/>
        </w:rPr>
      </w:pPr>
      <w:r w:rsidRPr="00EF78C0">
        <w:rPr>
          <w:rFonts w:cs="Arial"/>
        </w:rPr>
        <w:t>At your meeting, Roger says that he has decided to divorce Bella and has been advised that he should make a new Will as a matter of urgency. He and Bella are still living together at the family home, Apple Trees, but their relationship is very strained</w:t>
      </w:r>
      <w:r w:rsidR="00F33A02">
        <w:rPr>
          <w:rFonts w:cs="Arial"/>
        </w:rPr>
        <w:t>,</w:t>
      </w:r>
      <w:r w:rsidRPr="00EF78C0">
        <w:rPr>
          <w:rFonts w:cs="Arial"/>
        </w:rPr>
        <w:t xml:space="preserve"> resulting in increasingly angry rows.</w:t>
      </w:r>
    </w:p>
    <w:p w14:paraId="2AF3142B" w14:textId="77777777" w:rsidR="00EF78C0" w:rsidRPr="00EF78C0" w:rsidRDefault="00EF78C0" w:rsidP="00EF78C0">
      <w:pPr>
        <w:spacing w:after="0" w:line="240" w:lineRule="auto"/>
        <w:rPr>
          <w:rFonts w:cs="Arial"/>
        </w:rPr>
      </w:pPr>
    </w:p>
    <w:p w14:paraId="417E5A4B" w14:textId="27EE0D50" w:rsidR="00EF78C0" w:rsidRDefault="00EF78C0" w:rsidP="00EF78C0">
      <w:pPr>
        <w:spacing w:after="0" w:line="240" w:lineRule="auto"/>
        <w:rPr>
          <w:rFonts w:cs="Arial"/>
        </w:rPr>
      </w:pPr>
      <w:r w:rsidRPr="00EF78C0">
        <w:rPr>
          <w:rFonts w:cs="Arial"/>
        </w:rPr>
        <w:t xml:space="preserve">Roger explains that, when he married Bella, he made a Will under which she was the sole beneficiary. However, last week, following another blazing row with Bella, he screwed up his Will and threw it on a lit bonfire. He told Bella that he feels that she married him </w:t>
      </w:r>
      <w:r w:rsidR="002600D4" w:rsidRPr="00EF78C0">
        <w:rPr>
          <w:rFonts w:cs="Arial"/>
        </w:rPr>
        <w:t xml:space="preserve">only </w:t>
      </w:r>
      <w:r w:rsidRPr="00EF78C0">
        <w:rPr>
          <w:rFonts w:cs="Arial"/>
        </w:rPr>
        <w:t>for his money but that she would not be getting any of his assets when he died. Bella retorted that burning the Will made no difference as she had kept a copy of the executed Will and so she would inherit his wealth when he died.</w:t>
      </w:r>
    </w:p>
    <w:p w14:paraId="0CB324A6" w14:textId="77777777" w:rsidR="00EF78C0" w:rsidRPr="00EF78C0" w:rsidRDefault="00EF78C0" w:rsidP="00EF78C0">
      <w:pPr>
        <w:spacing w:after="0" w:line="240" w:lineRule="auto"/>
        <w:rPr>
          <w:rFonts w:cs="Arial"/>
        </w:rPr>
      </w:pPr>
    </w:p>
    <w:p w14:paraId="5ACA812E" w14:textId="05A23DF2" w:rsidR="00750A86" w:rsidRPr="00EF78C0" w:rsidRDefault="00EF78C0" w:rsidP="00EF78C0">
      <w:pPr>
        <w:spacing w:after="0" w:line="240" w:lineRule="auto"/>
        <w:rPr>
          <w:rFonts w:eastAsia="Calibri" w:cs="Arial"/>
        </w:rPr>
      </w:pPr>
      <w:r w:rsidRPr="00EF78C0">
        <w:rPr>
          <w:rFonts w:cs="Arial"/>
        </w:rPr>
        <w:t>Roger is currently undergoing medical checks and is very concerned about his health. He is finding the divorce challenging and is considering delaying dealing with a new Will until after the divorce. He asks what would happen to his estate if his current Will has been validly revoked.</w:t>
      </w:r>
    </w:p>
    <w:p w14:paraId="4C208864" w14:textId="4E307E93" w:rsidR="00EF78C0" w:rsidRDefault="00EF78C0" w:rsidP="00D806F7">
      <w:pPr>
        <w:spacing w:after="0" w:line="240" w:lineRule="auto"/>
        <w:rPr>
          <w:rFonts w:eastAsia="Calibri" w:cs="Arial"/>
        </w:rPr>
      </w:pPr>
    </w:p>
    <w:p w14:paraId="7DFB2B09" w14:textId="77777777" w:rsidR="000340D1" w:rsidRDefault="000340D1" w:rsidP="00D806F7">
      <w:pPr>
        <w:spacing w:after="0" w:line="240" w:lineRule="auto"/>
        <w:rPr>
          <w:rFonts w:eastAsia="Calibri" w:cs="Arial"/>
        </w:rPr>
      </w:pPr>
    </w:p>
    <w:p w14:paraId="48D771BE" w14:textId="77777777" w:rsidR="001D511D" w:rsidRPr="00D806F7" w:rsidRDefault="001D511D" w:rsidP="00D806F7">
      <w:pPr>
        <w:spacing w:after="0" w:line="240" w:lineRule="auto"/>
        <w:rPr>
          <w:rFonts w:eastAsia="Calibri" w:cs="Arial"/>
        </w:rPr>
      </w:pPr>
    </w:p>
    <w:p w14:paraId="25CAB88D" w14:textId="4D6D4140" w:rsidR="00750A86" w:rsidRPr="00D806F7" w:rsidRDefault="00750A86" w:rsidP="00D806F7">
      <w:pPr>
        <w:spacing w:after="0" w:line="240" w:lineRule="auto"/>
        <w:rPr>
          <w:rFonts w:ascii="Calibri" w:eastAsia="Calibri" w:hAnsi="Calibri" w:cs="Calibri"/>
          <w:b/>
          <w:bCs/>
          <w:u w:val="single"/>
        </w:rPr>
      </w:pPr>
      <w:r w:rsidRPr="00D806F7">
        <w:rPr>
          <w:rFonts w:ascii="Calibri" w:eastAsia="Calibri" w:hAnsi="Calibri" w:cs="Calibri"/>
          <w:b/>
          <w:bCs/>
          <w:u w:val="single"/>
        </w:rPr>
        <w:t>Question 1</w:t>
      </w:r>
      <w:r w:rsidR="003D5D94" w:rsidRPr="00D806F7">
        <w:rPr>
          <w:rFonts w:ascii="Calibri" w:eastAsia="Calibri" w:hAnsi="Calibri" w:cs="Calibri"/>
          <w:b/>
          <w:bCs/>
          <w:u w:val="single"/>
        </w:rPr>
        <w:t>a</w:t>
      </w:r>
    </w:p>
    <w:p w14:paraId="4E27E38C" w14:textId="13EAB8D2" w:rsidR="009D5B44" w:rsidRPr="00D00B3D" w:rsidRDefault="009D5B44" w:rsidP="14B8FB54">
      <w:pPr>
        <w:spacing w:after="0" w:line="240" w:lineRule="auto"/>
        <w:rPr>
          <w:b/>
          <w:bCs/>
        </w:rPr>
      </w:pPr>
      <w:r w:rsidRPr="14B8FB54">
        <w:rPr>
          <w:b/>
          <w:bCs/>
        </w:rPr>
        <w:t>(</w:t>
      </w:r>
      <w:r w:rsidR="00421471" w:rsidRPr="14B8FB54">
        <w:rPr>
          <w:b/>
          <w:bCs/>
        </w:rPr>
        <w:t>4</w:t>
      </w:r>
      <w:r w:rsidRPr="14B8FB54">
        <w:rPr>
          <w:b/>
          <w:bCs/>
        </w:rPr>
        <w:t xml:space="preserve"> marks) </w:t>
      </w:r>
    </w:p>
    <w:p w14:paraId="2A925ED4" w14:textId="4308BF2B" w:rsidR="00421471" w:rsidRPr="00421471" w:rsidRDefault="00421471" w:rsidP="14B8FB54">
      <w:pPr>
        <w:spacing w:after="0" w:line="240" w:lineRule="auto"/>
        <w:rPr>
          <w:rFonts w:eastAsiaTheme="minorEastAsia"/>
          <w:b/>
          <w:bCs/>
          <w:kern w:val="2"/>
          <w14:ligatures w14:val="standardContextual"/>
        </w:rPr>
      </w:pPr>
      <w:r w:rsidRPr="14B8FB54">
        <w:rPr>
          <w:rFonts w:eastAsiaTheme="minorEastAsia"/>
          <w:b/>
          <w:bCs/>
          <w:kern w:val="2"/>
          <w14:ligatures w14:val="standardContextual"/>
        </w:rPr>
        <w:t>Module ref: 11</w:t>
      </w:r>
      <w:r w:rsidR="10AA4F73" w:rsidRPr="14B8FB54">
        <w:rPr>
          <w:rFonts w:eastAsiaTheme="minorEastAsia"/>
          <w:b/>
          <w:bCs/>
          <w:kern w:val="2"/>
          <w14:ligatures w14:val="standardContextual"/>
        </w:rPr>
        <w:t>(</w:t>
      </w:r>
      <w:r w:rsidRPr="14B8FB54">
        <w:rPr>
          <w:rFonts w:eastAsiaTheme="minorEastAsia"/>
          <w:b/>
          <w:bCs/>
          <w:kern w:val="2"/>
          <w14:ligatures w14:val="standardContextual"/>
        </w:rPr>
        <w:t>a</w:t>
      </w:r>
      <w:r w:rsidR="10AA4F73" w:rsidRPr="14B8FB54">
        <w:rPr>
          <w:rFonts w:eastAsiaTheme="minorEastAsia"/>
          <w:b/>
          <w:bCs/>
          <w:kern w:val="2"/>
          <w14:ligatures w14:val="standardContextual"/>
        </w:rPr>
        <w:t>)</w:t>
      </w:r>
      <w:r w:rsidRPr="14B8FB54">
        <w:rPr>
          <w:rFonts w:eastAsiaTheme="minorEastAsia"/>
          <w:b/>
          <w:bCs/>
          <w:kern w:val="2"/>
          <w14:ligatures w14:val="standardContextual"/>
        </w:rPr>
        <w:t xml:space="preserve"> Intestacy; 9</w:t>
      </w:r>
      <w:r w:rsidR="2AF68CA5" w:rsidRPr="14B8FB54">
        <w:rPr>
          <w:rFonts w:eastAsiaTheme="minorEastAsia"/>
          <w:b/>
          <w:bCs/>
          <w:kern w:val="2"/>
          <w14:ligatures w14:val="standardContextual"/>
        </w:rPr>
        <w:t>(</w:t>
      </w:r>
      <w:r w:rsidRPr="14B8FB54">
        <w:rPr>
          <w:rFonts w:eastAsiaTheme="minorEastAsia"/>
          <w:b/>
          <w:bCs/>
          <w:kern w:val="2"/>
          <w14:ligatures w14:val="standardContextual"/>
        </w:rPr>
        <w:t>a</w:t>
      </w:r>
      <w:r w:rsidR="2AF68CA5" w:rsidRPr="14B8FB54">
        <w:rPr>
          <w:rFonts w:eastAsiaTheme="minorEastAsia"/>
          <w:b/>
          <w:bCs/>
          <w:kern w:val="2"/>
          <w14:ligatures w14:val="standardContextual"/>
        </w:rPr>
        <w:t>)</w:t>
      </w:r>
      <w:r w:rsidRPr="14B8FB54">
        <w:rPr>
          <w:rFonts w:eastAsiaTheme="minorEastAsia"/>
          <w:b/>
          <w:bCs/>
          <w:kern w:val="2"/>
          <w14:ligatures w14:val="standardContextual"/>
        </w:rPr>
        <w:t xml:space="preserve"> revocation</w:t>
      </w:r>
    </w:p>
    <w:p w14:paraId="41369197" w14:textId="77777777" w:rsidR="00D806F7" w:rsidRDefault="00D806F7" w:rsidP="00D806F7">
      <w:pPr>
        <w:spacing w:after="0" w:line="240" w:lineRule="auto"/>
        <w:rPr>
          <w:rFonts w:eastAsiaTheme="minorEastAsia"/>
          <w:color w:val="000000" w:themeColor="text1"/>
          <w:kern w:val="2"/>
          <w14:ligatures w14:val="standardContextual"/>
        </w:rPr>
      </w:pPr>
    </w:p>
    <w:p w14:paraId="2D0F9F8C" w14:textId="5A765017" w:rsidR="00CC7C18" w:rsidRDefault="5AA59CEE" w:rsidP="646C9ABC">
      <w:pPr>
        <w:spacing w:after="0" w:line="240" w:lineRule="auto"/>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S</w:t>
      </w:r>
      <w:r w:rsidR="004C6AF3">
        <w:rPr>
          <w:rFonts w:eastAsiaTheme="minorEastAsia"/>
          <w:color w:val="000000" w:themeColor="text1"/>
          <w:kern w:val="2"/>
          <w14:ligatures w14:val="standardContextual"/>
        </w:rPr>
        <w:t>elect</w:t>
      </w:r>
      <w:r w:rsidRPr="646C9ABC">
        <w:rPr>
          <w:rFonts w:eastAsiaTheme="minorEastAsia"/>
          <w:color w:val="000000" w:themeColor="text1"/>
          <w:kern w:val="2"/>
          <w14:ligatures w14:val="standardContextual"/>
        </w:rPr>
        <w:t xml:space="preserve"> the </w:t>
      </w:r>
      <w:r w:rsidR="74F6551F" w:rsidRPr="000340D1">
        <w:rPr>
          <w:rFonts w:eastAsiaTheme="minorEastAsia"/>
          <w:b/>
          <w:bCs/>
          <w:color w:val="000000" w:themeColor="text1"/>
          <w:kern w:val="2"/>
          <w14:ligatures w14:val="standardContextual"/>
        </w:rPr>
        <w:t>TWO</w:t>
      </w:r>
      <w:r w:rsidR="74F6551F" w:rsidRPr="646C9ABC">
        <w:rPr>
          <w:rFonts w:eastAsiaTheme="minorEastAsia"/>
          <w:color w:val="000000" w:themeColor="text1"/>
          <w:kern w:val="2"/>
          <w14:ligatures w14:val="standardContextual"/>
        </w:rPr>
        <w:t xml:space="preserve"> </w:t>
      </w:r>
      <w:r w:rsidRPr="646C9ABC">
        <w:rPr>
          <w:rFonts w:eastAsiaTheme="minorEastAsia"/>
          <w:color w:val="000000" w:themeColor="text1"/>
          <w:kern w:val="2"/>
          <w14:ligatures w14:val="standardContextual"/>
        </w:rPr>
        <w:t>statements t</w:t>
      </w:r>
      <w:r w:rsidR="00A063E6">
        <w:rPr>
          <w:rFonts w:eastAsiaTheme="minorEastAsia"/>
          <w:color w:val="000000" w:themeColor="text1"/>
          <w:kern w:val="2"/>
          <w14:ligatures w14:val="standardContextual"/>
        </w:rPr>
        <w:t>hat</w:t>
      </w:r>
      <w:r w:rsidRPr="646C9ABC">
        <w:rPr>
          <w:rFonts w:eastAsiaTheme="minorEastAsia"/>
          <w:color w:val="000000" w:themeColor="text1"/>
          <w:kern w:val="2"/>
          <w14:ligatures w14:val="standardContextual"/>
        </w:rPr>
        <w:t xml:space="preserve"> provide Roger with correct advice about the effect of him burning his Will</w:t>
      </w:r>
    </w:p>
    <w:p w14:paraId="387D1A5E" w14:textId="77777777" w:rsidR="00D806F7" w:rsidRPr="00CC7C18" w:rsidRDefault="00D806F7" w:rsidP="00D806F7">
      <w:pPr>
        <w:spacing w:after="0" w:line="240" w:lineRule="auto"/>
        <w:rPr>
          <w:rFonts w:eastAsiaTheme="minorEastAsia"/>
          <w:color w:val="000000" w:themeColor="text1"/>
          <w:kern w:val="2"/>
          <w14:ligatures w14:val="standardContextual"/>
        </w:rPr>
      </w:pPr>
    </w:p>
    <w:p w14:paraId="4B6881E5" w14:textId="480A1870" w:rsidR="00CC7C18" w:rsidRPr="00CC7C18" w:rsidRDefault="00CC7C18" w:rsidP="00D806F7">
      <w:pPr>
        <w:numPr>
          <w:ilvl w:val="0"/>
          <w:numId w:val="130"/>
        </w:numPr>
        <w:spacing w:after="0" w:line="240" w:lineRule="auto"/>
        <w:contextualSpacing/>
        <w:rPr>
          <w:rFonts w:eastAsiaTheme="minorEastAsia"/>
          <w:color w:val="000000" w:themeColor="text1"/>
          <w:kern w:val="2"/>
          <w14:ligatures w14:val="standardContextual"/>
        </w:rPr>
      </w:pPr>
      <w:r w:rsidRPr="00CC7C18">
        <w:rPr>
          <w:rFonts w:eastAsiaTheme="minorEastAsia"/>
          <w:color w:val="000000" w:themeColor="text1"/>
          <w:kern w:val="2"/>
          <w:highlight w:val="green"/>
          <w14:ligatures w14:val="standardContextual"/>
        </w:rPr>
        <w:t xml:space="preserve">Roger’s Will has been revoked and so he would die </w:t>
      </w:r>
      <w:proofErr w:type="gramStart"/>
      <w:r w:rsidRPr="00CC7C18">
        <w:rPr>
          <w:rFonts w:eastAsiaTheme="minorEastAsia"/>
          <w:color w:val="000000" w:themeColor="text1"/>
          <w:kern w:val="2"/>
          <w:highlight w:val="green"/>
          <w14:ligatures w14:val="standardContextual"/>
        </w:rPr>
        <w:t>intestate</w:t>
      </w:r>
      <w:proofErr w:type="gramEnd"/>
      <w:r w:rsidRPr="00CC7C18">
        <w:rPr>
          <w:rFonts w:eastAsiaTheme="minorEastAsia"/>
          <w:color w:val="000000" w:themeColor="text1"/>
          <w:kern w:val="2"/>
          <w:highlight w:val="green"/>
          <w14:ligatures w14:val="standardContextual"/>
        </w:rPr>
        <w:t xml:space="preserve"> and the intestacy rules would apply</w:t>
      </w:r>
      <w:r w:rsidR="005E215B">
        <w:rPr>
          <w:rFonts w:eastAsiaTheme="minorEastAsia"/>
          <w:color w:val="000000" w:themeColor="text1"/>
          <w:kern w:val="2"/>
          <w:highlight w:val="green"/>
          <w14:ligatures w14:val="standardContextual"/>
        </w:rPr>
        <w:t xml:space="preserve"> (CORRECT)</w:t>
      </w:r>
    </w:p>
    <w:p w14:paraId="3D327B18" w14:textId="77777777" w:rsidR="00CC7C18" w:rsidRPr="00CC7C18" w:rsidRDefault="5AA59CEE" w:rsidP="646C9ABC">
      <w:pPr>
        <w:numPr>
          <w:ilvl w:val="0"/>
          <w:numId w:val="129"/>
        </w:numPr>
        <w:spacing w:after="0" w:line="240" w:lineRule="auto"/>
        <w:contextualSpacing/>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As a surviving spouse, Bella would inherit everything under the intestacy rules</w:t>
      </w:r>
    </w:p>
    <w:p w14:paraId="1675713D" w14:textId="495E9EA4" w:rsidR="00CC7C18" w:rsidRPr="00CC7C18" w:rsidRDefault="00CC7C18" w:rsidP="00D806F7">
      <w:pPr>
        <w:numPr>
          <w:ilvl w:val="0"/>
          <w:numId w:val="129"/>
        </w:numPr>
        <w:spacing w:after="0" w:line="240" w:lineRule="auto"/>
        <w:contextualSpacing/>
        <w:rPr>
          <w:rFonts w:eastAsiaTheme="minorEastAsia"/>
          <w:color w:val="000000" w:themeColor="text1"/>
          <w:kern w:val="2"/>
          <w14:ligatures w14:val="standardContextual"/>
        </w:rPr>
      </w:pPr>
      <w:r w:rsidRPr="00CC7C18">
        <w:rPr>
          <w:rFonts w:eastAsiaTheme="minorEastAsia"/>
          <w:color w:val="000000" w:themeColor="text1"/>
          <w:kern w:val="2"/>
          <w:highlight w:val="green"/>
          <w14:ligatures w14:val="standardContextual"/>
        </w:rPr>
        <w:t>Bella would receive the statutory legacy and personal chattels. The residue would pass 50% to Bella and 50% to Roger’s three children</w:t>
      </w:r>
      <w:r w:rsidR="005E215B">
        <w:rPr>
          <w:rFonts w:eastAsiaTheme="minorEastAsia"/>
          <w:color w:val="000000" w:themeColor="text1"/>
          <w:kern w:val="2"/>
          <w:highlight w:val="green"/>
          <w14:ligatures w14:val="standardContextual"/>
        </w:rPr>
        <w:t xml:space="preserve"> (CORRECT)</w:t>
      </w:r>
    </w:p>
    <w:p w14:paraId="3285DF18" w14:textId="77777777" w:rsidR="00CC7C18" w:rsidRPr="00CC7C18" w:rsidRDefault="5AA59CEE" w:rsidP="646C9ABC">
      <w:pPr>
        <w:numPr>
          <w:ilvl w:val="0"/>
          <w:numId w:val="129"/>
        </w:numPr>
        <w:spacing w:after="0" w:line="240" w:lineRule="auto"/>
        <w:contextualSpacing/>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 xml:space="preserve">As a copy of Roger’s Will exists it has not been </w:t>
      </w:r>
      <w:proofErr w:type="gramStart"/>
      <w:r w:rsidRPr="646C9ABC">
        <w:rPr>
          <w:rFonts w:eastAsiaTheme="minorEastAsia"/>
          <w:color w:val="000000" w:themeColor="text1"/>
          <w:kern w:val="2"/>
          <w14:ligatures w14:val="standardContextual"/>
        </w:rPr>
        <w:t>revoked</w:t>
      </w:r>
      <w:proofErr w:type="gramEnd"/>
      <w:r w:rsidRPr="646C9ABC">
        <w:rPr>
          <w:rFonts w:eastAsiaTheme="minorEastAsia"/>
          <w:color w:val="000000" w:themeColor="text1"/>
          <w:kern w:val="2"/>
          <w14:ligatures w14:val="standardContextual"/>
        </w:rPr>
        <w:t xml:space="preserve"> and Roger will die testate</w:t>
      </w:r>
    </w:p>
    <w:p w14:paraId="53698FF2" w14:textId="182D93C6" w:rsidR="646C9ABC" w:rsidRDefault="646C9ABC" w:rsidP="646C9ABC">
      <w:pPr>
        <w:spacing w:after="0" w:line="240" w:lineRule="auto"/>
        <w:ind w:left="720"/>
        <w:contextualSpacing/>
        <w:rPr>
          <w:rFonts w:eastAsiaTheme="minorEastAsia"/>
          <w:color w:val="000000" w:themeColor="text1"/>
        </w:rPr>
      </w:pPr>
    </w:p>
    <w:p w14:paraId="4276443E" w14:textId="77777777" w:rsidR="00CC7C18" w:rsidRDefault="5AA59CEE" w:rsidP="646C9ABC">
      <w:pPr>
        <w:spacing w:after="0" w:line="240" w:lineRule="auto"/>
        <w:contextualSpacing/>
        <w:rPr>
          <w:rFonts w:eastAsiaTheme="minorEastAsia"/>
          <w:b/>
          <w:bCs/>
          <w:color w:val="0070C0"/>
          <w:kern w:val="2"/>
          <w14:ligatures w14:val="standardContextual"/>
        </w:rPr>
      </w:pPr>
      <w:r w:rsidRPr="646C9ABC">
        <w:rPr>
          <w:rFonts w:eastAsiaTheme="minorEastAsia"/>
          <w:b/>
          <w:bCs/>
          <w:color w:val="0070C0"/>
          <w:kern w:val="2"/>
          <w14:ligatures w14:val="standardContextual"/>
        </w:rPr>
        <w:t>Explanation</w:t>
      </w:r>
    </w:p>
    <w:p w14:paraId="188306E4" w14:textId="77777777" w:rsidR="000340D1" w:rsidRDefault="6FA615E6" w:rsidP="000340D1">
      <w:pPr>
        <w:spacing w:after="0" w:line="240" w:lineRule="auto"/>
        <w:rPr>
          <w:rFonts w:eastAsiaTheme="minorEastAsia"/>
          <w:color w:val="0070C0"/>
        </w:rPr>
      </w:pPr>
      <w:r w:rsidRPr="4BADDF86">
        <w:rPr>
          <w:rFonts w:eastAsiaTheme="minorEastAsia"/>
          <w:color w:val="0070C0"/>
        </w:rPr>
        <w:t>S</w:t>
      </w:r>
      <w:r w:rsidR="587EA6FD" w:rsidRPr="646C9ABC">
        <w:rPr>
          <w:rFonts w:eastAsiaTheme="minorEastAsia"/>
          <w:color w:val="0070C0"/>
          <w:kern w:val="2"/>
          <w14:ligatures w14:val="standardContextual"/>
        </w:rPr>
        <w:t xml:space="preserve">20 Wills Act 1837 contains the rules on revocation. A Will can be revoked in </w:t>
      </w:r>
      <w:proofErr w:type="gramStart"/>
      <w:r w:rsidR="587EA6FD" w:rsidRPr="646C9ABC">
        <w:rPr>
          <w:rFonts w:eastAsiaTheme="minorEastAsia"/>
          <w:color w:val="0070C0"/>
          <w:kern w:val="2"/>
          <w14:ligatures w14:val="standardContextual"/>
        </w:rPr>
        <w:t>a number of</w:t>
      </w:r>
      <w:proofErr w:type="gramEnd"/>
      <w:r w:rsidR="587EA6FD" w:rsidRPr="646C9ABC">
        <w:rPr>
          <w:rFonts w:eastAsiaTheme="minorEastAsia"/>
          <w:color w:val="0070C0"/>
          <w:kern w:val="2"/>
          <w14:ligatures w14:val="standardContextual"/>
        </w:rPr>
        <w:t xml:space="preserve"> ways, including by a later Will or by destruction. </w:t>
      </w:r>
      <w:r w:rsidR="5C7546D4" w:rsidRPr="4BADDF86">
        <w:rPr>
          <w:rFonts w:eastAsiaTheme="minorEastAsia"/>
          <w:color w:val="0070C0"/>
        </w:rPr>
        <w:t xml:space="preserve">Therefore, the intestacy rules will </w:t>
      </w:r>
      <w:proofErr w:type="gramStart"/>
      <w:r w:rsidR="5C7546D4" w:rsidRPr="4BADDF86">
        <w:rPr>
          <w:rFonts w:eastAsiaTheme="minorEastAsia"/>
          <w:color w:val="0070C0"/>
        </w:rPr>
        <w:t>apply</w:t>
      </w:r>
      <w:proofErr w:type="gramEnd"/>
      <w:r w:rsidR="5C7546D4" w:rsidRPr="4BADDF86">
        <w:rPr>
          <w:rFonts w:eastAsiaTheme="minorEastAsia"/>
          <w:color w:val="0070C0"/>
        </w:rPr>
        <w:t xml:space="preserve"> and Bella would receive the statutory legacy and personal chattels. The residue would pass 50% to Bella and 50% </w:t>
      </w:r>
      <w:r w:rsidR="2599B60B" w:rsidRPr="4BADDF86">
        <w:rPr>
          <w:rFonts w:eastAsiaTheme="minorEastAsia"/>
          <w:color w:val="0070C0"/>
        </w:rPr>
        <w:t xml:space="preserve">in equal shares </w:t>
      </w:r>
      <w:r w:rsidR="5C7546D4" w:rsidRPr="4BADDF86">
        <w:rPr>
          <w:rFonts w:eastAsiaTheme="minorEastAsia"/>
          <w:color w:val="0070C0"/>
        </w:rPr>
        <w:t>to his three children.</w:t>
      </w:r>
    </w:p>
    <w:p w14:paraId="2D84CB45" w14:textId="10F9C27E" w:rsidR="00CC7C18" w:rsidRPr="000340D1" w:rsidRDefault="263D3324" w:rsidP="000340D1">
      <w:pPr>
        <w:spacing w:after="0" w:line="240" w:lineRule="auto"/>
        <w:rPr>
          <w:rFonts w:eastAsiaTheme="minorEastAsia"/>
          <w:color w:val="0070C0"/>
        </w:rPr>
      </w:pPr>
      <w:r w:rsidRPr="646C9ABC">
        <w:rPr>
          <w:b/>
          <w:bCs/>
          <w:color w:val="0070C0"/>
        </w:rPr>
        <w:t>Rationale</w:t>
      </w:r>
      <w:r w:rsidRPr="001D511D">
        <w:rPr>
          <w:b/>
          <w:bCs/>
          <w:color w:val="0070C0"/>
        </w:rPr>
        <w:t>:</w:t>
      </w:r>
      <w:r w:rsidRPr="646C9ABC">
        <w:rPr>
          <w:color w:val="0070C0"/>
        </w:rPr>
        <w:t xml:space="preserve"> </w:t>
      </w:r>
      <w:r w:rsidR="00551412">
        <w:rPr>
          <w:color w:val="0070C0"/>
        </w:rPr>
        <w:t>coursebook</w:t>
      </w:r>
      <w:r w:rsidRPr="646C9ABC">
        <w:rPr>
          <w:color w:val="0070C0"/>
        </w:rPr>
        <w:t xml:space="preserve"> </w:t>
      </w:r>
      <w:r w:rsidR="00974E72">
        <w:rPr>
          <w:color w:val="0070C0"/>
        </w:rPr>
        <w:t>–</w:t>
      </w:r>
      <w:r w:rsidRPr="646C9ABC">
        <w:rPr>
          <w:color w:val="0070C0"/>
        </w:rPr>
        <w:t xml:space="preserve"> </w:t>
      </w:r>
      <w:r w:rsidRPr="646C9ABC">
        <w:rPr>
          <w:rFonts w:eastAsiaTheme="minorEastAsia"/>
          <w:color w:val="0070C0"/>
        </w:rPr>
        <w:t>11.6 Statutory order, page 288</w:t>
      </w:r>
    </w:p>
    <w:p w14:paraId="6560B27F" w14:textId="77777777" w:rsidR="000340D1" w:rsidRDefault="000340D1" w:rsidP="4BADDF86">
      <w:pPr>
        <w:suppressAutoHyphens/>
        <w:autoSpaceDN w:val="0"/>
        <w:spacing w:after="0" w:line="240" w:lineRule="auto"/>
        <w:textAlignment w:val="baseline"/>
        <w:rPr>
          <w:rFonts w:eastAsia="SimSun" w:cs="Arial"/>
          <w:b/>
          <w:bCs/>
          <w:kern w:val="3"/>
        </w:rPr>
      </w:pPr>
    </w:p>
    <w:p w14:paraId="4E398F00" w14:textId="77777777" w:rsidR="001D511D" w:rsidRDefault="001D511D">
      <w:pPr>
        <w:rPr>
          <w:rFonts w:eastAsia="SimSun" w:cs="Arial"/>
          <w:b/>
          <w:bCs/>
          <w:kern w:val="3"/>
        </w:rPr>
      </w:pPr>
      <w:r>
        <w:rPr>
          <w:rFonts w:eastAsia="SimSun" w:cs="Arial"/>
          <w:b/>
          <w:bCs/>
          <w:kern w:val="3"/>
        </w:rPr>
        <w:br w:type="page"/>
      </w:r>
    </w:p>
    <w:p w14:paraId="25854898" w14:textId="5DCE4BAA" w:rsidR="00D8629B" w:rsidRPr="00EF78C0" w:rsidRDefault="3AF936B3" w:rsidP="4BADDF86">
      <w:pPr>
        <w:suppressAutoHyphens/>
        <w:autoSpaceDN w:val="0"/>
        <w:spacing w:after="0" w:line="240" w:lineRule="auto"/>
        <w:textAlignment w:val="baseline"/>
        <w:rPr>
          <w:rFonts w:eastAsia="SimSun" w:cs="Arial"/>
          <w:b/>
          <w:bCs/>
          <w:kern w:val="3"/>
        </w:rPr>
      </w:pPr>
      <w:r w:rsidRPr="00EF78C0">
        <w:rPr>
          <w:rFonts w:eastAsia="SimSun" w:cs="Arial"/>
          <w:b/>
          <w:bCs/>
          <w:kern w:val="3"/>
        </w:rPr>
        <w:lastRenderedPageBreak/>
        <w:t>Narrative</w:t>
      </w:r>
    </w:p>
    <w:p w14:paraId="5D5FACFD" w14:textId="77777777" w:rsidR="00D00B3D" w:rsidRPr="00D00B3D" w:rsidRDefault="00D00B3D" w:rsidP="00D00B3D">
      <w:pPr>
        <w:spacing w:after="0" w:line="240" w:lineRule="auto"/>
        <w:rPr>
          <w:rFonts w:eastAsiaTheme="minorEastAsia"/>
          <w:color w:val="000000" w:themeColor="text1"/>
          <w:kern w:val="2"/>
          <w14:ligatures w14:val="standardContextual"/>
        </w:rPr>
      </w:pPr>
      <w:r w:rsidRPr="00D00B3D">
        <w:rPr>
          <w:rFonts w:eastAsiaTheme="minorEastAsia"/>
          <w:color w:val="000000" w:themeColor="text1"/>
          <w:kern w:val="2"/>
          <w14:ligatures w14:val="standardContextual"/>
        </w:rPr>
        <w:t xml:space="preserve">The meeting continues. Roger tells you that he is concerned about the family home, Apple Trees. This has been his home throughout both his marriages. He and Sadie had always agreed that the survivor should live there and then pass it on to their three children. However, shortly after Roger married Bella, she persuaded him to transfer the property (which has a registered title) into their joint names. They hold the property as legal and beneficial joint tenants. Roger does not now want Bella to inherit his interest in Apple Trees and instead wants to bequeath it to his three children. </w:t>
      </w:r>
    </w:p>
    <w:p w14:paraId="535E0583" w14:textId="77777777" w:rsidR="00D8629B" w:rsidRDefault="00D8629B" w:rsidP="00D00B3D">
      <w:pPr>
        <w:spacing w:after="0" w:line="240" w:lineRule="auto"/>
        <w:rPr>
          <w:rFonts w:cs="Arial"/>
        </w:rPr>
      </w:pPr>
    </w:p>
    <w:p w14:paraId="2BB25C52" w14:textId="77777777" w:rsidR="00612A3A" w:rsidRPr="00EF78C0" w:rsidRDefault="00612A3A" w:rsidP="00D00B3D">
      <w:pPr>
        <w:spacing w:after="0" w:line="240" w:lineRule="auto"/>
        <w:rPr>
          <w:rFonts w:cs="Arial"/>
        </w:rPr>
      </w:pPr>
    </w:p>
    <w:p w14:paraId="2934562F" w14:textId="2DB24F50" w:rsidR="00D00B3D" w:rsidRPr="00D806F7" w:rsidRDefault="00D00B3D" w:rsidP="00D00B3D">
      <w:pPr>
        <w:spacing w:after="0" w:line="240" w:lineRule="auto"/>
        <w:rPr>
          <w:rFonts w:ascii="Calibri" w:eastAsia="Calibri" w:hAnsi="Calibri" w:cs="Calibri"/>
          <w:b/>
          <w:bCs/>
          <w:u w:val="single"/>
        </w:rPr>
      </w:pPr>
      <w:r w:rsidRPr="00D806F7">
        <w:rPr>
          <w:rFonts w:ascii="Calibri" w:eastAsia="Calibri" w:hAnsi="Calibri" w:cs="Calibri"/>
          <w:b/>
          <w:bCs/>
          <w:u w:val="single"/>
        </w:rPr>
        <w:t>Question 1</w:t>
      </w:r>
      <w:r>
        <w:rPr>
          <w:rFonts w:ascii="Calibri" w:eastAsia="Calibri" w:hAnsi="Calibri" w:cs="Calibri"/>
          <w:b/>
          <w:bCs/>
          <w:u w:val="single"/>
        </w:rPr>
        <w:t>b</w:t>
      </w:r>
    </w:p>
    <w:p w14:paraId="57DB2349" w14:textId="6F0810D0" w:rsidR="00D00B3D" w:rsidRPr="00D00B3D" w:rsidRDefault="00D00B3D" w:rsidP="14B8FB54">
      <w:pPr>
        <w:spacing w:after="0" w:line="240" w:lineRule="auto"/>
        <w:rPr>
          <w:b/>
          <w:bCs/>
        </w:rPr>
      </w:pPr>
      <w:r w:rsidRPr="14B8FB54">
        <w:rPr>
          <w:b/>
          <w:bCs/>
        </w:rPr>
        <w:t>(</w:t>
      </w:r>
      <w:r w:rsidR="003D1100" w:rsidRPr="14B8FB54">
        <w:rPr>
          <w:b/>
          <w:bCs/>
        </w:rPr>
        <w:t>10</w:t>
      </w:r>
      <w:r w:rsidRPr="14B8FB54">
        <w:rPr>
          <w:b/>
          <w:bCs/>
        </w:rPr>
        <w:t xml:space="preserve"> marks) </w:t>
      </w:r>
    </w:p>
    <w:p w14:paraId="5F9FCA0D" w14:textId="19592350" w:rsidR="00D00B3D" w:rsidRDefault="00AF59AA" w:rsidP="14B8FB54">
      <w:pPr>
        <w:spacing w:after="0" w:line="240" w:lineRule="auto"/>
        <w:rPr>
          <w:rFonts w:eastAsiaTheme="minorEastAsia"/>
          <w:b/>
          <w:bCs/>
          <w:color w:val="000000" w:themeColor="text1"/>
          <w:kern w:val="2"/>
          <w14:ligatures w14:val="standardContextual"/>
        </w:rPr>
      </w:pPr>
      <w:r w:rsidRPr="14B8FB54">
        <w:rPr>
          <w:rFonts w:eastAsiaTheme="minorEastAsia"/>
          <w:b/>
          <w:bCs/>
          <w:kern w:val="2"/>
          <w14:ligatures w14:val="standardContextual"/>
        </w:rPr>
        <w:t>Module ref: 5</w:t>
      </w:r>
      <w:r w:rsidR="61FF89D8" w:rsidRPr="14B8FB54">
        <w:rPr>
          <w:rFonts w:eastAsiaTheme="minorEastAsia"/>
          <w:b/>
          <w:bCs/>
          <w:kern w:val="2"/>
          <w14:ligatures w14:val="standardContextual"/>
        </w:rPr>
        <w:t>(</w:t>
      </w:r>
      <w:r w:rsidRPr="14B8FB54">
        <w:rPr>
          <w:rFonts w:eastAsiaTheme="minorEastAsia"/>
          <w:b/>
          <w:bCs/>
          <w:kern w:val="2"/>
          <w14:ligatures w14:val="standardContextual"/>
        </w:rPr>
        <w:t>e</w:t>
      </w:r>
      <w:r w:rsidR="61FF89D8" w:rsidRPr="14B8FB54">
        <w:rPr>
          <w:rFonts w:eastAsiaTheme="minorEastAsia"/>
          <w:b/>
          <w:bCs/>
          <w:kern w:val="2"/>
          <w14:ligatures w14:val="standardContextual"/>
        </w:rPr>
        <w:t>)</w:t>
      </w:r>
      <w:r w:rsidRPr="14B8FB54">
        <w:rPr>
          <w:rFonts w:eastAsiaTheme="minorEastAsia"/>
          <w:b/>
          <w:bCs/>
          <w:kern w:val="2"/>
          <w14:ligatures w14:val="standardContextual"/>
        </w:rPr>
        <w:t xml:space="preserve"> Will drafting – preliminary considerations; 3</w:t>
      </w:r>
      <w:r w:rsidR="3CF303BE" w:rsidRPr="14B8FB54">
        <w:rPr>
          <w:rFonts w:eastAsiaTheme="minorEastAsia"/>
          <w:b/>
          <w:bCs/>
          <w:kern w:val="2"/>
          <w14:ligatures w14:val="standardContextual"/>
        </w:rPr>
        <w:t>(</w:t>
      </w:r>
      <w:r w:rsidRPr="14B8FB54">
        <w:rPr>
          <w:rFonts w:eastAsiaTheme="minorEastAsia"/>
          <w:b/>
          <w:bCs/>
          <w:kern w:val="2"/>
          <w14:ligatures w14:val="standardContextual"/>
        </w:rPr>
        <w:t>a</w:t>
      </w:r>
      <w:r w:rsidR="3CF303BE" w:rsidRPr="14B8FB54">
        <w:rPr>
          <w:rFonts w:eastAsiaTheme="minorEastAsia"/>
          <w:b/>
          <w:bCs/>
          <w:kern w:val="2"/>
          <w14:ligatures w14:val="standardContextual"/>
        </w:rPr>
        <w:t>)</w:t>
      </w:r>
      <w:r w:rsidRPr="14B8FB54">
        <w:rPr>
          <w:rFonts w:eastAsiaTheme="minorEastAsia"/>
          <w:b/>
          <w:bCs/>
          <w:kern w:val="2"/>
          <w14:ligatures w14:val="standardContextual"/>
        </w:rPr>
        <w:t xml:space="preserve"> Risk management in Wills and Probate</w:t>
      </w:r>
    </w:p>
    <w:p w14:paraId="46B3B276" w14:textId="77777777" w:rsidR="00E229DB" w:rsidRPr="001D511D" w:rsidRDefault="00E229DB" w:rsidP="004B521D">
      <w:pPr>
        <w:spacing w:after="0" w:line="240" w:lineRule="auto"/>
        <w:rPr>
          <w:rFonts w:eastAsiaTheme="minorEastAsia"/>
          <w:color w:val="000000" w:themeColor="text1"/>
          <w:kern w:val="2"/>
          <w14:ligatures w14:val="standardContextual"/>
        </w:rPr>
      </w:pPr>
    </w:p>
    <w:p w14:paraId="2A1E12F3" w14:textId="6FBA4A99" w:rsidR="004B521D" w:rsidRDefault="7A6411DA" w:rsidP="646C9ABC">
      <w:pPr>
        <w:spacing w:after="0" w:line="240" w:lineRule="auto"/>
        <w:rPr>
          <w:rFonts w:eastAsiaTheme="minorEastAsia"/>
          <w:color w:val="000000" w:themeColor="text1"/>
          <w:kern w:val="2"/>
          <w14:ligatures w14:val="standardContextual"/>
        </w:rPr>
      </w:pPr>
      <w:proofErr w:type="gramStart"/>
      <w:r w:rsidRPr="646C9ABC">
        <w:rPr>
          <w:rFonts w:eastAsiaTheme="minorEastAsia"/>
          <w:color w:val="000000" w:themeColor="text1"/>
          <w:kern w:val="2"/>
          <w14:ligatures w14:val="standardContextual"/>
        </w:rPr>
        <w:t>In light of</w:t>
      </w:r>
      <w:proofErr w:type="gramEnd"/>
      <w:r w:rsidRPr="646C9ABC">
        <w:rPr>
          <w:rFonts w:eastAsiaTheme="minorEastAsia"/>
          <w:color w:val="000000" w:themeColor="text1"/>
          <w:kern w:val="2"/>
          <w14:ligatures w14:val="standardContextual"/>
        </w:rPr>
        <w:t xml:space="preserve"> the facts as they are now, what advice should you give Roger as to:</w:t>
      </w:r>
    </w:p>
    <w:p w14:paraId="3FE55676" w14:textId="77777777" w:rsidR="004B521D" w:rsidRPr="004B521D" w:rsidRDefault="004B521D" w:rsidP="004B521D">
      <w:pPr>
        <w:spacing w:after="0" w:line="240" w:lineRule="auto"/>
        <w:rPr>
          <w:rFonts w:eastAsiaTheme="minorEastAsia"/>
          <w:color w:val="000000" w:themeColor="text1"/>
          <w:kern w:val="2"/>
          <w14:ligatures w14:val="standardContextual"/>
        </w:rPr>
      </w:pPr>
    </w:p>
    <w:p w14:paraId="5EC9C054" w14:textId="7DBBB575" w:rsidR="004B521D" w:rsidRPr="004B521D" w:rsidRDefault="004B521D" w:rsidP="004B521D">
      <w:pPr>
        <w:numPr>
          <w:ilvl w:val="0"/>
          <w:numId w:val="131"/>
        </w:numPr>
        <w:spacing w:after="0" w:line="240" w:lineRule="auto"/>
        <w:contextualSpacing/>
        <w:rPr>
          <w:rFonts w:eastAsiaTheme="minorEastAsia"/>
          <w:color w:val="000000" w:themeColor="text1"/>
          <w:kern w:val="2"/>
          <w14:ligatures w14:val="standardContextual"/>
        </w:rPr>
      </w:pPr>
      <w:r w:rsidRPr="004B521D">
        <w:rPr>
          <w:rFonts w:eastAsiaTheme="minorEastAsia"/>
          <w:color w:val="000000" w:themeColor="text1"/>
          <w:kern w:val="2"/>
          <w14:ligatures w14:val="standardContextual"/>
        </w:rPr>
        <w:t>whether a bequest of Apple Trees to his three children would achieve Roger’s wishes</w:t>
      </w:r>
      <w:r w:rsidR="000D4DA1">
        <w:rPr>
          <w:rFonts w:eastAsiaTheme="minorEastAsia"/>
          <w:color w:val="000000" w:themeColor="text1"/>
          <w:kern w:val="2"/>
          <w14:ligatures w14:val="standardContextual"/>
        </w:rPr>
        <w:t>,</w:t>
      </w:r>
      <w:r w:rsidRPr="004B521D">
        <w:rPr>
          <w:rFonts w:eastAsiaTheme="minorEastAsia"/>
          <w:color w:val="000000" w:themeColor="text1"/>
          <w:kern w:val="2"/>
          <w14:ligatures w14:val="standardContextual"/>
        </w:rPr>
        <w:t xml:space="preserve"> and</w:t>
      </w:r>
    </w:p>
    <w:p w14:paraId="7CE43E5D" w14:textId="08D9668C" w:rsidR="004B521D" w:rsidRPr="004B521D" w:rsidRDefault="7A6411DA" w:rsidP="646C9ABC">
      <w:pPr>
        <w:numPr>
          <w:ilvl w:val="0"/>
          <w:numId w:val="131"/>
        </w:numPr>
        <w:spacing w:after="0" w:line="240" w:lineRule="auto"/>
        <w:contextualSpacing/>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what, if any, additional action is required.</w:t>
      </w:r>
    </w:p>
    <w:p w14:paraId="7721503F" w14:textId="77777777" w:rsidR="00E229DB" w:rsidRPr="001D511D" w:rsidRDefault="00E229DB" w:rsidP="00612A3A">
      <w:pPr>
        <w:spacing w:after="0" w:line="240" w:lineRule="auto"/>
        <w:rPr>
          <w:rFonts w:eastAsiaTheme="minorEastAsia"/>
          <w:color w:val="000000" w:themeColor="text1"/>
          <w:kern w:val="2"/>
          <w14:ligatures w14:val="standardContextual"/>
        </w:rPr>
      </w:pPr>
    </w:p>
    <w:p w14:paraId="736F49C5" w14:textId="18F48374" w:rsidR="001D511D" w:rsidRPr="00D00B3D" w:rsidRDefault="001D511D" w:rsidP="001D511D">
      <w:pPr>
        <w:spacing w:after="0" w:line="240" w:lineRule="auto"/>
        <w:rPr>
          <w:b/>
          <w:bCs/>
        </w:rPr>
      </w:pPr>
      <w:r w:rsidRPr="14B8FB54">
        <w:rPr>
          <w:b/>
          <w:bCs/>
        </w:rPr>
        <w:t>(10 marks)</w:t>
      </w:r>
    </w:p>
    <w:p w14:paraId="74C087E7" w14:textId="2C62E9AF" w:rsidR="00173E61" w:rsidRDefault="00173E61" w:rsidP="646C9ABC">
      <w:pPr>
        <w:spacing w:after="0" w:line="240" w:lineRule="auto"/>
        <w:rPr>
          <w:rFonts w:eastAsiaTheme="minorEastAsia"/>
          <w:color w:val="000000" w:themeColor="text1"/>
          <w:kern w:val="2"/>
          <w14:ligatures w14:val="standardContextual"/>
        </w:rPr>
      </w:pPr>
    </w:p>
    <w:p w14:paraId="4AD24D05" w14:textId="77777777" w:rsidR="001D511D" w:rsidRPr="001D511D" w:rsidRDefault="001D511D" w:rsidP="646C9ABC">
      <w:pPr>
        <w:spacing w:after="0" w:line="240" w:lineRule="auto"/>
        <w:rPr>
          <w:rFonts w:eastAsiaTheme="minorEastAsia"/>
          <w:color w:val="000000" w:themeColor="text1"/>
          <w:kern w:val="2"/>
          <w14:ligatures w14:val="standardContextual"/>
        </w:rPr>
      </w:pPr>
    </w:p>
    <w:p w14:paraId="3299BCEF" w14:textId="29E2D868" w:rsidR="00E229DB" w:rsidRPr="00612A3A" w:rsidRDefault="00E229DB" w:rsidP="00612A3A">
      <w:pPr>
        <w:spacing w:after="0" w:line="240" w:lineRule="auto"/>
        <w:rPr>
          <w:rFonts w:cstheme="minorHAnsi"/>
          <w:b/>
          <w:color w:val="0070C0"/>
        </w:rPr>
      </w:pPr>
      <w:r w:rsidRPr="00612A3A">
        <w:rPr>
          <w:rFonts w:cstheme="minorHAnsi"/>
          <w:b/>
          <w:color w:val="0070C0"/>
        </w:rPr>
        <w:t>Expected content (</w:t>
      </w:r>
      <w:r w:rsidR="00942DAE" w:rsidRPr="00612A3A">
        <w:rPr>
          <w:rFonts w:cstheme="minorHAnsi"/>
          <w:b/>
          <w:color w:val="0070C0"/>
        </w:rPr>
        <w:t>levels</w:t>
      </w:r>
      <w:r w:rsidRPr="00612A3A">
        <w:rPr>
          <w:rFonts w:cstheme="minorHAnsi"/>
          <w:b/>
          <w:color w:val="0070C0"/>
        </w:rPr>
        <w:t>-based assessment)</w:t>
      </w:r>
    </w:p>
    <w:p w14:paraId="1D96A756" w14:textId="77777777" w:rsidR="00750A86" w:rsidRPr="001D511D" w:rsidRDefault="00750A86" w:rsidP="00612A3A">
      <w:pPr>
        <w:spacing w:after="0" w:line="240" w:lineRule="auto"/>
        <w:rPr>
          <w:rFonts w:eastAsiaTheme="minorEastAsia"/>
          <w:color w:val="0070C0"/>
        </w:rPr>
      </w:pPr>
    </w:p>
    <w:p w14:paraId="7EED9C1D" w14:textId="5226E92A" w:rsidR="00612A3A" w:rsidRPr="00612A3A" w:rsidRDefault="00612A3A" w:rsidP="00612A3A">
      <w:pPr>
        <w:numPr>
          <w:ilvl w:val="0"/>
          <w:numId w:val="132"/>
        </w:numPr>
        <w:spacing w:after="0" w:line="240" w:lineRule="auto"/>
        <w:contextualSpacing/>
        <w:rPr>
          <w:rFonts w:eastAsiaTheme="minorEastAsia"/>
          <w:color w:val="0070C0"/>
          <w:kern w:val="2"/>
          <w14:ligatures w14:val="standardContextual"/>
        </w:rPr>
      </w:pPr>
      <w:r w:rsidRPr="00612A3A">
        <w:rPr>
          <w:rFonts w:eastAsiaTheme="minorEastAsia"/>
          <w:color w:val="0070C0"/>
          <w:kern w:val="2"/>
          <w14:ligatures w14:val="standardContextual"/>
        </w:rPr>
        <w:t>Apple Trees is currently held by Roger and Bella as legal and beneficial joint tenants</w:t>
      </w:r>
      <w:r w:rsidR="000D4DA1">
        <w:rPr>
          <w:rFonts w:eastAsiaTheme="minorEastAsia"/>
          <w:color w:val="0070C0"/>
          <w:kern w:val="2"/>
          <w14:ligatures w14:val="standardContextual"/>
        </w:rPr>
        <w:t>.</w:t>
      </w:r>
    </w:p>
    <w:p w14:paraId="7C8AEF9B" w14:textId="77777777" w:rsidR="00612A3A" w:rsidRPr="00612A3A" w:rsidRDefault="00612A3A" w:rsidP="00612A3A">
      <w:pPr>
        <w:numPr>
          <w:ilvl w:val="0"/>
          <w:numId w:val="132"/>
        </w:numPr>
        <w:spacing w:after="0" w:line="240" w:lineRule="auto"/>
        <w:contextualSpacing/>
        <w:rPr>
          <w:rFonts w:eastAsiaTheme="minorEastAsia"/>
          <w:color w:val="0070C0"/>
          <w:kern w:val="2"/>
          <w14:ligatures w14:val="standardContextual"/>
        </w:rPr>
      </w:pPr>
      <w:r w:rsidRPr="00612A3A">
        <w:rPr>
          <w:rFonts w:eastAsiaTheme="minorEastAsia"/>
          <w:color w:val="0070C0"/>
          <w:kern w:val="2"/>
          <w14:ligatures w14:val="standardContextual"/>
        </w:rPr>
        <w:t xml:space="preserve">Property owned as joint tenants will fall outside the deceased’s estate and will pass automatically to the surviving joint tenant. </w:t>
      </w:r>
    </w:p>
    <w:p w14:paraId="7916FCE0" w14:textId="77777777" w:rsidR="00612A3A" w:rsidRPr="00612A3A" w:rsidRDefault="00612A3A" w:rsidP="00612A3A">
      <w:pPr>
        <w:numPr>
          <w:ilvl w:val="0"/>
          <w:numId w:val="132"/>
        </w:numPr>
        <w:spacing w:after="0" w:line="240" w:lineRule="auto"/>
        <w:contextualSpacing/>
        <w:rPr>
          <w:rFonts w:eastAsiaTheme="minorEastAsia"/>
          <w:color w:val="0070C0"/>
          <w:kern w:val="2"/>
          <w14:ligatures w14:val="standardContextual"/>
        </w:rPr>
      </w:pPr>
      <w:r w:rsidRPr="00612A3A">
        <w:rPr>
          <w:rFonts w:eastAsiaTheme="minorEastAsia"/>
          <w:color w:val="0070C0"/>
          <w:kern w:val="2"/>
          <w14:ligatures w14:val="standardContextual"/>
        </w:rPr>
        <w:t xml:space="preserve">In this case, it would pass automatically to Bella. </w:t>
      </w:r>
    </w:p>
    <w:p w14:paraId="01F0090D" w14:textId="77777777" w:rsidR="00612A3A" w:rsidRPr="00612A3A" w:rsidRDefault="00612A3A" w:rsidP="00612A3A">
      <w:pPr>
        <w:numPr>
          <w:ilvl w:val="0"/>
          <w:numId w:val="132"/>
        </w:numPr>
        <w:spacing w:after="0" w:line="240" w:lineRule="auto"/>
        <w:contextualSpacing/>
        <w:rPr>
          <w:rFonts w:eastAsiaTheme="minorEastAsia"/>
          <w:color w:val="0070C0"/>
          <w:kern w:val="2"/>
          <w14:ligatures w14:val="standardContextual"/>
        </w:rPr>
      </w:pPr>
      <w:r w:rsidRPr="00612A3A">
        <w:rPr>
          <w:rFonts w:eastAsiaTheme="minorEastAsia"/>
          <w:color w:val="0070C0"/>
          <w:kern w:val="2"/>
          <w14:ligatures w14:val="standardContextual"/>
        </w:rPr>
        <w:t xml:space="preserve">Roger cannot therefore currently bequeath Apple Trees to his children. Making a Will to that effect would be ineffectual and would not sever the joint tenancy. </w:t>
      </w:r>
    </w:p>
    <w:p w14:paraId="7097EBF2" w14:textId="77777777" w:rsidR="00612A3A" w:rsidRPr="00612A3A" w:rsidRDefault="00612A3A" w:rsidP="00612A3A">
      <w:pPr>
        <w:numPr>
          <w:ilvl w:val="0"/>
          <w:numId w:val="132"/>
        </w:numPr>
        <w:spacing w:after="0" w:line="240" w:lineRule="auto"/>
        <w:contextualSpacing/>
        <w:rPr>
          <w:rFonts w:eastAsiaTheme="minorEastAsia"/>
          <w:color w:val="0070C0"/>
          <w:kern w:val="2"/>
          <w14:ligatures w14:val="standardContextual"/>
        </w:rPr>
      </w:pPr>
      <w:r w:rsidRPr="00612A3A">
        <w:rPr>
          <w:rFonts w:eastAsiaTheme="minorEastAsia"/>
          <w:color w:val="0070C0"/>
          <w:kern w:val="2"/>
          <w14:ligatures w14:val="standardContextual"/>
        </w:rPr>
        <w:t xml:space="preserve">However, Roger could sever the beneficial joint tenancy during his lifetime. </w:t>
      </w:r>
    </w:p>
    <w:p w14:paraId="0F4393E9" w14:textId="77777777" w:rsidR="00612A3A" w:rsidRPr="00612A3A" w:rsidRDefault="00612A3A" w:rsidP="00612A3A">
      <w:pPr>
        <w:numPr>
          <w:ilvl w:val="0"/>
          <w:numId w:val="132"/>
        </w:numPr>
        <w:spacing w:after="0" w:line="240" w:lineRule="auto"/>
        <w:contextualSpacing/>
        <w:rPr>
          <w:rFonts w:eastAsiaTheme="minorEastAsia"/>
          <w:color w:val="0070C0"/>
          <w:kern w:val="2"/>
          <w14:ligatures w14:val="standardContextual"/>
        </w:rPr>
      </w:pPr>
      <w:r w:rsidRPr="00612A3A">
        <w:rPr>
          <w:rFonts w:eastAsiaTheme="minorEastAsia"/>
          <w:color w:val="0070C0"/>
          <w:kern w:val="2"/>
          <w14:ligatures w14:val="standardContextual"/>
        </w:rPr>
        <w:t xml:space="preserve">Apple Trees would then be owned by Roger and Bella as beneficial tenants in common with each owning 50%. </w:t>
      </w:r>
    </w:p>
    <w:p w14:paraId="2E8E18E7" w14:textId="77777777" w:rsidR="00612A3A" w:rsidRPr="00612A3A" w:rsidRDefault="00612A3A" w:rsidP="00612A3A">
      <w:pPr>
        <w:numPr>
          <w:ilvl w:val="0"/>
          <w:numId w:val="132"/>
        </w:numPr>
        <w:spacing w:after="0" w:line="240" w:lineRule="auto"/>
        <w:contextualSpacing/>
        <w:rPr>
          <w:rFonts w:eastAsiaTheme="minorEastAsia"/>
          <w:color w:val="0070C0"/>
          <w:kern w:val="2"/>
          <w14:ligatures w14:val="standardContextual"/>
        </w:rPr>
      </w:pPr>
      <w:r w:rsidRPr="00612A3A">
        <w:rPr>
          <w:rFonts w:eastAsiaTheme="minorEastAsia"/>
          <w:color w:val="0070C0"/>
          <w:kern w:val="2"/>
          <w14:ligatures w14:val="standardContextual"/>
        </w:rPr>
        <w:t xml:space="preserve">A notice of severance would need to be completed. </w:t>
      </w:r>
    </w:p>
    <w:p w14:paraId="1C5E25CB" w14:textId="77777777" w:rsidR="00612A3A" w:rsidRPr="00612A3A" w:rsidRDefault="00612A3A" w:rsidP="00612A3A">
      <w:pPr>
        <w:numPr>
          <w:ilvl w:val="0"/>
          <w:numId w:val="132"/>
        </w:numPr>
        <w:spacing w:after="0" w:line="240" w:lineRule="auto"/>
        <w:contextualSpacing/>
        <w:rPr>
          <w:rFonts w:eastAsiaTheme="minorEastAsia"/>
          <w:color w:val="0070C0"/>
          <w:kern w:val="2"/>
          <w14:ligatures w14:val="standardContextual"/>
        </w:rPr>
      </w:pPr>
      <w:r w:rsidRPr="00612A3A">
        <w:rPr>
          <w:rFonts w:eastAsiaTheme="minorEastAsia"/>
          <w:color w:val="0070C0"/>
          <w:kern w:val="2"/>
          <w14:ligatures w14:val="standardContextual"/>
        </w:rPr>
        <w:t>The notice would need to be signed by Roger and served on Bella.</w:t>
      </w:r>
    </w:p>
    <w:p w14:paraId="60C509AF" w14:textId="77777777" w:rsidR="00612A3A" w:rsidRDefault="00612A3A" w:rsidP="00612A3A">
      <w:pPr>
        <w:numPr>
          <w:ilvl w:val="0"/>
          <w:numId w:val="132"/>
        </w:numPr>
        <w:spacing w:after="0" w:line="240" w:lineRule="auto"/>
        <w:contextualSpacing/>
        <w:rPr>
          <w:rFonts w:eastAsiaTheme="minorEastAsia"/>
          <w:color w:val="0070C0"/>
          <w:kern w:val="2"/>
          <w14:ligatures w14:val="standardContextual"/>
        </w:rPr>
      </w:pPr>
      <w:r w:rsidRPr="00612A3A">
        <w:rPr>
          <w:rFonts w:eastAsiaTheme="minorEastAsia"/>
          <w:color w:val="0070C0"/>
          <w:kern w:val="2"/>
          <w14:ligatures w14:val="standardContextual"/>
        </w:rPr>
        <w:t>A Form A restriction should be registered with the Land Registry.</w:t>
      </w:r>
    </w:p>
    <w:p w14:paraId="31C8AD76" w14:textId="5D27F3E9" w:rsidR="00942DAE" w:rsidRPr="00612A3A" w:rsidRDefault="12F35FD2" w:rsidP="646C9ABC">
      <w:pPr>
        <w:numPr>
          <w:ilvl w:val="0"/>
          <w:numId w:val="132"/>
        </w:numPr>
        <w:spacing w:after="0" w:line="240" w:lineRule="auto"/>
        <w:contextualSpacing/>
        <w:rPr>
          <w:rFonts w:eastAsiaTheme="minorEastAsia"/>
          <w:color w:val="0070C0"/>
          <w:kern w:val="2"/>
          <w14:ligatures w14:val="standardContextual"/>
        </w:rPr>
      </w:pPr>
      <w:r w:rsidRPr="646C9ABC">
        <w:rPr>
          <w:rFonts w:eastAsiaTheme="minorEastAsia"/>
          <w:color w:val="0070C0"/>
          <w:kern w:val="2"/>
          <w14:ligatures w14:val="standardContextual"/>
        </w:rPr>
        <w:t>Roger could then bequeath his 50% share to his children.</w:t>
      </w:r>
    </w:p>
    <w:p w14:paraId="3B1EC16E" w14:textId="701D7A65" w:rsidR="646C9ABC" w:rsidRDefault="646C9ABC" w:rsidP="646C9ABC">
      <w:pPr>
        <w:spacing w:after="0" w:line="240" w:lineRule="auto"/>
        <w:contextualSpacing/>
        <w:rPr>
          <w:rFonts w:eastAsiaTheme="minorEastAsia"/>
          <w:color w:val="0070C0"/>
        </w:rPr>
      </w:pPr>
    </w:p>
    <w:p w14:paraId="55B55B72" w14:textId="1D11EFA3" w:rsidR="480ADA40" w:rsidRDefault="480ADA40" w:rsidP="646C9ABC">
      <w:pPr>
        <w:spacing w:after="0" w:line="240" w:lineRule="auto"/>
        <w:rPr>
          <w:color w:val="0070C0"/>
        </w:rPr>
      </w:pPr>
      <w:r w:rsidRPr="646C9ABC">
        <w:rPr>
          <w:rFonts w:eastAsiaTheme="minorEastAsia"/>
          <w:b/>
          <w:bCs/>
          <w:color w:val="0070C0"/>
        </w:rPr>
        <w:t>Rationale</w:t>
      </w:r>
      <w:r w:rsidRPr="001D511D">
        <w:rPr>
          <w:rFonts w:eastAsiaTheme="minorEastAsia"/>
          <w:b/>
          <w:bCs/>
          <w:color w:val="0070C0"/>
        </w:rPr>
        <w:t>:</w:t>
      </w:r>
      <w:r w:rsidRPr="646C9ABC">
        <w:rPr>
          <w:rFonts w:eastAsiaTheme="minorEastAsia"/>
          <w:color w:val="0070C0"/>
        </w:rPr>
        <w:t xml:space="preserve"> </w:t>
      </w:r>
      <w:r w:rsidR="00551412">
        <w:rPr>
          <w:rFonts w:eastAsiaTheme="minorEastAsia"/>
          <w:color w:val="0070C0"/>
        </w:rPr>
        <w:t>coursebook</w:t>
      </w:r>
      <w:r w:rsidRPr="646C9ABC">
        <w:rPr>
          <w:rFonts w:eastAsiaTheme="minorEastAsia"/>
          <w:color w:val="0070C0"/>
        </w:rPr>
        <w:t xml:space="preserve"> – 9.2.9 Severance of joint tenancy, page 243 </w:t>
      </w:r>
    </w:p>
    <w:p w14:paraId="30788992" w14:textId="27AF0457" w:rsidR="646C9ABC" w:rsidRDefault="646C9ABC">
      <w:r>
        <w:br w:type="page"/>
      </w:r>
    </w:p>
    <w:p w14:paraId="1D674960" w14:textId="4D83DE9E" w:rsidR="646C9ABC" w:rsidRDefault="646C9ABC" w:rsidP="646C9ABC">
      <w:pPr>
        <w:spacing w:after="0" w:line="240" w:lineRule="auto"/>
        <w:rPr>
          <w:rFonts w:eastAsiaTheme="minorEastAsia"/>
          <w:color w:val="0070C0"/>
        </w:rPr>
      </w:pPr>
    </w:p>
    <w:tbl>
      <w:tblPr>
        <w:tblStyle w:val="TableGrid"/>
        <w:tblW w:w="0" w:type="auto"/>
        <w:tblLook w:val="04A0" w:firstRow="1" w:lastRow="0" w:firstColumn="1" w:lastColumn="0" w:noHBand="0" w:noVBand="1"/>
      </w:tblPr>
      <w:tblGrid>
        <w:gridCol w:w="1271"/>
        <w:gridCol w:w="13041"/>
      </w:tblGrid>
      <w:tr w:rsidR="00612A3A" w:rsidRPr="00612A3A" w14:paraId="20BAD66A" w14:textId="77777777" w:rsidTr="00031B65">
        <w:trPr>
          <w:trHeight w:val="50"/>
        </w:trPr>
        <w:tc>
          <w:tcPr>
            <w:tcW w:w="1271" w:type="dxa"/>
            <w:tcBorders>
              <w:top w:val="single" w:sz="4" w:space="0" w:color="auto"/>
              <w:left w:val="single" w:sz="4" w:space="0" w:color="auto"/>
              <w:bottom w:val="single" w:sz="4" w:space="0" w:color="auto"/>
              <w:right w:val="single" w:sz="4" w:space="0" w:color="auto"/>
            </w:tcBorders>
          </w:tcPr>
          <w:p w14:paraId="62B6DB27" w14:textId="77777777" w:rsidR="00612A3A" w:rsidRPr="00612A3A" w:rsidRDefault="00612A3A" w:rsidP="00031B65">
            <w:pPr>
              <w:jc w:val="center"/>
              <w:rPr>
                <w:rFonts w:eastAsiaTheme="minorEastAsia" w:cstheme="minorHAnsi"/>
                <w:i/>
                <w:iCs/>
                <w:color w:val="0070C0"/>
                <w:sz w:val="20"/>
                <w:szCs w:val="20"/>
              </w:rPr>
            </w:pPr>
            <w:r w:rsidRPr="00612A3A">
              <w:rPr>
                <w:rFonts w:eastAsiaTheme="minorEastAsia" w:cstheme="minorHAnsi"/>
                <w:i/>
                <w:iCs/>
                <w:color w:val="0070C0"/>
                <w:sz w:val="20"/>
                <w:szCs w:val="20"/>
              </w:rPr>
              <w:t>Mark range</w:t>
            </w:r>
          </w:p>
        </w:tc>
        <w:tc>
          <w:tcPr>
            <w:tcW w:w="13041" w:type="dxa"/>
            <w:tcBorders>
              <w:top w:val="single" w:sz="4" w:space="0" w:color="auto"/>
              <w:left w:val="single" w:sz="4" w:space="0" w:color="auto"/>
              <w:bottom w:val="single" w:sz="4" w:space="0" w:color="auto"/>
              <w:right w:val="single" w:sz="4" w:space="0" w:color="auto"/>
            </w:tcBorders>
          </w:tcPr>
          <w:p w14:paraId="1C025670" w14:textId="77777777" w:rsidR="00612A3A" w:rsidRPr="00612A3A" w:rsidRDefault="00612A3A" w:rsidP="00031B65">
            <w:pPr>
              <w:rPr>
                <w:rFonts w:eastAsiaTheme="minorEastAsia" w:cstheme="minorHAnsi"/>
                <w:i/>
                <w:iCs/>
                <w:color w:val="0070C0"/>
                <w:sz w:val="20"/>
                <w:szCs w:val="20"/>
              </w:rPr>
            </w:pPr>
            <w:r w:rsidRPr="00612A3A">
              <w:rPr>
                <w:rFonts w:eastAsiaTheme="minorEastAsia" w:cstheme="minorHAnsi"/>
                <w:i/>
                <w:iCs/>
                <w:color w:val="0070C0"/>
                <w:sz w:val="20"/>
                <w:szCs w:val="20"/>
              </w:rPr>
              <w:t>Likely characteristics of candidate’s answer</w:t>
            </w:r>
          </w:p>
        </w:tc>
      </w:tr>
      <w:tr w:rsidR="00612A3A" w:rsidRPr="00612A3A" w14:paraId="6E9EFAC0" w14:textId="77777777" w:rsidTr="00031B65">
        <w:tc>
          <w:tcPr>
            <w:tcW w:w="1271" w:type="dxa"/>
            <w:tcBorders>
              <w:top w:val="single" w:sz="4" w:space="0" w:color="auto"/>
              <w:left w:val="single" w:sz="4" w:space="0" w:color="auto"/>
              <w:bottom w:val="single" w:sz="4" w:space="0" w:color="auto"/>
              <w:right w:val="single" w:sz="4" w:space="0" w:color="auto"/>
            </w:tcBorders>
          </w:tcPr>
          <w:p w14:paraId="3AC05E2D" w14:textId="14E086A2" w:rsidR="00612A3A" w:rsidRPr="00612A3A" w:rsidRDefault="00612A3A" w:rsidP="00031B65">
            <w:pPr>
              <w:jc w:val="center"/>
              <w:rPr>
                <w:rFonts w:eastAsiaTheme="minorEastAsia" w:cstheme="minorHAnsi"/>
                <w:color w:val="0070C0"/>
                <w:sz w:val="20"/>
                <w:szCs w:val="20"/>
              </w:rPr>
            </w:pPr>
            <w:r w:rsidRPr="00612A3A">
              <w:rPr>
                <w:rFonts w:eastAsiaTheme="minorEastAsia" w:cstheme="minorHAnsi"/>
                <w:color w:val="0070C0"/>
                <w:sz w:val="20"/>
                <w:szCs w:val="20"/>
              </w:rPr>
              <w:t>0-</w:t>
            </w:r>
            <w:r>
              <w:rPr>
                <w:rFonts w:eastAsiaTheme="minorEastAsia" w:cstheme="minorHAnsi"/>
                <w:color w:val="0070C0"/>
                <w:sz w:val="20"/>
                <w:szCs w:val="20"/>
              </w:rPr>
              <w:t>3</w:t>
            </w:r>
          </w:p>
          <w:p w14:paraId="00E9AAA2" w14:textId="77777777" w:rsidR="00612A3A" w:rsidRPr="00612A3A" w:rsidRDefault="00612A3A" w:rsidP="00031B65">
            <w:pPr>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1F43CADE" w14:textId="77777777" w:rsidR="00612A3A" w:rsidRPr="00612A3A" w:rsidRDefault="00612A3A" w:rsidP="00031B65">
            <w:pPr>
              <w:rPr>
                <w:rFonts w:eastAsiaTheme="minorEastAsia" w:cstheme="minorHAnsi"/>
                <w:b/>
                <w:bCs/>
                <w:color w:val="0070C0"/>
                <w:sz w:val="20"/>
                <w:szCs w:val="20"/>
              </w:rPr>
            </w:pPr>
            <w:r w:rsidRPr="00612A3A">
              <w:rPr>
                <w:rFonts w:eastAsiaTheme="minorEastAsia" w:cstheme="minorHAnsi"/>
                <w:b/>
                <w:bCs/>
                <w:color w:val="0070C0"/>
                <w:sz w:val="20"/>
                <w:szCs w:val="20"/>
              </w:rPr>
              <w:t>Knowledge and understanding</w:t>
            </w:r>
          </w:p>
          <w:p w14:paraId="06CA5B1A"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color w:val="0070C0"/>
                <w:sz w:val="20"/>
                <w:szCs w:val="20"/>
              </w:rPr>
              <w:t>A weak answer overall (clearly not of a pass standard) which is superficial, simplistic or very short and which contains isolated and unconnected elements of knowledge evidencing reliance on recall rather than understanding.</w:t>
            </w:r>
          </w:p>
          <w:p w14:paraId="1C15B91F"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Application </w:t>
            </w:r>
          </w:p>
          <w:p w14:paraId="086B8CBB" w14:textId="77777777" w:rsidR="00612A3A" w:rsidRPr="00612A3A" w:rsidRDefault="00612A3A" w:rsidP="00031B65">
            <w:pPr>
              <w:rPr>
                <w:rFonts w:eastAsiaTheme="minorEastAsia" w:cstheme="minorHAnsi"/>
                <w:b/>
                <w:bCs/>
                <w:color w:val="0070C0"/>
                <w:sz w:val="20"/>
                <w:szCs w:val="20"/>
              </w:rPr>
            </w:pPr>
            <w:r w:rsidRPr="00612A3A">
              <w:rPr>
                <w:rFonts w:eastAsiaTheme="minorEastAsia" w:cstheme="minorHAnsi"/>
                <w:color w:val="0070C0"/>
                <w:sz w:val="20"/>
                <w:szCs w:val="20"/>
              </w:rPr>
              <w:t>Limited, if any, recognition of the links to be made and weak, if any, application to the facts.</w:t>
            </w:r>
          </w:p>
          <w:p w14:paraId="21028F15"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Advice/Recommendations/Conclusion </w:t>
            </w:r>
          </w:p>
          <w:p w14:paraId="7A37C9BE"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color w:val="0070C0"/>
                <w:sz w:val="20"/>
                <w:szCs w:val="20"/>
              </w:rPr>
              <w:t>The response may be incoherent and:</w:t>
            </w:r>
          </w:p>
          <w:p w14:paraId="49436D8E" w14:textId="77777777" w:rsidR="00612A3A" w:rsidRPr="00612A3A" w:rsidRDefault="00612A3A" w:rsidP="00031B65">
            <w:pPr>
              <w:numPr>
                <w:ilvl w:val="0"/>
                <w:numId w:val="55"/>
              </w:numPr>
              <w:rPr>
                <w:rFonts w:eastAsiaTheme="minorEastAsia" w:cstheme="minorHAnsi"/>
                <w:color w:val="0070C0"/>
                <w:sz w:val="20"/>
                <w:szCs w:val="20"/>
              </w:rPr>
            </w:pPr>
            <w:r w:rsidRPr="00612A3A">
              <w:rPr>
                <w:rFonts w:eastAsiaTheme="minorEastAsia" w:cstheme="minorHAnsi"/>
                <w:color w:val="0070C0"/>
                <w:sz w:val="20"/>
                <w:szCs w:val="20"/>
              </w:rPr>
              <w:t>gives/draws little or no explanation/</w:t>
            </w:r>
            <w:proofErr w:type="gramStart"/>
            <w:r w:rsidRPr="00612A3A">
              <w:rPr>
                <w:rFonts w:eastAsiaTheme="minorEastAsia" w:cstheme="minorHAnsi"/>
                <w:color w:val="0070C0"/>
                <w:sz w:val="20"/>
                <w:szCs w:val="20"/>
              </w:rPr>
              <w:t>conclusion;</w:t>
            </w:r>
            <w:proofErr w:type="gramEnd"/>
          </w:p>
          <w:p w14:paraId="3ACEB5A1" w14:textId="77777777" w:rsidR="00612A3A" w:rsidRPr="00612A3A" w:rsidRDefault="00612A3A" w:rsidP="00031B65">
            <w:pPr>
              <w:numPr>
                <w:ilvl w:val="0"/>
                <w:numId w:val="55"/>
              </w:numPr>
              <w:rPr>
                <w:rFonts w:eastAsiaTheme="minorEastAsia" w:cstheme="minorHAnsi"/>
                <w:color w:val="0070C0"/>
                <w:sz w:val="20"/>
                <w:szCs w:val="20"/>
              </w:rPr>
            </w:pPr>
            <w:r w:rsidRPr="00612A3A">
              <w:rPr>
                <w:rFonts w:eastAsiaTheme="minorEastAsia" w:cstheme="minorHAnsi"/>
                <w:color w:val="0070C0"/>
                <w:sz w:val="20"/>
                <w:szCs w:val="20"/>
              </w:rPr>
              <w:t xml:space="preserve">provides a weak answer to the </w:t>
            </w:r>
            <w:proofErr w:type="gramStart"/>
            <w:r w:rsidRPr="00612A3A">
              <w:rPr>
                <w:rFonts w:eastAsiaTheme="minorEastAsia" w:cstheme="minorHAnsi"/>
                <w:color w:val="0070C0"/>
                <w:sz w:val="20"/>
                <w:szCs w:val="20"/>
              </w:rPr>
              <w:t>question;</w:t>
            </w:r>
            <w:proofErr w:type="gramEnd"/>
          </w:p>
          <w:p w14:paraId="271AC18C" w14:textId="77777777" w:rsidR="00612A3A" w:rsidRPr="00612A3A" w:rsidRDefault="00612A3A" w:rsidP="00031B65">
            <w:pPr>
              <w:numPr>
                <w:ilvl w:val="0"/>
                <w:numId w:val="55"/>
              </w:numPr>
              <w:rPr>
                <w:rFonts w:eastAsiaTheme="minorEastAsia" w:cstheme="minorHAnsi"/>
                <w:color w:val="0070C0"/>
                <w:sz w:val="20"/>
                <w:szCs w:val="20"/>
              </w:rPr>
            </w:pPr>
            <w:r w:rsidRPr="00612A3A">
              <w:rPr>
                <w:rFonts w:eastAsiaTheme="minorEastAsia" w:cstheme="minorHAnsi"/>
                <w:color w:val="0070C0"/>
                <w:sz w:val="20"/>
                <w:szCs w:val="20"/>
              </w:rPr>
              <w:t xml:space="preserve">presents no solution, where it would have been appropriate to do </w:t>
            </w:r>
            <w:proofErr w:type="gramStart"/>
            <w:r w:rsidRPr="00612A3A">
              <w:rPr>
                <w:rFonts w:eastAsiaTheme="minorEastAsia" w:cstheme="minorHAnsi"/>
                <w:color w:val="0070C0"/>
                <w:sz w:val="20"/>
                <w:szCs w:val="20"/>
              </w:rPr>
              <w:t>so;</w:t>
            </w:r>
            <w:proofErr w:type="gramEnd"/>
          </w:p>
          <w:p w14:paraId="487FEC74" w14:textId="77777777" w:rsidR="00612A3A" w:rsidRPr="00612A3A" w:rsidRDefault="00612A3A" w:rsidP="00031B65">
            <w:pPr>
              <w:numPr>
                <w:ilvl w:val="0"/>
                <w:numId w:val="55"/>
              </w:numPr>
              <w:rPr>
                <w:rFonts w:eastAsiaTheme="minorEastAsia" w:cstheme="minorHAnsi"/>
                <w:color w:val="0070C0"/>
                <w:sz w:val="20"/>
                <w:szCs w:val="20"/>
              </w:rPr>
            </w:pPr>
            <w:r w:rsidRPr="00612A3A">
              <w:rPr>
                <w:rFonts w:eastAsiaTheme="minorEastAsia" w:cstheme="minorHAnsi"/>
                <w:color w:val="0070C0"/>
                <w:sz w:val="20"/>
                <w:szCs w:val="20"/>
              </w:rPr>
              <w:t>would not enable any reasonable decision or recommendations to be made or advice to be given as to a course of action.</w:t>
            </w:r>
          </w:p>
        </w:tc>
      </w:tr>
      <w:tr w:rsidR="00612A3A" w:rsidRPr="00612A3A" w14:paraId="16DFD5CE" w14:textId="77777777" w:rsidTr="00031B65">
        <w:tc>
          <w:tcPr>
            <w:tcW w:w="1271" w:type="dxa"/>
            <w:tcBorders>
              <w:top w:val="single" w:sz="4" w:space="0" w:color="auto"/>
              <w:left w:val="single" w:sz="4" w:space="0" w:color="auto"/>
              <w:bottom w:val="single" w:sz="4" w:space="0" w:color="auto"/>
              <w:right w:val="single" w:sz="4" w:space="0" w:color="auto"/>
            </w:tcBorders>
          </w:tcPr>
          <w:p w14:paraId="64068512" w14:textId="15D5576E" w:rsidR="00612A3A" w:rsidRPr="00612A3A" w:rsidRDefault="00612A3A" w:rsidP="00031B65">
            <w:pPr>
              <w:jc w:val="center"/>
              <w:rPr>
                <w:rFonts w:eastAsiaTheme="minorEastAsia" w:cstheme="minorHAnsi"/>
                <w:color w:val="0070C0"/>
                <w:sz w:val="20"/>
                <w:szCs w:val="20"/>
              </w:rPr>
            </w:pPr>
            <w:r>
              <w:rPr>
                <w:rFonts w:eastAsiaTheme="minorEastAsia" w:cstheme="minorHAnsi"/>
                <w:color w:val="0070C0"/>
                <w:sz w:val="20"/>
                <w:szCs w:val="20"/>
              </w:rPr>
              <w:t>4</w:t>
            </w:r>
            <w:r w:rsidRPr="00612A3A">
              <w:rPr>
                <w:rFonts w:eastAsiaTheme="minorEastAsia" w:cstheme="minorHAnsi"/>
                <w:color w:val="0070C0"/>
                <w:sz w:val="20"/>
                <w:szCs w:val="20"/>
              </w:rPr>
              <w:t>-</w:t>
            </w:r>
            <w:r>
              <w:rPr>
                <w:rFonts w:eastAsiaTheme="minorEastAsia" w:cstheme="minorHAnsi"/>
                <w:color w:val="0070C0"/>
                <w:sz w:val="20"/>
                <w:szCs w:val="20"/>
              </w:rPr>
              <w:t>6</w:t>
            </w:r>
          </w:p>
          <w:p w14:paraId="692BDDFA" w14:textId="77777777" w:rsidR="00612A3A" w:rsidRPr="00612A3A" w:rsidRDefault="00612A3A" w:rsidP="00031B65">
            <w:pPr>
              <w:jc w:val="center"/>
              <w:rPr>
                <w:rFonts w:eastAsiaTheme="minorEastAsia" w:cstheme="minorHAnsi"/>
                <w:color w:val="0070C0"/>
                <w:sz w:val="20"/>
                <w:szCs w:val="20"/>
              </w:rPr>
            </w:pPr>
          </w:p>
          <w:p w14:paraId="52EFA2E0" w14:textId="77777777" w:rsidR="00612A3A" w:rsidRPr="00612A3A" w:rsidRDefault="00612A3A" w:rsidP="00031B65">
            <w:pPr>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4E484A29" w14:textId="77777777" w:rsidR="00612A3A" w:rsidRPr="00612A3A" w:rsidRDefault="00612A3A" w:rsidP="00031B65">
            <w:pPr>
              <w:rPr>
                <w:rFonts w:eastAsiaTheme="minorEastAsia" w:cstheme="minorHAnsi"/>
                <w:b/>
                <w:bCs/>
                <w:color w:val="0070C0"/>
                <w:sz w:val="20"/>
                <w:szCs w:val="20"/>
              </w:rPr>
            </w:pPr>
            <w:r w:rsidRPr="00612A3A">
              <w:rPr>
                <w:rFonts w:eastAsiaTheme="minorEastAsia" w:cstheme="minorHAnsi"/>
                <w:b/>
                <w:bCs/>
                <w:color w:val="0070C0"/>
                <w:sz w:val="20"/>
                <w:szCs w:val="20"/>
              </w:rPr>
              <w:t>Knowledge and understanding</w:t>
            </w:r>
          </w:p>
          <w:p w14:paraId="4651D81E" w14:textId="77777777" w:rsidR="00612A3A" w:rsidRPr="00612A3A" w:rsidRDefault="00612A3A" w:rsidP="00031B65">
            <w:pPr>
              <w:rPr>
                <w:rFonts w:eastAsiaTheme="minorEastAsia" w:cstheme="minorHAnsi"/>
                <w:b/>
                <w:bCs/>
                <w:color w:val="0070C0"/>
                <w:sz w:val="20"/>
                <w:szCs w:val="20"/>
              </w:rPr>
            </w:pPr>
            <w:r w:rsidRPr="00612A3A">
              <w:rPr>
                <w:rFonts w:eastAsiaTheme="minorEastAsia" w:cstheme="minorHAnsi"/>
                <w:color w:val="0070C0"/>
                <w:sz w:val="20"/>
                <w:szCs w:val="20"/>
              </w:rPr>
              <w:t xml:space="preserve">A mid-range answer overall (varying from a </w:t>
            </w:r>
            <w:proofErr w:type="gramStart"/>
            <w:r w:rsidRPr="00612A3A">
              <w:rPr>
                <w:rFonts w:eastAsiaTheme="minorEastAsia" w:cstheme="minorHAnsi"/>
                <w:color w:val="0070C0"/>
                <w:sz w:val="20"/>
                <w:szCs w:val="20"/>
              </w:rPr>
              <w:t>fail</w:t>
            </w:r>
            <w:proofErr w:type="gramEnd"/>
            <w:r w:rsidRPr="00612A3A">
              <w:rPr>
                <w:rFonts w:eastAsiaTheme="minorEastAsia" w:cstheme="minorHAnsi"/>
                <w:color w:val="0070C0"/>
                <w:sz w:val="20"/>
                <w:szCs w:val="20"/>
              </w:rPr>
              <w:t xml:space="preserve"> standard to a pass standard, depending on the actual number of marks awarded) which contains some (but not all) of the material points and which shows an understanding of the specific relevance of those points to the facts.</w:t>
            </w:r>
          </w:p>
          <w:p w14:paraId="4CDCCCD7"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Application </w:t>
            </w:r>
          </w:p>
          <w:p w14:paraId="4DAB3B0E"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color w:val="0070C0"/>
                <w:sz w:val="20"/>
                <w:szCs w:val="20"/>
              </w:rPr>
              <w:t>Relevant links are made with application of the key points to the facts in a clear and structured manner which shows synthesis of knowledge, understanding, analysis and application.</w:t>
            </w:r>
          </w:p>
          <w:p w14:paraId="3D0577F4"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Advice/Recommendations/Conclusion </w:t>
            </w:r>
          </w:p>
          <w:p w14:paraId="15D7ACC0"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color w:val="0070C0"/>
                <w:sz w:val="20"/>
                <w:szCs w:val="20"/>
              </w:rPr>
              <w:t>The response may be disjointed but:</w:t>
            </w:r>
          </w:p>
          <w:p w14:paraId="0E0B04D0" w14:textId="77777777" w:rsidR="00612A3A" w:rsidRPr="00612A3A" w:rsidRDefault="00612A3A" w:rsidP="00031B65">
            <w:pPr>
              <w:numPr>
                <w:ilvl w:val="0"/>
                <w:numId w:val="56"/>
              </w:numPr>
              <w:rPr>
                <w:rFonts w:eastAsiaTheme="minorEastAsia" w:cstheme="minorHAnsi"/>
                <w:color w:val="0070C0"/>
                <w:sz w:val="20"/>
                <w:szCs w:val="20"/>
              </w:rPr>
            </w:pPr>
            <w:r w:rsidRPr="00612A3A">
              <w:rPr>
                <w:rFonts w:eastAsiaTheme="minorEastAsia" w:cstheme="minorHAnsi"/>
                <w:color w:val="0070C0"/>
                <w:sz w:val="20"/>
                <w:szCs w:val="20"/>
              </w:rPr>
              <w:t xml:space="preserve">gives/draws a clear explanation/conclusion which is broadly </w:t>
            </w:r>
            <w:proofErr w:type="gramStart"/>
            <w:r w:rsidRPr="00612A3A">
              <w:rPr>
                <w:rFonts w:eastAsiaTheme="minorEastAsia" w:cstheme="minorHAnsi"/>
                <w:color w:val="0070C0"/>
                <w:sz w:val="20"/>
                <w:szCs w:val="20"/>
              </w:rPr>
              <w:t>accurate;</w:t>
            </w:r>
            <w:proofErr w:type="gramEnd"/>
            <w:r w:rsidRPr="00612A3A">
              <w:rPr>
                <w:rFonts w:eastAsiaTheme="minorEastAsia" w:cstheme="minorHAnsi"/>
                <w:color w:val="0070C0"/>
                <w:sz w:val="20"/>
                <w:szCs w:val="20"/>
              </w:rPr>
              <w:t xml:space="preserve"> </w:t>
            </w:r>
          </w:p>
          <w:p w14:paraId="57C468D7" w14:textId="77777777" w:rsidR="00612A3A" w:rsidRPr="00612A3A" w:rsidRDefault="00612A3A" w:rsidP="00031B65">
            <w:pPr>
              <w:numPr>
                <w:ilvl w:val="0"/>
                <w:numId w:val="56"/>
              </w:numPr>
              <w:rPr>
                <w:rFonts w:eastAsiaTheme="minorEastAsia" w:cstheme="minorHAnsi"/>
                <w:color w:val="0070C0"/>
                <w:sz w:val="20"/>
                <w:szCs w:val="20"/>
              </w:rPr>
            </w:pPr>
            <w:r w:rsidRPr="00612A3A">
              <w:rPr>
                <w:rFonts w:eastAsiaTheme="minorEastAsia" w:cstheme="minorHAnsi"/>
                <w:color w:val="0070C0"/>
                <w:sz w:val="20"/>
                <w:szCs w:val="20"/>
              </w:rPr>
              <w:t xml:space="preserve">provides an adequate answer to the </w:t>
            </w:r>
            <w:proofErr w:type="gramStart"/>
            <w:r w:rsidRPr="00612A3A">
              <w:rPr>
                <w:rFonts w:eastAsiaTheme="minorEastAsia" w:cstheme="minorHAnsi"/>
                <w:color w:val="0070C0"/>
                <w:sz w:val="20"/>
                <w:szCs w:val="20"/>
              </w:rPr>
              <w:t>question;</w:t>
            </w:r>
            <w:proofErr w:type="gramEnd"/>
            <w:r w:rsidRPr="00612A3A">
              <w:rPr>
                <w:rFonts w:eastAsiaTheme="minorEastAsia" w:cstheme="minorHAnsi"/>
                <w:color w:val="0070C0"/>
                <w:sz w:val="20"/>
                <w:szCs w:val="20"/>
              </w:rPr>
              <w:t xml:space="preserve"> </w:t>
            </w:r>
          </w:p>
          <w:p w14:paraId="24F6F2AC" w14:textId="77777777" w:rsidR="00612A3A" w:rsidRPr="00612A3A" w:rsidRDefault="00612A3A" w:rsidP="00031B65">
            <w:pPr>
              <w:numPr>
                <w:ilvl w:val="0"/>
                <w:numId w:val="56"/>
              </w:numPr>
              <w:rPr>
                <w:rFonts w:eastAsiaTheme="minorEastAsia" w:cstheme="minorHAnsi"/>
                <w:color w:val="0070C0"/>
                <w:sz w:val="20"/>
                <w:szCs w:val="20"/>
              </w:rPr>
            </w:pPr>
            <w:r w:rsidRPr="00612A3A">
              <w:rPr>
                <w:rFonts w:eastAsiaTheme="minorEastAsia" w:cstheme="minorHAnsi"/>
                <w:color w:val="0070C0"/>
                <w:sz w:val="20"/>
                <w:szCs w:val="20"/>
              </w:rPr>
              <w:t xml:space="preserve">presents, where appropriate, a solution albeit not </w:t>
            </w:r>
            <w:proofErr w:type="gramStart"/>
            <w:r w:rsidRPr="00612A3A">
              <w:rPr>
                <w:rFonts w:eastAsiaTheme="minorEastAsia" w:cstheme="minorHAnsi"/>
                <w:color w:val="0070C0"/>
                <w:sz w:val="20"/>
                <w:szCs w:val="20"/>
              </w:rPr>
              <w:t>optimum;</w:t>
            </w:r>
            <w:proofErr w:type="gramEnd"/>
          </w:p>
          <w:p w14:paraId="30C87FE9" w14:textId="77777777" w:rsidR="00612A3A" w:rsidRPr="00612A3A" w:rsidRDefault="00612A3A" w:rsidP="00031B65">
            <w:pPr>
              <w:numPr>
                <w:ilvl w:val="0"/>
                <w:numId w:val="56"/>
              </w:numPr>
              <w:rPr>
                <w:rFonts w:eastAsiaTheme="minorEastAsia" w:cstheme="minorHAnsi"/>
                <w:color w:val="0070C0"/>
                <w:sz w:val="20"/>
                <w:szCs w:val="20"/>
              </w:rPr>
            </w:pPr>
            <w:r w:rsidRPr="00612A3A">
              <w:rPr>
                <w:rFonts w:eastAsiaTheme="minorEastAsia" w:cstheme="minorHAnsi"/>
                <w:color w:val="0070C0"/>
                <w:sz w:val="20"/>
                <w:szCs w:val="20"/>
              </w:rPr>
              <w:t>enables, as appropriate, a legitimate decision or recommendations to be made or advice to be given as to a course of action.</w:t>
            </w:r>
          </w:p>
        </w:tc>
      </w:tr>
      <w:tr w:rsidR="00612A3A" w:rsidRPr="00612A3A" w14:paraId="1F8E3E8F" w14:textId="77777777" w:rsidTr="00031B65">
        <w:tc>
          <w:tcPr>
            <w:tcW w:w="1271" w:type="dxa"/>
            <w:tcBorders>
              <w:top w:val="single" w:sz="4" w:space="0" w:color="auto"/>
              <w:left w:val="single" w:sz="4" w:space="0" w:color="auto"/>
              <w:bottom w:val="single" w:sz="4" w:space="0" w:color="auto"/>
              <w:right w:val="single" w:sz="4" w:space="0" w:color="auto"/>
            </w:tcBorders>
          </w:tcPr>
          <w:p w14:paraId="2419F03E" w14:textId="3536164C" w:rsidR="00612A3A" w:rsidRPr="00612A3A" w:rsidRDefault="00612A3A" w:rsidP="00031B65">
            <w:pPr>
              <w:jc w:val="center"/>
              <w:rPr>
                <w:rFonts w:eastAsiaTheme="minorEastAsia" w:cstheme="minorHAnsi"/>
                <w:color w:val="0070C0"/>
                <w:sz w:val="20"/>
                <w:szCs w:val="20"/>
              </w:rPr>
            </w:pPr>
            <w:r>
              <w:rPr>
                <w:rFonts w:eastAsiaTheme="minorEastAsia" w:cstheme="minorHAnsi"/>
                <w:color w:val="0070C0"/>
                <w:sz w:val="20"/>
                <w:szCs w:val="20"/>
              </w:rPr>
              <w:t>7</w:t>
            </w:r>
            <w:r w:rsidRPr="00612A3A">
              <w:rPr>
                <w:rFonts w:eastAsiaTheme="minorEastAsia" w:cstheme="minorHAnsi"/>
                <w:color w:val="0070C0"/>
                <w:sz w:val="20"/>
                <w:szCs w:val="20"/>
              </w:rPr>
              <w:t>-</w:t>
            </w:r>
            <w:r>
              <w:rPr>
                <w:rFonts w:eastAsiaTheme="minorEastAsia" w:cstheme="minorHAnsi"/>
                <w:color w:val="0070C0"/>
                <w:sz w:val="20"/>
                <w:szCs w:val="20"/>
              </w:rPr>
              <w:t>10</w:t>
            </w:r>
          </w:p>
          <w:p w14:paraId="12223B0A" w14:textId="77777777" w:rsidR="00612A3A" w:rsidRPr="00612A3A" w:rsidRDefault="00612A3A" w:rsidP="00031B65">
            <w:pPr>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463FB12B" w14:textId="77777777" w:rsidR="00612A3A" w:rsidRPr="00612A3A" w:rsidRDefault="00612A3A" w:rsidP="00031B65">
            <w:pPr>
              <w:rPr>
                <w:rFonts w:eastAsiaTheme="minorEastAsia" w:cstheme="minorHAnsi"/>
                <w:b/>
                <w:bCs/>
                <w:color w:val="0070C0"/>
                <w:sz w:val="20"/>
                <w:szCs w:val="20"/>
              </w:rPr>
            </w:pPr>
            <w:r w:rsidRPr="00612A3A">
              <w:rPr>
                <w:rFonts w:eastAsiaTheme="minorEastAsia" w:cstheme="minorHAnsi"/>
                <w:b/>
                <w:bCs/>
                <w:color w:val="0070C0"/>
                <w:sz w:val="20"/>
                <w:szCs w:val="20"/>
              </w:rPr>
              <w:t>Knowledge and understanding</w:t>
            </w:r>
          </w:p>
          <w:p w14:paraId="147CA3DA"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color w:val="0070C0"/>
                <w:sz w:val="20"/>
                <w:szCs w:val="20"/>
              </w:rPr>
              <w:t xml:space="preserve">A strong answer overall (clearly of a pass standard) which shows command of the key points of relevant knowledge. </w:t>
            </w:r>
          </w:p>
          <w:p w14:paraId="0CA6A4E3"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Application </w:t>
            </w:r>
          </w:p>
          <w:p w14:paraId="70103EE7"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color w:val="0070C0"/>
                <w:sz w:val="20"/>
                <w:szCs w:val="20"/>
              </w:rPr>
              <w:t xml:space="preserve">Assured and accurate analysis and application of the relevant law and/or procedure to the facts and which may also distinguish, with explanation, those points which are not relevant to the facts, showing breadth and depth of understanding. </w:t>
            </w:r>
          </w:p>
          <w:p w14:paraId="3A4A04BA" w14:textId="77777777" w:rsidR="00612A3A" w:rsidRPr="00612A3A" w:rsidRDefault="00612A3A"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Advice/Recommendations/Conclusion </w:t>
            </w:r>
          </w:p>
          <w:p w14:paraId="44A4211F" w14:textId="77777777" w:rsidR="00612A3A" w:rsidRPr="00612A3A" w:rsidRDefault="00612A3A" w:rsidP="00031B65">
            <w:pPr>
              <w:rPr>
                <w:rFonts w:eastAsiaTheme="minorEastAsia" w:cstheme="minorHAnsi"/>
                <w:b/>
                <w:bCs/>
                <w:color w:val="0070C0"/>
                <w:sz w:val="20"/>
                <w:szCs w:val="20"/>
              </w:rPr>
            </w:pPr>
            <w:r w:rsidRPr="00612A3A">
              <w:rPr>
                <w:rFonts w:eastAsiaTheme="minorEastAsia" w:cstheme="minorHAnsi"/>
                <w:color w:val="0070C0"/>
                <w:sz w:val="20"/>
                <w:szCs w:val="20"/>
              </w:rPr>
              <w:t xml:space="preserve">The response is communicated coherently and logically and: </w:t>
            </w:r>
          </w:p>
          <w:p w14:paraId="67977C06" w14:textId="77777777" w:rsidR="00612A3A" w:rsidRPr="00612A3A" w:rsidRDefault="00612A3A" w:rsidP="00031B65">
            <w:pPr>
              <w:numPr>
                <w:ilvl w:val="0"/>
                <w:numId w:val="57"/>
              </w:numPr>
              <w:rPr>
                <w:rFonts w:eastAsiaTheme="minorEastAsia" w:cstheme="minorHAnsi"/>
                <w:color w:val="0070C0"/>
                <w:sz w:val="20"/>
                <w:szCs w:val="20"/>
              </w:rPr>
            </w:pPr>
            <w:r w:rsidRPr="00612A3A">
              <w:rPr>
                <w:rFonts w:eastAsiaTheme="minorEastAsia" w:cstheme="minorHAnsi"/>
                <w:color w:val="0070C0"/>
                <w:sz w:val="20"/>
                <w:szCs w:val="20"/>
              </w:rPr>
              <w:t>gives/draws a confident, clear and reasoned explanation/</w:t>
            </w:r>
            <w:proofErr w:type="gramStart"/>
            <w:r w:rsidRPr="00612A3A">
              <w:rPr>
                <w:rFonts w:eastAsiaTheme="minorEastAsia" w:cstheme="minorHAnsi"/>
                <w:color w:val="0070C0"/>
                <w:sz w:val="20"/>
                <w:szCs w:val="20"/>
              </w:rPr>
              <w:t>conclusion;</w:t>
            </w:r>
            <w:proofErr w:type="gramEnd"/>
          </w:p>
          <w:p w14:paraId="397DE33F" w14:textId="77777777" w:rsidR="00612A3A" w:rsidRPr="00612A3A" w:rsidRDefault="00612A3A" w:rsidP="00031B65">
            <w:pPr>
              <w:numPr>
                <w:ilvl w:val="0"/>
                <w:numId w:val="57"/>
              </w:numPr>
              <w:rPr>
                <w:rFonts w:eastAsiaTheme="minorEastAsia" w:cstheme="minorHAnsi"/>
                <w:color w:val="0070C0"/>
                <w:sz w:val="20"/>
                <w:szCs w:val="20"/>
              </w:rPr>
            </w:pPr>
            <w:r w:rsidRPr="00612A3A">
              <w:rPr>
                <w:rFonts w:eastAsiaTheme="minorEastAsia" w:cstheme="minorHAnsi"/>
                <w:color w:val="0070C0"/>
                <w:sz w:val="20"/>
                <w:szCs w:val="20"/>
              </w:rPr>
              <w:t xml:space="preserve">provides a strong and accurate answer to the </w:t>
            </w:r>
            <w:proofErr w:type="gramStart"/>
            <w:r w:rsidRPr="00612A3A">
              <w:rPr>
                <w:rFonts w:eastAsiaTheme="minorEastAsia" w:cstheme="minorHAnsi"/>
                <w:color w:val="0070C0"/>
                <w:sz w:val="20"/>
                <w:szCs w:val="20"/>
              </w:rPr>
              <w:t>question;</w:t>
            </w:r>
            <w:proofErr w:type="gramEnd"/>
          </w:p>
          <w:p w14:paraId="2D83C566" w14:textId="77777777" w:rsidR="00612A3A" w:rsidRPr="00612A3A" w:rsidRDefault="00612A3A" w:rsidP="00031B65">
            <w:pPr>
              <w:numPr>
                <w:ilvl w:val="0"/>
                <w:numId w:val="57"/>
              </w:numPr>
              <w:rPr>
                <w:rFonts w:eastAsiaTheme="minorEastAsia" w:cstheme="minorHAnsi"/>
                <w:color w:val="0070C0"/>
                <w:sz w:val="20"/>
                <w:szCs w:val="20"/>
              </w:rPr>
            </w:pPr>
            <w:r w:rsidRPr="00612A3A">
              <w:rPr>
                <w:rFonts w:eastAsiaTheme="minorEastAsia" w:cstheme="minorHAnsi"/>
                <w:color w:val="0070C0"/>
                <w:sz w:val="20"/>
                <w:szCs w:val="20"/>
              </w:rPr>
              <w:t xml:space="preserve">presents an optimum solution or range of </w:t>
            </w:r>
            <w:proofErr w:type="gramStart"/>
            <w:r w:rsidRPr="00612A3A">
              <w:rPr>
                <w:rFonts w:eastAsiaTheme="minorEastAsia" w:cstheme="minorHAnsi"/>
                <w:color w:val="0070C0"/>
                <w:sz w:val="20"/>
                <w:szCs w:val="20"/>
              </w:rPr>
              <w:t>solutions;</w:t>
            </w:r>
            <w:proofErr w:type="gramEnd"/>
          </w:p>
          <w:p w14:paraId="3338A7E8" w14:textId="77777777" w:rsidR="00612A3A" w:rsidRPr="00612A3A" w:rsidRDefault="00612A3A" w:rsidP="00031B65">
            <w:pPr>
              <w:numPr>
                <w:ilvl w:val="0"/>
                <w:numId w:val="57"/>
              </w:numPr>
              <w:rPr>
                <w:rFonts w:eastAsiaTheme="minorEastAsia" w:cstheme="minorHAnsi"/>
                <w:color w:val="0070C0"/>
                <w:sz w:val="20"/>
                <w:szCs w:val="20"/>
              </w:rPr>
            </w:pPr>
            <w:r w:rsidRPr="00612A3A">
              <w:rPr>
                <w:rFonts w:eastAsiaTheme="minorEastAsia" w:cstheme="minorHAnsi"/>
                <w:color w:val="0070C0"/>
                <w:sz w:val="20"/>
                <w:szCs w:val="20"/>
              </w:rPr>
              <w:t xml:space="preserve">enables, as appropriate, a sound decision or optimal recommendations to be made or best advice to be given as to a course of action. </w:t>
            </w:r>
          </w:p>
        </w:tc>
      </w:tr>
    </w:tbl>
    <w:p w14:paraId="09ADF87D" w14:textId="77777777" w:rsidR="00942DAE" w:rsidRDefault="00942DAE" w:rsidP="00C74E7F">
      <w:pPr>
        <w:spacing w:after="0" w:line="240" w:lineRule="auto"/>
        <w:rPr>
          <w:rFonts w:cs="Arial"/>
          <w:b/>
          <w:bCs/>
          <w:color w:val="FF0000"/>
        </w:rPr>
      </w:pPr>
    </w:p>
    <w:p w14:paraId="4B5BB9FD" w14:textId="77777777" w:rsidR="00226126" w:rsidRPr="001F5047" w:rsidRDefault="00226126" w:rsidP="00C74E7F">
      <w:pPr>
        <w:spacing w:after="0" w:line="240" w:lineRule="auto"/>
        <w:rPr>
          <w:rFonts w:cstheme="minorHAnsi"/>
          <w:b/>
          <w:color w:val="FF0000"/>
        </w:rPr>
      </w:pPr>
    </w:p>
    <w:p w14:paraId="71FCEEB3" w14:textId="77777777" w:rsidR="00226126" w:rsidRPr="001F5047" w:rsidRDefault="00226126" w:rsidP="00C74E7F">
      <w:pPr>
        <w:spacing w:after="0" w:line="240" w:lineRule="auto"/>
        <w:rPr>
          <w:rFonts w:cstheme="minorHAnsi"/>
          <w:b/>
          <w:color w:val="FF0000"/>
        </w:rPr>
      </w:pPr>
      <w:r w:rsidRPr="001F5047">
        <w:rPr>
          <w:rFonts w:cstheme="minorHAnsi"/>
          <w:b/>
          <w:color w:val="FF0000"/>
        </w:rPr>
        <w:br w:type="page"/>
      </w:r>
    </w:p>
    <w:p w14:paraId="7CBE61FD" w14:textId="58AEC4D2" w:rsidR="000F59A0" w:rsidRPr="003D5D94" w:rsidRDefault="000F59A0" w:rsidP="00D62043">
      <w:pPr>
        <w:spacing w:after="0" w:line="240" w:lineRule="auto"/>
        <w:rPr>
          <w:rFonts w:eastAsiaTheme="minorEastAsia"/>
          <w:kern w:val="2"/>
          <w:u w:val="single"/>
          <w14:ligatures w14:val="standardContextual"/>
        </w:rPr>
      </w:pPr>
      <w:r w:rsidRPr="003D5D94">
        <w:rPr>
          <w:rFonts w:eastAsiaTheme="minorEastAsia"/>
          <w:b/>
          <w:bCs/>
          <w:kern w:val="2"/>
          <w:u w:val="single"/>
          <w14:ligatures w14:val="standardContextual"/>
        </w:rPr>
        <w:lastRenderedPageBreak/>
        <w:t xml:space="preserve">QUESTION </w:t>
      </w:r>
      <w:r>
        <w:rPr>
          <w:rFonts w:eastAsiaTheme="minorEastAsia"/>
          <w:b/>
          <w:bCs/>
          <w:kern w:val="2"/>
          <w:u w:val="single"/>
          <w14:ligatures w14:val="standardContextual"/>
        </w:rPr>
        <w:t>2</w:t>
      </w:r>
      <w:r w:rsidRPr="003D5D94">
        <w:rPr>
          <w:rFonts w:eastAsiaTheme="minorEastAsia"/>
          <w:b/>
          <w:bCs/>
          <w:kern w:val="2"/>
          <w:u w:val="single"/>
          <w14:ligatures w14:val="standardContextual"/>
        </w:rPr>
        <w:t xml:space="preserve"> (1</w:t>
      </w:r>
      <w:r w:rsidR="00471512">
        <w:rPr>
          <w:rFonts w:eastAsiaTheme="minorEastAsia"/>
          <w:b/>
          <w:bCs/>
          <w:kern w:val="2"/>
          <w:u w:val="single"/>
          <w14:ligatures w14:val="standardContextual"/>
        </w:rPr>
        <w:t>7</w:t>
      </w:r>
      <w:r w:rsidRPr="003D5D94">
        <w:rPr>
          <w:rFonts w:eastAsiaTheme="minorEastAsia"/>
          <w:b/>
          <w:bCs/>
          <w:kern w:val="2"/>
          <w:u w:val="single"/>
          <w14:ligatures w14:val="standardContextual"/>
        </w:rPr>
        <w:t xml:space="preserve"> marks)</w:t>
      </w:r>
    </w:p>
    <w:p w14:paraId="2EC22D08" w14:textId="77777777" w:rsidR="000F59A0" w:rsidRDefault="000F59A0" w:rsidP="00D62043">
      <w:pPr>
        <w:tabs>
          <w:tab w:val="left" w:pos="426"/>
          <w:tab w:val="left" w:pos="851"/>
        </w:tabs>
        <w:suppressAutoHyphens/>
        <w:autoSpaceDN w:val="0"/>
        <w:spacing w:after="0" w:line="240" w:lineRule="auto"/>
        <w:textAlignment w:val="baseline"/>
        <w:rPr>
          <w:rFonts w:eastAsia="SimSun" w:cs="Arial"/>
          <w:b/>
          <w:bCs/>
          <w:kern w:val="3"/>
        </w:rPr>
      </w:pPr>
    </w:p>
    <w:p w14:paraId="6A466B23" w14:textId="49736C86" w:rsidR="000F59A0" w:rsidRPr="00EF78C0" w:rsidRDefault="000F59A0" w:rsidP="00D62043">
      <w:pPr>
        <w:tabs>
          <w:tab w:val="left" w:pos="426"/>
          <w:tab w:val="left" w:pos="851"/>
        </w:tabs>
        <w:suppressAutoHyphens/>
        <w:autoSpaceDN w:val="0"/>
        <w:spacing w:after="0" w:line="240" w:lineRule="auto"/>
        <w:textAlignment w:val="baseline"/>
        <w:rPr>
          <w:rFonts w:eastAsia="SimSun" w:cs="Arial"/>
          <w:b/>
          <w:bCs/>
          <w:kern w:val="3"/>
        </w:rPr>
      </w:pPr>
      <w:r w:rsidRPr="00EF78C0">
        <w:rPr>
          <w:rFonts w:eastAsia="SimSun" w:cs="Arial"/>
          <w:b/>
          <w:bCs/>
          <w:kern w:val="3"/>
        </w:rPr>
        <w:t>Narrative</w:t>
      </w:r>
    </w:p>
    <w:p w14:paraId="44A5E5C5" w14:textId="0E102AC2" w:rsidR="00D62043" w:rsidRPr="00D62043" w:rsidRDefault="48759D85" w:rsidP="646C9ABC">
      <w:pPr>
        <w:spacing w:after="0" w:line="240" w:lineRule="auto"/>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The meeting ends. The following week, and after some further thought, Roger instructs you to</w:t>
      </w:r>
      <w:r w:rsidR="3993B6BB" w:rsidRPr="646C9ABC">
        <w:rPr>
          <w:rFonts w:eastAsiaTheme="minorEastAsia"/>
          <w:color w:val="000000" w:themeColor="text1"/>
          <w:kern w:val="2"/>
          <w14:ligatures w14:val="standardContextual"/>
        </w:rPr>
        <w:t xml:space="preserve"> </w:t>
      </w:r>
      <w:r w:rsidRPr="646C9ABC">
        <w:rPr>
          <w:rFonts w:eastAsiaTheme="minorEastAsia"/>
          <w:color w:val="000000" w:themeColor="text1"/>
          <w:kern w:val="2"/>
          <w14:ligatures w14:val="standardContextual"/>
        </w:rPr>
        <w:t xml:space="preserve">go ahead and draft his new Will. </w:t>
      </w:r>
    </w:p>
    <w:p w14:paraId="41BEB84C" w14:textId="77777777" w:rsidR="00D62043" w:rsidRDefault="00D62043" w:rsidP="00D62043">
      <w:pPr>
        <w:spacing w:after="0" w:line="240" w:lineRule="auto"/>
        <w:rPr>
          <w:rFonts w:eastAsiaTheme="minorEastAsia"/>
          <w:kern w:val="2"/>
          <w14:ligatures w14:val="standardContextual"/>
        </w:rPr>
      </w:pPr>
    </w:p>
    <w:p w14:paraId="2B6C85D8" w14:textId="4CB11137" w:rsidR="00D62043" w:rsidRDefault="00D62043" w:rsidP="00D62043">
      <w:pPr>
        <w:spacing w:after="0" w:line="240" w:lineRule="auto"/>
        <w:rPr>
          <w:rFonts w:eastAsiaTheme="minorEastAsia"/>
          <w:kern w:val="2"/>
          <w14:ligatures w14:val="standardContextual"/>
        </w:rPr>
      </w:pPr>
      <w:r w:rsidRPr="00D62043">
        <w:rPr>
          <w:rFonts w:eastAsiaTheme="minorEastAsia"/>
          <w:kern w:val="2"/>
          <w14:ligatures w14:val="standardContextual"/>
        </w:rPr>
        <w:t>Roger states that he wishes:</w:t>
      </w:r>
    </w:p>
    <w:p w14:paraId="32F85C48" w14:textId="77777777" w:rsidR="00D62043" w:rsidRPr="00D62043" w:rsidRDefault="00D62043" w:rsidP="00D62043">
      <w:pPr>
        <w:spacing w:after="0" w:line="240" w:lineRule="auto"/>
        <w:rPr>
          <w:rFonts w:eastAsiaTheme="minorEastAsia"/>
          <w:kern w:val="2"/>
          <w14:ligatures w14:val="standardContextual"/>
        </w:rPr>
      </w:pPr>
    </w:p>
    <w:p w14:paraId="7D5769AF" w14:textId="228AF499" w:rsidR="00D62043" w:rsidRPr="00D62043" w:rsidRDefault="00D62043" w:rsidP="00D62043">
      <w:pPr>
        <w:numPr>
          <w:ilvl w:val="0"/>
          <w:numId w:val="133"/>
        </w:numPr>
        <w:spacing w:after="0" w:line="240" w:lineRule="auto"/>
        <w:contextualSpacing/>
        <w:rPr>
          <w:rFonts w:eastAsiaTheme="minorEastAsia"/>
          <w:kern w:val="2"/>
          <w14:ligatures w14:val="standardContextual"/>
        </w:rPr>
      </w:pPr>
      <w:r w:rsidRPr="00D62043">
        <w:rPr>
          <w:rFonts w:eastAsiaTheme="minorEastAsia"/>
          <w:kern w:val="2"/>
          <w14:ligatures w14:val="standardContextual"/>
        </w:rPr>
        <w:t xml:space="preserve">all five of his grandchildren to each be given a legacy of </w:t>
      </w:r>
      <w:proofErr w:type="gramStart"/>
      <w:r w:rsidRPr="00D62043">
        <w:rPr>
          <w:rFonts w:eastAsiaTheme="minorEastAsia"/>
          <w:kern w:val="2"/>
          <w14:ligatures w14:val="standardContextual"/>
        </w:rPr>
        <w:t>£1000</w:t>
      </w:r>
      <w:r w:rsidR="00706B58">
        <w:rPr>
          <w:rFonts w:eastAsiaTheme="minorEastAsia"/>
          <w:kern w:val="2"/>
          <w14:ligatures w14:val="standardContextual"/>
        </w:rPr>
        <w:t>;</w:t>
      </w:r>
      <w:proofErr w:type="gramEnd"/>
    </w:p>
    <w:p w14:paraId="1D7E63F3" w14:textId="333ABC00" w:rsidR="00D62043" w:rsidRPr="00D62043" w:rsidRDefault="00D62043" w:rsidP="00D62043">
      <w:pPr>
        <w:numPr>
          <w:ilvl w:val="0"/>
          <w:numId w:val="133"/>
        </w:numPr>
        <w:spacing w:after="0" w:line="240" w:lineRule="auto"/>
        <w:contextualSpacing/>
        <w:rPr>
          <w:rFonts w:eastAsiaTheme="minorEastAsia"/>
          <w:kern w:val="2"/>
          <w14:ligatures w14:val="standardContextual"/>
        </w:rPr>
      </w:pPr>
      <w:r w:rsidRPr="00D62043">
        <w:rPr>
          <w:rFonts w:eastAsiaTheme="minorEastAsia"/>
          <w:kern w:val="2"/>
          <w14:ligatures w14:val="standardContextual"/>
        </w:rPr>
        <w:t>the residue to be divided equally between his three children.</w:t>
      </w:r>
    </w:p>
    <w:p w14:paraId="3584723A" w14:textId="77777777" w:rsidR="00D62043" w:rsidRDefault="00D62043" w:rsidP="00D62043">
      <w:pPr>
        <w:spacing w:after="0" w:line="240" w:lineRule="auto"/>
        <w:rPr>
          <w:rFonts w:eastAsiaTheme="minorEastAsia"/>
          <w:kern w:val="2"/>
          <w14:ligatures w14:val="standardContextual"/>
        </w:rPr>
      </w:pPr>
    </w:p>
    <w:p w14:paraId="778EB656" w14:textId="77777777" w:rsidR="00D62043" w:rsidRDefault="00D62043" w:rsidP="00D62043">
      <w:pPr>
        <w:spacing w:after="0" w:line="240" w:lineRule="auto"/>
        <w:rPr>
          <w:rFonts w:eastAsiaTheme="minorEastAsia"/>
          <w:kern w:val="2"/>
          <w14:ligatures w14:val="standardContextual"/>
        </w:rPr>
      </w:pPr>
      <w:r w:rsidRPr="00D62043">
        <w:rPr>
          <w:rFonts w:eastAsiaTheme="minorEastAsia"/>
          <w:kern w:val="2"/>
          <w14:ligatures w14:val="standardContextual"/>
        </w:rPr>
        <w:t>He provides the following additional details regarding his three children:</w:t>
      </w:r>
    </w:p>
    <w:p w14:paraId="14CD210B" w14:textId="58640629" w:rsidR="00D62043" w:rsidRPr="00D62043" w:rsidRDefault="00D62043" w:rsidP="00D62043">
      <w:pPr>
        <w:spacing w:after="0" w:line="240" w:lineRule="auto"/>
        <w:rPr>
          <w:rFonts w:eastAsiaTheme="minorEastAsia"/>
          <w:kern w:val="2"/>
          <w14:ligatures w14:val="standardContextual"/>
        </w:rPr>
      </w:pPr>
    </w:p>
    <w:p w14:paraId="1C796C94" w14:textId="5B0F9DDE" w:rsidR="00D62043" w:rsidRPr="00D62043" w:rsidRDefault="00D62043" w:rsidP="00D62043">
      <w:pPr>
        <w:numPr>
          <w:ilvl w:val="0"/>
          <w:numId w:val="134"/>
        </w:numPr>
        <w:spacing w:after="0" w:line="240" w:lineRule="auto"/>
        <w:contextualSpacing/>
        <w:rPr>
          <w:rFonts w:eastAsiaTheme="minorEastAsia"/>
          <w:kern w:val="2"/>
          <w14:ligatures w14:val="standardContextual"/>
        </w:rPr>
      </w:pPr>
      <w:r w:rsidRPr="00D62043">
        <w:rPr>
          <w:rFonts w:eastAsiaTheme="minorEastAsia"/>
          <w:kern w:val="2"/>
          <w14:ligatures w14:val="standardContextual"/>
        </w:rPr>
        <w:t xml:space="preserve">His daughter Denise, aged 35, is married to Aftab; they have three children, Bobby, aged 17, Flora, aged 13, and Isla, aged 11. Denise lives near Roger. </w:t>
      </w:r>
    </w:p>
    <w:p w14:paraId="79472B79" w14:textId="65AA5C96" w:rsidR="00D62043" w:rsidRPr="00D62043" w:rsidRDefault="00D62043" w:rsidP="00D62043">
      <w:pPr>
        <w:numPr>
          <w:ilvl w:val="0"/>
          <w:numId w:val="134"/>
        </w:numPr>
        <w:spacing w:after="0" w:line="240" w:lineRule="auto"/>
        <w:contextualSpacing/>
        <w:rPr>
          <w:rFonts w:eastAsiaTheme="minorEastAsia"/>
          <w:kern w:val="2"/>
          <w14:ligatures w14:val="standardContextual"/>
        </w:rPr>
      </w:pPr>
      <w:r w:rsidRPr="00D62043">
        <w:rPr>
          <w:rFonts w:eastAsiaTheme="minorEastAsia"/>
          <w:kern w:val="2"/>
          <w14:ligatures w14:val="standardContextual"/>
        </w:rPr>
        <w:t>His son Mike, aged 32, has emigrated to Australia. Mike has two children Toby, aged 6, and Sam, aged 4.</w:t>
      </w:r>
    </w:p>
    <w:p w14:paraId="3A5BCCA0" w14:textId="53717D19" w:rsidR="00D62043" w:rsidRPr="000340D1" w:rsidRDefault="00D62043" w:rsidP="7CA1BB9A">
      <w:pPr>
        <w:numPr>
          <w:ilvl w:val="0"/>
          <w:numId w:val="134"/>
        </w:numPr>
        <w:spacing w:after="0" w:line="240" w:lineRule="auto"/>
        <w:contextualSpacing/>
        <w:rPr>
          <w:rFonts w:eastAsiaTheme="minorEastAsia"/>
          <w:kern w:val="2"/>
          <w14:ligatures w14:val="standardContextual"/>
        </w:rPr>
      </w:pPr>
      <w:r w:rsidRPr="000340D1">
        <w:rPr>
          <w:rFonts w:eastAsiaTheme="minorEastAsia"/>
          <w:kern w:val="2"/>
          <w14:ligatures w14:val="standardContextual"/>
        </w:rPr>
        <w:t xml:space="preserve">His daughter Joanne, aged </w:t>
      </w:r>
      <w:r w:rsidR="0BBB9EB7" w:rsidRPr="000340D1">
        <w:rPr>
          <w:rFonts w:eastAsiaTheme="minorEastAsia"/>
          <w:kern w:val="2"/>
          <w14:ligatures w14:val="standardContextual"/>
        </w:rPr>
        <w:t>30</w:t>
      </w:r>
      <w:r w:rsidRPr="000340D1">
        <w:rPr>
          <w:rFonts w:eastAsiaTheme="minorEastAsia"/>
          <w:kern w:val="2"/>
          <w14:ligatures w14:val="standardContextual"/>
        </w:rPr>
        <w:t xml:space="preserve">, </w:t>
      </w:r>
      <w:r w:rsidR="6512698C" w:rsidRPr="000340D1">
        <w:rPr>
          <w:rFonts w:eastAsiaTheme="minorEastAsia"/>
          <w:kern w:val="2"/>
          <w14:ligatures w14:val="standardContextual"/>
        </w:rPr>
        <w:t xml:space="preserve">is single and </w:t>
      </w:r>
      <w:r w:rsidRPr="000340D1">
        <w:rPr>
          <w:rFonts w:eastAsiaTheme="minorEastAsia"/>
          <w:kern w:val="2"/>
          <w14:ligatures w14:val="standardContextual"/>
        </w:rPr>
        <w:t>liv</w:t>
      </w:r>
      <w:r w:rsidR="75ADFC0E" w:rsidRPr="000340D1">
        <w:rPr>
          <w:rFonts w:eastAsiaTheme="minorEastAsia"/>
          <w:kern w:val="2"/>
          <w14:ligatures w14:val="standardContextual"/>
        </w:rPr>
        <w:t>es in rented accommodation</w:t>
      </w:r>
      <w:r w:rsidR="19C37C24" w:rsidRPr="000340D1">
        <w:rPr>
          <w:rFonts w:eastAsiaTheme="minorEastAsia"/>
          <w:kern w:val="2"/>
          <w14:ligatures w14:val="standardContextual"/>
        </w:rPr>
        <w:t xml:space="preserve"> </w:t>
      </w:r>
      <w:r w:rsidRPr="000340D1">
        <w:rPr>
          <w:rFonts w:eastAsiaTheme="minorEastAsia"/>
          <w:kern w:val="2"/>
          <w14:ligatures w14:val="standardContextual"/>
        </w:rPr>
        <w:t>and has no children</w:t>
      </w:r>
      <w:r w:rsidR="000340D1">
        <w:rPr>
          <w:rFonts w:eastAsiaTheme="minorEastAsia"/>
          <w:kern w:val="2"/>
          <w14:ligatures w14:val="standardContextual"/>
        </w:rPr>
        <w:t>.</w:t>
      </w:r>
      <w:r w:rsidR="000340D1" w:rsidRPr="000340D1">
        <w:rPr>
          <w:rFonts w:eastAsiaTheme="minorEastAsia"/>
          <w:kern w:val="2"/>
          <w14:ligatures w14:val="standardContextual"/>
        </w:rPr>
        <w:t xml:space="preserve"> </w:t>
      </w:r>
    </w:p>
    <w:p w14:paraId="7C8D0402" w14:textId="77777777" w:rsidR="00D62043" w:rsidRPr="000340D1" w:rsidRDefault="00D62043" w:rsidP="00D62043">
      <w:pPr>
        <w:spacing w:after="0" w:line="240" w:lineRule="auto"/>
        <w:rPr>
          <w:rFonts w:eastAsiaTheme="minorEastAsia"/>
          <w:kern w:val="2"/>
          <w:u w:val="single"/>
          <w14:ligatures w14:val="standardContextual"/>
        </w:rPr>
      </w:pPr>
    </w:p>
    <w:p w14:paraId="6EC5DFC7" w14:textId="3D13309A" w:rsidR="00D62043" w:rsidRDefault="5645D148" w:rsidP="7CA1BB9A">
      <w:pPr>
        <w:spacing w:after="0" w:line="240" w:lineRule="auto"/>
        <w:rPr>
          <w:rFonts w:eastAsiaTheme="minorEastAsia"/>
          <w:kern w:val="2"/>
          <w14:ligatures w14:val="standardContextual"/>
        </w:rPr>
      </w:pPr>
      <w:r w:rsidRPr="4BADDF86">
        <w:rPr>
          <w:rFonts w:eastAsiaTheme="minorEastAsia"/>
        </w:rPr>
        <w:t xml:space="preserve">Roger has a strained relationship with Joanne. He explains that she has never held down a job and she is </w:t>
      </w:r>
      <w:r w:rsidR="2D007139" w:rsidRPr="4BADDF86">
        <w:rPr>
          <w:rFonts w:eastAsiaTheme="minorEastAsia"/>
        </w:rPr>
        <w:t>not good</w:t>
      </w:r>
      <w:r w:rsidRPr="4BADDF86">
        <w:rPr>
          <w:rFonts w:eastAsiaTheme="minorEastAsia"/>
        </w:rPr>
        <w:t xml:space="preserve"> with manag</w:t>
      </w:r>
      <w:r w:rsidR="360EBBD7" w:rsidRPr="4BADDF86">
        <w:rPr>
          <w:rFonts w:eastAsiaTheme="minorEastAsia"/>
        </w:rPr>
        <w:t xml:space="preserve">ing </w:t>
      </w:r>
      <w:r w:rsidRPr="4BADDF86">
        <w:rPr>
          <w:rFonts w:eastAsiaTheme="minorEastAsia"/>
        </w:rPr>
        <w:t>money. Further, r</w:t>
      </w:r>
      <w:r w:rsidR="7CE41B85" w:rsidRPr="7CA1BB9A">
        <w:rPr>
          <w:rFonts w:eastAsiaTheme="minorEastAsia"/>
          <w:kern w:val="2"/>
          <w14:ligatures w14:val="standardContextual"/>
        </w:rPr>
        <w:t>elations between Denise and her siblings have not been good since Roger married Bella as it was Denise who introduced her father to Bella.</w:t>
      </w:r>
    </w:p>
    <w:p w14:paraId="4D6C2926" w14:textId="77777777" w:rsidR="00D62043" w:rsidRPr="00D62043" w:rsidRDefault="00D62043" w:rsidP="00D62043">
      <w:pPr>
        <w:spacing w:after="0" w:line="240" w:lineRule="auto"/>
        <w:rPr>
          <w:rFonts w:eastAsiaTheme="minorEastAsia"/>
          <w:kern w:val="2"/>
          <w14:ligatures w14:val="standardContextual"/>
        </w:rPr>
      </w:pPr>
    </w:p>
    <w:p w14:paraId="6384E7D2" w14:textId="0FD7359C" w:rsidR="000F59A0" w:rsidRPr="001D511D" w:rsidRDefault="00D62043" w:rsidP="00D62043">
      <w:pPr>
        <w:spacing w:after="0" w:line="240" w:lineRule="auto"/>
        <w:rPr>
          <w:rFonts w:eastAsiaTheme="minorEastAsia"/>
          <w:kern w:val="2"/>
          <w14:ligatures w14:val="standardContextual"/>
        </w:rPr>
      </w:pPr>
      <w:r w:rsidRPr="00D62043">
        <w:rPr>
          <w:rFonts w:eastAsiaTheme="minorEastAsia"/>
          <w:kern w:val="2"/>
          <w14:ligatures w14:val="standardContextual"/>
        </w:rPr>
        <w:t xml:space="preserve">You advise Roger that he will need to consider who he would like to appoint as executor/s in the Will. He indicates that he is undecided. In his previous </w:t>
      </w:r>
      <w:r w:rsidR="00A3065A">
        <w:rPr>
          <w:rFonts w:eastAsiaTheme="minorEastAsia"/>
          <w:kern w:val="2"/>
          <w14:ligatures w14:val="standardContextual"/>
        </w:rPr>
        <w:t>W</w:t>
      </w:r>
      <w:r w:rsidRPr="00D62043">
        <w:rPr>
          <w:rFonts w:eastAsiaTheme="minorEastAsia"/>
          <w:kern w:val="2"/>
          <w14:ligatures w14:val="standardContextual"/>
        </w:rPr>
        <w:t xml:space="preserve">ill he appointed his previous firm of lawyers to act as his </w:t>
      </w:r>
      <w:proofErr w:type="gramStart"/>
      <w:r w:rsidRPr="00D62043">
        <w:rPr>
          <w:rFonts w:eastAsiaTheme="minorEastAsia"/>
          <w:kern w:val="2"/>
          <w14:ligatures w14:val="standardContextual"/>
        </w:rPr>
        <w:t>executor</w:t>
      </w:r>
      <w:proofErr w:type="gramEnd"/>
      <w:r w:rsidRPr="00D62043">
        <w:rPr>
          <w:rFonts w:eastAsiaTheme="minorEastAsia"/>
          <w:kern w:val="2"/>
          <w14:ligatures w14:val="standardContextual"/>
        </w:rPr>
        <w:t xml:space="preserve"> but he is very conscious of his estate incurring costs and fees and he is now possibly thinking of either appointing his children as executors, or his close friends, Joy and Fred, whom he has known since schooldays and who have known the children all their lives. Joy and Fred now live near to your law firm.</w:t>
      </w:r>
    </w:p>
    <w:p w14:paraId="6E2D5A15" w14:textId="4F6D5D00" w:rsidR="00EA3A38" w:rsidRDefault="00EA3A38">
      <w:pPr>
        <w:rPr>
          <w:rFonts w:eastAsia="Times New Roman" w:cs="Arial"/>
          <w:b/>
          <w:bCs/>
          <w:color w:val="FF0000"/>
        </w:rPr>
      </w:pPr>
      <w:r>
        <w:rPr>
          <w:rFonts w:eastAsia="Times New Roman" w:cs="Arial"/>
          <w:b/>
          <w:bCs/>
          <w:color w:val="FF0000"/>
        </w:rPr>
        <w:br w:type="page"/>
      </w:r>
    </w:p>
    <w:p w14:paraId="35199C6E" w14:textId="77777777" w:rsidR="00EA3A38" w:rsidRPr="00EF78C0" w:rsidRDefault="00EA3A38" w:rsidP="00EA3A38">
      <w:pPr>
        <w:spacing w:after="0" w:line="240" w:lineRule="auto"/>
        <w:rPr>
          <w:rFonts w:cs="Arial"/>
        </w:rPr>
      </w:pPr>
    </w:p>
    <w:p w14:paraId="3292FDFB" w14:textId="47D60E17" w:rsidR="00EA3A38" w:rsidRPr="00D806F7" w:rsidRDefault="00EA3A38" w:rsidP="00EA3A38">
      <w:pPr>
        <w:spacing w:after="0" w:line="240" w:lineRule="auto"/>
        <w:rPr>
          <w:rFonts w:ascii="Calibri" w:eastAsia="Calibri" w:hAnsi="Calibri" w:cs="Calibri"/>
          <w:b/>
          <w:bCs/>
          <w:u w:val="single"/>
        </w:rPr>
      </w:pPr>
      <w:r w:rsidRPr="00D806F7">
        <w:rPr>
          <w:rFonts w:ascii="Calibri" w:eastAsia="Calibri" w:hAnsi="Calibri" w:cs="Calibri"/>
          <w:b/>
          <w:bCs/>
          <w:u w:val="single"/>
        </w:rPr>
        <w:t xml:space="preserve">Question </w:t>
      </w:r>
      <w:r>
        <w:rPr>
          <w:rFonts w:ascii="Calibri" w:eastAsia="Calibri" w:hAnsi="Calibri" w:cs="Calibri"/>
          <w:b/>
          <w:bCs/>
          <w:u w:val="single"/>
        </w:rPr>
        <w:t>2a</w:t>
      </w:r>
    </w:p>
    <w:p w14:paraId="4C264DBD" w14:textId="41390876" w:rsidR="00EA3A38" w:rsidRPr="001D511D" w:rsidRDefault="00EA3A38" w:rsidP="00EA3A38">
      <w:pPr>
        <w:spacing w:after="0" w:line="240" w:lineRule="auto"/>
        <w:rPr>
          <w:rFonts w:cstheme="minorHAnsi"/>
          <w:b/>
          <w:bCs/>
        </w:rPr>
      </w:pPr>
      <w:r w:rsidRPr="001D511D">
        <w:rPr>
          <w:rFonts w:cstheme="minorHAnsi"/>
          <w:b/>
          <w:bCs/>
        </w:rPr>
        <w:t>(</w:t>
      </w:r>
      <w:r w:rsidR="00B372A7" w:rsidRPr="001D511D">
        <w:rPr>
          <w:rFonts w:cstheme="minorHAnsi"/>
          <w:b/>
          <w:bCs/>
        </w:rPr>
        <w:t>6</w:t>
      </w:r>
      <w:r w:rsidRPr="001D511D">
        <w:rPr>
          <w:rFonts w:cstheme="minorHAnsi"/>
          <w:b/>
          <w:bCs/>
        </w:rPr>
        <w:t xml:space="preserve"> marks) </w:t>
      </w:r>
    </w:p>
    <w:p w14:paraId="6946D40B" w14:textId="61A91764" w:rsidR="000F59A0" w:rsidRPr="00B372A7" w:rsidRDefault="78C6A37D" w:rsidP="022682F8">
      <w:pPr>
        <w:spacing w:after="0"/>
        <w:contextualSpacing/>
        <w:rPr>
          <w:rFonts w:ascii="Calibri" w:eastAsia="Calibri" w:hAnsi="Calibri" w:cs="Calibri"/>
          <w:b/>
          <w:bCs/>
          <w:color w:val="000000" w:themeColor="text1"/>
        </w:rPr>
      </w:pPr>
      <w:r w:rsidRPr="001D511D">
        <w:rPr>
          <w:rFonts w:eastAsiaTheme="minorEastAsia"/>
          <w:b/>
          <w:bCs/>
          <w:kern w:val="2"/>
          <w14:ligatures w14:val="standardContextual"/>
        </w:rPr>
        <w:t>Module ref:</w:t>
      </w:r>
      <w:r w:rsidR="4A1F85E5" w:rsidRPr="00B372A7">
        <w:rPr>
          <w:color w:val="000000" w:themeColor="text1"/>
        </w:rPr>
        <w:t xml:space="preserve"> </w:t>
      </w:r>
      <w:r w:rsidR="5CE2AD2E" w:rsidRPr="022682F8">
        <w:rPr>
          <w:b/>
          <w:bCs/>
          <w:color w:val="000000" w:themeColor="text1"/>
        </w:rPr>
        <w:t>5(b)</w:t>
      </w:r>
      <w:r w:rsidR="3190AD92" w:rsidRPr="022682F8">
        <w:rPr>
          <w:b/>
          <w:bCs/>
          <w:color w:val="000000" w:themeColor="text1"/>
        </w:rPr>
        <w:t xml:space="preserve"> </w:t>
      </w:r>
      <w:r w:rsidR="6508A60A" w:rsidRPr="022682F8">
        <w:rPr>
          <w:rFonts w:ascii="Calibri" w:eastAsia="Calibri" w:hAnsi="Calibri" w:cs="Calibri"/>
          <w:b/>
          <w:bCs/>
          <w:color w:val="000000" w:themeColor="text1"/>
        </w:rPr>
        <w:t xml:space="preserve">Will drafting </w:t>
      </w:r>
      <w:r w:rsidR="0046117A">
        <w:rPr>
          <w:rFonts w:ascii="Calibri" w:eastAsia="Calibri" w:hAnsi="Calibri" w:cs="Calibri"/>
          <w:b/>
          <w:bCs/>
          <w:color w:val="000000" w:themeColor="text1"/>
        </w:rPr>
        <w:t>–</w:t>
      </w:r>
      <w:r w:rsidR="6508A60A" w:rsidRPr="022682F8">
        <w:rPr>
          <w:rFonts w:ascii="Calibri" w:eastAsia="Calibri" w:hAnsi="Calibri" w:cs="Calibri"/>
          <w:b/>
          <w:bCs/>
          <w:color w:val="000000" w:themeColor="text1"/>
        </w:rPr>
        <w:t xml:space="preserve"> preliminary considerations</w:t>
      </w:r>
    </w:p>
    <w:p w14:paraId="3195B1C0" w14:textId="0656FBC9" w:rsidR="000F59A0" w:rsidRPr="00B372A7" w:rsidRDefault="000F59A0" w:rsidP="022682F8">
      <w:pPr>
        <w:spacing w:after="0"/>
        <w:contextualSpacing/>
        <w:rPr>
          <w:b/>
          <w:bCs/>
          <w:color w:val="000000" w:themeColor="text1"/>
        </w:rPr>
      </w:pPr>
    </w:p>
    <w:p w14:paraId="4C0EBAF8" w14:textId="77777777" w:rsidR="00CA0194" w:rsidRPr="00CA0194" w:rsidRDefault="00CA0194" w:rsidP="00CA0194">
      <w:pPr>
        <w:spacing w:after="0" w:line="240" w:lineRule="auto"/>
        <w:rPr>
          <w:rFonts w:eastAsiaTheme="minorEastAsia"/>
          <w:kern w:val="2"/>
          <w14:ligatures w14:val="standardContextual"/>
        </w:rPr>
      </w:pPr>
      <w:r w:rsidRPr="00CA0194">
        <w:rPr>
          <w:rFonts w:eastAsiaTheme="minorEastAsia"/>
          <w:kern w:val="2"/>
          <w14:ligatures w14:val="standardContextual"/>
        </w:rPr>
        <w:t>Bearing in mind your professional and ethical responsibilities, explain the most appropriate choice for Roger to appoint as his executors.</w:t>
      </w:r>
    </w:p>
    <w:p w14:paraId="6D8247B4" w14:textId="77777777" w:rsidR="000F59A0" w:rsidRPr="001D511D" w:rsidRDefault="000F59A0" w:rsidP="00CA0194">
      <w:pPr>
        <w:spacing w:after="0" w:line="240" w:lineRule="auto"/>
        <w:rPr>
          <w:rFonts w:eastAsiaTheme="minorEastAsia"/>
          <w:kern w:val="2"/>
          <w14:ligatures w14:val="standardContextual"/>
        </w:rPr>
      </w:pPr>
    </w:p>
    <w:p w14:paraId="2CA8CB30" w14:textId="77777777" w:rsidR="001D511D" w:rsidRPr="001D511D" w:rsidRDefault="001D511D" w:rsidP="001D511D">
      <w:pPr>
        <w:spacing w:after="0" w:line="240" w:lineRule="auto"/>
        <w:rPr>
          <w:rFonts w:cstheme="minorHAnsi"/>
          <w:b/>
          <w:bCs/>
        </w:rPr>
      </w:pPr>
      <w:r w:rsidRPr="001D511D">
        <w:rPr>
          <w:rFonts w:cstheme="minorHAnsi"/>
          <w:b/>
          <w:bCs/>
        </w:rPr>
        <w:t xml:space="preserve">(6 marks) </w:t>
      </w:r>
    </w:p>
    <w:p w14:paraId="639E8957" w14:textId="77777777" w:rsidR="00CA0194" w:rsidRPr="001D511D" w:rsidRDefault="00CA0194" w:rsidP="00CA0194">
      <w:pPr>
        <w:spacing w:after="0" w:line="240" w:lineRule="auto"/>
        <w:rPr>
          <w:rFonts w:eastAsiaTheme="minorEastAsia"/>
          <w:kern w:val="2"/>
          <w14:ligatures w14:val="standardContextual"/>
        </w:rPr>
      </w:pPr>
    </w:p>
    <w:p w14:paraId="00FD6FD8" w14:textId="77777777" w:rsidR="00CA0194" w:rsidRPr="00612A3A" w:rsidRDefault="00CA0194" w:rsidP="00CA0194">
      <w:pPr>
        <w:spacing w:after="0" w:line="240" w:lineRule="auto"/>
        <w:rPr>
          <w:rFonts w:cstheme="minorHAnsi"/>
          <w:b/>
          <w:color w:val="0070C0"/>
        </w:rPr>
      </w:pPr>
    </w:p>
    <w:p w14:paraId="15B87548" w14:textId="77777777" w:rsidR="00CA0194" w:rsidRPr="00612A3A" w:rsidRDefault="00CA0194" w:rsidP="00CA0194">
      <w:pPr>
        <w:spacing w:after="0" w:line="240" w:lineRule="auto"/>
        <w:rPr>
          <w:rFonts w:cstheme="minorHAnsi"/>
          <w:b/>
          <w:color w:val="0070C0"/>
        </w:rPr>
      </w:pPr>
      <w:r w:rsidRPr="00612A3A">
        <w:rPr>
          <w:rFonts w:cstheme="minorHAnsi"/>
          <w:b/>
          <w:color w:val="0070C0"/>
        </w:rPr>
        <w:t>Expected content (levels-based assessment)</w:t>
      </w:r>
    </w:p>
    <w:p w14:paraId="7BCED59D" w14:textId="77777777" w:rsidR="009F30A5" w:rsidRPr="009F30A5" w:rsidRDefault="009F30A5" w:rsidP="009F30A5">
      <w:pPr>
        <w:spacing w:after="0" w:line="240" w:lineRule="auto"/>
        <w:rPr>
          <w:rFonts w:eastAsiaTheme="minorEastAsia"/>
          <w:color w:val="0070C0"/>
          <w:kern w:val="2"/>
          <w14:ligatures w14:val="standardContextual"/>
        </w:rPr>
      </w:pPr>
    </w:p>
    <w:p w14:paraId="48E5E22B" w14:textId="1249463D" w:rsidR="009F30A5" w:rsidRPr="009F30A5" w:rsidRDefault="009F30A5" w:rsidP="009F30A5">
      <w:pPr>
        <w:numPr>
          <w:ilvl w:val="0"/>
          <w:numId w:val="135"/>
        </w:numPr>
        <w:spacing w:after="0" w:line="240" w:lineRule="auto"/>
        <w:contextualSpacing/>
        <w:rPr>
          <w:rFonts w:eastAsiaTheme="minorEastAsia"/>
          <w:color w:val="0070C0"/>
          <w:kern w:val="2"/>
          <w14:ligatures w14:val="standardContextual"/>
        </w:rPr>
      </w:pPr>
      <w:r>
        <w:rPr>
          <w:rFonts w:eastAsiaTheme="minorEastAsia"/>
          <w:color w:val="0070C0"/>
          <w:kern w:val="2"/>
          <w14:ligatures w14:val="standardContextual"/>
        </w:rPr>
        <w:t>Candidates</w:t>
      </w:r>
      <w:r w:rsidRPr="009F30A5">
        <w:rPr>
          <w:rFonts w:eastAsiaTheme="minorEastAsia"/>
          <w:color w:val="0070C0"/>
          <w:kern w:val="2"/>
          <w14:ligatures w14:val="standardContextual"/>
        </w:rPr>
        <w:t xml:space="preserve"> should advise fairly and openly in the client’s best interests and avoid influencing the decision to appoint </w:t>
      </w:r>
      <w:r>
        <w:rPr>
          <w:rFonts w:eastAsiaTheme="minorEastAsia"/>
          <w:color w:val="0070C0"/>
          <w:kern w:val="2"/>
          <w14:ligatures w14:val="standardContextual"/>
        </w:rPr>
        <w:t>their</w:t>
      </w:r>
      <w:r w:rsidRPr="009F30A5">
        <w:rPr>
          <w:rFonts w:eastAsiaTheme="minorEastAsia"/>
          <w:color w:val="0070C0"/>
          <w:kern w:val="2"/>
          <w14:ligatures w14:val="standardContextual"/>
        </w:rPr>
        <w:t xml:space="preserve"> firm as executor on the basis that </w:t>
      </w:r>
      <w:r w:rsidR="003300B7">
        <w:rPr>
          <w:rFonts w:eastAsiaTheme="minorEastAsia"/>
          <w:color w:val="0070C0"/>
          <w:kern w:val="2"/>
          <w14:ligatures w14:val="standardContextual"/>
        </w:rPr>
        <w:t>they</w:t>
      </w:r>
      <w:r w:rsidRPr="009F30A5">
        <w:rPr>
          <w:rFonts w:eastAsiaTheme="minorEastAsia"/>
          <w:color w:val="0070C0"/>
          <w:kern w:val="2"/>
          <w14:ligatures w14:val="standardContextual"/>
        </w:rPr>
        <w:t xml:space="preserve"> would be paid for that role.</w:t>
      </w:r>
    </w:p>
    <w:p w14:paraId="36226875" w14:textId="6B6C62A2" w:rsidR="009F30A5" w:rsidRPr="009F30A5" w:rsidRDefault="009F30A5" w:rsidP="009F30A5">
      <w:pPr>
        <w:numPr>
          <w:ilvl w:val="0"/>
          <w:numId w:val="135"/>
        </w:numPr>
        <w:spacing w:after="0" w:line="240" w:lineRule="auto"/>
        <w:contextualSpacing/>
        <w:rPr>
          <w:rFonts w:eastAsiaTheme="minorEastAsia"/>
          <w:color w:val="0070C0"/>
          <w:kern w:val="2"/>
          <w14:ligatures w14:val="standardContextual"/>
        </w:rPr>
      </w:pPr>
      <w:r w:rsidRPr="009F30A5">
        <w:rPr>
          <w:rFonts w:eastAsiaTheme="minorEastAsia"/>
          <w:color w:val="0070C0"/>
          <w:kern w:val="2"/>
          <w14:ligatures w14:val="standardContextual"/>
        </w:rPr>
        <w:t xml:space="preserve">In the circumstances it is most appropriate to suggest that </w:t>
      </w:r>
      <w:r w:rsidR="003300B7">
        <w:rPr>
          <w:rFonts w:eastAsiaTheme="minorEastAsia"/>
          <w:color w:val="0070C0"/>
          <w:kern w:val="2"/>
          <w14:ligatures w14:val="standardContextual"/>
        </w:rPr>
        <w:t>their</w:t>
      </w:r>
      <w:r w:rsidRPr="009F30A5">
        <w:rPr>
          <w:rFonts w:eastAsiaTheme="minorEastAsia"/>
          <w:color w:val="0070C0"/>
          <w:kern w:val="2"/>
          <w14:ligatures w14:val="standardContextual"/>
        </w:rPr>
        <w:t xml:space="preserve"> firm is appointed as they have expertise and are independent but would need to confirm that they will incur costs and fees, which Roger does not want.</w:t>
      </w:r>
    </w:p>
    <w:p w14:paraId="610E2C5D" w14:textId="77777777" w:rsidR="009F30A5" w:rsidRPr="009F30A5" w:rsidRDefault="009F30A5" w:rsidP="009F30A5">
      <w:pPr>
        <w:numPr>
          <w:ilvl w:val="0"/>
          <w:numId w:val="135"/>
        </w:numPr>
        <w:spacing w:after="0" w:line="240" w:lineRule="auto"/>
        <w:contextualSpacing/>
        <w:rPr>
          <w:rFonts w:eastAsiaTheme="minorEastAsia"/>
          <w:color w:val="0070C0"/>
          <w:kern w:val="2"/>
          <w14:ligatures w14:val="standardContextual"/>
        </w:rPr>
      </w:pPr>
      <w:r w:rsidRPr="009F30A5">
        <w:rPr>
          <w:rFonts w:eastAsiaTheme="minorEastAsia"/>
          <w:color w:val="0070C0"/>
          <w:kern w:val="2"/>
          <w14:ligatures w14:val="standardContextual"/>
        </w:rPr>
        <w:t xml:space="preserve">Joy and Fred could be appointed as they will have knowledge of the testator and the family. </w:t>
      </w:r>
    </w:p>
    <w:p w14:paraId="77C8E025" w14:textId="2B6EDD69" w:rsidR="009F30A5" w:rsidRPr="009F30A5" w:rsidRDefault="009F30A5" w:rsidP="009F30A5">
      <w:pPr>
        <w:numPr>
          <w:ilvl w:val="0"/>
          <w:numId w:val="135"/>
        </w:numPr>
        <w:spacing w:after="0" w:line="240" w:lineRule="auto"/>
        <w:contextualSpacing/>
        <w:rPr>
          <w:rFonts w:eastAsiaTheme="minorEastAsia"/>
          <w:color w:val="0070C0"/>
          <w:kern w:val="2"/>
          <w14:ligatures w14:val="standardContextual"/>
        </w:rPr>
      </w:pPr>
      <w:r w:rsidRPr="009F30A5">
        <w:rPr>
          <w:rFonts w:eastAsiaTheme="minorEastAsia"/>
          <w:color w:val="0070C0"/>
          <w:kern w:val="2"/>
          <w14:ligatures w14:val="standardContextual"/>
        </w:rPr>
        <w:t>Beneficiaries can also be appointed</w:t>
      </w:r>
      <w:r w:rsidR="000C6600">
        <w:rPr>
          <w:rFonts w:eastAsiaTheme="minorEastAsia"/>
          <w:color w:val="0070C0"/>
          <w:kern w:val="2"/>
          <w14:ligatures w14:val="standardContextual"/>
        </w:rPr>
        <w:t>,</w:t>
      </w:r>
      <w:r w:rsidRPr="009F30A5">
        <w:rPr>
          <w:rFonts w:eastAsiaTheme="minorEastAsia"/>
          <w:color w:val="0070C0"/>
          <w:kern w:val="2"/>
          <w14:ligatures w14:val="standardContextual"/>
        </w:rPr>
        <w:t xml:space="preserve"> which would be all three of Roger’s children</w:t>
      </w:r>
      <w:r w:rsidR="000C6600">
        <w:rPr>
          <w:rFonts w:eastAsiaTheme="minorEastAsia"/>
          <w:color w:val="0070C0"/>
          <w:kern w:val="2"/>
          <w14:ligatures w14:val="standardContextual"/>
        </w:rPr>
        <w:t>;</w:t>
      </w:r>
      <w:r w:rsidRPr="009F30A5">
        <w:rPr>
          <w:rFonts w:eastAsiaTheme="minorEastAsia"/>
          <w:color w:val="0070C0"/>
          <w:kern w:val="2"/>
          <w14:ligatures w14:val="standardContextual"/>
        </w:rPr>
        <w:t xml:space="preserve"> however Mike is in Australia</w:t>
      </w:r>
      <w:r w:rsidR="000C6600">
        <w:rPr>
          <w:rFonts w:eastAsiaTheme="minorEastAsia"/>
          <w:color w:val="0070C0"/>
          <w:kern w:val="2"/>
          <w14:ligatures w14:val="standardContextual"/>
        </w:rPr>
        <w:t>,</w:t>
      </w:r>
      <w:r w:rsidRPr="009F30A5">
        <w:rPr>
          <w:rFonts w:eastAsiaTheme="minorEastAsia"/>
          <w:color w:val="0070C0"/>
          <w:kern w:val="2"/>
          <w14:ligatures w14:val="standardContextual"/>
        </w:rPr>
        <w:t xml:space="preserve"> which is not very convenient.</w:t>
      </w:r>
    </w:p>
    <w:p w14:paraId="704BEF03" w14:textId="388DF4B9" w:rsidR="009F30A5" w:rsidRPr="009F30A5" w:rsidRDefault="009F30A5" w:rsidP="7CA1BB9A">
      <w:pPr>
        <w:numPr>
          <w:ilvl w:val="0"/>
          <w:numId w:val="135"/>
        </w:numPr>
        <w:spacing w:after="0" w:line="240" w:lineRule="auto"/>
        <w:contextualSpacing/>
        <w:rPr>
          <w:rFonts w:eastAsiaTheme="minorEastAsia"/>
          <w:color w:val="0070C0"/>
          <w:kern w:val="2"/>
          <w14:ligatures w14:val="standardContextual"/>
        </w:rPr>
      </w:pPr>
      <w:r w:rsidRPr="7CA1BB9A">
        <w:rPr>
          <w:rFonts w:eastAsiaTheme="minorEastAsia"/>
          <w:color w:val="0070C0"/>
          <w:kern w:val="2"/>
          <w14:ligatures w14:val="standardContextual"/>
        </w:rPr>
        <w:t>Joanne</w:t>
      </w:r>
      <w:r w:rsidR="062CD9EF" w:rsidRPr="7CA1BB9A">
        <w:rPr>
          <w:rFonts w:eastAsiaTheme="minorEastAsia"/>
          <w:color w:val="0070C0"/>
          <w:kern w:val="2"/>
          <w14:ligatures w14:val="standardContextual"/>
        </w:rPr>
        <w:t xml:space="preserve"> is not good with money, so she may not be a suitable choice.</w:t>
      </w:r>
    </w:p>
    <w:p w14:paraId="2C1D44CC" w14:textId="77777777" w:rsidR="009F30A5" w:rsidRPr="009F30A5" w:rsidRDefault="4828FEC1" w:rsidP="646C9ABC">
      <w:pPr>
        <w:numPr>
          <w:ilvl w:val="0"/>
          <w:numId w:val="135"/>
        </w:numPr>
        <w:spacing w:after="0" w:line="240" w:lineRule="auto"/>
        <w:contextualSpacing/>
        <w:rPr>
          <w:rFonts w:eastAsiaTheme="minorEastAsia"/>
          <w:color w:val="0070C0"/>
          <w:kern w:val="2"/>
          <w14:ligatures w14:val="standardContextual"/>
        </w:rPr>
      </w:pPr>
      <w:r w:rsidRPr="646C9ABC">
        <w:rPr>
          <w:rFonts w:eastAsiaTheme="minorEastAsia"/>
          <w:color w:val="0070C0"/>
          <w:kern w:val="2"/>
          <w14:ligatures w14:val="standardContextual"/>
        </w:rPr>
        <w:t>Denise is not on good terms with her siblings and may cause friction.</w:t>
      </w:r>
    </w:p>
    <w:p w14:paraId="5B6C7A50" w14:textId="2802B387" w:rsidR="646C9ABC" w:rsidRDefault="646C9ABC" w:rsidP="646C9ABC">
      <w:pPr>
        <w:spacing w:after="0" w:line="240" w:lineRule="auto"/>
        <w:contextualSpacing/>
        <w:rPr>
          <w:rFonts w:eastAsiaTheme="minorEastAsia"/>
          <w:color w:val="0070C0"/>
        </w:rPr>
      </w:pPr>
    </w:p>
    <w:p w14:paraId="1205E632" w14:textId="606C4B1C" w:rsidR="5A460465" w:rsidRDefault="5A460465" w:rsidP="646C9ABC">
      <w:pPr>
        <w:spacing w:before="240" w:after="240"/>
        <w:rPr>
          <w:rFonts w:eastAsiaTheme="minorEastAsia"/>
          <w:color w:val="0070C0"/>
        </w:rPr>
      </w:pPr>
      <w:r w:rsidRPr="646C9ABC">
        <w:rPr>
          <w:rFonts w:eastAsiaTheme="minorEastAsia"/>
          <w:b/>
          <w:bCs/>
          <w:color w:val="0070C0"/>
        </w:rPr>
        <w:t>Rationale</w:t>
      </w:r>
      <w:r w:rsidRPr="001D511D">
        <w:rPr>
          <w:rFonts w:eastAsiaTheme="minorEastAsia"/>
          <w:b/>
          <w:bCs/>
          <w:color w:val="0070C0"/>
        </w:rPr>
        <w:t>:</w:t>
      </w:r>
      <w:r w:rsidRPr="646C9ABC">
        <w:rPr>
          <w:rFonts w:eastAsiaTheme="minorEastAsia"/>
          <w:color w:val="0070C0"/>
        </w:rPr>
        <w:t xml:space="preserve"> </w:t>
      </w:r>
      <w:r w:rsidR="00551412">
        <w:rPr>
          <w:rFonts w:eastAsiaTheme="minorEastAsia"/>
          <w:color w:val="0070C0"/>
        </w:rPr>
        <w:t>coursebook</w:t>
      </w:r>
      <w:r w:rsidRPr="646C9ABC">
        <w:rPr>
          <w:rFonts w:eastAsiaTheme="minorEastAsia"/>
          <w:color w:val="0070C0"/>
        </w:rPr>
        <w:t xml:space="preserve"> </w:t>
      </w:r>
      <w:r w:rsidR="00337F3A">
        <w:rPr>
          <w:rFonts w:eastAsiaTheme="minorEastAsia"/>
          <w:color w:val="0070C0"/>
        </w:rPr>
        <w:t>–</w:t>
      </w:r>
      <w:r w:rsidRPr="646C9ABC">
        <w:rPr>
          <w:rFonts w:eastAsiaTheme="minorEastAsia"/>
          <w:color w:val="0070C0"/>
        </w:rPr>
        <w:t xml:space="preserve"> 5.3.1 Types of </w:t>
      </w:r>
      <w:proofErr w:type="gramStart"/>
      <w:r w:rsidRPr="646C9ABC">
        <w:rPr>
          <w:rFonts w:eastAsiaTheme="minorEastAsia"/>
          <w:color w:val="0070C0"/>
        </w:rPr>
        <w:t>executor</w:t>
      </w:r>
      <w:proofErr w:type="gramEnd"/>
      <w:r w:rsidRPr="646C9ABC">
        <w:rPr>
          <w:rFonts w:eastAsiaTheme="minorEastAsia"/>
          <w:color w:val="0070C0"/>
        </w:rPr>
        <w:t xml:space="preserve"> and trustee, page 110</w:t>
      </w:r>
    </w:p>
    <w:p w14:paraId="19E8C3E9" w14:textId="48532B2F" w:rsidR="646C9ABC" w:rsidRDefault="646C9ABC" w:rsidP="646C9ABC">
      <w:pPr>
        <w:spacing w:after="0" w:line="240" w:lineRule="auto"/>
        <w:contextualSpacing/>
        <w:rPr>
          <w:rFonts w:eastAsiaTheme="minorEastAsia"/>
          <w:color w:val="0070C0"/>
        </w:rPr>
      </w:pPr>
    </w:p>
    <w:p w14:paraId="79E4FF93" w14:textId="77777777" w:rsidR="009F30A5" w:rsidRPr="009F30A5" w:rsidRDefault="009F30A5" w:rsidP="009F30A5">
      <w:pPr>
        <w:spacing w:after="0" w:line="240" w:lineRule="auto"/>
        <w:rPr>
          <w:rFonts w:eastAsiaTheme="minorEastAsia"/>
          <w:kern w:val="2"/>
          <w:highlight w:val="green"/>
          <w14:ligatures w14:val="standardContextual"/>
        </w:rPr>
      </w:pPr>
    </w:p>
    <w:p w14:paraId="47BB8DB8" w14:textId="77777777" w:rsidR="00CA0194" w:rsidRDefault="00CA0194" w:rsidP="00CA0194">
      <w:pPr>
        <w:spacing w:after="0" w:line="240" w:lineRule="auto"/>
        <w:rPr>
          <w:rFonts w:eastAsia="Times New Roman" w:cs="Arial"/>
          <w:color w:val="FF0000"/>
        </w:rPr>
      </w:pPr>
    </w:p>
    <w:p w14:paraId="76CB6A23" w14:textId="77777777" w:rsidR="00CA0194" w:rsidRPr="00CA0194" w:rsidRDefault="00CA0194" w:rsidP="00CA0194">
      <w:pPr>
        <w:spacing w:after="0" w:line="240" w:lineRule="auto"/>
        <w:rPr>
          <w:rFonts w:eastAsia="Times New Roman" w:cs="Arial"/>
          <w:color w:val="FF0000"/>
        </w:rPr>
      </w:pPr>
    </w:p>
    <w:p w14:paraId="0498D7B3" w14:textId="0DC4B4D3" w:rsidR="007F4750" w:rsidRDefault="007F4750">
      <w:pPr>
        <w:rPr>
          <w:rFonts w:eastAsia="Times New Roman" w:cs="Arial"/>
          <w:b/>
          <w:bCs/>
          <w:color w:val="0070C0"/>
        </w:rPr>
      </w:pPr>
      <w:r>
        <w:rPr>
          <w:rFonts w:eastAsia="Times New Roman" w:cs="Arial"/>
          <w:b/>
          <w:bCs/>
          <w:color w:val="0070C0"/>
        </w:rPr>
        <w:br w:type="page"/>
      </w:r>
    </w:p>
    <w:p w14:paraId="4E59C9E9" w14:textId="77777777" w:rsidR="000F59A0" w:rsidRPr="007F4750" w:rsidRDefault="000F59A0" w:rsidP="00C74E7F">
      <w:pPr>
        <w:spacing w:after="0" w:line="240" w:lineRule="auto"/>
        <w:rPr>
          <w:rFonts w:eastAsia="Times New Roman" w:cs="Arial"/>
          <w:b/>
          <w:bCs/>
          <w:color w:val="0070C0"/>
        </w:rPr>
      </w:pPr>
    </w:p>
    <w:tbl>
      <w:tblPr>
        <w:tblStyle w:val="TableGrid"/>
        <w:tblW w:w="0" w:type="auto"/>
        <w:tblLook w:val="04A0" w:firstRow="1" w:lastRow="0" w:firstColumn="1" w:lastColumn="0" w:noHBand="0" w:noVBand="1"/>
      </w:tblPr>
      <w:tblGrid>
        <w:gridCol w:w="1271"/>
        <w:gridCol w:w="13041"/>
      </w:tblGrid>
      <w:tr w:rsidR="007F4750" w:rsidRPr="007F4750" w14:paraId="45C99181" w14:textId="77777777" w:rsidTr="00031B65">
        <w:trPr>
          <w:trHeight w:val="50"/>
        </w:trPr>
        <w:tc>
          <w:tcPr>
            <w:tcW w:w="1271" w:type="dxa"/>
            <w:tcBorders>
              <w:top w:val="single" w:sz="4" w:space="0" w:color="auto"/>
              <w:left w:val="single" w:sz="4" w:space="0" w:color="auto"/>
              <w:bottom w:val="single" w:sz="4" w:space="0" w:color="auto"/>
              <w:right w:val="single" w:sz="4" w:space="0" w:color="auto"/>
            </w:tcBorders>
          </w:tcPr>
          <w:p w14:paraId="2E09D7E4" w14:textId="77777777" w:rsidR="007F4750" w:rsidRPr="007F4750" w:rsidRDefault="007F4750" w:rsidP="00031B65">
            <w:pPr>
              <w:jc w:val="center"/>
              <w:rPr>
                <w:rFonts w:eastAsiaTheme="minorEastAsia" w:cstheme="minorHAnsi"/>
                <w:i/>
                <w:iCs/>
                <w:color w:val="0070C0"/>
                <w:sz w:val="20"/>
                <w:szCs w:val="20"/>
              </w:rPr>
            </w:pPr>
            <w:r w:rsidRPr="007F4750">
              <w:rPr>
                <w:rFonts w:eastAsiaTheme="minorEastAsia" w:cstheme="minorHAnsi"/>
                <w:i/>
                <w:iCs/>
                <w:color w:val="0070C0"/>
                <w:sz w:val="20"/>
                <w:szCs w:val="20"/>
              </w:rPr>
              <w:t>Mark range</w:t>
            </w:r>
          </w:p>
        </w:tc>
        <w:tc>
          <w:tcPr>
            <w:tcW w:w="13041" w:type="dxa"/>
            <w:tcBorders>
              <w:top w:val="single" w:sz="4" w:space="0" w:color="auto"/>
              <w:left w:val="single" w:sz="4" w:space="0" w:color="auto"/>
              <w:bottom w:val="single" w:sz="4" w:space="0" w:color="auto"/>
              <w:right w:val="single" w:sz="4" w:space="0" w:color="auto"/>
            </w:tcBorders>
          </w:tcPr>
          <w:p w14:paraId="4AAC0F08" w14:textId="77777777" w:rsidR="007F4750" w:rsidRPr="007F4750" w:rsidRDefault="007F4750" w:rsidP="00031B65">
            <w:pPr>
              <w:rPr>
                <w:rFonts w:eastAsiaTheme="minorEastAsia" w:cstheme="minorHAnsi"/>
                <w:i/>
                <w:iCs/>
                <w:color w:val="0070C0"/>
                <w:sz w:val="20"/>
                <w:szCs w:val="20"/>
              </w:rPr>
            </w:pPr>
            <w:r w:rsidRPr="007F4750">
              <w:rPr>
                <w:rFonts w:eastAsiaTheme="minorEastAsia" w:cstheme="minorHAnsi"/>
                <w:i/>
                <w:iCs/>
                <w:color w:val="0070C0"/>
                <w:sz w:val="20"/>
                <w:szCs w:val="20"/>
              </w:rPr>
              <w:t>Likely characteristics of candidate’s answer</w:t>
            </w:r>
          </w:p>
        </w:tc>
      </w:tr>
      <w:tr w:rsidR="007F4750" w:rsidRPr="007F4750" w14:paraId="282D4647" w14:textId="77777777" w:rsidTr="00031B65">
        <w:tc>
          <w:tcPr>
            <w:tcW w:w="1271" w:type="dxa"/>
            <w:tcBorders>
              <w:top w:val="single" w:sz="4" w:space="0" w:color="auto"/>
              <w:left w:val="single" w:sz="4" w:space="0" w:color="auto"/>
              <w:bottom w:val="single" w:sz="4" w:space="0" w:color="auto"/>
              <w:right w:val="single" w:sz="4" w:space="0" w:color="auto"/>
            </w:tcBorders>
          </w:tcPr>
          <w:p w14:paraId="60DFD568" w14:textId="77777777" w:rsidR="007F4750" w:rsidRPr="007F4750" w:rsidRDefault="007F4750" w:rsidP="00031B65">
            <w:pPr>
              <w:jc w:val="center"/>
              <w:rPr>
                <w:rFonts w:eastAsiaTheme="minorEastAsia" w:cstheme="minorHAnsi"/>
                <w:color w:val="0070C0"/>
                <w:sz w:val="20"/>
                <w:szCs w:val="20"/>
              </w:rPr>
            </w:pPr>
            <w:r w:rsidRPr="007F4750">
              <w:rPr>
                <w:rFonts w:eastAsiaTheme="minorEastAsia" w:cstheme="minorHAnsi"/>
                <w:color w:val="0070C0"/>
                <w:sz w:val="20"/>
                <w:szCs w:val="20"/>
              </w:rPr>
              <w:t>0-2</w:t>
            </w:r>
          </w:p>
          <w:p w14:paraId="060AE4EE" w14:textId="77777777" w:rsidR="007F4750" w:rsidRPr="007F4750" w:rsidRDefault="007F4750" w:rsidP="00031B65">
            <w:pPr>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6AFD3262" w14:textId="77777777" w:rsidR="007F4750" w:rsidRPr="007F4750" w:rsidRDefault="007F4750" w:rsidP="00031B65">
            <w:pPr>
              <w:rPr>
                <w:rFonts w:eastAsiaTheme="minorEastAsia" w:cstheme="minorHAnsi"/>
                <w:b/>
                <w:bCs/>
                <w:color w:val="0070C0"/>
                <w:sz w:val="20"/>
                <w:szCs w:val="20"/>
              </w:rPr>
            </w:pPr>
            <w:r w:rsidRPr="007F4750">
              <w:rPr>
                <w:rFonts w:eastAsiaTheme="minorEastAsia" w:cstheme="minorHAnsi"/>
                <w:b/>
                <w:bCs/>
                <w:color w:val="0070C0"/>
                <w:sz w:val="20"/>
                <w:szCs w:val="20"/>
              </w:rPr>
              <w:t>Knowledge and understanding</w:t>
            </w:r>
          </w:p>
          <w:p w14:paraId="0E82D516"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color w:val="0070C0"/>
                <w:sz w:val="20"/>
                <w:szCs w:val="20"/>
              </w:rPr>
              <w:t>A weak answer overall (clearly not of a pass standard) which is superficial, simplistic or very short and which contains isolated and unconnected elements of knowledge evidencing reliance on recall rather than understanding.</w:t>
            </w:r>
          </w:p>
          <w:p w14:paraId="4C356DA8"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b/>
                <w:bCs/>
                <w:color w:val="0070C0"/>
                <w:sz w:val="20"/>
                <w:szCs w:val="20"/>
              </w:rPr>
              <w:t xml:space="preserve">Application </w:t>
            </w:r>
          </w:p>
          <w:p w14:paraId="38BC9681" w14:textId="77777777" w:rsidR="007F4750" w:rsidRPr="007F4750" w:rsidRDefault="007F4750" w:rsidP="00031B65">
            <w:pPr>
              <w:rPr>
                <w:rFonts w:eastAsiaTheme="minorEastAsia" w:cstheme="minorHAnsi"/>
                <w:b/>
                <w:bCs/>
                <w:color w:val="0070C0"/>
                <w:sz w:val="20"/>
                <w:szCs w:val="20"/>
              </w:rPr>
            </w:pPr>
            <w:r w:rsidRPr="007F4750">
              <w:rPr>
                <w:rFonts w:eastAsiaTheme="minorEastAsia" w:cstheme="minorHAnsi"/>
                <w:color w:val="0070C0"/>
                <w:sz w:val="20"/>
                <w:szCs w:val="20"/>
              </w:rPr>
              <w:t>Limited, if any, recognition of the links to be made and weak, if any, application to the facts.</w:t>
            </w:r>
          </w:p>
          <w:p w14:paraId="35E6AFDA"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b/>
                <w:bCs/>
                <w:color w:val="0070C0"/>
                <w:sz w:val="20"/>
                <w:szCs w:val="20"/>
              </w:rPr>
              <w:t xml:space="preserve">Advice/Recommendations/Conclusion </w:t>
            </w:r>
          </w:p>
          <w:p w14:paraId="6DF501A1"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color w:val="0070C0"/>
                <w:sz w:val="20"/>
                <w:szCs w:val="20"/>
              </w:rPr>
              <w:t>The response may be incoherent and:</w:t>
            </w:r>
          </w:p>
          <w:p w14:paraId="6B4C699C" w14:textId="77777777" w:rsidR="007F4750" w:rsidRPr="007F4750" w:rsidRDefault="007F4750" w:rsidP="00031B65">
            <w:pPr>
              <w:numPr>
                <w:ilvl w:val="0"/>
                <w:numId w:val="55"/>
              </w:numPr>
              <w:rPr>
                <w:rFonts w:eastAsiaTheme="minorEastAsia" w:cstheme="minorHAnsi"/>
                <w:color w:val="0070C0"/>
                <w:sz w:val="20"/>
                <w:szCs w:val="20"/>
              </w:rPr>
            </w:pPr>
            <w:r w:rsidRPr="007F4750">
              <w:rPr>
                <w:rFonts w:eastAsiaTheme="minorEastAsia" w:cstheme="minorHAnsi"/>
                <w:color w:val="0070C0"/>
                <w:sz w:val="20"/>
                <w:szCs w:val="20"/>
              </w:rPr>
              <w:t>gives/draws little or no explanation/</w:t>
            </w:r>
            <w:proofErr w:type="gramStart"/>
            <w:r w:rsidRPr="007F4750">
              <w:rPr>
                <w:rFonts w:eastAsiaTheme="minorEastAsia" w:cstheme="minorHAnsi"/>
                <w:color w:val="0070C0"/>
                <w:sz w:val="20"/>
                <w:szCs w:val="20"/>
              </w:rPr>
              <w:t>conclusion;</w:t>
            </w:r>
            <w:proofErr w:type="gramEnd"/>
          </w:p>
          <w:p w14:paraId="6D7C63B4" w14:textId="77777777" w:rsidR="007F4750" w:rsidRPr="007F4750" w:rsidRDefault="007F4750" w:rsidP="00031B65">
            <w:pPr>
              <w:numPr>
                <w:ilvl w:val="0"/>
                <w:numId w:val="55"/>
              </w:numPr>
              <w:rPr>
                <w:rFonts w:eastAsiaTheme="minorEastAsia" w:cstheme="minorHAnsi"/>
                <w:color w:val="0070C0"/>
                <w:sz w:val="20"/>
                <w:szCs w:val="20"/>
              </w:rPr>
            </w:pPr>
            <w:r w:rsidRPr="007F4750">
              <w:rPr>
                <w:rFonts w:eastAsiaTheme="minorEastAsia" w:cstheme="minorHAnsi"/>
                <w:color w:val="0070C0"/>
                <w:sz w:val="20"/>
                <w:szCs w:val="20"/>
              </w:rPr>
              <w:t xml:space="preserve">provides a weak answer to the </w:t>
            </w:r>
            <w:proofErr w:type="gramStart"/>
            <w:r w:rsidRPr="007F4750">
              <w:rPr>
                <w:rFonts w:eastAsiaTheme="minorEastAsia" w:cstheme="minorHAnsi"/>
                <w:color w:val="0070C0"/>
                <w:sz w:val="20"/>
                <w:szCs w:val="20"/>
              </w:rPr>
              <w:t>question;</w:t>
            </w:r>
            <w:proofErr w:type="gramEnd"/>
          </w:p>
          <w:p w14:paraId="5809EF18" w14:textId="77777777" w:rsidR="007F4750" w:rsidRPr="007F4750" w:rsidRDefault="007F4750" w:rsidP="00031B65">
            <w:pPr>
              <w:numPr>
                <w:ilvl w:val="0"/>
                <w:numId w:val="55"/>
              </w:numPr>
              <w:rPr>
                <w:rFonts w:eastAsiaTheme="minorEastAsia" w:cstheme="minorHAnsi"/>
                <w:color w:val="0070C0"/>
                <w:sz w:val="20"/>
                <w:szCs w:val="20"/>
              </w:rPr>
            </w:pPr>
            <w:r w:rsidRPr="007F4750">
              <w:rPr>
                <w:rFonts w:eastAsiaTheme="minorEastAsia" w:cstheme="minorHAnsi"/>
                <w:color w:val="0070C0"/>
                <w:sz w:val="20"/>
                <w:szCs w:val="20"/>
              </w:rPr>
              <w:t xml:space="preserve">presents no solution, where it would have been appropriate to do </w:t>
            </w:r>
            <w:proofErr w:type="gramStart"/>
            <w:r w:rsidRPr="007F4750">
              <w:rPr>
                <w:rFonts w:eastAsiaTheme="minorEastAsia" w:cstheme="minorHAnsi"/>
                <w:color w:val="0070C0"/>
                <w:sz w:val="20"/>
                <w:szCs w:val="20"/>
              </w:rPr>
              <w:t>so;</w:t>
            </w:r>
            <w:proofErr w:type="gramEnd"/>
          </w:p>
          <w:p w14:paraId="10264B8E" w14:textId="77777777" w:rsidR="007F4750" w:rsidRPr="007F4750" w:rsidRDefault="007F4750" w:rsidP="00031B65">
            <w:pPr>
              <w:numPr>
                <w:ilvl w:val="0"/>
                <w:numId w:val="55"/>
              </w:numPr>
              <w:rPr>
                <w:rFonts w:eastAsiaTheme="minorEastAsia" w:cstheme="minorHAnsi"/>
                <w:color w:val="0070C0"/>
                <w:sz w:val="20"/>
                <w:szCs w:val="20"/>
              </w:rPr>
            </w:pPr>
            <w:r w:rsidRPr="007F4750">
              <w:rPr>
                <w:rFonts w:eastAsiaTheme="minorEastAsia" w:cstheme="minorHAnsi"/>
                <w:color w:val="0070C0"/>
                <w:sz w:val="20"/>
                <w:szCs w:val="20"/>
              </w:rPr>
              <w:t>would not enable any reasonable decision or recommendations to be made or advice to be given as to a course of action.</w:t>
            </w:r>
          </w:p>
        </w:tc>
      </w:tr>
      <w:tr w:rsidR="007F4750" w:rsidRPr="007F4750" w14:paraId="05C6C2DE" w14:textId="77777777" w:rsidTr="00031B65">
        <w:tc>
          <w:tcPr>
            <w:tcW w:w="1271" w:type="dxa"/>
            <w:tcBorders>
              <w:top w:val="single" w:sz="4" w:space="0" w:color="auto"/>
              <w:left w:val="single" w:sz="4" w:space="0" w:color="auto"/>
              <w:bottom w:val="single" w:sz="4" w:space="0" w:color="auto"/>
              <w:right w:val="single" w:sz="4" w:space="0" w:color="auto"/>
            </w:tcBorders>
          </w:tcPr>
          <w:p w14:paraId="6BEDD467" w14:textId="77777777" w:rsidR="007F4750" w:rsidRPr="007F4750" w:rsidRDefault="007F4750" w:rsidP="00031B65">
            <w:pPr>
              <w:jc w:val="center"/>
              <w:rPr>
                <w:rFonts w:eastAsiaTheme="minorEastAsia" w:cstheme="minorHAnsi"/>
                <w:color w:val="0070C0"/>
                <w:sz w:val="20"/>
                <w:szCs w:val="20"/>
              </w:rPr>
            </w:pPr>
            <w:r w:rsidRPr="007F4750">
              <w:rPr>
                <w:rFonts w:eastAsiaTheme="minorEastAsia" w:cstheme="minorHAnsi"/>
                <w:color w:val="0070C0"/>
                <w:sz w:val="20"/>
                <w:szCs w:val="20"/>
              </w:rPr>
              <w:t>3-4</w:t>
            </w:r>
          </w:p>
          <w:p w14:paraId="1DFA5F9E" w14:textId="77777777" w:rsidR="007F4750" w:rsidRPr="007F4750" w:rsidRDefault="007F4750" w:rsidP="00031B65">
            <w:pPr>
              <w:jc w:val="center"/>
              <w:rPr>
                <w:rFonts w:eastAsiaTheme="minorEastAsia" w:cstheme="minorHAnsi"/>
                <w:color w:val="0070C0"/>
                <w:sz w:val="20"/>
                <w:szCs w:val="20"/>
              </w:rPr>
            </w:pPr>
          </w:p>
          <w:p w14:paraId="2932EEF7" w14:textId="77777777" w:rsidR="007F4750" w:rsidRPr="007F4750" w:rsidRDefault="007F4750" w:rsidP="00031B65">
            <w:pPr>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220646E9" w14:textId="77777777" w:rsidR="007F4750" w:rsidRPr="007F4750" w:rsidRDefault="007F4750" w:rsidP="00031B65">
            <w:pPr>
              <w:rPr>
                <w:rFonts w:eastAsiaTheme="minorEastAsia" w:cstheme="minorHAnsi"/>
                <w:b/>
                <w:bCs/>
                <w:color w:val="0070C0"/>
                <w:sz w:val="20"/>
                <w:szCs w:val="20"/>
              </w:rPr>
            </w:pPr>
            <w:r w:rsidRPr="007F4750">
              <w:rPr>
                <w:rFonts w:eastAsiaTheme="minorEastAsia" w:cstheme="minorHAnsi"/>
                <w:b/>
                <w:bCs/>
                <w:color w:val="0070C0"/>
                <w:sz w:val="20"/>
                <w:szCs w:val="20"/>
              </w:rPr>
              <w:t>Knowledge and understanding</w:t>
            </w:r>
          </w:p>
          <w:p w14:paraId="65DB0F91" w14:textId="77777777" w:rsidR="007F4750" w:rsidRPr="007F4750" w:rsidRDefault="007F4750" w:rsidP="00031B65">
            <w:pPr>
              <w:rPr>
                <w:rFonts w:eastAsiaTheme="minorEastAsia" w:cstheme="minorHAnsi"/>
                <w:b/>
                <w:bCs/>
                <w:color w:val="0070C0"/>
                <w:sz w:val="20"/>
                <w:szCs w:val="20"/>
              </w:rPr>
            </w:pPr>
            <w:r w:rsidRPr="007F4750">
              <w:rPr>
                <w:rFonts w:eastAsiaTheme="minorEastAsia" w:cstheme="minorHAnsi"/>
                <w:color w:val="0070C0"/>
                <w:sz w:val="20"/>
                <w:szCs w:val="20"/>
              </w:rPr>
              <w:t xml:space="preserve">A mid-range answer overall (varying from a </w:t>
            </w:r>
            <w:proofErr w:type="gramStart"/>
            <w:r w:rsidRPr="007F4750">
              <w:rPr>
                <w:rFonts w:eastAsiaTheme="minorEastAsia" w:cstheme="minorHAnsi"/>
                <w:color w:val="0070C0"/>
                <w:sz w:val="20"/>
                <w:szCs w:val="20"/>
              </w:rPr>
              <w:t>fail</w:t>
            </w:r>
            <w:proofErr w:type="gramEnd"/>
            <w:r w:rsidRPr="007F4750">
              <w:rPr>
                <w:rFonts w:eastAsiaTheme="minorEastAsia" w:cstheme="minorHAnsi"/>
                <w:color w:val="0070C0"/>
                <w:sz w:val="20"/>
                <w:szCs w:val="20"/>
              </w:rPr>
              <w:t xml:space="preserve"> standard to a pass standard, depending on the actual number of marks awarded) which contains some (but not all) of the material points and which shows an understanding of the specific relevance of those points to the facts.</w:t>
            </w:r>
          </w:p>
          <w:p w14:paraId="1FF10CFD"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b/>
                <w:bCs/>
                <w:color w:val="0070C0"/>
                <w:sz w:val="20"/>
                <w:szCs w:val="20"/>
              </w:rPr>
              <w:t xml:space="preserve">Application </w:t>
            </w:r>
          </w:p>
          <w:p w14:paraId="7D8BFB2E"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color w:val="0070C0"/>
                <w:sz w:val="20"/>
                <w:szCs w:val="20"/>
              </w:rPr>
              <w:t>Relevant links are made with application of the key points to the facts in a clear and structured manner which shows synthesis of knowledge, understanding, analysis and application.</w:t>
            </w:r>
          </w:p>
          <w:p w14:paraId="7E301988"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b/>
                <w:bCs/>
                <w:color w:val="0070C0"/>
                <w:sz w:val="20"/>
                <w:szCs w:val="20"/>
              </w:rPr>
              <w:t xml:space="preserve">Advice/Recommendations/Conclusion </w:t>
            </w:r>
          </w:p>
          <w:p w14:paraId="16506022"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color w:val="0070C0"/>
                <w:sz w:val="20"/>
                <w:szCs w:val="20"/>
              </w:rPr>
              <w:t>The response may be disjointed but:</w:t>
            </w:r>
          </w:p>
          <w:p w14:paraId="2484B738" w14:textId="77777777" w:rsidR="007F4750" w:rsidRPr="007F4750" w:rsidRDefault="007F4750" w:rsidP="00031B65">
            <w:pPr>
              <w:numPr>
                <w:ilvl w:val="0"/>
                <w:numId w:val="56"/>
              </w:numPr>
              <w:rPr>
                <w:rFonts w:eastAsiaTheme="minorEastAsia" w:cstheme="minorHAnsi"/>
                <w:color w:val="0070C0"/>
                <w:sz w:val="20"/>
                <w:szCs w:val="20"/>
              </w:rPr>
            </w:pPr>
            <w:r w:rsidRPr="007F4750">
              <w:rPr>
                <w:rFonts w:eastAsiaTheme="minorEastAsia" w:cstheme="minorHAnsi"/>
                <w:color w:val="0070C0"/>
                <w:sz w:val="20"/>
                <w:szCs w:val="20"/>
              </w:rPr>
              <w:t xml:space="preserve">gives/draws a clear explanation/conclusion which is broadly </w:t>
            </w:r>
            <w:proofErr w:type="gramStart"/>
            <w:r w:rsidRPr="007F4750">
              <w:rPr>
                <w:rFonts w:eastAsiaTheme="minorEastAsia" w:cstheme="minorHAnsi"/>
                <w:color w:val="0070C0"/>
                <w:sz w:val="20"/>
                <w:szCs w:val="20"/>
              </w:rPr>
              <w:t>accurate;</w:t>
            </w:r>
            <w:proofErr w:type="gramEnd"/>
            <w:r w:rsidRPr="007F4750">
              <w:rPr>
                <w:rFonts w:eastAsiaTheme="minorEastAsia" w:cstheme="minorHAnsi"/>
                <w:color w:val="0070C0"/>
                <w:sz w:val="20"/>
                <w:szCs w:val="20"/>
              </w:rPr>
              <w:t xml:space="preserve"> </w:t>
            </w:r>
          </w:p>
          <w:p w14:paraId="1275A208" w14:textId="77777777" w:rsidR="007F4750" w:rsidRPr="007F4750" w:rsidRDefault="007F4750" w:rsidP="00031B65">
            <w:pPr>
              <w:numPr>
                <w:ilvl w:val="0"/>
                <w:numId w:val="56"/>
              </w:numPr>
              <w:rPr>
                <w:rFonts w:eastAsiaTheme="minorEastAsia" w:cstheme="minorHAnsi"/>
                <w:color w:val="0070C0"/>
                <w:sz w:val="20"/>
                <w:szCs w:val="20"/>
              </w:rPr>
            </w:pPr>
            <w:r w:rsidRPr="007F4750">
              <w:rPr>
                <w:rFonts w:eastAsiaTheme="minorEastAsia" w:cstheme="minorHAnsi"/>
                <w:color w:val="0070C0"/>
                <w:sz w:val="20"/>
                <w:szCs w:val="20"/>
              </w:rPr>
              <w:t xml:space="preserve">provides an adequate answer to the </w:t>
            </w:r>
            <w:proofErr w:type="gramStart"/>
            <w:r w:rsidRPr="007F4750">
              <w:rPr>
                <w:rFonts w:eastAsiaTheme="minorEastAsia" w:cstheme="minorHAnsi"/>
                <w:color w:val="0070C0"/>
                <w:sz w:val="20"/>
                <w:szCs w:val="20"/>
              </w:rPr>
              <w:t>question;</w:t>
            </w:r>
            <w:proofErr w:type="gramEnd"/>
            <w:r w:rsidRPr="007F4750">
              <w:rPr>
                <w:rFonts w:eastAsiaTheme="minorEastAsia" w:cstheme="minorHAnsi"/>
                <w:color w:val="0070C0"/>
                <w:sz w:val="20"/>
                <w:szCs w:val="20"/>
              </w:rPr>
              <w:t xml:space="preserve"> </w:t>
            </w:r>
          </w:p>
          <w:p w14:paraId="45D5D9B5" w14:textId="77777777" w:rsidR="007F4750" w:rsidRPr="007F4750" w:rsidRDefault="007F4750" w:rsidP="00031B65">
            <w:pPr>
              <w:numPr>
                <w:ilvl w:val="0"/>
                <w:numId w:val="56"/>
              </w:numPr>
              <w:rPr>
                <w:rFonts w:eastAsiaTheme="minorEastAsia" w:cstheme="minorHAnsi"/>
                <w:color w:val="0070C0"/>
                <w:sz w:val="20"/>
                <w:szCs w:val="20"/>
              </w:rPr>
            </w:pPr>
            <w:r w:rsidRPr="007F4750">
              <w:rPr>
                <w:rFonts w:eastAsiaTheme="minorEastAsia" w:cstheme="minorHAnsi"/>
                <w:color w:val="0070C0"/>
                <w:sz w:val="20"/>
                <w:szCs w:val="20"/>
              </w:rPr>
              <w:t xml:space="preserve">presents, where appropriate, a solution albeit not </w:t>
            </w:r>
            <w:proofErr w:type="gramStart"/>
            <w:r w:rsidRPr="007F4750">
              <w:rPr>
                <w:rFonts w:eastAsiaTheme="minorEastAsia" w:cstheme="minorHAnsi"/>
                <w:color w:val="0070C0"/>
                <w:sz w:val="20"/>
                <w:szCs w:val="20"/>
              </w:rPr>
              <w:t>optimum;</w:t>
            </w:r>
            <w:proofErr w:type="gramEnd"/>
          </w:p>
          <w:p w14:paraId="380DD590" w14:textId="77777777" w:rsidR="007F4750" w:rsidRPr="007F4750" w:rsidRDefault="007F4750" w:rsidP="00031B65">
            <w:pPr>
              <w:numPr>
                <w:ilvl w:val="0"/>
                <w:numId w:val="56"/>
              </w:numPr>
              <w:rPr>
                <w:rFonts w:eastAsiaTheme="minorEastAsia" w:cstheme="minorHAnsi"/>
                <w:color w:val="0070C0"/>
                <w:sz w:val="20"/>
                <w:szCs w:val="20"/>
              </w:rPr>
            </w:pPr>
            <w:r w:rsidRPr="007F4750">
              <w:rPr>
                <w:rFonts w:eastAsiaTheme="minorEastAsia" w:cstheme="minorHAnsi"/>
                <w:color w:val="0070C0"/>
                <w:sz w:val="20"/>
                <w:szCs w:val="20"/>
              </w:rPr>
              <w:t>enables, as appropriate, a legitimate decision or recommendations to be made or advice to be given as to a course of action.</w:t>
            </w:r>
          </w:p>
        </w:tc>
      </w:tr>
      <w:tr w:rsidR="007F4750" w:rsidRPr="007F4750" w14:paraId="728C5C7A" w14:textId="77777777" w:rsidTr="00031B65">
        <w:tc>
          <w:tcPr>
            <w:tcW w:w="1271" w:type="dxa"/>
            <w:tcBorders>
              <w:top w:val="single" w:sz="4" w:space="0" w:color="auto"/>
              <w:left w:val="single" w:sz="4" w:space="0" w:color="auto"/>
              <w:bottom w:val="single" w:sz="4" w:space="0" w:color="auto"/>
              <w:right w:val="single" w:sz="4" w:space="0" w:color="auto"/>
            </w:tcBorders>
          </w:tcPr>
          <w:p w14:paraId="352E720D" w14:textId="77777777" w:rsidR="007F4750" w:rsidRPr="007F4750" w:rsidRDefault="007F4750" w:rsidP="00031B65">
            <w:pPr>
              <w:jc w:val="center"/>
              <w:rPr>
                <w:rFonts w:eastAsiaTheme="minorEastAsia" w:cstheme="minorHAnsi"/>
                <w:color w:val="0070C0"/>
                <w:sz w:val="20"/>
                <w:szCs w:val="20"/>
              </w:rPr>
            </w:pPr>
            <w:r w:rsidRPr="007F4750">
              <w:rPr>
                <w:rFonts w:eastAsiaTheme="minorEastAsia" w:cstheme="minorHAnsi"/>
                <w:color w:val="0070C0"/>
                <w:sz w:val="20"/>
                <w:szCs w:val="20"/>
              </w:rPr>
              <w:t>5-6</w:t>
            </w:r>
          </w:p>
          <w:p w14:paraId="51DA276D" w14:textId="77777777" w:rsidR="007F4750" w:rsidRPr="007F4750" w:rsidRDefault="007F4750" w:rsidP="00031B65">
            <w:pPr>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39275E1C" w14:textId="77777777" w:rsidR="007F4750" w:rsidRPr="007F4750" w:rsidRDefault="007F4750" w:rsidP="00031B65">
            <w:pPr>
              <w:rPr>
                <w:rFonts w:eastAsiaTheme="minorEastAsia" w:cstheme="minorHAnsi"/>
                <w:b/>
                <w:bCs/>
                <w:color w:val="0070C0"/>
                <w:sz w:val="20"/>
                <w:szCs w:val="20"/>
              </w:rPr>
            </w:pPr>
            <w:r w:rsidRPr="007F4750">
              <w:rPr>
                <w:rFonts w:eastAsiaTheme="minorEastAsia" w:cstheme="minorHAnsi"/>
                <w:b/>
                <w:bCs/>
                <w:color w:val="0070C0"/>
                <w:sz w:val="20"/>
                <w:szCs w:val="20"/>
              </w:rPr>
              <w:t>Knowledge and understanding</w:t>
            </w:r>
          </w:p>
          <w:p w14:paraId="36522606"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color w:val="0070C0"/>
                <w:sz w:val="20"/>
                <w:szCs w:val="20"/>
              </w:rPr>
              <w:t xml:space="preserve">A strong answer overall (clearly of a pass standard) which shows command of the key points of relevant knowledge. </w:t>
            </w:r>
          </w:p>
          <w:p w14:paraId="08898375"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b/>
                <w:bCs/>
                <w:color w:val="0070C0"/>
                <w:sz w:val="20"/>
                <w:szCs w:val="20"/>
              </w:rPr>
              <w:t xml:space="preserve">Application </w:t>
            </w:r>
          </w:p>
          <w:p w14:paraId="1E84D9BA"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color w:val="0070C0"/>
                <w:sz w:val="20"/>
                <w:szCs w:val="20"/>
              </w:rPr>
              <w:t xml:space="preserve">Assured and accurate analysis and application of the relevant law and/or procedure to the facts and which may also distinguish, with explanation, those points which are not relevant to the facts, showing breadth and depth of understanding. </w:t>
            </w:r>
          </w:p>
          <w:p w14:paraId="69A16D37" w14:textId="77777777" w:rsidR="007F4750" w:rsidRPr="007F4750" w:rsidRDefault="007F4750" w:rsidP="00031B65">
            <w:pPr>
              <w:rPr>
                <w:rFonts w:eastAsiaTheme="minorEastAsia" w:cstheme="minorHAnsi"/>
                <w:color w:val="0070C0"/>
                <w:sz w:val="20"/>
                <w:szCs w:val="20"/>
              </w:rPr>
            </w:pPr>
            <w:r w:rsidRPr="007F4750">
              <w:rPr>
                <w:rFonts w:eastAsiaTheme="minorEastAsia" w:cstheme="minorHAnsi"/>
                <w:b/>
                <w:bCs/>
                <w:color w:val="0070C0"/>
                <w:sz w:val="20"/>
                <w:szCs w:val="20"/>
              </w:rPr>
              <w:t xml:space="preserve">Advice/Recommendations/Conclusion </w:t>
            </w:r>
          </w:p>
          <w:p w14:paraId="70E7BD1B" w14:textId="77777777" w:rsidR="007F4750" w:rsidRPr="007F4750" w:rsidRDefault="007F4750" w:rsidP="00031B65">
            <w:pPr>
              <w:rPr>
                <w:rFonts w:eastAsiaTheme="minorEastAsia" w:cstheme="minorHAnsi"/>
                <w:b/>
                <w:bCs/>
                <w:color w:val="0070C0"/>
                <w:sz w:val="20"/>
                <w:szCs w:val="20"/>
              </w:rPr>
            </w:pPr>
            <w:r w:rsidRPr="007F4750">
              <w:rPr>
                <w:rFonts w:eastAsiaTheme="minorEastAsia" w:cstheme="minorHAnsi"/>
                <w:color w:val="0070C0"/>
                <w:sz w:val="20"/>
                <w:szCs w:val="20"/>
              </w:rPr>
              <w:t xml:space="preserve">The response is communicated coherently and logically and: </w:t>
            </w:r>
          </w:p>
          <w:p w14:paraId="054EA4C1" w14:textId="77777777" w:rsidR="007F4750" w:rsidRPr="007F4750" w:rsidRDefault="007F4750" w:rsidP="00031B65">
            <w:pPr>
              <w:numPr>
                <w:ilvl w:val="0"/>
                <w:numId w:val="57"/>
              </w:numPr>
              <w:rPr>
                <w:rFonts w:eastAsiaTheme="minorEastAsia" w:cstheme="minorHAnsi"/>
                <w:color w:val="0070C0"/>
                <w:sz w:val="20"/>
                <w:szCs w:val="20"/>
              </w:rPr>
            </w:pPr>
            <w:r w:rsidRPr="007F4750">
              <w:rPr>
                <w:rFonts w:eastAsiaTheme="minorEastAsia" w:cstheme="minorHAnsi"/>
                <w:color w:val="0070C0"/>
                <w:sz w:val="20"/>
                <w:szCs w:val="20"/>
              </w:rPr>
              <w:t>gives/draws a confident, clear and reasoned explanation/</w:t>
            </w:r>
            <w:proofErr w:type="gramStart"/>
            <w:r w:rsidRPr="007F4750">
              <w:rPr>
                <w:rFonts w:eastAsiaTheme="minorEastAsia" w:cstheme="minorHAnsi"/>
                <w:color w:val="0070C0"/>
                <w:sz w:val="20"/>
                <w:szCs w:val="20"/>
              </w:rPr>
              <w:t>conclusion;</w:t>
            </w:r>
            <w:proofErr w:type="gramEnd"/>
          </w:p>
          <w:p w14:paraId="351341FA" w14:textId="77777777" w:rsidR="007F4750" w:rsidRPr="007F4750" w:rsidRDefault="007F4750" w:rsidP="00031B65">
            <w:pPr>
              <w:numPr>
                <w:ilvl w:val="0"/>
                <w:numId w:val="57"/>
              </w:numPr>
              <w:rPr>
                <w:rFonts w:eastAsiaTheme="minorEastAsia" w:cstheme="minorHAnsi"/>
                <w:color w:val="0070C0"/>
                <w:sz w:val="20"/>
                <w:szCs w:val="20"/>
              </w:rPr>
            </w:pPr>
            <w:r w:rsidRPr="007F4750">
              <w:rPr>
                <w:rFonts w:eastAsiaTheme="minorEastAsia" w:cstheme="minorHAnsi"/>
                <w:color w:val="0070C0"/>
                <w:sz w:val="20"/>
                <w:szCs w:val="20"/>
              </w:rPr>
              <w:t xml:space="preserve">provides a strong and accurate answer to the </w:t>
            </w:r>
            <w:proofErr w:type="gramStart"/>
            <w:r w:rsidRPr="007F4750">
              <w:rPr>
                <w:rFonts w:eastAsiaTheme="minorEastAsia" w:cstheme="minorHAnsi"/>
                <w:color w:val="0070C0"/>
                <w:sz w:val="20"/>
                <w:szCs w:val="20"/>
              </w:rPr>
              <w:t>question;</w:t>
            </w:r>
            <w:proofErr w:type="gramEnd"/>
          </w:p>
          <w:p w14:paraId="3ED6E0B2" w14:textId="77777777" w:rsidR="007F4750" w:rsidRPr="007F4750" w:rsidRDefault="007F4750" w:rsidP="00031B65">
            <w:pPr>
              <w:numPr>
                <w:ilvl w:val="0"/>
                <w:numId w:val="57"/>
              </w:numPr>
              <w:rPr>
                <w:rFonts w:eastAsiaTheme="minorEastAsia" w:cstheme="minorHAnsi"/>
                <w:color w:val="0070C0"/>
                <w:sz w:val="20"/>
                <w:szCs w:val="20"/>
              </w:rPr>
            </w:pPr>
            <w:r w:rsidRPr="007F4750">
              <w:rPr>
                <w:rFonts w:eastAsiaTheme="minorEastAsia" w:cstheme="minorHAnsi"/>
                <w:color w:val="0070C0"/>
                <w:sz w:val="20"/>
                <w:szCs w:val="20"/>
              </w:rPr>
              <w:t xml:space="preserve">presents an optimum solution or range of </w:t>
            </w:r>
            <w:proofErr w:type="gramStart"/>
            <w:r w:rsidRPr="007F4750">
              <w:rPr>
                <w:rFonts w:eastAsiaTheme="minorEastAsia" w:cstheme="minorHAnsi"/>
                <w:color w:val="0070C0"/>
                <w:sz w:val="20"/>
                <w:szCs w:val="20"/>
              </w:rPr>
              <w:t>solutions;</w:t>
            </w:r>
            <w:proofErr w:type="gramEnd"/>
          </w:p>
          <w:p w14:paraId="5476F470" w14:textId="77777777" w:rsidR="007F4750" w:rsidRPr="007F4750" w:rsidRDefault="007F4750" w:rsidP="00031B65">
            <w:pPr>
              <w:numPr>
                <w:ilvl w:val="0"/>
                <w:numId w:val="57"/>
              </w:numPr>
              <w:rPr>
                <w:rFonts w:eastAsiaTheme="minorEastAsia" w:cstheme="minorHAnsi"/>
                <w:color w:val="0070C0"/>
                <w:sz w:val="20"/>
                <w:szCs w:val="20"/>
              </w:rPr>
            </w:pPr>
            <w:r w:rsidRPr="007F4750">
              <w:rPr>
                <w:rFonts w:eastAsiaTheme="minorEastAsia" w:cstheme="minorHAnsi"/>
                <w:color w:val="0070C0"/>
                <w:sz w:val="20"/>
                <w:szCs w:val="20"/>
              </w:rPr>
              <w:t xml:space="preserve">enables, as appropriate, a sound decision or optimal recommendations to be made or best advice to be given as to a course of action. </w:t>
            </w:r>
          </w:p>
        </w:tc>
      </w:tr>
    </w:tbl>
    <w:p w14:paraId="3235825F" w14:textId="77777777" w:rsidR="000F59A0" w:rsidRDefault="000F59A0" w:rsidP="00C74E7F">
      <w:pPr>
        <w:spacing w:after="0" w:line="240" w:lineRule="auto"/>
        <w:rPr>
          <w:rFonts w:eastAsia="Times New Roman" w:cs="Arial"/>
          <w:b/>
          <w:bCs/>
          <w:color w:val="FF0000"/>
        </w:rPr>
      </w:pPr>
    </w:p>
    <w:p w14:paraId="79B391F9" w14:textId="78F3E980" w:rsidR="003300B7" w:rsidRDefault="003300B7">
      <w:pPr>
        <w:rPr>
          <w:rFonts w:eastAsia="Times New Roman" w:cs="Arial"/>
          <w:b/>
          <w:bCs/>
          <w:color w:val="FF0000"/>
        </w:rPr>
      </w:pPr>
      <w:r>
        <w:rPr>
          <w:rFonts w:eastAsia="Times New Roman" w:cs="Arial"/>
          <w:b/>
          <w:bCs/>
          <w:color w:val="FF0000"/>
        </w:rPr>
        <w:br w:type="page"/>
      </w:r>
    </w:p>
    <w:p w14:paraId="4406A8CE" w14:textId="77777777" w:rsidR="00AF79DE" w:rsidRPr="00AF79DE" w:rsidRDefault="00AF79DE" w:rsidP="00AF79DE">
      <w:pPr>
        <w:spacing w:after="0" w:line="240" w:lineRule="auto"/>
        <w:rPr>
          <w:rFonts w:eastAsiaTheme="minorEastAsia"/>
          <w:b/>
          <w:bCs/>
          <w:kern w:val="2"/>
          <w14:ligatures w14:val="standardContextual"/>
        </w:rPr>
      </w:pPr>
      <w:r w:rsidRPr="00AF79DE">
        <w:rPr>
          <w:rFonts w:eastAsiaTheme="minorEastAsia"/>
          <w:b/>
          <w:bCs/>
          <w:kern w:val="2"/>
          <w14:ligatures w14:val="standardContextual"/>
        </w:rPr>
        <w:lastRenderedPageBreak/>
        <w:t>Narrative</w:t>
      </w:r>
    </w:p>
    <w:p w14:paraId="4E86B2AA" w14:textId="09F4329A" w:rsidR="00AF79DE" w:rsidRPr="00AF79DE" w:rsidRDefault="00AF79DE" w:rsidP="00AF79DE">
      <w:pPr>
        <w:spacing w:after="0" w:line="240" w:lineRule="auto"/>
        <w:rPr>
          <w:rFonts w:eastAsiaTheme="minorEastAsia"/>
          <w:kern w:val="2"/>
          <w14:ligatures w14:val="standardContextual"/>
        </w:rPr>
      </w:pPr>
      <w:r w:rsidRPr="00AF79DE">
        <w:rPr>
          <w:rFonts w:eastAsiaTheme="minorEastAsia"/>
          <w:kern w:val="2"/>
          <w14:ligatures w14:val="standardContextual"/>
        </w:rPr>
        <w:t>Having been presented with the options and having received your advice, Roger decides that he will appoint Joy and Fred to act jointly as his executors. He confirms that he has discussed this with Joy and Fred</w:t>
      </w:r>
      <w:r w:rsidR="00892E45">
        <w:rPr>
          <w:rFonts w:eastAsiaTheme="minorEastAsia"/>
          <w:kern w:val="2"/>
          <w14:ligatures w14:val="standardContextual"/>
        </w:rPr>
        <w:t>,</w:t>
      </w:r>
      <w:r w:rsidRPr="00AF79DE">
        <w:rPr>
          <w:rFonts w:eastAsiaTheme="minorEastAsia"/>
          <w:kern w:val="2"/>
          <w14:ligatures w14:val="standardContextual"/>
        </w:rPr>
        <w:t xml:space="preserve"> and they are prepared to take on the role. They have asked whether this will involve any financial burden on them.</w:t>
      </w:r>
      <w:r>
        <w:rPr>
          <w:rFonts w:eastAsiaTheme="minorEastAsia"/>
          <w:kern w:val="2"/>
          <w14:ligatures w14:val="standardContextual"/>
        </w:rPr>
        <w:t xml:space="preserve"> </w:t>
      </w:r>
      <w:r w:rsidRPr="00AF79DE">
        <w:rPr>
          <w:rFonts w:eastAsiaTheme="minorEastAsia"/>
          <w:kern w:val="2"/>
          <w14:ligatures w14:val="standardContextual"/>
        </w:rPr>
        <w:t>They are self-employed running their own greengrocer</w:t>
      </w:r>
      <w:r w:rsidR="00892E45">
        <w:rPr>
          <w:rFonts w:eastAsiaTheme="minorEastAsia"/>
          <w:kern w:val="2"/>
          <w14:ligatures w14:val="standardContextual"/>
        </w:rPr>
        <w:t>y</w:t>
      </w:r>
      <w:r w:rsidRPr="00AF79DE">
        <w:rPr>
          <w:rFonts w:eastAsiaTheme="minorEastAsia"/>
          <w:kern w:val="2"/>
          <w14:ligatures w14:val="standardContextual"/>
        </w:rPr>
        <w:t xml:space="preserve"> </w:t>
      </w:r>
      <w:proofErr w:type="gramStart"/>
      <w:r w:rsidRPr="00AF79DE">
        <w:rPr>
          <w:rFonts w:eastAsiaTheme="minorEastAsia"/>
          <w:kern w:val="2"/>
          <w14:ligatures w14:val="standardContextual"/>
        </w:rPr>
        <w:t>business</w:t>
      </w:r>
      <w:proofErr w:type="gramEnd"/>
      <w:r w:rsidRPr="00AF79DE">
        <w:rPr>
          <w:rFonts w:eastAsiaTheme="minorEastAsia"/>
          <w:kern w:val="2"/>
          <w14:ligatures w14:val="standardContextual"/>
        </w:rPr>
        <w:t xml:space="preserve"> so time is a valuable commodity for them. Roger has decided that he would like them to receive reasonable compensation for the time that they will need to commit to performing their role as executors. </w:t>
      </w:r>
    </w:p>
    <w:p w14:paraId="2080F6B5" w14:textId="77777777" w:rsidR="00AF79DE" w:rsidRPr="00AF79DE" w:rsidRDefault="00AF79DE" w:rsidP="00AF79DE">
      <w:pPr>
        <w:spacing w:after="0" w:line="240" w:lineRule="auto"/>
        <w:rPr>
          <w:rFonts w:eastAsiaTheme="minorEastAsia"/>
          <w:kern w:val="2"/>
          <w14:ligatures w14:val="standardContextual"/>
        </w:rPr>
      </w:pPr>
    </w:p>
    <w:p w14:paraId="52D2436B" w14:textId="2144683B" w:rsidR="00A631A3" w:rsidRPr="00D806F7" w:rsidRDefault="00A631A3" w:rsidP="00A631A3">
      <w:pPr>
        <w:spacing w:after="0" w:line="240" w:lineRule="auto"/>
        <w:rPr>
          <w:rFonts w:ascii="Calibri" w:eastAsia="Calibri" w:hAnsi="Calibri" w:cs="Calibri"/>
          <w:b/>
          <w:bCs/>
          <w:u w:val="single"/>
        </w:rPr>
      </w:pPr>
      <w:r w:rsidRPr="00D806F7">
        <w:rPr>
          <w:rFonts w:ascii="Calibri" w:eastAsia="Calibri" w:hAnsi="Calibri" w:cs="Calibri"/>
          <w:b/>
          <w:bCs/>
          <w:u w:val="single"/>
        </w:rPr>
        <w:t xml:space="preserve">Question </w:t>
      </w:r>
      <w:r>
        <w:rPr>
          <w:rFonts w:ascii="Calibri" w:eastAsia="Calibri" w:hAnsi="Calibri" w:cs="Calibri"/>
          <w:b/>
          <w:bCs/>
          <w:u w:val="single"/>
        </w:rPr>
        <w:t>2</w:t>
      </w:r>
      <w:r w:rsidR="0024585F">
        <w:rPr>
          <w:rFonts w:ascii="Calibri" w:eastAsia="Calibri" w:hAnsi="Calibri" w:cs="Calibri"/>
          <w:b/>
          <w:bCs/>
          <w:u w:val="single"/>
        </w:rPr>
        <w:t>b</w:t>
      </w:r>
    </w:p>
    <w:p w14:paraId="67714E2A" w14:textId="5C9FCF45" w:rsidR="00A631A3" w:rsidRPr="00D00B3D" w:rsidRDefault="00A631A3" w:rsidP="14B8FB54">
      <w:pPr>
        <w:spacing w:after="0" w:line="240" w:lineRule="auto"/>
        <w:rPr>
          <w:b/>
          <w:bCs/>
        </w:rPr>
      </w:pPr>
      <w:r w:rsidRPr="14B8FB54">
        <w:rPr>
          <w:b/>
          <w:bCs/>
        </w:rPr>
        <w:t xml:space="preserve">(3 marks) </w:t>
      </w:r>
    </w:p>
    <w:p w14:paraId="0A752025" w14:textId="5A65468C" w:rsidR="00226126" w:rsidRPr="0024585F" w:rsidRDefault="00A631A3" w:rsidP="022682F8">
      <w:pPr>
        <w:spacing w:after="0" w:line="240" w:lineRule="auto"/>
        <w:rPr>
          <w:rFonts w:ascii="Calibri" w:eastAsia="Calibri" w:hAnsi="Calibri" w:cs="Calibri"/>
          <w:b/>
          <w:bCs/>
          <w:color w:val="000000" w:themeColor="text1"/>
        </w:rPr>
      </w:pPr>
      <w:r w:rsidRPr="14B8FB54">
        <w:rPr>
          <w:rFonts w:eastAsiaTheme="minorEastAsia"/>
          <w:b/>
          <w:bCs/>
          <w:kern w:val="2"/>
          <w14:ligatures w14:val="standardContextual"/>
        </w:rPr>
        <w:t>Module ref:</w:t>
      </w:r>
      <w:r w:rsidR="0024585F" w:rsidRPr="14B8FB54">
        <w:rPr>
          <w:b/>
          <w:bCs/>
          <w:color w:val="000000" w:themeColor="text1"/>
        </w:rPr>
        <w:t xml:space="preserve"> </w:t>
      </w:r>
      <w:r w:rsidR="46DC8AB5" w:rsidRPr="14B8FB54">
        <w:rPr>
          <w:b/>
          <w:bCs/>
          <w:color w:val="000000" w:themeColor="text1"/>
        </w:rPr>
        <w:t>4(</w:t>
      </w:r>
      <w:r w:rsidR="1E6C38D5" w:rsidRPr="14B8FB54">
        <w:rPr>
          <w:b/>
          <w:bCs/>
          <w:color w:val="000000" w:themeColor="text1"/>
        </w:rPr>
        <w:t>c</w:t>
      </w:r>
      <w:r w:rsidR="46DC8AB5" w:rsidRPr="14B8FB54">
        <w:rPr>
          <w:b/>
          <w:bCs/>
          <w:color w:val="000000" w:themeColor="text1"/>
        </w:rPr>
        <w:t xml:space="preserve">) </w:t>
      </w:r>
      <w:r w:rsidR="46DC8AB5" w:rsidRPr="022682F8">
        <w:rPr>
          <w:rFonts w:ascii="Calibri" w:eastAsia="Calibri" w:hAnsi="Calibri" w:cs="Calibri"/>
          <w:b/>
          <w:bCs/>
          <w:color w:val="000000" w:themeColor="text1"/>
        </w:rPr>
        <w:t>The role of Personal Representatives</w:t>
      </w:r>
    </w:p>
    <w:p w14:paraId="3123D99E" w14:textId="41A18FA2" w:rsidR="00226126" w:rsidRPr="0024585F" w:rsidRDefault="00226126" w:rsidP="14B8FB54">
      <w:pPr>
        <w:spacing w:after="0" w:line="240" w:lineRule="auto"/>
        <w:rPr>
          <w:color w:val="000000" w:themeColor="text1"/>
        </w:rPr>
      </w:pPr>
    </w:p>
    <w:p w14:paraId="3F2C2D0A" w14:textId="77777777" w:rsidR="00286F8E" w:rsidRDefault="00286F8E" w:rsidP="003E16E5">
      <w:pPr>
        <w:spacing w:after="0" w:line="240" w:lineRule="auto"/>
        <w:rPr>
          <w:rFonts w:eastAsiaTheme="minorEastAsia"/>
          <w:b/>
          <w:bCs/>
          <w:kern w:val="2"/>
          <w14:ligatures w14:val="standardContextual"/>
        </w:rPr>
      </w:pPr>
    </w:p>
    <w:p w14:paraId="6D606280" w14:textId="193C8E0F" w:rsidR="00861716" w:rsidRDefault="00861716" w:rsidP="003E16E5">
      <w:pPr>
        <w:spacing w:after="0" w:line="240" w:lineRule="auto"/>
        <w:rPr>
          <w:rFonts w:eastAsiaTheme="minorEastAsia"/>
          <w:b/>
          <w:bCs/>
          <w:kern w:val="2"/>
          <w14:ligatures w14:val="standardContextual"/>
        </w:rPr>
      </w:pPr>
      <w:r>
        <w:rPr>
          <w:rFonts w:eastAsiaTheme="minorEastAsia"/>
          <w:kern w:val="2"/>
          <w14:ligatures w14:val="standardContextual"/>
        </w:rPr>
        <w:t xml:space="preserve">The </w:t>
      </w:r>
      <w:r w:rsidR="009E1577">
        <w:rPr>
          <w:rFonts w:eastAsiaTheme="minorEastAsia"/>
          <w:kern w:val="2"/>
          <w14:ligatures w14:val="standardContextual"/>
        </w:rPr>
        <w:t>statements</w:t>
      </w:r>
      <w:r>
        <w:rPr>
          <w:rFonts w:eastAsiaTheme="minorEastAsia"/>
          <w:kern w:val="2"/>
          <w14:ligatures w14:val="standardContextual"/>
        </w:rPr>
        <w:t xml:space="preserve"> below</w:t>
      </w:r>
      <w:r w:rsidR="009E1577">
        <w:rPr>
          <w:rFonts w:eastAsiaTheme="minorEastAsia"/>
          <w:kern w:val="2"/>
          <w14:ligatures w14:val="standardContextual"/>
        </w:rPr>
        <w:t xml:space="preserve"> refer to</w:t>
      </w:r>
      <w:r w:rsidRPr="00286F8E">
        <w:rPr>
          <w:rFonts w:eastAsiaTheme="minorEastAsia"/>
          <w:kern w:val="2"/>
          <w14:ligatures w14:val="standardContextual"/>
        </w:rPr>
        <w:t xml:space="preserve"> the principles that apply in compensating lay executors for undertaking their role.</w:t>
      </w:r>
    </w:p>
    <w:p w14:paraId="625D6273" w14:textId="77777777" w:rsidR="00861716" w:rsidRPr="00286F8E" w:rsidRDefault="00861716" w:rsidP="003E16E5">
      <w:pPr>
        <w:spacing w:after="0" w:line="240" w:lineRule="auto"/>
        <w:rPr>
          <w:rFonts w:eastAsiaTheme="minorEastAsia"/>
          <w:b/>
          <w:bCs/>
          <w:kern w:val="2"/>
          <w14:ligatures w14:val="standardContextual"/>
        </w:rPr>
      </w:pPr>
    </w:p>
    <w:p w14:paraId="1CC8A271" w14:textId="78A573E4" w:rsidR="00286F8E" w:rsidRPr="009E1577" w:rsidRDefault="00861716" w:rsidP="003E16E5">
      <w:pPr>
        <w:spacing w:after="0" w:line="240" w:lineRule="auto"/>
        <w:rPr>
          <w:rFonts w:eastAsiaTheme="minorEastAsia"/>
          <w:b/>
          <w:bCs/>
          <w:kern w:val="2"/>
          <w14:ligatures w14:val="standardContextual"/>
        </w:rPr>
      </w:pPr>
      <w:r w:rsidRPr="009E1577">
        <w:rPr>
          <w:rFonts w:eastAsiaTheme="minorEastAsia"/>
          <w:b/>
          <w:bCs/>
          <w:kern w:val="2"/>
          <w14:ligatures w14:val="standardContextual"/>
        </w:rPr>
        <w:t>Select the THREE</w:t>
      </w:r>
      <w:r w:rsidRPr="00286F8E">
        <w:rPr>
          <w:rFonts w:eastAsiaTheme="minorEastAsia"/>
          <w:b/>
          <w:bCs/>
          <w:kern w:val="2"/>
          <w14:ligatures w14:val="standardContextual"/>
        </w:rPr>
        <w:t xml:space="preserve"> statements </w:t>
      </w:r>
      <w:r w:rsidR="009E1577" w:rsidRPr="009E1577">
        <w:rPr>
          <w:rFonts w:eastAsiaTheme="minorEastAsia"/>
          <w:b/>
          <w:bCs/>
          <w:kern w:val="2"/>
          <w14:ligatures w14:val="standardContextual"/>
        </w:rPr>
        <w:t>that are correct.</w:t>
      </w:r>
    </w:p>
    <w:p w14:paraId="09EC0E69" w14:textId="77777777" w:rsidR="003E16E5" w:rsidRPr="00286F8E" w:rsidRDefault="003E16E5" w:rsidP="003E16E5">
      <w:pPr>
        <w:spacing w:after="0" w:line="240" w:lineRule="auto"/>
        <w:rPr>
          <w:rFonts w:eastAsiaTheme="minorEastAsia"/>
          <w:kern w:val="2"/>
          <w14:ligatures w14:val="standardContextual"/>
        </w:rPr>
      </w:pPr>
    </w:p>
    <w:p w14:paraId="2E2C2EF8" w14:textId="77777777" w:rsidR="009940BF" w:rsidRDefault="00286F8E" w:rsidP="009940BF">
      <w:pPr>
        <w:numPr>
          <w:ilvl w:val="0"/>
          <w:numId w:val="136"/>
        </w:numPr>
        <w:spacing w:after="0" w:line="240" w:lineRule="auto"/>
        <w:contextualSpacing/>
        <w:rPr>
          <w:rFonts w:eastAsiaTheme="minorEastAsia"/>
          <w:kern w:val="2"/>
          <w14:ligatures w14:val="standardContextual"/>
        </w:rPr>
      </w:pPr>
      <w:r w:rsidRPr="00286F8E">
        <w:rPr>
          <w:rFonts w:eastAsiaTheme="minorEastAsia"/>
          <w:kern w:val="2"/>
          <w14:ligatures w14:val="standardContextual"/>
        </w:rPr>
        <w:t>A: Friends and family who are lay executors are generally entitled to charge remuneration</w:t>
      </w:r>
    </w:p>
    <w:p w14:paraId="71967E46" w14:textId="5FD32A85" w:rsidR="00286F8E" w:rsidRPr="00286F8E" w:rsidRDefault="00286F8E" w:rsidP="009940BF">
      <w:pPr>
        <w:numPr>
          <w:ilvl w:val="0"/>
          <w:numId w:val="136"/>
        </w:numPr>
        <w:spacing w:after="0" w:line="240" w:lineRule="auto"/>
        <w:contextualSpacing/>
        <w:rPr>
          <w:rFonts w:eastAsiaTheme="minorEastAsia"/>
          <w:kern w:val="2"/>
          <w14:ligatures w14:val="standardContextual"/>
        </w:rPr>
      </w:pPr>
      <w:r w:rsidRPr="009940BF">
        <w:rPr>
          <w:rFonts w:eastAsiaTheme="minorEastAsia"/>
          <w:kern w:val="2"/>
          <w:highlight w:val="green"/>
          <w14:ligatures w14:val="standardContextual"/>
        </w:rPr>
        <w:t xml:space="preserve">B: </w:t>
      </w:r>
      <w:r w:rsidRPr="00286F8E">
        <w:rPr>
          <w:rFonts w:eastAsiaTheme="minorEastAsia"/>
          <w:kern w:val="2"/>
          <w:highlight w:val="green"/>
          <w14:ligatures w14:val="standardContextual"/>
        </w:rPr>
        <w:t>Friends and family who are lay executors are not generally entitled to charge remuneration</w:t>
      </w:r>
      <w:r w:rsidR="005E215B">
        <w:rPr>
          <w:rFonts w:eastAsiaTheme="minorEastAsia"/>
          <w:kern w:val="2"/>
          <w:highlight w:val="green"/>
          <w14:ligatures w14:val="standardContextual"/>
        </w:rPr>
        <w:t xml:space="preserve"> (CORRECT)</w:t>
      </w:r>
    </w:p>
    <w:p w14:paraId="1B53ACFB" w14:textId="3DB349F9" w:rsidR="009940BF" w:rsidRDefault="00286F8E" w:rsidP="009940BF">
      <w:pPr>
        <w:numPr>
          <w:ilvl w:val="0"/>
          <w:numId w:val="136"/>
        </w:numPr>
        <w:spacing w:after="0" w:line="240" w:lineRule="auto"/>
        <w:contextualSpacing/>
        <w:rPr>
          <w:rFonts w:eastAsiaTheme="minorEastAsia"/>
          <w:kern w:val="2"/>
          <w14:ligatures w14:val="standardContextual"/>
        </w:rPr>
      </w:pPr>
      <w:r w:rsidRPr="00286F8E">
        <w:rPr>
          <w:rFonts w:eastAsiaTheme="minorEastAsia"/>
          <w:kern w:val="2"/>
          <w14:ligatures w14:val="standardContextual"/>
        </w:rPr>
        <w:t>C: They can be reimbursed for expenses under the Trustee Act 2000</w:t>
      </w:r>
      <w:r w:rsidR="003E16E5">
        <w:rPr>
          <w:rFonts w:eastAsiaTheme="minorEastAsia"/>
          <w:kern w:val="2"/>
          <w14:ligatures w14:val="standardContextual"/>
        </w:rPr>
        <w:t xml:space="preserve"> </w:t>
      </w:r>
      <w:r w:rsidRPr="00286F8E">
        <w:rPr>
          <w:rFonts w:eastAsiaTheme="minorEastAsia"/>
          <w:kern w:val="2"/>
          <w14:ligatures w14:val="standardContextual"/>
        </w:rPr>
        <w:t>but only if the beneficiaries agree</w:t>
      </w:r>
    </w:p>
    <w:p w14:paraId="156420BC" w14:textId="5175B8C8" w:rsidR="009940BF" w:rsidRDefault="00286F8E" w:rsidP="009940BF">
      <w:pPr>
        <w:numPr>
          <w:ilvl w:val="0"/>
          <w:numId w:val="136"/>
        </w:numPr>
        <w:spacing w:after="0" w:line="240" w:lineRule="auto"/>
        <w:contextualSpacing/>
        <w:rPr>
          <w:rFonts w:eastAsiaTheme="minorEastAsia"/>
          <w:kern w:val="2"/>
          <w14:ligatures w14:val="standardContextual"/>
        </w:rPr>
      </w:pPr>
      <w:r w:rsidRPr="009940BF">
        <w:rPr>
          <w:rFonts w:eastAsiaTheme="minorEastAsia"/>
          <w:kern w:val="2"/>
          <w:highlight w:val="green"/>
          <w14:ligatures w14:val="standardContextual"/>
        </w:rPr>
        <w:t xml:space="preserve">D: </w:t>
      </w:r>
      <w:r w:rsidRPr="00286F8E">
        <w:rPr>
          <w:rFonts w:eastAsiaTheme="minorEastAsia"/>
          <w:kern w:val="2"/>
          <w:highlight w:val="green"/>
          <w14:ligatures w14:val="standardContextual"/>
        </w:rPr>
        <w:t>They are entitled to be reimbursed for expenses under the Trustee Act 2000</w:t>
      </w:r>
      <w:r w:rsidR="005E215B">
        <w:rPr>
          <w:rFonts w:eastAsiaTheme="minorEastAsia"/>
          <w:kern w:val="2"/>
          <w:highlight w:val="green"/>
          <w14:ligatures w14:val="standardContextual"/>
        </w:rPr>
        <w:t xml:space="preserve"> (CORRECT)</w:t>
      </w:r>
    </w:p>
    <w:p w14:paraId="6801DCC9" w14:textId="7CCEC868" w:rsidR="00286F8E" w:rsidRPr="00286F8E" w:rsidRDefault="00286F8E" w:rsidP="009940BF">
      <w:pPr>
        <w:numPr>
          <w:ilvl w:val="0"/>
          <w:numId w:val="136"/>
        </w:numPr>
        <w:spacing w:after="0" w:line="240" w:lineRule="auto"/>
        <w:contextualSpacing/>
        <w:rPr>
          <w:rFonts w:eastAsiaTheme="minorEastAsia"/>
          <w:kern w:val="2"/>
          <w14:ligatures w14:val="standardContextual"/>
        </w:rPr>
      </w:pPr>
      <w:r w:rsidRPr="009940BF">
        <w:rPr>
          <w:rFonts w:eastAsiaTheme="minorEastAsia"/>
          <w:kern w:val="2"/>
          <w:highlight w:val="green"/>
          <w14:ligatures w14:val="standardContextual"/>
        </w:rPr>
        <w:t xml:space="preserve">E: </w:t>
      </w:r>
      <w:r w:rsidRPr="00286F8E">
        <w:rPr>
          <w:rFonts w:eastAsiaTheme="minorEastAsia"/>
          <w:kern w:val="2"/>
          <w:highlight w:val="green"/>
          <w14:ligatures w14:val="standardContextual"/>
        </w:rPr>
        <w:t>The Will can include legacies for lay executors in recognition of them acting</w:t>
      </w:r>
      <w:r w:rsidR="005E215B">
        <w:rPr>
          <w:rFonts w:eastAsiaTheme="minorEastAsia"/>
          <w:kern w:val="2"/>
          <w:highlight w:val="green"/>
          <w14:ligatures w14:val="standardContextual"/>
        </w:rPr>
        <w:t xml:space="preserve"> (CORRECT)</w:t>
      </w:r>
    </w:p>
    <w:p w14:paraId="2A7FF8CB" w14:textId="67EE6DBB" w:rsidR="00286F8E" w:rsidRPr="00286F8E" w:rsidRDefault="00286F8E" w:rsidP="003E16E5">
      <w:pPr>
        <w:numPr>
          <w:ilvl w:val="0"/>
          <w:numId w:val="136"/>
        </w:numPr>
        <w:spacing w:after="0" w:line="240" w:lineRule="auto"/>
        <w:contextualSpacing/>
        <w:rPr>
          <w:rFonts w:eastAsiaTheme="minorEastAsia"/>
          <w:color w:val="000000" w:themeColor="text1"/>
          <w:kern w:val="2"/>
          <w14:ligatures w14:val="standardContextual"/>
        </w:rPr>
      </w:pPr>
      <w:r w:rsidRPr="00286F8E">
        <w:rPr>
          <w:rFonts w:eastAsiaTheme="minorEastAsia"/>
          <w:kern w:val="2"/>
          <w14:ligatures w14:val="standardContextual"/>
        </w:rPr>
        <w:t>F: Th</w:t>
      </w:r>
      <w:r w:rsidRPr="00286F8E">
        <w:rPr>
          <w:rFonts w:eastAsiaTheme="minorEastAsia"/>
          <w:color w:val="000000" w:themeColor="text1"/>
          <w:kern w:val="2"/>
          <w14:ligatures w14:val="standardContextual"/>
        </w:rPr>
        <w:t>e Will cannot include legacies lay executors in recognition of them acting</w:t>
      </w:r>
    </w:p>
    <w:p w14:paraId="304F4E8C" w14:textId="77777777" w:rsidR="003E16E5" w:rsidRPr="00286F8E" w:rsidRDefault="003E16E5" w:rsidP="003E16E5">
      <w:pPr>
        <w:spacing w:after="0" w:line="240" w:lineRule="auto"/>
        <w:rPr>
          <w:rFonts w:eastAsiaTheme="minorEastAsia"/>
          <w:kern w:val="2"/>
          <w14:ligatures w14:val="standardContextual"/>
        </w:rPr>
      </w:pPr>
    </w:p>
    <w:p w14:paraId="365799A0" w14:textId="77777777" w:rsidR="00E55757" w:rsidRPr="00E55757" w:rsidRDefault="00E55757" w:rsidP="00E55757">
      <w:pPr>
        <w:spacing w:after="0" w:line="240" w:lineRule="auto"/>
        <w:rPr>
          <w:rFonts w:eastAsiaTheme="minorEastAsia"/>
          <w:color w:val="0070C0"/>
          <w:kern w:val="2"/>
          <w:highlight w:val="red"/>
          <w14:ligatures w14:val="standardContextual"/>
        </w:rPr>
      </w:pPr>
    </w:p>
    <w:p w14:paraId="59AD61FF" w14:textId="77777777" w:rsidR="00E55757" w:rsidRPr="00E55757" w:rsidRDefault="00E55757" w:rsidP="00E55757">
      <w:pPr>
        <w:spacing w:after="0" w:line="240" w:lineRule="auto"/>
        <w:rPr>
          <w:rFonts w:eastAsiaTheme="minorEastAsia"/>
          <w:b/>
          <w:bCs/>
          <w:color w:val="0070C0"/>
          <w:kern w:val="2"/>
          <w14:ligatures w14:val="standardContextual"/>
        </w:rPr>
      </w:pPr>
      <w:r w:rsidRPr="00E55757">
        <w:rPr>
          <w:rFonts w:eastAsiaTheme="minorEastAsia"/>
          <w:b/>
          <w:bCs/>
          <w:color w:val="0070C0"/>
          <w:kern w:val="2"/>
          <w14:ligatures w14:val="standardContextual"/>
        </w:rPr>
        <w:t>Explanation:</w:t>
      </w:r>
    </w:p>
    <w:p w14:paraId="6F43AC66" w14:textId="7FAB7445" w:rsidR="00E55757" w:rsidRPr="00C278F2" w:rsidRDefault="00E55757" w:rsidP="7CA1BB9A">
      <w:pPr>
        <w:spacing w:after="0" w:line="240" w:lineRule="auto"/>
        <w:rPr>
          <w:rFonts w:eastAsia="SimSun" w:cs="Arial"/>
          <w:color w:val="0070C0"/>
        </w:rPr>
      </w:pPr>
      <w:r w:rsidRPr="7CA1BB9A">
        <w:rPr>
          <w:rFonts w:eastAsiaTheme="minorEastAsia"/>
          <w:color w:val="0070C0"/>
          <w:kern w:val="2"/>
          <w14:ligatures w14:val="standardContextual"/>
        </w:rPr>
        <w:t>Friends and family who act as lay executors are not generally entitled to remuneration for acting, although they are entitled under the Trustee Act (TA) 2000 to be reimbursed for their expenses. They do not need the beneficiaries to approve this reimbursement. If a testator wishes to appoint lay executors and to allow them some remuneration</w:t>
      </w:r>
      <w:r w:rsidR="00084F4D">
        <w:rPr>
          <w:rFonts w:eastAsiaTheme="minorEastAsia"/>
          <w:color w:val="0070C0"/>
          <w:kern w:val="2"/>
          <w14:ligatures w14:val="standardContextual"/>
        </w:rPr>
        <w:t>,</w:t>
      </w:r>
      <w:r w:rsidRPr="7CA1BB9A">
        <w:rPr>
          <w:rFonts w:eastAsiaTheme="minorEastAsia"/>
          <w:color w:val="0070C0"/>
          <w:kern w:val="2"/>
          <w14:ligatures w14:val="standardContextual"/>
        </w:rPr>
        <w:t xml:space="preserve"> this can be achieved through a pecuniary legacy given in the Will.</w:t>
      </w:r>
    </w:p>
    <w:p w14:paraId="4FDE393E" w14:textId="1AAAE75E" w:rsidR="00E55757" w:rsidRPr="00E55757" w:rsidRDefault="3E88D4C1" w:rsidP="7CA1BB9A">
      <w:pPr>
        <w:spacing w:after="0" w:line="240" w:lineRule="auto"/>
        <w:rPr>
          <w:rFonts w:eastAsia="SimSun" w:cs="Arial"/>
          <w:color w:val="0070C0"/>
        </w:rPr>
      </w:pPr>
      <w:r w:rsidRPr="7CA1BB9A">
        <w:rPr>
          <w:rFonts w:eastAsia="SimSun" w:cs="Arial"/>
          <w:b/>
          <w:bCs/>
          <w:color w:val="0070C0"/>
        </w:rPr>
        <w:t>Rationale</w:t>
      </w:r>
      <w:r w:rsidRPr="001D511D">
        <w:rPr>
          <w:rFonts w:eastAsia="SimSun" w:cs="Arial"/>
          <w:b/>
          <w:bCs/>
          <w:color w:val="0070C0"/>
        </w:rPr>
        <w:t>:</w:t>
      </w:r>
      <w:r w:rsidRPr="7CA1BB9A">
        <w:rPr>
          <w:rFonts w:eastAsia="SimSun" w:cs="Arial"/>
          <w:color w:val="0070C0"/>
        </w:rPr>
        <w:t xml:space="preserve"> </w:t>
      </w:r>
      <w:r w:rsidR="00551412">
        <w:rPr>
          <w:rFonts w:eastAsia="SimSun" w:cs="Arial"/>
          <w:color w:val="0070C0"/>
        </w:rPr>
        <w:t>coursebook</w:t>
      </w:r>
      <w:r w:rsidRPr="7CA1BB9A">
        <w:rPr>
          <w:rFonts w:eastAsiaTheme="minorEastAsia"/>
          <w:color w:val="0070C0"/>
        </w:rPr>
        <w:t xml:space="preserve"> </w:t>
      </w:r>
      <w:r w:rsidR="00084F4D">
        <w:rPr>
          <w:rFonts w:eastAsiaTheme="minorEastAsia"/>
          <w:color w:val="0070C0"/>
        </w:rPr>
        <w:t>–</w:t>
      </w:r>
      <w:r w:rsidRPr="7CA1BB9A">
        <w:rPr>
          <w:rFonts w:eastAsiaTheme="minorEastAsia"/>
          <w:color w:val="0070C0"/>
        </w:rPr>
        <w:t xml:space="preserve"> 4.2.6 Charging to act, page 97</w:t>
      </w:r>
    </w:p>
    <w:p w14:paraId="7EEE0E51" w14:textId="77777777" w:rsidR="00E55757" w:rsidRPr="006C35F4" w:rsidRDefault="00E55757" w:rsidP="00E55757">
      <w:pPr>
        <w:spacing w:after="0" w:line="240" w:lineRule="auto"/>
        <w:rPr>
          <w:rFonts w:eastAsia="SimSun" w:cs="Arial"/>
          <w:color w:val="0070C0"/>
          <w:kern w:val="3"/>
        </w:rPr>
      </w:pPr>
      <w:r>
        <w:br w:type="page"/>
      </w:r>
    </w:p>
    <w:p w14:paraId="60D2275C" w14:textId="50D9A7AB" w:rsidR="7CA1BB9A" w:rsidRDefault="7CA1BB9A"/>
    <w:p w14:paraId="279F4E4A" w14:textId="77777777" w:rsidR="00D61661" w:rsidRPr="00D61661" w:rsidRDefault="00D61661" w:rsidP="00D61661">
      <w:pPr>
        <w:spacing w:after="0" w:line="240" w:lineRule="auto"/>
        <w:rPr>
          <w:rFonts w:eastAsiaTheme="minorEastAsia"/>
          <w:b/>
          <w:bCs/>
          <w:kern w:val="2"/>
          <w14:ligatures w14:val="standardContextual"/>
        </w:rPr>
      </w:pPr>
      <w:r w:rsidRPr="00D61661">
        <w:rPr>
          <w:rFonts w:eastAsiaTheme="minorEastAsia"/>
          <w:b/>
          <w:bCs/>
          <w:kern w:val="2"/>
          <w14:ligatures w14:val="standardContextual"/>
        </w:rPr>
        <w:t>Narrative</w:t>
      </w:r>
    </w:p>
    <w:p w14:paraId="258B2F0C" w14:textId="77777777" w:rsidR="00D61661" w:rsidRDefault="00D61661" w:rsidP="00D61661">
      <w:pPr>
        <w:spacing w:after="0" w:line="240" w:lineRule="auto"/>
        <w:rPr>
          <w:rFonts w:eastAsiaTheme="minorEastAsia"/>
          <w:kern w:val="2"/>
          <w14:ligatures w14:val="standardContextual"/>
        </w:rPr>
      </w:pPr>
      <w:r w:rsidRPr="00D61661">
        <w:rPr>
          <w:rFonts w:eastAsiaTheme="minorEastAsia"/>
          <w:kern w:val="2"/>
          <w14:ligatures w14:val="standardContextual"/>
        </w:rPr>
        <w:t xml:space="preserve">Having resolved the appointment of executors, you confirm with Roger </w:t>
      </w:r>
      <w:proofErr w:type="gramStart"/>
      <w:r w:rsidRPr="00D61661">
        <w:rPr>
          <w:rFonts w:eastAsiaTheme="minorEastAsia"/>
          <w:kern w:val="2"/>
          <w14:ligatures w14:val="standardContextual"/>
        </w:rPr>
        <w:t>your</w:t>
      </w:r>
      <w:proofErr w:type="gramEnd"/>
      <w:r w:rsidRPr="00D61661">
        <w:rPr>
          <w:rFonts w:eastAsiaTheme="minorEastAsia"/>
          <w:kern w:val="2"/>
          <w14:ligatures w14:val="standardContextual"/>
        </w:rPr>
        <w:t xml:space="preserve"> understanding that he wishes all five of his grandchildren to each be given a legacy of £1000, with the residue to be divided equally between his three children.</w:t>
      </w:r>
    </w:p>
    <w:p w14:paraId="5E36A5FA" w14:textId="77777777" w:rsidR="00D61661" w:rsidRPr="00D61661" w:rsidRDefault="00D61661" w:rsidP="00D61661">
      <w:pPr>
        <w:spacing w:after="0" w:line="240" w:lineRule="auto"/>
        <w:rPr>
          <w:rFonts w:eastAsiaTheme="minorEastAsia"/>
          <w:kern w:val="2"/>
          <w14:ligatures w14:val="standardContextual"/>
        </w:rPr>
      </w:pPr>
    </w:p>
    <w:p w14:paraId="5E73FE66" w14:textId="22F37FE6" w:rsidR="00D61661" w:rsidRDefault="00D61661" w:rsidP="00D61661">
      <w:pPr>
        <w:spacing w:after="0" w:line="240" w:lineRule="auto"/>
        <w:rPr>
          <w:rFonts w:eastAsiaTheme="minorEastAsia"/>
          <w:b/>
          <w:bCs/>
          <w:kern w:val="2"/>
          <w14:ligatures w14:val="standardContextual"/>
        </w:rPr>
      </w:pPr>
      <w:r w:rsidRPr="00D61661">
        <w:rPr>
          <w:rFonts w:eastAsiaTheme="minorEastAsia"/>
          <w:kern w:val="2"/>
          <w14:ligatures w14:val="standardContextual"/>
        </w:rPr>
        <w:t>However, he has for some time had worries about Joanne’s reckless behaviour and about whether she would be able to manage her inheritance sensibly.</w:t>
      </w:r>
    </w:p>
    <w:p w14:paraId="38D3FD6D" w14:textId="77777777" w:rsidR="00D61661" w:rsidRDefault="00D61661" w:rsidP="00D61661">
      <w:pPr>
        <w:spacing w:after="0" w:line="240" w:lineRule="auto"/>
        <w:rPr>
          <w:rFonts w:eastAsiaTheme="minorEastAsia"/>
          <w:kern w:val="2"/>
          <w14:ligatures w14:val="standardContextual"/>
        </w:rPr>
      </w:pPr>
    </w:p>
    <w:p w14:paraId="6581F3AD" w14:textId="3A465FBF" w:rsidR="00D61661" w:rsidRPr="00D61661" w:rsidRDefault="00D61661" w:rsidP="00D61661">
      <w:pPr>
        <w:spacing w:after="0" w:line="240" w:lineRule="auto"/>
        <w:rPr>
          <w:rFonts w:eastAsiaTheme="minorEastAsia"/>
          <w:b/>
          <w:bCs/>
          <w:kern w:val="2"/>
          <w14:ligatures w14:val="standardContextual"/>
        </w:rPr>
      </w:pPr>
      <w:r w:rsidRPr="00D61661">
        <w:rPr>
          <w:rFonts w:eastAsiaTheme="minorEastAsia"/>
          <w:kern w:val="2"/>
          <w14:ligatures w14:val="standardContextual"/>
        </w:rPr>
        <w:t>Roger asks for your advice about how best to draft his Will to address his concerns about Joanne managing her inheritance.</w:t>
      </w:r>
    </w:p>
    <w:p w14:paraId="5DFC2347" w14:textId="77777777" w:rsidR="00A631A3" w:rsidRPr="001D511D" w:rsidRDefault="00A631A3" w:rsidP="007F178C">
      <w:pPr>
        <w:spacing w:after="0" w:line="240" w:lineRule="auto"/>
        <w:rPr>
          <w:rFonts w:eastAsiaTheme="minorEastAsia"/>
          <w:kern w:val="2"/>
          <w14:ligatures w14:val="standardContextual"/>
        </w:rPr>
      </w:pPr>
    </w:p>
    <w:p w14:paraId="61663EE9" w14:textId="77777777" w:rsidR="002F6D89" w:rsidRPr="001D511D" w:rsidRDefault="002F6D89" w:rsidP="007F178C">
      <w:pPr>
        <w:spacing w:after="0" w:line="240" w:lineRule="auto"/>
        <w:rPr>
          <w:rFonts w:eastAsiaTheme="minorEastAsia"/>
          <w:kern w:val="2"/>
          <w14:ligatures w14:val="standardContextual"/>
        </w:rPr>
      </w:pPr>
    </w:p>
    <w:p w14:paraId="4E2E05F4" w14:textId="3FEE6C99" w:rsidR="00D61661" w:rsidRPr="00D806F7" w:rsidRDefault="00D61661" w:rsidP="002F6D89">
      <w:pPr>
        <w:spacing w:after="0" w:line="240" w:lineRule="auto"/>
        <w:rPr>
          <w:rFonts w:ascii="Calibri" w:eastAsia="Calibri" w:hAnsi="Calibri" w:cs="Calibri"/>
          <w:b/>
          <w:bCs/>
          <w:u w:val="single"/>
        </w:rPr>
      </w:pPr>
      <w:r w:rsidRPr="00D806F7">
        <w:rPr>
          <w:rFonts w:ascii="Calibri" w:eastAsia="Calibri" w:hAnsi="Calibri" w:cs="Calibri"/>
          <w:b/>
          <w:bCs/>
          <w:u w:val="single"/>
        </w:rPr>
        <w:t xml:space="preserve">Question </w:t>
      </w:r>
      <w:r>
        <w:rPr>
          <w:rFonts w:ascii="Calibri" w:eastAsia="Calibri" w:hAnsi="Calibri" w:cs="Calibri"/>
          <w:b/>
          <w:bCs/>
          <w:u w:val="single"/>
        </w:rPr>
        <w:t>2c</w:t>
      </w:r>
    </w:p>
    <w:p w14:paraId="56A73D34" w14:textId="6F10B4D2" w:rsidR="00D61661" w:rsidRPr="00D00B3D" w:rsidRDefault="00D61661" w:rsidP="14B8FB54">
      <w:pPr>
        <w:spacing w:after="0" w:line="240" w:lineRule="auto"/>
        <w:rPr>
          <w:b/>
          <w:bCs/>
        </w:rPr>
      </w:pPr>
      <w:r w:rsidRPr="14B8FB54">
        <w:rPr>
          <w:b/>
          <w:bCs/>
        </w:rPr>
        <w:t>(3 marks)</w:t>
      </w:r>
    </w:p>
    <w:p w14:paraId="0A97DD27" w14:textId="74FBA683" w:rsidR="00A631A3" w:rsidRPr="001D511D" w:rsidRDefault="00D61661" w:rsidP="14B8FB54">
      <w:pPr>
        <w:tabs>
          <w:tab w:val="left" w:pos="426"/>
          <w:tab w:val="left" w:pos="851"/>
        </w:tabs>
        <w:suppressAutoHyphens/>
        <w:autoSpaceDN w:val="0"/>
        <w:spacing w:after="0" w:line="240" w:lineRule="auto"/>
        <w:textAlignment w:val="baseline"/>
        <w:rPr>
          <w:b/>
          <w:bCs/>
          <w:color w:val="000000" w:themeColor="text1"/>
        </w:rPr>
      </w:pPr>
      <w:r w:rsidRPr="14B8FB54">
        <w:rPr>
          <w:rFonts w:eastAsiaTheme="minorEastAsia"/>
          <w:b/>
          <w:bCs/>
          <w:kern w:val="2"/>
          <w14:ligatures w14:val="standardContextual"/>
        </w:rPr>
        <w:t>Module ref:</w:t>
      </w:r>
      <w:r w:rsidRPr="14B8FB54">
        <w:rPr>
          <w:b/>
          <w:bCs/>
          <w:color w:val="000000" w:themeColor="text1"/>
        </w:rPr>
        <w:t xml:space="preserve"> </w:t>
      </w:r>
      <w:r w:rsidR="00466CBD" w:rsidRPr="14B8FB54">
        <w:rPr>
          <w:b/>
          <w:bCs/>
          <w:color w:val="000000" w:themeColor="text1"/>
        </w:rPr>
        <w:t>2</w:t>
      </w:r>
      <w:r w:rsidR="595E1887" w:rsidRPr="14B8FB54">
        <w:rPr>
          <w:b/>
          <w:bCs/>
          <w:color w:val="000000" w:themeColor="text1"/>
        </w:rPr>
        <w:t>(c)</w:t>
      </w:r>
      <w:r w:rsidR="00466CBD" w:rsidRPr="14B8FB54">
        <w:rPr>
          <w:b/>
          <w:bCs/>
          <w:color w:val="000000" w:themeColor="text1"/>
        </w:rPr>
        <w:t xml:space="preserve"> Creation of trusts</w:t>
      </w:r>
    </w:p>
    <w:p w14:paraId="02B5FD75" w14:textId="77777777" w:rsidR="00A631A3" w:rsidRPr="001D511D" w:rsidRDefault="00A631A3" w:rsidP="007F178C">
      <w:pPr>
        <w:spacing w:after="0" w:line="240" w:lineRule="auto"/>
        <w:rPr>
          <w:rFonts w:eastAsiaTheme="minorEastAsia"/>
          <w:kern w:val="2"/>
          <w14:ligatures w14:val="standardContextual"/>
        </w:rPr>
      </w:pPr>
    </w:p>
    <w:p w14:paraId="6144F95E" w14:textId="77777777" w:rsidR="002F6D89" w:rsidRDefault="002F6D89" w:rsidP="002F6D89">
      <w:pPr>
        <w:spacing w:after="0" w:line="240" w:lineRule="auto"/>
        <w:rPr>
          <w:rFonts w:eastAsiaTheme="minorEastAsia"/>
          <w:kern w:val="2"/>
          <w14:ligatures w14:val="standardContextual"/>
        </w:rPr>
      </w:pPr>
      <w:r w:rsidRPr="002F6D89">
        <w:rPr>
          <w:rFonts w:eastAsiaTheme="minorEastAsia"/>
          <w:kern w:val="2"/>
          <w14:ligatures w14:val="standardContextual"/>
        </w:rPr>
        <w:t>Complete the paragraph below to provide the best advice as to how the Will should be drafted to address Roger’s concerns about Joanne managing her inheritance.</w:t>
      </w:r>
    </w:p>
    <w:p w14:paraId="72BC5437" w14:textId="77777777" w:rsidR="002F6D89" w:rsidRPr="002F6D89" w:rsidRDefault="002F6D89" w:rsidP="002F6D89">
      <w:pPr>
        <w:spacing w:after="0" w:line="240" w:lineRule="auto"/>
        <w:rPr>
          <w:rFonts w:eastAsiaTheme="minorEastAsia"/>
          <w:kern w:val="2"/>
          <w14:ligatures w14:val="standardContextual"/>
        </w:rPr>
      </w:pPr>
    </w:p>
    <w:p w14:paraId="2E1F73F9" w14:textId="3A314306" w:rsidR="002F6D89" w:rsidRPr="002F6D89" w:rsidRDefault="4B849489"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 xml:space="preserve">A </w:t>
      </w:r>
      <w:r w:rsidRPr="00801E87">
        <w:rPr>
          <w:rFonts w:ascii="Calibri" w:eastAsia="Calibri" w:hAnsi="Calibri" w:cs="Calibri"/>
          <w:color w:val="FF0000"/>
        </w:rPr>
        <w:t>[Gap 1</w:t>
      </w:r>
      <w:r>
        <w:rPr>
          <w:rFonts w:ascii="Calibri" w:eastAsia="Calibri" w:hAnsi="Calibri" w:cs="Calibri"/>
          <w:color w:val="FF0000"/>
        </w:rPr>
        <w:t>]</w:t>
      </w:r>
      <w:r w:rsidRPr="00A94D48">
        <w:rPr>
          <w:kern w:val="2"/>
          <w14:ligatures w14:val="standardContextual"/>
        </w:rPr>
        <w:t xml:space="preserve"> </w:t>
      </w:r>
      <w:r w:rsidRPr="646C9ABC">
        <w:rPr>
          <w:rFonts w:eastAsiaTheme="minorEastAsia"/>
          <w:kern w:val="2"/>
          <w14:ligatures w14:val="standardContextual"/>
        </w:rPr>
        <w:t xml:space="preserve">trust could be included in Roger’s Will in relation to his daughter Joanne’s share of the residue. This would give Joy and Fred as trustees </w:t>
      </w:r>
      <w:r w:rsidR="53A81302" w:rsidRPr="00801E87">
        <w:rPr>
          <w:rFonts w:ascii="Calibri" w:eastAsia="Calibri" w:hAnsi="Calibri" w:cs="Calibri"/>
          <w:color w:val="FF0000"/>
        </w:rPr>
        <w:t xml:space="preserve">[Gap </w:t>
      </w:r>
      <w:r w:rsidR="53A81302">
        <w:rPr>
          <w:rFonts w:ascii="Calibri" w:eastAsia="Calibri" w:hAnsi="Calibri" w:cs="Calibri"/>
          <w:color w:val="FF0000"/>
        </w:rPr>
        <w:t>2]</w:t>
      </w:r>
      <w:r w:rsidR="53A81302" w:rsidRPr="00A94D48">
        <w:rPr>
          <w:kern w:val="2"/>
          <w14:ligatures w14:val="standardContextual"/>
        </w:rPr>
        <w:t xml:space="preserve"> </w:t>
      </w:r>
      <w:r w:rsidRPr="646C9ABC">
        <w:rPr>
          <w:rFonts w:eastAsiaTheme="minorEastAsia"/>
          <w:kern w:val="2"/>
          <w14:ligatures w14:val="standardContextual"/>
        </w:rPr>
        <w:t>power as to how the</w:t>
      </w:r>
      <w:r w:rsidR="53A81302" w:rsidRPr="646C9ABC">
        <w:rPr>
          <w:rFonts w:eastAsiaTheme="minorEastAsia"/>
          <w:kern w:val="2"/>
          <w14:ligatures w14:val="standardContextual"/>
        </w:rPr>
        <w:t xml:space="preserve"> </w:t>
      </w:r>
      <w:r w:rsidR="53A81302" w:rsidRPr="00801E87">
        <w:rPr>
          <w:rFonts w:ascii="Calibri" w:eastAsia="Calibri" w:hAnsi="Calibri" w:cs="Calibri"/>
          <w:color w:val="FF0000"/>
        </w:rPr>
        <w:t xml:space="preserve">[Gap </w:t>
      </w:r>
      <w:r w:rsidR="53A81302">
        <w:rPr>
          <w:rFonts w:ascii="Calibri" w:eastAsia="Calibri" w:hAnsi="Calibri" w:cs="Calibri"/>
          <w:color w:val="FF0000"/>
        </w:rPr>
        <w:t>3]</w:t>
      </w:r>
      <w:r w:rsidR="53A81302" w:rsidRPr="00A94D48">
        <w:rPr>
          <w:kern w:val="2"/>
          <w14:ligatures w14:val="standardContextual"/>
        </w:rPr>
        <w:t xml:space="preserve"> </w:t>
      </w:r>
      <w:r w:rsidRPr="646C9ABC">
        <w:rPr>
          <w:rFonts w:eastAsiaTheme="minorEastAsia"/>
          <w:kern w:val="2"/>
          <w14:ligatures w14:val="standardContextual"/>
        </w:rPr>
        <w:t xml:space="preserve">from Joanne’s share of the residue should be applied in her favour. </w:t>
      </w:r>
    </w:p>
    <w:p w14:paraId="181201E0" w14:textId="77777777" w:rsidR="002F6D89" w:rsidRPr="001D511D" w:rsidRDefault="002F6D89" w:rsidP="00043B12">
      <w:pPr>
        <w:spacing w:after="0" w:line="240" w:lineRule="auto"/>
        <w:rPr>
          <w:rFonts w:eastAsiaTheme="minorEastAsia"/>
          <w:kern w:val="2"/>
          <w14:ligatures w14:val="standardContextual"/>
        </w:rPr>
      </w:pPr>
    </w:p>
    <w:p w14:paraId="05DEA886" w14:textId="50522644" w:rsidR="002F6D89" w:rsidRPr="00C278F2" w:rsidRDefault="00C278F2" w:rsidP="00043B12">
      <w:pPr>
        <w:spacing w:after="0" w:line="240" w:lineRule="auto"/>
        <w:rPr>
          <w:rFonts w:cstheme="minorHAnsi"/>
          <w:b/>
          <w:bCs/>
        </w:rPr>
      </w:pPr>
      <w:r w:rsidRPr="00C278F2">
        <w:rPr>
          <w:rFonts w:cstheme="minorHAnsi"/>
          <w:b/>
          <w:bCs/>
        </w:rPr>
        <w:t>Options:</w:t>
      </w:r>
    </w:p>
    <w:p w14:paraId="6EC39B94" w14:textId="77777777" w:rsidR="00C278F2" w:rsidRPr="00C278F2" w:rsidRDefault="00C278F2" w:rsidP="00043B12">
      <w:pPr>
        <w:spacing w:after="0" w:line="240" w:lineRule="auto"/>
        <w:rPr>
          <w:rFonts w:cstheme="minorHAnsi"/>
          <w:b/>
          <w:bCs/>
        </w:rPr>
      </w:pPr>
    </w:p>
    <w:tbl>
      <w:tblPr>
        <w:tblW w:w="7798"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410"/>
        <w:gridCol w:w="3118"/>
        <w:gridCol w:w="1418"/>
      </w:tblGrid>
      <w:tr w:rsidR="00C278F2" w:rsidRPr="00C278F2" w14:paraId="64600783" w14:textId="77777777" w:rsidTr="007F178C">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49F3CE5B" w14:textId="77777777" w:rsidR="002F6D89" w:rsidRPr="00C278F2" w:rsidRDefault="002F6D89" w:rsidP="00043B12">
            <w:pPr>
              <w:spacing w:after="0" w:line="240" w:lineRule="auto"/>
              <w:jc w:val="center"/>
              <w:textAlignment w:val="baseline"/>
              <w:rPr>
                <w:rFonts w:ascii="Calibri" w:eastAsia="Times New Roman" w:hAnsi="Calibri" w:cs="Calibri"/>
                <w:lang w:eastAsia="en-GB"/>
              </w:rPr>
            </w:pPr>
            <w:r w:rsidRPr="00C278F2">
              <w:rPr>
                <w:rFonts w:ascii="Calibri" w:eastAsia="Times New Roman" w:hAnsi="Calibri" w:cs="Calibri"/>
                <w:lang w:eastAsia="en-GB"/>
              </w:rPr>
              <w:t>Gap 1</w:t>
            </w:r>
          </w:p>
        </w:tc>
        <w:tc>
          <w:tcPr>
            <w:tcW w:w="2410" w:type="dxa"/>
            <w:tcBorders>
              <w:top w:val="single" w:sz="6" w:space="0" w:color="auto"/>
              <w:left w:val="single" w:sz="6" w:space="0" w:color="auto"/>
              <w:bottom w:val="single" w:sz="6" w:space="0" w:color="auto"/>
              <w:right w:val="single" w:sz="6" w:space="0" w:color="auto"/>
            </w:tcBorders>
            <w:vAlign w:val="center"/>
            <w:hideMark/>
          </w:tcPr>
          <w:p w14:paraId="2940634F" w14:textId="7986A72D" w:rsidR="002F6D89" w:rsidRPr="00C278F2" w:rsidRDefault="00043B12" w:rsidP="00043B12">
            <w:pPr>
              <w:spacing w:after="0" w:line="240" w:lineRule="auto"/>
              <w:jc w:val="center"/>
              <w:textAlignment w:val="baseline"/>
              <w:rPr>
                <w:rFonts w:ascii="Calibri" w:eastAsia="Times New Roman" w:hAnsi="Calibri" w:cs="Calibri"/>
                <w:highlight w:val="green"/>
                <w:lang w:eastAsia="en-GB"/>
              </w:rPr>
            </w:pPr>
            <w:r w:rsidRPr="00C278F2">
              <w:rPr>
                <w:rFonts w:ascii="Calibri" w:eastAsia="Calibri" w:hAnsi="Calibri" w:cs="Calibri"/>
                <w:highlight w:val="green"/>
              </w:rPr>
              <w:t>discretionary</w:t>
            </w:r>
            <w:r w:rsidRPr="00C278F2">
              <w:rPr>
                <w:kern w:val="2"/>
                <w:highlight w:val="green"/>
                <w14:ligatures w14:val="standardContextual"/>
              </w:rPr>
              <w:t xml:space="preserve"> (CORRECT)</w:t>
            </w:r>
          </w:p>
        </w:tc>
        <w:tc>
          <w:tcPr>
            <w:tcW w:w="3118" w:type="dxa"/>
            <w:tcBorders>
              <w:top w:val="single" w:sz="6" w:space="0" w:color="auto"/>
              <w:left w:val="single" w:sz="6" w:space="0" w:color="auto"/>
              <w:bottom w:val="single" w:sz="6" w:space="0" w:color="auto"/>
              <w:right w:val="single" w:sz="6" w:space="0" w:color="auto"/>
            </w:tcBorders>
            <w:vAlign w:val="center"/>
            <w:hideMark/>
          </w:tcPr>
          <w:p w14:paraId="262E96E8" w14:textId="743145B3" w:rsidR="002F6D89" w:rsidRPr="00C278F2" w:rsidRDefault="00043B12" w:rsidP="00043B12">
            <w:pPr>
              <w:spacing w:after="0" w:line="240" w:lineRule="auto"/>
              <w:jc w:val="center"/>
              <w:textAlignment w:val="baseline"/>
              <w:rPr>
                <w:rFonts w:ascii="Calibri" w:eastAsia="Times New Roman" w:hAnsi="Calibri" w:cs="Calibri"/>
                <w:lang w:eastAsia="en-GB"/>
              </w:rPr>
            </w:pPr>
            <w:r w:rsidRPr="00C278F2">
              <w:rPr>
                <w:rFonts w:ascii="Calibri" w:eastAsia="Calibri" w:hAnsi="Calibri" w:cs="Calibri"/>
              </w:rPr>
              <w:t>life-interest</w:t>
            </w:r>
          </w:p>
        </w:tc>
        <w:tc>
          <w:tcPr>
            <w:tcW w:w="1418" w:type="dxa"/>
            <w:tcBorders>
              <w:top w:val="single" w:sz="6" w:space="0" w:color="auto"/>
              <w:left w:val="single" w:sz="6" w:space="0" w:color="auto"/>
              <w:bottom w:val="single" w:sz="6" w:space="0" w:color="auto"/>
              <w:right w:val="single" w:sz="6" w:space="0" w:color="auto"/>
            </w:tcBorders>
            <w:vAlign w:val="center"/>
          </w:tcPr>
          <w:p w14:paraId="308C7275" w14:textId="7ACCCD27" w:rsidR="7275F20C" w:rsidRPr="00C278F2" w:rsidRDefault="7275F20C" w:rsidP="646C9ABC">
            <w:pPr>
              <w:spacing w:after="0" w:line="240" w:lineRule="auto"/>
              <w:jc w:val="center"/>
              <w:rPr>
                <w:rFonts w:ascii="Calibri" w:eastAsia="Calibri" w:hAnsi="Calibri" w:cs="Calibri"/>
              </w:rPr>
            </w:pPr>
            <w:r w:rsidRPr="00C278F2">
              <w:rPr>
                <w:rFonts w:ascii="Calibri" w:eastAsia="Calibri" w:hAnsi="Calibri" w:cs="Calibri"/>
              </w:rPr>
              <w:t>statutory</w:t>
            </w:r>
          </w:p>
        </w:tc>
      </w:tr>
      <w:tr w:rsidR="00C278F2" w:rsidRPr="00C278F2" w14:paraId="1AB46289" w14:textId="77777777" w:rsidTr="007F178C">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530D267F" w14:textId="77777777" w:rsidR="002F6D89" w:rsidRPr="00C278F2" w:rsidRDefault="002F6D89" w:rsidP="00043B12">
            <w:pPr>
              <w:spacing w:after="0" w:line="240" w:lineRule="auto"/>
              <w:jc w:val="center"/>
              <w:textAlignment w:val="baseline"/>
              <w:rPr>
                <w:rFonts w:ascii="Calibri" w:eastAsia="Times New Roman" w:hAnsi="Calibri" w:cs="Calibri"/>
                <w:lang w:eastAsia="en-GB"/>
              </w:rPr>
            </w:pPr>
            <w:r w:rsidRPr="00C278F2">
              <w:rPr>
                <w:rFonts w:ascii="Calibri" w:eastAsia="Times New Roman" w:hAnsi="Calibri" w:cs="Calibri"/>
                <w:lang w:eastAsia="en-GB"/>
              </w:rPr>
              <w:t>Gap 2</w:t>
            </w:r>
          </w:p>
        </w:tc>
        <w:tc>
          <w:tcPr>
            <w:tcW w:w="2410" w:type="dxa"/>
            <w:tcBorders>
              <w:top w:val="single" w:sz="6" w:space="0" w:color="auto"/>
              <w:left w:val="single" w:sz="6" w:space="0" w:color="auto"/>
              <w:bottom w:val="single" w:sz="6" w:space="0" w:color="auto"/>
              <w:right w:val="single" w:sz="6" w:space="0" w:color="auto"/>
            </w:tcBorders>
            <w:vAlign w:val="center"/>
            <w:hideMark/>
          </w:tcPr>
          <w:p w14:paraId="3A8AC448" w14:textId="6015145A" w:rsidR="002F6D89" w:rsidRPr="00C278F2" w:rsidRDefault="00043B12" w:rsidP="00043B12">
            <w:pPr>
              <w:spacing w:after="0" w:line="240" w:lineRule="auto"/>
              <w:jc w:val="center"/>
              <w:textAlignment w:val="baseline"/>
              <w:rPr>
                <w:rFonts w:ascii="Calibri" w:eastAsia="Times New Roman" w:hAnsi="Calibri" w:cs="Calibri"/>
                <w:highlight w:val="green"/>
                <w:lang w:eastAsia="en-GB"/>
              </w:rPr>
            </w:pPr>
            <w:r w:rsidRPr="00C278F2">
              <w:rPr>
                <w:rFonts w:ascii="Calibri" w:eastAsia="Calibri" w:hAnsi="Calibri" w:cs="Calibri"/>
                <w:highlight w:val="green"/>
              </w:rPr>
              <w:t>absolute</w:t>
            </w:r>
            <w:r w:rsidR="002F6D89" w:rsidRPr="00C278F2">
              <w:rPr>
                <w:kern w:val="2"/>
                <w:highlight w:val="green"/>
                <w14:ligatures w14:val="standardContextual"/>
              </w:rPr>
              <w:t xml:space="preserve"> (CORRECT)</w:t>
            </w:r>
          </w:p>
        </w:tc>
        <w:tc>
          <w:tcPr>
            <w:tcW w:w="3118" w:type="dxa"/>
            <w:tcBorders>
              <w:top w:val="single" w:sz="6" w:space="0" w:color="auto"/>
              <w:left w:val="single" w:sz="6" w:space="0" w:color="auto"/>
              <w:bottom w:val="single" w:sz="6" w:space="0" w:color="auto"/>
              <w:right w:val="single" w:sz="6" w:space="0" w:color="auto"/>
            </w:tcBorders>
            <w:vAlign w:val="center"/>
            <w:hideMark/>
          </w:tcPr>
          <w:p w14:paraId="7898D871" w14:textId="0A8F0EC9" w:rsidR="002F6D89" w:rsidRPr="00C278F2" w:rsidRDefault="00043B12" w:rsidP="00043B12">
            <w:pPr>
              <w:spacing w:after="0" w:line="240" w:lineRule="auto"/>
              <w:jc w:val="center"/>
              <w:textAlignment w:val="baseline"/>
              <w:rPr>
                <w:rFonts w:ascii="Calibri" w:eastAsia="Times New Roman" w:hAnsi="Calibri" w:cs="Calibri"/>
                <w:lang w:eastAsia="en-GB"/>
              </w:rPr>
            </w:pPr>
            <w:r w:rsidRPr="00C278F2">
              <w:rPr>
                <w:rFonts w:ascii="Calibri" w:eastAsia="Calibri" w:hAnsi="Calibri" w:cs="Calibri"/>
              </w:rPr>
              <w:t>limited</w:t>
            </w:r>
          </w:p>
        </w:tc>
        <w:tc>
          <w:tcPr>
            <w:tcW w:w="1418" w:type="dxa"/>
            <w:tcBorders>
              <w:top w:val="single" w:sz="6" w:space="0" w:color="auto"/>
              <w:left w:val="single" w:sz="6" w:space="0" w:color="auto"/>
              <w:bottom w:val="single" w:sz="6" w:space="0" w:color="auto"/>
              <w:right w:val="single" w:sz="6" w:space="0" w:color="auto"/>
            </w:tcBorders>
            <w:vAlign w:val="center"/>
          </w:tcPr>
          <w:p w14:paraId="71BD6F3E" w14:textId="61715644" w:rsidR="40C52B2F" w:rsidRPr="00C278F2" w:rsidRDefault="40C52B2F" w:rsidP="646C9ABC">
            <w:pPr>
              <w:spacing w:after="0" w:line="240" w:lineRule="auto"/>
              <w:jc w:val="center"/>
              <w:rPr>
                <w:rFonts w:ascii="Calibri" w:eastAsia="Calibri" w:hAnsi="Calibri" w:cs="Calibri"/>
              </w:rPr>
            </w:pPr>
            <w:r w:rsidRPr="00C278F2">
              <w:rPr>
                <w:rFonts w:ascii="Calibri" w:eastAsia="Calibri" w:hAnsi="Calibri" w:cs="Calibri"/>
              </w:rPr>
              <w:t>statutory</w:t>
            </w:r>
          </w:p>
        </w:tc>
      </w:tr>
      <w:tr w:rsidR="002F6D89" w:rsidRPr="00C278F2" w14:paraId="0232C186" w14:textId="77777777" w:rsidTr="007F178C">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1534E270" w14:textId="77777777" w:rsidR="002F6D89" w:rsidRPr="00C278F2" w:rsidRDefault="002F6D89" w:rsidP="00043B12">
            <w:pPr>
              <w:spacing w:after="0" w:line="240" w:lineRule="auto"/>
              <w:jc w:val="center"/>
              <w:textAlignment w:val="baseline"/>
              <w:rPr>
                <w:rFonts w:ascii="Calibri" w:eastAsia="Times New Roman" w:hAnsi="Calibri" w:cs="Calibri"/>
                <w:lang w:eastAsia="en-GB"/>
              </w:rPr>
            </w:pPr>
            <w:r w:rsidRPr="00C278F2">
              <w:rPr>
                <w:rFonts w:ascii="Calibri" w:eastAsia="Times New Roman" w:hAnsi="Calibri" w:cs="Calibri"/>
                <w:lang w:eastAsia="en-GB"/>
              </w:rPr>
              <w:t>Gap 3</w:t>
            </w:r>
          </w:p>
        </w:tc>
        <w:tc>
          <w:tcPr>
            <w:tcW w:w="2410" w:type="dxa"/>
            <w:tcBorders>
              <w:top w:val="single" w:sz="6" w:space="0" w:color="auto"/>
              <w:left w:val="single" w:sz="6" w:space="0" w:color="auto"/>
              <w:bottom w:val="single" w:sz="6" w:space="0" w:color="auto"/>
              <w:right w:val="single" w:sz="6" w:space="0" w:color="auto"/>
            </w:tcBorders>
            <w:vAlign w:val="center"/>
          </w:tcPr>
          <w:p w14:paraId="28DF8CCD" w14:textId="3FB89314" w:rsidR="002F6D89" w:rsidRPr="00C278F2" w:rsidRDefault="007F178C" w:rsidP="00043B12">
            <w:pPr>
              <w:spacing w:after="0" w:line="240" w:lineRule="auto"/>
              <w:jc w:val="center"/>
              <w:textAlignment w:val="baseline"/>
              <w:rPr>
                <w:rFonts w:eastAsia="Verdana"/>
                <w:highlight w:val="green"/>
              </w:rPr>
            </w:pPr>
            <w:r w:rsidRPr="00C278F2">
              <w:rPr>
                <w:rFonts w:ascii="Calibri" w:eastAsia="Calibri" w:hAnsi="Calibri" w:cs="Calibri"/>
              </w:rPr>
              <w:t>capital</w:t>
            </w:r>
          </w:p>
        </w:tc>
        <w:tc>
          <w:tcPr>
            <w:tcW w:w="3118" w:type="dxa"/>
            <w:tcBorders>
              <w:top w:val="single" w:sz="6" w:space="0" w:color="auto"/>
              <w:left w:val="single" w:sz="6" w:space="0" w:color="auto"/>
              <w:bottom w:val="single" w:sz="6" w:space="0" w:color="auto"/>
              <w:right w:val="single" w:sz="6" w:space="0" w:color="auto"/>
            </w:tcBorders>
            <w:vAlign w:val="center"/>
          </w:tcPr>
          <w:p w14:paraId="23294B19" w14:textId="1913F9DA" w:rsidR="002F6D89" w:rsidRPr="00C278F2" w:rsidRDefault="007F178C" w:rsidP="00043B12">
            <w:pPr>
              <w:spacing w:after="0" w:line="240" w:lineRule="auto"/>
              <w:jc w:val="center"/>
              <w:textAlignment w:val="baseline"/>
              <w:rPr>
                <w:rFonts w:eastAsia="Verdana" w:cstheme="minorHAnsi"/>
              </w:rPr>
            </w:pPr>
            <w:r w:rsidRPr="00C278F2">
              <w:rPr>
                <w:rFonts w:ascii="Calibri" w:eastAsia="Calibri" w:hAnsi="Calibri" w:cs="Calibri"/>
                <w:highlight w:val="green"/>
              </w:rPr>
              <w:t xml:space="preserve">capital and income </w:t>
            </w:r>
            <w:r w:rsidRPr="00C278F2">
              <w:rPr>
                <w:kern w:val="2"/>
                <w:highlight w:val="green"/>
                <w14:ligatures w14:val="standardContextual"/>
              </w:rPr>
              <w:t>(CORRECT)</w:t>
            </w:r>
          </w:p>
        </w:tc>
        <w:tc>
          <w:tcPr>
            <w:tcW w:w="1418" w:type="dxa"/>
            <w:tcBorders>
              <w:top w:val="single" w:sz="6" w:space="0" w:color="auto"/>
              <w:left w:val="single" w:sz="6" w:space="0" w:color="auto"/>
              <w:bottom w:val="single" w:sz="6" w:space="0" w:color="auto"/>
              <w:right w:val="single" w:sz="6" w:space="0" w:color="auto"/>
            </w:tcBorders>
            <w:vAlign w:val="center"/>
          </w:tcPr>
          <w:p w14:paraId="0AF9E765" w14:textId="0177E951" w:rsidR="65DE243C" w:rsidRPr="00C278F2" w:rsidRDefault="007F178C" w:rsidP="646C9ABC">
            <w:pPr>
              <w:spacing w:after="0" w:line="240" w:lineRule="auto"/>
              <w:jc w:val="center"/>
              <w:rPr>
                <w:rFonts w:ascii="Calibri" w:eastAsia="Calibri" w:hAnsi="Calibri" w:cs="Calibri"/>
              </w:rPr>
            </w:pPr>
            <w:r w:rsidRPr="00C278F2">
              <w:rPr>
                <w:rFonts w:ascii="Calibri" w:eastAsia="Calibri" w:hAnsi="Calibri" w:cs="Calibri"/>
              </w:rPr>
              <w:t>income</w:t>
            </w:r>
          </w:p>
        </w:tc>
      </w:tr>
    </w:tbl>
    <w:p w14:paraId="7036D112" w14:textId="77777777" w:rsidR="002F6D89" w:rsidRPr="00C278F2" w:rsidRDefault="002F6D89" w:rsidP="00043B12">
      <w:pPr>
        <w:spacing w:after="0" w:line="240" w:lineRule="auto"/>
        <w:rPr>
          <w:kern w:val="2"/>
          <w14:ligatures w14:val="standardContextual"/>
        </w:rPr>
      </w:pPr>
    </w:p>
    <w:p w14:paraId="4D98719B" w14:textId="77777777" w:rsidR="008B55DE" w:rsidRPr="008B55DE" w:rsidRDefault="008B55DE" w:rsidP="008B55DE">
      <w:pPr>
        <w:spacing w:after="0" w:line="240" w:lineRule="auto"/>
        <w:rPr>
          <w:rFonts w:eastAsiaTheme="minorEastAsia"/>
          <w:b/>
          <w:bCs/>
          <w:kern w:val="2"/>
          <w14:ligatures w14:val="standardContextual"/>
        </w:rPr>
      </w:pPr>
    </w:p>
    <w:p w14:paraId="6C4B2A5D" w14:textId="77777777" w:rsidR="008B55DE" w:rsidRPr="008B55DE" w:rsidRDefault="008B55DE" w:rsidP="008B55DE">
      <w:pPr>
        <w:spacing w:after="0" w:line="240" w:lineRule="auto"/>
        <w:rPr>
          <w:rFonts w:eastAsiaTheme="minorEastAsia"/>
          <w:b/>
          <w:bCs/>
          <w:color w:val="0070C0"/>
          <w:kern w:val="2"/>
          <w14:ligatures w14:val="standardContextual"/>
        </w:rPr>
      </w:pPr>
      <w:r w:rsidRPr="008B55DE">
        <w:rPr>
          <w:rFonts w:eastAsiaTheme="minorEastAsia"/>
          <w:b/>
          <w:bCs/>
          <w:color w:val="0070C0"/>
          <w:kern w:val="2"/>
          <w14:ligatures w14:val="standardContextual"/>
        </w:rPr>
        <w:t xml:space="preserve">Explanation </w:t>
      </w:r>
    </w:p>
    <w:p w14:paraId="1AA51092" w14:textId="77777777" w:rsidR="008B55DE" w:rsidRPr="008B55DE" w:rsidRDefault="4BC025F8" w:rsidP="646C9ABC">
      <w:pPr>
        <w:spacing w:after="0" w:line="240" w:lineRule="auto"/>
        <w:rPr>
          <w:rFonts w:eastAsiaTheme="minorEastAsia"/>
          <w:i/>
          <w:iCs/>
          <w:color w:val="0070C0"/>
          <w:kern w:val="2"/>
          <w:sz w:val="18"/>
          <w:szCs w:val="18"/>
          <w:highlight w:val="cyan"/>
          <w14:ligatures w14:val="standardContextual"/>
        </w:rPr>
      </w:pPr>
      <w:r w:rsidRPr="646C9ABC">
        <w:rPr>
          <w:rFonts w:eastAsiaTheme="minorEastAsia"/>
          <w:color w:val="0070C0"/>
          <w:kern w:val="2"/>
          <w14:ligatures w14:val="standardContextual"/>
        </w:rPr>
        <w:t xml:space="preserve">A </w:t>
      </w:r>
      <w:r w:rsidRPr="646C9ABC">
        <w:rPr>
          <w:rFonts w:eastAsiaTheme="minorEastAsia"/>
          <w:color w:val="0070C0"/>
          <w:kern w:val="2"/>
          <w:highlight w:val="green"/>
          <w14:ligatures w14:val="standardContextual"/>
        </w:rPr>
        <w:t>discretionary</w:t>
      </w:r>
      <w:r w:rsidRPr="646C9ABC">
        <w:rPr>
          <w:rFonts w:eastAsiaTheme="minorEastAsia"/>
          <w:color w:val="0070C0"/>
          <w:kern w:val="2"/>
          <w14:ligatures w14:val="standardContextual"/>
        </w:rPr>
        <w:t xml:space="preserve"> trust could be included in Roger’s Will in relation to his daughter Joanne’s interest. This would give Joy and Fred as trustees </w:t>
      </w:r>
      <w:r w:rsidRPr="646C9ABC">
        <w:rPr>
          <w:rFonts w:eastAsiaTheme="minorEastAsia"/>
          <w:color w:val="0070C0"/>
          <w:kern w:val="2"/>
          <w:highlight w:val="green"/>
          <w14:ligatures w14:val="standardContextual"/>
        </w:rPr>
        <w:t>absolute</w:t>
      </w:r>
      <w:r w:rsidRPr="646C9ABC">
        <w:rPr>
          <w:rFonts w:eastAsiaTheme="minorEastAsia"/>
          <w:color w:val="0070C0"/>
          <w:kern w:val="2"/>
          <w14:ligatures w14:val="standardContextual"/>
        </w:rPr>
        <w:t xml:space="preserve"> power as to how the </w:t>
      </w:r>
      <w:r w:rsidRPr="646C9ABC">
        <w:rPr>
          <w:rFonts w:eastAsiaTheme="minorEastAsia"/>
          <w:color w:val="0070C0"/>
          <w:kern w:val="2"/>
          <w:highlight w:val="green"/>
          <w14:ligatures w14:val="standardContextual"/>
        </w:rPr>
        <w:t>capital and income</w:t>
      </w:r>
      <w:r w:rsidRPr="646C9ABC">
        <w:rPr>
          <w:rFonts w:eastAsiaTheme="minorEastAsia"/>
          <w:color w:val="0070C0"/>
          <w:kern w:val="2"/>
          <w14:ligatures w14:val="standardContextual"/>
        </w:rPr>
        <w:t xml:space="preserve"> from Joanne’s share of the residue should be applied. </w:t>
      </w:r>
    </w:p>
    <w:p w14:paraId="5B2C378C" w14:textId="682A5959" w:rsidR="193E8773" w:rsidRDefault="193E8773" w:rsidP="646C9ABC">
      <w:pPr>
        <w:spacing w:after="0" w:line="240" w:lineRule="auto"/>
        <w:rPr>
          <w:rFonts w:eastAsiaTheme="minorEastAsia"/>
          <w:color w:val="0070C0"/>
        </w:rPr>
      </w:pPr>
      <w:r w:rsidRPr="646C9ABC">
        <w:rPr>
          <w:rFonts w:eastAsiaTheme="minorEastAsia"/>
          <w:b/>
          <w:bCs/>
          <w:color w:val="0070C0"/>
        </w:rPr>
        <w:t>Rationale:</w:t>
      </w:r>
      <w:r w:rsidRPr="007F178C">
        <w:rPr>
          <w:rFonts w:eastAsiaTheme="minorEastAsia"/>
          <w:color w:val="0070C0"/>
        </w:rPr>
        <w:t xml:space="preserve"> </w:t>
      </w:r>
      <w:r w:rsidR="00551412">
        <w:rPr>
          <w:rFonts w:eastAsiaTheme="minorEastAsia"/>
          <w:color w:val="0070C0"/>
        </w:rPr>
        <w:t>coursebook</w:t>
      </w:r>
      <w:r w:rsidR="007F178C" w:rsidRPr="007F178C">
        <w:rPr>
          <w:rFonts w:eastAsiaTheme="minorEastAsia"/>
          <w:color w:val="0070C0"/>
        </w:rPr>
        <w:t xml:space="preserve"> – </w:t>
      </w:r>
      <w:r w:rsidRPr="646C9ABC">
        <w:rPr>
          <w:rFonts w:eastAsiaTheme="minorEastAsia"/>
          <w:color w:val="0070C0"/>
        </w:rPr>
        <w:t>2.4.3.2 Discretionary trusts, page 33</w:t>
      </w:r>
    </w:p>
    <w:p w14:paraId="0087D966" w14:textId="5137DB60" w:rsidR="004C1B57" w:rsidRDefault="004C1B57">
      <w:pPr>
        <w:rPr>
          <w:rFonts w:eastAsia="SimSun" w:cs="Arial"/>
          <w:color w:val="FF0000"/>
          <w:kern w:val="3"/>
        </w:rPr>
      </w:pPr>
      <w:r w:rsidRPr="646C9ABC">
        <w:rPr>
          <w:rFonts w:eastAsia="SimSun" w:cs="Arial"/>
          <w:color w:val="FF0000"/>
        </w:rPr>
        <w:br w:type="page"/>
      </w:r>
    </w:p>
    <w:p w14:paraId="2851FB69" w14:textId="77777777" w:rsidR="007C3972" w:rsidRPr="007C3972" w:rsidRDefault="007C3972" w:rsidP="00782790">
      <w:pPr>
        <w:spacing w:after="0" w:line="240" w:lineRule="auto"/>
        <w:rPr>
          <w:rFonts w:eastAsiaTheme="minorEastAsia"/>
          <w:b/>
          <w:bCs/>
          <w:kern w:val="2"/>
          <w14:ligatures w14:val="standardContextual"/>
        </w:rPr>
      </w:pPr>
      <w:r w:rsidRPr="007C3972">
        <w:rPr>
          <w:rFonts w:eastAsiaTheme="minorEastAsia"/>
          <w:b/>
          <w:bCs/>
          <w:kern w:val="2"/>
          <w14:ligatures w14:val="standardContextual"/>
        </w:rPr>
        <w:lastRenderedPageBreak/>
        <w:t xml:space="preserve">Narrative </w:t>
      </w:r>
    </w:p>
    <w:p w14:paraId="6C26A729" w14:textId="6C70E7E9" w:rsidR="007C3972" w:rsidRDefault="007C3972" w:rsidP="00782790">
      <w:pPr>
        <w:spacing w:after="0" w:line="240" w:lineRule="auto"/>
        <w:rPr>
          <w:rFonts w:eastAsiaTheme="minorEastAsia"/>
          <w:kern w:val="2"/>
          <w14:ligatures w14:val="standardContextual"/>
        </w:rPr>
      </w:pPr>
      <w:r w:rsidRPr="007C3972">
        <w:rPr>
          <w:rFonts w:eastAsiaTheme="minorEastAsia"/>
          <w:kern w:val="2"/>
          <w14:ligatures w14:val="standardContextual"/>
        </w:rPr>
        <w:t>It is now a week later. You have</w:t>
      </w:r>
      <w:r w:rsidRPr="007C3972" w:rsidDel="23B4D1C2">
        <w:rPr>
          <w:rFonts w:eastAsiaTheme="minorEastAsia"/>
          <w:kern w:val="2"/>
          <w14:ligatures w14:val="standardContextual"/>
        </w:rPr>
        <w:t xml:space="preserve"> </w:t>
      </w:r>
      <w:r w:rsidRPr="007C3972">
        <w:rPr>
          <w:rFonts w:eastAsiaTheme="minorEastAsia"/>
          <w:kern w:val="2"/>
          <w14:ligatures w14:val="standardContextual"/>
        </w:rPr>
        <w:t xml:space="preserve">drafted the new Will, which includes the standard attestation clause, and it has been approved by Roger. You contact Roger to arrange execution of the Will. You suggest that Roger could do this </w:t>
      </w:r>
      <w:r w:rsidR="00D5768E" w:rsidRPr="007C3972">
        <w:rPr>
          <w:rFonts w:eastAsiaTheme="minorEastAsia"/>
          <w:kern w:val="2"/>
          <w14:ligatures w14:val="standardContextual"/>
        </w:rPr>
        <w:t xml:space="preserve">either </w:t>
      </w:r>
      <w:r w:rsidRPr="007C3972">
        <w:rPr>
          <w:rFonts w:eastAsiaTheme="minorEastAsia"/>
          <w:kern w:val="2"/>
          <w14:ligatures w14:val="standardContextual"/>
        </w:rPr>
        <w:t>at your office or that you could visit him at his home.</w:t>
      </w:r>
    </w:p>
    <w:p w14:paraId="0F0D182B" w14:textId="77777777" w:rsidR="00782790" w:rsidRPr="007C3972" w:rsidRDefault="00782790" w:rsidP="00782790">
      <w:pPr>
        <w:spacing w:after="0" w:line="240" w:lineRule="auto"/>
        <w:rPr>
          <w:rFonts w:eastAsiaTheme="minorEastAsia"/>
          <w:kern w:val="2"/>
          <w14:ligatures w14:val="standardContextual"/>
        </w:rPr>
      </w:pPr>
    </w:p>
    <w:p w14:paraId="6A25BD9D" w14:textId="56898E62" w:rsidR="00782790" w:rsidRDefault="007C3972" w:rsidP="00782790">
      <w:pPr>
        <w:spacing w:after="0" w:line="240" w:lineRule="auto"/>
        <w:rPr>
          <w:rFonts w:eastAsiaTheme="minorEastAsia"/>
          <w:kern w:val="2"/>
          <w14:ligatures w14:val="standardContextual"/>
        </w:rPr>
      </w:pPr>
      <w:r w:rsidRPr="007C3972">
        <w:rPr>
          <w:rFonts w:eastAsiaTheme="minorEastAsia"/>
          <w:kern w:val="2"/>
          <w14:ligatures w14:val="standardContextual"/>
        </w:rPr>
        <w:t>Roger tells you that he does not want Bella, who is still living at Apple Trees, to know what he is doing. Roger believes that she has her suspicions and is keeping a close eye on his movements. Roger goes on to tell you that Bella is currently away visiting friends for a week and so now would be a good time to execute the Will.</w:t>
      </w:r>
    </w:p>
    <w:p w14:paraId="19A9702E" w14:textId="77777777" w:rsidR="00782790" w:rsidRDefault="00782790" w:rsidP="00782790">
      <w:pPr>
        <w:spacing w:after="0" w:line="240" w:lineRule="auto"/>
        <w:rPr>
          <w:rFonts w:eastAsiaTheme="minorEastAsia"/>
          <w:kern w:val="2"/>
          <w14:ligatures w14:val="standardContextual"/>
        </w:rPr>
      </w:pPr>
    </w:p>
    <w:p w14:paraId="523E80F6" w14:textId="38F2218B" w:rsidR="00782790" w:rsidRDefault="19A43F31"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However, as he is currently unwell, he is unable to visit the office, and he feels that a home visit would not be a good idea for your own health.</w:t>
      </w:r>
    </w:p>
    <w:p w14:paraId="523EA240" w14:textId="236AFE86" w:rsidR="007C3972" w:rsidRPr="007F178C" w:rsidRDefault="007C3972" w:rsidP="00782790">
      <w:pPr>
        <w:spacing w:after="0" w:line="240" w:lineRule="auto"/>
        <w:rPr>
          <w:rFonts w:eastAsiaTheme="minorEastAsia"/>
          <w:kern w:val="2"/>
          <w14:ligatures w14:val="standardContextual"/>
        </w:rPr>
      </w:pPr>
    </w:p>
    <w:p w14:paraId="47E343D2" w14:textId="79CB118D" w:rsidR="007C3972" w:rsidRPr="007C3972" w:rsidRDefault="007C3972" w:rsidP="00782790">
      <w:pPr>
        <w:spacing w:after="0" w:line="240" w:lineRule="auto"/>
        <w:rPr>
          <w:rFonts w:eastAsiaTheme="minorEastAsia"/>
          <w:kern w:val="2"/>
          <w14:ligatures w14:val="standardContextual"/>
        </w:rPr>
      </w:pPr>
      <w:r w:rsidRPr="007C3972">
        <w:rPr>
          <w:rFonts w:eastAsiaTheme="minorEastAsia"/>
          <w:kern w:val="2"/>
          <w14:ligatures w14:val="standardContextual"/>
        </w:rPr>
        <w:t xml:space="preserve">He has, therefore, asked for the Will to be sent to him so that he can arrange its execution. Afterwards, he intends to retain the original of the executed Will, which he will place in his safe at home. </w:t>
      </w:r>
    </w:p>
    <w:p w14:paraId="74ADAF92" w14:textId="77777777" w:rsidR="007C3972" w:rsidRDefault="007C3972" w:rsidP="00782790">
      <w:pPr>
        <w:spacing w:after="0" w:line="240" w:lineRule="auto"/>
        <w:rPr>
          <w:rFonts w:eastAsiaTheme="minorEastAsia"/>
          <w:kern w:val="2"/>
          <w14:ligatures w14:val="standardContextual"/>
        </w:rPr>
      </w:pPr>
    </w:p>
    <w:p w14:paraId="5D0F474A" w14:textId="77777777" w:rsidR="00782790" w:rsidRPr="007C3972" w:rsidRDefault="00782790" w:rsidP="00782790">
      <w:pPr>
        <w:spacing w:after="0" w:line="240" w:lineRule="auto"/>
        <w:rPr>
          <w:rFonts w:eastAsiaTheme="minorEastAsia"/>
          <w:kern w:val="2"/>
          <w14:ligatures w14:val="standardContextual"/>
        </w:rPr>
      </w:pPr>
    </w:p>
    <w:p w14:paraId="50D1346D" w14:textId="553473BA" w:rsidR="00782790" w:rsidRPr="00D806F7" w:rsidRDefault="00782790" w:rsidP="00782790">
      <w:pPr>
        <w:spacing w:after="0" w:line="240" w:lineRule="auto"/>
        <w:rPr>
          <w:rFonts w:ascii="Calibri" w:eastAsia="Calibri" w:hAnsi="Calibri" w:cs="Calibri"/>
          <w:b/>
          <w:bCs/>
          <w:u w:val="single"/>
        </w:rPr>
      </w:pPr>
      <w:r w:rsidRPr="00D806F7">
        <w:rPr>
          <w:rFonts w:ascii="Calibri" w:eastAsia="Calibri" w:hAnsi="Calibri" w:cs="Calibri"/>
          <w:b/>
          <w:bCs/>
          <w:u w:val="single"/>
        </w:rPr>
        <w:t xml:space="preserve">Question </w:t>
      </w:r>
      <w:r>
        <w:rPr>
          <w:rFonts w:ascii="Calibri" w:eastAsia="Calibri" w:hAnsi="Calibri" w:cs="Calibri"/>
          <w:b/>
          <w:bCs/>
          <w:u w:val="single"/>
        </w:rPr>
        <w:t>2d</w:t>
      </w:r>
    </w:p>
    <w:p w14:paraId="04D52A5E" w14:textId="719139AD" w:rsidR="00782790" w:rsidRPr="00D00B3D" w:rsidRDefault="00782790" w:rsidP="14B8FB54">
      <w:pPr>
        <w:spacing w:after="0" w:line="240" w:lineRule="auto"/>
        <w:rPr>
          <w:b/>
          <w:bCs/>
        </w:rPr>
      </w:pPr>
      <w:r w:rsidRPr="14B8FB54">
        <w:rPr>
          <w:b/>
          <w:bCs/>
        </w:rPr>
        <w:t>(</w:t>
      </w:r>
      <w:r w:rsidR="00471512" w:rsidRPr="14B8FB54">
        <w:rPr>
          <w:b/>
          <w:bCs/>
        </w:rPr>
        <w:t>5</w:t>
      </w:r>
      <w:r w:rsidRPr="14B8FB54">
        <w:rPr>
          <w:b/>
          <w:bCs/>
        </w:rPr>
        <w:t xml:space="preserve"> marks)</w:t>
      </w:r>
    </w:p>
    <w:p w14:paraId="0ADCB03A" w14:textId="676399AB" w:rsidR="00466CBD" w:rsidRDefault="00782790" w:rsidP="14B8FB54">
      <w:pPr>
        <w:suppressAutoHyphens/>
        <w:autoSpaceDN w:val="0"/>
        <w:spacing w:after="0" w:line="240" w:lineRule="auto"/>
        <w:textAlignment w:val="baseline"/>
        <w:rPr>
          <w:rFonts w:ascii="Calibri" w:eastAsia="Calibri" w:hAnsi="Calibri" w:cs="Calibri"/>
          <w:b/>
          <w:bCs/>
          <w:color w:val="000000" w:themeColor="text1"/>
        </w:rPr>
      </w:pPr>
      <w:r w:rsidRPr="14B8FB54">
        <w:rPr>
          <w:rFonts w:eastAsiaTheme="minorEastAsia"/>
          <w:b/>
          <w:bCs/>
          <w:kern w:val="2"/>
          <w14:ligatures w14:val="standardContextual"/>
        </w:rPr>
        <w:t>Module ref:</w:t>
      </w:r>
      <w:r w:rsidRPr="14B8FB54">
        <w:rPr>
          <w:b/>
          <w:bCs/>
          <w:color w:val="000000" w:themeColor="text1"/>
        </w:rPr>
        <w:t xml:space="preserve"> </w:t>
      </w:r>
      <w:r w:rsidR="145709DD" w:rsidRPr="14B8FB54">
        <w:rPr>
          <w:b/>
          <w:bCs/>
          <w:color w:val="000000" w:themeColor="text1"/>
        </w:rPr>
        <w:t xml:space="preserve">6(b) </w:t>
      </w:r>
      <w:r w:rsidR="145709DD" w:rsidRPr="14B8FB54">
        <w:rPr>
          <w:rFonts w:ascii="Calibri" w:eastAsia="Calibri" w:hAnsi="Calibri" w:cs="Calibri"/>
          <w:b/>
          <w:bCs/>
          <w:color w:val="000000" w:themeColor="text1"/>
        </w:rPr>
        <w:t>Content and structure of a Will</w:t>
      </w:r>
    </w:p>
    <w:p w14:paraId="3998FF3B" w14:textId="77777777" w:rsidR="007F178C" w:rsidRDefault="007F178C" w:rsidP="00AE4106">
      <w:pPr>
        <w:spacing w:after="0" w:line="240" w:lineRule="auto"/>
        <w:rPr>
          <w:rFonts w:ascii="Calibri" w:eastAsia="Calibri" w:hAnsi="Calibri" w:cs="Calibri"/>
          <w:b/>
          <w:bCs/>
          <w:color w:val="000000" w:themeColor="text1"/>
        </w:rPr>
      </w:pPr>
    </w:p>
    <w:p w14:paraId="15E7ECC9" w14:textId="082975CD" w:rsidR="00AE4106" w:rsidRPr="00AE4106" w:rsidRDefault="00AE4106" w:rsidP="00AE4106">
      <w:pPr>
        <w:spacing w:after="0" w:line="240" w:lineRule="auto"/>
        <w:rPr>
          <w:rFonts w:eastAsiaTheme="minorEastAsia"/>
          <w:kern w:val="2"/>
          <w14:ligatures w14:val="standardContextual"/>
        </w:rPr>
      </w:pPr>
      <w:r w:rsidRPr="00AE4106">
        <w:rPr>
          <w:rFonts w:eastAsiaTheme="minorEastAsia"/>
          <w:kern w:val="2"/>
          <w14:ligatures w14:val="standardContextual"/>
        </w:rPr>
        <w:t>What instructions should you give Roger about how his Will should be correctly executed?</w:t>
      </w:r>
    </w:p>
    <w:p w14:paraId="55091CCC" w14:textId="77777777" w:rsidR="00466CBD" w:rsidRPr="007F178C" w:rsidRDefault="00466CBD" w:rsidP="007F178C">
      <w:pPr>
        <w:spacing w:after="0" w:line="240" w:lineRule="auto"/>
        <w:rPr>
          <w:rFonts w:eastAsiaTheme="minorEastAsia"/>
          <w:kern w:val="2"/>
          <w14:ligatures w14:val="standardContextual"/>
        </w:rPr>
      </w:pPr>
    </w:p>
    <w:p w14:paraId="5ED6538E" w14:textId="77777777" w:rsidR="007F178C" w:rsidRPr="00D00B3D" w:rsidRDefault="007F178C" w:rsidP="007F178C">
      <w:pPr>
        <w:spacing w:after="0" w:line="240" w:lineRule="auto"/>
        <w:rPr>
          <w:b/>
          <w:bCs/>
        </w:rPr>
      </w:pPr>
      <w:r w:rsidRPr="14B8FB54">
        <w:rPr>
          <w:b/>
          <w:bCs/>
        </w:rPr>
        <w:t>(5 marks)</w:t>
      </w:r>
    </w:p>
    <w:p w14:paraId="722DBF11" w14:textId="77777777" w:rsidR="004B6FC9" w:rsidRPr="007F178C" w:rsidRDefault="004B6FC9" w:rsidP="007F178C">
      <w:pPr>
        <w:spacing w:after="0" w:line="240" w:lineRule="auto"/>
        <w:rPr>
          <w:rFonts w:eastAsiaTheme="minorEastAsia"/>
          <w:kern w:val="2"/>
          <w14:ligatures w14:val="standardContextual"/>
        </w:rPr>
      </w:pPr>
    </w:p>
    <w:p w14:paraId="1ED136D2" w14:textId="0998E397" w:rsidR="00AE4106" w:rsidRPr="007F178C" w:rsidRDefault="00AE4106" w:rsidP="007F178C">
      <w:pPr>
        <w:spacing w:after="0" w:line="240" w:lineRule="auto"/>
        <w:rPr>
          <w:rFonts w:eastAsiaTheme="minorEastAsia"/>
          <w:kern w:val="2"/>
          <w14:ligatures w14:val="standardContextual"/>
        </w:rPr>
      </w:pPr>
    </w:p>
    <w:p w14:paraId="5B30E03E" w14:textId="60677F5D" w:rsidR="00AE4106" w:rsidRPr="00612A3A" w:rsidRDefault="00C278F2" w:rsidP="00675B05">
      <w:pPr>
        <w:spacing w:after="0" w:line="240" w:lineRule="auto"/>
        <w:rPr>
          <w:rFonts w:cstheme="minorHAnsi"/>
          <w:b/>
          <w:color w:val="0070C0"/>
        </w:rPr>
      </w:pPr>
      <w:r>
        <w:rPr>
          <w:rFonts w:cstheme="minorHAnsi"/>
          <w:b/>
          <w:color w:val="0070C0"/>
        </w:rPr>
        <w:t>Potential answer</w:t>
      </w:r>
      <w:r w:rsidR="00AE4106" w:rsidRPr="00612A3A">
        <w:rPr>
          <w:rFonts w:cstheme="minorHAnsi"/>
          <w:b/>
          <w:color w:val="0070C0"/>
        </w:rPr>
        <w:t xml:space="preserve"> content (</w:t>
      </w:r>
      <w:r w:rsidR="00AE4106">
        <w:rPr>
          <w:rFonts w:cstheme="minorHAnsi"/>
          <w:b/>
          <w:color w:val="0070C0"/>
        </w:rPr>
        <w:t>points</w:t>
      </w:r>
      <w:r w:rsidR="00AE4106" w:rsidRPr="00612A3A">
        <w:rPr>
          <w:rFonts w:cstheme="minorHAnsi"/>
          <w:b/>
          <w:color w:val="0070C0"/>
        </w:rPr>
        <w:t>-based assessment)</w:t>
      </w:r>
    </w:p>
    <w:p w14:paraId="7D178F13" w14:textId="77777777" w:rsidR="00AE4106" w:rsidRPr="009F30A5" w:rsidRDefault="00AE4106" w:rsidP="00675B05">
      <w:pPr>
        <w:spacing w:after="0" w:line="240" w:lineRule="auto"/>
        <w:rPr>
          <w:rFonts w:eastAsiaTheme="minorEastAsia"/>
          <w:color w:val="0070C0"/>
          <w:kern w:val="2"/>
          <w14:ligatures w14:val="standardContextual"/>
        </w:rPr>
      </w:pPr>
    </w:p>
    <w:p w14:paraId="5EB63279" w14:textId="2C6D11FC" w:rsidR="00675B05" w:rsidRPr="00675B05" w:rsidRDefault="00675B05" w:rsidP="00675B05">
      <w:pPr>
        <w:numPr>
          <w:ilvl w:val="0"/>
          <w:numId w:val="137"/>
        </w:numPr>
        <w:spacing w:after="0" w:line="240" w:lineRule="auto"/>
        <w:contextualSpacing/>
        <w:rPr>
          <w:rFonts w:eastAsiaTheme="minorEastAsia"/>
          <w:color w:val="0070C0"/>
          <w:kern w:val="2"/>
          <w14:ligatures w14:val="standardContextual"/>
        </w:rPr>
      </w:pPr>
      <w:r w:rsidRPr="00675B05">
        <w:rPr>
          <w:rFonts w:eastAsiaTheme="minorEastAsia"/>
          <w:color w:val="0070C0"/>
          <w:kern w:val="2"/>
          <w14:ligatures w14:val="standardContextual"/>
        </w:rPr>
        <w:t>The Will must be signed where indicated by the testator and signed in the presence of two witnesses, who must be present at the same time</w:t>
      </w:r>
      <w:r w:rsidR="00C57D77">
        <w:rPr>
          <w:rFonts w:eastAsiaTheme="minorEastAsia"/>
          <w:color w:val="0070C0"/>
          <w:kern w:val="2"/>
          <w14:ligatures w14:val="standardContextual"/>
        </w:rPr>
        <w:t xml:space="preserve"> (1)</w:t>
      </w:r>
      <w:r w:rsidR="007B1AE9">
        <w:rPr>
          <w:rFonts w:eastAsiaTheme="minorEastAsia"/>
          <w:color w:val="0070C0"/>
          <w:kern w:val="2"/>
          <w14:ligatures w14:val="standardContextual"/>
        </w:rPr>
        <w:t>.</w:t>
      </w:r>
    </w:p>
    <w:p w14:paraId="0EBB4498" w14:textId="4D2A5934" w:rsidR="00675B05" w:rsidRPr="00675B05" w:rsidRDefault="00675B05" w:rsidP="00675B05">
      <w:pPr>
        <w:numPr>
          <w:ilvl w:val="0"/>
          <w:numId w:val="137"/>
        </w:numPr>
        <w:spacing w:after="0" w:line="240" w:lineRule="auto"/>
        <w:contextualSpacing/>
        <w:rPr>
          <w:rFonts w:eastAsiaTheme="minorEastAsia"/>
          <w:color w:val="0070C0"/>
          <w:kern w:val="2"/>
          <w14:ligatures w14:val="standardContextual"/>
        </w:rPr>
      </w:pPr>
      <w:r w:rsidRPr="00675B05">
        <w:rPr>
          <w:rFonts w:eastAsiaTheme="minorEastAsia"/>
          <w:color w:val="0070C0"/>
          <w:kern w:val="2"/>
          <w14:ligatures w14:val="standardContextual"/>
        </w:rPr>
        <w:t>The witnesses should then add their signatures and details where indicated, in the presence of the testator</w:t>
      </w:r>
      <w:r w:rsidR="00C57D77">
        <w:rPr>
          <w:rFonts w:eastAsiaTheme="minorEastAsia"/>
          <w:color w:val="0070C0"/>
          <w:kern w:val="2"/>
          <w14:ligatures w14:val="standardContextual"/>
        </w:rPr>
        <w:t xml:space="preserve"> (1)</w:t>
      </w:r>
      <w:r w:rsidR="007B1AE9">
        <w:rPr>
          <w:rFonts w:eastAsiaTheme="minorEastAsia"/>
          <w:color w:val="0070C0"/>
          <w:kern w:val="2"/>
          <w14:ligatures w14:val="standardContextual"/>
        </w:rPr>
        <w:t>.</w:t>
      </w:r>
    </w:p>
    <w:p w14:paraId="41433FA1" w14:textId="2F820619" w:rsidR="00675B05" w:rsidRPr="00675B05" w:rsidRDefault="00675B05" w:rsidP="00675B05">
      <w:pPr>
        <w:numPr>
          <w:ilvl w:val="0"/>
          <w:numId w:val="137"/>
        </w:numPr>
        <w:spacing w:after="0" w:line="240" w:lineRule="auto"/>
        <w:contextualSpacing/>
        <w:rPr>
          <w:rFonts w:eastAsiaTheme="minorEastAsia"/>
          <w:color w:val="0070C0"/>
          <w:kern w:val="2"/>
          <w14:ligatures w14:val="standardContextual"/>
        </w:rPr>
      </w:pPr>
      <w:r w:rsidRPr="00675B05">
        <w:rPr>
          <w:rFonts w:eastAsiaTheme="minorEastAsia"/>
          <w:color w:val="0070C0"/>
          <w:kern w:val="2"/>
          <w14:ligatures w14:val="standardContextual"/>
        </w:rPr>
        <w:t xml:space="preserve">It should be emphasised that although the Wills Act provides that neither witness needs to be present when the other signs the Will, this Will, as it is professionally drawn, contains an attestation clause that the Will must be signed in the presence of both witnesses </w:t>
      </w:r>
      <w:r w:rsidR="00AF5C7E">
        <w:rPr>
          <w:rFonts w:eastAsiaTheme="minorEastAsia"/>
          <w:color w:val="0070C0"/>
          <w:kern w:val="2"/>
          <w14:ligatures w14:val="standardContextual"/>
        </w:rPr>
        <w:t>(1</w:t>
      </w:r>
      <w:proofErr w:type="gramStart"/>
      <w:r w:rsidR="00AF5C7E">
        <w:rPr>
          <w:rFonts w:eastAsiaTheme="minorEastAsia"/>
          <w:color w:val="0070C0"/>
          <w:kern w:val="2"/>
          <w14:ligatures w14:val="standardContextual"/>
        </w:rPr>
        <w:t>)</w:t>
      </w:r>
      <w:proofErr w:type="gramEnd"/>
      <w:r w:rsidR="00AF5C7E">
        <w:rPr>
          <w:rFonts w:eastAsiaTheme="minorEastAsia"/>
          <w:color w:val="0070C0"/>
          <w:kern w:val="2"/>
          <w14:ligatures w14:val="standardContextual"/>
        </w:rPr>
        <w:t xml:space="preserve"> </w:t>
      </w:r>
      <w:r w:rsidRPr="00675B05">
        <w:rPr>
          <w:rFonts w:eastAsiaTheme="minorEastAsia"/>
          <w:color w:val="0070C0"/>
          <w:kern w:val="2"/>
          <w14:ligatures w14:val="standardContextual"/>
        </w:rPr>
        <w:t>and they should sign in the presence of each other</w:t>
      </w:r>
      <w:r w:rsidR="00C57D77">
        <w:rPr>
          <w:rFonts w:eastAsiaTheme="minorEastAsia"/>
          <w:color w:val="0070C0"/>
          <w:kern w:val="2"/>
          <w14:ligatures w14:val="standardContextual"/>
        </w:rPr>
        <w:t xml:space="preserve"> (</w:t>
      </w:r>
      <w:r w:rsidR="00C31E65">
        <w:rPr>
          <w:rFonts w:eastAsiaTheme="minorEastAsia"/>
          <w:color w:val="0070C0"/>
          <w:kern w:val="2"/>
          <w14:ligatures w14:val="standardContextual"/>
        </w:rPr>
        <w:t>1</w:t>
      </w:r>
      <w:r w:rsidR="00C57D77">
        <w:rPr>
          <w:rFonts w:eastAsiaTheme="minorEastAsia"/>
          <w:color w:val="0070C0"/>
          <w:kern w:val="2"/>
          <w14:ligatures w14:val="standardContextual"/>
        </w:rPr>
        <w:t>)</w:t>
      </w:r>
      <w:r w:rsidR="0089331A">
        <w:rPr>
          <w:rFonts w:eastAsiaTheme="minorEastAsia"/>
          <w:color w:val="0070C0"/>
          <w:kern w:val="2"/>
          <w14:ligatures w14:val="standardContextual"/>
        </w:rPr>
        <w:t>.</w:t>
      </w:r>
    </w:p>
    <w:p w14:paraId="4BECD71C" w14:textId="6DFD58A6" w:rsidR="00675B05" w:rsidRPr="00675B05" w:rsidRDefault="00675B05" w:rsidP="00675B05">
      <w:pPr>
        <w:numPr>
          <w:ilvl w:val="0"/>
          <w:numId w:val="137"/>
        </w:numPr>
        <w:spacing w:after="0" w:line="240" w:lineRule="auto"/>
        <w:contextualSpacing/>
        <w:rPr>
          <w:rFonts w:eastAsiaTheme="minorEastAsia"/>
          <w:color w:val="0070C0"/>
          <w:kern w:val="2"/>
          <w14:ligatures w14:val="standardContextual"/>
        </w:rPr>
      </w:pPr>
      <w:r w:rsidRPr="00675B05">
        <w:rPr>
          <w:rFonts w:eastAsiaTheme="minorEastAsia"/>
          <w:color w:val="0070C0"/>
          <w:kern w:val="2"/>
          <w14:ligatures w14:val="standardContextual"/>
        </w:rPr>
        <w:t>The witnesses should not be beneficiaries under the Will as if they are, their gift will lapse</w:t>
      </w:r>
      <w:r w:rsidR="00C57D77">
        <w:rPr>
          <w:rFonts w:eastAsiaTheme="minorEastAsia"/>
          <w:color w:val="0070C0"/>
          <w:kern w:val="2"/>
          <w14:ligatures w14:val="standardContextual"/>
        </w:rPr>
        <w:t xml:space="preserve"> (1)</w:t>
      </w:r>
      <w:r w:rsidR="0089331A">
        <w:rPr>
          <w:rFonts w:eastAsiaTheme="minorEastAsia"/>
          <w:color w:val="0070C0"/>
          <w:kern w:val="2"/>
          <w14:ligatures w14:val="standardContextual"/>
        </w:rPr>
        <w:t>.</w:t>
      </w:r>
    </w:p>
    <w:p w14:paraId="58051BEC" w14:textId="76F33010" w:rsidR="00675B05" w:rsidRDefault="3ADF9A12" w:rsidP="646C9ABC">
      <w:pPr>
        <w:numPr>
          <w:ilvl w:val="0"/>
          <w:numId w:val="137"/>
        </w:numPr>
        <w:spacing w:after="0" w:line="240" w:lineRule="auto"/>
        <w:contextualSpacing/>
        <w:rPr>
          <w:rFonts w:eastAsiaTheme="minorEastAsia"/>
          <w:color w:val="0070C0"/>
          <w:kern w:val="2"/>
          <w14:ligatures w14:val="standardContextual"/>
        </w:rPr>
      </w:pPr>
      <w:r w:rsidRPr="646C9ABC">
        <w:rPr>
          <w:rFonts w:eastAsiaTheme="minorEastAsia"/>
          <w:color w:val="0070C0"/>
          <w:kern w:val="2"/>
          <w14:ligatures w14:val="standardContextual"/>
        </w:rPr>
        <w:t>The witnesses should not be the spouses or partners of beneficiaries as if they are, their gift will lapse</w:t>
      </w:r>
      <w:r w:rsidR="4D801612" w:rsidRPr="646C9ABC">
        <w:rPr>
          <w:rFonts w:eastAsiaTheme="minorEastAsia"/>
          <w:color w:val="0070C0"/>
          <w:kern w:val="2"/>
          <w14:ligatures w14:val="standardContextual"/>
        </w:rPr>
        <w:t xml:space="preserve"> (1)</w:t>
      </w:r>
      <w:r w:rsidR="0089331A">
        <w:rPr>
          <w:rFonts w:eastAsiaTheme="minorEastAsia"/>
          <w:color w:val="0070C0"/>
          <w:kern w:val="2"/>
          <w14:ligatures w14:val="standardContextual"/>
        </w:rPr>
        <w:t>.</w:t>
      </w:r>
    </w:p>
    <w:p w14:paraId="4E67018B" w14:textId="0A9EFB6E" w:rsidR="646C9ABC" w:rsidRDefault="646C9ABC" w:rsidP="646C9ABC">
      <w:pPr>
        <w:spacing w:after="0" w:line="240" w:lineRule="auto"/>
        <w:ind w:left="502"/>
        <w:contextualSpacing/>
        <w:rPr>
          <w:rFonts w:eastAsiaTheme="minorEastAsia"/>
          <w:color w:val="0070C0"/>
        </w:rPr>
      </w:pPr>
    </w:p>
    <w:p w14:paraId="3C543B3E" w14:textId="4F0FA817" w:rsidR="646C9ABC" w:rsidRPr="007F178C" w:rsidRDefault="2CBC6F89" w:rsidP="646C9ABC">
      <w:pPr>
        <w:rPr>
          <w:rFonts w:eastAsiaTheme="minorEastAsia"/>
          <w:color w:val="0070C0"/>
        </w:rPr>
      </w:pPr>
      <w:r w:rsidRPr="646C9ABC">
        <w:rPr>
          <w:rFonts w:eastAsiaTheme="minorEastAsia"/>
          <w:b/>
          <w:bCs/>
          <w:color w:val="0070C0"/>
        </w:rPr>
        <w:t>Rationale</w:t>
      </w:r>
      <w:r w:rsidRPr="007F178C">
        <w:rPr>
          <w:rFonts w:eastAsiaTheme="minorEastAsia"/>
          <w:b/>
          <w:bCs/>
          <w:color w:val="0070C0"/>
        </w:rPr>
        <w:t>:</w:t>
      </w:r>
      <w:r w:rsidRPr="646C9ABC">
        <w:rPr>
          <w:rFonts w:eastAsiaTheme="minorEastAsia"/>
          <w:color w:val="0070C0"/>
        </w:rPr>
        <w:t xml:space="preserve"> </w:t>
      </w:r>
      <w:r w:rsidR="00551412">
        <w:rPr>
          <w:rFonts w:eastAsiaTheme="minorEastAsia"/>
          <w:color w:val="0070C0"/>
        </w:rPr>
        <w:t>coursebook</w:t>
      </w:r>
      <w:r w:rsidRPr="646C9ABC">
        <w:rPr>
          <w:rFonts w:eastAsiaTheme="minorEastAsia"/>
          <w:color w:val="0070C0"/>
        </w:rPr>
        <w:t xml:space="preserve"> </w:t>
      </w:r>
      <w:r w:rsidR="0089331A">
        <w:rPr>
          <w:rFonts w:eastAsiaTheme="minorEastAsia"/>
          <w:color w:val="0070C0"/>
        </w:rPr>
        <w:t>–</w:t>
      </w:r>
      <w:r w:rsidRPr="646C9ABC">
        <w:rPr>
          <w:rFonts w:eastAsiaTheme="minorEastAsia"/>
          <w:color w:val="0070C0"/>
        </w:rPr>
        <w:t xml:space="preserve"> 6.3.1 s9 Wills Act 1837, page 159</w:t>
      </w:r>
    </w:p>
    <w:p w14:paraId="5214E505" w14:textId="1260BBD2" w:rsidR="14B8FB54" w:rsidRDefault="14B8FB54">
      <w:r>
        <w:br w:type="page"/>
      </w:r>
    </w:p>
    <w:p w14:paraId="3E521D45" w14:textId="1F83EE86" w:rsidR="00377679" w:rsidRPr="003D5D94" w:rsidRDefault="00377679" w:rsidP="00377679">
      <w:pPr>
        <w:spacing w:after="0" w:line="240" w:lineRule="auto"/>
        <w:rPr>
          <w:rFonts w:eastAsiaTheme="minorEastAsia"/>
          <w:kern w:val="2"/>
          <w:u w:val="single"/>
          <w14:ligatures w14:val="standardContextual"/>
        </w:rPr>
      </w:pPr>
      <w:r w:rsidRPr="003D5D94">
        <w:rPr>
          <w:rFonts w:eastAsiaTheme="minorEastAsia"/>
          <w:b/>
          <w:bCs/>
          <w:kern w:val="2"/>
          <w:u w:val="single"/>
          <w14:ligatures w14:val="standardContextual"/>
        </w:rPr>
        <w:lastRenderedPageBreak/>
        <w:t xml:space="preserve">QUESTION </w:t>
      </w:r>
      <w:r>
        <w:rPr>
          <w:rFonts w:eastAsiaTheme="minorEastAsia"/>
          <w:b/>
          <w:bCs/>
          <w:kern w:val="2"/>
          <w:u w:val="single"/>
          <w14:ligatures w14:val="standardContextual"/>
        </w:rPr>
        <w:t>3</w:t>
      </w:r>
      <w:r w:rsidRPr="003D5D94">
        <w:rPr>
          <w:rFonts w:eastAsiaTheme="minorEastAsia"/>
          <w:b/>
          <w:bCs/>
          <w:kern w:val="2"/>
          <w:u w:val="single"/>
          <w14:ligatures w14:val="standardContextual"/>
        </w:rPr>
        <w:t xml:space="preserve"> (1</w:t>
      </w:r>
      <w:r>
        <w:rPr>
          <w:rFonts w:eastAsiaTheme="minorEastAsia"/>
          <w:b/>
          <w:bCs/>
          <w:kern w:val="2"/>
          <w:u w:val="single"/>
          <w14:ligatures w14:val="standardContextual"/>
        </w:rPr>
        <w:t>6</w:t>
      </w:r>
      <w:r w:rsidRPr="003D5D94">
        <w:rPr>
          <w:rFonts w:eastAsiaTheme="minorEastAsia"/>
          <w:b/>
          <w:bCs/>
          <w:kern w:val="2"/>
          <w:u w:val="single"/>
          <w14:ligatures w14:val="standardContextual"/>
        </w:rPr>
        <w:t xml:space="preserve"> marks)</w:t>
      </w:r>
    </w:p>
    <w:p w14:paraId="166116A7" w14:textId="77777777" w:rsidR="00377679" w:rsidRDefault="00377679" w:rsidP="00D61415">
      <w:pPr>
        <w:tabs>
          <w:tab w:val="left" w:pos="426"/>
          <w:tab w:val="left" w:pos="851"/>
        </w:tabs>
        <w:suppressAutoHyphens/>
        <w:autoSpaceDN w:val="0"/>
        <w:spacing w:after="0" w:line="240" w:lineRule="auto"/>
        <w:textAlignment w:val="baseline"/>
        <w:rPr>
          <w:rFonts w:eastAsia="SimSun" w:cs="Arial"/>
          <w:b/>
          <w:bCs/>
          <w:kern w:val="3"/>
        </w:rPr>
      </w:pPr>
    </w:p>
    <w:p w14:paraId="25AEBCF1" w14:textId="77777777" w:rsidR="00377679" w:rsidRPr="00EF78C0" w:rsidRDefault="00377679" w:rsidP="00D61415">
      <w:pPr>
        <w:tabs>
          <w:tab w:val="left" w:pos="426"/>
          <w:tab w:val="left" w:pos="851"/>
        </w:tabs>
        <w:suppressAutoHyphens/>
        <w:autoSpaceDN w:val="0"/>
        <w:spacing w:after="0" w:line="240" w:lineRule="auto"/>
        <w:textAlignment w:val="baseline"/>
        <w:rPr>
          <w:rFonts w:eastAsia="SimSun" w:cs="Arial"/>
          <w:b/>
          <w:bCs/>
          <w:kern w:val="3"/>
        </w:rPr>
      </w:pPr>
      <w:r w:rsidRPr="00EF78C0">
        <w:rPr>
          <w:rFonts w:eastAsia="SimSun" w:cs="Arial"/>
          <w:b/>
          <w:bCs/>
          <w:kern w:val="3"/>
        </w:rPr>
        <w:t>Narrative</w:t>
      </w:r>
    </w:p>
    <w:p w14:paraId="63B996B3" w14:textId="43CBDA51" w:rsidR="00D61415" w:rsidRDefault="00D61415" w:rsidP="00D61415">
      <w:pPr>
        <w:spacing w:after="0" w:line="240" w:lineRule="auto"/>
        <w:rPr>
          <w:rFonts w:eastAsiaTheme="minorEastAsia"/>
          <w:kern w:val="2"/>
          <w14:ligatures w14:val="standardContextual"/>
        </w:rPr>
      </w:pPr>
      <w:r w:rsidRPr="00D61415">
        <w:rPr>
          <w:rFonts w:eastAsiaTheme="minorEastAsia"/>
          <w:kern w:val="2"/>
          <w14:ligatures w14:val="standardContextual"/>
        </w:rPr>
        <w:t>You send the Will to Roger with appropriate instructions. Roger sends you a copy of the Will, from which you can see that it has been validly executed.</w:t>
      </w:r>
    </w:p>
    <w:p w14:paraId="0A45EF0B" w14:textId="77777777" w:rsidR="00D61415" w:rsidRPr="00D61415" w:rsidRDefault="00D61415" w:rsidP="00D61415">
      <w:pPr>
        <w:spacing w:after="0" w:line="240" w:lineRule="auto"/>
        <w:rPr>
          <w:rFonts w:eastAsiaTheme="minorEastAsia"/>
          <w:kern w:val="2"/>
          <w14:ligatures w14:val="standardContextual"/>
        </w:rPr>
      </w:pPr>
    </w:p>
    <w:p w14:paraId="61D73428" w14:textId="20738000" w:rsidR="00D61415" w:rsidRDefault="62C1E4A8"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It is now 10 months later. Joy and Fred contact you to inform you that Roger died yesterday after a short illness.</w:t>
      </w:r>
    </w:p>
    <w:p w14:paraId="125481BD" w14:textId="77777777" w:rsidR="00D61415" w:rsidRPr="00D61415" w:rsidRDefault="00D61415" w:rsidP="00D61415">
      <w:pPr>
        <w:spacing w:after="0" w:line="240" w:lineRule="auto"/>
        <w:rPr>
          <w:rFonts w:eastAsiaTheme="minorEastAsia"/>
          <w:kern w:val="2"/>
          <w14:ligatures w14:val="standardContextual"/>
        </w:rPr>
      </w:pPr>
    </w:p>
    <w:p w14:paraId="17F8C849" w14:textId="4F01E42F" w:rsidR="00D61415" w:rsidRDefault="00D61415" w:rsidP="00D61415">
      <w:pPr>
        <w:spacing w:after="0" w:line="240" w:lineRule="auto"/>
        <w:rPr>
          <w:rFonts w:eastAsiaTheme="minorEastAsia"/>
          <w:kern w:val="2"/>
          <w14:ligatures w14:val="standardContextual"/>
        </w:rPr>
      </w:pPr>
      <w:r w:rsidRPr="00D61415">
        <w:rPr>
          <w:rFonts w:eastAsiaTheme="minorEastAsia"/>
          <w:kern w:val="2"/>
          <w14:ligatures w14:val="standardContextual"/>
        </w:rPr>
        <w:t>Joy and Fred tell you that Denise has given them the original Will in an envelope, which she found in her father’s safe. Joy and Fred send the Will to you.</w:t>
      </w:r>
    </w:p>
    <w:p w14:paraId="70F784D2" w14:textId="77777777" w:rsidR="00D61415" w:rsidRPr="00D61415" w:rsidRDefault="00D61415" w:rsidP="00D61415">
      <w:pPr>
        <w:spacing w:after="0" w:line="240" w:lineRule="auto"/>
        <w:rPr>
          <w:rFonts w:eastAsiaTheme="minorEastAsia"/>
          <w:kern w:val="2"/>
          <w14:ligatures w14:val="standardContextual"/>
        </w:rPr>
      </w:pPr>
    </w:p>
    <w:p w14:paraId="3E28659F" w14:textId="05B06858" w:rsidR="00D61415" w:rsidRDefault="005211DB" w:rsidP="00D61415">
      <w:pPr>
        <w:spacing w:after="0" w:line="240" w:lineRule="auto"/>
        <w:rPr>
          <w:rFonts w:eastAsiaTheme="minorEastAsia"/>
          <w:kern w:val="2"/>
          <w14:ligatures w14:val="standardContextual"/>
        </w:rPr>
      </w:pPr>
      <w:r>
        <w:rPr>
          <w:rFonts w:eastAsiaTheme="minorEastAsia"/>
          <w:kern w:val="2"/>
          <w14:ligatures w14:val="standardContextual"/>
        </w:rPr>
        <w:t>O</w:t>
      </w:r>
      <w:r w:rsidR="00D61415" w:rsidRPr="00D61415">
        <w:rPr>
          <w:rFonts w:eastAsiaTheme="minorEastAsia"/>
          <w:kern w:val="2"/>
          <w14:ligatures w14:val="standardContextual"/>
        </w:rPr>
        <w:t>n receipt of the Will, you see that Roger appears to have made an amendment to the Will and that the original amount of £1,000 to the grandchildren has been increased by Roger to £2000.</w:t>
      </w:r>
    </w:p>
    <w:p w14:paraId="1F5058D7" w14:textId="77777777" w:rsidR="00D61415" w:rsidRPr="00D61415" w:rsidRDefault="00D61415" w:rsidP="00D61415">
      <w:pPr>
        <w:spacing w:after="0" w:line="240" w:lineRule="auto"/>
        <w:rPr>
          <w:rFonts w:eastAsiaTheme="minorEastAsia"/>
          <w:kern w:val="2"/>
          <w14:ligatures w14:val="standardContextual"/>
        </w:rPr>
      </w:pPr>
    </w:p>
    <w:p w14:paraId="2ECF5B15" w14:textId="77777777" w:rsidR="00D61415" w:rsidRPr="00D61415" w:rsidRDefault="00D61415" w:rsidP="00D61415">
      <w:pPr>
        <w:spacing w:after="0" w:line="240" w:lineRule="auto"/>
        <w:rPr>
          <w:rFonts w:ascii="Lucida Handwriting" w:eastAsiaTheme="minorEastAsia" w:hAnsi="Lucida Handwriting"/>
          <w:kern w:val="2"/>
          <w14:ligatures w14:val="standardContextual"/>
        </w:rPr>
      </w:pPr>
      <w:r w:rsidRPr="00D61415">
        <w:rPr>
          <w:rFonts w:eastAsiaTheme="minorEastAsia"/>
          <w:kern w:val="2"/>
          <w14:ligatures w14:val="standardContextual"/>
        </w:rPr>
        <w:t xml:space="preserve">            </w:t>
      </w:r>
      <w:r w:rsidRPr="00D61415">
        <w:rPr>
          <w:rFonts w:ascii="Lucida Handwriting" w:eastAsiaTheme="minorEastAsia" w:hAnsi="Lucida Handwriting"/>
          <w:kern w:val="2"/>
          <w14:ligatures w14:val="standardContextual"/>
        </w:rPr>
        <w:t>two thousand pounds (£2000) RG</w:t>
      </w:r>
    </w:p>
    <w:p w14:paraId="63E5F1B2" w14:textId="77777777" w:rsidR="00D61415" w:rsidRPr="00D61415" w:rsidRDefault="00D61415" w:rsidP="00D61415">
      <w:pPr>
        <w:spacing w:after="0" w:line="240" w:lineRule="auto"/>
        <w:rPr>
          <w:rFonts w:eastAsiaTheme="minorEastAsia"/>
          <w:kern w:val="2"/>
          <w14:ligatures w14:val="standardContextual"/>
        </w:rPr>
      </w:pPr>
      <w:r w:rsidRPr="00D61415">
        <w:rPr>
          <w:rFonts w:eastAsiaTheme="minorEastAsia"/>
          <w:kern w:val="2"/>
          <w14:ligatures w14:val="standardContextual"/>
        </w:rPr>
        <w:t xml:space="preserve">“I give </w:t>
      </w:r>
      <w:r w:rsidRPr="00D61415">
        <w:rPr>
          <w:rFonts w:eastAsiaTheme="minorEastAsia" w:cs="Arial (Body CS)"/>
          <w:strike/>
          <w:kern w:val="2"/>
          <w14:ligatures w14:val="standardContextual"/>
        </w:rPr>
        <w:t>one thousand pounds (£1000)</w:t>
      </w:r>
      <w:r w:rsidRPr="00D61415">
        <w:rPr>
          <w:rFonts w:eastAsiaTheme="minorEastAsia"/>
          <w:kern w:val="2"/>
          <w14:ligatures w14:val="standardContextual"/>
        </w:rPr>
        <w:t xml:space="preserve"> to each of my grandchildren absolutely.”</w:t>
      </w:r>
    </w:p>
    <w:p w14:paraId="20BD58D0" w14:textId="77777777" w:rsidR="00377679" w:rsidRPr="007F178C" w:rsidRDefault="00377679" w:rsidP="00F81F12">
      <w:pPr>
        <w:spacing w:after="0" w:line="240" w:lineRule="auto"/>
        <w:rPr>
          <w:rFonts w:eastAsiaTheme="minorEastAsia"/>
          <w:kern w:val="2"/>
          <w14:ligatures w14:val="standardContextual"/>
        </w:rPr>
      </w:pPr>
    </w:p>
    <w:p w14:paraId="2660CDC9" w14:textId="77777777" w:rsidR="00377679" w:rsidRPr="007F178C" w:rsidRDefault="00377679" w:rsidP="00F81F12">
      <w:pPr>
        <w:spacing w:after="0" w:line="240" w:lineRule="auto"/>
        <w:rPr>
          <w:rFonts w:eastAsiaTheme="minorEastAsia"/>
          <w:kern w:val="2"/>
          <w14:ligatures w14:val="standardContextual"/>
        </w:rPr>
      </w:pPr>
    </w:p>
    <w:p w14:paraId="53C96DA5" w14:textId="1171D687" w:rsidR="00E90BDE" w:rsidRPr="00D806F7" w:rsidRDefault="00E90BDE" w:rsidP="007B65AC">
      <w:pPr>
        <w:spacing w:after="0" w:line="240" w:lineRule="auto"/>
        <w:rPr>
          <w:rFonts w:ascii="Calibri" w:eastAsia="Calibri" w:hAnsi="Calibri" w:cs="Calibri"/>
          <w:b/>
          <w:bCs/>
          <w:u w:val="single"/>
        </w:rPr>
      </w:pPr>
      <w:r w:rsidRPr="00D806F7">
        <w:rPr>
          <w:rFonts w:ascii="Calibri" w:eastAsia="Calibri" w:hAnsi="Calibri" w:cs="Calibri"/>
          <w:b/>
          <w:bCs/>
          <w:u w:val="single"/>
        </w:rPr>
        <w:t xml:space="preserve">Question </w:t>
      </w:r>
      <w:r>
        <w:rPr>
          <w:rFonts w:ascii="Calibri" w:eastAsia="Calibri" w:hAnsi="Calibri" w:cs="Calibri"/>
          <w:b/>
          <w:bCs/>
          <w:u w:val="single"/>
        </w:rPr>
        <w:t>3a</w:t>
      </w:r>
    </w:p>
    <w:p w14:paraId="71803791" w14:textId="43599E81" w:rsidR="00E90BDE" w:rsidRPr="00D00B3D" w:rsidRDefault="00E90BDE" w:rsidP="14B8FB54">
      <w:pPr>
        <w:spacing w:after="0" w:line="240" w:lineRule="auto"/>
        <w:rPr>
          <w:b/>
          <w:bCs/>
        </w:rPr>
      </w:pPr>
      <w:r w:rsidRPr="14B8FB54">
        <w:rPr>
          <w:b/>
          <w:bCs/>
        </w:rPr>
        <w:t>(3 marks)</w:t>
      </w:r>
    </w:p>
    <w:p w14:paraId="64DD2EA5" w14:textId="66B4B69D" w:rsidR="00377679" w:rsidRPr="007F178C" w:rsidRDefault="00E90BDE" w:rsidP="14B8FB54">
      <w:pPr>
        <w:tabs>
          <w:tab w:val="left" w:pos="426"/>
          <w:tab w:val="left" w:pos="851"/>
        </w:tabs>
        <w:suppressAutoHyphens/>
        <w:autoSpaceDN w:val="0"/>
        <w:spacing w:after="0" w:line="240" w:lineRule="auto"/>
        <w:textAlignment w:val="baseline"/>
        <w:rPr>
          <w:b/>
          <w:bCs/>
          <w:color w:val="000000" w:themeColor="text1"/>
        </w:rPr>
      </w:pPr>
      <w:r w:rsidRPr="14B8FB54">
        <w:rPr>
          <w:rFonts w:eastAsiaTheme="minorEastAsia"/>
          <w:b/>
          <w:bCs/>
          <w:kern w:val="2"/>
          <w14:ligatures w14:val="standardContextual"/>
        </w:rPr>
        <w:t>Module ref:</w:t>
      </w:r>
      <w:r w:rsidRPr="14B8FB54">
        <w:rPr>
          <w:b/>
          <w:bCs/>
          <w:color w:val="000000" w:themeColor="text1"/>
        </w:rPr>
        <w:t xml:space="preserve"> </w:t>
      </w:r>
      <w:r w:rsidR="00754EE2" w:rsidRPr="14B8FB54">
        <w:rPr>
          <w:b/>
          <w:bCs/>
          <w:color w:val="000000" w:themeColor="text1"/>
        </w:rPr>
        <w:t>9</w:t>
      </w:r>
      <w:r w:rsidR="3799AF13" w:rsidRPr="14B8FB54">
        <w:rPr>
          <w:b/>
          <w:bCs/>
          <w:color w:val="000000" w:themeColor="text1"/>
        </w:rPr>
        <w:t>(</w:t>
      </w:r>
      <w:r w:rsidR="00754EE2" w:rsidRPr="14B8FB54">
        <w:rPr>
          <w:b/>
          <w:bCs/>
          <w:color w:val="000000" w:themeColor="text1"/>
        </w:rPr>
        <w:t>b</w:t>
      </w:r>
      <w:r w:rsidR="3799AF13" w:rsidRPr="14B8FB54">
        <w:rPr>
          <w:b/>
          <w:bCs/>
          <w:color w:val="000000" w:themeColor="text1"/>
        </w:rPr>
        <w:t>)</w:t>
      </w:r>
      <w:r w:rsidR="00754EE2" w:rsidRPr="14B8FB54">
        <w:rPr>
          <w:b/>
          <w:bCs/>
          <w:color w:val="000000" w:themeColor="text1"/>
        </w:rPr>
        <w:t xml:space="preserve"> </w:t>
      </w:r>
      <w:r w:rsidR="005211DB">
        <w:rPr>
          <w:b/>
          <w:bCs/>
          <w:color w:val="000000" w:themeColor="text1"/>
        </w:rPr>
        <w:t>–</w:t>
      </w:r>
      <w:r w:rsidR="00754EE2" w:rsidRPr="14B8FB54">
        <w:rPr>
          <w:b/>
          <w:bCs/>
          <w:color w:val="000000" w:themeColor="text1"/>
        </w:rPr>
        <w:t xml:space="preserve"> Revocation and alteration of wills</w:t>
      </w:r>
    </w:p>
    <w:p w14:paraId="024E965A" w14:textId="77777777" w:rsidR="00E90BDE" w:rsidRPr="00F81F12" w:rsidRDefault="00E90BDE" w:rsidP="00F81F12">
      <w:pPr>
        <w:spacing w:after="0" w:line="240" w:lineRule="auto"/>
        <w:rPr>
          <w:rFonts w:eastAsiaTheme="minorEastAsia"/>
          <w:kern w:val="2"/>
          <w14:ligatures w14:val="standardContextual"/>
        </w:rPr>
      </w:pPr>
    </w:p>
    <w:p w14:paraId="5CD5F5E8" w14:textId="77777777" w:rsidR="004B7B7B" w:rsidRDefault="004B7B7B" w:rsidP="007B65AC">
      <w:pPr>
        <w:spacing w:after="0" w:line="240" w:lineRule="auto"/>
        <w:rPr>
          <w:rFonts w:eastAsiaTheme="minorEastAsia"/>
          <w:kern w:val="2"/>
          <w14:ligatures w14:val="standardContextual"/>
        </w:rPr>
      </w:pPr>
      <w:r w:rsidRPr="004B7B7B">
        <w:rPr>
          <w:rFonts w:eastAsiaTheme="minorEastAsia"/>
          <w:kern w:val="2"/>
          <w14:ligatures w14:val="standardContextual"/>
        </w:rPr>
        <w:t>Joy and Fred ask for your advice concerning the alteration made by Roger.</w:t>
      </w:r>
    </w:p>
    <w:p w14:paraId="4E4E0EAA" w14:textId="77777777" w:rsidR="007B65AC" w:rsidRPr="004B7B7B" w:rsidRDefault="007B65AC" w:rsidP="007B65AC">
      <w:pPr>
        <w:spacing w:after="0" w:line="240" w:lineRule="auto"/>
        <w:rPr>
          <w:rFonts w:eastAsiaTheme="minorEastAsia"/>
          <w:kern w:val="2"/>
          <w14:ligatures w14:val="standardContextual"/>
        </w:rPr>
      </w:pPr>
    </w:p>
    <w:p w14:paraId="1747A711" w14:textId="23956807" w:rsidR="004B7B7B" w:rsidRPr="007B65AC" w:rsidRDefault="004B7B7B" w:rsidP="007B65AC">
      <w:pPr>
        <w:spacing w:after="0" w:line="240" w:lineRule="auto"/>
        <w:rPr>
          <w:rFonts w:eastAsiaTheme="minorEastAsia"/>
          <w:b/>
          <w:bCs/>
          <w:kern w:val="2"/>
          <w14:ligatures w14:val="standardContextual"/>
        </w:rPr>
      </w:pPr>
      <w:r w:rsidRPr="004B7B7B">
        <w:rPr>
          <w:rFonts w:eastAsiaTheme="minorEastAsia"/>
          <w:b/>
          <w:bCs/>
          <w:kern w:val="2"/>
          <w14:ligatures w14:val="standardContextual"/>
        </w:rPr>
        <w:t>S</w:t>
      </w:r>
      <w:r w:rsidRPr="007B65AC">
        <w:rPr>
          <w:rFonts w:eastAsiaTheme="minorEastAsia"/>
          <w:b/>
          <w:bCs/>
          <w:kern w:val="2"/>
          <w14:ligatures w14:val="standardContextual"/>
        </w:rPr>
        <w:t>elect</w:t>
      </w:r>
      <w:r w:rsidRPr="004B7B7B">
        <w:rPr>
          <w:rFonts w:eastAsiaTheme="minorEastAsia"/>
          <w:b/>
          <w:bCs/>
          <w:kern w:val="2"/>
          <w14:ligatures w14:val="standardContextual"/>
        </w:rPr>
        <w:t xml:space="preserve"> the </w:t>
      </w:r>
      <w:r w:rsidRPr="007B65AC">
        <w:rPr>
          <w:rFonts w:eastAsiaTheme="minorEastAsia"/>
          <w:b/>
          <w:bCs/>
          <w:kern w:val="2"/>
          <w14:ligatures w14:val="standardContextual"/>
        </w:rPr>
        <w:t xml:space="preserve">THREE </w:t>
      </w:r>
      <w:r w:rsidRPr="004B7B7B">
        <w:rPr>
          <w:rFonts w:eastAsiaTheme="minorEastAsia"/>
          <w:b/>
          <w:bCs/>
          <w:kern w:val="2"/>
          <w14:ligatures w14:val="standardContextual"/>
        </w:rPr>
        <w:t xml:space="preserve">correct statements from the </w:t>
      </w:r>
      <w:r w:rsidRPr="007B65AC">
        <w:rPr>
          <w:rFonts w:eastAsiaTheme="minorEastAsia"/>
          <w:b/>
          <w:bCs/>
          <w:kern w:val="2"/>
          <w14:ligatures w14:val="standardContextual"/>
        </w:rPr>
        <w:t xml:space="preserve">list </w:t>
      </w:r>
      <w:r w:rsidRPr="004B7B7B">
        <w:rPr>
          <w:rFonts w:eastAsiaTheme="minorEastAsia"/>
          <w:b/>
          <w:bCs/>
          <w:kern w:val="2"/>
          <w14:ligatures w14:val="standardContextual"/>
        </w:rPr>
        <w:t>below.</w:t>
      </w:r>
    </w:p>
    <w:p w14:paraId="4F7ABB4C" w14:textId="77777777" w:rsidR="007B65AC" w:rsidRPr="004B7B7B" w:rsidRDefault="007B65AC" w:rsidP="007B65AC">
      <w:pPr>
        <w:spacing w:after="0" w:line="240" w:lineRule="auto"/>
        <w:rPr>
          <w:rFonts w:eastAsiaTheme="minorEastAsia"/>
          <w:b/>
          <w:bCs/>
          <w:kern w:val="2"/>
          <w14:ligatures w14:val="standardContextual"/>
        </w:rPr>
      </w:pPr>
    </w:p>
    <w:p w14:paraId="3267AE68" w14:textId="11FDC693" w:rsidR="003267B8" w:rsidRPr="003267B8" w:rsidRDefault="003267B8" w:rsidP="003267B8">
      <w:pPr>
        <w:numPr>
          <w:ilvl w:val="0"/>
          <w:numId w:val="138"/>
        </w:numPr>
        <w:spacing w:after="0" w:line="240" w:lineRule="auto"/>
        <w:contextualSpacing/>
        <w:rPr>
          <w:rFonts w:eastAsiaTheme="minorEastAsia"/>
          <w:b/>
          <w:bCs/>
          <w:kern w:val="2"/>
          <w14:ligatures w14:val="standardContextual"/>
        </w:rPr>
      </w:pPr>
      <w:r w:rsidRPr="007B65AC">
        <w:rPr>
          <w:rFonts w:eastAsiaTheme="minorEastAsia"/>
          <w:kern w:val="2"/>
          <w:highlight w:val="green"/>
          <w14:ligatures w14:val="standardContextual"/>
        </w:rPr>
        <w:t>The Wills Act 1837 contains the rules regarding alterations to a Will once it has been execute</w:t>
      </w:r>
      <w:r>
        <w:rPr>
          <w:rFonts w:eastAsiaTheme="minorEastAsia"/>
          <w:kern w:val="2"/>
          <w:highlight w:val="green"/>
          <w14:ligatures w14:val="standardContextual"/>
        </w:rPr>
        <w:t>d</w:t>
      </w:r>
      <w:r w:rsidR="005E215B">
        <w:rPr>
          <w:rFonts w:eastAsiaTheme="minorEastAsia"/>
          <w:kern w:val="2"/>
          <w:highlight w:val="green"/>
          <w14:ligatures w14:val="standardContextual"/>
        </w:rPr>
        <w:t xml:space="preserve"> (CORRECT)</w:t>
      </w:r>
    </w:p>
    <w:p w14:paraId="3AAA49C2" w14:textId="34A17DE6" w:rsidR="007B65AC" w:rsidRPr="007B65AC" w:rsidRDefault="007B65AC" w:rsidP="007B65AC">
      <w:pPr>
        <w:numPr>
          <w:ilvl w:val="0"/>
          <w:numId w:val="138"/>
        </w:numPr>
        <w:spacing w:after="0" w:line="240" w:lineRule="auto"/>
        <w:contextualSpacing/>
        <w:rPr>
          <w:rFonts w:eastAsiaTheme="minorEastAsia"/>
          <w:kern w:val="2"/>
          <w14:ligatures w14:val="standardContextual"/>
        </w:rPr>
      </w:pPr>
      <w:r w:rsidRPr="007B65AC">
        <w:rPr>
          <w:rFonts w:eastAsiaTheme="minorEastAsia"/>
          <w:kern w:val="2"/>
          <w14:ligatures w14:val="standardContextual"/>
        </w:rPr>
        <w:t>The Wills Act 1837 prohibits alterations to a Will once it has been executed</w:t>
      </w:r>
    </w:p>
    <w:p w14:paraId="31DC7118" w14:textId="36D5969D" w:rsidR="007B65AC" w:rsidRPr="007B65AC" w:rsidRDefault="007B65AC" w:rsidP="007B65AC">
      <w:pPr>
        <w:numPr>
          <w:ilvl w:val="0"/>
          <w:numId w:val="138"/>
        </w:numPr>
        <w:spacing w:after="0" w:line="240" w:lineRule="auto"/>
        <w:contextualSpacing/>
        <w:rPr>
          <w:rFonts w:eastAsiaTheme="minorEastAsia"/>
          <w:kern w:val="2"/>
          <w14:ligatures w14:val="standardContextual"/>
        </w:rPr>
      </w:pPr>
      <w:r w:rsidRPr="007B65AC">
        <w:rPr>
          <w:rFonts w:eastAsiaTheme="minorEastAsia"/>
          <w:kern w:val="2"/>
          <w14:ligatures w14:val="standardContextual"/>
        </w:rPr>
        <w:t>Any alterations need only be initialled by the testator if they are to be valid</w:t>
      </w:r>
    </w:p>
    <w:p w14:paraId="70EB627C" w14:textId="5418AE6F" w:rsidR="007B65AC" w:rsidRPr="007B65AC" w:rsidRDefault="007B65AC" w:rsidP="007B65AC">
      <w:pPr>
        <w:numPr>
          <w:ilvl w:val="0"/>
          <w:numId w:val="138"/>
        </w:numPr>
        <w:spacing w:after="0" w:line="240" w:lineRule="auto"/>
        <w:contextualSpacing/>
        <w:rPr>
          <w:rFonts w:eastAsiaTheme="minorEastAsia"/>
          <w:kern w:val="2"/>
          <w14:ligatures w14:val="standardContextual"/>
        </w:rPr>
      </w:pPr>
      <w:r w:rsidRPr="007B65AC">
        <w:rPr>
          <w:rFonts w:eastAsiaTheme="minorEastAsia"/>
          <w:kern w:val="2"/>
          <w:highlight w:val="green"/>
          <w14:ligatures w14:val="standardContextual"/>
        </w:rPr>
        <w:t>Any alterations should be initialled by both the testator and the witnesses if they are to be vali</w:t>
      </w:r>
      <w:r>
        <w:rPr>
          <w:rFonts w:eastAsiaTheme="minorEastAsia"/>
          <w:kern w:val="2"/>
          <w:highlight w:val="green"/>
          <w14:ligatures w14:val="standardContextual"/>
        </w:rPr>
        <w:t>d</w:t>
      </w:r>
      <w:r w:rsidR="005E215B">
        <w:rPr>
          <w:rFonts w:eastAsiaTheme="minorEastAsia"/>
          <w:kern w:val="2"/>
          <w:highlight w:val="green"/>
          <w14:ligatures w14:val="standardContextual"/>
        </w:rPr>
        <w:t xml:space="preserve"> (CORRECT)</w:t>
      </w:r>
    </w:p>
    <w:p w14:paraId="2FE0C9BA" w14:textId="6E6A1F94" w:rsidR="007B65AC" w:rsidRPr="007B65AC" w:rsidRDefault="365D83CE" w:rsidP="646C9ABC">
      <w:pPr>
        <w:numPr>
          <w:ilvl w:val="0"/>
          <w:numId w:val="138"/>
        </w:numPr>
        <w:spacing w:after="0" w:line="240" w:lineRule="auto"/>
        <w:contextualSpacing/>
        <w:rPr>
          <w:rFonts w:eastAsiaTheme="minorEastAsia"/>
          <w:kern w:val="2"/>
          <w14:ligatures w14:val="standardContextual"/>
        </w:rPr>
      </w:pPr>
      <w:r w:rsidRPr="646C9ABC">
        <w:rPr>
          <w:rFonts w:eastAsiaTheme="minorEastAsia"/>
          <w:kern w:val="2"/>
          <w14:ligatures w14:val="standardContextual"/>
        </w:rPr>
        <w:t xml:space="preserve">The alteration is </w:t>
      </w:r>
      <w:proofErr w:type="gramStart"/>
      <w:r w:rsidRPr="646C9ABC">
        <w:rPr>
          <w:rFonts w:eastAsiaTheme="minorEastAsia"/>
          <w:kern w:val="2"/>
          <w14:ligatures w14:val="standardContextual"/>
        </w:rPr>
        <w:t>valid</w:t>
      </w:r>
      <w:proofErr w:type="gramEnd"/>
      <w:r w:rsidRPr="646C9ABC">
        <w:rPr>
          <w:rFonts w:eastAsiaTheme="minorEastAsia"/>
          <w:kern w:val="2"/>
          <w14:ligatures w14:val="standardContextual"/>
        </w:rPr>
        <w:t xml:space="preserve"> and the grandchildren will receive £2000</w:t>
      </w:r>
      <w:r w:rsidR="06A8C24B" w:rsidRPr="646C9ABC">
        <w:rPr>
          <w:rFonts w:eastAsiaTheme="minorEastAsia"/>
          <w:kern w:val="2"/>
          <w14:ligatures w14:val="standardContextual"/>
        </w:rPr>
        <w:t xml:space="preserve"> each</w:t>
      </w:r>
    </w:p>
    <w:p w14:paraId="5DA7A276" w14:textId="6A0184A8" w:rsidR="007B65AC" w:rsidRPr="007B65AC" w:rsidRDefault="4149FC08" w:rsidP="4BADDF86">
      <w:pPr>
        <w:numPr>
          <w:ilvl w:val="0"/>
          <w:numId w:val="138"/>
        </w:numPr>
        <w:spacing w:after="0" w:line="240" w:lineRule="auto"/>
        <w:contextualSpacing/>
        <w:rPr>
          <w:rFonts w:eastAsiaTheme="minorEastAsia"/>
          <w:b/>
          <w:bCs/>
          <w:kern w:val="2"/>
          <w14:ligatures w14:val="standardContextual"/>
        </w:rPr>
      </w:pPr>
      <w:r w:rsidRPr="4BADDF86">
        <w:rPr>
          <w:rFonts w:eastAsiaTheme="minorEastAsia"/>
          <w:kern w:val="2"/>
          <w:highlight w:val="green"/>
          <w14:ligatures w14:val="standardContextual"/>
        </w:rPr>
        <w:t xml:space="preserve">The alteration is not valid. The grandchildren will receive the original bequest of £1000 </w:t>
      </w:r>
      <w:r w:rsidR="5A54461A" w:rsidRPr="4BADDF86">
        <w:rPr>
          <w:rFonts w:eastAsiaTheme="minorEastAsia"/>
          <w:kern w:val="2"/>
          <w:highlight w:val="green"/>
          <w14:ligatures w14:val="standardContextual"/>
        </w:rPr>
        <w:t xml:space="preserve">each </w:t>
      </w:r>
      <w:r w:rsidRPr="4BADDF86">
        <w:rPr>
          <w:rFonts w:eastAsiaTheme="minorEastAsia"/>
          <w:kern w:val="2"/>
          <w:highlight w:val="green"/>
          <w14:ligatures w14:val="standardContextual"/>
        </w:rPr>
        <w:t>as it is visible</w:t>
      </w:r>
      <w:r w:rsidR="005E215B">
        <w:rPr>
          <w:rFonts w:eastAsiaTheme="minorEastAsia"/>
          <w:kern w:val="2"/>
          <w:highlight w:val="green"/>
          <w14:ligatures w14:val="standardContextual"/>
        </w:rPr>
        <w:t xml:space="preserve"> (CORRECT)</w:t>
      </w:r>
    </w:p>
    <w:p w14:paraId="13AD30BC" w14:textId="77777777" w:rsidR="00E90BDE" w:rsidRDefault="00E90BDE" w:rsidP="00D43E5B">
      <w:pPr>
        <w:tabs>
          <w:tab w:val="left" w:pos="426"/>
          <w:tab w:val="left" w:pos="851"/>
        </w:tabs>
        <w:suppressAutoHyphens/>
        <w:autoSpaceDN w:val="0"/>
        <w:spacing w:after="0" w:line="240" w:lineRule="auto"/>
        <w:textAlignment w:val="baseline"/>
        <w:rPr>
          <w:rFonts w:eastAsia="SimSun" w:cs="Arial"/>
          <w:color w:val="0070C0"/>
          <w:kern w:val="3"/>
        </w:rPr>
      </w:pPr>
    </w:p>
    <w:p w14:paraId="54DF3C28" w14:textId="77777777" w:rsidR="00D43E5B" w:rsidRPr="00D43E5B" w:rsidRDefault="00D43E5B" w:rsidP="00D43E5B">
      <w:pPr>
        <w:tabs>
          <w:tab w:val="left" w:pos="426"/>
          <w:tab w:val="left" w:pos="851"/>
        </w:tabs>
        <w:suppressAutoHyphens/>
        <w:autoSpaceDN w:val="0"/>
        <w:spacing w:after="0" w:line="240" w:lineRule="auto"/>
        <w:textAlignment w:val="baseline"/>
        <w:rPr>
          <w:rFonts w:eastAsia="SimSun" w:cs="Arial"/>
          <w:color w:val="0070C0"/>
          <w:kern w:val="3"/>
        </w:rPr>
      </w:pPr>
    </w:p>
    <w:p w14:paraId="0BFAF22F" w14:textId="77777777" w:rsidR="00D43E5B" w:rsidRPr="00D43E5B" w:rsidRDefault="00D43E5B" w:rsidP="00D43E5B">
      <w:pPr>
        <w:spacing w:after="0" w:line="240" w:lineRule="auto"/>
        <w:rPr>
          <w:rFonts w:eastAsiaTheme="minorEastAsia"/>
          <w:b/>
          <w:bCs/>
          <w:color w:val="0070C0"/>
          <w:kern w:val="2"/>
          <w14:ligatures w14:val="standardContextual"/>
        </w:rPr>
      </w:pPr>
      <w:r w:rsidRPr="00D43E5B">
        <w:rPr>
          <w:rFonts w:eastAsiaTheme="minorEastAsia"/>
          <w:b/>
          <w:bCs/>
          <w:color w:val="0070C0"/>
          <w:kern w:val="2"/>
          <w14:ligatures w14:val="standardContextual"/>
        </w:rPr>
        <w:t>Explanation</w:t>
      </w:r>
    </w:p>
    <w:p w14:paraId="48575E2F" w14:textId="6432A7E4" w:rsidR="4BADDF86" w:rsidRPr="002D0920" w:rsidRDefault="4FFD263B" w:rsidP="002D0920">
      <w:pPr>
        <w:tabs>
          <w:tab w:val="left" w:pos="426"/>
          <w:tab w:val="left" w:pos="851"/>
        </w:tabs>
        <w:suppressAutoHyphens/>
        <w:autoSpaceDN w:val="0"/>
        <w:spacing w:after="0" w:line="240" w:lineRule="auto"/>
        <w:textAlignment w:val="baseline"/>
        <w:rPr>
          <w:rFonts w:eastAsia="SimSun" w:cs="Arial"/>
          <w:color w:val="0070C0"/>
          <w:kern w:val="3"/>
        </w:rPr>
      </w:pPr>
      <w:r w:rsidRPr="4BADDF86">
        <w:rPr>
          <w:rFonts w:eastAsiaTheme="minorEastAsia"/>
          <w:color w:val="0070C0"/>
          <w:kern w:val="2"/>
          <w14:ligatures w14:val="standardContextual"/>
        </w:rPr>
        <w:t>The Wills Act 1837 contains the rules regarding alterations to Wills. Alterations to a Will must be executed in the same manner of the Will itself as the Will, s20 Wills Act 1837. Alterations must be initialled by both the testator and the witnesses. Where an alteration has been made but not properly executed, as here, it will not be valid. However, where the original wording is apparent then the original bequest can be honoured. Roger’s grandchildren will receive £1000.</w:t>
      </w:r>
    </w:p>
    <w:p w14:paraId="0710184C" w14:textId="5586B4BD" w:rsidR="00D43E5B" w:rsidRDefault="25A415B2" w:rsidP="646C9ABC">
      <w:pPr>
        <w:spacing w:after="0" w:line="240" w:lineRule="auto"/>
        <w:rPr>
          <w:color w:val="0070C0"/>
        </w:rPr>
      </w:pPr>
      <w:r w:rsidRPr="646C9ABC">
        <w:rPr>
          <w:b/>
          <w:bCs/>
          <w:color w:val="0070C0"/>
        </w:rPr>
        <w:t>Rationale</w:t>
      </w:r>
      <w:r w:rsidRPr="00F81F12">
        <w:rPr>
          <w:b/>
          <w:bCs/>
          <w:color w:val="0070C0"/>
        </w:rPr>
        <w:t>:</w:t>
      </w:r>
      <w:r w:rsidRPr="646C9ABC">
        <w:rPr>
          <w:color w:val="0070C0"/>
        </w:rPr>
        <w:t xml:space="preserve"> </w:t>
      </w:r>
      <w:r w:rsidR="00551412">
        <w:rPr>
          <w:color w:val="0070C0"/>
        </w:rPr>
        <w:t>coursebook</w:t>
      </w:r>
      <w:r w:rsidRPr="646C9ABC">
        <w:rPr>
          <w:color w:val="0070C0"/>
        </w:rPr>
        <w:t xml:space="preserve"> – 9.3 Alterations of wills</w:t>
      </w:r>
      <w:r w:rsidRPr="646C9ABC">
        <w:rPr>
          <w:rFonts w:eastAsiaTheme="minorEastAsia"/>
          <w:color w:val="0070C0"/>
        </w:rPr>
        <w:t>, page 244</w:t>
      </w:r>
    </w:p>
    <w:p w14:paraId="69BADAB7" w14:textId="77777777" w:rsidR="00F81F12" w:rsidRDefault="00F81F12">
      <w:pPr>
        <w:rPr>
          <w:rFonts w:eastAsiaTheme="minorEastAsia"/>
          <w:b/>
          <w:bCs/>
          <w:kern w:val="2"/>
          <w14:ligatures w14:val="standardContextual"/>
        </w:rPr>
      </w:pPr>
      <w:r>
        <w:rPr>
          <w:rFonts w:eastAsiaTheme="minorEastAsia"/>
          <w:b/>
          <w:bCs/>
          <w:kern w:val="2"/>
          <w14:ligatures w14:val="standardContextual"/>
        </w:rPr>
        <w:br w:type="page"/>
      </w:r>
    </w:p>
    <w:p w14:paraId="7C481286" w14:textId="011A51A5" w:rsidR="00F159BE" w:rsidRPr="00F159BE" w:rsidRDefault="00F159BE" w:rsidP="00F159BE">
      <w:pPr>
        <w:spacing w:after="0" w:line="240" w:lineRule="auto"/>
        <w:rPr>
          <w:rFonts w:eastAsiaTheme="minorEastAsia"/>
          <w:b/>
          <w:bCs/>
          <w:kern w:val="2"/>
          <w14:ligatures w14:val="standardContextual"/>
        </w:rPr>
      </w:pPr>
      <w:r w:rsidRPr="00F159BE">
        <w:rPr>
          <w:rFonts w:eastAsiaTheme="minorEastAsia"/>
          <w:b/>
          <w:bCs/>
          <w:kern w:val="2"/>
          <w14:ligatures w14:val="standardContextual"/>
        </w:rPr>
        <w:lastRenderedPageBreak/>
        <w:t>Narrative</w:t>
      </w:r>
    </w:p>
    <w:p w14:paraId="73FB960A" w14:textId="4BFCC61F" w:rsidR="00F159BE" w:rsidRDefault="00F159BE" w:rsidP="00F159BE">
      <w:pPr>
        <w:spacing w:after="0" w:line="240" w:lineRule="auto"/>
        <w:rPr>
          <w:rFonts w:eastAsiaTheme="minorEastAsia"/>
          <w:kern w:val="2"/>
          <w14:ligatures w14:val="standardContextual"/>
        </w:rPr>
      </w:pPr>
      <w:r w:rsidRPr="00F159BE">
        <w:rPr>
          <w:rFonts w:eastAsiaTheme="minorEastAsia"/>
          <w:kern w:val="2"/>
          <w14:ligatures w14:val="standardContextual"/>
        </w:rPr>
        <w:t>You give advice to Joy and Fred</w:t>
      </w:r>
      <w:r w:rsidR="00E21745">
        <w:rPr>
          <w:rFonts w:eastAsiaTheme="minorEastAsia"/>
          <w:kern w:val="2"/>
          <w14:ligatures w14:val="standardContextual"/>
        </w:rPr>
        <w:t>,</w:t>
      </w:r>
      <w:r w:rsidRPr="00F159BE">
        <w:rPr>
          <w:rFonts w:eastAsiaTheme="minorEastAsia"/>
          <w:kern w:val="2"/>
          <w14:ligatures w14:val="standardContextual"/>
        </w:rPr>
        <w:t xml:space="preserve"> and the following day they contact you to say that they should also have told you that when Roger was diagnosed with his illness, his son, Mike, decided to visit him. However, Mike was taken ill on his flight from Australia; he suffered a fatal heart attack, dying two days before his father. Tragically, last month one of Mike’s children, his son, aged six, had also died on a school trip. Mike’s wife had not accompanied Mike on the trip as she was seven months’ pregnant with his child. Joy and Fred ask how this affects the distribution of Roger’s estate.</w:t>
      </w:r>
    </w:p>
    <w:p w14:paraId="7D15211B" w14:textId="77777777" w:rsidR="004D4261" w:rsidRPr="00F159BE" w:rsidRDefault="004D4261" w:rsidP="00F159BE">
      <w:pPr>
        <w:spacing w:after="0" w:line="240" w:lineRule="auto"/>
        <w:rPr>
          <w:rFonts w:eastAsiaTheme="minorEastAsia"/>
          <w:kern w:val="2"/>
          <w14:ligatures w14:val="standardContextual"/>
        </w:rPr>
      </w:pPr>
    </w:p>
    <w:p w14:paraId="15B7E51D" w14:textId="202EB7FA" w:rsidR="00F159BE" w:rsidRDefault="00F159BE" w:rsidP="00F159BE">
      <w:pPr>
        <w:spacing w:after="0" w:line="240" w:lineRule="auto"/>
        <w:rPr>
          <w:rFonts w:eastAsiaTheme="minorEastAsia"/>
          <w:kern w:val="2"/>
          <w14:ligatures w14:val="standardContextual"/>
        </w:rPr>
      </w:pPr>
      <w:r w:rsidRPr="00F159BE">
        <w:rPr>
          <w:rFonts w:eastAsiaTheme="minorEastAsia"/>
          <w:kern w:val="2"/>
          <w14:ligatures w14:val="standardContextual"/>
        </w:rPr>
        <w:t>You remind yourself of the contents of Roger’s Will</w:t>
      </w:r>
      <w:r w:rsidR="00F060BB">
        <w:rPr>
          <w:rFonts w:eastAsiaTheme="minorEastAsia"/>
          <w:kern w:val="2"/>
          <w14:ligatures w14:val="standardContextual"/>
        </w:rPr>
        <w:t>,</w:t>
      </w:r>
      <w:r w:rsidRPr="00F159BE">
        <w:rPr>
          <w:rFonts w:eastAsiaTheme="minorEastAsia"/>
          <w:kern w:val="2"/>
          <w14:ligatures w14:val="standardContextual"/>
        </w:rPr>
        <w:t xml:space="preserve"> which provides that:</w:t>
      </w:r>
    </w:p>
    <w:p w14:paraId="460E3B13" w14:textId="77777777" w:rsidR="004D4261" w:rsidRPr="00F159BE" w:rsidDel="000B3EAF" w:rsidRDefault="004D4261" w:rsidP="00F159BE">
      <w:pPr>
        <w:spacing w:after="0" w:line="240" w:lineRule="auto"/>
        <w:rPr>
          <w:rFonts w:eastAsiaTheme="minorEastAsia"/>
          <w:kern w:val="2"/>
          <w14:ligatures w14:val="standardContextual"/>
        </w:rPr>
      </w:pPr>
    </w:p>
    <w:p w14:paraId="4ADD372B" w14:textId="3EB9BE55" w:rsidR="00F159BE" w:rsidRDefault="00F060BB" w:rsidP="00F159BE">
      <w:pPr>
        <w:spacing w:after="0" w:line="240" w:lineRule="auto"/>
        <w:rPr>
          <w:rFonts w:eastAsiaTheme="minorEastAsia"/>
          <w:kern w:val="2"/>
          <w14:ligatures w14:val="standardContextual"/>
        </w:rPr>
      </w:pPr>
      <w:r>
        <w:rPr>
          <w:rFonts w:eastAsiaTheme="minorEastAsia"/>
          <w:kern w:val="2"/>
          <w14:ligatures w14:val="standardContextual"/>
        </w:rPr>
        <w:t>‘</w:t>
      </w:r>
      <w:r w:rsidR="00F159BE" w:rsidRPr="00F159BE">
        <w:rPr>
          <w:rFonts w:eastAsiaTheme="minorEastAsia"/>
          <w:kern w:val="2"/>
          <w14:ligatures w14:val="standardContextual"/>
        </w:rPr>
        <w:t>I give the residue of my estate to my children Denise, Mike and Joanne in equal shares</w:t>
      </w:r>
      <w:r>
        <w:rPr>
          <w:rFonts w:eastAsiaTheme="minorEastAsia"/>
          <w:kern w:val="2"/>
          <w14:ligatures w14:val="standardContextual"/>
        </w:rPr>
        <w:t>’</w:t>
      </w:r>
    </w:p>
    <w:p w14:paraId="4D4BF8F4" w14:textId="77777777" w:rsidR="004D4261" w:rsidRPr="00F159BE" w:rsidDel="000B3EAF" w:rsidRDefault="004D4261" w:rsidP="00F159BE">
      <w:pPr>
        <w:spacing w:after="0" w:line="240" w:lineRule="auto"/>
        <w:rPr>
          <w:rFonts w:eastAsiaTheme="minorEastAsia"/>
          <w:kern w:val="2"/>
          <w14:ligatures w14:val="standardContextual"/>
        </w:rPr>
      </w:pPr>
    </w:p>
    <w:p w14:paraId="239A37DA" w14:textId="3A46E078" w:rsidR="00F159BE" w:rsidRPr="00F81F12" w:rsidRDefault="00F159BE" w:rsidP="00F159BE">
      <w:pPr>
        <w:spacing w:after="0" w:line="240" w:lineRule="auto"/>
        <w:rPr>
          <w:rFonts w:eastAsiaTheme="minorEastAsia"/>
          <w:kern w:val="2"/>
          <w14:ligatures w14:val="standardContextual"/>
        </w:rPr>
      </w:pPr>
      <w:r w:rsidRPr="00F159BE">
        <w:rPr>
          <w:rFonts w:eastAsiaTheme="minorEastAsia"/>
          <w:kern w:val="2"/>
          <w14:ligatures w14:val="standardContextual"/>
        </w:rPr>
        <w:t>The Will goes on to distinguish between Denise and Mike</w:t>
      </w:r>
      <w:r w:rsidR="00F060BB">
        <w:rPr>
          <w:rFonts w:eastAsiaTheme="minorEastAsia"/>
          <w:kern w:val="2"/>
          <w14:ligatures w14:val="standardContextual"/>
        </w:rPr>
        <w:t>,</w:t>
      </w:r>
      <w:r w:rsidRPr="00F159BE">
        <w:rPr>
          <w:rFonts w:eastAsiaTheme="minorEastAsia"/>
          <w:kern w:val="2"/>
          <w14:ligatures w14:val="standardContextual"/>
        </w:rPr>
        <w:t xml:space="preserve"> who were to receive an absolute entitlement, and Joanne, whose entitlement was subject to a trust.</w:t>
      </w:r>
    </w:p>
    <w:p w14:paraId="13A58543" w14:textId="77777777" w:rsidR="00377679" w:rsidRPr="00F81F12" w:rsidRDefault="00377679" w:rsidP="00BC4031">
      <w:pPr>
        <w:spacing w:after="0" w:line="240" w:lineRule="auto"/>
        <w:rPr>
          <w:rFonts w:eastAsiaTheme="minorEastAsia"/>
          <w:kern w:val="2"/>
          <w14:ligatures w14:val="standardContextual"/>
        </w:rPr>
      </w:pPr>
    </w:p>
    <w:p w14:paraId="45C937AB" w14:textId="5317706E" w:rsidR="526C2CE4" w:rsidRDefault="526C2CE4" w:rsidP="646C9ABC">
      <w:pPr>
        <w:tabs>
          <w:tab w:val="left" w:pos="426"/>
          <w:tab w:val="left" w:pos="851"/>
        </w:tabs>
        <w:spacing w:after="0" w:line="240" w:lineRule="auto"/>
        <w:rPr>
          <w:rFonts w:eastAsia="SimSun" w:cs="Arial"/>
          <w:color w:val="FF0000"/>
        </w:rPr>
      </w:pPr>
      <w:r w:rsidRPr="00BC4031">
        <w:rPr>
          <w:rFonts w:eastAsia="SimSun" w:cs="Arial"/>
          <w:color w:val="000000" w:themeColor="text1"/>
        </w:rPr>
        <w:t>The Will does not modify or exclude section 33 Wills Act 1837.</w:t>
      </w:r>
    </w:p>
    <w:p w14:paraId="18A4F30C" w14:textId="77777777" w:rsidR="00377679" w:rsidRPr="00F81F12" w:rsidRDefault="00377679" w:rsidP="00BC4031">
      <w:pPr>
        <w:spacing w:after="0" w:line="240" w:lineRule="auto"/>
        <w:rPr>
          <w:rFonts w:eastAsiaTheme="minorEastAsia"/>
          <w:kern w:val="2"/>
          <w14:ligatures w14:val="standardContextual"/>
        </w:rPr>
      </w:pPr>
    </w:p>
    <w:p w14:paraId="6B490E39" w14:textId="77777777" w:rsidR="00BC4031" w:rsidRDefault="00BC4031">
      <w:pPr>
        <w:rPr>
          <w:rFonts w:ascii="Calibri" w:eastAsia="Calibri" w:hAnsi="Calibri" w:cs="Calibri"/>
          <w:b/>
          <w:bCs/>
          <w:u w:val="single"/>
        </w:rPr>
      </w:pPr>
      <w:r>
        <w:rPr>
          <w:rFonts w:ascii="Calibri" w:eastAsia="Calibri" w:hAnsi="Calibri" w:cs="Calibri"/>
          <w:b/>
          <w:bCs/>
          <w:u w:val="single"/>
        </w:rPr>
        <w:br w:type="page"/>
      </w:r>
    </w:p>
    <w:p w14:paraId="5679E66D" w14:textId="54C6D793" w:rsidR="004D4261" w:rsidRPr="00D806F7" w:rsidRDefault="004D4261" w:rsidP="00F95EF3">
      <w:pPr>
        <w:spacing w:after="0" w:line="240" w:lineRule="auto"/>
        <w:rPr>
          <w:rFonts w:ascii="Calibri" w:eastAsia="Calibri" w:hAnsi="Calibri" w:cs="Calibri"/>
          <w:b/>
          <w:bCs/>
          <w:u w:val="single"/>
        </w:rPr>
      </w:pPr>
      <w:r w:rsidRPr="00D806F7">
        <w:rPr>
          <w:rFonts w:ascii="Calibri" w:eastAsia="Calibri" w:hAnsi="Calibri" w:cs="Calibri"/>
          <w:b/>
          <w:bCs/>
          <w:u w:val="single"/>
        </w:rPr>
        <w:lastRenderedPageBreak/>
        <w:t xml:space="preserve">Question </w:t>
      </w:r>
      <w:r>
        <w:rPr>
          <w:rFonts w:ascii="Calibri" w:eastAsia="Calibri" w:hAnsi="Calibri" w:cs="Calibri"/>
          <w:b/>
          <w:bCs/>
          <w:u w:val="single"/>
        </w:rPr>
        <w:t>3b</w:t>
      </w:r>
    </w:p>
    <w:p w14:paraId="1D89CDC6" w14:textId="01B9ECE6" w:rsidR="004D4261" w:rsidRPr="00D00B3D" w:rsidRDefault="004D4261" w:rsidP="14B8FB54">
      <w:pPr>
        <w:spacing w:after="0" w:line="240" w:lineRule="auto"/>
        <w:rPr>
          <w:b/>
          <w:bCs/>
        </w:rPr>
      </w:pPr>
      <w:r w:rsidRPr="14B8FB54">
        <w:rPr>
          <w:b/>
          <w:bCs/>
        </w:rPr>
        <w:t>(10 marks)</w:t>
      </w:r>
    </w:p>
    <w:p w14:paraId="1F110B6E" w14:textId="737D3485" w:rsidR="004D4261" w:rsidRPr="00BC4031" w:rsidRDefault="004D4261" w:rsidP="14B8FB54">
      <w:pPr>
        <w:tabs>
          <w:tab w:val="left" w:pos="426"/>
          <w:tab w:val="left" w:pos="851"/>
        </w:tabs>
        <w:suppressAutoHyphens/>
        <w:autoSpaceDN w:val="0"/>
        <w:spacing w:after="0" w:line="240" w:lineRule="auto"/>
        <w:textAlignment w:val="baseline"/>
        <w:rPr>
          <w:b/>
          <w:bCs/>
          <w:color w:val="000000" w:themeColor="text1"/>
        </w:rPr>
      </w:pPr>
      <w:r w:rsidRPr="14B8FB54">
        <w:rPr>
          <w:rFonts w:eastAsiaTheme="minorEastAsia"/>
          <w:b/>
          <w:bCs/>
          <w:kern w:val="2"/>
          <w14:ligatures w14:val="standardContextual"/>
        </w:rPr>
        <w:t>Module ref:</w:t>
      </w:r>
      <w:r w:rsidRPr="14B8FB54">
        <w:rPr>
          <w:b/>
          <w:bCs/>
          <w:color w:val="000000" w:themeColor="text1"/>
        </w:rPr>
        <w:t xml:space="preserve"> </w:t>
      </w:r>
      <w:r w:rsidR="009512B9" w:rsidRPr="14B8FB54">
        <w:rPr>
          <w:b/>
          <w:bCs/>
          <w:color w:val="000000" w:themeColor="text1"/>
        </w:rPr>
        <w:t>7</w:t>
      </w:r>
      <w:r w:rsidR="3F3167AF" w:rsidRPr="14B8FB54">
        <w:rPr>
          <w:b/>
          <w:bCs/>
          <w:color w:val="000000" w:themeColor="text1"/>
        </w:rPr>
        <w:t>(c)</w:t>
      </w:r>
      <w:r w:rsidR="009512B9" w:rsidRPr="14B8FB54">
        <w:rPr>
          <w:b/>
          <w:bCs/>
          <w:color w:val="000000" w:themeColor="text1"/>
        </w:rPr>
        <w:t xml:space="preserve"> – Mirror and Mutual Wills; classes of gift; failure of gifts</w:t>
      </w:r>
    </w:p>
    <w:p w14:paraId="792F44FA" w14:textId="77777777" w:rsidR="004D4261" w:rsidRPr="00BC4031" w:rsidRDefault="004D4261" w:rsidP="00BC4031">
      <w:pPr>
        <w:spacing w:after="0" w:line="240" w:lineRule="auto"/>
        <w:rPr>
          <w:rFonts w:eastAsiaTheme="minorEastAsia"/>
          <w:kern w:val="2"/>
          <w14:ligatures w14:val="standardContextual"/>
        </w:rPr>
      </w:pPr>
    </w:p>
    <w:p w14:paraId="3AC17187" w14:textId="77777777" w:rsidR="00B27169" w:rsidRDefault="00B27169" w:rsidP="00F95EF3">
      <w:pPr>
        <w:spacing w:after="0" w:line="240" w:lineRule="auto"/>
        <w:rPr>
          <w:rFonts w:eastAsiaTheme="minorEastAsia"/>
          <w:kern w:val="2"/>
          <w14:ligatures w14:val="standardContextual"/>
        </w:rPr>
      </w:pPr>
      <w:r w:rsidRPr="00B27169">
        <w:rPr>
          <w:rFonts w:eastAsiaTheme="minorEastAsia"/>
          <w:kern w:val="2"/>
          <w14:ligatures w14:val="standardContextual"/>
        </w:rPr>
        <w:t>What will be the effect of these new circumstances on the distribution of Roger’s estate?</w:t>
      </w:r>
    </w:p>
    <w:p w14:paraId="12734386" w14:textId="77777777" w:rsidR="00BC4031" w:rsidRDefault="00BC4031" w:rsidP="00F95EF3">
      <w:pPr>
        <w:spacing w:after="0" w:line="240" w:lineRule="auto"/>
        <w:rPr>
          <w:rFonts w:eastAsiaTheme="minorEastAsia"/>
          <w:kern w:val="2"/>
          <w14:ligatures w14:val="standardContextual"/>
        </w:rPr>
      </w:pPr>
    </w:p>
    <w:p w14:paraId="1F059482" w14:textId="77777777" w:rsidR="00BC4031" w:rsidRPr="00D00B3D" w:rsidRDefault="00BC4031" w:rsidP="00BC4031">
      <w:pPr>
        <w:spacing w:after="0" w:line="240" w:lineRule="auto"/>
        <w:rPr>
          <w:b/>
          <w:bCs/>
        </w:rPr>
      </w:pPr>
      <w:r w:rsidRPr="14B8FB54">
        <w:rPr>
          <w:b/>
          <w:bCs/>
        </w:rPr>
        <w:t>(10 marks)</w:t>
      </w:r>
    </w:p>
    <w:p w14:paraId="5257B733" w14:textId="77777777" w:rsidR="00BC4031" w:rsidRDefault="00BC4031" w:rsidP="00F95EF3">
      <w:pPr>
        <w:spacing w:after="0" w:line="240" w:lineRule="auto"/>
        <w:rPr>
          <w:rFonts w:eastAsiaTheme="minorEastAsia"/>
          <w:kern w:val="2"/>
          <w14:ligatures w14:val="standardContextual"/>
        </w:rPr>
      </w:pPr>
    </w:p>
    <w:p w14:paraId="12273347" w14:textId="77777777" w:rsidR="00BC4031" w:rsidRDefault="00BC4031" w:rsidP="00F95EF3">
      <w:pPr>
        <w:spacing w:after="0" w:line="240" w:lineRule="auto"/>
        <w:rPr>
          <w:rFonts w:eastAsiaTheme="minorEastAsia"/>
          <w:kern w:val="2"/>
          <w14:ligatures w14:val="standardContextual"/>
        </w:rPr>
      </w:pPr>
    </w:p>
    <w:p w14:paraId="2A650385" w14:textId="30F1516C" w:rsidR="00F95EF3" w:rsidRPr="00612A3A" w:rsidRDefault="00F95EF3" w:rsidP="646C9ABC">
      <w:pPr>
        <w:spacing w:after="0" w:line="240" w:lineRule="auto"/>
        <w:rPr>
          <w:b/>
          <w:bCs/>
          <w:color w:val="0070C0"/>
        </w:rPr>
      </w:pPr>
    </w:p>
    <w:p w14:paraId="426364CE" w14:textId="102B29E5" w:rsidR="00B27169" w:rsidRPr="00612A3A" w:rsidRDefault="00EF0C79" w:rsidP="00F95EF3">
      <w:pPr>
        <w:spacing w:after="0" w:line="240" w:lineRule="auto"/>
        <w:rPr>
          <w:rFonts w:cstheme="minorHAnsi"/>
          <w:b/>
          <w:color w:val="0070C0"/>
        </w:rPr>
      </w:pPr>
      <w:r>
        <w:rPr>
          <w:rFonts w:cstheme="minorHAnsi"/>
          <w:b/>
          <w:color w:val="0070C0"/>
        </w:rPr>
        <w:t>Potential answer</w:t>
      </w:r>
      <w:r w:rsidR="00B27169" w:rsidRPr="00612A3A">
        <w:rPr>
          <w:rFonts w:cstheme="minorHAnsi"/>
          <w:b/>
          <w:color w:val="0070C0"/>
        </w:rPr>
        <w:t xml:space="preserve"> content (levels-based assessment)</w:t>
      </w:r>
    </w:p>
    <w:p w14:paraId="7A1F09D3" w14:textId="77777777" w:rsidR="00B27169" w:rsidRPr="009F30A5" w:rsidRDefault="00B27169" w:rsidP="00F95EF3">
      <w:pPr>
        <w:spacing w:after="0" w:line="240" w:lineRule="auto"/>
        <w:rPr>
          <w:rFonts w:eastAsiaTheme="minorEastAsia"/>
          <w:color w:val="0070C0"/>
          <w:kern w:val="2"/>
          <w14:ligatures w14:val="standardContextual"/>
        </w:rPr>
      </w:pPr>
    </w:p>
    <w:p w14:paraId="618E9A3B" w14:textId="77777777"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 xml:space="preserve">The general rule is that if a beneficiary pre-deceases the testator, the gift will lapse. </w:t>
      </w:r>
    </w:p>
    <w:p w14:paraId="36BFAB4A" w14:textId="77777777"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The effect of the doctrine is that the lapsed gift falls into the residual estate.</w:t>
      </w:r>
    </w:p>
    <w:p w14:paraId="721B1843" w14:textId="77777777"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 xml:space="preserve">However, S33 Wills Act 1837 provides an exception to the doctrine of lapse. </w:t>
      </w:r>
    </w:p>
    <w:p w14:paraId="147EAF24" w14:textId="77777777"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 xml:space="preserve">S33 applies where a gift is left to a child, or remoter issue. </w:t>
      </w:r>
    </w:p>
    <w:p w14:paraId="5B11A1A9" w14:textId="675182D0"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Under S33 where the beneficiary has pre-deceased the testator leaving issue and the issue are living at the time of the testator’s death</w:t>
      </w:r>
      <w:r w:rsidR="00E0609B">
        <w:rPr>
          <w:rFonts w:eastAsiaTheme="minorEastAsia"/>
          <w:color w:val="0070C0"/>
          <w:kern w:val="2"/>
          <w14:ligatures w14:val="standardContextual"/>
        </w:rPr>
        <w:t>,</w:t>
      </w:r>
      <w:r w:rsidRPr="00F95EF3">
        <w:rPr>
          <w:rFonts w:eastAsiaTheme="minorEastAsia"/>
          <w:color w:val="0070C0"/>
          <w:kern w:val="2"/>
          <w14:ligatures w14:val="standardContextual"/>
        </w:rPr>
        <w:t xml:space="preserve"> they can inherit their parent’s bequest unless there is a contrary intention in the Will.</w:t>
      </w:r>
    </w:p>
    <w:p w14:paraId="4E73C954" w14:textId="726F0B97"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Here Mike has pre-deceased his father and Mike's son has pre-deceased both Mike and his grandfather.</w:t>
      </w:r>
    </w:p>
    <w:p w14:paraId="4AFF7BCC" w14:textId="77777777"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And Mike’s son, Toby, being only six, has no children of his own.</w:t>
      </w:r>
    </w:p>
    <w:p w14:paraId="463D2A9C" w14:textId="77777777"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There is no contrary intention as to inheritance because the wording of the Will does not indicate such an intention.</w:t>
      </w:r>
    </w:p>
    <w:p w14:paraId="339872EC" w14:textId="77777777"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As Mike’s son, Toby, has also pre-deceased Roger, s33 does not operate in the son’s favour.</w:t>
      </w:r>
    </w:p>
    <w:p w14:paraId="7A7D8FD0" w14:textId="77777777" w:rsidR="00F95EF3" w:rsidRPr="00F95EF3" w:rsidRDefault="00F95EF3" w:rsidP="00F95EF3">
      <w:pPr>
        <w:numPr>
          <w:ilvl w:val="0"/>
          <w:numId w:val="139"/>
        </w:numPr>
        <w:spacing w:after="0" w:line="240" w:lineRule="auto"/>
        <w:contextualSpacing/>
        <w:rPr>
          <w:rFonts w:eastAsiaTheme="minorEastAsia"/>
          <w:color w:val="0070C0"/>
          <w:kern w:val="2"/>
          <w14:ligatures w14:val="standardContextual"/>
        </w:rPr>
      </w:pPr>
      <w:r w:rsidRPr="00F95EF3">
        <w:rPr>
          <w:rFonts w:eastAsiaTheme="minorEastAsia"/>
          <w:color w:val="0070C0"/>
          <w:kern w:val="2"/>
          <w14:ligatures w14:val="standardContextual"/>
        </w:rPr>
        <w:t xml:space="preserve">As Mike’s wife was seven months’ pregnant, the unborn child is </w:t>
      </w:r>
      <w:proofErr w:type="spellStart"/>
      <w:r w:rsidRPr="00BC4031">
        <w:rPr>
          <w:rFonts w:eastAsiaTheme="minorEastAsia"/>
          <w:i/>
          <w:iCs/>
          <w:color w:val="0070C0"/>
          <w:kern w:val="2"/>
          <w14:ligatures w14:val="standardContextual"/>
        </w:rPr>
        <w:t>en</w:t>
      </w:r>
      <w:proofErr w:type="spellEnd"/>
      <w:r w:rsidRPr="00BC4031">
        <w:rPr>
          <w:rFonts w:eastAsiaTheme="minorEastAsia"/>
          <w:i/>
          <w:iCs/>
          <w:color w:val="0070C0"/>
          <w:kern w:val="2"/>
          <w14:ligatures w14:val="standardContextual"/>
        </w:rPr>
        <w:t xml:space="preserve"> </w:t>
      </w:r>
      <w:proofErr w:type="spellStart"/>
      <w:r w:rsidRPr="00BC4031">
        <w:rPr>
          <w:rFonts w:eastAsiaTheme="minorEastAsia"/>
          <w:i/>
          <w:iCs/>
          <w:color w:val="0070C0"/>
          <w:kern w:val="2"/>
          <w14:ligatures w14:val="standardContextual"/>
        </w:rPr>
        <w:t>ventre</w:t>
      </w:r>
      <w:proofErr w:type="spellEnd"/>
      <w:r w:rsidRPr="00BC4031">
        <w:rPr>
          <w:rFonts w:eastAsiaTheme="minorEastAsia"/>
          <w:i/>
          <w:iCs/>
          <w:color w:val="0070C0"/>
          <w:kern w:val="2"/>
          <w14:ligatures w14:val="standardContextual"/>
        </w:rPr>
        <w:t xml:space="preserve"> </w:t>
      </w:r>
      <w:proofErr w:type="spellStart"/>
      <w:r w:rsidRPr="00BC4031">
        <w:rPr>
          <w:rFonts w:eastAsiaTheme="minorEastAsia"/>
          <w:i/>
          <w:iCs/>
          <w:color w:val="0070C0"/>
          <w:kern w:val="2"/>
          <w14:ligatures w14:val="standardContextual"/>
        </w:rPr>
        <w:t>sa</w:t>
      </w:r>
      <w:proofErr w:type="spellEnd"/>
      <w:r w:rsidRPr="00BC4031">
        <w:rPr>
          <w:rFonts w:eastAsiaTheme="minorEastAsia"/>
          <w:i/>
          <w:iCs/>
          <w:color w:val="0070C0"/>
          <w:kern w:val="2"/>
          <w14:ligatures w14:val="standardContextual"/>
        </w:rPr>
        <w:t xml:space="preserve"> mere</w:t>
      </w:r>
      <w:r w:rsidRPr="00F95EF3">
        <w:rPr>
          <w:rFonts w:eastAsiaTheme="minorEastAsia"/>
          <w:color w:val="0070C0"/>
          <w:kern w:val="2"/>
          <w14:ligatures w14:val="standardContextual"/>
        </w:rPr>
        <w:t xml:space="preserve"> and so will be entitled under s33.</w:t>
      </w:r>
    </w:p>
    <w:p w14:paraId="3E0314BA" w14:textId="77777777" w:rsidR="00F95EF3" w:rsidRPr="00F95EF3" w:rsidRDefault="7DC773A3" w:rsidP="646C9ABC">
      <w:pPr>
        <w:numPr>
          <w:ilvl w:val="0"/>
          <w:numId w:val="139"/>
        </w:numPr>
        <w:spacing w:after="0" w:line="240" w:lineRule="auto"/>
        <w:contextualSpacing/>
        <w:rPr>
          <w:rFonts w:eastAsiaTheme="minorEastAsia"/>
          <w:color w:val="0070C0"/>
          <w:kern w:val="2"/>
          <w14:ligatures w14:val="standardContextual"/>
        </w:rPr>
      </w:pPr>
      <w:r w:rsidRPr="646C9ABC">
        <w:rPr>
          <w:rFonts w:eastAsiaTheme="minorEastAsia"/>
          <w:color w:val="0070C0"/>
          <w:kern w:val="2"/>
          <w14:ligatures w14:val="standardContextual"/>
        </w:rPr>
        <w:t>In consequence, Mike’s surviving child, Sam, and the unborn child will take Mike’s 1/3 of residue in equal shares.</w:t>
      </w:r>
    </w:p>
    <w:p w14:paraId="7B5825BF" w14:textId="6C7AF099" w:rsidR="646C9ABC" w:rsidRDefault="646C9ABC" w:rsidP="646C9ABC">
      <w:pPr>
        <w:spacing w:after="0" w:line="240" w:lineRule="auto"/>
        <w:contextualSpacing/>
        <w:rPr>
          <w:rFonts w:eastAsiaTheme="minorEastAsia"/>
          <w:color w:val="0070C0"/>
        </w:rPr>
      </w:pPr>
    </w:p>
    <w:p w14:paraId="6A63C061" w14:textId="7F85BF27" w:rsidR="37F308E6" w:rsidRDefault="37F308E6" w:rsidP="646C9ABC">
      <w:pPr>
        <w:spacing w:after="0" w:line="240" w:lineRule="auto"/>
      </w:pPr>
      <w:r w:rsidRPr="646C9ABC">
        <w:rPr>
          <w:rFonts w:eastAsiaTheme="minorEastAsia"/>
          <w:b/>
          <w:bCs/>
          <w:color w:val="0070C0"/>
        </w:rPr>
        <w:t>Rationale</w:t>
      </w:r>
      <w:r w:rsidRPr="00BC4031">
        <w:rPr>
          <w:rFonts w:eastAsiaTheme="minorEastAsia"/>
          <w:b/>
          <w:bCs/>
          <w:color w:val="0070C0"/>
        </w:rPr>
        <w:t>:</w:t>
      </w:r>
      <w:r w:rsidRPr="646C9ABC">
        <w:rPr>
          <w:rFonts w:eastAsiaTheme="minorEastAsia"/>
          <w:color w:val="0070C0"/>
        </w:rPr>
        <w:t xml:space="preserve"> </w:t>
      </w:r>
      <w:r w:rsidR="00551412">
        <w:rPr>
          <w:rFonts w:eastAsiaTheme="minorEastAsia"/>
          <w:color w:val="0070C0"/>
        </w:rPr>
        <w:t>coursebook</w:t>
      </w:r>
      <w:r w:rsidRPr="646C9ABC">
        <w:rPr>
          <w:rFonts w:eastAsiaTheme="minorEastAsia"/>
          <w:color w:val="0070C0"/>
        </w:rPr>
        <w:t xml:space="preserve"> – 7.4.3 s33 Wills Act 1837, page 192</w:t>
      </w:r>
    </w:p>
    <w:p w14:paraId="04F73CC2" w14:textId="0044C65C" w:rsidR="00F95EF3" w:rsidRDefault="00F95EF3">
      <w:pPr>
        <w:rPr>
          <w:rFonts w:eastAsia="SimSun" w:cs="Arial"/>
          <w:color w:val="FF0000"/>
          <w:kern w:val="3"/>
        </w:rPr>
      </w:pPr>
      <w:r>
        <w:rPr>
          <w:rFonts w:eastAsia="SimSun" w:cs="Arial"/>
          <w:color w:val="FF0000"/>
          <w:kern w:val="3"/>
        </w:rPr>
        <w:br w:type="page"/>
      </w:r>
    </w:p>
    <w:tbl>
      <w:tblPr>
        <w:tblStyle w:val="TableGrid"/>
        <w:tblW w:w="0" w:type="auto"/>
        <w:tblLook w:val="04A0" w:firstRow="1" w:lastRow="0" w:firstColumn="1" w:lastColumn="0" w:noHBand="0" w:noVBand="1"/>
      </w:tblPr>
      <w:tblGrid>
        <w:gridCol w:w="1271"/>
        <w:gridCol w:w="13041"/>
      </w:tblGrid>
      <w:tr w:rsidR="00F95EF3" w:rsidRPr="00612A3A" w14:paraId="09D92673" w14:textId="77777777" w:rsidTr="00031B65">
        <w:trPr>
          <w:trHeight w:val="50"/>
        </w:trPr>
        <w:tc>
          <w:tcPr>
            <w:tcW w:w="1271" w:type="dxa"/>
            <w:tcBorders>
              <w:top w:val="single" w:sz="4" w:space="0" w:color="auto"/>
              <w:left w:val="single" w:sz="4" w:space="0" w:color="auto"/>
              <w:bottom w:val="single" w:sz="4" w:space="0" w:color="auto"/>
              <w:right w:val="single" w:sz="4" w:space="0" w:color="auto"/>
            </w:tcBorders>
          </w:tcPr>
          <w:p w14:paraId="6BBEA937" w14:textId="77777777" w:rsidR="00F95EF3" w:rsidRPr="00612A3A" w:rsidRDefault="00F95EF3" w:rsidP="00031B65">
            <w:pPr>
              <w:jc w:val="center"/>
              <w:rPr>
                <w:rFonts w:eastAsiaTheme="minorEastAsia" w:cstheme="minorHAnsi"/>
                <w:i/>
                <w:iCs/>
                <w:color w:val="0070C0"/>
                <w:sz w:val="20"/>
                <w:szCs w:val="20"/>
              </w:rPr>
            </w:pPr>
            <w:r w:rsidRPr="00612A3A">
              <w:rPr>
                <w:rFonts w:eastAsiaTheme="minorEastAsia" w:cstheme="minorHAnsi"/>
                <w:i/>
                <w:iCs/>
                <w:color w:val="0070C0"/>
                <w:sz w:val="20"/>
                <w:szCs w:val="20"/>
              </w:rPr>
              <w:lastRenderedPageBreak/>
              <w:t>Mark range</w:t>
            </w:r>
          </w:p>
        </w:tc>
        <w:tc>
          <w:tcPr>
            <w:tcW w:w="13041" w:type="dxa"/>
            <w:tcBorders>
              <w:top w:val="single" w:sz="4" w:space="0" w:color="auto"/>
              <w:left w:val="single" w:sz="4" w:space="0" w:color="auto"/>
              <w:bottom w:val="single" w:sz="4" w:space="0" w:color="auto"/>
              <w:right w:val="single" w:sz="4" w:space="0" w:color="auto"/>
            </w:tcBorders>
          </w:tcPr>
          <w:p w14:paraId="0C6E9866" w14:textId="77777777" w:rsidR="00F95EF3" w:rsidRPr="00612A3A" w:rsidRDefault="00F95EF3" w:rsidP="00031B65">
            <w:pPr>
              <w:rPr>
                <w:rFonts w:eastAsiaTheme="minorEastAsia" w:cstheme="minorHAnsi"/>
                <w:i/>
                <w:iCs/>
                <w:color w:val="0070C0"/>
                <w:sz w:val="20"/>
                <w:szCs w:val="20"/>
              </w:rPr>
            </w:pPr>
            <w:r w:rsidRPr="00612A3A">
              <w:rPr>
                <w:rFonts w:eastAsiaTheme="minorEastAsia" w:cstheme="minorHAnsi"/>
                <w:i/>
                <w:iCs/>
                <w:color w:val="0070C0"/>
                <w:sz w:val="20"/>
                <w:szCs w:val="20"/>
              </w:rPr>
              <w:t>Likely characteristics of candidate’s answer</w:t>
            </w:r>
          </w:p>
        </w:tc>
      </w:tr>
      <w:tr w:rsidR="00F95EF3" w:rsidRPr="00612A3A" w14:paraId="0313A923" w14:textId="77777777" w:rsidTr="00031B65">
        <w:tc>
          <w:tcPr>
            <w:tcW w:w="1271" w:type="dxa"/>
            <w:tcBorders>
              <w:top w:val="single" w:sz="4" w:space="0" w:color="auto"/>
              <w:left w:val="single" w:sz="4" w:space="0" w:color="auto"/>
              <w:bottom w:val="single" w:sz="4" w:space="0" w:color="auto"/>
              <w:right w:val="single" w:sz="4" w:space="0" w:color="auto"/>
            </w:tcBorders>
          </w:tcPr>
          <w:p w14:paraId="6AA4AF64" w14:textId="77777777" w:rsidR="00F95EF3" w:rsidRPr="00612A3A" w:rsidRDefault="00F95EF3" w:rsidP="00031B65">
            <w:pPr>
              <w:jc w:val="center"/>
              <w:rPr>
                <w:rFonts w:eastAsiaTheme="minorEastAsia" w:cstheme="minorHAnsi"/>
                <w:color w:val="0070C0"/>
                <w:sz w:val="20"/>
                <w:szCs w:val="20"/>
              </w:rPr>
            </w:pPr>
            <w:r w:rsidRPr="00612A3A">
              <w:rPr>
                <w:rFonts w:eastAsiaTheme="minorEastAsia" w:cstheme="minorHAnsi"/>
                <w:color w:val="0070C0"/>
                <w:sz w:val="20"/>
                <w:szCs w:val="20"/>
              </w:rPr>
              <w:t>0-</w:t>
            </w:r>
            <w:r>
              <w:rPr>
                <w:rFonts w:eastAsiaTheme="minorEastAsia" w:cstheme="minorHAnsi"/>
                <w:color w:val="0070C0"/>
                <w:sz w:val="20"/>
                <w:szCs w:val="20"/>
              </w:rPr>
              <w:t>3</w:t>
            </w:r>
          </w:p>
          <w:p w14:paraId="4AE97036" w14:textId="77777777" w:rsidR="00F95EF3" w:rsidRPr="00612A3A" w:rsidRDefault="00F95EF3" w:rsidP="00031B65">
            <w:pPr>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78829C22" w14:textId="77777777" w:rsidR="00F95EF3" w:rsidRPr="00612A3A" w:rsidRDefault="00F95EF3" w:rsidP="00031B65">
            <w:pPr>
              <w:rPr>
                <w:rFonts w:eastAsiaTheme="minorEastAsia" w:cstheme="minorHAnsi"/>
                <w:b/>
                <w:bCs/>
                <w:color w:val="0070C0"/>
                <w:sz w:val="20"/>
                <w:szCs w:val="20"/>
              </w:rPr>
            </w:pPr>
            <w:r w:rsidRPr="00612A3A">
              <w:rPr>
                <w:rFonts w:eastAsiaTheme="minorEastAsia" w:cstheme="minorHAnsi"/>
                <w:b/>
                <w:bCs/>
                <w:color w:val="0070C0"/>
                <w:sz w:val="20"/>
                <w:szCs w:val="20"/>
              </w:rPr>
              <w:t>Knowledge and understanding</w:t>
            </w:r>
          </w:p>
          <w:p w14:paraId="45ACC05C"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color w:val="0070C0"/>
                <w:sz w:val="20"/>
                <w:szCs w:val="20"/>
              </w:rPr>
              <w:t>A weak answer overall (clearly not of a pass standard) which is superficial, simplistic or very short and which contains isolated and unconnected elements of knowledge evidencing reliance on recall rather than understanding.</w:t>
            </w:r>
          </w:p>
          <w:p w14:paraId="0F5C5494"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Application </w:t>
            </w:r>
          </w:p>
          <w:p w14:paraId="64256C5C" w14:textId="77777777" w:rsidR="00F95EF3" w:rsidRPr="00612A3A" w:rsidRDefault="00F95EF3" w:rsidP="00031B65">
            <w:pPr>
              <w:rPr>
                <w:rFonts w:eastAsiaTheme="minorEastAsia" w:cstheme="minorHAnsi"/>
                <w:b/>
                <w:bCs/>
                <w:color w:val="0070C0"/>
                <w:sz w:val="20"/>
                <w:szCs w:val="20"/>
              </w:rPr>
            </w:pPr>
            <w:r w:rsidRPr="00612A3A">
              <w:rPr>
                <w:rFonts w:eastAsiaTheme="minorEastAsia" w:cstheme="minorHAnsi"/>
                <w:color w:val="0070C0"/>
                <w:sz w:val="20"/>
                <w:szCs w:val="20"/>
              </w:rPr>
              <w:t>Limited, if any, recognition of the links to be made and weak, if any, application to the facts.</w:t>
            </w:r>
          </w:p>
          <w:p w14:paraId="0ABAE0EA"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Advice/Recommendations/Conclusion </w:t>
            </w:r>
          </w:p>
          <w:p w14:paraId="3E531C2B"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color w:val="0070C0"/>
                <w:sz w:val="20"/>
                <w:szCs w:val="20"/>
              </w:rPr>
              <w:t>The response may be incoherent and:</w:t>
            </w:r>
          </w:p>
          <w:p w14:paraId="156C6914" w14:textId="77777777" w:rsidR="00F95EF3" w:rsidRPr="00612A3A" w:rsidRDefault="00F95EF3" w:rsidP="00031B65">
            <w:pPr>
              <w:numPr>
                <w:ilvl w:val="0"/>
                <w:numId w:val="55"/>
              </w:numPr>
              <w:rPr>
                <w:rFonts w:eastAsiaTheme="minorEastAsia" w:cstheme="minorHAnsi"/>
                <w:color w:val="0070C0"/>
                <w:sz w:val="20"/>
                <w:szCs w:val="20"/>
              </w:rPr>
            </w:pPr>
            <w:r w:rsidRPr="00612A3A">
              <w:rPr>
                <w:rFonts w:eastAsiaTheme="minorEastAsia" w:cstheme="minorHAnsi"/>
                <w:color w:val="0070C0"/>
                <w:sz w:val="20"/>
                <w:szCs w:val="20"/>
              </w:rPr>
              <w:t>gives/draws little or no explanation/</w:t>
            </w:r>
            <w:proofErr w:type="gramStart"/>
            <w:r w:rsidRPr="00612A3A">
              <w:rPr>
                <w:rFonts w:eastAsiaTheme="minorEastAsia" w:cstheme="minorHAnsi"/>
                <w:color w:val="0070C0"/>
                <w:sz w:val="20"/>
                <w:szCs w:val="20"/>
              </w:rPr>
              <w:t>conclusion;</w:t>
            </w:r>
            <w:proofErr w:type="gramEnd"/>
          </w:p>
          <w:p w14:paraId="7B07D45E" w14:textId="77777777" w:rsidR="00F95EF3" w:rsidRPr="00612A3A" w:rsidRDefault="00F95EF3" w:rsidP="00031B65">
            <w:pPr>
              <w:numPr>
                <w:ilvl w:val="0"/>
                <w:numId w:val="55"/>
              </w:numPr>
              <w:rPr>
                <w:rFonts w:eastAsiaTheme="minorEastAsia" w:cstheme="minorHAnsi"/>
                <w:color w:val="0070C0"/>
                <w:sz w:val="20"/>
                <w:szCs w:val="20"/>
              </w:rPr>
            </w:pPr>
            <w:r w:rsidRPr="00612A3A">
              <w:rPr>
                <w:rFonts w:eastAsiaTheme="minorEastAsia" w:cstheme="minorHAnsi"/>
                <w:color w:val="0070C0"/>
                <w:sz w:val="20"/>
                <w:szCs w:val="20"/>
              </w:rPr>
              <w:t xml:space="preserve">provides a weak answer to the </w:t>
            </w:r>
            <w:proofErr w:type="gramStart"/>
            <w:r w:rsidRPr="00612A3A">
              <w:rPr>
                <w:rFonts w:eastAsiaTheme="minorEastAsia" w:cstheme="minorHAnsi"/>
                <w:color w:val="0070C0"/>
                <w:sz w:val="20"/>
                <w:szCs w:val="20"/>
              </w:rPr>
              <w:t>question;</w:t>
            </w:r>
            <w:proofErr w:type="gramEnd"/>
          </w:p>
          <w:p w14:paraId="766B0B83" w14:textId="77777777" w:rsidR="00F95EF3" w:rsidRPr="00612A3A" w:rsidRDefault="00F95EF3" w:rsidP="00031B65">
            <w:pPr>
              <w:numPr>
                <w:ilvl w:val="0"/>
                <w:numId w:val="55"/>
              </w:numPr>
              <w:rPr>
                <w:rFonts w:eastAsiaTheme="minorEastAsia" w:cstheme="minorHAnsi"/>
                <w:color w:val="0070C0"/>
                <w:sz w:val="20"/>
                <w:szCs w:val="20"/>
              </w:rPr>
            </w:pPr>
            <w:r w:rsidRPr="00612A3A">
              <w:rPr>
                <w:rFonts w:eastAsiaTheme="minorEastAsia" w:cstheme="minorHAnsi"/>
                <w:color w:val="0070C0"/>
                <w:sz w:val="20"/>
                <w:szCs w:val="20"/>
              </w:rPr>
              <w:t xml:space="preserve">presents no solution, where it would have been appropriate to do </w:t>
            </w:r>
            <w:proofErr w:type="gramStart"/>
            <w:r w:rsidRPr="00612A3A">
              <w:rPr>
                <w:rFonts w:eastAsiaTheme="minorEastAsia" w:cstheme="minorHAnsi"/>
                <w:color w:val="0070C0"/>
                <w:sz w:val="20"/>
                <w:szCs w:val="20"/>
              </w:rPr>
              <w:t>so;</w:t>
            </w:r>
            <w:proofErr w:type="gramEnd"/>
          </w:p>
          <w:p w14:paraId="03A59A0D" w14:textId="77777777" w:rsidR="00F95EF3" w:rsidRPr="00612A3A" w:rsidRDefault="00F95EF3" w:rsidP="00031B65">
            <w:pPr>
              <w:numPr>
                <w:ilvl w:val="0"/>
                <w:numId w:val="55"/>
              </w:numPr>
              <w:rPr>
                <w:rFonts w:eastAsiaTheme="minorEastAsia" w:cstheme="minorHAnsi"/>
                <w:color w:val="0070C0"/>
                <w:sz w:val="20"/>
                <w:szCs w:val="20"/>
              </w:rPr>
            </w:pPr>
            <w:r w:rsidRPr="00612A3A">
              <w:rPr>
                <w:rFonts w:eastAsiaTheme="minorEastAsia" w:cstheme="minorHAnsi"/>
                <w:color w:val="0070C0"/>
                <w:sz w:val="20"/>
                <w:szCs w:val="20"/>
              </w:rPr>
              <w:t>would not enable any reasonable decision or recommendations to be made or advice to be given as to a course of action.</w:t>
            </w:r>
          </w:p>
        </w:tc>
      </w:tr>
      <w:tr w:rsidR="00F95EF3" w:rsidRPr="00612A3A" w14:paraId="6F47A8AC" w14:textId="77777777" w:rsidTr="00031B65">
        <w:tc>
          <w:tcPr>
            <w:tcW w:w="1271" w:type="dxa"/>
            <w:tcBorders>
              <w:top w:val="single" w:sz="4" w:space="0" w:color="auto"/>
              <w:left w:val="single" w:sz="4" w:space="0" w:color="auto"/>
              <w:bottom w:val="single" w:sz="4" w:space="0" w:color="auto"/>
              <w:right w:val="single" w:sz="4" w:space="0" w:color="auto"/>
            </w:tcBorders>
          </w:tcPr>
          <w:p w14:paraId="244C50F9" w14:textId="77777777" w:rsidR="00F95EF3" w:rsidRPr="00612A3A" w:rsidRDefault="00F95EF3" w:rsidP="00031B65">
            <w:pPr>
              <w:jc w:val="center"/>
              <w:rPr>
                <w:rFonts w:eastAsiaTheme="minorEastAsia" w:cstheme="minorHAnsi"/>
                <w:color w:val="0070C0"/>
                <w:sz w:val="20"/>
                <w:szCs w:val="20"/>
              </w:rPr>
            </w:pPr>
            <w:r>
              <w:rPr>
                <w:rFonts w:eastAsiaTheme="minorEastAsia" w:cstheme="minorHAnsi"/>
                <w:color w:val="0070C0"/>
                <w:sz w:val="20"/>
                <w:szCs w:val="20"/>
              </w:rPr>
              <w:t>4</w:t>
            </w:r>
            <w:r w:rsidRPr="00612A3A">
              <w:rPr>
                <w:rFonts w:eastAsiaTheme="minorEastAsia" w:cstheme="minorHAnsi"/>
                <w:color w:val="0070C0"/>
                <w:sz w:val="20"/>
                <w:szCs w:val="20"/>
              </w:rPr>
              <w:t>-</w:t>
            </w:r>
            <w:r>
              <w:rPr>
                <w:rFonts w:eastAsiaTheme="minorEastAsia" w:cstheme="minorHAnsi"/>
                <w:color w:val="0070C0"/>
                <w:sz w:val="20"/>
                <w:szCs w:val="20"/>
              </w:rPr>
              <w:t>6</w:t>
            </w:r>
          </w:p>
          <w:p w14:paraId="1ECB2F36" w14:textId="77777777" w:rsidR="00F95EF3" w:rsidRPr="00612A3A" w:rsidRDefault="00F95EF3" w:rsidP="00031B65">
            <w:pPr>
              <w:jc w:val="center"/>
              <w:rPr>
                <w:rFonts w:eastAsiaTheme="minorEastAsia" w:cstheme="minorHAnsi"/>
                <w:color w:val="0070C0"/>
                <w:sz w:val="20"/>
                <w:szCs w:val="20"/>
              </w:rPr>
            </w:pPr>
          </w:p>
          <w:p w14:paraId="73DEF16C" w14:textId="77777777" w:rsidR="00F95EF3" w:rsidRPr="00612A3A" w:rsidRDefault="00F95EF3" w:rsidP="00031B65">
            <w:pPr>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4AE0AF06" w14:textId="77777777" w:rsidR="00F95EF3" w:rsidRPr="00612A3A" w:rsidRDefault="00F95EF3" w:rsidP="00031B65">
            <w:pPr>
              <w:rPr>
                <w:rFonts w:eastAsiaTheme="minorEastAsia" w:cstheme="minorHAnsi"/>
                <w:b/>
                <w:bCs/>
                <w:color w:val="0070C0"/>
                <w:sz w:val="20"/>
                <w:szCs w:val="20"/>
              </w:rPr>
            </w:pPr>
            <w:r w:rsidRPr="00612A3A">
              <w:rPr>
                <w:rFonts w:eastAsiaTheme="minorEastAsia" w:cstheme="minorHAnsi"/>
                <w:b/>
                <w:bCs/>
                <w:color w:val="0070C0"/>
                <w:sz w:val="20"/>
                <w:szCs w:val="20"/>
              </w:rPr>
              <w:t>Knowledge and understanding</w:t>
            </w:r>
          </w:p>
          <w:p w14:paraId="28A75D83" w14:textId="77777777" w:rsidR="00F95EF3" w:rsidRPr="00612A3A" w:rsidRDefault="00F95EF3" w:rsidP="00031B65">
            <w:pPr>
              <w:rPr>
                <w:rFonts w:eastAsiaTheme="minorEastAsia" w:cstheme="minorHAnsi"/>
                <w:b/>
                <w:bCs/>
                <w:color w:val="0070C0"/>
                <w:sz w:val="20"/>
                <w:szCs w:val="20"/>
              </w:rPr>
            </w:pPr>
            <w:r w:rsidRPr="00612A3A">
              <w:rPr>
                <w:rFonts w:eastAsiaTheme="minorEastAsia" w:cstheme="minorHAnsi"/>
                <w:color w:val="0070C0"/>
                <w:sz w:val="20"/>
                <w:szCs w:val="20"/>
              </w:rPr>
              <w:t xml:space="preserve">A mid-range answer overall (varying from a </w:t>
            </w:r>
            <w:proofErr w:type="gramStart"/>
            <w:r w:rsidRPr="00612A3A">
              <w:rPr>
                <w:rFonts w:eastAsiaTheme="minorEastAsia" w:cstheme="minorHAnsi"/>
                <w:color w:val="0070C0"/>
                <w:sz w:val="20"/>
                <w:szCs w:val="20"/>
              </w:rPr>
              <w:t>fail</w:t>
            </w:r>
            <w:proofErr w:type="gramEnd"/>
            <w:r w:rsidRPr="00612A3A">
              <w:rPr>
                <w:rFonts w:eastAsiaTheme="minorEastAsia" w:cstheme="minorHAnsi"/>
                <w:color w:val="0070C0"/>
                <w:sz w:val="20"/>
                <w:szCs w:val="20"/>
              </w:rPr>
              <w:t xml:space="preserve"> standard to a pass standard, depending on the actual number of marks awarded) which contains some (but not all) of the material points and which shows an understanding of the specific relevance of those points to the facts.</w:t>
            </w:r>
          </w:p>
          <w:p w14:paraId="37BB2662"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Application </w:t>
            </w:r>
          </w:p>
          <w:p w14:paraId="21BC557F"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color w:val="0070C0"/>
                <w:sz w:val="20"/>
                <w:szCs w:val="20"/>
              </w:rPr>
              <w:t>Relevant links are made with application of the key points to the facts in a clear and structured manner which shows synthesis of knowledge, understanding, analysis and application.</w:t>
            </w:r>
          </w:p>
          <w:p w14:paraId="51289F16"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Advice/Recommendations/Conclusion </w:t>
            </w:r>
          </w:p>
          <w:p w14:paraId="1E6BE071"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color w:val="0070C0"/>
                <w:sz w:val="20"/>
                <w:szCs w:val="20"/>
              </w:rPr>
              <w:t>The response may be disjointed but:</w:t>
            </w:r>
          </w:p>
          <w:p w14:paraId="2B8E1389" w14:textId="77777777" w:rsidR="00F95EF3" w:rsidRPr="00612A3A" w:rsidRDefault="00F95EF3" w:rsidP="00031B65">
            <w:pPr>
              <w:numPr>
                <w:ilvl w:val="0"/>
                <w:numId w:val="56"/>
              </w:numPr>
              <w:rPr>
                <w:rFonts w:eastAsiaTheme="minorEastAsia" w:cstheme="minorHAnsi"/>
                <w:color w:val="0070C0"/>
                <w:sz w:val="20"/>
                <w:szCs w:val="20"/>
              </w:rPr>
            </w:pPr>
            <w:r w:rsidRPr="00612A3A">
              <w:rPr>
                <w:rFonts w:eastAsiaTheme="minorEastAsia" w:cstheme="minorHAnsi"/>
                <w:color w:val="0070C0"/>
                <w:sz w:val="20"/>
                <w:szCs w:val="20"/>
              </w:rPr>
              <w:t xml:space="preserve">gives/draws a clear explanation/conclusion which is broadly </w:t>
            </w:r>
            <w:proofErr w:type="gramStart"/>
            <w:r w:rsidRPr="00612A3A">
              <w:rPr>
                <w:rFonts w:eastAsiaTheme="minorEastAsia" w:cstheme="minorHAnsi"/>
                <w:color w:val="0070C0"/>
                <w:sz w:val="20"/>
                <w:szCs w:val="20"/>
              </w:rPr>
              <w:t>accurate;</w:t>
            </w:r>
            <w:proofErr w:type="gramEnd"/>
            <w:r w:rsidRPr="00612A3A">
              <w:rPr>
                <w:rFonts w:eastAsiaTheme="minorEastAsia" w:cstheme="minorHAnsi"/>
                <w:color w:val="0070C0"/>
                <w:sz w:val="20"/>
                <w:szCs w:val="20"/>
              </w:rPr>
              <w:t xml:space="preserve"> </w:t>
            </w:r>
          </w:p>
          <w:p w14:paraId="0490495D" w14:textId="77777777" w:rsidR="00F95EF3" w:rsidRPr="00612A3A" w:rsidRDefault="00F95EF3" w:rsidP="00031B65">
            <w:pPr>
              <w:numPr>
                <w:ilvl w:val="0"/>
                <w:numId w:val="56"/>
              </w:numPr>
              <w:rPr>
                <w:rFonts w:eastAsiaTheme="minorEastAsia" w:cstheme="minorHAnsi"/>
                <w:color w:val="0070C0"/>
                <w:sz w:val="20"/>
                <w:szCs w:val="20"/>
              </w:rPr>
            </w:pPr>
            <w:r w:rsidRPr="00612A3A">
              <w:rPr>
                <w:rFonts w:eastAsiaTheme="minorEastAsia" w:cstheme="minorHAnsi"/>
                <w:color w:val="0070C0"/>
                <w:sz w:val="20"/>
                <w:szCs w:val="20"/>
              </w:rPr>
              <w:t xml:space="preserve">provides an adequate answer to the </w:t>
            </w:r>
            <w:proofErr w:type="gramStart"/>
            <w:r w:rsidRPr="00612A3A">
              <w:rPr>
                <w:rFonts w:eastAsiaTheme="minorEastAsia" w:cstheme="minorHAnsi"/>
                <w:color w:val="0070C0"/>
                <w:sz w:val="20"/>
                <w:szCs w:val="20"/>
              </w:rPr>
              <w:t>question;</w:t>
            </w:r>
            <w:proofErr w:type="gramEnd"/>
            <w:r w:rsidRPr="00612A3A">
              <w:rPr>
                <w:rFonts w:eastAsiaTheme="minorEastAsia" w:cstheme="minorHAnsi"/>
                <w:color w:val="0070C0"/>
                <w:sz w:val="20"/>
                <w:szCs w:val="20"/>
              </w:rPr>
              <w:t xml:space="preserve"> </w:t>
            </w:r>
          </w:p>
          <w:p w14:paraId="2E5B190D" w14:textId="77777777" w:rsidR="00F95EF3" w:rsidRPr="00612A3A" w:rsidRDefault="00F95EF3" w:rsidP="00031B65">
            <w:pPr>
              <w:numPr>
                <w:ilvl w:val="0"/>
                <w:numId w:val="56"/>
              </w:numPr>
              <w:rPr>
                <w:rFonts w:eastAsiaTheme="minorEastAsia" w:cstheme="minorHAnsi"/>
                <w:color w:val="0070C0"/>
                <w:sz w:val="20"/>
                <w:szCs w:val="20"/>
              </w:rPr>
            </w:pPr>
            <w:r w:rsidRPr="00612A3A">
              <w:rPr>
                <w:rFonts w:eastAsiaTheme="minorEastAsia" w:cstheme="minorHAnsi"/>
                <w:color w:val="0070C0"/>
                <w:sz w:val="20"/>
                <w:szCs w:val="20"/>
              </w:rPr>
              <w:t xml:space="preserve">presents, where appropriate, a solution albeit not </w:t>
            </w:r>
            <w:proofErr w:type="gramStart"/>
            <w:r w:rsidRPr="00612A3A">
              <w:rPr>
                <w:rFonts w:eastAsiaTheme="minorEastAsia" w:cstheme="minorHAnsi"/>
                <w:color w:val="0070C0"/>
                <w:sz w:val="20"/>
                <w:szCs w:val="20"/>
              </w:rPr>
              <w:t>optimum;</w:t>
            </w:r>
            <w:proofErr w:type="gramEnd"/>
          </w:p>
          <w:p w14:paraId="77DCDE43" w14:textId="77777777" w:rsidR="00F95EF3" w:rsidRPr="00612A3A" w:rsidRDefault="00F95EF3" w:rsidP="00031B65">
            <w:pPr>
              <w:numPr>
                <w:ilvl w:val="0"/>
                <w:numId w:val="56"/>
              </w:numPr>
              <w:rPr>
                <w:rFonts w:eastAsiaTheme="minorEastAsia" w:cstheme="minorHAnsi"/>
                <w:color w:val="0070C0"/>
                <w:sz w:val="20"/>
                <w:szCs w:val="20"/>
              </w:rPr>
            </w:pPr>
            <w:r w:rsidRPr="00612A3A">
              <w:rPr>
                <w:rFonts w:eastAsiaTheme="minorEastAsia" w:cstheme="minorHAnsi"/>
                <w:color w:val="0070C0"/>
                <w:sz w:val="20"/>
                <w:szCs w:val="20"/>
              </w:rPr>
              <w:t>enables, as appropriate, a legitimate decision or recommendations to be made or advice to be given as to a course of action.</w:t>
            </w:r>
          </w:p>
        </w:tc>
      </w:tr>
      <w:tr w:rsidR="00F95EF3" w:rsidRPr="00612A3A" w14:paraId="04C3214E" w14:textId="77777777" w:rsidTr="00031B65">
        <w:tc>
          <w:tcPr>
            <w:tcW w:w="1271" w:type="dxa"/>
            <w:tcBorders>
              <w:top w:val="single" w:sz="4" w:space="0" w:color="auto"/>
              <w:left w:val="single" w:sz="4" w:space="0" w:color="auto"/>
              <w:bottom w:val="single" w:sz="4" w:space="0" w:color="auto"/>
              <w:right w:val="single" w:sz="4" w:space="0" w:color="auto"/>
            </w:tcBorders>
          </w:tcPr>
          <w:p w14:paraId="2B1EC3E6" w14:textId="77777777" w:rsidR="00F95EF3" w:rsidRPr="00612A3A" w:rsidRDefault="00F95EF3" w:rsidP="00031B65">
            <w:pPr>
              <w:jc w:val="center"/>
              <w:rPr>
                <w:rFonts w:eastAsiaTheme="minorEastAsia" w:cstheme="minorHAnsi"/>
                <w:color w:val="0070C0"/>
                <w:sz w:val="20"/>
                <w:szCs w:val="20"/>
              </w:rPr>
            </w:pPr>
            <w:r>
              <w:rPr>
                <w:rFonts w:eastAsiaTheme="minorEastAsia" w:cstheme="minorHAnsi"/>
                <w:color w:val="0070C0"/>
                <w:sz w:val="20"/>
                <w:szCs w:val="20"/>
              </w:rPr>
              <w:t>7</w:t>
            </w:r>
            <w:r w:rsidRPr="00612A3A">
              <w:rPr>
                <w:rFonts w:eastAsiaTheme="minorEastAsia" w:cstheme="minorHAnsi"/>
                <w:color w:val="0070C0"/>
                <w:sz w:val="20"/>
                <w:szCs w:val="20"/>
              </w:rPr>
              <w:t>-</w:t>
            </w:r>
            <w:r>
              <w:rPr>
                <w:rFonts w:eastAsiaTheme="minorEastAsia" w:cstheme="minorHAnsi"/>
                <w:color w:val="0070C0"/>
                <w:sz w:val="20"/>
                <w:szCs w:val="20"/>
              </w:rPr>
              <w:t>10</w:t>
            </w:r>
          </w:p>
          <w:p w14:paraId="564E1A4E" w14:textId="77777777" w:rsidR="00F95EF3" w:rsidRPr="00612A3A" w:rsidRDefault="00F95EF3" w:rsidP="00031B65">
            <w:pPr>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0D5414AE" w14:textId="77777777" w:rsidR="00F95EF3" w:rsidRPr="00612A3A" w:rsidRDefault="00F95EF3" w:rsidP="00031B65">
            <w:pPr>
              <w:rPr>
                <w:rFonts w:eastAsiaTheme="minorEastAsia" w:cstheme="minorHAnsi"/>
                <w:b/>
                <w:bCs/>
                <w:color w:val="0070C0"/>
                <w:sz w:val="20"/>
                <w:szCs w:val="20"/>
              </w:rPr>
            </w:pPr>
            <w:r w:rsidRPr="00612A3A">
              <w:rPr>
                <w:rFonts w:eastAsiaTheme="minorEastAsia" w:cstheme="minorHAnsi"/>
                <w:b/>
                <w:bCs/>
                <w:color w:val="0070C0"/>
                <w:sz w:val="20"/>
                <w:szCs w:val="20"/>
              </w:rPr>
              <w:t>Knowledge and understanding</w:t>
            </w:r>
          </w:p>
          <w:p w14:paraId="6DAA11BA"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color w:val="0070C0"/>
                <w:sz w:val="20"/>
                <w:szCs w:val="20"/>
              </w:rPr>
              <w:t xml:space="preserve">A strong answer overall (clearly of a pass standard) which shows command of the key points of relevant knowledge. </w:t>
            </w:r>
          </w:p>
          <w:p w14:paraId="30770774"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Application </w:t>
            </w:r>
          </w:p>
          <w:p w14:paraId="6165C2C8"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color w:val="0070C0"/>
                <w:sz w:val="20"/>
                <w:szCs w:val="20"/>
              </w:rPr>
              <w:t xml:space="preserve">Assured and accurate analysis and application of the relevant law and/or procedure to the facts and which may also distinguish, with explanation, those points which are not relevant to the facts, showing breadth and depth of understanding. </w:t>
            </w:r>
          </w:p>
          <w:p w14:paraId="17EE641A" w14:textId="77777777" w:rsidR="00F95EF3" w:rsidRPr="00612A3A" w:rsidRDefault="00F95EF3" w:rsidP="00031B65">
            <w:pPr>
              <w:rPr>
                <w:rFonts w:eastAsiaTheme="minorEastAsia" w:cstheme="minorHAnsi"/>
                <w:color w:val="0070C0"/>
                <w:sz w:val="20"/>
                <w:szCs w:val="20"/>
              </w:rPr>
            </w:pPr>
            <w:r w:rsidRPr="00612A3A">
              <w:rPr>
                <w:rFonts w:eastAsiaTheme="minorEastAsia" w:cstheme="minorHAnsi"/>
                <w:b/>
                <w:bCs/>
                <w:color w:val="0070C0"/>
                <w:sz w:val="20"/>
                <w:szCs w:val="20"/>
              </w:rPr>
              <w:t xml:space="preserve">Advice/Recommendations/Conclusion </w:t>
            </w:r>
          </w:p>
          <w:p w14:paraId="2F82ED12" w14:textId="77777777" w:rsidR="00F95EF3" w:rsidRPr="00612A3A" w:rsidRDefault="00F95EF3" w:rsidP="00031B65">
            <w:pPr>
              <w:rPr>
                <w:rFonts w:eastAsiaTheme="minorEastAsia" w:cstheme="minorHAnsi"/>
                <w:b/>
                <w:bCs/>
                <w:color w:val="0070C0"/>
                <w:sz w:val="20"/>
                <w:szCs w:val="20"/>
              </w:rPr>
            </w:pPr>
            <w:r w:rsidRPr="00612A3A">
              <w:rPr>
                <w:rFonts w:eastAsiaTheme="minorEastAsia" w:cstheme="minorHAnsi"/>
                <w:color w:val="0070C0"/>
                <w:sz w:val="20"/>
                <w:szCs w:val="20"/>
              </w:rPr>
              <w:t xml:space="preserve">The response is communicated coherently and logically and: </w:t>
            </w:r>
          </w:p>
          <w:p w14:paraId="4CCDAB26" w14:textId="77777777" w:rsidR="00F95EF3" w:rsidRPr="00612A3A" w:rsidRDefault="00F95EF3" w:rsidP="00031B65">
            <w:pPr>
              <w:numPr>
                <w:ilvl w:val="0"/>
                <w:numId w:val="57"/>
              </w:numPr>
              <w:rPr>
                <w:rFonts w:eastAsiaTheme="minorEastAsia" w:cstheme="minorHAnsi"/>
                <w:color w:val="0070C0"/>
                <w:sz w:val="20"/>
                <w:szCs w:val="20"/>
              </w:rPr>
            </w:pPr>
            <w:r w:rsidRPr="00612A3A">
              <w:rPr>
                <w:rFonts w:eastAsiaTheme="minorEastAsia" w:cstheme="minorHAnsi"/>
                <w:color w:val="0070C0"/>
                <w:sz w:val="20"/>
                <w:szCs w:val="20"/>
              </w:rPr>
              <w:t>gives/draws a confident, clear and reasoned explanation/</w:t>
            </w:r>
            <w:proofErr w:type="gramStart"/>
            <w:r w:rsidRPr="00612A3A">
              <w:rPr>
                <w:rFonts w:eastAsiaTheme="minorEastAsia" w:cstheme="minorHAnsi"/>
                <w:color w:val="0070C0"/>
                <w:sz w:val="20"/>
                <w:szCs w:val="20"/>
              </w:rPr>
              <w:t>conclusion;</w:t>
            </w:r>
            <w:proofErr w:type="gramEnd"/>
          </w:p>
          <w:p w14:paraId="092BA1F5" w14:textId="77777777" w:rsidR="00F95EF3" w:rsidRPr="00612A3A" w:rsidRDefault="00F95EF3" w:rsidP="00031B65">
            <w:pPr>
              <w:numPr>
                <w:ilvl w:val="0"/>
                <w:numId w:val="57"/>
              </w:numPr>
              <w:rPr>
                <w:rFonts w:eastAsiaTheme="minorEastAsia" w:cstheme="minorHAnsi"/>
                <w:color w:val="0070C0"/>
                <w:sz w:val="20"/>
                <w:szCs w:val="20"/>
              </w:rPr>
            </w:pPr>
            <w:r w:rsidRPr="00612A3A">
              <w:rPr>
                <w:rFonts w:eastAsiaTheme="minorEastAsia" w:cstheme="minorHAnsi"/>
                <w:color w:val="0070C0"/>
                <w:sz w:val="20"/>
                <w:szCs w:val="20"/>
              </w:rPr>
              <w:t xml:space="preserve">provides a strong and accurate answer to the </w:t>
            </w:r>
            <w:proofErr w:type="gramStart"/>
            <w:r w:rsidRPr="00612A3A">
              <w:rPr>
                <w:rFonts w:eastAsiaTheme="minorEastAsia" w:cstheme="minorHAnsi"/>
                <w:color w:val="0070C0"/>
                <w:sz w:val="20"/>
                <w:szCs w:val="20"/>
              </w:rPr>
              <w:t>question;</w:t>
            </w:r>
            <w:proofErr w:type="gramEnd"/>
          </w:p>
          <w:p w14:paraId="69F0DC9D" w14:textId="77777777" w:rsidR="00F95EF3" w:rsidRPr="00612A3A" w:rsidRDefault="00F95EF3" w:rsidP="00031B65">
            <w:pPr>
              <w:numPr>
                <w:ilvl w:val="0"/>
                <w:numId w:val="57"/>
              </w:numPr>
              <w:rPr>
                <w:rFonts w:eastAsiaTheme="minorEastAsia" w:cstheme="minorHAnsi"/>
                <w:color w:val="0070C0"/>
                <w:sz w:val="20"/>
                <w:szCs w:val="20"/>
              </w:rPr>
            </w:pPr>
            <w:r w:rsidRPr="00612A3A">
              <w:rPr>
                <w:rFonts w:eastAsiaTheme="minorEastAsia" w:cstheme="minorHAnsi"/>
                <w:color w:val="0070C0"/>
                <w:sz w:val="20"/>
                <w:szCs w:val="20"/>
              </w:rPr>
              <w:t xml:space="preserve">presents an optimum solution or range of </w:t>
            </w:r>
            <w:proofErr w:type="gramStart"/>
            <w:r w:rsidRPr="00612A3A">
              <w:rPr>
                <w:rFonts w:eastAsiaTheme="minorEastAsia" w:cstheme="minorHAnsi"/>
                <w:color w:val="0070C0"/>
                <w:sz w:val="20"/>
                <w:szCs w:val="20"/>
              </w:rPr>
              <w:t>solutions;</w:t>
            </w:r>
            <w:proofErr w:type="gramEnd"/>
          </w:p>
          <w:p w14:paraId="584C5E1B" w14:textId="77777777" w:rsidR="00F95EF3" w:rsidRPr="00612A3A" w:rsidRDefault="00F95EF3" w:rsidP="00031B65">
            <w:pPr>
              <w:numPr>
                <w:ilvl w:val="0"/>
                <w:numId w:val="57"/>
              </w:numPr>
              <w:rPr>
                <w:rFonts w:eastAsiaTheme="minorEastAsia" w:cstheme="minorHAnsi"/>
                <w:color w:val="0070C0"/>
                <w:sz w:val="20"/>
                <w:szCs w:val="20"/>
              </w:rPr>
            </w:pPr>
            <w:r w:rsidRPr="00612A3A">
              <w:rPr>
                <w:rFonts w:eastAsiaTheme="minorEastAsia" w:cstheme="minorHAnsi"/>
                <w:color w:val="0070C0"/>
                <w:sz w:val="20"/>
                <w:szCs w:val="20"/>
              </w:rPr>
              <w:t xml:space="preserve">enables, as appropriate, a sound decision or optimal recommendations to be made or best advice to be given as to a course of action. </w:t>
            </w:r>
          </w:p>
        </w:tc>
      </w:tr>
    </w:tbl>
    <w:p w14:paraId="697A5E02" w14:textId="77777777" w:rsidR="004D4261" w:rsidRDefault="004D4261" w:rsidP="00F95EF3">
      <w:pPr>
        <w:tabs>
          <w:tab w:val="left" w:pos="426"/>
          <w:tab w:val="left" w:pos="851"/>
        </w:tabs>
        <w:suppressAutoHyphens/>
        <w:autoSpaceDN w:val="0"/>
        <w:spacing w:after="0" w:line="240" w:lineRule="auto"/>
        <w:textAlignment w:val="baseline"/>
        <w:rPr>
          <w:rFonts w:eastAsia="SimSun" w:cs="Arial"/>
          <w:color w:val="FF0000"/>
          <w:kern w:val="3"/>
        </w:rPr>
      </w:pPr>
    </w:p>
    <w:p w14:paraId="5FC95B02" w14:textId="4CE16B9A" w:rsidR="00F95EF3" w:rsidRDefault="00F95EF3">
      <w:pPr>
        <w:rPr>
          <w:rFonts w:eastAsia="SimSun" w:cs="Arial"/>
          <w:color w:val="FF0000"/>
          <w:kern w:val="3"/>
        </w:rPr>
      </w:pPr>
      <w:r>
        <w:rPr>
          <w:rFonts w:eastAsia="SimSun" w:cs="Arial"/>
          <w:color w:val="FF0000"/>
          <w:kern w:val="3"/>
        </w:rPr>
        <w:br w:type="page"/>
      </w:r>
    </w:p>
    <w:p w14:paraId="0413C463" w14:textId="77777777" w:rsidR="00FB3645" w:rsidRPr="00FB3645" w:rsidRDefault="00FB3645" w:rsidP="00FB3645">
      <w:pPr>
        <w:spacing w:after="0" w:line="240" w:lineRule="auto"/>
        <w:rPr>
          <w:rFonts w:eastAsiaTheme="minorEastAsia"/>
          <w:b/>
          <w:bCs/>
          <w:kern w:val="2"/>
          <w14:ligatures w14:val="standardContextual"/>
        </w:rPr>
      </w:pPr>
      <w:r w:rsidRPr="00FB3645">
        <w:rPr>
          <w:rFonts w:eastAsiaTheme="minorEastAsia"/>
          <w:b/>
          <w:bCs/>
          <w:kern w:val="2"/>
          <w14:ligatures w14:val="standardContextual"/>
        </w:rPr>
        <w:lastRenderedPageBreak/>
        <w:t xml:space="preserve">Narrative </w:t>
      </w:r>
    </w:p>
    <w:p w14:paraId="0561B9D9" w14:textId="6DC95552" w:rsidR="00FB3645" w:rsidRPr="00FB3645" w:rsidRDefault="45552493"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 xml:space="preserve">In the same conversation, Joy and Fred tell you that Roger’s divorce was finalised two months before Roger died. Bella was given a significant sum as part of the financial arrangements on the </w:t>
      </w:r>
      <w:proofErr w:type="gramStart"/>
      <w:r w:rsidRPr="646C9ABC">
        <w:rPr>
          <w:rFonts w:eastAsiaTheme="minorEastAsia"/>
          <w:kern w:val="2"/>
          <w14:ligatures w14:val="standardContextual"/>
        </w:rPr>
        <w:t>divorce</w:t>
      </w:r>
      <w:proofErr w:type="gramEnd"/>
      <w:r w:rsidRPr="646C9ABC">
        <w:rPr>
          <w:rFonts w:eastAsiaTheme="minorEastAsia"/>
          <w:kern w:val="2"/>
          <w14:ligatures w14:val="standardContextual"/>
        </w:rPr>
        <w:t xml:space="preserve"> but Roger had managed to negotiate a settlement that allowed him to retain Apple Trees. Joy and Fred have heard that the family are concerned that Bella may now try to obtain more money by making a claim against Roger’s estate as Bella has not remarried or </w:t>
      </w:r>
      <w:proofErr w:type="gramStart"/>
      <w:r w:rsidRPr="646C9ABC">
        <w:rPr>
          <w:rFonts w:eastAsiaTheme="minorEastAsia"/>
          <w:kern w:val="2"/>
          <w14:ligatures w14:val="standardContextual"/>
        </w:rPr>
        <w:t>entered into</w:t>
      </w:r>
      <w:proofErr w:type="gramEnd"/>
      <w:r w:rsidRPr="646C9ABC">
        <w:rPr>
          <w:rFonts w:eastAsiaTheme="minorEastAsia"/>
          <w:kern w:val="2"/>
          <w14:ligatures w14:val="standardContextual"/>
        </w:rPr>
        <w:t xml:space="preserve"> a civil partnership. They ask for your advice. You advise that it is possible that a claim might be made by Bella under the Inheritance (Provision for Family and Dependants) Act 1975.</w:t>
      </w:r>
    </w:p>
    <w:p w14:paraId="11236FEF" w14:textId="77777777" w:rsidR="00FB3645" w:rsidRPr="00FB3645" w:rsidRDefault="00FB3645" w:rsidP="00FB3645">
      <w:pPr>
        <w:spacing w:after="0" w:line="240" w:lineRule="auto"/>
        <w:rPr>
          <w:rFonts w:eastAsiaTheme="minorEastAsia" w:cstheme="minorHAnsi"/>
          <w:kern w:val="2"/>
          <w14:ligatures w14:val="standardContextual"/>
        </w:rPr>
      </w:pPr>
    </w:p>
    <w:p w14:paraId="7EE9CA9C" w14:textId="77777777" w:rsidR="004D4261" w:rsidRPr="00BC4031" w:rsidRDefault="004D4261" w:rsidP="007B1C1A">
      <w:pPr>
        <w:spacing w:after="0" w:line="240" w:lineRule="auto"/>
        <w:rPr>
          <w:rFonts w:eastAsiaTheme="minorEastAsia" w:cstheme="minorHAnsi"/>
          <w:kern w:val="2"/>
          <w14:ligatures w14:val="standardContextual"/>
        </w:rPr>
      </w:pPr>
    </w:p>
    <w:p w14:paraId="7CC85E77" w14:textId="137BA05C" w:rsidR="00FB3645" w:rsidRPr="00D806F7" w:rsidRDefault="00FB3645" w:rsidP="008A4C16">
      <w:pPr>
        <w:spacing w:after="0" w:line="240" w:lineRule="auto"/>
        <w:rPr>
          <w:rFonts w:ascii="Calibri" w:eastAsia="Calibri" w:hAnsi="Calibri" w:cs="Calibri"/>
          <w:b/>
          <w:bCs/>
          <w:u w:val="single"/>
        </w:rPr>
      </w:pPr>
      <w:r w:rsidRPr="00D806F7">
        <w:rPr>
          <w:rFonts w:ascii="Calibri" w:eastAsia="Calibri" w:hAnsi="Calibri" w:cs="Calibri"/>
          <w:b/>
          <w:bCs/>
          <w:u w:val="single"/>
        </w:rPr>
        <w:t xml:space="preserve">Question </w:t>
      </w:r>
      <w:r>
        <w:rPr>
          <w:rFonts w:ascii="Calibri" w:eastAsia="Calibri" w:hAnsi="Calibri" w:cs="Calibri"/>
          <w:b/>
          <w:bCs/>
          <w:u w:val="single"/>
        </w:rPr>
        <w:t>3c</w:t>
      </w:r>
    </w:p>
    <w:p w14:paraId="2DDCFA9C" w14:textId="50EA5F30" w:rsidR="00FB3645" w:rsidRPr="00D00B3D" w:rsidRDefault="00FB3645" w:rsidP="14B8FB54">
      <w:pPr>
        <w:spacing w:after="0" w:line="240" w:lineRule="auto"/>
        <w:rPr>
          <w:b/>
          <w:bCs/>
        </w:rPr>
      </w:pPr>
      <w:r w:rsidRPr="14B8FB54">
        <w:rPr>
          <w:b/>
          <w:bCs/>
        </w:rPr>
        <w:t>(3 marks)</w:t>
      </w:r>
    </w:p>
    <w:p w14:paraId="2589E534" w14:textId="2E345E64" w:rsidR="004D4261" w:rsidRPr="00BC4031" w:rsidRDefault="00FB3645" w:rsidP="14B8FB54">
      <w:pPr>
        <w:tabs>
          <w:tab w:val="left" w:pos="426"/>
          <w:tab w:val="left" w:pos="851"/>
        </w:tabs>
        <w:suppressAutoHyphens/>
        <w:autoSpaceDN w:val="0"/>
        <w:spacing w:after="0" w:line="240" w:lineRule="auto"/>
        <w:textAlignment w:val="baseline"/>
        <w:rPr>
          <w:b/>
          <w:bCs/>
          <w:color w:val="000000" w:themeColor="text1"/>
        </w:rPr>
      </w:pPr>
      <w:r w:rsidRPr="14B8FB54">
        <w:rPr>
          <w:rFonts w:eastAsiaTheme="minorEastAsia"/>
          <w:b/>
          <w:bCs/>
          <w:kern w:val="2"/>
          <w14:ligatures w14:val="standardContextual"/>
        </w:rPr>
        <w:t>Module ref:</w:t>
      </w:r>
      <w:r w:rsidRPr="14B8FB54">
        <w:rPr>
          <w:b/>
          <w:bCs/>
          <w:color w:val="000000" w:themeColor="text1"/>
        </w:rPr>
        <w:t xml:space="preserve"> </w:t>
      </w:r>
      <w:r w:rsidR="00C76EEF" w:rsidRPr="14B8FB54">
        <w:rPr>
          <w:b/>
          <w:bCs/>
          <w:color w:val="000000" w:themeColor="text1"/>
        </w:rPr>
        <w:t>5</w:t>
      </w:r>
      <w:r w:rsidR="6089CC6C" w:rsidRPr="14B8FB54">
        <w:rPr>
          <w:b/>
          <w:bCs/>
          <w:color w:val="000000" w:themeColor="text1"/>
        </w:rPr>
        <w:t>(g)</w:t>
      </w:r>
      <w:r w:rsidR="00C76EEF" w:rsidRPr="14B8FB54">
        <w:rPr>
          <w:b/>
          <w:bCs/>
          <w:color w:val="000000" w:themeColor="text1"/>
        </w:rPr>
        <w:t xml:space="preserve"> – Wills drafting – preliminary considerations</w:t>
      </w:r>
    </w:p>
    <w:p w14:paraId="45BB3ECD" w14:textId="77777777" w:rsidR="00FB3645" w:rsidRPr="00BC4031" w:rsidRDefault="00FB3645" w:rsidP="007B1C1A">
      <w:pPr>
        <w:spacing w:after="0" w:line="240" w:lineRule="auto"/>
        <w:rPr>
          <w:rFonts w:eastAsiaTheme="minorEastAsia"/>
          <w:kern w:val="2"/>
          <w14:ligatures w14:val="standardContextual"/>
        </w:rPr>
      </w:pPr>
    </w:p>
    <w:p w14:paraId="61642671" w14:textId="06725F79" w:rsidR="0017787F" w:rsidRPr="0017787F" w:rsidRDefault="5534BEE9"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 xml:space="preserve">Complete the paragraph below to confirm the </w:t>
      </w:r>
      <w:r w:rsidR="0017787F" w:rsidRPr="646C9ABC" w:rsidDel="5534BEE9">
        <w:rPr>
          <w:rFonts w:eastAsiaTheme="minorEastAsia"/>
        </w:rPr>
        <w:t xml:space="preserve">position where a </w:t>
      </w:r>
      <w:r w:rsidRPr="646C9ABC">
        <w:rPr>
          <w:rFonts w:eastAsiaTheme="minorEastAsia"/>
          <w:kern w:val="2"/>
          <w14:ligatures w14:val="standardContextual"/>
        </w:rPr>
        <w:t xml:space="preserve">claim </w:t>
      </w:r>
      <w:r w:rsidR="0017787F" w:rsidRPr="646C9ABC" w:rsidDel="5534BEE9">
        <w:rPr>
          <w:rFonts w:eastAsiaTheme="minorEastAsia"/>
        </w:rPr>
        <w:t xml:space="preserve">is </w:t>
      </w:r>
      <w:r w:rsidRPr="646C9ABC">
        <w:rPr>
          <w:rFonts w:eastAsiaTheme="minorEastAsia"/>
          <w:kern w:val="2"/>
          <w14:ligatures w14:val="standardContextual"/>
        </w:rPr>
        <w:t>ma</w:t>
      </w:r>
      <w:r w:rsidR="0017787F" w:rsidRPr="646C9ABC" w:rsidDel="5534BEE9">
        <w:rPr>
          <w:rFonts w:eastAsiaTheme="minorEastAsia"/>
        </w:rPr>
        <w:t>d</w:t>
      </w:r>
      <w:r w:rsidRPr="646C9ABC">
        <w:rPr>
          <w:rFonts w:eastAsiaTheme="minorEastAsia"/>
          <w:kern w:val="2"/>
          <w14:ligatures w14:val="standardContextual"/>
        </w:rPr>
        <w:t>e under the Inheritance (Provision for Family and Dependants) Act 1975.</w:t>
      </w:r>
    </w:p>
    <w:p w14:paraId="2DF5A2AC" w14:textId="77777777" w:rsidR="00FB3645" w:rsidRPr="00BC4031" w:rsidRDefault="00FB3645" w:rsidP="00BC4031">
      <w:pPr>
        <w:spacing w:after="0" w:line="240" w:lineRule="auto"/>
        <w:rPr>
          <w:rFonts w:eastAsiaTheme="minorEastAsia"/>
          <w:kern w:val="2"/>
          <w14:ligatures w14:val="standardContextual"/>
        </w:rPr>
      </w:pPr>
    </w:p>
    <w:p w14:paraId="5831A26B" w14:textId="29FB4DC6" w:rsidR="706A4F96" w:rsidRDefault="1EA0DBA8" w:rsidP="006C35F4">
      <w:pPr>
        <w:spacing w:line="257" w:lineRule="auto"/>
        <w:rPr>
          <w:rFonts w:eastAsiaTheme="minorEastAsia"/>
        </w:rPr>
      </w:pPr>
      <w:r w:rsidRPr="006C35F4">
        <w:rPr>
          <w:rFonts w:eastAsiaTheme="minorEastAsia"/>
        </w:rPr>
        <w:t xml:space="preserve">The Inheritance (Provision for Family and Dependants) Act 1975 allows certain individuals to make a claim against a deceased’s estate. A former unmarried spouse can claim for financial provision that is </w:t>
      </w:r>
      <w:r w:rsidRPr="006C35F4">
        <w:rPr>
          <w:rFonts w:eastAsiaTheme="minorEastAsia"/>
          <w:color w:val="FF0000"/>
        </w:rPr>
        <w:t xml:space="preserve">[Gap 1] </w:t>
      </w:r>
      <w:r w:rsidRPr="006C35F4">
        <w:rPr>
          <w:rFonts w:eastAsiaTheme="minorEastAsia"/>
        </w:rPr>
        <w:t xml:space="preserve">in all the circumstances for their </w:t>
      </w:r>
      <w:r w:rsidRPr="006C35F4">
        <w:rPr>
          <w:rFonts w:eastAsiaTheme="minorEastAsia"/>
          <w:color w:val="FF0000"/>
        </w:rPr>
        <w:t xml:space="preserve">[Gap 2] </w:t>
      </w:r>
      <w:r w:rsidRPr="006C35F4">
        <w:rPr>
          <w:rFonts w:eastAsiaTheme="minorEastAsia"/>
        </w:rPr>
        <w:t xml:space="preserve">The court must consider: The financial resources and needs of the applicant, and obligations and responsibilities of the deceased towards the applicant. Obligations include </w:t>
      </w:r>
      <w:r w:rsidRPr="006C35F4">
        <w:rPr>
          <w:rFonts w:eastAsiaTheme="minorEastAsia"/>
          <w:color w:val="FF0000"/>
        </w:rPr>
        <w:t>[Gap 3]</w:t>
      </w:r>
      <w:r w:rsidRPr="006C35F4">
        <w:rPr>
          <w:rFonts w:eastAsiaTheme="minorEastAsia"/>
        </w:rPr>
        <w:t xml:space="preserve"> obligations.</w:t>
      </w:r>
    </w:p>
    <w:p w14:paraId="2C69A5D5" w14:textId="77777777" w:rsidR="008A4C16" w:rsidRDefault="008A4C16" w:rsidP="008A4C16">
      <w:pPr>
        <w:spacing w:after="0" w:line="240" w:lineRule="auto"/>
        <w:rPr>
          <w:kern w:val="2"/>
          <w14:ligatures w14:val="standardContextual"/>
        </w:rPr>
      </w:pPr>
    </w:p>
    <w:p w14:paraId="6C0B96BF" w14:textId="5BEBC437" w:rsidR="008A4C16" w:rsidRPr="00EF0C79" w:rsidRDefault="00EF0C79" w:rsidP="008A4C16">
      <w:pPr>
        <w:spacing w:after="0" w:line="240" w:lineRule="auto"/>
        <w:rPr>
          <w:rFonts w:cstheme="minorHAnsi"/>
          <w:b/>
          <w:bCs/>
        </w:rPr>
      </w:pPr>
      <w:r w:rsidRPr="00EF0C79">
        <w:rPr>
          <w:rFonts w:cstheme="minorHAnsi"/>
          <w:b/>
          <w:bCs/>
        </w:rPr>
        <w:t>Options:</w:t>
      </w:r>
    </w:p>
    <w:p w14:paraId="0FDED19D" w14:textId="77777777" w:rsidR="00EF0C79" w:rsidRPr="00EF0C79" w:rsidRDefault="00EF0C79" w:rsidP="008A4C16">
      <w:pPr>
        <w:spacing w:after="0" w:line="240" w:lineRule="auto"/>
        <w:rPr>
          <w:rFonts w:cstheme="minorHAnsi"/>
          <w:b/>
          <w:bCs/>
        </w:rPr>
      </w:pPr>
    </w:p>
    <w:tbl>
      <w:tblPr>
        <w:tblW w:w="8365"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977"/>
        <w:gridCol w:w="2268"/>
        <w:gridCol w:w="2268"/>
      </w:tblGrid>
      <w:tr w:rsidR="00EF0C79" w:rsidRPr="00EF0C79" w14:paraId="2BE0175F"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13A30A56" w14:textId="77777777" w:rsidR="008A4C16" w:rsidRPr="00EF0C79" w:rsidRDefault="008A4C16" w:rsidP="00031B65">
            <w:pPr>
              <w:spacing w:after="0" w:line="240" w:lineRule="auto"/>
              <w:jc w:val="center"/>
              <w:textAlignment w:val="baseline"/>
              <w:rPr>
                <w:rFonts w:ascii="Calibri" w:eastAsia="Times New Roman" w:hAnsi="Calibri" w:cs="Calibri"/>
                <w:lang w:eastAsia="en-GB"/>
              </w:rPr>
            </w:pPr>
            <w:r w:rsidRPr="00EF0C79">
              <w:rPr>
                <w:rFonts w:ascii="Calibri" w:eastAsia="Times New Roman" w:hAnsi="Calibri" w:cs="Calibri"/>
                <w:lang w:eastAsia="en-GB"/>
              </w:rPr>
              <w:t>Gap 1</w:t>
            </w:r>
          </w:p>
        </w:tc>
        <w:tc>
          <w:tcPr>
            <w:tcW w:w="2977" w:type="dxa"/>
            <w:tcBorders>
              <w:top w:val="single" w:sz="6" w:space="0" w:color="auto"/>
              <w:left w:val="single" w:sz="6" w:space="0" w:color="auto"/>
              <w:bottom w:val="single" w:sz="6" w:space="0" w:color="auto"/>
              <w:right w:val="single" w:sz="6" w:space="0" w:color="auto"/>
            </w:tcBorders>
            <w:vAlign w:val="center"/>
            <w:hideMark/>
          </w:tcPr>
          <w:p w14:paraId="70D03CE9" w14:textId="2656730C" w:rsidR="008A4C16" w:rsidRPr="00EF0C79" w:rsidRDefault="001D0A3B" w:rsidP="00031B65">
            <w:pPr>
              <w:spacing w:after="0" w:line="240" w:lineRule="auto"/>
              <w:jc w:val="center"/>
              <w:textAlignment w:val="baseline"/>
              <w:rPr>
                <w:rFonts w:ascii="Calibri" w:eastAsia="Times New Roman" w:hAnsi="Calibri" w:cs="Calibri"/>
                <w:highlight w:val="green"/>
                <w:lang w:eastAsia="en-GB"/>
              </w:rPr>
            </w:pPr>
            <w:r w:rsidRPr="00EF0C79">
              <w:rPr>
                <w:rFonts w:ascii="Calibri" w:eastAsia="Calibri" w:hAnsi="Calibri" w:cs="Calibri"/>
              </w:rPr>
              <w:t>fair and proportionate</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FBDB545" w14:textId="0D194A6A" w:rsidR="008A4C16" w:rsidRPr="00EF0C79" w:rsidRDefault="00BC4031" w:rsidP="00031B65">
            <w:pPr>
              <w:spacing w:after="0" w:line="240" w:lineRule="auto"/>
              <w:jc w:val="center"/>
              <w:textAlignment w:val="baseline"/>
              <w:rPr>
                <w:rFonts w:ascii="Calibri" w:eastAsia="Times New Roman" w:hAnsi="Calibri" w:cs="Calibri"/>
                <w:lang w:eastAsia="en-GB"/>
              </w:rPr>
            </w:pPr>
            <w:r w:rsidRPr="00EF0C79">
              <w:rPr>
                <w:rFonts w:ascii="Calibri" w:eastAsia="Calibri" w:hAnsi="Calibri" w:cs="Calibri"/>
              </w:rPr>
              <w:t>equitable</w:t>
            </w:r>
          </w:p>
        </w:tc>
        <w:tc>
          <w:tcPr>
            <w:tcW w:w="2268" w:type="dxa"/>
            <w:tcBorders>
              <w:top w:val="single" w:sz="6" w:space="0" w:color="auto"/>
              <w:left w:val="single" w:sz="6" w:space="0" w:color="auto"/>
              <w:bottom w:val="single" w:sz="6" w:space="0" w:color="auto"/>
              <w:right w:val="single" w:sz="6" w:space="0" w:color="auto"/>
            </w:tcBorders>
            <w:vAlign w:val="center"/>
          </w:tcPr>
          <w:p w14:paraId="29B4B6EA" w14:textId="3237C31B" w:rsidR="20A46E09" w:rsidRPr="00EF0C79" w:rsidRDefault="00BC4031" w:rsidP="006C35F4">
            <w:pPr>
              <w:spacing w:after="0" w:line="240" w:lineRule="auto"/>
              <w:jc w:val="center"/>
              <w:rPr>
                <w:rFonts w:ascii="Calibri" w:eastAsia="Calibri" w:hAnsi="Calibri" w:cs="Calibri"/>
              </w:rPr>
            </w:pPr>
            <w:r w:rsidRPr="00EF0C79">
              <w:rPr>
                <w:rFonts w:ascii="Calibri" w:eastAsia="Calibri" w:hAnsi="Calibri" w:cs="Calibri"/>
                <w:highlight w:val="green"/>
              </w:rPr>
              <w:t xml:space="preserve">reasonable </w:t>
            </w:r>
            <w:r w:rsidRPr="00EF0C79">
              <w:rPr>
                <w:kern w:val="2"/>
                <w:highlight w:val="green"/>
                <w14:ligatures w14:val="standardContextual"/>
              </w:rPr>
              <w:t>(CORRECT)</w:t>
            </w:r>
          </w:p>
        </w:tc>
      </w:tr>
      <w:tr w:rsidR="00EF0C79" w:rsidRPr="00EF0C79" w14:paraId="72EE19CD"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4EED625D" w14:textId="77777777" w:rsidR="008A4C16" w:rsidRPr="00EF0C79" w:rsidRDefault="008A4C16" w:rsidP="00031B65">
            <w:pPr>
              <w:spacing w:after="0" w:line="240" w:lineRule="auto"/>
              <w:jc w:val="center"/>
              <w:textAlignment w:val="baseline"/>
              <w:rPr>
                <w:rFonts w:ascii="Calibri" w:eastAsia="Times New Roman" w:hAnsi="Calibri" w:cs="Calibri"/>
                <w:lang w:eastAsia="en-GB"/>
              </w:rPr>
            </w:pPr>
            <w:r w:rsidRPr="00EF0C79">
              <w:rPr>
                <w:rFonts w:ascii="Calibri" w:eastAsia="Times New Roman" w:hAnsi="Calibri" w:cs="Calibri"/>
                <w:lang w:eastAsia="en-GB"/>
              </w:rPr>
              <w:t>Gap 2</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3E3753C" w14:textId="452CAFBB" w:rsidR="008A4C16" w:rsidRPr="00EF0C79" w:rsidRDefault="001D0A3B" w:rsidP="00031B65">
            <w:pPr>
              <w:spacing w:after="0" w:line="240" w:lineRule="auto"/>
              <w:jc w:val="center"/>
              <w:textAlignment w:val="baseline"/>
              <w:rPr>
                <w:rFonts w:ascii="Calibri" w:eastAsia="Times New Roman" w:hAnsi="Calibri" w:cs="Calibri"/>
                <w:highlight w:val="green"/>
                <w:lang w:eastAsia="en-GB"/>
              </w:rPr>
            </w:pPr>
            <w:r w:rsidRPr="00EF0C79">
              <w:rPr>
                <w:rFonts w:ascii="Calibri" w:eastAsia="Calibri" w:hAnsi="Calibri" w:cs="Calibri"/>
                <w:highlight w:val="green"/>
              </w:rPr>
              <w:t>maintenance</w:t>
            </w:r>
            <w:r w:rsidR="008A4C16" w:rsidRPr="00EF0C79">
              <w:rPr>
                <w:kern w:val="2"/>
                <w:highlight w:val="green"/>
                <w14:ligatures w14:val="standardContextual"/>
              </w:rPr>
              <w:t xml:space="preserve"> (CORRECT)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48154468" w14:textId="164BAD82" w:rsidR="008A4C16" w:rsidRPr="00EF0C79" w:rsidRDefault="001D0A3B" w:rsidP="00031B65">
            <w:pPr>
              <w:spacing w:after="0" w:line="240" w:lineRule="auto"/>
              <w:jc w:val="center"/>
              <w:textAlignment w:val="baseline"/>
              <w:rPr>
                <w:rFonts w:ascii="Calibri" w:eastAsia="Times New Roman" w:hAnsi="Calibri" w:cs="Calibri"/>
                <w:lang w:eastAsia="en-GB"/>
              </w:rPr>
            </w:pPr>
            <w:r w:rsidRPr="00EF0C79">
              <w:rPr>
                <w:rFonts w:ascii="Calibri" w:eastAsia="Calibri" w:hAnsi="Calibri" w:cs="Calibri"/>
              </w:rPr>
              <w:t>subsistence</w:t>
            </w:r>
          </w:p>
        </w:tc>
        <w:tc>
          <w:tcPr>
            <w:tcW w:w="2268" w:type="dxa"/>
            <w:tcBorders>
              <w:top w:val="single" w:sz="6" w:space="0" w:color="auto"/>
              <w:left w:val="single" w:sz="6" w:space="0" w:color="auto"/>
              <w:bottom w:val="single" w:sz="6" w:space="0" w:color="auto"/>
              <w:right w:val="single" w:sz="6" w:space="0" w:color="auto"/>
            </w:tcBorders>
            <w:vAlign w:val="center"/>
          </w:tcPr>
          <w:p w14:paraId="073A7DF7" w14:textId="6CFE2599" w:rsidR="75B1E4FB" w:rsidRPr="00EF0C79" w:rsidRDefault="75B1E4FB" w:rsidP="006C35F4">
            <w:pPr>
              <w:spacing w:after="0" w:line="240" w:lineRule="auto"/>
              <w:jc w:val="center"/>
              <w:rPr>
                <w:rFonts w:ascii="Calibri" w:eastAsia="Calibri" w:hAnsi="Calibri" w:cs="Calibri"/>
              </w:rPr>
            </w:pPr>
            <w:r w:rsidRPr="00EF0C79">
              <w:rPr>
                <w:rFonts w:ascii="Calibri" w:eastAsia="Calibri" w:hAnsi="Calibri" w:cs="Calibri"/>
              </w:rPr>
              <w:t>welfare</w:t>
            </w:r>
          </w:p>
        </w:tc>
      </w:tr>
      <w:tr w:rsidR="008A4C16" w:rsidRPr="00EF0C79" w14:paraId="7A6C910E"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3360CD60" w14:textId="77777777" w:rsidR="008A4C16" w:rsidRPr="00EF0C79" w:rsidRDefault="008A4C16" w:rsidP="00031B65">
            <w:pPr>
              <w:spacing w:after="0" w:line="240" w:lineRule="auto"/>
              <w:jc w:val="center"/>
              <w:textAlignment w:val="baseline"/>
              <w:rPr>
                <w:rFonts w:ascii="Calibri" w:eastAsia="Times New Roman" w:hAnsi="Calibri" w:cs="Calibri"/>
                <w:lang w:eastAsia="en-GB"/>
              </w:rPr>
            </w:pPr>
            <w:r w:rsidRPr="00EF0C79">
              <w:rPr>
                <w:rFonts w:ascii="Calibri" w:eastAsia="Times New Roman" w:hAnsi="Calibri" w:cs="Calibri"/>
                <w:lang w:eastAsia="en-GB"/>
              </w:rPr>
              <w:t>Gap 3</w:t>
            </w:r>
          </w:p>
        </w:tc>
        <w:tc>
          <w:tcPr>
            <w:tcW w:w="2977" w:type="dxa"/>
            <w:tcBorders>
              <w:top w:val="single" w:sz="6" w:space="0" w:color="auto"/>
              <w:left w:val="single" w:sz="6" w:space="0" w:color="auto"/>
              <w:bottom w:val="single" w:sz="6" w:space="0" w:color="auto"/>
              <w:right w:val="single" w:sz="6" w:space="0" w:color="auto"/>
            </w:tcBorders>
            <w:vAlign w:val="center"/>
          </w:tcPr>
          <w:p w14:paraId="23B3B81D" w14:textId="0980B70F" w:rsidR="008A4C16" w:rsidRPr="00EF0C79" w:rsidRDefault="001D0A3B" w:rsidP="00031B65">
            <w:pPr>
              <w:spacing w:after="0" w:line="240" w:lineRule="auto"/>
              <w:jc w:val="center"/>
              <w:textAlignment w:val="baseline"/>
              <w:rPr>
                <w:rFonts w:eastAsia="Verdana"/>
                <w:highlight w:val="green"/>
              </w:rPr>
            </w:pPr>
            <w:r w:rsidRPr="00EF0C79">
              <w:rPr>
                <w:rFonts w:ascii="Calibri" w:eastAsia="Calibri" w:hAnsi="Calibri" w:cs="Calibri"/>
                <w:highlight w:val="green"/>
              </w:rPr>
              <w:t xml:space="preserve">both legal and moral </w:t>
            </w:r>
            <w:r w:rsidR="008A4C16" w:rsidRPr="00EF0C79">
              <w:rPr>
                <w:kern w:val="2"/>
                <w:highlight w:val="green"/>
                <w14:ligatures w14:val="standardContextual"/>
              </w:rPr>
              <w:t>(CORRECT)</w:t>
            </w:r>
          </w:p>
        </w:tc>
        <w:tc>
          <w:tcPr>
            <w:tcW w:w="2268" w:type="dxa"/>
            <w:tcBorders>
              <w:top w:val="single" w:sz="6" w:space="0" w:color="auto"/>
              <w:left w:val="single" w:sz="6" w:space="0" w:color="auto"/>
              <w:bottom w:val="single" w:sz="6" w:space="0" w:color="auto"/>
              <w:right w:val="single" w:sz="6" w:space="0" w:color="auto"/>
            </w:tcBorders>
            <w:vAlign w:val="center"/>
          </w:tcPr>
          <w:p w14:paraId="40AAFB04" w14:textId="517B8128" w:rsidR="008A4C16" w:rsidRPr="00EF0C79" w:rsidRDefault="001D0A3B" w:rsidP="00031B65">
            <w:pPr>
              <w:spacing w:after="0" w:line="240" w:lineRule="auto"/>
              <w:jc w:val="center"/>
              <w:textAlignment w:val="baseline"/>
              <w:rPr>
                <w:rFonts w:eastAsia="Verdana" w:cstheme="minorHAnsi"/>
              </w:rPr>
            </w:pPr>
            <w:r w:rsidRPr="00EF0C79">
              <w:rPr>
                <w:rFonts w:ascii="Calibri" w:eastAsia="Calibri" w:hAnsi="Calibri" w:cs="Calibri"/>
              </w:rPr>
              <w:t>only legal</w:t>
            </w:r>
          </w:p>
        </w:tc>
        <w:tc>
          <w:tcPr>
            <w:tcW w:w="2268" w:type="dxa"/>
            <w:tcBorders>
              <w:top w:val="single" w:sz="6" w:space="0" w:color="auto"/>
              <w:left w:val="single" w:sz="6" w:space="0" w:color="auto"/>
              <w:bottom w:val="single" w:sz="6" w:space="0" w:color="auto"/>
              <w:right w:val="single" w:sz="6" w:space="0" w:color="auto"/>
            </w:tcBorders>
            <w:vAlign w:val="center"/>
          </w:tcPr>
          <w:p w14:paraId="08CC39C5" w14:textId="3FB60DA6" w:rsidR="2465652E" w:rsidRPr="00EF0C79" w:rsidRDefault="2465652E" w:rsidP="006C35F4">
            <w:pPr>
              <w:spacing w:after="0" w:line="240" w:lineRule="auto"/>
              <w:jc w:val="center"/>
              <w:rPr>
                <w:rFonts w:ascii="Calibri" w:eastAsia="Calibri" w:hAnsi="Calibri" w:cs="Calibri"/>
              </w:rPr>
            </w:pPr>
            <w:r w:rsidRPr="00EF0C79">
              <w:rPr>
                <w:rFonts w:ascii="Calibri" w:eastAsia="Calibri" w:hAnsi="Calibri" w:cs="Calibri"/>
              </w:rPr>
              <w:t>only moral</w:t>
            </w:r>
          </w:p>
        </w:tc>
      </w:tr>
    </w:tbl>
    <w:p w14:paraId="3205C6AA" w14:textId="77777777" w:rsidR="008A4C16" w:rsidRPr="00EF0C79" w:rsidRDefault="008A4C16" w:rsidP="008A4C16">
      <w:pPr>
        <w:spacing w:after="0" w:line="240" w:lineRule="auto"/>
        <w:rPr>
          <w:kern w:val="2"/>
          <w14:ligatures w14:val="standardContextual"/>
        </w:rPr>
      </w:pPr>
    </w:p>
    <w:p w14:paraId="22A335E9" w14:textId="77777777" w:rsidR="008A4C16" w:rsidRPr="00EF0C79" w:rsidRDefault="008A4C16" w:rsidP="00B244D1">
      <w:pPr>
        <w:spacing w:after="0" w:line="240" w:lineRule="auto"/>
        <w:rPr>
          <w:rFonts w:eastAsiaTheme="minorEastAsia"/>
          <w:b/>
          <w:bCs/>
          <w:kern w:val="2"/>
          <w14:ligatures w14:val="standardContextual"/>
        </w:rPr>
      </w:pPr>
    </w:p>
    <w:p w14:paraId="3956088B" w14:textId="77777777" w:rsidR="00B244D1" w:rsidRPr="00BC4031" w:rsidRDefault="00B244D1" w:rsidP="00B244D1">
      <w:pPr>
        <w:spacing w:after="0" w:line="240" w:lineRule="auto"/>
        <w:rPr>
          <w:rFonts w:eastAsiaTheme="minorEastAsia" w:cstheme="minorHAnsi"/>
          <w:b/>
          <w:bCs/>
          <w:color w:val="0070C0"/>
          <w:kern w:val="2"/>
          <w14:ligatures w14:val="standardContextual"/>
        </w:rPr>
      </w:pPr>
      <w:r w:rsidRPr="00BC4031">
        <w:rPr>
          <w:rFonts w:eastAsiaTheme="minorEastAsia" w:cstheme="minorHAnsi"/>
          <w:b/>
          <w:bCs/>
          <w:color w:val="0070C0"/>
          <w:kern w:val="2"/>
          <w14:ligatures w14:val="standardContextual"/>
        </w:rPr>
        <w:t>Explanation</w:t>
      </w:r>
    </w:p>
    <w:p w14:paraId="34929C55" w14:textId="75911B46" w:rsidR="00B244D1" w:rsidRDefault="00B244D1" w:rsidP="7CA1BB9A">
      <w:pPr>
        <w:spacing w:after="0" w:line="240" w:lineRule="auto"/>
        <w:ind w:right="-20"/>
        <w:rPr>
          <w:rFonts w:eastAsia="Times New Roman"/>
          <w:color w:val="0070C0"/>
          <w:kern w:val="2"/>
          <w14:ligatures w14:val="standardContextual"/>
        </w:rPr>
      </w:pPr>
      <w:r w:rsidRPr="7CA1BB9A">
        <w:rPr>
          <w:rFonts w:eastAsia="Calibri"/>
          <w:color w:val="0070C0"/>
          <w:kern w:val="2"/>
          <w14:ligatures w14:val="standardContextual"/>
        </w:rPr>
        <w:t>The Inheritance (Provision for Family and Dependants) Act 1</w:t>
      </w:r>
      <w:r w:rsidRPr="7CA1BB9A">
        <w:rPr>
          <w:rFonts w:eastAsia="Times New Roman"/>
          <w:color w:val="0070C0"/>
          <w:kern w:val="2"/>
          <w14:ligatures w14:val="standardContextual"/>
        </w:rPr>
        <w:t xml:space="preserve">975 allows certain individuals to make a claim against a deceased’s estate. A former </w:t>
      </w:r>
      <w:r w:rsidR="18E7ED97" w:rsidRPr="7CA1BB9A">
        <w:rPr>
          <w:rFonts w:eastAsia="Times New Roman"/>
          <w:color w:val="0070C0"/>
          <w:kern w:val="2"/>
          <w14:ligatures w14:val="standardContextual"/>
        </w:rPr>
        <w:t xml:space="preserve">unmarried </w:t>
      </w:r>
      <w:r w:rsidRPr="7CA1BB9A">
        <w:rPr>
          <w:rFonts w:eastAsia="Times New Roman"/>
          <w:color w:val="0070C0"/>
          <w:kern w:val="2"/>
          <w14:ligatures w14:val="standardContextual"/>
        </w:rPr>
        <w:t xml:space="preserve">spouse can claim for financial provision that is </w:t>
      </w:r>
      <w:r w:rsidRPr="7CA1BB9A">
        <w:rPr>
          <w:rFonts w:eastAsia="Times New Roman"/>
          <w:color w:val="0070C0"/>
          <w:kern w:val="2"/>
          <w:highlight w:val="green"/>
          <w14:ligatures w14:val="standardContextual"/>
        </w:rPr>
        <w:t>reasonable</w:t>
      </w:r>
      <w:r w:rsidRPr="7CA1BB9A">
        <w:rPr>
          <w:rFonts w:eastAsia="Calibri"/>
          <w:color w:val="0070C0"/>
          <w:kern w:val="2"/>
          <w14:ligatures w14:val="standardContextual"/>
        </w:rPr>
        <w:t xml:space="preserve"> in all the circumstances for their </w:t>
      </w:r>
      <w:r w:rsidRPr="7CA1BB9A">
        <w:rPr>
          <w:rFonts w:eastAsia="Times New Roman"/>
          <w:color w:val="0070C0"/>
          <w:kern w:val="2"/>
          <w:highlight w:val="green"/>
          <w14:ligatures w14:val="standardContextual"/>
        </w:rPr>
        <w:t>maintenance</w:t>
      </w:r>
      <w:r w:rsidRPr="7CA1BB9A">
        <w:rPr>
          <w:rFonts w:eastAsia="Times New Roman"/>
          <w:color w:val="0070C0"/>
          <w:kern w:val="2"/>
          <w14:ligatures w14:val="standardContextual"/>
        </w:rPr>
        <w:t>. The court must consider:</w:t>
      </w:r>
    </w:p>
    <w:p w14:paraId="7708CCD2" w14:textId="77777777" w:rsidR="00B244D1" w:rsidRPr="00B244D1" w:rsidRDefault="00B244D1" w:rsidP="00B244D1">
      <w:pPr>
        <w:spacing w:after="0" w:line="240" w:lineRule="auto"/>
        <w:ind w:right="-20"/>
        <w:rPr>
          <w:rFonts w:eastAsia="Times New Roman" w:cstheme="minorHAnsi"/>
          <w:color w:val="0070C0"/>
          <w:kern w:val="2"/>
          <w14:ligatures w14:val="standardContextual"/>
        </w:rPr>
      </w:pPr>
    </w:p>
    <w:p w14:paraId="13496E30" w14:textId="77777777" w:rsidR="00B244D1" w:rsidRDefault="00B244D1" w:rsidP="00B244D1">
      <w:pPr>
        <w:pStyle w:val="ListParagraph"/>
        <w:numPr>
          <w:ilvl w:val="0"/>
          <w:numId w:val="140"/>
        </w:numPr>
        <w:spacing w:after="0" w:line="240" w:lineRule="auto"/>
        <w:ind w:right="-23"/>
        <w:rPr>
          <w:rFonts w:eastAsia="Calibri" w:cstheme="minorHAnsi"/>
          <w:color w:val="0070C0"/>
          <w:kern w:val="2"/>
          <w14:ligatures w14:val="standardContextual"/>
        </w:rPr>
      </w:pPr>
      <w:r w:rsidRPr="00B244D1">
        <w:rPr>
          <w:rFonts w:eastAsia="Calibri" w:cstheme="minorHAnsi"/>
          <w:color w:val="0070C0"/>
          <w:kern w:val="2"/>
          <w14:ligatures w14:val="standardContextual"/>
        </w:rPr>
        <w:t>The financial resources and needs of the applicant, and</w:t>
      </w:r>
    </w:p>
    <w:p w14:paraId="24152BA7" w14:textId="72DC94E8" w:rsidR="00B244D1" w:rsidRPr="00B244D1" w:rsidRDefault="00B244D1" w:rsidP="00B244D1">
      <w:pPr>
        <w:pStyle w:val="ListParagraph"/>
        <w:numPr>
          <w:ilvl w:val="0"/>
          <w:numId w:val="140"/>
        </w:numPr>
        <w:spacing w:after="0" w:line="240" w:lineRule="auto"/>
        <w:ind w:right="-23"/>
        <w:rPr>
          <w:rFonts w:eastAsia="Calibri" w:cstheme="minorHAnsi"/>
          <w:color w:val="0070C0"/>
          <w:kern w:val="2"/>
          <w14:ligatures w14:val="standardContextual"/>
        </w:rPr>
      </w:pPr>
      <w:r w:rsidRPr="00B244D1">
        <w:rPr>
          <w:rFonts w:eastAsia="Calibri" w:cstheme="minorHAnsi"/>
          <w:color w:val="0070C0"/>
          <w:kern w:val="2"/>
          <w14:ligatures w14:val="standardContextual"/>
        </w:rPr>
        <w:t xml:space="preserve">Any obligations and responsibilities of the deceased towards the applicant. </w:t>
      </w:r>
    </w:p>
    <w:p w14:paraId="524D129C" w14:textId="77777777" w:rsidR="00B244D1" w:rsidRDefault="00B244D1" w:rsidP="00B244D1">
      <w:pPr>
        <w:spacing w:after="0" w:line="240" w:lineRule="auto"/>
        <w:ind w:left="-23" w:right="-23"/>
        <w:rPr>
          <w:rFonts w:eastAsia="Calibri" w:cstheme="minorHAnsi"/>
          <w:color w:val="0070C0"/>
          <w:kern w:val="2"/>
          <w14:ligatures w14:val="standardContextual"/>
        </w:rPr>
      </w:pPr>
    </w:p>
    <w:p w14:paraId="5B386B93" w14:textId="0314DC1E" w:rsidR="00B244D1" w:rsidRPr="00B244D1" w:rsidRDefault="00B244D1" w:rsidP="7CA1BB9A">
      <w:pPr>
        <w:spacing w:after="0" w:line="240" w:lineRule="auto"/>
        <w:ind w:left="-23" w:right="-23"/>
        <w:rPr>
          <w:rFonts w:eastAsia="Calibri"/>
          <w:color w:val="0070C0"/>
          <w:kern w:val="2"/>
          <w14:ligatures w14:val="standardContextual"/>
        </w:rPr>
      </w:pPr>
      <w:r w:rsidRPr="7CA1BB9A">
        <w:rPr>
          <w:rFonts w:eastAsia="Calibri"/>
          <w:color w:val="0070C0"/>
          <w:kern w:val="2"/>
          <w14:ligatures w14:val="standardContextual"/>
        </w:rPr>
        <w:t xml:space="preserve">Obligations include </w:t>
      </w:r>
      <w:r w:rsidRPr="7CA1BB9A">
        <w:rPr>
          <w:rFonts w:eastAsia="Calibri"/>
          <w:color w:val="0070C0"/>
          <w:kern w:val="2"/>
          <w:highlight w:val="green"/>
          <w14:ligatures w14:val="standardContextual"/>
        </w:rPr>
        <w:t>both legal and moral</w:t>
      </w:r>
      <w:r w:rsidRPr="7CA1BB9A">
        <w:rPr>
          <w:rFonts w:eastAsia="Calibri"/>
          <w:color w:val="0070C0"/>
          <w:kern w:val="2"/>
          <w14:ligatures w14:val="standardContextual"/>
        </w:rPr>
        <w:t xml:space="preserve"> obligations.</w:t>
      </w:r>
    </w:p>
    <w:p w14:paraId="29ACF0AE" w14:textId="3BD0BB95" w:rsidR="7CA1BB9A" w:rsidRDefault="7CA1BB9A" w:rsidP="7CA1BB9A">
      <w:pPr>
        <w:spacing w:after="0" w:line="240" w:lineRule="auto"/>
        <w:ind w:left="-23" w:right="-23"/>
        <w:rPr>
          <w:b/>
          <w:bCs/>
          <w:color w:val="0070C0"/>
        </w:rPr>
      </w:pPr>
    </w:p>
    <w:p w14:paraId="5B5D02FC" w14:textId="1D9ECAF3" w:rsidR="274DC721" w:rsidRDefault="274DC721" w:rsidP="7CA1BB9A">
      <w:pPr>
        <w:spacing w:after="0" w:line="240" w:lineRule="auto"/>
        <w:ind w:left="-23" w:right="-23"/>
        <w:rPr>
          <w:color w:val="0070C0"/>
        </w:rPr>
      </w:pPr>
      <w:r w:rsidRPr="7CA1BB9A">
        <w:rPr>
          <w:b/>
          <w:bCs/>
          <w:color w:val="0070C0"/>
        </w:rPr>
        <w:t>Rationale</w:t>
      </w:r>
      <w:r w:rsidRPr="00BC4031">
        <w:rPr>
          <w:b/>
          <w:bCs/>
          <w:color w:val="0070C0"/>
        </w:rPr>
        <w:t>:</w:t>
      </w:r>
      <w:r w:rsidRPr="7CA1BB9A">
        <w:rPr>
          <w:color w:val="0070C0"/>
        </w:rPr>
        <w:t xml:space="preserve"> </w:t>
      </w:r>
      <w:r w:rsidR="00551412">
        <w:rPr>
          <w:color w:val="0070C0"/>
        </w:rPr>
        <w:t>coursebook</w:t>
      </w:r>
      <w:r w:rsidRPr="7CA1BB9A">
        <w:rPr>
          <w:color w:val="0070C0"/>
        </w:rPr>
        <w:t xml:space="preserve"> </w:t>
      </w:r>
      <w:r w:rsidR="00E7108D">
        <w:rPr>
          <w:color w:val="0070C0"/>
        </w:rPr>
        <w:t>–</w:t>
      </w:r>
      <w:r w:rsidRPr="7CA1BB9A">
        <w:rPr>
          <w:color w:val="0070C0"/>
        </w:rPr>
        <w:t xml:space="preserve"> </w:t>
      </w:r>
      <w:r w:rsidRPr="7CA1BB9A">
        <w:rPr>
          <w:rFonts w:eastAsiaTheme="minorEastAsia"/>
          <w:color w:val="0070C0"/>
        </w:rPr>
        <w:t>5.8 Claims that may be made against the estate, page 131</w:t>
      </w:r>
    </w:p>
    <w:p w14:paraId="52BB2094" w14:textId="77777777" w:rsidR="00BC4031" w:rsidRDefault="00BC4031">
      <w:pPr>
        <w:rPr>
          <w:rFonts w:eastAsiaTheme="minorEastAsia"/>
          <w:b/>
          <w:bCs/>
          <w:kern w:val="2"/>
          <w:u w:val="single"/>
          <w14:ligatures w14:val="standardContextual"/>
        </w:rPr>
      </w:pPr>
      <w:r>
        <w:rPr>
          <w:rFonts w:eastAsiaTheme="minorEastAsia"/>
          <w:b/>
          <w:bCs/>
          <w:kern w:val="2"/>
          <w:u w:val="single"/>
          <w14:ligatures w14:val="standardContextual"/>
        </w:rPr>
        <w:br w:type="page"/>
      </w:r>
    </w:p>
    <w:p w14:paraId="26DEC14B" w14:textId="25C00637" w:rsidR="00EC76CA" w:rsidRPr="00515012" w:rsidRDefault="00EC76CA" w:rsidP="00515012">
      <w:r w:rsidRPr="003D5D94">
        <w:rPr>
          <w:rFonts w:eastAsiaTheme="minorEastAsia"/>
          <w:b/>
          <w:bCs/>
          <w:kern w:val="2"/>
          <w:u w:val="single"/>
          <w14:ligatures w14:val="standardContextual"/>
        </w:rPr>
        <w:lastRenderedPageBreak/>
        <w:t xml:space="preserve">QUESTION </w:t>
      </w:r>
      <w:r>
        <w:rPr>
          <w:rFonts w:eastAsiaTheme="minorEastAsia"/>
          <w:b/>
          <w:bCs/>
          <w:kern w:val="2"/>
          <w:u w:val="single"/>
          <w14:ligatures w14:val="standardContextual"/>
        </w:rPr>
        <w:t>4</w:t>
      </w:r>
      <w:r w:rsidRPr="003D5D94">
        <w:rPr>
          <w:rFonts w:eastAsiaTheme="minorEastAsia"/>
          <w:b/>
          <w:bCs/>
          <w:kern w:val="2"/>
          <w:u w:val="single"/>
          <w14:ligatures w14:val="standardContextual"/>
        </w:rPr>
        <w:t xml:space="preserve"> (1</w:t>
      </w:r>
      <w:r w:rsidR="00C31E65">
        <w:rPr>
          <w:rFonts w:eastAsiaTheme="minorEastAsia"/>
          <w:b/>
          <w:bCs/>
          <w:kern w:val="2"/>
          <w:u w:val="single"/>
          <w14:ligatures w14:val="standardContextual"/>
        </w:rPr>
        <w:t>1</w:t>
      </w:r>
      <w:r w:rsidRPr="003D5D94">
        <w:rPr>
          <w:rFonts w:eastAsiaTheme="minorEastAsia"/>
          <w:b/>
          <w:bCs/>
          <w:kern w:val="2"/>
          <w:u w:val="single"/>
          <w14:ligatures w14:val="standardContextual"/>
        </w:rPr>
        <w:t xml:space="preserve"> marks)</w:t>
      </w:r>
    </w:p>
    <w:p w14:paraId="4AAA313D" w14:textId="77777777" w:rsidR="00EC76CA" w:rsidRDefault="00EC76CA" w:rsidP="002B01B2">
      <w:pPr>
        <w:tabs>
          <w:tab w:val="left" w:pos="426"/>
          <w:tab w:val="left" w:pos="851"/>
        </w:tabs>
        <w:suppressAutoHyphens/>
        <w:autoSpaceDN w:val="0"/>
        <w:spacing w:after="0" w:line="240" w:lineRule="auto"/>
        <w:textAlignment w:val="baseline"/>
        <w:rPr>
          <w:rFonts w:eastAsia="SimSun" w:cs="Arial"/>
          <w:b/>
          <w:bCs/>
          <w:kern w:val="3"/>
        </w:rPr>
      </w:pPr>
    </w:p>
    <w:p w14:paraId="7E2FC693" w14:textId="77777777" w:rsidR="00EC76CA" w:rsidRPr="00EF78C0" w:rsidRDefault="00EC76CA" w:rsidP="002B01B2">
      <w:pPr>
        <w:tabs>
          <w:tab w:val="left" w:pos="426"/>
          <w:tab w:val="left" w:pos="851"/>
        </w:tabs>
        <w:suppressAutoHyphens/>
        <w:autoSpaceDN w:val="0"/>
        <w:spacing w:after="0" w:line="240" w:lineRule="auto"/>
        <w:textAlignment w:val="baseline"/>
        <w:rPr>
          <w:rFonts w:eastAsia="SimSun" w:cs="Arial"/>
          <w:b/>
          <w:bCs/>
          <w:kern w:val="3"/>
        </w:rPr>
      </w:pPr>
      <w:r w:rsidRPr="00EF78C0">
        <w:rPr>
          <w:rFonts w:eastAsia="SimSun" w:cs="Arial"/>
          <w:b/>
          <w:bCs/>
          <w:kern w:val="3"/>
        </w:rPr>
        <w:t>Narrative</w:t>
      </w:r>
    </w:p>
    <w:p w14:paraId="3C4E30B8" w14:textId="1BABBAD9" w:rsidR="00ED4AA2" w:rsidRDefault="77CEAC3C"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Joy and Fred confirm that they agreed to be named as executors when Roger asked them, as they wanted to support him. However, they now wish to instruct you to act for them in dealing with the estate as they now admit that they did not know exactly what they were taking on.</w:t>
      </w:r>
    </w:p>
    <w:p w14:paraId="781FB453" w14:textId="77777777" w:rsidR="00ED4AA2" w:rsidRPr="00ED4AA2" w:rsidRDefault="00ED4AA2" w:rsidP="002B01B2">
      <w:pPr>
        <w:spacing w:after="0" w:line="240" w:lineRule="auto"/>
        <w:rPr>
          <w:rFonts w:eastAsiaTheme="minorEastAsia"/>
          <w:kern w:val="2"/>
          <w14:ligatures w14:val="standardContextual"/>
        </w:rPr>
      </w:pPr>
    </w:p>
    <w:p w14:paraId="1EAFD112" w14:textId="4F6AA05C" w:rsidR="00ED4AA2" w:rsidRDefault="77CEAC3C"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 xml:space="preserve">They are concerned about what their responsibilities will be, as they know that Roger was not good at maintaining accurate paperwork during his illness and are worried that there may be </w:t>
      </w:r>
      <w:proofErr w:type="gramStart"/>
      <w:r w:rsidRPr="646C9ABC">
        <w:rPr>
          <w:rFonts w:eastAsiaTheme="minorEastAsia"/>
          <w:kern w:val="2"/>
          <w14:ligatures w14:val="standardContextual"/>
        </w:rPr>
        <w:t>a number of</w:t>
      </w:r>
      <w:proofErr w:type="gramEnd"/>
      <w:r w:rsidRPr="646C9ABC">
        <w:rPr>
          <w:rFonts w:eastAsiaTheme="minorEastAsia"/>
          <w:kern w:val="2"/>
          <w14:ligatures w14:val="standardContextual"/>
        </w:rPr>
        <w:t xml:space="preserve"> unpaid bills to deal with.</w:t>
      </w:r>
    </w:p>
    <w:p w14:paraId="403EC788" w14:textId="77777777" w:rsidR="00ED4AA2" w:rsidRPr="00ED4AA2" w:rsidRDefault="00ED4AA2" w:rsidP="002B01B2">
      <w:pPr>
        <w:spacing w:after="0" w:line="240" w:lineRule="auto"/>
        <w:rPr>
          <w:rFonts w:eastAsiaTheme="minorEastAsia"/>
          <w:kern w:val="2"/>
          <w14:ligatures w14:val="standardContextual"/>
        </w:rPr>
      </w:pPr>
    </w:p>
    <w:p w14:paraId="59F46B4A" w14:textId="43797ADB" w:rsidR="00ED4AA2" w:rsidRDefault="00ED4AA2" w:rsidP="002B01B2">
      <w:pPr>
        <w:spacing w:after="0" w:line="240" w:lineRule="auto"/>
        <w:rPr>
          <w:rFonts w:eastAsiaTheme="minorEastAsia"/>
          <w:color w:val="000000" w:themeColor="text1"/>
          <w:kern w:val="2"/>
          <w14:ligatures w14:val="standardContextual"/>
        </w:rPr>
      </w:pPr>
      <w:r w:rsidRPr="00ED4AA2">
        <w:rPr>
          <w:rFonts w:eastAsiaTheme="minorEastAsia"/>
          <w:color w:val="000000" w:themeColor="text1"/>
          <w:kern w:val="2"/>
          <w14:ligatures w14:val="standardContextual"/>
        </w:rPr>
        <w:t>They also have concerns about Bella. Although Roger’s divorce from Bella was finalised two months ago and Roger was ultimately able to keep Apple Trees as his home, Bella has already been in touch to say that she wants some of the contents of the house and needs to collect the keys as Roger had changed the locks.</w:t>
      </w:r>
    </w:p>
    <w:p w14:paraId="728D97F5" w14:textId="77777777" w:rsidR="00ED4AA2" w:rsidRPr="00ED4AA2" w:rsidRDefault="00ED4AA2" w:rsidP="002B01B2">
      <w:pPr>
        <w:spacing w:after="0" w:line="240" w:lineRule="auto"/>
        <w:rPr>
          <w:rFonts w:eastAsiaTheme="minorEastAsia"/>
          <w:color w:val="000000" w:themeColor="text1"/>
          <w:kern w:val="2"/>
          <w14:ligatures w14:val="standardContextual"/>
        </w:rPr>
      </w:pPr>
    </w:p>
    <w:p w14:paraId="7B6E610A" w14:textId="0B2D711A" w:rsidR="00ED4AA2" w:rsidRDefault="00ED4AA2" w:rsidP="7CA1BB9A">
      <w:pPr>
        <w:spacing w:after="0" w:line="240" w:lineRule="auto"/>
        <w:rPr>
          <w:rFonts w:eastAsiaTheme="minorEastAsia"/>
          <w:color w:val="000000" w:themeColor="text1"/>
          <w:kern w:val="2"/>
          <w14:ligatures w14:val="standardContextual"/>
        </w:rPr>
      </w:pPr>
      <w:r w:rsidRPr="7CA1BB9A">
        <w:rPr>
          <w:rFonts w:eastAsiaTheme="minorEastAsia"/>
          <w:color w:val="000000" w:themeColor="text1"/>
          <w:kern w:val="2"/>
          <w14:ligatures w14:val="standardContextual"/>
        </w:rPr>
        <w:t>As an initial part of your advice, you explain that if they instruct you to act, they will still have duties and liabilities as personal representatives. They ask you to explain more about this.</w:t>
      </w:r>
    </w:p>
    <w:p w14:paraId="5E2D3D12" w14:textId="77777777" w:rsidR="00ED4AA2" w:rsidRPr="00ED4AA2" w:rsidRDefault="00ED4AA2" w:rsidP="002B01B2">
      <w:pPr>
        <w:spacing w:after="0" w:line="240" w:lineRule="auto"/>
        <w:rPr>
          <w:rFonts w:eastAsiaTheme="minorEastAsia"/>
          <w:color w:val="000000" w:themeColor="text1"/>
          <w:kern w:val="2"/>
          <w14:ligatures w14:val="standardContextual"/>
        </w:rPr>
      </w:pPr>
    </w:p>
    <w:p w14:paraId="6915FD7B" w14:textId="421869ED" w:rsidR="00ED4AA2" w:rsidRPr="00D806F7" w:rsidRDefault="00ED4AA2" w:rsidP="002B01B2">
      <w:pPr>
        <w:spacing w:after="0" w:line="240" w:lineRule="auto"/>
        <w:rPr>
          <w:rFonts w:ascii="Calibri" w:eastAsia="Calibri" w:hAnsi="Calibri" w:cs="Calibri"/>
          <w:b/>
          <w:bCs/>
          <w:u w:val="single"/>
        </w:rPr>
      </w:pPr>
      <w:r w:rsidRPr="00D806F7">
        <w:rPr>
          <w:rFonts w:ascii="Calibri" w:eastAsia="Calibri" w:hAnsi="Calibri" w:cs="Calibri"/>
          <w:b/>
          <w:bCs/>
          <w:u w:val="single"/>
        </w:rPr>
        <w:t xml:space="preserve">Question </w:t>
      </w:r>
      <w:r>
        <w:rPr>
          <w:rFonts w:ascii="Calibri" w:eastAsia="Calibri" w:hAnsi="Calibri" w:cs="Calibri"/>
          <w:b/>
          <w:bCs/>
          <w:u w:val="single"/>
        </w:rPr>
        <w:t>4a</w:t>
      </w:r>
    </w:p>
    <w:p w14:paraId="0BAA351F" w14:textId="784647D6" w:rsidR="00ED4AA2" w:rsidRPr="00D00B3D" w:rsidRDefault="00ED4AA2" w:rsidP="14B8FB54">
      <w:pPr>
        <w:spacing w:after="0" w:line="240" w:lineRule="auto"/>
        <w:rPr>
          <w:b/>
          <w:bCs/>
        </w:rPr>
      </w:pPr>
      <w:r w:rsidRPr="14B8FB54">
        <w:rPr>
          <w:b/>
          <w:bCs/>
        </w:rPr>
        <w:t>(4 marks)</w:t>
      </w:r>
    </w:p>
    <w:p w14:paraId="5A5FE26A" w14:textId="23A695C1" w:rsidR="009E4025" w:rsidRDefault="00ED4AA2" w:rsidP="14B8FB54">
      <w:pPr>
        <w:tabs>
          <w:tab w:val="left" w:pos="426"/>
          <w:tab w:val="left" w:pos="851"/>
        </w:tabs>
        <w:suppressAutoHyphens/>
        <w:autoSpaceDN w:val="0"/>
        <w:spacing w:after="0" w:line="240" w:lineRule="auto"/>
        <w:textAlignment w:val="baseline"/>
        <w:rPr>
          <w:b/>
          <w:bCs/>
          <w:color w:val="000000" w:themeColor="text1"/>
        </w:rPr>
      </w:pPr>
      <w:r w:rsidRPr="14B8FB54">
        <w:rPr>
          <w:rFonts w:eastAsiaTheme="minorEastAsia"/>
          <w:b/>
          <w:bCs/>
          <w:kern w:val="2"/>
          <w14:ligatures w14:val="standardContextual"/>
        </w:rPr>
        <w:t>Module ref:</w:t>
      </w:r>
      <w:r w:rsidRPr="14B8FB54">
        <w:rPr>
          <w:b/>
          <w:bCs/>
          <w:color w:val="000000" w:themeColor="text1"/>
        </w:rPr>
        <w:t xml:space="preserve"> </w:t>
      </w:r>
      <w:r w:rsidR="009E4025" w:rsidRPr="14B8FB54">
        <w:rPr>
          <w:b/>
          <w:bCs/>
          <w:color w:val="000000" w:themeColor="text1"/>
        </w:rPr>
        <w:t>4</w:t>
      </w:r>
      <w:r w:rsidR="2716FA8A" w:rsidRPr="14B8FB54">
        <w:rPr>
          <w:b/>
          <w:bCs/>
          <w:color w:val="000000" w:themeColor="text1"/>
        </w:rPr>
        <w:t>(a)</w:t>
      </w:r>
      <w:r w:rsidR="009E4025" w:rsidRPr="14B8FB54">
        <w:rPr>
          <w:b/>
          <w:bCs/>
          <w:color w:val="000000" w:themeColor="text1"/>
        </w:rPr>
        <w:t xml:space="preserve"> – The role of Personal Representatives</w:t>
      </w:r>
    </w:p>
    <w:p w14:paraId="19469B75" w14:textId="77777777" w:rsidR="009E4025" w:rsidRDefault="009E4025" w:rsidP="002B01B2">
      <w:pPr>
        <w:tabs>
          <w:tab w:val="left" w:pos="426"/>
          <w:tab w:val="left" w:pos="851"/>
        </w:tabs>
        <w:suppressAutoHyphens/>
        <w:autoSpaceDN w:val="0"/>
        <w:spacing w:after="0" w:line="240" w:lineRule="auto"/>
        <w:textAlignment w:val="baseline"/>
        <w:rPr>
          <w:color w:val="000000" w:themeColor="text1"/>
        </w:rPr>
      </w:pPr>
    </w:p>
    <w:p w14:paraId="1AF7514A" w14:textId="35163454" w:rsidR="00A96CCC" w:rsidRPr="00912F3D" w:rsidRDefault="00A96CCC" w:rsidP="002B01B2">
      <w:pPr>
        <w:spacing w:after="0" w:line="240" w:lineRule="auto"/>
        <w:rPr>
          <w:rFonts w:eastAsiaTheme="minorEastAsia"/>
          <w:color w:val="000000" w:themeColor="text1"/>
          <w:kern w:val="2"/>
          <w14:ligatures w14:val="standardContextual"/>
        </w:rPr>
      </w:pPr>
      <w:r w:rsidRPr="00A96CCC">
        <w:rPr>
          <w:rFonts w:eastAsiaTheme="minorEastAsia"/>
          <w:color w:val="000000" w:themeColor="text1"/>
          <w:kern w:val="2"/>
          <w14:ligatures w14:val="standardContextual"/>
        </w:rPr>
        <w:t>S</w:t>
      </w:r>
      <w:r w:rsidR="002B01B2">
        <w:rPr>
          <w:rFonts w:eastAsiaTheme="minorEastAsia"/>
          <w:color w:val="000000" w:themeColor="text1"/>
          <w:kern w:val="2"/>
          <w14:ligatures w14:val="standardContextual"/>
        </w:rPr>
        <w:t>elect</w:t>
      </w:r>
      <w:r w:rsidRPr="00A96CCC">
        <w:rPr>
          <w:rFonts w:eastAsiaTheme="minorEastAsia"/>
          <w:color w:val="000000" w:themeColor="text1"/>
          <w:kern w:val="2"/>
          <w14:ligatures w14:val="standardContextual"/>
        </w:rPr>
        <w:t xml:space="preserve"> the</w:t>
      </w:r>
      <w:r w:rsidR="00CA6E76">
        <w:rPr>
          <w:rFonts w:eastAsiaTheme="minorEastAsia"/>
          <w:color w:val="000000" w:themeColor="text1"/>
          <w:kern w:val="2"/>
          <w14:ligatures w14:val="standardContextual"/>
        </w:rPr>
        <w:t xml:space="preserve"> </w:t>
      </w:r>
      <w:r w:rsidR="00CA6E76" w:rsidRPr="00515012">
        <w:rPr>
          <w:rFonts w:eastAsiaTheme="minorEastAsia"/>
          <w:b/>
          <w:bCs/>
          <w:color w:val="000000" w:themeColor="text1"/>
          <w:kern w:val="2"/>
          <w14:ligatures w14:val="standardContextual"/>
        </w:rPr>
        <w:t>FOUR</w:t>
      </w:r>
      <w:r w:rsidRPr="00A96CCC">
        <w:rPr>
          <w:rFonts w:eastAsiaTheme="minorEastAsia"/>
          <w:color w:val="000000" w:themeColor="text1"/>
          <w:kern w:val="2"/>
          <w14:ligatures w14:val="standardContextual"/>
        </w:rPr>
        <w:t xml:space="preserve"> correct statements from the </w:t>
      </w:r>
      <w:r w:rsidR="00CA6E76">
        <w:rPr>
          <w:rFonts w:eastAsiaTheme="minorEastAsia"/>
          <w:color w:val="000000" w:themeColor="text1"/>
          <w:kern w:val="2"/>
          <w14:ligatures w14:val="standardContextual"/>
        </w:rPr>
        <w:t xml:space="preserve">list below, </w:t>
      </w:r>
      <w:r w:rsidRPr="00A96CCC">
        <w:rPr>
          <w:rFonts w:eastAsiaTheme="minorEastAsia"/>
          <w:color w:val="000000" w:themeColor="text1"/>
          <w:kern w:val="2"/>
          <w14:ligatures w14:val="standardContextual"/>
        </w:rPr>
        <w:t>concerning the duties of personal representatives to provide a suitable explanation to Joy and Fred.</w:t>
      </w:r>
    </w:p>
    <w:p w14:paraId="2FB3DA4A" w14:textId="77777777" w:rsidR="00912F3D" w:rsidRPr="00A96CCC" w:rsidRDefault="00912F3D" w:rsidP="002B01B2">
      <w:pPr>
        <w:spacing w:after="0" w:line="240" w:lineRule="auto"/>
        <w:rPr>
          <w:rFonts w:eastAsiaTheme="minorEastAsia"/>
          <w:color w:val="000000" w:themeColor="text1"/>
          <w:kern w:val="2"/>
          <w14:ligatures w14:val="standardContextual"/>
        </w:rPr>
      </w:pPr>
    </w:p>
    <w:p w14:paraId="1CF634D0" w14:textId="77777777" w:rsidR="00A96CCC" w:rsidRPr="00A96CCC" w:rsidRDefault="00A96CCC" w:rsidP="002B01B2">
      <w:pPr>
        <w:spacing w:after="0" w:line="240" w:lineRule="auto"/>
        <w:rPr>
          <w:rFonts w:eastAsiaTheme="minorEastAsia"/>
          <w:b/>
          <w:bCs/>
          <w:color w:val="000000" w:themeColor="text1"/>
          <w:kern w:val="2"/>
          <w14:ligatures w14:val="standardContextual"/>
        </w:rPr>
      </w:pPr>
      <w:r w:rsidRPr="00A96CCC">
        <w:rPr>
          <w:rFonts w:eastAsiaTheme="minorEastAsia"/>
          <w:b/>
          <w:bCs/>
          <w:color w:val="000000" w:themeColor="text1"/>
          <w:kern w:val="2"/>
          <w14:ligatures w14:val="standardContextual"/>
        </w:rPr>
        <w:t>Personal representatives should</w:t>
      </w:r>
    </w:p>
    <w:p w14:paraId="1386060D" w14:textId="77777777" w:rsidR="009E4025" w:rsidRDefault="009E4025" w:rsidP="002B01B2">
      <w:pPr>
        <w:tabs>
          <w:tab w:val="left" w:pos="426"/>
          <w:tab w:val="left" w:pos="851"/>
        </w:tabs>
        <w:suppressAutoHyphens/>
        <w:autoSpaceDN w:val="0"/>
        <w:spacing w:after="0" w:line="240" w:lineRule="auto"/>
        <w:textAlignment w:val="baseline"/>
        <w:rPr>
          <w:color w:val="000000" w:themeColor="text1"/>
        </w:rPr>
      </w:pPr>
    </w:p>
    <w:p w14:paraId="2360463E" w14:textId="77777777" w:rsidR="00CA6E76" w:rsidRPr="00CA6E76" w:rsidRDefault="00CA6E76" w:rsidP="002B01B2">
      <w:pPr>
        <w:pStyle w:val="ListParagraph"/>
        <w:numPr>
          <w:ilvl w:val="0"/>
          <w:numId w:val="142"/>
        </w:numPr>
        <w:spacing w:after="0" w:line="240" w:lineRule="auto"/>
        <w:rPr>
          <w:rFonts w:eastAsiaTheme="minorEastAsia"/>
          <w:b/>
          <w:bCs/>
          <w:color w:val="000000" w:themeColor="text1"/>
          <w:kern w:val="2"/>
          <w14:ligatures w14:val="standardContextual"/>
        </w:rPr>
      </w:pPr>
      <w:r>
        <w:rPr>
          <w:rFonts w:eastAsiaTheme="minorEastAsia"/>
          <w:color w:val="000000" w:themeColor="text1"/>
          <w:kern w:val="2"/>
          <w14:ligatures w14:val="standardContextual"/>
        </w:rPr>
        <w:t>A</w:t>
      </w:r>
      <w:r w:rsidRPr="00CA6E76">
        <w:rPr>
          <w:rFonts w:eastAsiaTheme="minorEastAsia"/>
          <w:color w:val="000000" w:themeColor="text1"/>
          <w:kern w:val="2"/>
          <w14:ligatures w14:val="standardContextual"/>
        </w:rPr>
        <w:t>: apply for a grant immediately after the death of the testator</w:t>
      </w:r>
    </w:p>
    <w:p w14:paraId="32847F15" w14:textId="75868C27" w:rsidR="00CA6E76" w:rsidRPr="00CA6E76" w:rsidRDefault="00CA6E76" w:rsidP="002B01B2">
      <w:pPr>
        <w:pStyle w:val="ListParagraph"/>
        <w:numPr>
          <w:ilvl w:val="0"/>
          <w:numId w:val="142"/>
        </w:numPr>
        <w:spacing w:after="0" w:line="240" w:lineRule="auto"/>
        <w:rPr>
          <w:rFonts w:eastAsiaTheme="minorEastAsia"/>
          <w:b/>
          <w:bCs/>
          <w:color w:val="000000" w:themeColor="text1"/>
          <w:kern w:val="2"/>
          <w14:ligatures w14:val="standardContextual"/>
        </w:rPr>
      </w:pPr>
      <w:r w:rsidRPr="00CA6E76">
        <w:rPr>
          <w:rFonts w:eastAsiaTheme="minorEastAsia"/>
          <w:color w:val="000000" w:themeColor="text1"/>
          <w:kern w:val="2"/>
          <w:highlight w:val="green"/>
          <w14:ligatures w14:val="standardContextual"/>
        </w:rPr>
        <w:t>B</w:t>
      </w:r>
      <w:r w:rsidR="00992124" w:rsidRPr="00CA6E76">
        <w:rPr>
          <w:rFonts w:eastAsiaTheme="minorEastAsia"/>
          <w:color w:val="000000" w:themeColor="text1"/>
          <w:kern w:val="2"/>
          <w:highlight w:val="green"/>
          <w14:ligatures w14:val="standardContextual"/>
        </w:rPr>
        <w:t>: exercise such care and skill as is reasonable in the circumstances</w:t>
      </w:r>
      <w:r w:rsidR="005E215B">
        <w:rPr>
          <w:rFonts w:eastAsiaTheme="minorEastAsia"/>
          <w:color w:val="000000" w:themeColor="text1"/>
          <w:kern w:val="2"/>
          <w:highlight w:val="green"/>
          <w14:ligatures w14:val="standardContextual"/>
        </w:rPr>
        <w:t xml:space="preserve"> (CORRECT)</w:t>
      </w:r>
    </w:p>
    <w:p w14:paraId="1A287CA7" w14:textId="49070018" w:rsidR="00CA6E76" w:rsidRPr="00CA6E76" w:rsidRDefault="00992124" w:rsidP="002B01B2">
      <w:pPr>
        <w:pStyle w:val="ListParagraph"/>
        <w:numPr>
          <w:ilvl w:val="0"/>
          <w:numId w:val="142"/>
        </w:numPr>
        <w:spacing w:after="0" w:line="240" w:lineRule="auto"/>
        <w:rPr>
          <w:rFonts w:eastAsiaTheme="minorEastAsia"/>
          <w:b/>
          <w:bCs/>
          <w:color w:val="000000" w:themeColor="text1"/>
          <w:kern w:val="2"/>
          <w14:ligatures w14:val="standardContextual"/>
        </w:rPr>
      </w:pPr>
      <w:r w:rsidRPr="00CA6E76">
        <w:rPr>
          <w:rFonts w:eastAsiaTheme="minorEastAsia"/>
          <w:color w:val="000000" w:themeColor="text1"/>
          <w:kern w:val="2"/>
          <w:highlight w:val="green"/>
          <w14:ligatures w14:val="standardContextual"/>
        </w:rPr>
        <w:t>C: distribute the estate to the beneficiaries correctly entitled</w:t>
      </w:r>
      <w:r w:rsidR="005E215B">
        <w:rPr>
          <w:rFonts w:eastAsiaTheme="minorEastAsia"/>
          <w:color w:val="000000" w:themeColor="text1"/>
          <w:kern w:val="2"/>
          <w:highlight w:val="green"/>
          <w14:ligatures w14:val="standardContextual"/>
        </w:rPr>
        <w:t xml:space="preserve"> (CORRECT)</w:t>
      </w:r>
      <w:r w:rsidRPr="00CA6E76">
        <w:rPr>
          <w:rFonts w:eastAsiaTheme="minorEastAsia"/>
          <w:color w:val="000000" w:themeColor="text1"/>
          <w:kern w:val="2"/>
          <w:highlight w:val="green"/>
          <w14:ligatures w14:val="standardContextual"/>
        </w:rPr>
        <w:t xml:space="preserve"> </w:t>
      </w:r>
    </w:p>
    <w:p w14:paraId="53C28DF7" w14:textId="5B6EF6E4" w:rsidR="00CA6E76" w:rsidRPr="00CA6E76" w:rsidRDefault="00992124" w:rsidP="002B01B2">
      <w:pPr>
        <w:pStyle w:val="ListParagraph"/>
        <w:numPr>
          <w:ilvl w:val="0"/>
          <w:numId w:val="142"/>
        </w:numPr>
        <w:spacing w:after="0" w:line="240" w:lineRule="auto"/>
        <w:rPr>
          <w:rFonts w:eastAsiaTheme="minorEastAsia"/>
          <w:b/>
          <w:bCs/>
          <w:color w:val="000000" w:themeColor="text1"/>
          <w:kern w:val="2"/>
          <w14:ligatures w14:val="standardContextual"/>
        </w:rPr>
      </w:pPr>
      <w:r w:rsidRPr="00CA6E76">
        <w:rPr>
          <w:rFonts w:eastAsiaTheme="minorEastAsia"/>
          <w:color w:val="000000" w:themeColor="text1"/>
          <w:kern w:val="2"/>
          <w14:ligatures w14:val="standardContextual"/>
        </w:rPr>
        <w:t>D: not pay debts unless they have been contacted by creditors within two months of death</w:t>
      </w:r>
    </w:p>
    <w:p w14:paraId="18DB9934" w14:textId="77777777" w:rsidR="00CA6E76" w:rsidRPr="00CA6E76" w:rsidRDefault="00CA6E76" w:rsidP="002B01B2">
      <w:pPr>
        <w:pStyle w:val="ListParagraph"/>
        <w:numPr>
          <w:ilvl w:val="0"/>
          <w:numId w:val="142"/>
        </w:numPr>
        <w:spacing w:after="0" w:line="240" w:lineRule="auto"/>
        <w:rPr>
          <w:rFonts w:eastAsiaTheme="minorEastAsia"/>
          <w:b/>
          <w:bCs/>
          <w:color w:val="000000" w:themeColor="text1"/>
          <w:kern w:val="2"/>
          <w14:ligatures w14:val="standardContextual"/>
        </w:rPr>
      </w:pPr>
      <w:r w:rsidRPr="00CA6E76">
        <w:rPr>
          <w:rFonts w:eastAsiaTheme="minorEastAsia"/>
          <w:color w:val="000000" w:themeColor="text1"/>
          <w:kern w:val="2"/>
          <w14:ligatures w14:val="standardContextual"/>
        </w:rPr>
        <w:t>E: always allow the family to deal with the deceased’s personal possessions</w:t>
      </w:r>
    </w:p>
    <w:p w14:paraId="3F502842" w14:textId="633BC179" w:rsidR="00CA6E76" w:rsidRPr="00CA6E76" w:rsidRDefault="00CA6E76" w:rsidP="002B01B2">
      <w:pPr>
        <w:pStyle w:val="ListParagraph"/>
        <w:numPr>
          <w:ilvl w:val="0"/>
          <w:numId w:val="142"/>
        </w:numPr>
        <w:spacing w:after="0" w:line="240" w:lineRule="auto"/>
        <w:rPr>
          <w:rFonts w:eastAsiaTheme="minorEastAsia"/>
          <w:b/>
          <w:bCs/>
          <w:color w:val="000000" w:themeColor="text1"/>
          <w:kern w:val="2"/>
          <w14:ligatures w14:val="standardContextual"/>
        </w:rPr>
      </w:pPr>
      <w:r w:rsidRPr="00CA6E76">
        <w:rPr>
          <w:rFonts w:eastAsiaTheme="minorEastAsia"/>
          <w:color w:val="000000" w:themeColor="text1"/>
          <w:kern w:val="2"/>
          <w:highlight w:val="green"/>
          <w14:ligatures w14:val="standardContextual"/>
        </w:rPr>
        <w:t>F</w:t>
      </w:r>
      <w:r w:rsidR="00992124" w:rsidRPr="00CA6E76">
        <w:rPr>
          <w:rFonts w:eastAsiaTheme="minorEastAsia"/>
          <w:color w:val="000000" w:themeColor="text1"/>
          <w:kern w:val="2"/>
          <w:highlight w:val="green"/>
          <w14:ligatures w14:val="standardContextual"/>
        </w:rPr>
        <w:t>: collect and safeguard assets of the deceased’s estate</w:t>
      </w:r>
      <w:r w:rsidR="005E215B">
        <w:rPr>
          <w:rFonts w:eastAsiaTheme="minorEastAsia"/>
          <w:color w:val="000000" w:themeColor="text1"/>
          <w:kern w:val="2"/>
          <w:highlight w:val="green"/>
          <w14:ligatures w14:val="standardContextual"/>
        </w:rPr>
        <w:t xml:space="preserve"> (CORRECT)</w:t>
      </w:r>
    </w:p>
    <w:p w14:paraId="4F003988" w14:textId="364243C7" w:rsidR="00CA6E76" w:rsidRPr="00CA6E76" w:rsidRDefault="00CA6E76" w:rsidP="002B01B2">
      <w:pPr>
        <w:pStyle w:val="ListParagraph"/>
        <w:numPr>
          <w:ilvl w:val="0"/>
          <w:numId w:val="142"/>
        </w:numPr>
        <w:spacing w:after="0" w:line="240" w:lineRule="auto"/>
        <w:rPr>
          <w:rFonts w:eastAsiaTheme="minorEastAsia"/>
          <w:b/>
          <w:bCs/>
          <w:color w:val="000000" w:themeColor="text1"/>
          <w:kern w:val="2"/>
          <w14:ligatures w14:val="standardContextual"/>
        </w:rPr>
      </w:pPr>
      <w:r w:rsidRPr="00CA6E76">
        <w:rPr>
          <w:rFonts w:eastAsiaTheme="minorEastAsia"/>
          <w:color w:val="000000" w:themeColor="text1"/>
          <w:kern w:val="2"/>
          <w14:ligatures w14:val="standardContextual"/>
        </w:rPr>
        <w:t>G</w:t>
      </w:r>
      <w:r w:rsidR="00992124" w:rsidRPr="00CA6E76">
        <w:rPr>
          <w:rFonts w:eastAsiaTheme="minorEastAsia"/>
          <w:color w:val="000000" w:themeColor="text1"/>
          <w:kern w:val="2"/>
          <w14:ligatures w14:val="standardContextual"/>
        </w:rPr>
        <w:t>: not make any distribution to beneficiaries until the administration is complete</w:t>
      </w:r>
    </w:p>
    <w:p w14:paraId="1450E5F5" w14:textId="165AED2C" w:rsidR="00992124" w:rsidRPr="00CA6E76" w:rsidRDefault="00CA6E76" w:rsidP="002B01B2">
      <w:pPr>
        <w:pStyle w:val="ListParagraph"/>
        <w:numPr>
          <w:ilvl w:val="0"/>
          <w:numId w:val="142"/>
        </w:numPr>
        <w:spacing w:after="0" w:line="240" w:lineRule="auto"/>
        <w:rPr>
          <w:rFonts w:eastAsiaTheme="minorEastAsia"/>
          <w:b/>
          <w:bCs/>
          <w:color w:val="000000" w:themeColor="text1"/>
          <w:kern w:val="2"/>
          <w14:ligatures w14:val="standardContextual"/>
        </w:rPr>
      </w:pPr>
      <w:r w:rsidRPr="00CA6E76">
        <w:rPr>
          <w:rFonts w:eastAsiaTheme="minorEastAsia"/>
          <w:color w:val="000000" w:themeColor="text1"/>
          <w:kern w:val="2"/>
          <w:highlight w:val="green"/>
          <w14:ligatures w14:val="standardContextual"/>
        </w:rPr>
        <w:t>H</w:t>
      </w:r>
      <w:r w:rsidR="00992124" w:rsidRPr="00CA6E76">
        <w:rPr>
          <w:rFonts w:eastAsiaTheme="minorEastAsia"/>
          <w:color w:val="000000" w:themeColor="text1"/>
          <w:kern w:val="2"/>
          <w:highlight w:val="green"/>
          <w14:ligatures w14:val="standardContextual"/>
        </w:rPr>
        <w:t>: pay the debts of the deceased</w:t>
      </w:r>
      <w:r w:rsidR="005E215B">
        <w:rPr>
          <w:rFonts w:eastAsiaTheme="minorEastAsia"/>
          <w:color w:val="000000" w:themeColor="text1"/>
          <w:kern w:val="2"/>
          <w:highlight w:val="green"/>
          <w14:ligatures w14:val="standardContextual"/>
        </w:rPr>
        <w:t xml:space="preserve"> (CORRECT)</w:t>
      </w:r>
    </w:p>
    <w:p w14:paraId="5F2EBD9E" w14:textId="77777777" w:rsidR="009E4025" w:rsidRDefault="009E4025" w:rsidP="002B01B2">
      <w:pPr>
        <w:tabs>
          <w:tab w:val="left" w:pos="426"/>
          <w:tab w:val="left" w:pos="851"/>
        </w:tabs>
        <w:suppressAutoHyphens/>
        <w:autoSpaceDN w:val="0"/>
        <w:spacing w:after="0" w:line="240" w:lineRule="auto"/>
        <w:textAlignment w:val="baseline"/>
        <w:rPr>
          <w:color w:val="000000" w:themeColor="text1"/>
        </w:rPr>
      </w:pPr>
    </w:p>
    <w:p w14:paraId="3628811A" w14:textId="22D0E3CA" w:rsidR="4BADDF86" w:rsidRPr="00515012" w:rsidRDefault="2A6C6E27" w:rsidP="4BADDF86">
      <w:pPr>
        <w:spacing w:after="0" w:line="240" w:lineRule="auto"/>
        <w:rPr>
          <w:rFonts w:eastAsiaTheme="minorEastAsia"/>
          <w:color w:val="0070C0"/>
          <w:kern w:val="2"/>
          <w14:ligatures w14:val="standardContextual"/>
        </w:rPr>
      </w:pPr>
      <w:r w:rsidRPr="4BADDF86">
        <w:rPr>
          <w:rFonts w:eastAsiaTheme="minorEastAsia"/>
          <w:b/>
          <w:bCs/>
          <w:color w:val="0070C0"/>
          <w:kern w:val="2"/>
          <w14:ligatures w14:val="standardContextual"/>
        </w:rPr>
        <w:t xml:space="preserve">Explanation: </w:t>
      </w:r>
      <w:r w:rsidRPr="4BADDF86">
        <w:rPr>
          <w:rFonts w:eastAsiaTheme="minorEastAsia"/>
          <w:color w:val="0070C0"/>
          <w:kern w:val="2"/>
          <w14:ligatures w14:val="standardContextual"/>
        </w:rPr>
        <w:t>Personal representatives are expected to exercise such care and skill as is reasonable in the circumstances. Their duties include a duty to</w:t>
      </w:r>
      <w:r w:rsidR="549DF9FC" w:rsidRPr="4BADDF86">
        <w:rPr>
          <w:rFonts w:eastAsiaTheme="minorEastAsia"/>
          <w:color w:val="0070C0"/>
          <w:kern w:val="2"/>
          <w14:ligatures w14:val="standardContextual"/>
        </w:rPr>
        <w:t xml:space="preserve"> </w:t>
      </w:r>
      <w:r w:rsidRPr="4BADDF86">
        <w:rPr>
          <w:rFonts w:eastAsiaTheme="minorEastAsia"/>
          <w:color w:val="0070C0"/>
          <w:kern w:val="2"/>
          <w14:ligatures w14:val="standardContextual"/>
        </w:rPr>
        <w:t>collect and safeguard assets of the deceased’s estate</w:t>
      </w:r>
      <w:r w:rsidR="0570BC87" w:rsidRPr="4BADDF86">
        <w:rPr>
          <w:rFonts w:eastAsiaTheme="minorEastAsia"/>
          <w:color w:val="0070C0"/>
          <w:kern w:val="2"/>
          <w14:ligatures w14:val="standardContextual"/>
        </w:rPr>
        <w:t xml:space="preserve">, </w:t>
      </w:r>
      <w:r w:rsidRPr="4BADDF86">
        <w:rPr>
          <w:rFonts w:eastAsiaTheme="minorEastAsia"/>
          <w:color w:val="0070C0"/>
          <w:kern w:val="2"/>
          <w14:ligatures w14:val="standardContextual"/>
        </w:rPr>
        <w:t>pay the debts of the deceased</w:t>
      </w:r>
      <w:r w:rsidR="0B91C79C" w:rsidRPr="4BADDF86">
        <w:rPr>
          <w:rFonts w:eastAsiaTheme="minorEastAsia"/>
          <w:color w:val="0070C0"/>
          <w:kern w:val="2"/>
          <w14:ligatures w14:val="standardContextual"/>
        </w:rPr>
        <w:t xml:space="preserve"> and </w:t>
      </w:r>
      <w:r w:rsidRPr="4BADDF86">
        <w:rPr>
          <w:rFonts w:eastAsiaTheme="minorEastAsia"/>
          <w:color w:val="0070C0"/>
          <w:kern w:val="2"/>
          <w14:ligatures w14:val="standardContextual"/>
        </w:rPr>
        <w:t>distribute the estate to the beneficiaries correctly entitled.</w:t>
      </w:r>
    </w:p>
    <w:p w14:paraId="7E4E64B1" w14:textId="7DF4C90B" w:rsidR="002B01B2" w:rsidRPr="002B01B2" w:rsidRDefault="31FD6AA1" w:rsidP="646C9ABC">
      <w:pPr>
        <w:spacing w:after="0" w:line="240" w:lineRule="auto"/>
        <w:rPr>
          <w:color w:val="0070C0"/>
        </w:rPr>
      </w:pPr>
      <w:r w:rsidRPr="4BADDF86">
        <w:rPr>
          <w:b/>
          <w:bCs/>
          <w:color w:val="0070C0"/>
        </w:rPr>
        <w:t xml:space="preserve">Rationale: </w:t>
      </w:r>
      <w:r w:rsidR="00551412">
        <w:rPr>
          <w:color w:val="0070C0"/>
        </w:rPr>
        <w:t>coursebook</w:t>
      </w:r>
      <w:r w:rsidRPr="4BADDF86">
        <w:rPr>
          <w:color w:val="0070C0"/>
        </w:rPr>
        <w:t xml:space="preserve"> – 4.2 Powers, duties and liabilities of personal representatives, page 87</w:t>
      </w:r>
    </w:p>
    <w:p w14:paraId="63E94A17" w14:textId="231FC150" w:rsidR="002B01B2" w:rsidRPr="002B01B2" w:rsidRDefault="002B01B2" w:rsidP="646C9ABC">
      <w:pPr>
        <w:spacing w:after="0" w:line="240" w:lineRule="auto"/>
        <w:rPr>
          <w:rFonts w:eastAsiaTheme="minorEastAsia"/>
          <w:color w:val="00B0F0"/>
          <w:kern w:val="2"/>
          <w14:ligatures w14:val="standardContextual"/>
        </w:rPr>
      </w:pPr>
    </w:p>
    <w:p w14:paraId="052B57D6" w14:textId="11E35969" w:rsidR="000F0681" w:rsidRPr="00515012" w:rsidRDefault="4BADDF86" w:rsidP="00792DB6">
      <w:pPr>
        <w:spacing w:after="0" w:line="240" w:lineRule="auto"/>
      </w:pPr>
      <w:r>
        <w:br w:type="page"/>
      </w:r>
      <w:r w:rsidR="000F0681" w:rsidRPr="00D806F7">
        <w:rPr>
          <w:rFonts w:ascii="Calibri" w:eastAsia="Calibri" w:hAnsi="Calibri" w:cs="Calibri"/>
          <w:b/>
          <w:bCs/>
          <w:u w:val="single"/>
        </w:rPr>
        <w:lastRenderedPageBreak/>
        <w:t xml:space="preserve">Question </w:t>
      </w:r>
      <w:r w:rsidR="000F0681">
        <w:rPr>
          <w:rFonts w:ascii="Calibri" w:eastAsia="Calibri" w:hAnsi="Calibri" w:cs="Calibri"/>
          <w:b/>
          <w:bCs/>
          <w:u w:val="single"/>
        </w:rPr>
        <w:t>4b</w:t>
      </w:r>
    </w:p>
    <w:p w14:paraId="6AD5678F" w14:textId="07FBD69D" w:rsidR="000F0681" w:rsidRPr="00D00B3D" w:rsidRDefault="000F0681" w:rsidP="00792DB6">
      <w:pPr>
        <w:spacing w:after="0" w:line="240" w:lineRule="auto"/>
        <w:rPr>
          <w:b/>
          <w:bCs/>
        </w:rPr>
      </w:pPr>
      <w:r w:rsidRPr="14B8FB54">
        <w:rPr>
          <w:b/>
          <w:bCs/>
        </w:rPr>
        <w:t>(3 marks)</w:t>
      </w:r>
    </w:p>
    <w:p w14:paraId="1F9C9630" w14:textId="07F73EC0" w:rsidR="00BD0C14" w:rsidRDefault="000F0681" w:rsidP="14B8FB54">
      <w:pPr>
        <w:tabs>
          <w:tab w:val="left" w:pos="426"/>
          <w:tab w:val="left" w:pos="851"/>
        </w:tabs>
        <w:suppressAutoHyphens/>
        <w:autoSpaceDN w:val="0"/>
        <w:spacing w:after="0" w:line="240" w:lineRule="auto"/>
        <w:textAlignment w:val="baseline"/>
        <w:rPr>
          <w:b/>
          <w:bCs/>
          <w:color w:val="000000" w:themeColor="text1"/>
        </w:rPr>
      </w:pPr>
      <w:r w:rsidRPr="14B8FB54">
        <w:rPr>
          <w:rFonts w:eastAsiaTheme="minorEastAsia"/>
          <w:b/>
          <w:bCs/>
          <w:kern w:val="2"/>
          <w14:ligatures w14:val="standardContextual"/>
        </w:rPr>
        <w:t>Module ref:</w:t>
      </w:r>
      <w:r w:rsidRPr="14B8FB54">
        <w:rPr>
          <w:b/>
          <w:bCs/>
          <w:color w:val="000000" w:themeColor="text1"/>
        </w:rPr>
        <w:t xml:space="preserve"> </w:t>
      </w:r>
      <w:r w:rsidR="00BD0C14" w:rsidRPr="14B8FB54">
        <w:rPr>
          <w:b/>
          <w:bCs/>
          <w:color w:val="000000" w:themeColor="text1"/>
        </w:rPr>
        <w:t>4</w:t>
      </w:r>
      <w:r w:rsidR="7B7FB9D8" w:rsidRPr="14B8FB54">
        <w:rPr>
          <w:b/>
          <w:bCs/>
          <w:color w:val="000000" w:themeColor="text1"/>
        </w:rPr>
        <w:t>(b)</w:t>
      </w:r>
      <w:r w:rsidR="00BD0C14" w:rsidRPr="14B8FB54">
        <w:rPr>
          <w:b/>
          <w:bCs/>
          <w:color w:val="000000" w:themeColor="text1"/>
        </w:rPr>
        <w:t xml:space="preserve"> – The role of personal representatives</w:t>
      </w:r>
    </w:p>
    <w:p w14:paraId="3C3399B5" w14:textId="77777777" w:rsidR="00BD0C14" w:rsidRDefault="00BD0C14" w:rsidP="00C95F13">
      <w:pPr>
        <w:tabs>
          <w:tab w:val="left" w:pos="426"/>
          <w:tab w:val="left" w:pos="851"/>
        </w:tabs>
        <w:suppressAutoHyphens/>
        <w:autoSpaceDN w:val="0"/>
        <w:spacing w:after="0" w:line="240" w:lineRule="auto"/>
        <w:textAlignment w:val="baseline"/>
        <w:rPr>
          <w:color w:val="000000" w:themeColor="text1"/>
        </w:rPr>
      </w:pPr>
    </w:p>
    <w:p w14:paraId="39EDDEC6" w14:textId="77777777" w:rsidR="00C95F13" w:rsidRDefault="00C95F13" w:rsidP="00C95F13">
      <w:pPr>
        <w:spacing w:after="0" w:line="240" w:lineRule="auto"/>
        <w:rPr>
          <w:rFonts w:eastAsiaTheme="minorEastAsia"/>
          <w:kern w:val="2"/>
          <w14:ligatures w14:val="standardContextual"/>
        </w:rPr>
      </w:pPr>
      <w:r w:rsidRPr="00C95F13">
        <w:rPr>
          <w:rFonts w:eastAsiaTheme="minorEastAsia"/>
          <w:kern w:val="2"/>
          <w14:ligatures w14:val="standardContextual"/>
        </w:rPr>
        <w:t>Having advised Jo and Fred on the extent of their duties, they go on to ask for advice on their personal liability to unknown creditors and of action they can take to protect themselves.</w:t>
      </w:r>
    </w:p>
    <w:p w14:paraId="5E9A0AEF" w14:textId="77777777" w:rsidR="00C95F13" w:rsidRPr="00C95F13" w:rsidRDefault="00C95F13" w:rsidP="00C95F13">
      <w:pPr>
        <w:spacing w:after="0" w:line="240" w:lineRule="auto"/>
        <w:rPr>
          <w:rFonts w:eastAsiaTheme="minorEastAsia"/>
          <w:kern w:val="2"/>
          <w14:ligatures w14:val="standardContextual"/>
        </w:rPr>
      </w:pPr>
    </w:p>
    <w:p w14:paraId="758832BC" w14:textId="77777777" w:rsidR="00C95F13" w:rsidRDefault="00C95F13" w:rsidP="00C95F13">
      <w:pPr>
        <w:spacing w:after="0" w:line="240" w:lineRule="auto"/>
        <w:rPr>
          <w:rFonts w:eastAsiaTheme="minorEastAsia"/>
          <w:kern w:val="2"/>
          <w14:ligatures w14:val="standardContextual"/>
        </w:rPr>
      </w:pPr>
      <w:r w:rsidRPr="00C95F13">
        <w:rPr>
          <w:rFonts w:eastAsiaTheme="minorEastAsia"/>
          <w:kern w:val="2"/>
          <w14:ligatures w14:val="standardContextual"/>
        </w:rPr>
        <w:t>Complete the paragraph below by selecting the correct words from the drop-down options to provide a statement of correct advice to Joy and Fred in response to their query.</w:t>
      </w:r>
    </w:p>
    <w:p w14:paraId="2C18FF49" w14:textId="77777777" w:rsidR="00C95F13" w:rsidRPr="00C95F13" w:rsidRDefault="00C95F13" w:rsidP="00C95F13">
      <w:pPr>
        <w:spacing w:after="0" w:line="240" w:lineRule="auto"/>
        <w:rPr>
          <w:rFonts w:eastAsiaTheme="minorEastAsia"/>
          <w:kern w:val="2"/>
          <w14:ligatures w14:val="standardContextual"/>
        </w:rPr>
      </w:pPr>
    </w:p>
    <w:p w14:paraId="050F4A37" w14:textId="3EA8F3A6" w:rsidR="00C95F13" w:rsidRPr="00C95F13" w:rsidRDefault="592DA5AC"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Personal representatives who distribute the assets of the estate</w:t>
      </w:r>
      <w:r w:rsidR="2A1F1A5B" w:rsidRPr="4BADDF86">
        <w:rPr>
          <w:rFonts w:eastAsiaTheme="minorEastAsia"/>
        </w:rPr>
        <w:t xml:space="preserve"> will be</w:t>
      </w:r>
      <w:r w:rsidRPr="646C9ABC">
        <w:rPr>
          <w:rFonts w:eastAsiaTheme="minorEastAsia"/>
          <w:color w:val="FF0000"/>
          <w:kern w:val="2"/>
          <w14:ligatures w14:val="standardContextual"/>
        </w:rPr>
        <w:t xml:space="preserve"> </w:t>
      </w:r>
      <w:r w:rsidRPr="646C9ABC">
        <w:rPr>
          <w:rFonts w:eastAsiaTheme="minorEastAsia"/>
          <w:kern w:val="2"/>
          <w14:ligatures w14:val="standardContextual"/>
        </w:rPr>
        <w:t xml:space="preserve">personally liable to any unpaid creditor regardless of whether they were aware of the claim at the time of distribution. However, under </w:t>
      </w:r>
      <w:r w:rsidRPr="646C9ABC">
        <w:rPr>
          <w:rFonts w:eastAsiaTheme="minorEastAsia"/>
          <w:color w:val="FF0000"/>
          <w:kern w:val="2"/>
          <w14:ligatures w14:val="standardContextual"/>
        </w:rPr>
        <w:t xml:space="preserve">[Gap </w:t>
      </w:r>
      <w:r w:rsidR="4B2323E8" w:rsidRPr="646C9ABC">
        <w:rPr>
          <w:rFonts w:eastAsiaTheme="minorEastAsia"/>
          <w:color w:val="FF0000"/>
          <w:kern w:val="2"/>
          <w14:ligatures w14:val="standardContextual"/>
        </w:rPr>
        <w:t>1</w:t>
      </w:r>
      <w:r w:rsidRPr="646C9ABC">
        <w:rPr>
          <w:rFonts w:eastAsiaTheme="minorEastAsia"/>
          <w:color w:val="FF0000"/>
          <w:kern w:val="2"/>
          <w14:ligatures w14:val="standardContextual"/>
        </w:rPr>
        <w:t>]</w:t>
      </w:r>
      <w:r w:rsidRPr="646C9ABC">
        <w:rPr>
          <w:rFonts w:eastAsiaTheme="minorEastAsia"/>
          <w:kern w:val="2"/>
          <w14:ligatures w14:val="standardContextual"/>
        </w:rPr>
        <w:t xml:space="preserve"> they can give notice of their intention to distribute. Any creditor with an unpaid bill must then notify the personal representatives of their claim within </w:t>
      </w:r>
      <w:r w:rsidRPr="646C9ABC">
        <w:rPr>
          <w:rFonts w:eastAsiaTheme="minorEastAsia"/>
          <w:color w:val="FF0000"/>
          <w:kern w:val="2"/>
          <w14:ligatures w14:val="standardContextual"/>
        </w:rPr>
        <w:t xml:space="preserve">[Gap </w:t>
      </w:r>
      <w:r w:rsidR="6D44A806" w:rsidRPr="646C9ABC">
        <w:rPr>
          <w:rFonts w:eastAsiaTheme="minorEastAsia"/>
          <w:color w:val="FF0000"/>
          <w:kern w:val="2"/>
          <w14:ligatures w14:val="standardContextual"/>
        </w:rPr>
        <w:t>2</w:t>
      </w:r>
      <w:r w:rsidRPr="646C9ABC">
        <w:rPr>
          <w:rFonts w:eastAsiaTheme="minorEastAsia"/>
          <w:color w:val="FF0000"/>
          <w:kern w:val="2"/>
          <w14:ligatures w14:val="standardContextual"/>
        </w:rPr>
        <w:t>]</w:t>
      </w:r>
      <w:r w:rsidRPr="646C9ABC">
        <w:rPr>
          <w:rFonts w:eastAsiaTheme="minorEastAsia"/>
          <w:kern w:val="2"/>
          <w14:ligatures w14:val="standardContextual"/>
        </w:rPr>
        <w:t xml:space="preserve"> of the</w:t>
      </w:r>
      <w:r w:rsidR="612F8D6C" w:rsidRPr="4BADDF86">
        <w:rPr>
          <w:rFonts w:eastAsiaTheme="minorEastAsia"/>
        </w:rPr>
        <w:t xml:space="preserve"> date of</w:t>
      </w:r>
      <w:r w:rsidRPr="646C9ABC">
        <w:rPr>
          <w:rFonts w:eastAsiaTheme="minorEastAsia"/>
          <w:kern w:val="2"/>
          <w14:ligatures w14:val="standardContextual"/>
        </w:rPr>
        <w:t xml:space="preserve"> </w:t>
      </w:r>
      <w:r w:rsidR="301A0EDD" w:rsidRPr="006C35F4">
        <w:rPr>
          <w:rFonts w:eastAsiaTheme="minorEastAsia"/>
          <w:color w:val="FF0000"/>
        </w:rPr>
        <w:t xml:space="preserve">[Gap </w:t>
      </w:r>
      <w:r w:rsidR="4A4AFB1F" w:rsidRPr="4BADDF86">
        <w:rPr>
          <w:rFonts w:eastAsiaTheme="minorEastAsia"/>
          <w:color w:val="FF0000"/>
        </w:rPr>
        <w:t>3</w:t>
      </w:r>
      <w:r w:rsidR="103222BD" w:rsidRPr="006C35F4">
        <w:rPr>
          <w:rFonts w:eastAsiaTheme="minorEastAsia"/>
          <w:color w:val="FF0000"/>
        </w:rPr>
        <w:t>]</w:t>
      </w:r>
      <w:r w:rsidRPr="646C9ABC">
        <w:rPr>
          <w:rFonts w:eastAsiaTheme="minorEastAsia"/>
          <w:kern w:val="2"/>
          <w14:ligatures w14:val="standardContextual"/>
        </w:rPr>
        <w:t xml:space="preserve">. </w:t>
      </w:r>
    </w:p>
    <w:p w14:paraId="68512ED5" w14:textId="77777777" w:rsidR="00BD0C14" w:rsidRDefault="00BD0C14" w:rsidP="00C95F13">
      <w:pPr>
        <w:tabs>
          <w:tab w:val="left" w:pos="426"/>
          <w:tab w:val="left" w:pos="851"/>
        </w:tabs>
        <w:suppressAutoHyphens/>
        <w:autoSpaceDN w:val="0"/>
        <w:spacing w:after="0" w:line="240" w:lineRule="auto"/>
        <w:textAlignment w:val="baseline"/>
        <w:rPr>
          <w:color w:val="000000" w:themeColor="text1"/>
        </w:rPr>
      </w:pPr>
    </w:p>
    <w:p w14:paraId="45B1D029" w14:textId="2B31EC24" w:rsidR="00C95F13" w:rsidRPr="00515012" w:rsidRDefault="00515012" w:rsidP="00D3375B">
      <w:pPr>
        <w:spacing w:after="0" w:line="240" w:lineRule="auto"/>
        <w:rPr>
          <w:rFonts w:cstheme="minorHAnsi"/>
          <w:b/>
          <w:bCs/>
        </w:rPr>
      </w:pPr>
      <w:r w:rsidRPr="00515012">
        <w:rPr>
          <w:rFonts w:cstheme="minorHAnsi"/>
          <w:b/>
          <w:bCs/>
        </w:rPr>
        <w:t>Options:</w:t>
      </w:r>
    </w:p>
    <w:p w14:paraId="7EB80372" w14:textId="77777777" w:rsidR="00515012" w:rsidRPr="00515012" w:rsidRDefault="00515012" w:rsidP="00D3375B">
      <w:pPr>
        <w:spacing w:after="0" w:line="240" w:lineRule="auto"/>
        <w:rPr>
          <w:rFonts w:cstheme="minorHAnsi"/>
          <w:b/>
          <w:bCs/>
        </w:rPr>
      </w:pPr>
    </w:p>
    <w:tbl>
      <w:tblPr>
        <w:tblW w:w="10774"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3827"/>
        <w:gridCol w:w="3119"/>
        <w:gridCol w:w="2976"/>
      </w:tblGrid>
      <w:tr w:rsidR="00515012" w:rsidRPr="00515012" w14:paraId="7E19EE31" w14:textId="77777777" w:rsidTr="00847512">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5186FC15" w14:textId="7CEFF482" w:rsidR="00C95F13" w:rsidRPr="00515012" w:rsidRDefault="58854A39" w:rsidP="00847512">
            <w:pPr>
              <w:spacing w:after="0" w:line="240" w:lineRule="auto"/>
              <w:ind w:left="113"/>
              <w:jc w:val="center"/>
              <w:textAlignment w:val="baseline"/>
              <w:rPr>
                <w:rFonts w:ascii="Calibri" w:eastAsia="Times New Roman" w:hAnsi="Calibri" w:cs="Calibri"/>
                <w:lang w:eastAsia="en-GB"/>
              </w:rPr>
            </w:pPr>
            <w:r w:rsidRPr="00515012">
              <w:rPr>
                <w:rFonts w:ascii="Calibri" w:eastAsia="Times New Roman" w:hAnsi="Calibri" w:cs="Calibri"/>
                <w:lang w:eastAsia="en-GB"/>
              </w:rPr>
              <w:t xml:space="preserve">Gap </w:t>
            </w:r>
            <w:r w:rsidR="36F32B82" w:rsidRPr="00515012">
              <w:rPr>
                <w:rFonts w:ascii="Calibri" w:eastAsia="Times New Roman" w:hAnsi="Calibri" w:cs="Calibri"/>
                <w:lang w:eastAsia="en-GB"/>
              </w:rPr>
              <w:t>1</w:t>
            </w:r>
          </w:p>
        </w:tc>
        <w:tc>
          <w:tcPr>
            <w:tcW w:w="3827" w:type="dxa"/>
            <w:tcBorders>
              <w:top w:val="single" w:sz="6" w:space="0" w:color="auto"/>
              <w:left w:val="single" w:sz="6" w:space="0" w:color="auto"/>
              <w:bottom w:val="single" w:sz="6" w:space="0" w:color="auto"/>
              <w:right w:val="single" w:sz="6" w:space="0" w:color="auto"/>
            </w:tcBorders>
            <w:vAlign w:val="center"/>
            <w:hideMark/>
          </w:tcPr>
          <w:p w14:paraId="4281991B" w14:textId="769591FD" w:rsidR="00C95F13" w:rsidRPr="00515012" w:rsidRDefault="00847512" w:rsidP="00E42A5A">
            <w:pPr>
              <w:spacing w:after="0" w:line="240" w:lineRule="auto"/>
              <w:ind w:left="113"/>
              <w:jc w:val="center"/>
              <w:textAlignment w:val="baseline"/>
              <w:rPr>
                <w:rFonts w:ascii="Calibri" w:eastAsia="Times New Roman" w:hAnsi="Calibri" w:cs="Calibri"/>
                <w:highlight w:val="green"/>
                <w:lang w:eastAsia="en-GB"/>
              </w:rPr>
            </w:pPr>
            <w:r w:rsidRPr="00515012">
              <w:rPr>
                <w:rFonts w:eastAsiaTheme="minorEastAsia"/>
                <w:kern w:val="2"/>
                <w:highlight w:val="green"/>
                <w14:ligatures w14:val="standardContextual"/>
              </w:rPr>
              <w:t>section 27 Trustee Act 1925</w:t>
            </w:r>
            <w:r w:rsidRPr="00515012">
              <w:rPr>
                <w:rFonts w:ascii="Calibri" w:eastAsia="Calibri" w:hAnsi="Calibri" w:cs="Calibri"/>
                <w:highlight w:val="green"/>
              </w:rPr>
              <w:t xml:space="preserve"> </w:t>
            </w:r>
            <w:r w:rsidRPr="00515012">
              <w:rPr>
                <w:kern w:val="2"/>
                <w:highlight w:val="green"/>
                <w14:ligatures w14:val="standardContextual"/>
              </w:rPr>
              <w:t>(CORRECT)</w:t>
            </w:r>
          </w:p>
        </w:tc>
        <w:tc>
          <w:tcPr>
            <w:tcW w:w="3119" w:type="dxa"/>
            <w:tcBorders>
              <w:top w:val="single" w:sz="6" w:space="0" w:color="auto"/>
              <w:left w:val="single" w:sz="6" w:space="0" w:color="auto"/>
              <w:bottom w:val="single" w:sz="6" w:space="0" w:color="auto"/>
              <w:right w:val="single" w:sz="6" w:space="0" w:color="auto"/>
            </w:tcBorders>
            <w:vAlign w:val="center"/>
            <w:hideMark/>
          </w:tcPr>
          <w:p w14:paraId="00DB74BC" w14:textId="16926B9E" w:rsidR="00C95F13" w:rsidRPr="00515012" w:rsidRDefault="00847512" w:rsidP="00E42A5A">
            <w:pPr>
              <w:spacing w:after="0" w:line="240" w:lineRule="auto"/>
              <w:ind w:left="113"/>
              <w:jc w:val="center"/>
              <w:textAlignment w:val="baseline"/>
              <w:rPr>
                <w:rFonts w:ascii="Calibri" w:eastAsia="Times New Roman" w:hAnsi="Calibri" w:cs="Calibri"/>
                <w:lang w:eastAsia="en-GB"/>
              </w:rPr>
            </w:pPr>
            <w:r w:rsidRPr="00515012">
              <w:rPr>
                <w:rFonts w:eastAsiaTheme="minorEastAsia"/>
                <w:kern w:val="2"/>
                <w14:ligatures w14:val="standardContextual"/>
              </w:rPr>
              <w:t>section 29 Trustee Act 2000</w:t>
            </w:r>
          </w:p>
        </w:tc>
        <w:tc>
          <w:tcPr>
            <w:tcW w:w="2976" w:type="dxa"/>
            <w:tcBorders>
              <w:top w:val="single" w:sz="6" w:space="0" w:color="auto"/>
              <w:left w:val="single" w:sz="6" w:space="0" w:color="auto"/>
              <w:bottom w:val="single" w:sz="6" w:space="0" w:color="auto"/>
              <w:right w:val="single" w:sz="6" w:space="0" w:color="auto"/>
            </w:tcBorders>
            <w:vAlign w:val="center"/>
          </w:tcPr>
          <w:p w14:paraId="3454C8C3" w14:textId="027C9654" w:rsidR="0E843625" w:rsidRPr="00515012" w:rsidRDefault="0E843625" w:rsidP="00E42A5A">
            <w:pPr>
              <w:spacing w:after="0" w:line="240" w:lineRule="auto"/>
              <w:ind w:left="113"/>
              <w:jc w:val="center"/>
              <w:rPr>
                <w:rFonts w:eastAsiaTheme="minorEastAsia"/>
              </w:rPr>
            </w:pPr>
            <w:r w:rsidRPr="00515012">
              <w:rPr>
                <w:rFonts w:eastAsiaTheme="minorEastAsia"/>
              </w:rPr>
              <w:t xml:space="preserve">section 32 Trustee Act </w:t>
            </w:r>
            <w:r w:rsidR="52860AAE" w:rsidRPr="00515012">
              <w:rPr>
                <w:rFonts w:eastAsiaTheme="minorEastAsia"/>
              </w:rPr>
              <w:t>1925</w:t>
            </w:r>
          </w:p>
        </w:tc>
      </w:tr>
      <w:tr w:rsidR="00515012" w:rsidRPr="00515012" w14:paraId="583F763D" w14:textId="77777777" w:rsidTr="00847512">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43D3B9D9" w14:textId="11C26737" w:rsidR="00C95F13" w:rsidRPr="00515012" w:rsidRDefault="58854A39" w:rsidP="00847512">
            <w:pPr>
              <w:spacing w:after="0" w:line="240" w:lineRule="auto"/>
              <w:ind w:left="113"/>
              <w:jc w:val="center"/>
              <w:textAlignment w:val="baseline"/>
              <w:rPr>
                <w:rFonts w:ascii="Calibri" w:eastAsia="Times New Roman" w:hAnsi="Calibri" w:cs="Calibri"/>
                <w:lang w:eastAsia="en-GB"/>
              </w:rPr>
            </w:pPr>
            <w:r w:rsidRPr="00515012">
              <w:rPr>
                <w:rFonts w:ascii="Calibri" w:eastAsia="Times New Roman" w:hAnsi="Calibri" w:cs="Calibri"/>
                <w:lang w:eastAsia="en-GB"/>
              </w:rPr>
              <w:t xml:space="preserve">Gap </w:t>
            </w:r>
            <w:r w:rsidR="081AC95F" w:rsidRPr="00515012">
              <w:rPr>
                <w:rFonts w:ascii="Calibri" w:eastAsia="Times New Roman" w:hAnsi="Calibri" w:cs="Calibri"/>
                <w:lang w:eastAsia="en-GB"/>
              </w:rPr>
              <w:t>2</w:t>
            </w:r>
          </w:p>
        </w:tc>
        <w:tc>
          <w:tcPr>
            <w:tcW w:w="3827" w:type="dxa"/>
            <w:tcBorders>
              <w:top w:val="single" w:sz="6" w:space="0" w:color="auto"/>
              <w:left w:val="single" w:sz="6" w:space="0" w:color="auto"/>
              <w:bottom w:val="single" w:sz="6" w:space="0" w:color="auto"/>
              <w:right w:val="single" w:sz="6" w:space="0" w:color="auto"/>
            </w:tcBorders>
            <w:vAlign w:val="center"/>
          </w:tcPr>
          <w:p w14:paraId="2C8D9C5D" w14:textId="1F8EE313" w:rsidR="00C95F13" w:rsidRPr="00515012" w:rsidRDefault="001637B1" w:rsidP="00E42A5A">
            <w:pPr>
              <w:spacing w:after="0" w:line="240" w:lineRule="auto"/>
              <w:ind w:left="113"/>
              <w:jc w:val="center"/>
              <w:textAlignment w:val="baseline"/>
              <w:rPr>
                <w:rFonts w:eastAsia="Verdana"/>
                <w:highlight w:val="green"/>
              </w:rPr>
            </w:pPr>
            <w:r w:rsidRPr="00515012">
              <w:rPr>
                <w:rFonts w:eastAsiaTheme="minorEastAsia"/>
                <w:kern w:val="2"/>
                <w:highlight w:val="green"/>
                <w14:ligatures w14:val="standardContextual"/>
              </w:rPr>
              <w:t xml:space="preserve">two months </w:t>
            </w:r>
            <w:r w:rsidR="00C95F13" w:rsidRPr="00515012">
              <w:rPr>
                <w:kern w:val="2"/>
                <w:highlight w:val="green"/>
                <w14:ligatures w14:val="standardContextual"/>
              </w:rPr>
              <w:t>(CORRECT)</w:t>
            </w:r>
          </w:p>
        </w:tc>
        <w:tc>
          <w:tcPr>
            <w:tcW w:w="3119" w:type="dxa"/>
            <w:tcBorders>
              <w:top w:val="single" w:sz="6" w:space="0" w:color="auto"/>
              <w:left w:val="single" w:sz="6" w:space="0" w:color="auto"/>
              <w:bottom w:val="single" w:sz="6" w:space="0" w:color="auto"/>
              <w:right w:val="single" w:sz="6" w:space="0" w:color="auto"/>
            </w:tcBorders>
            <w:vAlign w:val="center"/>
          </w:tcPr>
          <w:p w14:paraId="4FB47027" w14:textId="4BD5D35D" w:rsidR="00C95F13" w:rsidRPr="00515012" w:rsidRDefault="001637B1" w:rsidP="00E42A5A">
            <w:pPr>
              <w:spacing w:after="0" w:line="240" w:lineRule="auto"/>
              <w:ind w:left="113"/>
              <w:jc w:val="center"/>
              <w:textAlignment w:val="baseline"/>
              <w:rPr>
                <w:rFonts w:eastAsia="Verdana" w:cstheme="minorHAnsi"/>
              </w:rPr>
            </w:pPr>
            <w:r w:rsidRPr="00515012">
              <w:rPr>
                <w:rFonts w:eastAsiaTheme="minorEastAsia"/>
                <w:kern w:val="2"/>
                <w14:ligatures w14:val="standardContextual"/>
              </w:rPr>
              <w:t>six months</w:t>
            </w:r>
          </w:p>
        </w:tc>
        <w:tc>
          <w:tcPr>
            <w:tcW w:w="2976" w:type="dxa"/>
            <w:tcBorders>
              <w:top w:val="single" w:sz="6" w:space="0" w:color="auto"/>
              <w:left w:val="single" w:sz="6" w:space="0" w:color="auto"/>
              <w:bottom w:val="single" w:sz="6" w:space="0" w:color="auto"/>
              <w:right w:val="single" w:sz="6" w:space="0" w:color="auto"/>
            </w:tcBorders>
            <w:vAlign w:val="center"/>
          </w:tcPr>
          <w:p w14:paraId="129B8EE8" w14:textId="502B3B99" w:rsidR="3A4D0C52" w:rsidRPr="00515012" w:rsidRDefault="3A4D0C52" w:rsidP="00E42A5A">
            <w:pPr>
              <w:spacing w:after="0" w:line="240" w:lineRule="auto"/>
              <w:ind w:left="113"/>
              <w:jc w:val="center"/>
              <w:rPr>
                <w:rFonts w:eastAsiaTheme="minorEastAsia"/>
              </w:rPr>
            </w:pPr>
            <w:r w:rsidRPr="00515012">
              <w:rPr>
                <w:rFonts w:eastAsiaTheme="minorEastAsia"/>
              </w:rPr>
              <w:t>12 months</w:t>
            </w:r>
          </w:p>
        </w:tc>
      </w:tr>
      <w:tr w:rsidR="00515012" w:rsidRPr="00515012" w14:paraId="09C501F0" w14:textId="77777777" w:rsidTr="00847512">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6D9EB40A" w14:textId="4FE20DEE" w:rsidR="5B9F2115" w:rsidRPr="00515012" w:rsidRDefault="5B9F2115" w:rsidP="00847512">
            <w:pPr>
              <w:spacing w:after="0" w:line="240" w:lineRule="auto"/>
              <w:ind w:left="113"/>
              <w:jc w:val="center"/>
              <w:rPr>
                <w:rFonts w:ascii="Calibri" w:eastAsia="Times New Roman" w:hAnsi="Calibri" w:cs="Calibri"/>
                <w:lang w:eastAsia="en-GB"/>
              </w:rPr>
            </w:pPr>
            <w:r w:rsidRPr="00515012">
              <w:rPr>
                <w:rFonts w:ascii="Calibri" w:eastAsia="Times New Roman" w:hAnsi="Calibri" w:cs="Calibri"/>
                <w:lang w:eastAsia="en-GB"/>
              </w:rPr>
              <w:t xml:space="preserve">Gap </w:t>
            </w:r>
            <w:r w:rsidR="6B49CCCC" w:rsidRPr="00515012">
              <w:rPr>
                <w:rFonts w:ascii="Calibri" w:eastAsia="Times New Roman" w:hAnsi="Calibri" w:cs="Calibri"/>
                <w:lang w:eastAsia="en-GB"/>
              </w:rPr>
              <w:t>3</w:t>
            </w:r>
          </w:p>
        </w:tc>
        <w:tc>
          <w:tcPr>
            <w:tcW w:w="3827" w:type="dxa"/>
            <w:tcBorders>
              <w:top w:val="single" w:sz="6" w:space="0" w:color="auto"/>
              <w:left w:val="single" w:sz="6" w:space="0" w:color="auto"/>
              <w:bottom w:val="single" w:sz="6" w:space="0" w:color="auto"/>
              <w:right w:val="single" w:sz="6" w:space="0" w:color="auto"/>
            </w:tcBorders>
            <w:vAlign w:val="center"/>
          </w:tcPr>
          <w:p w14:paraId="539B356D" w14:textId="160C1531" w:rsidR="5B9F2115" w:rsidRPr="00515012" w:rsidRDefault="00847512" w:rsidP="00E42A5A">
            <w:pPr>
              <w:spacing w:after="0" w:line="240" w:lineRule="auto"/>
              <w:ind w:left="113"/>
              <w:jc w:val="center"/>
              <w:rPr>
                <w:rFonts w:eastAsiaTheme="minorEastAsia"/>
                <w:highlight w:val="green"/>
              </w:rPr>
            </w:pPr>
            <w:r w:rsidRPr="00515012">
              <w:rPr>
                <w:rFonts w:eastAsiaTheme="minorEastAsia"/>
              </w:rPr>
              <w:t>death</w:t>
            </w:r>
          </w:p>
        </w:tc>
        <w:tc>
          <w:tcPr>
            <w:tcW w:w="3119" w:type="dxa"/>
            <w:tcBorders>
              <w:top w:val="single" w:sz="6" w:space="0" w:color="auto"/>
              <w:left w:val="single" w:sz="6" w:space="0" w:color="auto"/>
              <w:bottom w:val="single" w:sz="6" w:space="0" w:color="auto"/>
              <w:right w:val="single" w:sz="6" w:space="0" w:color="auto"/>
            </w:tcBorders>
            <w:vAlign w:val="center"/>
          </w:tcPr>
          <w:p w14:paraId="33CFAD45" w14:textId="503D1ED8" w:rsidR="5B9F2115" w:rsidRPr="00515012" w:rsidRDefault="5B9F2115" w:rsidP="00E42A5A">
            <w:pPr>
              <w:spacing w:after="0" w:line="240" w:lineRule="auto"/>
              <w:ind w:left="113"/>
              <w:jc w:val="center"/>
              <w:rPr>
                <w:rFonts w:eastAsiaTheme="minorEastAsia"/>
              </w:rPr>
            </w:pPr>
            <w:r w:rsidRPr="00515012">
              <w:rPr>
                <w:rFonts w:eastAsiaTheme="minorEastAsia"/>
              </w:rPr>
              <w:t>the grant of representation</w:t>
            </w:r>
          </w:p>
        </w:tc>
        <w:tc>
          <w:tcPr>
            <w:tcW w:w="2976" w:type="dxa"/>
            <w:tcBorders>
              <w:top w:val="single" w:sz="6" w:space="0" w:color="auto"/>
              <w:left w:val="single" w:sz="6" w:space="0" w:color="auto"/>
              <w:bottom w:val="single" w:sz="6" w:space="0" w:color="auto"/>
              <w:right w:val="single" w:sz="6" w:space="0" w:color="auto"/>
            </w:tcBorders>
            <w:vAlign w:val="center"/>
          </w:tcPr>
          <w:p w14:paraId="1F83DC8D" w14:textId="056EAFFC" w:rsidR="2F1B5C37" w:rsidRPr="00515012" w:rsidRDefault="00847512" w:rsidP="00E42A5A">
            <w:pPr>
              <w:spacing w:after="0" w:line="240" w:lineRule="auto"/>
              <w:ind w:left="113"/>
              <w:jc w:val="center"/>
              <w:rPr>
                <w:rFonts w:eastAsiaTheme="minorEastAsia"/>
              </w:rPr>
            </w:pPr>
            <w:r w:rsidRPr="00515012">
              <w:rPr>
                <w:rFonts w:eastAsiaTheme="minorEastAsia"/>
                <w:highlight w:val="green"/>
              </w:rPr>
              <w:t>the notice</w:t>
            </w:r>
            <w:r>
              <w:rPr>
                <w:rFonts w:eastAsiaTheme="minorEastAsia"/>
                <w:highlight w:val="green"/>
              </w:rPr>
              <w:t xml:space="preserve"> </w:t>
            </w:r>
            <w:r w:rsidRPr="00515012">
              <w:rPr>
                <w:kern w:val="2"/>
                <w:highlight w:val="green"/>
                <w14:ligatures w14:val="standardContextual"/>
              </w:rPr>
              <w:t>(CORRECT)</w:t>
            </w:r>
          </w:p>
        </w:tc>
      </w:tr>
    </w:tbl>
    <w:p w14:paraId="15A7D57C" w14:textId="77777777" w:rsidR="00C95F13" w:rsidRPr="00515012" w:rsidRDefault="00C95F13" w:rsidP="00D3375B">
      <w:pPr>
        <w:spacing w:after="0" w:line="240" w:lineRule="auto"/>
        <w:rPr>
          <w:kern w:val="2"/>
          <w14:ligatures w14:val="standardContextual"/>
        </w:rPr>
      </w:pPr>
    </w:p>
    <w:p w14:paraId="62B5A8EC" w14:textId="77777777" w:rsidR="00C95F13" w:rsidRPr="00515012" w:rsidRDefault="00C95F13" w:rsidP="00D3375B">
      <w:pPr>
        <w:spacing w:after="0" w:line="240" w:lineRule="auto"/>
        <w:rPr>
          <w:rFonts w:eastAsiaTheme="minorEastAsia"/>
          <w:b/>
          <w:bCs/>
          <w:kern w:val="2"/>
          <w14:ligatures w14:val="standardContextual"/>
        </w:rPr>
      </w:pPr>
    </w:p>
    <w:p w14:paraId="6E1E4C62" w14:textId="77777777" w:rsidR="00C95F13" w:rsidRPr="00847512" w:rsidRDefault="00C95F13" w:rsidP="00D3375B">
      <w:pPr>
        <w:spacing w:after="0" w:line="240" w:lineRule="auto"/>
        <w:rPr>
          <w:rFonts w:eastAsiaTheme="minorEastAsia" w:cstheme="minorHAnsi"/>
          <w:b/>
          <w:bCs/>
          <w:color w:val="0070C0"/>
          <w:kern w:val="2"/>
          <w14:ligatures w14:val="standardContextual"/>
        </w:rPr>
      </w:pPr>
      <w:r w:rsidRPr="00847512">
        <w:rPr>
          <w:rFonts w:eastAsiaTheme="minorEastAsia" w:cstheme="minorHAnsi"/>
          <w:b/>
          <w:bCs/>
          <w:color w:val="0070C0"/>
          <w:kern w:val="2"/>
          <w14:ligatures w14:val="standardContextual"/>
        </w:rPr>
        <w:t>Explanation</w:t>
      </w:r>
    </w:p>
    <w:p w14:paraId="2F3AD768" w14:textId="5CC447C1" w:rsidR="4BADDF86" w:rsidRPr="00515012" w:rsidRDefault="37E58A4D" w:rsidP="4BADDF86">
      <w:pPr>
        <w:spacing w:after="0" w:line="240" w:lineRule="auto"/>
        <w:rPr>
          <w:rFonts w:eastAsiaTheme="minorEastAsia"/>
          <w:color w:val="0070C0"/>
          <w:kern w:val="2"/>
          <w14:ligatures w14:val="standardContextual"/>
        </w:rPr>
      </w:pPr>
      <w:r w:rsidRPr="646C9ABC">
        <w:rPr>
          <w:rFonts w:eastAsiaTheme="minorEastAsia"/>
          <w:color w:val="0070C0"/>
          <w:kern w:val="2"/>
          <w14:ligatures w14:val="standardContextual"/>
        </w:rPr>
        <w:t xml:space="preserve">Personal representatives who distribute the assets of the estate </w:t>
      </w:r>
      <w:r w:rsidRPr="006C35F4">
        <w:rPr>
          <w:rFonts w:eastAsiaTheme="minorEastAsia"/>
          <w:color w:val="0070C0"/>
          <w:kern w:val="2"/>
          <w14:ligatures w14:val="standardContextual"/>
        </w:rPr>
        <w:t>will be</w:t>
      </w:r>
      <w:r w:rsidRPr="646C9ABC">
        <w:rPr>
          <w:rFonts w:eastAsiaTheme="minorEastAsia"/>
          <w:color w:val="0070C0"/>
          <w:kern w:val="2"/>
          <w14:ligatures w14:val="standardContextual"/>
        </w:rPr>
        <w:t xml:space="preserve"> personally liable to any unpaid creditor regardless of whether they were aware of the claim at the time of distribution. However, under </w:t>
      </w:r>
      <w:r w:rsidRPr="646C9ABC">
        <w:rPr>
          <w:rFonts w:eastAsiaTheme="minorEastAsia"/>
          <w:color w:val="0070C0"/>
          <w:kern w:val="2"/>
          <w:highlight w:val="green"/>
          <w14:ligatures w14:val="standardContextual"/>
        </w:rPr>
        <w:t>s27 Trustee Act 1925</w:t>
      </w:r>
      <w:r w:rsidRPr="646C9ABC">
        <w:rPr>
          <w:rFonts w:eastAsiaTheme="minorEastAsia"/>
          <w:color w:val="0070C0"/>
          <w:kern w:val="2"/>
          <w14:ligatures w14:val="standardContextual"/>
        </w:rPr>
        <w:t xml:space="preserve"> they can give notice of their intention to distribute. Any creditor with an unpaid bill must then notify the personal representatives of their claim within </w:t>
      </w:r>
      <w:r w:rsidRPr="646C9ABC">
        <w:rPr>
          <w:rFonts w:eastAsiaTheme="minorEastAsia"/>
          <w:color w:val="0070C0"/>
          <w:kern w:val="2"/>
          <w:highlight w:val="green"/>
          <w14:ligatures w14:val="standardContextual"/>
        </w:rPr>
        <w:t>two months</w:t>
      </w:r>
      <w:r w:rsidRPr="646C9ABC">
        <w:rPr>
          <w:rFonts w:eastAsiaTheme="minorEastAsia"/>
          <w:color w:val="0070C0"/>
          <w:kern w:val="2"/>
          <w14:ligatures w14:val="standardContextual"/>
        </w:rPr>
        <w:t xml:space="preserve"> of the </w:t>
      </w:r>
      <w:r w:rsidRPr="006C35F4">
        <w:rPr>
          <w:rFonts w:eastAsiaTheme="minorEastAsia"/>
          <w:color w:val="0070C0"/>
          <w:kern w:val="2"/>
          <w:highlight w:val="green"/>
          <w14:ligatures w14:val="standardContextual"/>
        </w:rPr>
        <w:t>notice</w:t>
      </w:r>
      <w:r w:rsidRPr="646C9ABC">
        <w:rPr>
          <w:rFonts w:eastAsiaTheme="minorEastAsia"/>
          <w:color w:val="0070C0"/>
          <w:kern w:val="2"/>
          <w14:ligatures w14:val="standardContextual"/>
        </w:rPr>
        <w:t xml:space="preserve">. </w:t>
      </w:r>
    </w:p>
    <w:p w14:paraId="28352D14" w14:textId="2EDB69B5" w:rsidR="7795D307" w:rsidRDefault="7795D307" w:rsidP="646C9ABC">
      <w:pPr>
        <w:spacing w:after="0" w:line="240" w:lineRule="auto"/>
        <w:rPr>
          <w:color w:val="0070C0"/>
        </w:rPr>
      </w:pPr>
      <w:r w:rsidRPr="646C9ABC">
        <w:rPr>
          <w:b/>
          <w:bCs/>
          <w:color w:val="0070C0"/>
        </w:rPr>
        <w:t xml:space="preserve">Rationale: </w:t>
      </w:r>
      <w:r w:rsidR="00551412">
        <w:rPr>
          <w:color w:val="0070C0"/>
        </w:rPr>
        <w:t>coursebook</w:t>
      </w:r>
      <w:r w:rsidRPr="646C9ABC">
        <w:rPr>
          <w:color w:val="0070C0"/>
        </w:rPr>
        <w:t xml:space="preserve"> – 4.3.1 s27 Trustee Act advertisements, page 99</w:t>
      </w:r>
    </w:p>
    <w:p w14:paraId="65D5DFE3" w14:textId="139642B4" w:rsidR="646C9ABC" w:rsidRDefault="646C9ABC" w:rsidP="646C9ABC">
      <w:pPr>
        <w:spacing w:after="0" w:line="240" w:lineRule="auto"/>
        <w:rPr>
          <w:rFonts w:eastAsiaTheme="minorEastAsia"/>
          <w:color w:val="0070C0"/>
        </w:rPr>
      </w:pPr>
    </w:p>
    <w:p w14:paraId="79E85C54" w14:textId="595414A6" w:rsidR="00B27169" w:rsidRPr="009E4025" w:rsidRDefault="00B244D1" w:rsidP="00D3375B">
      <w:pPr>
        <w:tabs>
          <w:tab w:val="left" w:pos="426"/>
          <w:tab w:val="left" w:pos="851"/>
        </w:tabs>
        <w:suppressAutoHyphens/>
        <w:autoSpaceDN w:val="0"/>
        <w:spacing w:after="0" w:line="240" w:lineRule="auto"/>
        <w:textAlignment w:val="baseline"/>
        <w:rPr>
          <w:rFonts w:eastAsia="SimSun" w:cs="Arial"/>
          <w:color w:val="FF0000"/>
          <w:kern w:val="3"/>
        </w:rPr>
      </w:pPr>
      <w:r w:rsidRPr="009E4025">
        <w:rPr>
          <w:rFonts w:eastAsiaTheme="minorEastAsia"/>
          <w:kern w:val="2"/>
          <w:u w:val="single"/>
          <w14:ligatures w14:val="standardContextual"/>
        </w:rPr>
        <w:br w:type="page"/>
      </w:r>
    </w:p>
    <w:p w14:paraId="13C347B4" w14:textId="77777777" w:rsidR="006B5FAC" w:rsidRPr="006B5FAC" w:rsidRDefault="006B5FAC" w:rsidP="006B5FAC">
      <w:pPr>
        <w:spacing w:after="0" w:line="240" w:lineRule="auto"/>
        <w:rPr>
          <w:rFonts w:eastAsiaTheme="minorEastAsia"/>
          <w:b/>
          <w:bCs/>
          <w:color w:val="000000" w:themeColor="text1"/>
          <w:kern w:val="2"/>
          <w14:ligatures w14:val="standardContextual"/>
        </w:rPr>
      </w:pPr>
      <w:r w:rsidRPr="006B5FAC">
        <w:rPr>
          <w:rFonts w:eastAsiaTheme="minorEastAsia"/>
          <w:b/>
          <w:bCs/>
          <w:color w:val="000000" w:themeColor="text1"/>
          <w:kern w:val="2"/>
          <w14:ligatures w14:val="standardContextual"/>
        </w:rPr>
        <w:lastRenderedPageBreak/>
        <w:t>Narrative</w:t>
      </w:r>
    </w:p>
    <w:p w14:paraId="45A26F53" w14:textId="3FA25E2F" w:rsidR="006B5FAC" w:rsidRPr="006B5FAC" w:rsidRDefault="006B5FAC" w:rsidP="006B5FAC">
      <w:pPr>
        <w:spacing w:after="0" w:line="240" w:lineRule="auto"/>
        <w:rPr>
          <w:rFonts w:eastAsiaTheme="minorEastAsia"/>
          <w:color w:val="000000" w:themeColor="text1"/>
          <w:kern w:val="2"/>
          <w14:ligatures w14:val="standardContextual"/>
        </w:rPr>
      </w:pPr>
      <w:r w:rsidRPr="006B5FAC">
        <w:rPr>
          <w:rFonts w:eastAsiaTheme="minorEastAsia"/>
          <w:color w:val="000000" w:themeColor="text1"/>
          <w:kern w:val="2"/>
          <w14:ligatures w14:val="standardContextual"/>
        </w:rPr>
        <w:t xml:space="preserve">Joy and Fred also require clarification about the gift in Roger’s Will to </w:t>
      </w:r>
      <w:r w:rsidR="007F2DA7">
        <w:rPr>
          <w:rFonts w:eastAsiaTheme="minorEastAsia"/>
          <w:color w:val="000000" w:themeColor="text1"/>
          <w:kern w:val="2"/>
          <w14:ligatures w14:val="standardContextual"/>
        </w:rPr>
        <w:t>‘</w:t>
      </w:r>
      <w:r w:rsidRPr="006B5FAC">
        <w:rPr>
          <w:rFonts w:eastAsiaTheme="minorEastAsia"/>
          <w:color w:val="000000" w:themeColor="text1"/>
          <w:kern w:val="2"/>
          <w14:ligatures w14:val="standardContextual"/>
        </w:rPr>
        <w:t>each of my grandchildren absolutely</w:t>
      </w:r>
      <w:r w:rsidR="007F2DA7">
        <w:rPr>
          <w:rFonts w:eastAsiaTheme="minorEastAsia"/>
          <w:color w:val="000000" w:themeColor="text1"/>
          <w:kern w:val="2"/>
          <w14:ligatures w14:val="standardContextual"/>
        </w:rPr>
        <w:t>’</w:t>
      </w:r>
      <w:r w:rsidRPr="006B5FAC">
        <w:rPr>
          <w:rFonts w:eastAsiaTheme="minorEastAsia"/>
          <w:color w:val="000000" w:themeColor="text1"/>
          <w:kern w:val="2"/>
          <w14:ligatures w14:val="standardContextual"/>
        </w:rPr>
        <w:t xml:space="preserve">. </w:t>
      </w:r>
    </w:p>
    <w:p w14:paraId="59929BCC" w14:textId="77777777" w:rsidR="006B5FAC" w:rsidRDefault="006B5FAC" w:rsidP="006B5FAC">
      <w:pPr>
        <w:spacing w:after="0" w:line="240" w:lineRule="auto"/>
        <w:rPr>
          <w:rFonts w:eastAsiaTheme="minorEastAsia"/>
          <w:color w:val="000000" w:themeColor="text1"/>
          <w:kern w:val="2"/>
          <w14:ligatures w14:val="standardContextual"/>
        </w:rPr>
      </w:pPr>
    </w:p>
    <w:p w14:paraId="0395A011" w14:textId="686FCCB4" w:rsidR="006B5FAC" w:rsidRDefault="006B5FAC" w:rsidP="006B5FAC">
      <w:pPr>
        <w:spacing w:after="0" w:line="240" w:lineRule="auto"/>
        <w:rPr>
          <w:rFonts w:eastAsiaTheme="minorEastAsia"/>
          <w:color w:val="000000" w:themeColor="text1"/>
          <w:kern w:val="2"/>
          <w14:ligatures w14:val="standardContextual"/>
        </w:rPr>
      </w:pPr>
      <w:r w:rsidRPr="006B5FAC">
        <w:rPr>
          <w:rFonts w:eastAsiaTheme="minorEastAsia"/>
          <w:color w:val="000000" w:themeColor="text1"/>
          <w:kern w:val="2"/>
          <w14:ligatures w14:val="standardContextual"/>
        </w:rPr>
        <w:t>They tell you that Denise has three children:</w:t>
      </w:r>
    </w:p>
    <w:p w14:paraId="2410C4C2" w14:textId="77777777" w:rsidR="006B5FAC" w:rsidRPr="006B5FAC" w:rsidRDefault="006B5FAC" w:rsidP="006B5FAC">
      <w:pPr>
        <w:spacing w:after="0" w:line="240" w:lineRule="auto"/>
        <w:rPr>
          <w:rFonts w:eastAsiaTheme="minorEastAsia"/>
          <w:color w:val="000000" w:themeColor="text1"/>
          <w:kern w:val="2"/>
          <w14:ligatures w14:val="standardContextual"/>
        </w:rPr>
      </w:pPr>
    </w:p>
    <w:p w14:paraId="1E2A68A5" w14:textId="1C33DEFF" w:rsidR="006B5FAC" w:rsidRPr="006B5FAC" w:rsidRDefault="006B5FAC" w:rsidP="006B5FAC">
      <w:pPr>
        <w:numPr>
          <w:ilvl w:val="0"/>
          <w:numId w:val="144"/>
        </w:numPr>
        <w:spacing w:after="0" w:line="240" w:lineRule="auto"/>
        <w:contextualSpacing/>
        <w:rPr>
          <w:rFonts w:eastAsiaTheme="minorEastAsia"/>
          <w:color w:val="000000" w:themeColor="text1"/>
          <w:kern w:val="2"/>
          <w14:ligatures w14:val="standardContextual"/>
        </w:rPr>
      </w:pPr>
      <w:r w:rsidRPr="006B5FAC">
        <w:rPr>
          <w:rFonts w:eastAsiaTheme="minorEastAsia"/>
          <w:color w:val="000000" w:themeColor="text1"/>
          <w:kern w:val="2"/>
          <w14:ligatures w14:val="standardContextual"/>
        </w:rPr>
        <w:t>the eldest, Bobby, was illegitimate, born when Denise was 17</w:t>
      </w:r>
      <w:r w:rsidR="007F2DA7">
        <w:rPr>
          <w:rFonts w:eastAsiaTheme="minorEastAsia"/>
          <w:color w:val="000000" w:themeColor="text1"/>
          <w:kern w:val="2"/>
          <w14:ligatures w14:val="standardContextual"/>
        </w:rPr>
        <w:t>,</w:t>
      </w:r>
      <w:r w:rsidRPr="006B5FAC">
        <w:rPr>
          <w:rFonts w:eastAsiaTheme="minorEastAsia"/>
          <w:color w:val="000000" w:themeColor="text1"/>
          <w:kern w:val="2"/>
          <w14:ligatures w14:val="standardContextual"/>
        </w:rPr>
        <w:t xml:space="preserve"> and </w:t>
      </w:r>
    </w:p>
    <w:p w14:paraId="5BFD4BD2" w14:textId="77777777" w:rsidR="006B5FAC" w:rsidRPr="006B5FAC" w:rsidRDefault="7C06420D" w:rsidP="646C9ABC">
      <w:pPr>
        <w:numPr>
          <w:ilvl w:val="0"/>
          <w:numId w:val="144"/>
        </w:numPr>
        <w:spacing w:after="0" w:line="240" w:lineRule="auto"/>
        <w:contextualSpacing/>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 xml:space="preserve">Flora and Isla, who were adopted as Denise and her husband were unable to have children of their own. </w:t>
      </w:r>
    </w:p>
    <w:p w14:paraId="64EC6CCB" w14:textId="77777777" w:rsidR="006B5FAC" w:rsidRDefault="006B5FAC" w:rsidP="006B5FAC">
      <w:pPr>
        <w:spacing w:after="0" w:line="240" w:lineRule="auto"/>
        <w:rPr>
          <w:rFonts w:eastAsiaTheme="minorEastAsia"/>
          <w:color w:val="000000" w:themeColor="text1"/>
          <w:kern w:val="2"/>
          <w14:ligatures w14:val="standardContextual"/>
        </w:rPr>
      </w:pPr>
    </w:p>
    <w:p w14:paraId="1F5294E0" w14:textId="26517452" w:rsidR="006B5FAC" w:rsidRDefault="006B5FAC" w:rsidP="006B5FAC">
      <w:pPr>
        <w:spacing w:after="0" w:line="240" w:lineRule="auto"/>
        <w:rPr>
          <w:rFonts w:eastAsiaTheme="minorEastAsia"/>
          <w:color w:val="000000" w:themeColor="text1"/>
          <w:kern w:val="2"/>
          <w14:ligatures w14:val="standardContextual"/>
        </w:rPr>
      </w:pPr>
      <w:r w:rsidRPr="006B5FAC">
        <w:rPr>
          <w:rFonts w:eastAsiaTheme="minorEastAsia"/>
          <w:color w:val="000000" w:themeColor="text1"/>
          <w:kern w:val="2"/>
          <w14:ligatures w14:val="standardContextual"/>
        </w:rPr>
        <w:t xml:space="preserve">Roger treated Denise’s children, and Mike’s children, Toby and Sam, as </w:t>
      </w:r>
      <w:r w:rsidR="00230E79">
        <w:rPr>
          <w:rFonts w:eastAsiaTheme="minorEastAsia"/>
          <w:color w:val="000000" w:themeColor="text1"/>
          <w:kern w:val="2"/>
          <w14:ligatures w14:val="standardContextual"/>
        </w:rPr>
        <w:t>‘</w:t>
      </w:r>
      <w:r w:rsidRPr="006B5FAC">
        <w:rPr>
          <w:rFonts w:eastAsiaTheme="minorEastAsia"/>
          <w:color w:val="000000" w:themeColor="text1"/>
          <w:kern w:val="2"/>
          <w14:ligatures w14:val="standardContextual"/>
        </w:rPr>
        <w:t>his grandchildren</w:t>
      </w:r>
      <w:r w:rsidR="00230E79">
        <w:rPr>
          <w:rFonts w:eastAsiaTheme="minorEastAsia"/>
          <w:color w:val="000000" w:themeColor="text1"/>
          <w:kern w:val="2"/>
          <w14:ligatures w14:val="standardContextual"/>
        </w:rPr>
        <w:t>’</w:t>
      </w:r>
      <w:r w:rsidRPr="006B5FAC">
        <w:rPr>
          <w:rFonts w:eastAsiaTheme="minorEastAsia"/>
          <w:color w:val="000000" w:themeColor="text1"/>
          <w:kern w:val="2"/>
          <w14:ligatures w14:val="standardContextual"/>
        </w:rPr>
        <w:t>. Toby has now predeceased Mike. Mike’s widow has now given birth to Mike’s child, a daughter, Sheila.</w:t>
      </w:r>
    </w:p>
    <w:p w14:paraId="5B881D55" w14:textId="77777777" w:rsidR="006B5FAC" w:rsidRPr="006B5FAC" w:rsidRDefault="006B5FAC" w:rsidP="006B5FAC">
      <w:pPr>
        <w:spacing w:after="0" w:line="240" w:lineRule="auto"/>
        <w:rPr>
          <w:rFonts w:eastAsiaTheme="minorEastAsia"/>
          <w:color w:val="000000" w:themeColor="text1"/>
          <w:kern w:val="2"/>
          <w14:ligatures w14:val="standardContextual"/>
        </w:rPr>
      </w:pPr>
    </w:p>
    <w:p w14:paraId="3E262A32" w14:textId="6DF36E10" w:rsidR="006B5FAC" w:rsidRDefault="006B5FAC" w:rsidP="006B5FAC">
      <w:pPr>
        <w:spacing w:after="0" w:line="240" w:lineRule="auto"/>
        <w:rPr>
          <w:rFonts w:eastAsiaTheme="minorEastAsia"/>
          <w:color w:val="000000" w:themeColor="text1"/>
          <w:kern w:val="2"/>
          <w14:ligatures w14:val="standardContextual"/>
        </w:rPr>
      </w:pPr>
      <w:r w:rsidRPr="006B5FAC">
        <w:rPr>
          <w:rFonts w:eastAsiaTheme="minorEastAsia"/>
          <w:color w:val="000000" w:themeColor="text1"/>
          <w:kern w:val="2"/>
          <w14:ligatures w14:val="standardContextual"/>
        </w:rPr>
        <w:t>Fred and Joy understand that Sam will receive legacies but are unclear about whether Bobby, Flora and Isla and the new baby, Sheila, are entitled to a legacy and ask your advice.</w:t>
      </w:r>
    </w:p>
    <w:p w14:paraId="2EE739AA" w14:textId="7101ADCC" w:rsidR="00515012" w:rsidRDefault="00515012">
      <w:pPr>
        <w:rPr>
          <w:rFonts w:eastAsiaTheme="minorEastAsia"/>
          <w:color w:val="000000" w:themeColor="text1"/>
          <w:kern w:val="2"/>
          <w14:ligatures w14:val="standardContextual"/>
        </w:rPr>
      </w:pPr>
      <w:r>
        <w:rPr>
          <w:rFonts w:eastAsiaTheme="minorEastAsia"/>
          <w:color w:val="000000" w:themeColor="text1"/>
          <w:kern w:val="2"/>
          <w14:ligatures w14:val="standardContextual"/>
        </w:rPr>
        <w:br w:type="page"/>
      </w:r>
    </w:p>
    <w:p w14:paraId="68756085" w14:textId="77777777" w:rsidR="006B5FAC" w:rsidRDefault="006B5FAC" w:rsidP="006B5FAC">
      <w:pPr>
        <w:spacing w:after="0" w:line="240" w:lineRule="auto"/>
        <w:rPr>
          <w:rFonts w:eastAsiaTheme="minorEastAsia"/>
          <w:color w:val="000000" w:themeColor="text1"/>
          <w:kern w:val="2"/>
          <w14:ligatures w14:val="standardContextual"/>
        </w:rPr>
      </w:pPr>
    </w:p>
    <w:p w14:paraId="6AC702C5" w14:textId="61FBBBF3" w:rsidR="0040051D" w:rsidRPr="00D806F7" w:rsidRDefault="0040051D" w:rsidP="0040051D">
      <w:pPr>
        <w:spacing w:after="0" w:line="240" w:lineRule="auto"/>
        <w:rPr>
          <w:rFonts w:ascii="Calibri" w:eastAsia="Calibri" w:hAnsi="Calibri" w:cs="Calibri"/>
          <w:b/>
          <w:bCs/>
          <w:u w:val="single"/>
        </w:rPr>
      </w:pPr>
      <w:r w:rsidRPr="00D806F7">
        <w:rPr>
          <w:rFonts w:ascii="Calibri" w:eastAsia="Calibri" w:hAnsi="Calibri" w:cs="Calibri"/>
          <w:b/>
          <w:bCs/>
          <w:u w:val="single"/>
        </w:rPr>
        <w:t xml:space="preserve">Question </w:t>
      </w:r>
      <w:r>
        <w:rPr>
          <w:rFonts w:ascii="Calibri" w:eastAsia="Calibri" w:hAnsi="Calibri" w:cs="Calibri"/>
          <w:b/>
          <w:bCs/>
          <w:u w:val="single"/>
        </w:rPr>
        <w:t>4c</w:t>
      </w:r>
    </w:p>
    <w:p w14:paraId="6FC21D73" w14:textId="5FB24DC4" w:rsidR="0040051D" w:rsidRPr="00D00B3D" w:rsidRDefault="0040051D" w:rsidP="14B8FB54">
      <w:pPr>
        <w:spacing w:after="0" w:line="240" w:lineRule="auto"/>
        <w:rPr>
          <w:b/>
          <w:bCs/>
        </w:rPr>
      </w:pPr>
      <w:r w:rsidRPr="14B8FB54">
        <w:rPr>
          <w:b/>
          <w:bCs/>
        </w:rPr>
        <w:t>(</w:t>
      </w:r>
      <w:r w:rsidR="00C31E65" w:rsidRPr="14B8FB54">
        <w:rPr>
          <w:b/>
          <w:bCs/>
        </w:rPr>
        <w:t>4</w:t>
      </w:r>
      <w:r w:rsidRPr="14B8FB54">
        <w:rPr>
          <w:b/>
          <w:bCs/>
        </w:rPr>
        <w:t xml:space="preserve"> marks)</w:t>
      </w:r>
    </w:p>
    <w:p w14:paraId="2636C8A0" w14:textId="0453515D" w:rsidR="00B27169" w:rsidRPr="00847512" w:rsidRDefault="0040051D" w:rsidP="14B8FB54">
      <w:pPr>
        <w:tabs>
          <w:tab w:val="left" w:pos="426"/>
          <w:tab w:val="left" w:pos="851"/>
        </w:tabs>
        <w:suppressAutoHyphens/>
        <w:autoSpaceDN w:val="0"/>
        <w:spacing w:after="0" w:line="240" w:lineRule="auto"/>
        <w:textAlignment w:val="baseline"/>
        <w:rPr>
          <w:b/>
          <w:bCs/>
          <w:color w:val="000000" w:themeColor="text1"/>
        </w:rPr>
      </w:pPr>
      <w:r w:rsidRPr="14B8FB54">
        <w:rPr>
          <w:rFonts w:eastAsiaTheme="minorEastAsia"/>
          <w:b/>
          <w:bCs/>
          <w:kern w:val="2"/>
          <w14:ligatures w14:val="standardContextual"/>
        </w:rPr>
        <w:t>Module ref:</w:t>
      </w:r>
      <w:r w:rsidRPr="14B8FB54">
        <w:rPr>
          <w:b/>
          <w:bCs/>
          <w:color w:val="000000" w:themeColor="text1"/>
        </w:rPr>
        <w:t xml:space="preserve"> </w:t>
      </w:r>
      <w:r w:rsidR="00186D5A" w:rsidRPr="14B8FB54">
        <w:rPr>
          <w:b/>
          <w:bCs/>
          <w:color w:val="000000" w:themeColor="text1"/>
        </w:rPr>
        <w:t>7</w:t>
      </w:r>
      <w:r w:rsidR="119A69EB" w:rsidRPr="14B8FB54">
        <w:rPr>
          <w:b/>
          <w:bCs/>
          <w:color w:val="000000" w:themeColor="text1"/>
        </w:rPr>
        <w:t>(b)</w:t>
      </w:r>
      <w:r w:rsidR="00186D5A" w:rsidRPr="14B8FB54">
        <w:rPr>
          <w:b/>
          <w:bCs/>
          <w:color w:val="000000" w:themeColor="text1"/>
        </w:rPr>
        <w:t xml:space="preserve"> – Mirror and Mutual Wills; classes of gift; failure of gifts</w:t>
      </w:r>
    </w:p>
    <w:p w14:paraId="2CBC284B" w14:textId="77777777" w:rsidR="00B27169" w:rsidRPr="00847512" w:rsidRDefault="00B27169" w:rsidP="00847512">
      <w:pPr>
        <w:spacing w:after="0" w:line="240" w:lineRule="auto"/>
        <w:rPr>
          <w:rFonts w:eastAsiaTheme="minorEastAsia"/>
          <w:color w:val="000000" w:themeColor="text1"/>
          <w:kern w:val="2"/>
          <w14:ligatures w14:val="standardContextual"/>
        </w:rPr>
      </w:pPr>
    </w:p>
    <w:p w14:paraId="0A2A2815" w14:textId="25B81247" w:rsidR="001C4472" w:rsidRPr="001C4472" w:rsidRDefault="001C4472" w:rsidP="001C4472">
      <w:pPr>
        <w:spacing w:after="0" w:line="240" w:lineRule="auto"/>
        <w:rPr>
          <w:rFonts w:eastAsiaTheme="minorEastAsia"/>
          <w:color w:val="000000" w:themeColor="text1"/>
          <w:kern w:val="2"/>
          <w14:ligatures w14:val="standardContextual"/>
        </w:rPr>
      </w:pPr>
      <w:r w:rsidRPr="001C4472">
        <w:rPr>
          <w:rFonts w:eastAsiaTheme="minorEastAsia"/>
          <w:color w:val="000000" w:themeColor="text1"/>
          <w:kern w:val="2"/>
          <w14:ligatures w14:val="standardContextual"/>
        </w:rPr>
        <w:t xml:space="preserve">Advise who will be eligible as a </w:t>
      </w:r>
      <w:r w:rsidR="00230E79">
        <w:rPr>
          <w:rFonts w:eastAsiaTheme="minorEastAsia"/>
          <w:color w:val="000000" w:themeColor="text1"/>
          <w:kern w:val="2"/>
          <w14:ligatures w14:val="standardContextual"/>
        </w:rPr>
        <w:t>‘</w:t>
      </w:r>
      <w:r w:rsidRPr="001C4472">
        <w:rPr>
          <w:rFonts w:eastAsiaTheme="minorEastAsia"/>
          <w:color w:val="000000" w:themeColor="text1"/>
          <w:kern w:val="2"/>
          <w14:ligatures w14:val="standardContextual"/>
        </w:rPr>
        <w:t>grandchild</w:t>
      </w:r>
      <w:r w:rsidR="00230E79">
        <w:rPr>
          <w:rFonts w:eastAsiaTheme="minorEastAsia"/>
          <w:color w:val="000000" w:themeColor="text1"/>
          <w:kern w:val="2"/>
          <w14:ligatures w14:val="standardContextual"/>
        </w:rPr>
        <w:t>’</w:t>
      </w:r>
      <w:r w:rsidRPr="001C4472">
        <w:rPr>
          <w:rFonts w:eastAsiaTheme="minorEastAsia"/>
          <w:color w:val="000000" w:themeColor="text1"/>
          <w:kern w:val="2"/>
          <w14:ligatures w14:val="standardContextual"/>
        </w:rPr>
        <w:t xml:space="preserve"> to receive a legacy under the gift in Roger’s Will. </w:t>
      </w:r>
      <w:r w:rsidR="00D25133">
        <w:rPr>
          <w:rFonts w:eastAsiaTheme="minorEastAsia"/>
          <w:color w:val="000000" w:themeColor="text1"/>
          <w:kern w:val="2"/>
          <w14:ligatures w14:val="standardContextual"/>
        </w:rPr>
        <w:t>Provide support for your answers.</w:t>
      </w:r>
    </w:p>
    <w:p w14:paraId="0D1B5832" w14:textId="6C96EF29" w:rsidR="00983AB4" w:rsidRPr="00847512" w:rsidRDefault="00983AB4" w:rsidP="00847512">
      <w:pPr>
        <w:spacing w:after="0" w:line="240" w:lineRule="auto"/>
        <w:rPr>
          <w:rFonts w:eastAsiaTheme="minorEastAsia"/>
          <w:color w:val="000000" w:themeColor="text1"/>
          <w:kern w:val="2"/>
          <w14:ligatures w14:val="standardContextual"/>
        </w:rPr>
      </w:pPr>
    </w:p>
    <w:p w14:paraId="644C8EEB" w14:textId="77777777" w:rsidR="00847512" w:rsidRPr="00D00B3D" w:rsidRDefault="00847512" w:rsidP="00847512">
      <w:pPr>
        <w:spacing w:after="0" w:line="240" w:lineRule="auto"/>
        <w:rPr>
          <w:b/>
          <w:bCs/>
        </w:rPr>
      </w:pPr>
      <w:r w:rsidRPr="14B8FB54">
        <w:rPr>
          <w:b/>
          <w:bCs/>
        </w:rPr>
        <w:t>(4 marks)</w:t>
      </w:r>
    </w:p>
    <w:p w14:paraId="5825B334" w14:textId="77777777" w:rsidR="00847512" w:rsidRDefault="00847512" w:rsidP="00847512">
      <w:pPr>
        <w:spacing w:after="0" w:line="240" w:lineRule="auto"/>
        <w:rPr>
          <w:rFonts w:eastAsiaTheme="minorEastAsia"/>
          <w:color w:val="000000" w:themeColor="text1"/>
          <w:kern w:val="2"/>
          <w14:ligatures w14:val="standardContextual"/>
        </w:rPr>
      </w:pPr>
    </w:p>
    <w:p w14:paraId="1D250F8D" w14:textId="77777777" w:rsidR="00847512" w:rsidRPr="00847512" w:rsidRDefault="00847512" w:rsidP="00847512">
      <w:pPr>
        <w:spacing w:after="0" w:line="240" w:lineRule="auto"/>
        <w:rPr>
          <w:rFonts w:eastAsiaTheme="minorEastAsia"/>
          <w:color w:val="000000" w:themeColor="text1"/>
          <w:kern w:val="2"/>
          <w14:ligatures w14:val="standardContextual"/>
        </w:rPr>
      </w:pPr>
    </w:p>
    <w:p w14:paraId="5D340658" w14:textId="04019FBF" w:rsidR="001C4472" w:rsidRPr="00612A3A" w:rsidRDefault="00515012" w:rsidP="007022D4">
      <w:pPr>
        <w:spacing w:after="0" w:line="240" w:lineRule="auto"/>
        <w:rPr>
          <w:rFonts w:cstheme="minorHAnsi"/>
          <w:b/>
          <w:color w:val="0070C0"/>
        </w:rPr>
      </w:pPr>
      <w:r>
        <w:rPr>
          <w:rFonts w:cstheme="minorHAnsi"/>
          <w:b/>
          <w:color w:val="0070C0"/>
        </w:rPr>
        <w:t>Potential answer</w:t>
      </w:r>
      <w:r w:rsidR="001C4472" w:rsidRPr="00612A3A">
        <w:rPr>
          <w:rFonts w:cstheme="minorHAnsi"/>
          <w:b/>
          <w:color w:val="0070C0"/>
        </w:rPr>
        <w:t xml:space="preserve"> content (</w:t>
      </w:r>
      <w:r w:rsidR="001C4472">
        <w:rPr>
          <w:rFonts w:cstheme="minorHAnsi"/>
          <w:b/>
          <w:color w:val="0070C0"/>
        </w:rPr>
        <w:t>points</w:t>
      </w:r>
      <w:r w:rsidR="001C4472" w:rsidRPr="00612A3A">
        <w:rPr>
          <w:rFonts w:cstheme="minorHAnsi"/>
          <w:b/>
          <w:color w:val="0070C0"/>
        </w:rPr>
        <w:t>-based assessment)</w:t>
      </w:r>
    </w:p>
    <w:p w14:paraId="75C9D68B" w14:textId="77777777" w:rsidR="007022D4" w:rsidRPr="007022D4" w:rsidRDefault="007022D4" w:rsidP="007022D4">
      <w:pPr>
        <w:spacing w:after="0" w:line="240" w:lineRule="auto"/>
        <w:rPr>
          <w:rFonts w:eastAsiaTheme="minorEastAsia"/>
          <w:b/>
          <w:bCs/>
          <w:color w:val="0070C0"/>
          <w:kern w:val="2"/>
          <w14:ligatures w14:val="standardContextual"/>
        </w:rPr>
      </w:pPr>
    </w:p>
    <w:p w14:paraId="5B38764D" w14:textId="2EC4A001" w:rsidR="007022D4" w:rsidRPr="007022D4" w:rsidRDefault="007022D4" w:rsidP="007022D4">
      <w:pPr>
        <w:numPr>
          <w:ilvl w:val="0"/>
          <w:numId w:val="145"/>
        </w:numPr>
        <w:spacing w:after="0" w:line="240" w:lineRule="auto"/>
        <w:contextualSpacing/>
        <w:rPr>
          <w:rFonts w:eastAsiaTheme="minorEastAsia"/>
          <w:color w:val="0070C0"/>
          <w:kern w:val="2"/>
          <w14:ligatures w14:val="standardContextual"/>
        </w:rPr>
      </w:pPr>
      <w:r w:rsidRPr="007022D4">
        <w:rPr>
          <w:rFonts w:eastAsiaTheme="minorEastAsia"/>
          <w:color w:val="0070C0"/>
          <w:kern w:val="2"/>
          <w14:ligatures w14:val="standardContextual"/>
        </w:rPr>
        <w:t xml:space="preserve">A gift to </w:t>
      </w:r>
      <w:r w:rsidR="00230E79">
        <w:rPr>
          <w:rFonts w:eastAsiaTheme="minorEastAsia"/>
          <w:color w:val="0070C0"/>
          <w:kern w:val="2"/>
          <w14:ligatures w14:val="standardContextual"/>
        </w:rPr>
        <w:t>‘</w:t>
      </w:r>
      <w:r w:rsidRPr="007022D4">
        <w:rPr>
          <w:rFonts w:eastAsiaTheme="minorEastAsia"/>
          <w:color w:val="0070C0"/>
          <w:kern w:val="2"/>
          <w14:ligatures w14:val="standardContextual"/>
        </w:rPr>
        <w:t>grandchildren</w:t>
      </w:r>
      <w:r w:rsidR="00230E79">
        <w:rPr>
          <w:rFonts w:eastAsiaTheme="minorEastAsia"/>
          <w:color w:val="0070C0"/>
          <w:kern w:val="2"/>
          <w14:ligatures w14:val="standardContextual"/>
        </w:rPr>
        <w:t>’</w:t>
      </w:r>
      <w:r w:rsidRPr="007022D4">
        <w:rPr>
          <w:rFonts w:eastAsiaTheme="minorEastAsia"/>
          <w:color w:val="0070C0"/>
          <w:kern w:val="2"/>
          <w14:ligatures w14:val="standardContextual"/>
        </w:rPr>
        <w:t xml:space="preserve"> will include all legitimate children – so Sam will receive a legacy</w:t>
      </w:r>
      <w:r w:rsidR="00C31E65">
        <w:rPr>
          <w:rFonts w:eastAsiaTheme="minorEastAsia"/>
          <w:color w:val="0070C0"/>
          <w:kern w:val="2"/>
          <w14:ligatures w14:val="standardContextual"/>
        </w:rPr>
        <w:t xml:space="preserve"> (1)</w:t>
      </w:r>
      <w:r w:rsidR="00DB2FFA">
        <w:rPr>
          <w:rFonts w:eastAsiaTheme="minorEastAsia"/>
          <w:color w:val="0070C0"/>
          <w:kern w:val="2"/>
          <w14:ligatures w14:val="standardContextual"/>
        </w:rPr>
        <w:t>.</w:t>
      </w:r>
    </w:p>
    <w:p w14:paraId="201F3FB7" w14:textId="38FC6F34" w:rsidR="007022D4" w:rsidRPr="007022D4" w:rsidRDefault="007022D4" w:rsidP="007022D4">
      <w:pPr>
        <w:numPr>
          <w:ilvl w:val="0"/>
          <w:numId w:val="145"/>
        </w:numPr>
        <w:spacing w:after="0" w:line="240" w:lineRule="auto"/>
        <w:contextualSpacing/>
        <w:rPr>
          <w:rFonts w:eastAsiaTheme="minorEastAsia"/>
          <w:color w:val="0070C0"/>
          <w:kern w:val="2"/>
          <w14:ligatures w14:val="standardContextual"/>
        </w:rPr>
      </w:pPr>
      <w:r w:rsidRPr="007022D4">
        <w:rPr>
          <w:rFonts w:eastAsiaTheme="minorEastAsia"/>
          <w:color w:val="0070C0"/>
          <w:kern w:val="2"/>
          <w14:ligatures w14:val="standardContextual"/>
        </w:rPr>
        <w:t>It will also include illegitimate children: Family Law Reform Act 1987</w:t>
      </w:r>
      <w:r w:rsidR="00C31E65">
        <w:rPr>
          <w:rFonts w:eastAsiaTheme="minorEastAsia"/>
          <w:color w:val="0070C0"/>
          <w:kern w:val="2"/>
          <w14:ligatures w14:val="standardContextual"/>
        </w:rPr>
        <w:t xml:space="preserve"> (1)</w:t>
      </w:r>
      <w:r w:rsidR="00DB2FFA">
        <w:rPr>
          <w:rFonts w:eastAsiaTheme="minorEastAsia"/>
          <w:color w:val="0070C0"/>
          <w:kern w:val="2"/>
          <w14:ligatures w14:val="standardContextual"/>
        </w:rPr>
        <w:t>.</w:t>
      </w:r>
    </w:p>
    <w:p w14:paraId="69DC1DDA" w14:textId="6A9E4E8C" w:rsidR="007022D4" w:rsidRPr="007022D4" w:rsidRDefault="007022D4" w:rsidP="007022D4">
      <w:pPr>
        <w:numPr>
          <w:ilvl w:val="0"/>
          <w:numId w:val="145"/>
        </w:numPr>
        <w:spacing w:after="0" w:line="240" w:lineRule="auto"/>
        <w:contextualSpacing/>
        <w:rPr>
          <w:rFonts w:eastAsiaTheme="minorEastAsia"/>
          <w:color w:val="0070C0"/>
          <w:kern w:val="2"/>
          <w14:ligatures w14:val="standardContextual"/>
        </w:rPr>
      </w:pPr>
      <w:r w:rsidRPr="007022D4">
        <w:rPr>
          <w:rFonts w:eastAsiaTheme="minorEastAsia"/>
          <w:color w:val="0070C0"/>
          <w:kern w:val="2"/>
          <w14:ligatures w14:val="standardContextual"/>
        </w:rPr>
        <w:t>It will also include adopted children: Adoption Act 1976 and Adoption and Children Act 2002</w:t>
      </w:r>
      <w:r w:rsidR="00C31E65">
        <w:rPr>
          <w:rFonts w:eastAsiaTheme="minorEastAsia"/>
          <w:color w:val="0070C0"/>
          <w:kern w:val="2"/>
          <w14:ligatures w14:val="standardContextual"/>
        </w:rPr>
        <w:t xml:space="preserve"> (1)</w:t>
      </w:r>
      <w:r w:rsidR="00DB2FFA">
        <w:rPr>
          <w:rFonts w:eastAsiaTheme="minorEastAsia"/>
          <w:color w:val="0070C0"/>
          <w:kern w:val="2"/>
          <w14:ligatures w14:val="standardContextual"/>
        </w:rPr>
        <w:t>.</w:t>
      </w:r>
    </w:p>
    <w:p w14:paraId="3C723440" w14:textId="37F5BA81" w:rsidR="007022D4" w:rsidRPr="007022D4" w:rsidRDefault="007022D4" w:rsidP="007022D4">
      <w:pPr>
        <w:numPr>
          <w:ilvl w:val="0"/>
          <w:numId w:val="145"/>
        </w:numPr>
        <w:spacing w:after="0" w:line="240" w:lineRule="auto"/>
        <w:contextualSpacing/>
        <w:rPr>
          <w:rFonts w:eastAsiaTheme="minorEastAsia"/>
          <w:color w:val="0070C0"/>
          <w:kern w:val="2"/>
          <w14:ligatures w14:val="standardContextual"/>
        </w:rPr>
      </w:pPr>
      <w:r w:rsidRPr="007022D4">
        <w:rPr>
          <w:rFonts w:eastAsiaTheme="minorEastAsia"/>
          <w:color w:val="0070C0"/>
          <w:kern w:val="2"/>
          <w14:ligatures w14:val="standardContextual"/>
        </w:rPr>
        <w:t xml:space="preserve">It will also include an unborn child, a child </w:t>
      </w:r>
      <w:proofErr w:type="spellStart"/>
      <w:r w:rsidRPr="00847512">
        <w:rPr>
          <w:rFonts w:eastAsiaTheme="minorEastAsia"/>
          <w:i/>
          <w:iCs/>
          <w:color w:val="0070C0"/>
          <w:kern w:val="2"/>
          <w14:ligatures w14:val="standardContextual"/>
        </w:rPr>
        <w:t>en</w:t>
      </w:r>
      <w:proofErr w:type="spellEnd"/>
      <w:r w:rsidRPr="00847512">
        <w:rPr>
          <w:rFonts w:eastAsiaTheme="minorEastAsia"/>
          <w:i/>
          <w:iCs/>
          <w:color w:val="0070C0"/>
          <w:kern w:val="2"/>
          <w14:ligatures w14:val="standardContextual"/>
        </w:rPr>
        <w:t xml:space="preserve"> entre </w:t>
      </w:r>
      <w:proofErr w:type="spellStart"/>
      <w:r w:rsidRPr="00847512">
        <w:rPr>
          <w:rFonts w:eastAsiaTheme="minorEastAsia"/>
          <w:i/>
          <w:iCs/>
          <w:color w:val="0070C0"/>
          <w:kern w:val="2"/>
          <w14:ligatures w14:val="standardContextual"/>
        </w:rPr>
        <w:t>sa</w:t>
      </w:r>
      <w:proofErr w:type="spellEnd"/>
      <w:r w:rsidRPr="00847512">
        <w:rPr>
          <w:rFonts w:eastAsiaTheme="minorEastAsia"/>
          <w:i/>
          <w:iCs/>
          <w:color w:val="0070C0"/>
          <w:kern w:val="2"/>
          <w14:ligatures w14:val="standardContextual"/>
        </w:rPr>
        <w:t xml:space="preserve"> m</w:t>
      </w:r>
      <w:r w:rsidR="005C4D74">
        <w:rPr>
          <w:rFonts w:eastAsiaTheme="minorEastAsia" w:cstheme="minorHAnsi"/>
          <w:i/>
          <w:iCs/>
          <w:color w:val="0070C0"/>
          <w:kern w:val="2"/>
          <w14:ligatures w14:val="standardContextual"/>
        </w:rPr>
        <w:t>è</w:t>
      </w:r>
      <w:r w:rsidRPr="00847512">
        <w:rPr>
          <w:rFonts w:eastAsiaTheme="minorEastAsia"/>
          <w:i/>
          <w:iCs/>
          <w:color w:val="0070C0"/>
          <w:kern w:val="2"/>
          <w14:ligatures w14:val="standardContextual"/>
        </w:rPr>
        <w:t>re</w:t>
      </w:r>
      <w:r w:rsidR="00C31E65">
        <w:rPr>
          <w:rFonts w:eastAsiaTheme="minorEastAsia"/>
          <w:color w:val="0070C0"/>
          <w:kern w:val="2"/>
          <w14:ligatures w14:val="standardContextual"/>
        </w:rPr>
        <w:t xml:space="preserve"> (1)</w:t>
      </w:r>
      <w:r w:rsidR="00DB2FFA">
        <w:rPr>
          <w:rFonts w:eastAsiaTheme="minorEastAsia"/>
          <w:color w:val="0070C0"/>
          <w:kern w:val="2"/>
          <w14:ligatures w14:val="standardContextual"/>
        </w:rPr>
        <w:t>.</w:t>
      </w:r>
    </w:p>
    <w:p w14:paraId="044B3EFD" w14:textId="4F77EEA7" w:rsidR="007022D4" w:rsidRPr="007022D4" w:rsidRDefault="007022D4" w:rsidP="007022D4">
      <w:pPr>
        <w:numPr>
          <w:ilvl w:val="0"/>
          <w:numId w:val="145"/>
        </w:numPr>
        <w:spacing w:after="0" w:line="240" w:lineRule="auto"/>
        <w:contextualSpacing/>
        <w:rPr>
          <w:rFonts w:eastAsiaTheme="minorEastAsia"/>
          <w:color w:val="0070C0"/>
          <w:kern w:val="2"/>
          <w14:ligatures w14:val="standardContextual"/>
        </w:rPr>
      </w:pPr>
      <w:r w:rsidRPr="007022D4">
        <w:rPr>
          <w:rFonts w:eastAsiaTheme="minorEastAsia"/>
          <w:color w:val="0070C0"/>
          <w:kern w:val="2"/>
          <w14:ligatures w14:val="standardContextual"/>
        </w:rPr>
        <w:t>So, in addition to Sam, Bobby, Flora and Isla and the new baby</w:t>
      </w:r>
      <w:r w:rsidR="00A55ED0">
        <w:rPr>
          <w:rFonts w:eastAsiaTheme="minorEastAsia"/>
          <w:color w:val="0070C0"/>
          <w:kern w:val="2"/>
          <w14:ligatures w14:val="standardContextual"/>
        </w:rPr>
        <w:t>,</w:t>
      </w:r>
      <w:r w:rsidRPr="007022D4">
        <w:rPr>
          <w:rFonts w:eastAsiaTheme="minorEastAsia"/>
          <w:color w:val="0070C0"/>
          <w:kern w:val="2"/>
          <w14:ligatures w14:val="standardContextual"/>
        </w:rPr>
        <w:t xml:space="preserve"> Sheila</w:t>
      </w:r>
      <w:r w:rsidR="00A55ED0">
        <w:rPr>
          <w:rFonts w:eastAsiaTheme="minorEastAsia"/>
          <w:color w:val="0070C0"/>
          <w:kern w:val="2"/>
          <w14:ligatures w14:val="standardContextual"/>
        </w:rPr>
        <w:t>,</w:t>
      </w:r>
      <w:r w:rsidRPr="007022D4">
        <w:rPr>
          <w:rFonts w:eastAsiaTheme="minorEastAsia"/>
          <w:color w:val="0070C0"/>
          <w:kern w:val="2"/>
          <w14:ligatures w14:val="standardContextual"/>
        </w:rPr>
        <w:t xml:space="preserve"> will receive a legacy</w:t>
      </w:r>
      <w:r w:rsidR="00C31E65">
        <w:rPr>
          <w:rFonts w:eastAsiaTheme="minorEastAsia"/>
          <w:color w:val="0070C0"/>
          <w:kern w:val="2"/>
          <w14:ligatures w14:val="standardContextual"/>
        </w:rPr>
        <w:t xml:space="preserve"> (1)</w:t>
      </w:r>
      <w:r w:rsidR="00A55ED0">
        <w:rPr>
          <w:rFonts w:eastAsiaTheme="minorEastAsia"/>
          <w:color w:val="0070C0"/>
          <w:kern w:val="2"/>
          <w14:ligatures w14:val="standardContextual"/>
        </w:rPr>
        <w:t>.</w:t>
      </w:r>
    </w:p>
    <w:p w14:paraId="53A7677E" w14:textId="77777777" w:rsidR="00515012" w:rsidRDefault="00515012" w:rsidP="00515012">
      <w:pPr>
        <w:spacing w:after="0" w:line="240" w:lineRule="auto"/>
        <w:rPr>
          <w:rFonts w:eastAsiaTheme="minorEastAsia"/>
          <w:color w:val="0070C0"/>
          <w:kern w:val="2"/>
          <w14:ligatures w14:val="standardContextual"/>
        </w:rPr>
      </w:pPr>
    </w:p>
    <w:p w14:paraId="2ED15130" w14:textId="18000408" w:rsidR="007022D4" w:rsidRPr="007022D4" w:rsidRDefault="007022D4" w:rsidP="00515012">
      <w:pPr>
        <w:spacing w:after="0" w:line="240" w:lineRule="auto"/>
        <w:rPr>
          <w:rFonts w:eastAsiaTheme="minorEastAsia"/>
          <w:b/>
          <w:bCs/>
          <w:color w:val="0070C0"/>
          <w:kern w:val="2"/>
          <w14:ligatures w14:val="standardContextual"/>
        </w:rPr>
      </w:pPr>
      <w:r w:rsidRPr="007022D4">
        <w:rPr>
          <w:rFonts w:eastAsiaTheme="minorEastAsia"/>
          <w:b/>
          <w:bCs/>
          <w:color w:val="0070C0"/>
          <w:kern w:val="2"/>
          <w14:ligatures w14:val="standardContextual"/>
        </w:rPr>
        <w:t xml:space="preserve">Explanation </w:t>
      </w:r>
    </w:p>
    <w:p w14:paraId="2F24713C" w14:textId="0CB6593C" w:rsidR="007022D4" w:rsidRPr="007022D4" w:rsidRDefault="007022D4" w:rsidP="00515012">
      <w:pPr>
        <w:spacing w:after="0" w:line="240" w:lineRule="auto"/>
        <w:rPr>
          <w:rFonts w:eastAsiaTheme="minorEastAsia"/>
          <w:color w:val="0070C0"/>
          <w:kern w:val="2"/>
          <w14:ligatures w14:val="standardContextual"/>
        </w:rPr>
      </w:pPr>
      <w:r w:rsidRPr="007022D4">
        <w:rPr>
          <w:rFonts w:eastAsiaTheme="minorEastAsia"/>
          <w:color w:val="0070C0"/>
          <w:kern w:val="2"/>
          <w14:ligatures w14:val="standardContextual"/>
        </w:rPr>
        <w:t xml:space="preserve">A gift to </w:t>
      </w:r>
      <w:r w:rsidR="00534702">
        <w:rPr>
          <w:rFonts w:eastAsiaTheme="minorEastAsia"/>
          <w:color w:val="0070C0"/>
          <w:kern w:val="2"/>
          <w14:ligatures w14:val="standardContextual"/>
        </w:rPr>
        <w:t>‘</w:t>
      </w:r>
      <w:r w:rsidRPr="007022D4">
        <w:rPr>
          <w:rFonts w:eastAsiaTheme="minorEastAsia"/>
          <w:color w:val="0070C0"/>
          <w:kern w:val="2"/>
          <w14:ligatures w14:val="standardContextual"/>
        </w:rPr>
        <w:t>grandchildren</w:t>
      </w:r>
      <w:r w:rsidR="00534702">
        <w:rPr>
          <w:rFonts w:eastAsiaTheme="minorEastAsia"/>
          <w:color w:val="0070C0"/>
          <w:kern w:val="2"/>
          <w14:ligatures w14:val="standardContextual"/>
        </w:rPr>
        <w:t>’</w:t>
      </w:r>
      <w:r w:rsidRPr="007022D4">
        <w:rPr>
          <w:rFonts w:eastAsiaTheme="minorEastAsia"/>
          <w:color w:val="0070C0"/>
          <w:kern w:val="2"/>
          <w14:ligatures w14:val="standardContextual"/>
        </w:rPr>
        <w:t xml:space="preserve"> will include all legitimate children, so Sam will receive a legacy. </w:t>
      </w:r>
    </w:p>
    <w:p w14:paraId="2418D9A0" w14:textId="5253FC08" w:rsidR="007022D4" w:rsidRPr="007022D4" w:rsidRDefault="007022D4" w:rsidP="00515012">
      <w:pPr>
        <w:spacing w:after="0" w:line="240" w:lineRule="auto"/>
        <w:rPr>
          <w:rFonts w:eastAsiaTheme="minorEastAsia"/>
          <w:color w:val="0070C0"/>
          <w:kern w:val="2"/>
          <w14:ligatures w14:val="standardContextual"/>
        </w:rPr>
      </w:pPr>
      <w:r w:rsidRPr="007022D4">
        <w:rPr>
          <w:rFonts w:eastAsiaTheme="minorEastAsia"/>
          <w:color w:val="0070C0"/>
          <w:kern w:val="2"/>
          <w14:ligatures w14:val="standardContextual"/>
        </w:rPr>
        <w:t xml:space="preserve">It will also include illegitimate children: Family Law Reform Act 1987, adopted children: Adoption Act 1976 and Adoption and Children Act 2002 and an unborn child </w:t>
      </w:r>
      <w:proofErr w:type="spellStart"/>
      <w:r w:rsidRPr="007022D4">
        <w:rPr>
          <w:rFonts w:eastAsiaTheme="minorEastAsia"/>
          <w:i/>
          <w:iCs/>
          <w:color w:val="0070C0"/>
          <w:kern w:val="2"/>
          <w14:ligatures w14:val="standardContextual"/>
        </w:rPr>
        <w:t>en</w:t>
      </w:r>
      <w:proofErr w:type="spellEnd"/>
      <w:r w:rsidR="00983AB4" w:rsidRPr="00983AB4">
        <w:rPr>
          <w:rFonts w:eastAsiaTheme="minorEastAsia"/>
          <w:i/>
          <w:iCs/>
          <w:color w:val="0070C0"/>
          <w:kern w:val="2"/>
          <w14:ligatures w14:val="standardContextual"/>
        </w:rPr>
        <w:t xml:space="preserve"> </w:t>
      </w:r>
      <w:proofErr w:type="spellStart"/>
      <w:r w:rsidRPr="007022D4">
        <w:rPr>
          <w:rFonts w:eastAsiaTheme="minorEastAsia"/>
          <w:i/>
          <w:iCs/>
          <w:color w:val="0070C0"/>
          <w:kern w:val="2"/>
          <w14:ligatures w14:val="standardContextual"/>
        </w:rPr>
        <w:t>ventre</w:t>
      </w:r>
      <w:proofErr w:type="spellEnd"/>
      <w:r w:rsidRPr="007022D4">
        <w:rPr>
          <w:rFonts w:eastAsiaTheme="minorEastAsia"/>
          <w:i/>
          <w:iCs/>
          <w:color w:val="0070C0"/>
          <w:kern w:val="2"/>
          <w14:ligatures w14:val="standardContextual"/>
        </w:rPr>
        <w:t xml:space="preserve"> </w:t>
      </w:r>
      <w:proofErr w:type="spellStart"/>
      <w:r w:rsidRPr="007022D4">
        <w:rPr>
          <w:rFonts w:eastAsiaTheme="minorEastAsia"/>
          <w:i/>
          <w:iCs/>
          <w:color w:val="0070C0"/>
          <w:kern w:val="2"/>
          <w14:ligatures w14:val="standardContextual"/>
        </w:rPr>
        <w:t>sa</w:t>
      </w:r>
      <w:proofErr w:type="spellEnd"/>
      <w:r w:rsidRPr="007022D4">
        <w:rPr>
          <w:rFonts w:eastAsiaTheme="minorEastAsia"/>
          <w:i/>
          <w:iCs/>
          <w:color w:val="0070C0"/>
          <w:kern w:val="2"/>
          <w14:ligatures w14:val="standardContextual"/>
        </w:rPr>
        <w:t xml:space="preserve"> m</w:t>
      </w:r>
      <w:r w:rsidR="001171F2">
        <w:rPr>
          <w:rFonts w:eastAsiaTheme="minorEastAsia" w:cstheme="minorHAnsi"/>
          <w:i/>
          <w:iCs/>
          <w:color w:val="0070C0"/>
          <w:kern w:val="2"/>
          <w14:ligatures w14:val="standardContextual"/>
        </w:rPr>
        <w:t>è</w:t>
      </w:r>
      <w:r w:rsidRPr="007022D4">
        <w:rPr>
          <w:rFonts w:eastAsiaTheme="minorEastAsia"/>
          <w:i/>
          <w:iCs/>
          <w:color w:val="0070C0"/>
          <w:kern w:val="2"/>
          <w14:ligatures w14:val="standardContextual"/>
        </w:rPr>
        <w:t>re</w:t>
      </w:r>
      <w:r w:rsidRPr="007022D4">
        <w:rPr>
          <w:rFonts w:eastAsiaTheme="minorEastAsia"/>
          <w:color w:val="0070C0"/>
          <w:kern w:val="2"/>
          <w14:ligatures w14:val="standardContextual"/>
        </w:rPr>
        <w:t>.</w:t>
      </w:r>
    </w:p>
    <w:p w14:paraId="37939450" w14:textId="09965388" w:rsidR="00515012" w:rsidRDefault="00505069" w:rsidP="00515012">
      <w:pPr>
        <w:spacing w:after="0" w:line="240" w:lineRule="auto"/>
        <w:rPr>
          <w:rFonts w:eastAsiaTheme="minorEastAsia"/>
          <w:color w:val="0070C0"/>
          <w:kern w:val="2"/>
          <w14:ligatures w14:val="standardContextual"/>
        </w:rPr>
      </w:pPr>
      <w:r>
        <w:rPr>
          <w:rFonts w:eastAsiaTheme="minorEastAsia"/>
          <w:color w:val="0070C0"/>
          <w:kern w:val="2"/>
          <w14:ligatures w14:val="standardContextual"/>
        </w:rPr>
        <w:t xml:space="preserve">Therefore, </w:t>
      </w:r>
      <w:r w:rsidR="25064D1A" w:rsidRPr="646C9ABC">
        <w:rPr>
          <w:rFonts w:eastAsiaTheme="minorEastAsia"/>
          <w:color w:val="0070C0"/>
          <w:kern w:val="2"/>
          <w14:ligatures w14:val="standardContextual"/>
        </w:rPr>
        <w:t>Bobby, who is illegitimate, Flora and Isla who are adopted</w:t>
      </w:r>
      <w:r w:rsidR="001171F2">
        <w:rPr>
          <w:rFonts w:eastAsiaTheme="minorEastAsia"/>
          <w:color w:val="0070C0"/>
          <w:kern w:val="2"/>
          <w14:ligatures w14:val="standardContextual"/>
        </w:rPr>
        <w:t>,</w:t>
      </w:r>
      <w:r w:rsidR="25064D1A" w:rsidRPr="646C9ABC">
        <w:rPr>
          <w:rFonts w:eastAsiaTheme="minorEastAsia"/>
          <w:color w:val="0070C0"/>
          <w:kern w:val="2"/>
          <w14:ligatures w14:val="standardContextual"/>
        </w:rPr>
        <w:t xml:space="preserve"> and Sheila who was not born when Roger died</w:t>
      </w:r>
      <w:r w:rsidR="001171F2">
        <w:rPr>
          <w:rFonts w:eastAsiaTheme="minorEastAsia"/>
          <w:color w:val="0070C0"/>
          <w:kern w:val="2"/>
          <w14:ligatures w14:val="standardContextual"/>
        </w:rPr>
        <w:t>,</w:t>
      </w:r>
      <w:r w:rsidR="25064D1A" w:rsidRPr="646C9ABC">
        <w:rPr>
          <w:rFonts w:eastAsiaTheme="minorEastAsia"/>
          <w:color w:val="0070C0"/>
          <w:kern w:val="2"/>
          <w14:ligatures w14:val="standardContextual"/>
        </w:rPr>
        <w:t xml:space="preserve"> will receive a legacy.</w:t>
      </w:r>
    </w:p>
    <w:p w14:paraId="241EDDD2" w14:textId="063B5574" w:rsidR="0D33EBBD" w:rsidRPr="00515012" w:rsidRDefault="0D33EBBD" w:rsidP="00515012">
      <w:pPr>
        <w:spacing w:after="0" w:line="240" w:lineRule="auto"/>
        <w:rPr>
          <w:rFonts w:eastAsiaTheme="minorEastAsia"/>
          <w:color w:val="0070C0"/>
          <w:kern w:val="2"/>
          <w14:ligatures w14:val="standardContextual"/>
        </w:rPr>
      </w:pPr>
      <w:r w:rsidRPr="646C9ABC">
        <w:rPr>
          <w:rFonts w:eastAsiaTheme="minorEastAsia"/>
          <w:b/>
          <w:bCs/>
          <w:color w:val="0070C0"/>
        </w:rPr>
        <w:t>Rationale</w:t>
      </w:r>
      <w:r w:rsidRPr="00847512">
        <w:rPr>
          <w:rFonts w:eastAsiaTheme="minorEastAsia"/>
          <w:b/>
          <w:bCs/>
          <w:color w:val="0070C0"/>
        </w:rPr>
        <w:t>:</w:t>
      </w:r>
      <w:r w:rsidRPr="646C9ABC">
        <w:rPr>
          <w:rFonts w:eastAsiaTheme="minorEastAsia"/>
          <w:color w:val="0070C0"/>
        </w:rPr>
        <w:t xml:space="preserve"> </w:t>
      </w:r>
      <w:r w:rsidR="00551412">
        <w:rPr>
          <w:rFonts w:eastAsiaTheme="minorEastAsia"/>
          <w:color w:val="0070C0"/>
        </w:rPr>
        <w:t>coursebook</w:t>
      </w:r>
      <w:r w:rsidRPr="646C9ABC">
        <w:rPr>
          <w:rFonts w:eastAsiaTheme="minorEastAsia"/>
          <w:color w:val="0070C0"/>
        </w:rPr>
        <w:t xml:space="preserve"> </w:t>
      </w:r>
      <w:r w:rsidR="001171F2">
        <w:rPr>
          <w:rFonts w:eastAsiaTheme="minorEastAsia"/>
          <w:color w:val="0070C0"/>
        </w:rPr>
        <w:t>–</w:t>
      </w:r>
      <w:r w:rsidRPr="646C9ABC">
        <w:rPr>
          <w:rFonts w:eastAsiaTheme="minorEastAsia"/>
          <w:color w:val="0070C0"/>
        </w:rPr>
        <w:t xml:space="preserve"> 7.3.5.3 Illegitimate children, page 188</w:t>
      </w:r>
    </w:p>
    <w:p w14:paraId="43906132" w14:textId="0DB22206" w:rsidR="646C9ABC" w:rsidRDefault="646C9ABC" w:rsidP="646C9ABC">
      <w:pPr>
        <w:spacing w:after="0" w:line="240" w:lineRule="auto"/>
        <w:ind w:left="360"/>
        <w:rPr>
          <w:rFonts w:eastAsiaTheme="minorEastAsia"/>
          <w:color w:val="0070C0"/>
        </w:rPr>
      </w:pPr>
    </w:p>
    <w:p w14:paraId="710EF230" w14:textId="0615A589" w:rsidR="4BADDF86" w:rsidRDefault="4BADDF86">
      <w:r>
        <w:br w:type="page"/>
      </w:r>
    </w:p>
    <w:p w14:paraId="6E548273" w14:textId="386B252F" w:rsidR="002A3BBE" w:rsidRPr="003D5D94" w:rsidRDefault="13AECE68" w:rsidP="646C9ABC">
      <w:pPr>
        <w:spacing w:after="0" w:line="240" w:lineRule="auto"/>
        <w:rPr>
          <w:rFonts w:eastAsiaTheme="minorEastAsia"/>
          <w:kern w:val="2"/>
          <w:u w:val="single"/>
          <w14:ligatures w14:val="standardContextual"/>
        </w:rPr>
      </w:pPr>
      <w:r w:rsidRPr="646C9ABC">
        <w:rPr>
          <w:rFonts w:eastAsiaTheme="minorEastAsia"/>
          <w:b/>
          <w:bCs/>
          <w:kern w:val="2"/>
          <w:u w:val="single"/>
          <w14:ligatures w14:val="standardContextual"/>
        </w:rPr>
        <w:lastRenderedPageBreak/>
        <w:t>QUESTION 5 (1</w:t>
      </w:r>
      <w:r w:rsidR="4AFBBA8A" w:rsidRPr="646C9ABC">
        <w:rPr>
          <w:rFonts w:eastAsiaTheme="minorEastAsia"/>
          <w:b/>
          <w:bCs/>
          <w:kern w:val="2"/>
          <w:u w:val="single"/>
          <w14:ligatures w14:val="standardContextual"/>
        </w:rPr>
        <w:t>2</w:t>
      </w:r>
      <w:r w:rsidRPr="646C9ABC">
        <w:rPr>
          <w:rFonts w:eastAsiaTheme="minorEastAsia"/>
          <w:b/>
          <w:bCs/>
          <w:kern w:val="2"/>
          <w:u w:val="single"/>
          <w14:ligatures w14:val="standardContextual"/>
        </w:rPr>
        <w:t xml:space="preserve"> marks)</w:t>
      </w:r>
    </w:p>
    <w:p w14:paraId="3B1D72AF" w14:textId="77777777" w:rsidR="002A3BBE" w:rsidRDefault="002A3BBE" w:rsidP="002A3BBE">
      <w:pPr>
        <w:tabs>
          <w:tab w:val="left" w:pos="426"/>
          <w:tab w:val="left" w:pos="851"/>
        </w:tabs>
        <w:suppressAutoHyphens/>
        <w:autoSpaceDN w:val="0"/>
        <w:spacing w:after="0" w:line="240" w:lineRule="auto"/>
        <w:textAlignment w:val="baseline"/>
        <w:rPr>
          <w:rFonts w:eastAsia="SimSun" w:cs="Arial"/>
          <w:b/>
          <w:bCs/>
          <w:kern w:val="3"/>
        </w:rPr>
      </w:pPr>
    </w:p>
    <w:p w14:paraId="73C5759E" w14:textId="77777777" w:rsidR="002A3BBE" w:rsidRPr="00EF78C0" w:rsidRDefault="002A3BBE" w:rsidP="003C77DD">
      <w:pPr>
        <w:tabs>
          <w:tab w:val="left" w:pos="426"/>
          <w:tab w:val="left" w:pos="851"/>
        </w:tabs>
        <w:suppressAutoHyphens/>
        <w:autoSpaceDN w:val="0"/>
        <w:spacing w:after="0" w:line="240" w:lineRule="auto"/>
        <w:textAlignment w:val="baseline"/>
        <w:rPr>
          <w:rFonts w:eastAsia="SimSun" w:cs="Arial"/>
          <w:b/>
          <w:bCs/>
          <w:kern w:val="3"/>
        </w:rPr>
      </w:pPr>
      <w:r w:rsidRPr="00EF78C0">
        <w:rPr>
          <w:rFonts w:eastAsia="SimSun" w:cs="Arial"/>
          <w:b/>
          <w:bCs/>
          <w:kern w:val="3"/>
        </w:rPr>
        <w:t>Narrative</w:t>
      </w:r>
    </w:p>
    <w:p w14:paraId="6CD4AC9E" w14:textId="6E2075AD" w:rsidR="003C77DD" w:rsidRDefault="0A29E91F" w:rsidP="4BADDF86">
      <w:pPr>
        <w:spacing w:after="0" w:line="240" w:lineRule="auto"/>
        <w:rPr>
          <w:rFonts w:eastAsiaTheme="minorEastAsia"/>
          <w:color w:val="000000" w:themeColor="text1"/>
          <w:kern w:val="2"/>
          <w14:ligatures w14:val="standardContextual"/>
        </w:rPr>
      </w:pPr>
      <w:r w:rsidRPr="4BADDF86">
        <w:rPr>
          <w:rFonts w:eastAsiaTheme="minorEastAsia"/>
          <w:color w:val="000000" w:themeColor="text1"/>
          <w:kern w:val="2"/>
          <w14:ligatures w14:val="standardContextual"/>
        </w:rPr>
        <w:t>It is now three weeks later. Joy and Fred have managed to identify Roger’s assets and liabilities</w:t>
      </w:r>
      <w:r w:rsidR="34223D1F" w:rsidRPr="4BADDF86">
        <w:rPr>
          <w:rFonts w:eastAsiaTheme="minorEastAsia"/>
          <w:color w:val="000000" w:themeColor="text1"/>
          <w:kern w:val="2"/>
          <w14:ligatures w14:val="standardContextual"/>
        </w:rPr>
        <w:t>,</w:t>
      </w:r>
      <w:r w:rsidRPr="4BADDF86">
        <w:rPr>
          <w:rFonts w:eastAsiaTheme="minorEastAsia"/>
          <w:color w:val="000000" w:themeColor="text1"/>
          <w:kern w:val="2"/>
          <w14:ligatures w14:val="standardContextual"/>
        </w:rPr>
        <w:t xml:space="preserve"> and you have confirmed the values as at the date of Roger’s death.</w:t>
      </w:r>
    </w:p>
    <w:p w14:paraId="276D3D20" w14:textId="77777777" w:rsidR="003C77DD" w:rsidRDefault="003C77DD" w:rsidP="003C77DD">
      <w:pPr>
        <w:spacing w:after="0" w:line="240" w:lineRule="auto"/>
        <w:rPr>
          <w:rFonts w:eastAsiaTheme="minorEastAsia"/>
          <w:color w:val="000000" w:themeColor="text1"/>
          <w:kern w:val="2"/>
          <w14:ligatures w14:val="standardContextual"/>
        </w:rPr>
      </w:pPr>
    </w:p>
    <w:p w14:paraId="53C96EFE" w14:textId="1E330C58" w:rsidR="00F6338C" w:rsidRDefault="00F6338C" w:rsidP="003C77DD">
      <w:pPr>
        <w:spacing w:after="0" w:line="240" w:lineRule="auto"/>
        <w:rPr>
          <w:rFonts w:eastAsiaTheme="minorEastAsia"/>
          <w:color w:val="000000" w:themeColor="text1"/>
          <w:kern w:val="2"/>
          <w14:ligatures w14:val="standardContextual"/>
        </w:rPr>
      </w:pPr>
      <w:r w:rsidRPr="00F6338C">
        <w:rPr>
          <w:rFonts w:eastAsiaTheme="minorEastAsia"/>
          <w:color w:val="000000" w:themeColor="text1"/>
          <w:kern w:val="2"/>
          <w14:ligatures w14:val="standardContextual"/>
        </w:rPr>
        <w:t>The details of Roger’s estate are as follows:</w:t>
      </w:r>
    </w:p>
    <w:p w14:paraId="088F0372" w14:textId="77777777" w:rsidR="003C77DD" w:rsidRPr="00F6338C" w:rsidRDefault="003C77DD" w:rsidP="003C77DD">
      <w:pPr>
        <w:spacing w:after="0" w:line="240" w:lineRule="auto"/>
        <w:rPr>
          <w:rFonts w:eastAsiaTheme="minorEastAsia"/>
          <w:color w:val="000000" w:themeColor="text1"/>
          <w:kern w:val="2"/>
          <w14:ligatures w14:val="standardContextual"/>
        </w:rPr>
      </w:pPr>
    </w:p>
    <w:tbl>
      <w:tblPr>
        <w:tblStyle w:val="TableGrid"/>
        <w:tblW w:w="6740" w:type="dxa"/>
        <w:tblLook w:val="04A0" w:firstRow="1" w:lastRow="0" w:firstColumn="1" w:lastColumn="0" w:noHBand="0" w:noVBand="1"/>
      </w:tblPr>
      <w:tblGrid>
        <w:gridCol w:w="3260"/>
        <w:gridCol w:w="3480"/>
      </w:tblGrid>
      <w:tr w:rsidR="003C77DD" w:rsidRPr="003C77DD" w14:paraId="1EC256E6" w14:textId="77777777" w:rsidTr="4BADDF86">
        <w:tc>
          <w:tcPr>
            <w:tcW w:w="3260" w:type="dxa"/>
          </w:tcPr>
          <w:p w14:paraId="02A38CB4" w14:textId="77777777" w:rsidR="003C77DD" w:rsidRPr="003C77DD" w:rsidRDefault="003C77DD" w:rsidP="003C77DD">
            <w:pPr>
              <w:jc w:val="center"/>
              <w:rPr>
                <w:rFonts w:eastAsiaTheme="minorEastAsia"/>
                <w:b/>
                <w:bCs/>
                <w:color w:val="000000" w:themeColor="text1"/>
                <w:kern w:val="2"/>
                <w14:ligatures w14:val="standardContextual"/>
              </w:rPr>
            </w:pPr>
            <w:r w:rsidRPr="003C77DD">
              <w:rPr>
                <w:rFonts w:eastAsiaTheme="minorEastAsia"/>
                <w:b/>
                <w:bCs/>
                <w:color w:val="000000" w:themeColor="text1"/>
                <w:kern w:val="2"/>
                <w14:ligatures w14:val="standardContextual"/>
              </w:rPr>
              <w:t>ASSETS</w:t>
            </w:r>
          </w:p>
        </w:tc>
        <w:tc>
          <w:tcPr>
            <w:tcW w:w="3480" w:type="dxa"/>
          </w:tcPr>
          <w:p w14:paraId="57597AA1" w14:textId="77777777" w:rsidR="003C77DD" w:rsidRPr="003C77DD" w:rsidRDefault="003C77DD" w:rsidP="003C77DD">
            <w:pPr>
              <w:jc w:val="center"/>
              <w:rPr>
                <w:rFonts w:eastAsiaTheme="minorEastAsia"/>
                <w:b/>
                <w:bCs/>
                <w:color w:val="000000" w:themeColor="text1"/>
                <w:kern w:val="2"/>
                <w14:ligatures w14:val="standardContextual"/>
              </w:rPr>
            </w:pPr>
            <w:r w:rsidRPr="003C77DD">
              <w:rPr>
                <w:rFonts w:eastAsiaTheme="minorEastAsia"/>
                <w:b/>
                <w:bCs/>
                <w:color w:val="000000" w:themeColor="text1"/>
                <w:kern w:val="2"/>
                <w14:ligatures w14:val="standardContextual"/>
              </w:rPr>
              <w:t>LIABILITIES</w:t>
            </w:r>
          </w:p>
        </w:tc>
      </w:tr>
      <w:tr w:rsidR="003C77DD" w:rsidRPr="003C77DD" w14:paraId="33B38831" w14:textId="77777777" w:rsidTr="4BADDF86">
        <w:tc>
          <w:tcPr>
            <w:tcW w:w="3260" w:type="dxa"/>
          </w:tcPr>
          <w:p w14:paraId="208C68F5" w14:textId="53F87E39" w:rsidR="003C77DD" w:rsidRPr="003C77DD" w:rsidRDefault="08C38E9C" w:rsidP="646C9ABC">
            <w:pPr>
              <w:jc w:val="center"/>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 xml:space="preserve">Apple Trees </w:t>
            </w:r>
            <w:r w:rsidR="00BE49B0">
              <w:rPr>
                <w:rFonts w:eastAsiaTheme="minorEastAsia"/>
                <w:color w:val="000000" w:themeColor="text1"/>
                <w:kern w:val="2"/>
                <w14:ligatures w14:val="standardContextual"/>
              </w:rPr>
              <w:t>–</w:t>
            </w:r>
            <w:r w:rsidRPr="646C9ABC">
              <w:rPr>
                <w:rFonts w:eastAsiaTheme="minorEastAsia"/>
                <w:color w:val="000000" w:themeColor="text1"/>
                <w:kern w:val="2"/>
                <w14:ligatures w14:val="standardContextual"/>
              </w:rPr>
              <w:t xml:space="preserve"> £</w:t>
            </w:r>
            <w:r w:rsidR="0315401C" w:rsidRPr="646C9ABC">
              <w:rPr>
                <w:rFonts w:eastAsiaTheme="minorEastAsia"/>
                <w:color w:val="000000" w:themeColor="text1"/>
                <w:kern w:val="2"/>
                <w14:ligatures w14:val="standardContextual"/>
              </w:rPr>
              <w:t>6</w:t>
            </w:r>
            <w:r w:rsidRPr="646C9ABC">
              <w:rPr>
                <w:rFonts w:eastAsiaTheme="minorEastAsia"/>
                <w:color w:val="000000" w:themeColor="text1"/>
                <w:kern w:val="2"/>
                <w14:ligatures w14:val="standardContextual"/>
              </w:rPr>
              <w:t>60,000</w:t>
            </w:r>
          </w:p>
          <w:p w14:paraId="45A349B5" w14:textId="2B7AB7F6" w:rsidR="003C77DD" w:rsidRPr="003C77DD" w:rsidRDefault="003C77DD" w:rsidP="003C77DD">
            <w:pPr>
              <w:jc w:val="center"/>
              <w:rPr>
                <w:rFonts w:eastAsiaTheme="minorEastAsia"/>
                <w:color w:val="000000" w:themeColor="text1"/>
                <w:kern w:val="2"/>
                <w14:ligatures w14:val="standardContextual"/>
              </w:rPr>
            </w:pPr>
            <w:r w:rsidRPr="003C77DD">
              <w:rPr>
                <w:rFonts w:eastAsiaTheme="minorEastAsia"/>
                <w:color w:val="000000" w:themeColor="text1"/>
                <w:kern w:val="2"/>
                <w14:ligatures w14:val="standardContextual"/>
              </w:rPr>
              <w:t xml:space="preserve">Bank Account </w:t>
            </w:r>
            <w:r w:rsidR="00BE49B0">
              <w:rPr>
                <w:rFonts w:eastAsiaTheme="minorEastAsia"/>
                <w:color w:val="000000" w:themeColor="text1"/>
                <w:kern w:val="2"/>
                <w14:ligatures w14:val="standardContextual"/>
              </w:rPr>
              <w:t>–</w:t>
            </w:r>
            <w:r w:rsidRPr="003C77DD">
              <w:rPr>
                <w:rFonts w:eastAsiaTheme="minorEastAsia"/>
                <w:color w:val="000000" w:themeColor="text1"/>
                <w:kern w:val="2"/>
                <w14:ligatures w14:val="standardContextual"/>
              </w:rPr>
              <w:t xml:space="preserve"> £2,000</w:t>
            </w:r>
          </w:p>
          <w:p w14:paraId="244F8244" w14:textId="0E1FB74B" w:rsidR="003C77DD" w:rsidRPr="003C77DD" w:rsidRDefault="5226033F" w:rsidP="4BADDF86">
            <w:pPr>
              <w:jc w:val="center"/>
              <w:rPr>
                <w:rFonts w:eastAsiaTheme="minorEastAsia"/>
                <w:color w:val="000000" w:themeColor="text1"/>
                <w:kern w:val="2"/>
                <w14:ligatures w14:val="standardContextual"/>
              </w:rPr>
            </w:pPr>
            <w:r w:rsidRPr="4BADDF86">
              <w:rPr>
                <w:rFonts w:eastAsiaTheme="minorEastAsia"/>
                <w:color w:val="000000" w:themeColor="text1"/>
                <w:kern w:val="2"/>
                <w14:ligatures w14:val="standardContextual"/>
              </w:rPr>
              <w:t xml:space="preserve">ISAs </w:t>
            </w:r>
            <w:r w:rsidR="00BE49B0">
              <w:rPr>
                <w:rFonts w:eastAsiaTheme="minorEastAsia"/>
                <w:color w:val="000000" w:themeColor="text1"/>
                <w:kern w:val="2"/>
                <w14:ligatures w14:val="standardContextual"/>
              </w:rPr>
              <w:t>–</w:t>
            </w:r>
            <w:r w:rsidRPr="4BADDF86">
              <w:rPr>
                <w:rFonts w:eastAsiaTheme="minorEastAsia"/>
                <w:color w:val="000000" w:themeColor="text1"/>
                <w:kern w:val="2"/>
                <w14:ligatures w14:val="standardContextual"/>
              </w:rPr>
              <w:t xml:space="preserve"> £45</w:t>
            </w:r>
            <w:r w:rsidR="644A5CF1" w:rsidRPr="4BADDF86">
              <w:rPr>
                <w:rFonts w:eastAsiaTheme="minorEastAsia"/>
                <w:color w:val="000000" w:themeColor="text1"/>
                <w:kern w:val="2"/>
                <w14:ligatures w14:val="standardContextual"/>
              </w:rPr>
              <w:t>,</w:t>
            </w:r>
            <w:r w:rsidRPr="4BADDF86">
              <w:rPr>
                <w:rFonts w:eastAsiaTheme="minorEastAsia"/>
                <w:color w:val="000000" w:themeColor="text1"/>
                <w:kern w:val="2"/>
                <w14:ligatures w14:val="standardContextual"/>
              </w:rPr>
              <w:t>000</w:t>
            </w:r>
          </w:p>
          <w:p w14:paraId="1945388E" w14:textId="0435249E" w:rsidR="003C77DD" w:rsidRPr="003C77DD" w:rsidRDefault="003C77DD" w:rsidP="003C77DD">
            <w:pPr>
              <w:jc w:val="center"/>
              <w:rPr>
                <w:rFonts w:eastAsiaTheme="minorEastAsia"/>
                <w:color w:val="000000" w:themeColor="text1"/>
                <w:kern w:val="2"/>
                <w14:ligatures w14:val="standardContextual"/>
              </w:rPr>
            </w:pPr>
            <w:r w:rsidRPr="003C77DD">
              <w:rPr>
                <w:rFonts w:eastAsiaTheme="minorEastAsia"/>
                <w:color w:val="000000" w:themeColor="text1"/>
                <w:kern w:val="2"/>
                <w14:ligatures w14:val="standardContextual"/>
              </w:rPr>
              <w:t xml:space="preserve">Other investments </w:t>
            </w:r>
            <w:r w:rsidR="00BE49B0">
              <w:rPr>
                <w:rFonts w:eastAsiaTheme="minorEastAsia"/>
                <w:color w:val="000000" w:themeColor="text1"/>
                <w:kern w:val="2"/>
                <w14:ligatures w14:val="standardContextual"/>
              </w:rPr>
              <w:t>–</w:t>
            </w:r>
            <w:r w:rsidRPr="003C77DD">
              <w:rPr>
                <w:rFonts w:eastAsiaTheme="minorEastAsia"/>
                <w:color w:val="000000" w:themeColor="text1"/>
                <w:kern w:val="2"/>
                <w14:ligatures w14:val="standardContextual"/>
              </w:rPr>
              <w:t xml:space="preserve"> £150,000</w:t>
            </w:r>
          </w:p>
          <w:p w14:paraId="64F309DF" w14:textId="061E51C8" w:rsidR="003C77DD" w:rsidRPr="003C77DD" w:rsidRDefault="003C77DD" w:rsidP="003C77DD">
            <w:pPr>
              <w:jc w:val="center"/>
              <w:rPr>
                <w:rFonts w:eastAsiaTheme="minorEastAsia"/>
                <w:color w:val="000000" w:themeColor="text1"/>
                <w:kern w:val="2"/>
                <w14:ligatures w14:val="standardContextual"/>
              </w:rPr>
            </w:pPr>
            <w:r w:rsidRPr="003C77DD">
              <w:rPr>
                <w:rFonts w:eastAsiaTheme="minorEastAsia"/>
                <w:color w:val="000000" w:themeColor="text1"/>
                <w:kern w:val="2"/>
                <w14:ligatures w14:val="standardContextual"/>
              </w:rPr>
              <w:t xml:space="preserve">Personal possessions </w:t>
            </w:r>
            <w:r w:rsidR="00BE49B0">
              <w:rPr>
                <w:rFonts w:eastAsiaTheme="minorEastAsia"/>
                <w:color w:val="000000" w:themeColor="text1"/>
                <w:kern w:val="2"/>
                <w14:ligatures w14:val="standardContextual"/>
              </w:rPr>
              <w:t>–</w:t>
            </w:r>
            <w:r w:rsidRPr="003C77DD">
              <w:rPr>
                <w:rFonts w:eastAsiaTheme="minorEastAsia"/>
                <w:color w:val="000000" w:themeColor="text1"/>
                <w:kern w:val="2"/>
                <w14:ligatures w14:val="standardContextual"/>
              </w:rPr>
              <w:t xml:space="preserve"> £23,000</w:t>
            </w:r>
          </w:p>
        </w:tc>
        <w:tc>
          <w:tcPr>
            <w:tcW w:w="3480" w:type="dxa"/>
          </w:tcPr>
          <w:p w14:paraId="5ACE9623" w14:textId="3220D337" w:rsidR="003C77DD" w:rsidRPr="003C77DD" w:rsidRDefault="003C77DD" w:rsidP="003C77DD">
            <w:pPr>
              <w:jc w:val="center"/>
              <w:rPr>
                <w:rFonts w:eastAsiaTheme="minorEastAsia"/>
                <w:color w:val="000000" w:themeColor="text1"/>
                <w:kern w:val="2"/>
                <w14:ligatures w14:val="standardContextual"/>
              </w:rPr>
            </w:pPr>
            <w:r w:rsidRPr="003C77DD">
              <w:rPr>
                <w:rFonts w:eastAsiaTheme="minorEastAsia"/>
                <w:color w:val="000000" w:themeColor="text1"/>
                <w:kern w:val="2"/>
                <w14:ligatures w14:val="standardContextual"/>
              </w:rPr>
              <w:t xml:space="preserve">Funeral expenses </w:t>
            </w:r>
            <w:r w:rsidR="00BE49B0">
              <w:rPr>
                <w:rFonts w:eastAsiaTheme="minorEastAsia"/>
                <w:color w:val="000000" w:themeColor="text1"/>
                <w:kern w:val="2"/>
                <w14:ligatures w14:val="standardContextual"/>
              </w:rPr>
              <w:t>–</w:t>
            </w:r>
            <w:r w:rsidRPr="003C77DD">
              <w:rPr>
                <w:rFonts w:eastAsiaTheme="minorEastAsia"/>
                <w:color w:val="000000" w:themeColor="text1"/>
                <w:kern w:val="2"/>
                <w14:ligatures w14:val="standardContextual"/>
              </w:rPr>
              <w:t xml:space="preserve"> £5,000</w:t>
            </w:r>
          </w:p>
          <w:p w14:paraId="4262ACA8" w14:textId="717FCC43" w:rsidR="003C77DD" w:rsidRPr="003C77DD" w:rsidRDefault="003C77DD" w:rsidP="003C77DD">
            <w:pPr>
              <w:jc w:val="center"/>
              <w:rPr>
                <w:rFonts w:eastAsiaTheme="minorEastAsia"/>
                <w:color w:val="000000" w:themeColor="text1"/>
                <w:kern w:val="2"/>
                <w14:ligatures w14:val="standardContextual"/>
              </w:rPr>
            </w:pPr>
            <w:r w:rsidRPr="003C77DD">
              <w:rPr>
                <w:rFonts w:eastAsiaTheme="minorEastAsia"/>
                <w:color w:val="000000" w:themeColor="text1"/>
                <w:kern w:val="2"/>
                <w14:ligatures w14:val="standardContextual"/>
              </w:rPr>
              <w:t xml:space="preserve">Outstanding mortgage </w:t>
            </w:r>
            <w:r w:rsidR="00BE49B0">
              <w:rPr>
                <w:rFonts w:eastAsiaTheme="minorEastAsia"/>
                <w:color w:val="000000" w:themeColor="text1"/>
                <w:kern w:val="2"/>
                <w14:ligatures w14:val="standardContextual"/>
              </w:rPr>
              <w:t>–</w:t>
            </w:r>
            <w:r w:rsidRPr="003C77DD">
              <w:rPr>
                <w:rFonts w:eastAsiaTheme="minorEastAsia"/>
                <w:color w:val="000000" w:themeColor="text1"/>
                <w:kern w:val="2"/>
                <w14:ligatures w14:val="standardContextual"/>
              </w:rPr>
              <w:t xml:space="preserve"> £10,000</w:t>
            </w:r>
          </w:p>
          <w:p w14:paraId="5E86911B" w14:textId="7A46951A" w:rsidR="003C77DD" w:rsidRPr="003C77DD" w:rsidRDefault="18A2276A" w:rsidP="646C9ABC">
            <w:pPr>
              <w:jc w:val="center"/>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 xml:space="preserve">Other </w:t>
            </w:r>
            <w:r w:rsidR="08C38E9C" w:rsidRPr="646C9ABC">
              <w:rPr>
                <w:rFonts w:eastAsiaTheme="minorEastAsia"/>
                <w:color w:val="000000" w:themeColor="text1"/>
                <w:kern w:val="2"/>
                <w14:ligatures w14:val="standardContextual"/>
              </w:rPr>
              <w:t xml:space="preserve">debts </w:t>
            </w:r>
            <w:r w:rsidR="00BE49B0">
              <w:rPr>
                <w:rFonts w:eastAsiaTheme="minorEastAsia"/>
                <w:color w:val="000000" w:themeColor="text1"/>
                <w:kern w:val="2"/>
                <w14:ligatures w14:val="standardContextual"/>
              </w:rPr>
              <w:t>–</w:t>
            </w:r>
            <w:r w:rsidR="08C38E9C" w:rsidRPr="646C9ABC">
              <w:rPr>
                <w:rFonts w:eastAsiaTheme="minorEastAsia"/>
                <w:color w:val="000000" w:themeColor="text1"/>
                <w:kern w:val="2"/>
                <w14:ligatures w14:val="standardContextual"/>
              </w:rPr>
              <w:t xml:space="preserve"> £15,000</w:t>
            </w:r>
          </w:p>
          <w:p w14:paraId="6B799E1C" w14:textId="77777777" w:rsidR="003C77DD" w:rsidRPr="003C77DD" w:rsidRDefault="003C77DD" w:rsidP="003C77DD">
            <w:pPr>
              <w:jc w:val="center"/>
              <w:rPr>
                <w:rFonts w:eastAsiaTheme="minorEastAsia"/>
                <w:color w:val="000000" w:themeColor="text1"/>
                <w:kern w:val="2"/>
                <w14:ligatures w14:val="standardContextual"/>
              </w:rPr>
            </w:pPr>
          </w:p>
        </w:tc>
      </w:tr>
    </w:tbl>
    <w:p w14:paraId="05366260" w14:textId="7C2E0EC8" w:rsidR="002F0B64" w:rsidRPr="00847512" w:rsidRDefault="002F0B64" w:rsidP="007B1C1A">
      <w:pPr>
        <w:spacing w:after="0" w:line="240" w:lineRule="auto"/>
        <w:rPr>
          <w:rFonts w:eastAsiaTheme="minorEastAsia"/>
          <w:color w:val="000000" w:themeColor="text1"/>
          <w:kern w:val="2"/>
          <w14:ligatures w14:val="standardContextual"/>
        </w:rPr>
      </w:pPr>
    </w:p>
    <w:p w14:paraId="57EB9B23" w14:textId="59E23B4D" w:rsidR="002F0B64" w:rsidRDefault="29387498" w:rsidP="7CA1BB9A">
      <w:pPr>
        <w:suppressAutoHyphens/>
        <w:autoSpaceDN w:val="0"/>
        <w:spacing w:after="0" w:line="240" w:lineRule="auto"/>
        <w:textAlignment w:val="baseline"/>
        <w:rPr>
          <w:rFonts w:eastAsiaTheme="minorEastAsia"/>
          <w:color w:val="000000" w:themeColor="text1"/>
        </w:rPr>
      </w:pPr>
      <w:r w:rsidRPr="7CA1BB9A">
        <w:rPr>
          <w:rFonts w:eastAsiaTheme="minorEastAsia"/>
          <w:color w:val="000000" w:themeColor="text1"/>
        </w:rPr>
        <w:t>Joy and Fred ask whether there will be any liability for Inheritance Tax in respect of Roger’s estate. They confirm that under the Will of Roger’s first wife, Sadie, Roger was the sole beneficiary. Sadie’s estate was relatively modest, as Apple Trees was held in the joint names of herself and Roger as beneficial joint tenants.</w:t>
      </w:r>
    </w:p>
    <w:p w14:paraId="55593D55" w14:textId="2E927D32" w:rsidR="00505069" w:rsidRDefault="00505069">
      <w:pPr>
        <w:rPr>
          <w:rFonts w:eastAsia="SimSun" w:cs="Arial"/>
          <w:color w:val="FF0000"/>
          <w:kern w:val="3"/>
        </w:rPr>
      </w:pPr>
      <w:r>
        <w:rPr>
          <w:rFonts w:eastAsia="SimSun" w:cs="Arial"/>
          <w:color w:val="FF0000"/>
          <w:kern w:val="3"/>
        </w:rPr>
        <w:br w:type="page"/>
      </w:r>
    </w:p>
    <w:p w14:paraId="44D9A415" w14:textId="77777777" w:rsidR="002F0B64" w:rsidRDefault="002F0B64" w:rsidP="009A1358">
      <w:pPr>
        <w:tabs>
          <w:tab w:val="left" w:pos="426"/>
          <w:tab w:val="left" w:pos="851"/>
        </w:tabs>
        <w:suppressAutoHyphens/>
        <w:autoSpaceDN w:val="0"/>
        <w:spacing w:after="0" w:line="240" w:lineRule="auto"/>
        <w:textAlignment w:val="baseline"/>
        <w:rPr>
          <w:rFonts w:eastAsia="SimSun" w:cs="Arial"/>
          <w:color w:val="FF0000"/>
          <w:kern w:val="3"/>
        </w:rPr>
      </w:pPr>
    </w:p>
    <w:p w14:paraId="7024A075" w14:textId="0EF7DECF" w:rsidR="003C77DD" w:rsidRPr="00D806F7" w:rsidRDefault="003C77DD" w:rsidP="009A1358">
      <w:pPr>
        <w:spacing w:after="0" w:line="240" w:lineRule="auto"/>
        <w:rPr>
          <w:rFonts w:ascii="Calibri" w:eastAsia="Calibri" w:hAnsi="Calibri" w:cs="Calibri"/>
          <w:b/>
          <w:bCs/>
          <w:u w:val="single"/>
        </w:rPr>
      </w:pPr>
      <w:r w:rsidRPr="00D806F7">
        <w:rPr>
          <w:rFonts w:ascii="Calibri" w:eastAsia="Calibri" w:hAnsi="Calibri" w:cs="Calibri"/>
          <w:b/>
          <w:bCs/>
          <w:u w:val="single"/>
        </w:rPr>
        <w:t xml:space="preserve">Question </w:t>
      </w:r>
      <w:r>
        <w:rPr>
          <w:rFonts w:ascii="Calibri" w:eastAsia="Calibri" w:hAnsi="Calibri" w:cs="Calibri"/>
          <w:b/>
          <w:bCs/>
          <w:u w:val="single"/>
        </w:rPr>
        <w:t>5a</w:t>
      </w:r>
    </w:p>
    <w:p w14:paraId="482CA1F6" w14:textId="5DC33FFA" w:rsidR="003C77DD" w:rsidRPr="00D00B3D" w:rsidRDefault="08C38E9C" w:rsidP="14B8FB54">
      <w:pPr>
        <w:spacing w:after="0" w:line="240" w:lineRule="auto"/>
        <w:rPr>
          <w:b/>
          <w:bCs/>
        </w:rPr>
      </w:pPr>
      <w:r w:rsidRPr="14B8FB54">
        <w:rPr>
          <w:b/>
          <w:bCs/>
        </w:rPr>
        <w:t>(</w:t>
      </w:r>
      <w:r w:rsidR="00F37066">
        <w:rPr>
          <w:b/>
          <w:bCs/>
        </w:rPr>
        <w:t>4</w:t>
      </w:r>
      <w:r w:rsidRPr="14B8FB54">
        <w:rPr>
          <w:b/>
          <w:bCs/>
        </w:rPr>
        <w:t xml:space="preserve"> marks)</w:t>
      </w:r>
    </w:p>
    <w:p w14:paraId="37E4ADA0" w14:textId="66A5337D" w:rsidR="00B27169" w:rsidRPr="00847512" w:rsidRDefault="003C77DD" w:rsidP="009A1358">
      <w:pPr>
        <w:tabs>
          <w:tab w:val="left" w:pos="426"/>
          <w:tab w:val="left" w:pos="851"/>
        </w:tabs>
        <w:suppressAutoHyphens/>
        <w:autoSpaceDN w:val="0"/>
        <w:spacing w:after="0" w:line="240" w:lineRule="auto"/>
        <w:textAlignment w:val="baseline"/>
        <w:rPr>
          <w:b/>
          <w:bCs/>
          <w:color w:val="000000" w:themeColor="text1"/>
        </w:rPr>
      </w:pPr>
      <w:r w:rsidRPr="00847512">
        <w:rPr>
          <w:rFonts w:eastAsiaTheme="minorEastAsia"/>
          <w:b/>
          <w:bCs/>
          <w:kern w:val="2"/>
          <w14:ligatures w14:val="standardContextual"/>
        </w:rPr>
        <w:t>Module ref:</w:t>
      </w:r>
      <w:r w:rsidRPr="009E4025">
        <w:rPr>
          <w:color w:val="000000" w:themeColor="text1"/>
        </w:rPr>
        <w:t xml:space="preserve"> </w:t>
      </w:r>
      <w:r w:rsidR="539E0D5F" w:rsidRPr="006C35F4">
        <w:rPr>
          <w:b/>
          <w:bCs/>
          <w:color w:val="000000" w:themeColor="text1"/>
        </w:rPr>
        <w:t>6</w:t>
      </w:r>
      <w:r w:rsidR="66815E7C" w:rsidRPr="006C35F4">
        <w:rPr>
          <w:b/>
          <w:bCs/>
          <w:color w:val="000000" w:themeColor="text1"/>
        </w:rPr>
        <w:t>(</w:t>
      </w:r>
      <w:r w:rsidR="539E0D5F" w:rsidRPr="006C35F4">
        <w:rPr>
          <w:b/>
          <w:bCs/>
          <w:color w:val="000000" w:themeColor="text1"/>
        </w:rPr>
        <w:t>a</w:t>
      </w:r>
      <w:r w:rsidR="11674F86" w:rsidRPr="006C35F4">
        <w:rPr>
          <w:b/>
          <w:bCs/>
          <w:color w:val="000000" w:themeColor="text1"/>
        </w:rPr>
        <w:t>)</w:t>
      </w:r>
      <w:r w:rsidR="539E0D5F" w:rsidRPr="006C35F4">
        <w:rPr>
          <w:b/>
          <w:bCs/>
          <w:color w:val="000000" w:themeColor="text1"/>
        </w:rPr>
        <w:t xml:space="preserve"> – Content and Structure of a Will</w:t>
      </w:r>
    </w:p>
    <w:p w14:paraId="38518F98" w14:textId="77777777" w:rsidR="00B27169" w:rsidRPr="00847512" w:rsidRDefault="00B27169" w:rsidP="00847512">
      <w:pPr>
        <w:spacing w:after="0" w:line="240" w:lineRule="auto"/>
      </w:pPr>
    </w:p>
    <w:p w14:paraId="03C37E99" w14:textId="715A4192" w:rsidR="03974B24" w:rsidRPr="00847512" w:rsidRDefault="03974B24" w:rsidP="00847512">
      <w:pPr>
        <w:spacing w:after="0" w:line="240" w:lineRule="auto"/>
      </w:pPr>
      <w:r>
        <w:t xml:space="preserve">Complete the paragraph below by selecting the correct words from the drop-down options in respect of the inheritance tax position of Roger’s estate. </w:t>
      </w:r>
    </w:p>
    <w:p w14:paraId="4BF4EA86" w14:textId="3840CBA0" w:rsidR="646C9ABC" w:rsidRDefault="646C9ABC" w:rsidP="646C9ABC">
      <w:pPr>
        <w:spacing w:after="0" w:line="240" w:lineRule="auto"/>
      </w:pPr>
    </w:p>
    <w:p w14:paraId="5FAFF4A2" w14:textId="0C3394E1" w:rsidR="03974B24" w:rsidRDefault="0A22F760" w:rsidP="646C9ABC">
      <w:pPr>
        <w:spacing w:after="0" w:line="240" w:lineRule="auto"/>
        <w:rPr>
          <w:rFonts w:eastAsiaTheme="minorEastAsia"/>
          <w:color w:val="000000" w:themeColor="text1"/>
          <w:highlight w:val="green"/>
        </w:rPr>
      </w:pPr>
      <w:r w:rsidRPr="4BADDF86">
        <w:rPr>
          <w:rFonts w:eastAsiaTheme="minorEastAsia"/>
          <w:color w:val="000000" w:themeColor="text1"/>
        </w:rPr>
        <w:t xml:space="preserve">The value of assets </w:t>
      </w:r>
      <w:proofErr w:type="gramStart"/>
      <w:r w:rsidR="62A09A89" w:rsidRPr="4BADDF86">
        <w:rPr>
          <w:rFonts w:eastAsiaTheme="minorEastAsia"/>
          <w:color w:val="000000" w:themeColor="text1"/>
        </w:rPr>
        <w:t>are</w:t>
      </w:r>
      <w:proofErr w:type="gramEnd"/>
      <w:r w:rsidRPr="4BADDF86">
        <w:rPr>
          <w:rFonts w:eastAsiaTheme="minorEastAsia"/>
          <w:color w:val="000000" w:themeColor="text1"/>
        </w:rPr>
        <w:t xml:space="preserve"> taken at the open market value immediately before </w:t>
      </w:r>
      <w:r w:rsidRPr="4BADDF86">
        <w:rPr>
          <w:rFonts w:ascii="Calibri" w:eastAsia="Calibri" w:hAnsi="Calibri" w:cs="Calibri"/>
          <w:color w:val="FF0000"/>
        </w:rPr>
        <w:t>[Gap 1]</w:t>
      </w:r>
      <w:r w:rsidRPr="4BADDF86">
        <w:rPr>
          <w:rFonts w:eastAsiaTheme="minorEastAsia"/>
          <w:color w:val="000000" w:themeColor="text1"/>
        </w:rPr>
        <w:t xml:space="preserve">. The net value of Roger’s estate is </w:t>
      </w:r>
      <w:r w:rsidRPr="4BADDF86">
        <w:rPr>
          <w:rFonts w:ascii="Calibri" w:eastAsia="Calibri" w:hAnsi="Calibri" w:cs="Calibri"/>
          <w:color w:val="FF0000"/>
        </w:rPr>
        <w:t>[Gap 2</w:t>
      </w:r>
      <w:r w:rsidR="2FFA8A21" w:rsidRPr="4BADDF86">
        <w:rPr>
          <w:rFonts w:ascii="Calibri" w:eastAsia="Calibri" w:hAnsi="Calibri" w:cs="Calibri"/>
          <w:color w:val="FF0000"/>
        </w:rPr>
        <w:t>]</w:t>
      </w:r>
      <w:r w:rsidRPr="4BADDF86">
        <w:rPr>
          <w:rFonts w:eastAsiaTheme="minorEastAsia"/>
          <w:color w:val="000000" w:themeColor="text1"/>
        </w:rPr>
        <w:t>. The maximum inheritance tax</w:t>
      </w:r>
      <w:r w:rsidR="2A95E2B8" w:rsidRPr="4BADDF86">
        <w:rPr>
          <w:rFonts w:eastAsiaTheme="minorEastAsia"/>
          <w:color w:val="000000" w:themeColor="text1"/>
        </w:rPr>
        <w:t xml:space="preserve"> </w:t>
      </w:r>
      <w:r w:rsidR="2A95E2B8" w:rsidRPr="4BADDF86">
        <w:rPr>
          <w:rFonts w:ascii="Calibri" w:eastAsia="Calibri" w:hAnsi="Calibri" w:cs="Calibri"/>
          <w:color w:val="FF0000"/>
        </w:rPr>
        <w:t xml:space="preserve">[Gap 3] </w:t>
      </w:r>
      <w:r w:rsidRPr="4BADDF86">
        <w:rPr>
          <w:rFonts w:eastAsiaTheme="minorEastAsia"/>
          <w:color w:val="000000" w:themeColor="text1"/>
        </w:rPr>
        <w:t>potentially available to Roger’s estate is</w:t>
      </w:r>
      <w:r w:rsidR="3F6C3BE3" w:rsidRPr="4BADDF86">
        <w:rPr>
          <w:rFonts w:eastAsiaTheme="minorEastAsia"/>
          <w:color w:val="000000" w:themeColor="text1"/>
        </w:rPr>
        <w:t xml:space="preserve"> </w:t>
      </w:r>
      <w:r w:rsidR="3F6C3BE3" w:rsidRPr="4BADDF86">
        <w:rPr>
          <w:rFonts w:ascii="Calibri" w:eastAsia="Calibri" w:hAnsi="Calibri" w:cs="Calibri"/>
          <w:color w:val="FF0000"/>
        </w:rPr>
        <w:t>[Gap 4]</w:t>
      </w:r>
      <w:r w:rsidR="3F6C3BE3" w:rsidRPr="00847512">
        <w:rPr>
          <w:rFonts w:ascii="Calibri" w:eastAsia="Calibri" w:hAnsi="Calibri" w:cs="Calibri"/>
          <w:color w:val="000000" w:themeColor="text1"/>
        </w:rPr>
        <w:t>.</w:t>
      </w:r>
    </w:p>
    <w:p w14:paraId="6607B624" w14:textId="62160568" w:rsidR="646C9ABC" w:rsidRDefault="646C9ABC" w:rsidP="646C9ABC">
      <w:pPr>
        <w:spacing w:after="0" w:line="240" w:lineRule="auto"/>
        <w:rPr>
          <w:rFonts w:eastAsiaTheme="minorEastAsia"/>
          <w:color w:val="000000" w:themeColor="text1"/>
        </w:rPr>
      </w:pPr>
    </w:p>
    <w:p w14:paraId="08E54465" w14:textId="173A1AC2" w:rsidR="03974B24" w:rsidRPr="0060209E" w:rsidRDefault="19E41B44" w:rsidP="7CA1BB9A">
      <w:pPr>
        <w:spacing w:after="0" w:line="240" w:lineRule="auto"/>
        <w:rPr>
          <w:b/>
          <w:bCs/>
        </w:rPr>
      </w:pPr>
      <w:r w:rsidRPr="0060209E">
        <w:rPr>
          <w:b/>
          <w:bCs/>
        </w:rPr>
        <w:t>Options</w:t>
      </w:r>
      <w:r w:rsidR="0060209E" w:rsidRPr="0060209E">
        <w:rPr>
          <w:b/>
          <w:bCs/>
        </w:rPr>
        <w:t>:</w:t>
      </w:r>
    </w:p>
    <w:p w14:paraId="365DA6F1" w14:textId="77777777" w:rsidR="0060209E" w:rsidRPr="0060209E" w:rsidRDefault="0060209E" w:rsidP="7CA1BB9A">
      <w:pPr>
        <w:spacing w:after="0" w:line="240" w:lineRule="auto"/>
        <w:rPr>
          <w:b/>
          <w:bCs/>
        </w:rPr>
      </w:pPr>
    </w:p>
    <w:tbl>
      <w:tblPr>
        <w:tblW w:w="0" w:type="auto"/>
        <w:tblInd w:w="112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852"/>
        <w:gridCol w:w="2551"/>
        <w:gridCol w:w="3645"/>
        <w:gridCol w:w="3585"/>
      </w:tblGrid>
      <w:tr w:rsidR="0060209E" w:rsidRPr="0060209E" w14:paraId="1667277D" w14:textId="77777777" w:rsidTr="006A3B8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0256D572" w14:textId="77777777" w:rsidR="646C9ABC" w:rsidRPr="0060209E" w:rsidRDefault="646C9ABC" w:rsidP="646C9ABC">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Gap 1</w:t>
            </w:r>
          </w:p>
        </w:tc>
        <w:tc>
          <w:tcPr>
            <w:tcW w:w="2551" w:type="dxa"/>
            <w:tcBorders>
              <w:top w:val="single" w:sz="6" w:space="0" w:color="auto"/>
              <w:left w:val="single" w:sz="6" w:space="0" w:color="auto"/>
              <w:bottom w:val="single" w:sz="6" w:space="0" w:color="auto"/>
              <w:right w:val="single" w:sz="6" w:space="0" w:color="auto"/>
            </w:tcBorders>
            <w:vAlign w:val="center"/>
          </w:tcPr>
          <w:p w14:paraId="0C820250" w14:textId="41F4218F" w:rsidR="59C8A430" w:rsidRPr="0060209E" w:rsidRDefault="59C8A430" w:rsidP="646C9ABC">
            <w:pPr>
              <w:spacing w:after="0" w:line="240" w:lineRule="auto"/>
              <w:jc w:val="center"/>
              <w:rPr>
                <w:rFonts w:ascii="Calibri" w:eastAsia="Times New Roman" w:hAnsi="Calibri" w:cs="Calibri"/>
                <w:highlight w:val="green"/>
                <w:lang w:eastAsia="en-GB"/>
              </w:rPr>
            </w:pPr>
            <w:r w:rsidRPr="0060209E">
              <w:rPr>
                <w:rFonts w:ascii="Calibri" w:eastAsia="Times New Roman" w:hAnsi="Calibri" w:cs="Calibri"/>
                <w:highlight w:val="green"/>
                <w:lang w:eastAsia="en-GB"/>
              </w:rPr>
              <w:t>Roger’s death</w:t>
            </w:r>
            <w:r w:rsidR="0060209E" w:rsidRPr="0060209E">
              <w:rPr>
                <w:rFonts w:ascii="Calibri" w:eastAsia="Times New Roman" w:hAnsi="Calibri" w:cs="Calibri"/>
                <w:highlight w:val="green"/>
                <w:lang w:eastAsia="en-GB"/>
              </w:rPr>
              <w:t xml:space="preserve"> (CORRECT)</w:t>
            </w:r>
          </w:p>
        </w:tc>
        <w:tc>
          <w:tcPr>
            <w:tcW w:w="3645" w:type="dxa"/>
            <w:tcBorders>
              <w:top w:val="single" w:sz="6" w:space="0" w:color="auto"/>
              <w:left w:val="single" w:sz="6" w:space="0" w:color="auto"/>
              <w:bottom w:val="single" w:sz="6" w:space="0" w:color="auto"/>
              <w:right w:val="single" w:sz="6" w:space="0" w:color="auto"/>
            </w:tcBorders>
            <w:vAlign w:val="center"/>
          </w:tcPr>
          <w:p w14:paraId="678B9C4E" w14:textId="1D7852BB" w:rsidR="646C9ABC" w:rsidRPr="0060209E" w:rsidRDefault="00847512" w:rsidP="646C9ABC">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Sadie’s death</w:t>
            </w:r>
          </w:p>
        </w:tc>
        <w:tc>
          <w:tcPr>
            <w:tcW w:w="3585" w:type="dxa"/>
            <w:tcBorders>
              <w:top w:val="single" w:sz="6" w:space="0" w:color="auto"/>
              <w:left w:val="single" w:sz="6" w:space="0" w:color="auto"/>
              <w:bottom w:val="single" w:sz="6" w:space="0" w:color="auto"/>
              <w:right w:val="single" w:sz="6" w:space="0" w:color="auto"/>
            </w:tcBorders>
            <w:vAlign w:val="center"/>
          </w:tcPr>
          <w:p w14:paraId="6EEC7041" w14:textId="08ABD572" w:rsidR="59C8A430" w:rsidRPr="0060209E" w:rsidRDefault="00847512" w:rsidP="006A3B8A">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The grant of representation is issued</w:t>
            </w:r>
          </w:p>
        </w:tc>
      </w:tr>
      <w:tr w:rsidR="0060209E" w:rsidRPr="0060209E" w14:paraId="155C6E38" w14:textId="77777777" w:rsidTr="006A3B8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1F6479B7" w14:textId="77777777" w:rsidR="646C9ABC" w:rsidRPr="0060209E" w:rsidRDefault="646C9ABC" w:rsidP="646C9ABC">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Gap 2</w:t>
            </w:r>
          </w:p>
        </w:tc>
        <w:tc>
          <w:tcPr>
            <w:tcW w:w="2551" w:type="dxa"/>
            <w:tcBorders>
              <w:top w:val="single" w:sz="6" w:space="0" w:color="auto"/>
              <w:left w:val="single" w:sz="6" w:space="0" w:color="auto"/>
              <w:bottom w:val="single" w:sz="6" w:space="0" w:color="auto"/>
              <w:right w:val="single" w:sz="6" w:space="0" w:color="auto"/>
            </w:tcBorders>
            <w:vAlign w:val="center"/>
          </w:tcPr>
          <w:p w14:paraId="43BE4DAA" w14:textId="16A4B83C" w:rsidR="08A76F54" w:rsidRPr="0060209E" w:rsidRDefault="006A3B8A" w:rsidP="646C9ABC">
            <w:pPr>
              <w:spacing w:after="0" w:line="240" w:lineRule="auto"/>
              <w:jc w:val="center"/>
              <w:rPr>
                <w:rFonts w:ascii="Calibri" w:eastAsia="Times New Roman" w:hAnsi="Calibri" w:cs="Calibri"/>
                <w:lang w:eastAsia="en-GB"/>
              </w:rPr>
            </w:pPr>
            <w:r w:rsidRPr="0060209E">
              <w:rPr>
                <w:rFonts w:ascii="Calibri" w:eastAsia="Times New Roman" w:hAnsi="Calibri" w:cs="Calibri"/>
                <w:highlight w:val="green"/>
                <w:lang w:eastAsia="en-GB"/>
              </w:rPr>
              <w:t>£850,000</w:t>
            </w:r>
            <w:r>
              <w:rPr>
                <w:rFonts w:ascii="Calibri" w:eastAsia="Times New Roman" w:hAnsi="Calibri" w:cs="Calibri"/>
                <w:highlight w:val="green"/>
                <w:lang w:eastAsia="en-GB"/>
              </w:rPr>
              <w:t xml:space="preserve"> </w:t>
            </w:r>
            <w:r w:rsidRPr="0060209E">
              <w:rPr>
                <w:rFonts w:ascii="Calibri" w:eastAsia="Times New Roman" w:hAnsi="Calibri" w:cs="Calibri"/>
                <w:highlight w:val="green"/>
                <w:lang w:eastAsia="en-GB"/>
              </w:rPr>
              <w:t>(CORRECT)</w:t>
            </w:r>
          </w:p>
        </w:tc>
        <w:tc>
          <w:tcPr>
            <w:tcW w:w="3645" w:type="dxa"/>
            <w:tcBorders>
              <w:top w:val="single" w:sz="6" w:space="0" w:color="auto"/>
              <w:left w:val="single" w:sz="6" w:space="0" w:color="auto"/>
              <w:bottom w:val="single" w:sz="6" w:space="0" w:color="auto"/>
              <w:right w:val="single" w:sz="6" w:space="0" w:color="auto"/>
            </w:tcBorders>
            <w:vAlign w:val="center"/>
          </w:tcPr>
          <w:p w14:paraId="0A57EBAE" w14:textId="3B43EC9D" w:rsidR="646C9ABC" w:rsidRPr="006A3B8A" w:rsidRDefault="006A3B8A" w:rsidP="006A3B8A">
            <w:pPr>
              <w:spacing w:after="0" w:line="240" w:lineRule="auto"/>
              <w:jc w:val="center"/>
              <w:rPr>
                <w:rFonts w:ascii="Calibri" w:eastAsia="Times New Roman" w:hAnsi="Calibri" w:cs="Calibri"/>
                <w:highlight w:val="green"/>
                <w:lang w:eastAsia="en-GB"/>
              </w:rPr>
            </w:pPr>
            <w:r w:rsidRPr="0060209E">
              <w:rPr>
                <w:rFonts w:ascii="Calibri" w:eastAsia="Times New Roman" w:hAnsi="Calibri" w:cs="Calibri"/>
                <w:lang w:eastAsia="en-GB"/>
              </w:rPr>
              <w:t>£865,000</w:t>
            </w:r>
          </w:p>
        </w:tc>
        <w:tc>
          <w:tcPr>
            <w:tcW w:w="3585" w:type="dxa"/>
            <w:tcBorders>
              <w:top w:val="single" w:sz="6" w:space="0" w:color="auto"/>
              <w:left w:val="single" w:sz="6" w:space="0" w:color="auto"/>
              <w:bottom w:val="single" w:sz="6" w:space="0" w:color="auto"/>
              <w:right w:val="single" w:sz="6" w:space="0" w:color="auto"/>
            </w:tcBorders>
            <w:vAlign w:val="center"/>
          </w:tcPr>
          <w:p w14:paraId="5B12FAE6" w14:textId="4904E0CC" w:rsidR="551192DF" w:rsidRPr="0060209E" w:rsidRDefault="006A3B8A" w:rsidP="646C9ABC">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£880,000</w:t>
            </w:r>
          </w:p>
        </w:tc>
      </w:tr>
      <w:tr w:rsidR="0060209E" w:rsidRPr="0060209E" w14:paraId="43462EFB" w14:textId="77777777" w:rsidTr="006A3B8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188DA8EB" w14:textId="1B786008" w:rsidR="7900F958" w:rsidRPr="0060209E" w:rsidRDefault="7900F958" w:rsidP="646C9ABC">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 xml:space="preserve">Gap </w:t>
            </w:r>
            <w:r w:rsidR="0060209E" w:rsidRPr="0060209E">
              <w:rPr>
                <w:rFonts w:ascii="Calibri" w:eastAsia="Times New Roman" w:hAnsi="Calibri" w:cs="Calibri"/>
                <w:lang w:eastAsia="en-GB"/>
              </w:rPr>
              <w:t>3</w:t>
            </w:r>
          </w:p>
        </w:tc>
        <w:tc>
          <w:tcPr>
            <w:tcW w:w="2551" w:type="dxa"/>
            <w:tcBorders>
              <w:top w:val="single" w:sz="6" w:space="0" w:color="auto"/>
              <w:left w:val="single" w:sz="6" w:space="0" w:color="auto"/>
              <w:bottom w:val="single" w:sz="6" w:space="0" w:color="auto"/>
              <w:right w:val="single" w:sz="6" w:space="0" w:color="auto"/>
            </w:tcBorders>
            <w:vAlign w:val="center"/>
          </w:tcPr>
          <w:p w14:paraId="3A00ADF0" w14:textId="085E7F0A" w:rsidR="45FD5917" w:rsidRPr="0060209E" w:rsidRDefault="006A3B8A" w:rsidP="006A3B8A">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exemption</w:t>
            </w:r>
          </w:p>
        </w:tc>
        <w:tc>
          <w:tcPr>
            <w:tcW w:w="3645" w:type="dxa"/>
            <w:tcBorders>
              <w:top w:val="single" w:sz="6" w:space="0" w:color="auto"/>
              <w:left w:val="single" w:sz="6" w:space="0" w:color="auto"/>
              <w:bottom w:val="single" w:sz="6" w:space="0" w:color="auto"/>
              <w:right w:val="single" w:sz="6" w:space="0" w:color="auto"/>
            </w:tcBorders>
            <w:vAlign w:val="center"/>
          </w:tcPr>
          <w:p w14:paraId="7A42789F" w14:textId="7ECF393A" w:rsidR="646C9ABC" w:rsidRPr="0060209E" w:rsidRDefault="006A3B8A" w:rsidP="646C9ABC">
            <w:pPr>
              <w:spacing w:after="0" w:line="240" w:lineRule="auto"/>
              <w:jc w:val="center"/>
              <w:rPr>
                <w:rFonts w:ascii="Calibri" w:eastAsia="Times New Roman" w:hAnsi="Calibri" w:cs="Calibri"/>
                <w:lang w:eastAsia="en-GB"/>
              </w:rPr>
            </w:pPr>
            <w:r w:rsidRPr="0060209E">
              <w:rPr>
                <w:rFonts w:ascii="Calibri" w:eastAsia="Times New Roman" w:hAnsi="Calibri" w:cs="Calibri"/>
                <w:highlight w:val="green"/>
                <w:lang w:eastAsia="en-GB"/>
              </w:rPr>
              <w:t>nil rate band (CORRECT)</w:t>
            </w:r>
            <w:r w:rsidRPr="0060209E">
              <w:rPr>
                <w:rFonts w:ascii="Calibri" w:eastAsia="Times New Roman" w:hAnsi="Calibri" w:cs="Calibri"/>
                <w:lang w:eastAsia="en-GB"/>
              </w:rPr>
              <w:t xml:space="preserve"> </w:t>
            </w:r>
          </w:p>
        </w:tc>
        <w:tc>
          <w:tcPr>
            <w:tcW w:w="3585" w:type="dxa"/>
            <w:tcBorders>
              <w:top w:val="single" w:sz="6" w:space="0" w:color="auto"/>
              <w:left w:val="single" w:sz="6" w:space="0" w:color="auto"/>
              <w:bottom w:val="single" w:sz="6" w:space="0" w:color="auto"/>
              <w:right w:val="single" w:sz="6" w:space="0" w:color="auto"/>
            </w:tcBorders>
            <w:vAlign w:val="center"/>
          </w:tcPr>
          <w:p w14:paraId="124C863E" w14:textId="58FC6903" w:rsidR="45FD5917" w:rsidRPr="0060209E" w:rsidRDefault="006A3B8A" w:rsidP="646C9ABC">
            <w:pPr>
              <w:spacing w:after="0" w:line="240" w:lineRule="auto"/>
              <w:jc w:val="center"/>
              <w:rPr>
                <w:rFonts w:ascii="Calibri" w:eastAsia="Times New Roman" w:hAnsi="Calibri" w:cs="Calibri"/>
                <w:highlight w:val="green"/>
                <w:lang w:eastAsia="en-GB"/>
              </w:rPr>
            </w:pPr>
            <w:r w:rsidRPr="0060209E">
              <w:rPr>
                <w:rFonts w:ascii="Calibri" w:eastAsia="Times New Roman" w:hAnsi="Calibri" w:cs="Calibri"/>
                <w:lang w:eastAsia="en-GB"/>
              </w:rPr>
              <w:t>relief</w:t>
            </w:r>
          </w:p>
        </w:tc>
      </w:tr>
      <w:tr w:rsidR="646C9ABC" w:rsidRPr="0060209E" w14:paraId="7FFAF7C4" w14:textId="77777777" w:rsidTr="006A3B8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3AF5A29F" w14:textId="10368933" w:rsidR="7900F958" w:rsidRPr="0060209E" w:rsidRDefault="7900F958" w:rsidP="646C9ABC">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 xml:space="preserve">Gap </w:t>
            </w:r>
            <w:r w:rsidR="0060209E" w:rsidRPr="0060209E">
              <w:rPr>
                <w:rFonts w:ascii="Calibri" w:eastAsia="Times New Roman" w:hAnsi="Calibri" w:cs="Calibri"/>
                <w:lang w:eastAsia="en-GB"/>
              </w:rPr>
              <w:t>4</w:t>
            </w:r>
          </w:p>
        </w:tc>
        <w:tc>
          <w:tcPr>
            <w:tcW w:w="2551" w:type="dxa"/>
            <w:tcBorders>
              <w:top w:val="single" w:sz="6" w:space="0" w:color="auto"/>
              <w:left w:val="single" w:sz="6" w:space="0" w:color="auto"/>
              <w:bottom w:val="single" w:sz="6" w:space="0" w:color="auto"/>
              <w:right w:val="single" w:sz="6" w:space="0" w:color="auto"/>
            </w:tcBorders>
            <w:vAlign w:val="center"/>
          </w:tcPr>
          <w:p w14:paraId="1E9526B7" w14:textId="6C2BCBA3" w:rsidR="012EE123" w:rsidRPr="0060209E" w:rsidRDefault="012EE123" w:rsidP="646C9ABC">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£325,000</w:t>
            </w:r>
          </w:p>
        </w:tc>
        <w:tc>
          <w:tcPr>
            <w:tcW w:w="3645" w:type="dxa"/>
            <w:tcBorders>
              <w:top w:val="single" w:sz="6" w:space="0" w:color="auto"/>
              <w:left w:val="single" w:sz="6" w:space="0" w:color="auto"/>
              <w:bottom w:val="single" w:sz="6" w:space="0" w:color="auto"/>
              <w:right w:val="single" w:sz="6" w:space="0" w:color="auto"/>
            </w:tcBorders>
            <w:vAlign w:val="center"/>
          </w:tcPr>
          <w:p w14:paraId="007E1FB7" w14:textId="4FA8B73E" w:rsidR="646C9ABC" w:rsidRPr="0060209E" w:rsidRDefault="012EE123" w:rsidP="006A3B8A">
            <w:pPr>
              <w:spacing w:after="0" w:line="240" w:lineRule="auto"/>
              <w:jc w:val="center"/>
              <w:rPr>
                <w:rFonts w:ascii="Calibri" w:eastAsia="Times New Roman" w:hAnsi="Calibri" w:cs="Calibri"/>
                <w:lang w:eastAsia="en-GB"/>
              </w:rPr>
            </w:pPr>
            <w:r w:rsidRPr="0060209E">
              <w:rPr>
                <w:rFonts w:ascii="Calibri" w:eastAsia="Times New Roman" w:hAnsi="Calibri" w:cs="Calibri"/>
                <w:lang w:eastAsia="en-GB"/>
              </w:rPr>
              <w:t>£625,000</w:t>
            </w:r>
          </w:p>
        </w:tc>
        <w:tc>
          <w:tcPr>
            <w:tcW w:w="3585" w:type="dxa"/>
            <w:tcBorders>
              <w:top w:val="single" w:sz="6" w:space="0" w:color="auto"/>
              <w:left w:val="single" w:sz="6" w:space="0" w:color="auto"/>
              <w:bottom w:val="single" w:sz="6" w:space="0" w:color="auto"/>
              <w:right w:val="single" w:sz="6" w:space="0" w:color="auto"/>
            </w:tcBorders>
            <w:vAlign w:val="center"/>
          </w:tcPr>
          <w:p w14:paraId="48D0AA24" w14:textId="48249B2F" w:rsidR="012EE123" w:rsidRPr="0060209E" w:rsidRDefault="012EE123" w:rsidP="646C9ABC">
            <w:pPr>
              <w:spacing w:after="0" w:line="240" w:lineRule="auto"/>
              <w:jc w:val="center"/>
              <w:rPr>
                <w:rFonts w:ascii="Calibri" w:eastAsia="Times New Roman" w:hAnsi="Calibri" w:cs="Calibri"/>
                <w:highlight w:val="green"/>
                <w:lang w:eastAsia="en-GB"/>
              </w:rPr>
            </w:pPr>
            <w:r w:rsidRPr="0060209E">
              <w:rPr>
                <w:rFonts w:ascii="Calibri" w:eastAsia="Times New Roman" w:hAnsi="Calibri" w:cs="Calibri"/>
                <w:highlight w:val="green"/>
                <w:lang w:eastAsia="en-GB"/>
              </w:rPr>
              <w:t>£1,000,000</w:t>
            </w:r>
            <w:r w:rsidR="0060209E">
              <w:rPr>
                <w:rFonts w:ascii="Calibri" w:eastAsia="Times New Roman" w:hAnsi="Calibri" w:cs="Calibri"/>
                <w:highlight w:val="green"/>
                <w:lang w:eastAsia="en-GB"/>
              </w:rPr>
              <w:t xml:space="preserve"> </w:t>
            </w:r>
            <w:r w:rsidR="0060209E" w:rsidRPr="0060209E">
              <w:rPr>
                <w:rFonts w:ascii="Calibri" w:eastAsia="Times New Roman" w:hAnsi="Calibri" w:cs="Calibri"/>
                <w:highlight w:val="green"/>
                <w:lang w:eastAsia="en-GB"/>
              </w:rPr>
              <w:t>(CORRECT)</w:t>
            </w:r>
          </w:p>
        </w:tc>
      </w:tr>
    </w:tbl>
    <w:p w14:paraId="78D8A4ED" w14:textId="77777777" w:rsidR="646C9ABC" w:rsidRDefault="646C9ABC" w:rsidP="646C9ABC">
      <w:pPr>
        <w:spacing w:after="0" w:line="240" w:lineRule="auto"/>
      </w:pPr>
    </w:p>
    <w:p w14:paraId="193C07DE" w14:textId="0AC7D599" w:rsidR="03974B24" w:rsidRDefault="6A67AA73" w:rsidP="646C9ABC">
      <w:pPr>
        <w:spacing w:after="0" w:line="240" w:lineRule="auto"/>
        <w:rPr>
          <w:color w:val="0070C0"/>
        </w:rPr>
      </w:pPr>
      <w:r w:rsidRPr="7CA1BB9A">
        <w:rPr>
          <w:b/>
          <w:bCs/>
          <w:color w:val="0070C0"/>
        </w:rPr>
        <w:t>Answer</w:t>
      </w:r>
    </w:p>
    <w:p w14:paraId="5A8EC97D" w14:textId="64B5754F" w:rsidR="3C18E3EA" w:rsidRDefault="3C18E3EA" w:rsidP="646C9ABC">
      <w:pPr>
        <w:spacing w:after="0" w:line="240" w:lineRule="auto"/>
        <w:rPr>
          <w:rFonts w:eastAsiaTheme="minorEastAsia"/>
          <w:color w:val="0070C0"/>
        </w:rPr>
      </w:pPr>
      <w:r w:rsidRPr="646C9ABC">
        <w:rPr>
          <w:rFonts w:eastAsiaTheme="minorEastAsia"/>
          <w:color w:val="0070C0"/>
        </w:rPr>
        <w:t xml:space="preserve">The value of assets is taken at the open market value immediately before </w:t>
      </w:r>
      <w:r w:rsidRPr="646C9ABC">
        <w:rPr>
          <w:rFonts w:eastAsiaTheme="minorEastAsia"/>
          <w:color w:val="0070C0"/>
          <w:highlight w:val="green"/>
        </w:rPr>
        <w:t>Roger’s death</w:t>
      </w:r>
      <w:r w:rsidRPr="646C9ABC">
        <w:rPr>
          <w:rFonts w:eastAsiaTheme="minorEastAsia"/>
          <w:color w:val="0070C0"/>
        </w:rPr>
        <w:t xml:space="preserve">. The net value of Roger’s estate is </w:t>
      </w:r>
      <w:r w:rsidRPr="646C9ABC">
        <w:rPr>
          <w:rFonts w:eastAsiaTheme="minorEastAsia"/>
          <w:color w:val="0070C0"/>
          <w:highlight w:val="green"/>
        </w:rPr>
        <w:t>£850,000</w:t>
      </w:r>
      <w:r w:rsidRPr="646C9ABC">
        <w:rPr>
          <w:rFonts w:eastAsiaTheme="minorEastAsia"/>
          <w:color w:val="0070C0"/>
        </w:rPr>
        <w:t xml:space="preserve">. The maximum inheritance tax </w:t>
      </w:r>
      <w:r w:rsidRPr="646C9ABC">
        <w:rPr>
          <w:rFonts w:eastAsiaTheme="minorEastAsia"/>
          <w:color w:val="0070C0"/>
          <w:highlight w:val="green"/>
        </w:rPr>
        <w:t>nil rate band</w:t>
      </w:r>
      <w:r w:rsidRPr="646C9ABC">
        <w:rPr>
          <w:rFonts w:eastAsiaTheme="minorEastAsia"/>
          <w:color w:val="0070C0"/>
        </w:rPr>
        <w:t xml:space="preserve"> potentially available to Roger’s estate is </w:t>
      </w:r>
      <w:r w:rsidRPr="646C9ABC">
        <w:rPr>
          <w:rFonts w:eastAsiaTheme="minorEastAsia"/>
          <w:color w:val="0070C0"/>
          <w:highlight w:val="green"/>
        </w:rPr>
        <w:t>£1,000,000</w:t>
      </w:r>
      <w:r w:rsidR="00895F96">
        <w:rPr>
          <w:rFonts w:eastAsiaTheme="minorEastAsia"/>
          <w:color w:val="0070C0"/>
        </w:rPr>
        <w:t>.</w:t>
      </w:r>
    </w:p>
    <w:p w14:paraId="664A3834" w14:textId="4CDAF569" w:rsidR="03974B24" w:rsidRDefault="6B83ADBA" w:rsidP="7CA1BB9A">
      <w:pPr>
        <w:spacing w:before="240" w:after="0" w:line="240" w:lineRule="auto"/>
        <w:rPr>
          <w:rFonts w:eastAsiaTheme="minorEastAsia"/>
          <w:b/>
          <w:bCs/>
          <w:color w:val="0070C0"/>
        </w:rPr>
      </w:pPr>
      <w:r w:rsidRPr="7CA1BB9A">
        <w:rPr>
          <w:rFonts w:eastAsiaTheme="minorEastAsia"/>
          <w:b/>
          <w:bCs/>
          <w:color w:val="0070C0"/>
        </w:rPr>
        <w:t>Explanation</w:t>
      </w:r>
    </w:p>
    <w:p w14:paraId="6BB53E95" w14:textId="5C148BD8" w:rsidR="03974B24" w:rsidRDefault="5C124C97" w:rsidP="4BADDF86">
      <w:pPr>
        <w:spacing w:before="240" w:after="0" w:line="240" w:lineRule="auto"/>
        <w:rPr>
          <w:b/>
          <w:bCs/>
          <w:color w:val="0070C0"/>
        </w:rPr>
      </w:pPr>
      <w:r w:rsidRPr="4BADDF86">
        <w:rPr>
          <w:rFonts w:eastAsiaTheme="minorEastAsia"/>
          <w:color w:val="0070C0"/>
        </w:rPr>
        <w:t xml:space="preserve">The net value of Roger’s estate is the total of the assets </w:t>
      </w:r>
      <w:r w:rsidR="006444B0">
        <w:rPr>
          <w:rFonts w:eastAsiaTheme="minorEastAsia"/>
          <w:color w:val="0070C0"/>
        </w:rPr>
        <w:t>that</w:t>
      </w:r>
      <w:r w:rsidR="006444B0" w:rsidRPr="4BADDF86">
        <w:rPr>
          <w:rFonts w:eastAsiaTheme="minorEastAsia"/>
          <w:color w:val="0070C0"/>
        </w:rPr>
        <w:t xml:space="preserve"> </w:t>
      </w:r>
      <w:r w:rsidRPr="4BADDF86">
        <w:rPr>
          <w:rFonts w:eastAsiaTheme="minorEastAsia"/>
          <w:color w:val="0070C0"/>
        </w:rPr>
        <w:t>form part of the estate less the liabilities</w:t>
      </w:r>
      <w:r w:rsidR="006444B0">
        <w:rPr>
          <w:rFonts w:eastAsiaTheme="minorEastAsia"/>
          <w:color w:val="0070C0"/>
        </w:rPr>
        <w:t>,</w:t>
      </w:r>
      <w:r w:rsidRPr="4BADDF86">
        <w:rPr>
          <w:rFonts w:eastAsiaTheme="minorEastAsia"/>
          <w:color w:val="0070C0"/>
        </w:rPr>
        <w:t xml:space="preserve"> which include funeral expenses and debts. On the figures provided </w:t>
      </w:r>
      <w:r w:rsidR="006444B0">
        <w:rPr>
          <w:rFonts w:eastAsiaTheme="minorEastAsia"/>
          <w:color w:val="0070C0"/>
        </w:rPr>
        <w:t>–</w:t>
      </w:r>
      <w:r w:rsidRPr="4BADDF86">
        <w:rPr>
          <w:rFonts w:eastAsiaTheme="minorEastAsia"/>
          <w:color w:val="0070C0"/>
        </w:rPr>
        <w:t xml:space="preserve"> £880,000 (assets) less £30,000 (liabilities) = £850,000.</w:t>
      </w:r>
    </w:p>
    <w:p w14:paraId="30E75511" w14:textId="0B42E1AD" w:rsidR="03974B24" w:rsidRDefault="5C124C97" w:rsidP="7CA1BB9A">
      <w:pPr>
        <w:spacing w:before="240" w:after="0" w:line="240" w:lineRule="auto"/>
        <w:rPr>
          <w:rFonts w:eastAsiaTheme="minorEastAsia"/>
          <w:color w:val="0070C0"/>
        </w:rPr>
      </w:pPr>
      <w:r w:rsidRPr="4BADDF86">
        <w:rPr>
          <w:rFonts w:eastAsiaTheme="minorEastAsia"/>
          <w:color w:val="0070C0"/>
        </w:rPr>
        <w:t>Roger has a Nil Rate Band (NRB) allowance of £325,000. As transfers to spouses are exempt, when Sadie died her Nil Rate Band allowance would not have been used. This can be transferred (TNRB) to Roger</w:t>
      </w:r>
      <w:r w:rsidR="00454EE3">
        <w:rPr>
          <w:rFonts w:eastAsiaTheme="minorEastAsia"/>
          <w:color w:val="0070C0"/>
        </w:rPr>
        <w:t>,</w:t>
      </w:r>
      <w:r w:rsidRPr="4BADDF86">
        <w:rPr>
          <w:rFonts w:eastAsiaTheme="minorEastAsia"/>
          <w:color w:val="0070C0"/>
        </w:rPr>
        <w:t xml:space="preserve"> making his cumulative reliefs £650,000. An additional relief of £175,000 is available to each spouse where the family home is bequeathed to children, or lineal descendants by the surviving spouse. And any unused relief can be transferred (TRNRB) on the death of the first spouse. In this case, this allowance would not have been claimed on Sadie’s death as Apple Trees passed by survivorship and so did not pass as part of her estate. However, Apple Trees is part of Roger’s estate and will fo</w:t>
      </w:r>
      <w:r w:rsidR="00454EE3">
        <w:rPr>
          <w:rFonts w:eastAsiaTheme="minorEastAsia"/>
          <w:color w:val="0070C0"/>
        </w:rPr>
        <w:t>r</w:t>
      </w:r>
      <w:r w:rsidRPr="4BADDF86">
        <w:rPr>
          <w:rFonts w:eastAsiaTheme="minorEastAsia"/>
          <w:color w:val="0070C0"/>
        </w:rPr>
        <w:t>m part of the residue passing to his three children. So, an additional £175,000 can be claimed for Roger and a further £175,000 transferred from Sadie, making the total relief available £1,000,000.</w:t>
      </w:r>
    </w:p>
    <w:p w14:paraId="15BB0D96" w14:textId="0A5E7360" w:rsidR="4BADDF86" w:rsidRPr="006A3B8A" w:rsidRDefault="03974B24" w:rsidP="006A3B8A">
      <w:pPr>
        <w:spacing w:before="240" w:after="240"/>
        <w:rPr>
          <w:color w:val="0070C0"/>
        </w:rPr>
      </w:pPr>
      <w:r w:rsidRPr="7CA1BB9A">
        <w:rPr>
          <w:b/>
          <w:bCs/>
          <w:color w:val="0070C0"/>
        </w:rPr>
        <w:t>Rationale</w:t>
      </w:r>
      <w:r w:rsidRPr="006A3B8A">
        <w:rPr>
          <w:b/>
          <w:bCs/>
          <w:color w:val="0070C0"/>
        </w:rPr>
        <w:t xml:space="preserve">: </w:t>
      </w:r>
      <w:r w:rsidR="00551412">
        <w:rPr>
          <w:color w:val="0070C0"/>
        </w:rPr>
        <w:t>coursebook</w:t>
      </w:r>
      <w:r w:rsidRPr="7CA1BB9A">
        <w:rPr>
          <w:color w:val="0070C0"/>
        </w:rPr>
        <w:t xml:space="preserve"> – </w:t>
      </w:r>
      <w:r w:rsidR="7D227E13" w:rsidRPr="7CA1BB9A">
        <w:rPr>
          <w:rFonts w:ascii="Calibri" w:eastAsia="Calibri" w:hAnsi="Calibri" w:cs="Calibri"/>
          <w:color w:val="0070C0"/>
        </w:rPr>
        <w:t>6.2.1 Tax advantages, page 150</w:t>
      </w:r>
      <w:r w:rsidR="4BADDF86">
        <w:br w:type="page"/>
      </w:r>
    </w:p>
    <w:p w14:paraId="3B271871" w14:textId="77777777" w:rsidR="00C94070" w:rsidRPr="00C94070" w:rsidRDefault="00C94070" w:rsidP="005F5E29">
      <w:pPr>
        <w:spacing w:after="0" w:line="240" w:lineRule="auto"/>
        <w:rPr>
          <w:rFonts w:eastAsiaTheme="minorEastAsia"/>
          <w:b/>
          <w:bCs/>
          <w:color w:val="000000" w:themeColor="text1"/>
          <w:kern w:val="2"/>
          <w14:ligatures w14:val="standardContextual"/>
        </w:rPr>
      </w:pPr>
      <w:r w:rsidRPr="00C94070">
        <w:rPr>
          <w:rFonts w:eastAsiaTheme="minorEastAsia"/>
          <w:b/>
          <w:bCs/>
          <w:color w:val="000000" w:themeColor="text1"/>
          <w:kern w:val="2"/>
          <w14:ligatures w14:val="standardContextual"/>
        </w:rPr>
        <w:lastRenderedPageBreak/>
        <w:t>Narrative</w:t>
      </w:r>
    </w:p>
    <w:p w14:paraId="65E1719A" w14:textId="740786EB" w:rsidR="00C94070" w:rsidRPr="00C94070" w:rsidRDefault="550DE3CD" w:rsidP="646C9ABC">
      <w:pPr>
        <w:spacing w:after="0" w:line="240" w:lineRule="auto"/>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 xml:space="preserve">It is now nine months since Roger’s death. You have just obtained the Grant of </w:t>
      </w:r>
      <w:r w:rsidR="00BC365D" w:rsidRPr="646C9ABC">
        <w:rPr>
          <w:rFonts w:eastAsiaTheme="minorEastAsia"/>
          <w:color w:val="000000" w:themeColor="text1"/>
          <w:kern w:val="2"/>
          <w14:ligatures w14:val="standardContextual"/>
        </w:rPr>
        <w:t>Representation,</w:t>
      </w:r>
      <w:r w:rsidR="1C59D024" w:rsidRPr="646C9ABC">
        <w:rPr>
          <w:rFonts w:eastAsiaTheme="minorEastAsia"/>
          <w:color w:val="000000" w:themeColor="text1"/>
          <w:kern w:val="2"/>
          <w14:ligatures w14:val="standardContextual"/>
        </w:rPr>
        <w:t xml:space="preserve"> </w:t>
      </w:r>
      <w:r w:rsidRPr="646C9ABC">
        <w:rPr>
          <w:rFonts w:eastAsiaTheme="minorEastAsia"/>
          <w:color w:val="000000" w:themeColor="text1"/>
          <w:kern w:val="2"/>
          <w14:ligatures w14:val="standardContextual"/>
        </w:rPr>
        <w:t xml:space="preserve">and the family have been informed. Joy and Fred tell you that Bobby, the eldest of Roger’s grandchildren, recently attained the age of 18 and Denise has asked them when the </w:t>
      </w:r>
      <w:r w:rsidRPr="646C9ABC">
        <w:rPr>
          <w:rFonts w:eastAsiaTheme="minorEastAsia"/>
          <w:kern w:val="2"/>
          <w14:ligatures w14:val="standardContextual"/>
        </w:rPr>
        <w:t>legacies to the grandchildren can be paid.</w:t>
      </w:r>
      <w:r w:rsidRPr="646C9ABC">
        <w:rPr>
          <w:rFonts w:eastAsiaTheme="minorEastAsia"/>
          <w:color w:val="000000" w:themeColor="text1"/>
          <w:kern w:val="2"/>
          <w14:ligatures w14:val="standardContextual"/>
        </w:rPr>
        <w:t xml:space="preserve"> They ask your advice. </w:t>
      </w:r>
    </w:p>
    <w:p w14:paraId="708DBF1D" w14:textId="77777777" w:rsidR="002A3BBE" w:rsidRPr="006A3B8A" w:rsidRDefault="002A3BBE" w:rsidP="006A3B8A">
      <w:pPr>
        <w:spacing w:after="0" w:line="240" w:lineRule="auto"/>
        <w:rPr>
          <w:rFonts w:eastAsiaTheme="minorEastAsia"/>
          <w:color w:val="000000" w:themeColor="text1"/>
          <w:kern w:val="2"/>
          <w14:ligatures w14:val="standardContextual"/>
        </w:rPr>
      </w:pPr>
    </w:p>
    <w:p w14:paraId="7B2E20DB" w14:textId="77777777" w:rsidR="002A3BBE" w:rsidRPr="006A3B8A" w:rsidRDefault="002A3BBE" w:rsidP="006A3B8A">
      <w:pPr>
        <w:spacing w:after="0" w:line="240" w:lineRule="auto"/>
        <w:rPr>
          <w:rFonts w:eastAsiaTheme="minorEastAsia"/>
          <w:color w:val="000000" w:themeColor="text1"/>
          <w:kern w:val="2"/>
          <w14:ligatures w14:val="standardContextual"/>
        </w:rPr>
      </w:pPr>
    </w:p>
    <w:p w14:paraId="2BCF381E" w14:textId="229BF6F2" w:rsidR="00C94070" w:rsidRPr="00D806F7" w:rsidRDefault="1CC65495" w:rsidP="005F5E29">
      <w:pPr>
        <w:spacing w:after="0" w:line="240" w:lineRule="auto"/>
        <w:rPr>
          <w:rFonts w:ascii="Calibri" w:eastAsia="Calibri" w:hAnsi="Calibri" w:cs="Calibri"/>
          <w:b/>
          <w:bCs/>
          <w:u w:val="single"/>
        </w:rPr>
      </w:pPr>
      <w:r w:rsidRPr="4BADDF86">
        <w:rPr>
          <w:rFonts w:ascii="Calibri" w:eastAsia="Calibri" w:hAnsi="Calibri" w:cs="Calibri"/>
          <w:b/>
          <w:bCs/>
          <w:u w:val="single"/>
        </w:rPr>
        <w:t>Question 5</w:t>
      </w:r>
      <w:r w:rsidR="19A72133" w:rsidRPr="4BADDF86">
        <w:rPr>
          <w:rFonts w:ascii="Calibri" w:eastAsia="Calibri" w:hAnsi="Calibri" w:cs="Calibri"/>
          <w:b/>
          <w:bCs/>
          <w:u w:val="single"/>
        </w:rPr>
        <w:t>b</w:t>
      </w:r>
    </w:p>
    <w:p w14:paraId="47A89829" w14:textId="01A4E024" w:rsidR="00C94070" w:rsidRPr="00D00B3D" w:rsidRDefault="00C94070" w:rsidP="14B8FB54">
      <w:pPr>
        <w:spacing w:after="0" w:line="240" w:lineRule="auto"/>
        <w:rPr>
          <w:b/>
          <w:bCs/>
        </w:rPr>
      </w:pPr>
      <w:r w:rsidRPr="14B8FB54">
        <w:rPr>
          <w:b/>
          <w:bCs/>
        </w:rPr>
        <w:t>(</w:t>
      </w:r>
      <w:r w:rsidR="00072706" w:rsidRPr="14B8FB54">
        <w:rPr>
          <w:b/>
          <w:bCs/>
        </w:rPr>
        <w:t>3</w:t>
      </w:r>
      <w:r w:rsidRPr="14B8FB54">
        <w:rPr>
          <w:b/>
          <w:bCs/>
        </w:rPr>
        <w:t xml:space="preserve"> marks)</w:t>
      </w:r>
    </w:p>
    <w:p w14:paraId="6CF3F447" w14:textId="4EA95413" w:rsidR="002A3BBE" w:rsidRPr="006A3B8A" w:rsidRDefault="00C94070" w:rsidP="14B8FB54">
      <w:pPr>
        <w:tabs>
          <w:tab w:val="left" w:pos="426"/>
          <w:tab w:val="left" w:pos="851"/>
        </w:tabs>
        <w:suppressAutoHyphens/>
        <w:autoSpaceDN w:val="0"/>
        <w:spacing w:after="0" w:line="240" w:lineRule="auto"/>
        <w:textAlignment w:val="baseline"/>
        <w:rPr>
          <w:b/>
          <w:bCs/>
          <w:color w:val="000000" w:themeColor="text1"/>
        </w:rPr>
      </w:pPr>
      <w:r w:rsidRPr="006C35F4">
        <w:rPr>
          <w:rFonts w:eastAsiaTheme="minorEastAsia"/>
          <w:b/>
          <w:bCs/>
          <w:kern w:val="2"/>
          <w14:ligatures w14:val="standardContextual"/>
        </w:rPr>
        <w:t>Module ref:</w:t>
      </w:r>
      <w:r w:rsidRPr="006C35F4">
        <w:rPr>
          <w:b/>
          <w:bCs/>
          <w:color w:val="000000" w:themeColor="text1"/>
        </w:rPr>
        <w:t xml:space="preserve"> </w:t>
      </w:r>
      <w:r w:rsidR="00E65054" w:rsidRPr="006C35F4">
        <w:rPr>
          <w:b/>
          <w:bCs/>
          <w:color w:val="000000" w:themeColor="text1"/>
        </w:rPr>
        <w:t>10</w:t>
      </w:r>
      <w:r w:rsidR="52CB2309" w:rsidRPr="14B8FB54">
        <w:rPr>
          <w:b/>
          <w:bCs/>
          <w:color w:val="000000" w:themeColor="text1"/>
        </w:rPr>
        <w:t>(a)</w:t>
      </w:r>
      <w:r w:rsidR="00E65054" w:rsidRPr="006C35F4">
        <w:rPr>
          <w:b/>
          <w:bCs/>
          <w:color w:val="000000" w:themeColor="text1"/>
        </w:rPr>
        <w:t xml:space="preserve"> – Wills – gifts; key administrative clauses in Wills</w:t>
      </w:r>
    </w:p>
    <w:p w14:paraId="23A7A1A1" w14:textId="77777777" w:rsidR="002A3BBE" w:rsidRPr="006A3B8A" w:rsidRDefault="002A3BBE" w:rsidP="006A3B8A">
      <w:pPr>
        <w:spacing w:after="0" w:line="240" w:lineRule="auto"/>
        <w:rPr>
          <w:rFonts w:eastAsiaTheme="minorEastAsia"/>
          <w:kern w:val="2"/>
          <w14:ligatures w14:val="standardContextual"/>
        </w:rPr>
      </w:pPr>
    </w:p>
    <w:p w14:paraId="6B9E9610" w14:textId="0CEA50CE" w:rsidR="008744EE" w:rsidRPr="008744EE" w:rsidRDefault="008744EE" w:rsidP="005F5E29">
      <w:pPr>
        <w:spacing w:after="0" w:line="240" w:lineRule="auto"/>
        <w:rPr>
          <w:rFonts w:eastAsiaTheme="minorEastAsia"/>
          <w:kern w:val="2"/>
          <w14:ligatures w14:val="standardContextual"/>
        </w:rPr>
      </w:pPr>
      <w:r w:rsidRPr="008744EE">
        <w:rPr>
          <w:rFonts w:eastAsiaTheme="minorEastAsia"/>
          <w:kern w:val="2"/>
          <w14:ligatures w14:val="standardContextual"/>
        </w:rPr>
        <w:t xml:space="preserve">Complete the </w:t>
      </w:r>
      <w:r w:rsidR="00964F9A">
        <w:rPr>
          <w:rFonts w:eastAsiaTheme="minorEastAsia"/>
          <w:kern w:val="2"/>
          <w14:ligatures w14:val="standardContextual"/>
        </w:rPr>
        <w:t>text</w:t>
      </w:r>
      <w:r w:rsidRPr="008744EE">
        <w:rPr>
          <w:rFonts w:eastAsiaTheme="minorEastAsia"/>
          <w:kern w:val="2"/>
          <w14:ligatures w14:val="standardContextual"/>
        </w:rPr>
        <w:t xml:space="preserve"> below by selecting the correct words from the drop-down options to provide the correct advice to Joy and Fred.</w:t>
      </w:r>
    </w:p>
    <w:p w14:paraId="5266D6F9" w14:textId="77777777" w:rsidR="002A3BBE" w:rsidRPr="006A3B8A" w:rsidRDefault="002A3BBE" w:rsidP="006A3B8A">
      <w:pPr>
        <w:spacing w:after="0" w:line="240" w:lineRule="auto"/>
        <w:rPr>
          <w:rFonts w:eastAsiaTheme="minorEastAsia"/>
          <w:kern w:val="2"/>
          <w14:ligatures w14:val="standardContextual"/>
        </w:rPr>
      </w:pPr>
    </w:p>
    <w:p w14:paraId="6C3366E0" w14:textId="6B85EC1E" w:rsidR="005F5E29" w:rsidRPr="005F5E29" w:rsidRDefault="0FF79D07"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 xml:space="preserve">Bobby’s legacy is </w:t>
      </w:r>
      <w:r w:rsidR="799F034D" w:rsidRPr="646C9ABC">
        <w:rPr>
          <w:rFonts w:eastAsiaTheme="minorEastAsia"/>
          <w:color w:val="FF0000"/>
          <w:kern w:val="2"/>
          <w14:ligatures w14:val="standardContextual"/>
        </w:rPr>
        <w:t>[Gap 1]</w:t>
      </w:r>
      <w:r w:rsidR="2B7659AD" w:rsidRPr="646C9ABC">
        <w:rPr>
          <w:rFonts w:eastAsiaTheme="minorEastAsia"/>
          <w:kern w:val="2"/>
          <w14:ligatures w14:val="standardContextual"/>
        </w:rPr>
        <w:t xml:space="preserve">. </w:t>
      </w:r>
      <w:r w:rsidRPr="646C9ABC">
        <w:rPr>
          <w:rFonts w:eastAsiaTheme="minorEastAsia"/>
          <w:kern w:val="2"/>
          <w14:ligatures w14:val="standardContextual"/>
        </w:rPr>
        <w:t xml:space="preserve">As he is now an adult, his legacy can be paid to him. A receipt should be requested from him. </w:t>
      </w:r>
    </w:p>
    <w:p w14:paraId="0F1557CB" w14:textId="77777777" w:rsidR="00DD693E" w:rsidRDefault="00DD693E" w:rsidP="005F5E29">
      <w:pPr>
        <w:spacing w:after="0" w:line="240" w:lineRule="auto"/>
        <w:rPr>
          <w:rFonts w:eastAsiaTheme="minorEastAsia"/>
          <w:kern w:val="2"/>
          <w14:ligatures w14:val="standardContextual"/>
        </w:rPr>
      </w:pPr>
    </w:p>
    <w:p w14:paraId="0AFE9132" w14:textId="1959AD1B" w:rsidR="005F5E29" w:rsidRPr="005F5E29" w:rsidRDefault="0FF79D07"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 xml:space="preserve">The legacies of the other </w:t>
      </w:r>
      <w:r w:rsidR="57B90223" w:rsidRPr="646C9ABC">
        <w:rPr>
          <w:rFonts w:eastAsiaTheme="minorEastAsia"/>
          <w:kern w:val="2"/>
          <w14:ligatures w14:val="standardContextual"/>
        </w:rPr>
        <w:t>grand</w:t>
      </w:r>
      <w:r w:rsidRPr="646C9ABC">
        <w:rPr>
          <w:rFonts w:eastAsiaTheme="minorEastAsia"/>
          <w:kern w:val="2"/>
          <w14:ligatures w14:val="standardContextual"/>
        </w:rPr>
        <w:t xml:space="preserve">children are </w:t>
      </w:r>
      <w:r w:rsidR="2B7659AD" w:rsidRPr="646C9ABC">
        <w:rPr>
          <w:rFonts w:eastAsiaTheme="minorEastAsia"/>
          <w:color w:val="FF0000"/>
          <w:kern w:val="2"/>
          <w14:ligatures w14:val="standardContextual"/>
        </w:rPr>
        <w:t>[Gap 2]</w:t>
      </w:r>
      <w:r w:rsidR="2B7659AD" w:rsidRPr="646C9ABC">
        <w:rPr>
          <w:rFonts w:eastAsiaTheme="minorEastAsia"/>
          <w:kern w:val="2"/>
          <w14:ligatures w14:val="standardContextual"/>
        </w:rPr>
        <w:t xml:space="preserve"> a</w:t>
      </w:r>
      <w:r w:rsidRPr="646C9ABC">
        <w:rPr>
          <w:rFonts w:eastAsiaTheme="minorEastAsia"/>
          <w:kern w:val="2"/>
          <w14:ligatures w14:val="standardContextual"/>
        </w:rPr>
        <w:t xml:space="preserve">s Roger’s Will gave the legacies to </w:t>
      </w:r>
      <w:r w:rsidR="00382C67">
        <w:rPr>
          <w:rFonts w:eastAsiaTheme="minorEastAsia"/>
          <w:kern w:val="2"/>
          <w14:ligatures w14:val="standardContextual"/>
        </w:rPr>
        <w:t>‘</w:t>
      </w:r>
      <w:r w:rsidRPr="646C9ABC">
        <w:rPr>
          <w:rFonts w:eastAsiaTheme="minorEastAsia"/>
          <w:kern w:val="2"/>
          <w14:ligatures w14:val="standardContextual"/>
        </w:rPr>
        <w:t>my grandchildren absolutely</w:t>
      </w:r>
      <w:r w:rsidR="00382C67">
        <w:rPr>
          <w:rFonts w:eastAsiaTheme="minorEastAsia"/>
          <w:kern w:val="2"/>
          <w14:ligatures w14:val="standardContextual"/>
        </w:rPr>
        <w:t>’.</w:t>
      </w:r>
      <w:r w:rsidRPr="646C9ABC">
        <w:rPr>
          <w:rFonts w:eastAsiaTheme="minorEastAsia"/>
          <w:kern w:val="2"/>
          <w14:ligatures w14:val="standardContextual"/>
        </w:rPr>
        <w:t xml:space="preserve"> Their legacies can be paid to them now if the</w:t>
      </w:r>
      <w:r w:rsidR="56247009" w:rsidRPr="646C9ABC">
        <w:rPr>
          <w:rFonts w:eastAsiaTheme="minorEastAsia"/>
          <w:kern w:val="2"/>
          <w14:ligatures w14:val="standardContextual"/>
        </w:rPr>
        <w:t>y are 18 years old.</w:t>
      </w:r>
    </w:p>
    <w:p w14:paraId="60E5FEEE" w14:textId="77777777" w:rsidR="00DD693E" w:rsidRDefault="00DD693E" w:rsidP="005F5E29">
      <w:pPr>
        <w:spacing w:after="0" w:line="240" w:lineRule="auto"/>
        <w:rPr>
          <w:rFonts w:eastAsiaTheme="minorEastAsia"/>
          <w:kern w:val="2"/>
          <w14:ligatures w14:val="standardContextual"/>
        </w:rPr>
      </w:pPr>
    </w:p>
    <w:p w14:paraId="30E2714A" w14:textId="37F2FFFA" w:rsidR="002A3BBE" w:rsidRPr="00964F9A" w:rsidRDefault="5C51607E" w:rsidP="646C9ABC">
      <w:pPr>
        <w:spacing w:after="0" w:line="240" w:lineRule="auto"/>
        <w:rPr>
          <w:rFonts w:eastAsiaTheme="minorEastAsia"/>
          <w:kern w:val="2"/>
          <w14:ligatures w14:val="standardContextual"/>
        </w:rPr>
      </w:pPr>
      <w:r w:rsidRPr="646C9ABC">
        <w:rPr>
          <w:rFonts w:eastAsiaTheme="minorEastAsia"/>
          <w:kern w:val="2"/>
          <w14:ligatures w14:val="standardContextual"/>
        </w:rPr>
        <w:t>If it</w:t>
      </w:r>
      <w:r w:rsidR="0FF79D07" w:rsidRPr="646C9ABC">
        <w:rPr>
          <w:rFonts w:eastAsiaTheme="minorEastAsia"/>
          <w:kern w:val="2"/>
          <w14:ligatures w14:val="standardContextual"/>
        </w:rPr>
        <w:t xml:space="preserve"> is necessary for the trustees to hold the legacies for </w:t>
      </w:r>
      <w:r w:rsidR="45DB1ECD" w:rsidRPr="646C9ABC">
        <w:rPr>
          <w:rFonts w:eastAsiaTheme="minorEastAsia"/>
          <w:kern w:val="2"/>
          <w14:ligatures w14:val="standardContextual"/>
        </w:rPr>
        <w:t>any of the grand</w:t>
      </w:r>
      <w:r w:rsidR="0FF79D07" w:rsidRPr="646C9ABC">
        <w:rPr>
          <w:rFonts w:eastAsiaTheme="minorEastAsia"/>
          <w:kern w:val="2"/>
          <w14:ligatures w14:val="standardContextual"/>
        </w:rPr>
        <w:t>child</w:t>
      </w:r>
      <w:r w:rsidR="3D707ECA" w:rsidRPr="646C9ABC">
        <w:rPr>
          <w:rFonts w:eastAsiaTheme="minorEastAsia"/>
          <w:kern w:val="2"/>
          <w14:ligatures w14:val="standardContextual"/>
        </w:rPr>
        <w:t>ren</w:t>
      </w:r>
      <w:r w:rsidR="0FF79D07" w:rsidRPr="646C9ABC">
        <w:rPr>
          <w:rFonts w:eastAsiaTheme="minorEastAsia"/>
          <w:kern w:val="2"/>
          <w14:ligatures w14:val="standardContextual"/>
        </w:rPr>
        <w:t xml:space="preserve">, then they must do so until each </w:t>
      </w:r>
      <w:r w:rsidR="53A743EB" w:rsidRPr="646C9ABC">
        <w:rPr>
          <w:rFonts w:eastAsiaTheme="minorEastAsia"/>
          <w:kern w:val="2"/>
          <w14:ligatures w14:val="standardContextual"/>
        </w:rPr>
        <w:t>grand</w:t>
      </w:r>
      <w:r w:rsidR="0FF79D07" w:rsidRPr="646C9ABC">
        <w:rPr>
          <w:rFonts w:eastAsiaTheme="minorEastAsia"/>
          <w:kern w:val="2"/>
          <w14:ligatures w14:val="standardContextual"/>
        </w:rPr>
        <w:t xml:space="preserve">child </w:t>
      </w:r>
      <w:r w:rsidR="2A028454" w:rsidRPr="646C9ABC">
        <w:rPr>
          <w:rFonts w:eastAsiaTheme="minorEastAsia"/>
          <w:kern w:val="2"/>
          <w14:ligatures w14:val="standardContextual"/>
        </w:rPr>
        <w:t>attains the age of</w:t>
      </w:r>
      <w:r w:rsidR="0FF79D07" w:rsidRPr="646C9ABC">
        <w:rPr>
          <w:rFonts w:eastAsiaTheme="minorEastAsia"/>
          <w:kern w:val="2"/>
          <w14:ligatures w14:val="standardContextual"/>
        </w:rPr>
        <w:t xml:space="preserve"> </w:t>
      </w:r>
      <w:r w:rsidR="1F6837CC" w:rsidRPr="646C9ABC">
        <w:rPr>
          <w:rFonts w:eastAsiaTheme="minorEastAsia"/>
          <w:color w:val="FF0000"/>
          <w:kern w:val="2"/>
          <w14:ligatures w14:val="standardContextual"/>
        </w:rPr>
        <w:t>[Gap 3]</w:t>
      </w:r>
      <w:r w:rsidR="1F6837CC" w:rsidRPr="00964F9A">
        <w:rPr>
          <w:rFonts w:eastAsia="SimSun" w:cs="Arial"/>
          <w:kern w:val="3"/>
        </w:rPr>
        <w:t>.</w:t>
      </w:r>
    </w:p>
    <w:p w14:paraId="5C84D878" w14:textId="77777777" w:rsidR="002A3BBE" w:rsidRPr="006A3B8A" w:rsidRDefault="002A3BBE" w:rsidP="006A3B8A">
      <w:pPr>
        <w:spacing w:after="0" w:line="240" w:lineRule="auto"/>
        <w:rPr>
          <w:rFonts w:eastAsiaTheme="minorEastAsia"/>
          <w:kern w:val="2"/>
          <w14:ligatures w14:val="standardContextual"/>
        </w:rPr>
      </w:pPr>
    </w:p>
    <w:p w14:paraId="5647CD83" w14:textId="1B30F788" w:rsidR="00C412A2" w:rsidRPr="0060209E" w:rsidRDefault="0060209E" w:rsidP="00C412A2">
      <w:pPr>
        <w:spacing w:after="0" w:line="240" w:lineRule="auto"/>
        <w:rPr>
          <w:rFonts w:cstheme="minorHAnsi"/>
          <w:b/>
          <w:bCs/>
        </w:rPr>
      </w:pPr>
      <w:r w:rsidRPr="0060209E">
        <w:rPr>
          <w:rFonts w:cstheme="minorHAnsi"/>
          <w:b/>
          <w:bCs/>
        </w:rPr>
        <w:t>Options:</w:t>
      </w:r>
    </w:p>
    <w:p w14:paraId="2AFD1FFD" w14:textId="77777777" w:rsidR="0060209E" w:rsidRPr="0060209E" w:rsidRDefault="0060209E" w:rsidP="00C412A2">
      <w:pPr>
        <w:spacing w:after="0" w:line="240" w:lineRule="auto"/>
        <w:rPr>
          <w:rFonts w:cstheme="minorHAnsi"/>
          <w:b/>
          <w:bCs/>
        </w:rPr>
      </w:pPr>
    </w:p>
    <w:tbl>
      <w:tblPr>
        <w:tblW w:w="6664"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1701"/>
        <w:gridCol w:w="2126"/>
        <w:gridCol w:w="1985"/>
      </w:tblGrid>
      <w:tr w:rsidR="0060209E" w:rsidRPr="0060209E" w14:paraId="5DC465C9" w14:textId="77777777" w:rsidTr="007B1C1A">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1BA401B2" w14:textId="77777777" w:rsidR="00C412A2" w:rsidRPr="0060209E" w:rsidRDefault="00C412A2" w:rsidP="00031B65">
            <w:pPr>
              <w:spacing w:after="0" w:line="240" w:lineRule="auto"/>
              <w:jc w:val="center"/>
              <w:textAlignment w:val="baseline"/>
              <w:rPr>
                <w:rFonts w:ascii="Calibri" w:eastAsia="Times New Roman" w:hAnsi="Calibri" w:cs="Calibri"/>
                <w:lang w:eastAsia="en-GB"/>
              </w:rPr>
            </w:pPr>
            <w:r w:rsidRPr="0060209E">
              <w:rPr>
                <w:rFonts w:ascii="Calibri" w:eastAsia="Times New Roman" w:hAnsi="Calibri" w:cs="Calibri"/>
                <w:lang w:eastAsia="en-GB"/>
              </w:rPr>
              <w:t>Gap 1</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DE1BABD" w14:textId="6CDD4F14" w:rsidR="00C412A2" w:rsidRPr="0060209E" w:rsidRDefault="007B1C1A" w:rsidP="00031B65">
            <w:pPr>
              <w:spacing w:after="0" w:line="240" w:lineRule="auto"/>
              <w:jc w:val="center"/>
              <w:textAlignment w:val="baseline"/>
              <w:rPr>
                <w:rFonts w:ascii="Calibri" w:eastAsia="Times New Roman" w:hAnsi="Calibri" w:cs="Calibri"/>
                <w:lang w:eastAsia="en-GB"/>
              </w:rPr>
            </w:pPr>
            <w:r w:rsidRPr="0060209E">
              <w:rPr>
                <w:rFonts w:eastAsiaTheme="minorEastAsia"/>
              </w:rPr>
              <w:t>conditional</w:t>
            </w:r>
          </w:p>
        </w:tc>
        <w:tc>
          <w:tcPr>
            <w:tcW w:w="2126" w:type="dxa"/>
            <w:tcBorders>
              <w:top w:val="single" w:sz="6" w:space="0" w:color="auto"/>
              <w:left w:val="single" w:sz="6" w:space="0" w:color="auto"/>
              <w:bottom w:val="single" w:sz="6" w:space="0" w:color="auto"/>
              <w:right w:val="single" w:sz="6" w:space="0" w:color="auto"/>
            </w:tcBorders>
            <w:vAlign w:val="center"/>
            <w:hideMark/>
          </w:tcPr>
          <w:p w14:paraId="57C5E3E3" w14:textId="33159102" w:rsidR="00C412A2" w:rsidRPr="0060209E" w:rsidRDefault="007B1C1A" w:rsidP="00031B65">
            <w:pPr>
              <w:spacing w:after="0" w:line="240" w:lineRule="auto"/>
              <w:jc w:val="center"/>
              <w:textAlignment w:val="baseline"/>
              <w:rPr>
                <w:rFonts w:ascii="Calibri" w:eastAsia="Times New Roman" w:hAnsi="Calibri" w:cs="Calibri"/>
                <w:lang w:eastAsia="en-GB"/>
              </w:rPr>
            </w:pPr>
            <w:r w:rsidRPr="0060209E">
              <w:rPr>
                <w:rFonts w:eastAsiaTheme="minorEastAsia"/>
                <w:kern w:val="2"/>
                <w14:ligatures w14:val="standardContextual"/>
              </w:rPr>
              <w:t>contingent</w:t>
            </w:r>
          </w:p>
        </w:tc>
        <w:tc>
          <w:tcPr>
            <w:tcW w:w="1985" w:type="dxa"/>
            <w:tcBorders>
              <w:top w:val="single" w:sz="6" w:space="0" w:color="auto"/>
              <w:left w:val="single" w:sz="6" w:space="0" w:color="auto"/>
              <w:bottom w:val="single" w:sz="6" w:space="0" w:color="auto"/>
              <w:right w:val="single" w:sz="6" w:space="0" w:color="auto"/>
            </w:tcBorders>
            <w:vAlign w:val="center"/>
          </w:tcPr>
          <w:p w14:paraId="04C03758" w14:textId="4326F153" w:rsidR="6DCEEA3D" w:rsidRPr="0060209E" w:rsidRDefault="007B1C1A" w:rsidP="006C35F4">
            <w:pPr>
              <w:spacing w:after="0" w:line="240" w:lineRule="auto"/>
              <w:jc w:val="center"/>
              <w:rPr>
                <w:rFonts w:eastAsiaTheme="minorEastAsia"/>
              </w:rPr>
            </w:pPr>
            <w:r w:rsidRPr="0060209E">
              <w:rPr>
                <w:rFonts w:eastAsiaTheme="minorEastAsia"/>
                <w:kern w:val="2"/>
                <w:highlight w:val="green"/>
                <w14:ligatures w14:val="standardContextual"/>
              </w:rPr>
              <w:t>vested</w:t>
            </w:r>
            <w:r w:rsidRPr="0060209E">
              <w:rPr>
                <w:rFonts w:ascii="Calibri" w:eastAsia="Calibri" w:hAnsi="Calibri" w:cs="Calibri"/>
                <w:highlight w:val="green"/>
              </w:rPr>
              <w:t xml:space="preserve"> </w:t>
            </w:r>
            <w:r w:rsidRPr="0060209E">
              <w:rPr>
                <w:kern w:val="2"/>
                <w:highlight w:val="green"/>
                <w14:ligatures w14:val="standardContextual"/>
              </w:rPr>
              <w:t>(CORRECT)</w:t>
            </w:r>
          </w:p>
        </w:tc>
      </w:tr>
      <w:tr w:rsidR="007B1C1A" w:rsidRPr="0060209E" w14:paraId="7EE96A8E" w14:textId="77777777" w:rsidTr="007B1C1A">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5281C68E" w14:textId="77777777" w:rsidR="007B1C1A" w:rsidRPr="0060209E" w:rsidRDefault="007B1C1A" w:rsidP="007B1C1A">
            <w:pPr>
              <w:spacing w:after="0" w:line="240" w:lineRule="auto"/>
              <w:jc w:val="center"/>
              <w:textAlignment w:val="baseline"/>
              <w:rPr>
                <w:rFonts w:ascii="Calibri" w:eastAsia="Times New Roman" w:hAnsi="Calibri" w:cs="Calibri"/>
                <w:lang w:eastAsia="en-GB"/>
              </w:rPr>
            </w:pPr>
            <w:r w:rsidRPr="0060209E">
              <w:rPr>
                <w:rFonts w:ascii="Calibri" w:eastAsia="Times New Roman" w:hAnsi="Calibri" w:cs="Calibri"/>
                <w:lang w:eastAsia="en-GB"/>
              </w:rPr>
              <w:t>Gap 2</w:t>
            </w:r>
          </w:p>
        </w:tc>
        <w:tc>
          <w:tcPr>
            <w:tcW w:w="1701" w:type="dxa"/>
            <w:tcBorders>
              <w:top w:val="single" w:sz="6" w:space="0" w:color="auto"/>
              <w:left w:val="single" w:sz="6" w:space="0" w:color="auto"/>
              <w:bottom w:val="single" w:sz="6" w:space="0" w:color="auto"/>
              <w:right w:val="single" w:sz="6" w:space="0" w:color="auto"/>
            </w:tcBorders>
            <w:vAlign w:val="center"/>
            <w:hideMark/>
          </w:tcPr>
          <w:p w14:paraId="57AB1D10" w14:textId="385DEB4C" w:rsidR="007B1C1A" w:rsidRPr="0060209E" w:rsidRDefault="007B1C1A" w:rsidP="007B1C1A">
            <w:pPr>
              <w:spacing w:after="0" w:line="240" w:lineRule="auto"/>
              <w:jc w:val="center"/>
              <w:textAlignment w:val="baseline"/>
              <w:rPr>
                <w:rFonts w:ascii="Calibri" w:eastAsia="Times New Roman" w:hAnsi="Calibri" w:cs="Calibri"/>
                <w:highlight w:val="green"/>
                <w:lang w:eastAsia="en-GB"/>
              </w:rPr>
            </w:pPr>
            <w:r w:rsidRPr="0060209E">
              <w:rPr>
                <w:rFonts w:eastAsiaTheme="minorEastAsia"/>
              </w:rPr>
              <w:t>conditional</w:t>
            </w:r>
          </w:p>
        </w:tc>
        <w:tc>
          <w:tcPr>
            <w:tcW w:w="2126" w:type="dxa"/>
            <w:tcBorders>
              <w:top w:val="single" w:sz="6" w:space="0" w:color="auto"/>
              <w:left w:val="single" w:sz="6" w:space="0" w:color="auto"/>
              <w:bottom w:val="single" w:sz="6" w:space="0" w:color="auto"/>
              <w:right w:val="single" w:sz="6" w:space="0" w:color="auto"/>
            </w:tcBorders>
            <w:vAlign w:val="center"/>
            <w:hideMark/>
          </w:tcPr>
          <w:p w14:paraId="5A86C2BB" w14:textId="7A396DCE" w:rsidR="007B1C1A" w:rsidRPr="0060209E" w:rsidRDefault="007B1C1A" w:rsidP="007B1C1A">
            <w:pPr>
              <w:spacing w:after="0" w:line="240" w:lineRule="auto"/>
              <w:jc w:val="center"/>
              <w:textAlignment w:val="baseline"/>
              <w:rPr>
                <w:rFonts w:ascii="Calibri" w:eastAsia="Times New Roman" w:hAnsi="Calibri" w:cs="Calibri"/>
                <w:lang w:eastAsia="en-GB"/>
              </w:rPr>
            </w:pPr>
            <w:r w:rsidRPr="0060209E">
              <w:rPr>
                <w:rFonts w:eastAsiaTheme="minorEastAsia"/>
                <w:kern w:val="2"/>
                <w14:ligatures w14:val="standardContextual"/>
              </w:rPr>
              <w:t>contingent</w:t>
            </w:r>
          </w:p>
        </w:tc>
        <w:tc>
          <w:tcPr>
            <w:tcW w:w="1985" w:type="dxa"/>
            <w:tcBorders>
              <w:top w:val="single" w:sz="6" w:space="0" w:color="auto"/>
              <w:left w:val="single" w:sz="6" w:space="0" w:color="auto"/>
              <w:bottom w:val="single" w:sz="6" w:space="0" w:color="auto"/>
              <w:right w:val="single" w:sz="6" w:space="0" w:color="auto"/>
            </w:tcBorders>
            <w:vAlign w:val="center"/>
          </w:tcPr>
          <w:p w14:paraId="48D6642C" w14:textId="2E7F542C" w:rsidR="007B1C1A" w:rsidRPr="0060209E" w:rsidRDefault="007B1C1A" w:rsidP="007B1C1A">
            <w:pPr>
              <w:spacing w:after="0" w:line="240" w:lineRule="auto"/>
              <w:jc w:val="center"/>
              <w:rPr>
                <w:rFonts w:eastAsiaTheme="minorEastAsia"/>
              </w:rPr>
            </w:pPr>
            <w:r w:rsidRPr="0060209E">
              <w:rPr>
                <w:rFonts w:eastAsiaTheme="minorEastAsia"/>
                <w:kern w:val="2"/>
                <w:highlight w:val="green"/>
                <w14:ligatures w14:val="standardContextual"/>
              </w:rPr>
              <w:t>vested</w:t>
            </w:r>
            <w:r w:rsidRPr="0060209E">
              <w:rPr>
                <w:rFonts w:ascii="Calibri" w:eastAsia="Calibri" w:hAnsi="Calibri" w:cs="Calibri"/>
                <w:highlight w:val="green"/>
              </w:rPr>
              <w:t xml:space="preserve"> </w:t>
            </w:r>
            <w:r w:rsidRPr="0060209E">
              <w:rPr>
                <w:kern w:val="2"/>
                <w:highlight w:val="green"/>
                <w14:ligatures w14:val="standardContextual"/>
              </w:rPr>
              <w:t>(CORRECT)</w:t>
            </w:r>
          </w:p>
        </w:tc>
      </w:tr>
      <w:tr w:rsidR="00C412A2" w:rsidRPr="0060209E" w14:paraId="74FE89C8" w14:textId="77777777" w:rsidTr="007B1C1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5BA9B5A2" w14:textId="77777777" w:rsidR="00C412A2" w:rsidRPr="0060209E" w:rsidRDefault="00C412A2" w:rsidP="00031B65">
            <w:pPr>
              <w:spacing w:after="0" w:line="240" w:lineRule="auto"/>
              <w:jc w:val="center"/>
              <w:textAlignment w:val="baseline"/>
              <w:rPr>
                <w:rFonts w:ascii="Calibri" w:eastAsia="Times New Roman" w:hAnsi="Calibri" w:cs="Calibri"/>
                <w:lang w:eastAsia="en-GB"/>
              </w:rPr>
            </w:pPr>
            <w:r w:rsidRPr="0060209E">
              <w:rPr>
                <w:rFonts w:ascii="Calibri" w:eastAsia="Times New Roman" w:hAnsi="Calibri" w:cs="Calibri"/>
                <w:lang w:eastAsia="en-GB"/>
              </w:rPr>
              <w:t>Gap 3</w:t>
            </w:r>
          </w:p>
        </w:tc>
        <w:tc>
          <w:tcPr>
            <w:tcW w:w="1701" w:type="dxa"/>
            <w:tcBorders>
              <w:top w:val="single" w:sz="6" w:space="0" w:color="auto"/>
              <w:left w:val="single" w:sz="6" w:space="0" w:color="auto"/>
              <w:bottom w:val="single" w:sz="6" w:space="0" w:color="auto"/>
              <w:right w:val="single" w:sz="6" w:space="0" w:color="auto"/>
            </w:tcBorders>
            <w:vAlign w:val="center"/>
          </w:tcPr>
          <w:p w14:paraId="18A9DEFF" w14:textId="6ABB463D" w:rsidR="00C412A2" w:rsidRPr="0060209E" w:rsidRDefault="12A30EB3" w:rsidP="00031B65">
            <w:pPr>
              <w:spacing w:after="0" w:line="240" w:lineRule="auto"/>
              <w:jc w:val="center"/>
              <w:textAlignment w:val="baseline"/>
              <w:rPr>
                <w:rFonts w:eastAsia="Verdana"/>
                <w:highlight w:val="green"/>
              </w:rPr>
            </w:pPr>
            <w:r w:rsidRPr="0060209E">
              <w:rPr>
                <w:rFonts w:eastAsiaTheme="minorEastAsia"/>
                <w:kern w:val="2"/>
                <w14:ligatures w14:val="standardContextual"/>
              </w:rPr>
              <w:t xml:space="preserve">16 </w:t>
            </w:r>
          </w:p>
        </w:tc>
        <w:tc>
          <w:tcPr>
            <w:tcW w:w="2126" w:type="dxa"/>
            <w:tcBorders>
              <w:top w:val="single" w:sz="6" w:space="0" w:color="auto"/>
              <w:left w:val="single" w:sz="6" w:space="0" w:color="auto"/>
              <w:bottom w:val="single" w:sz="6" w:space="0" w:color="auto"/>
              <w:right w:val="single" w:sz="6" w:space="0" w:color="auto"/>
            </w:tcBorders>
            <w:vAlign w:val="center"/>
          </w:tcPr>
          <w:p w14:paraId="47DC99A1" w14:textId="146D3B3E" w:rsidR="00C412A2" w:rsidRPr="0060209E" w:rsidRDefault="12A30EB3" w:rsidP="646C9ABC">
            <w:pPr>
              <w:spacing w:after="0" w:line="240" w:lineRule="auto"/>
              <w:jc w:val="center"/>
              <w:textAlignment w:val="baseline"/>
              <w:rPr>
                <w:rFonts w:eastAsia="Verdana"/>
              </w:rPr>
            </w:pPr>
            <w:r w:rsidRPr="0060209E">
              <w:rPr>
                <w:rFonts w:eastAsiaTheme="minorEastAsia"/>
                <w:kern w:val="2"/>
                <w:highlight w:val="green"/>
                <w14:ligatures w14:val="standardContextual"/>
              </w:rPr>
              <w:t xml:space="preserve">18 </w:t>
            </w:r>
            <w:r w:rsidRPr="0060209E">
              <w:rPr>
                <w:kern w:val="2"/>
                <w:highlight w:val="green"/>
                <w14:ligatures w14:val="standardContextual"/>
              </w:rPr>
              <w:t>(CORRECT)</w:t>
            </w:r>
          </w:p>
        </w:tc>
        <w:tc>
          <w:tcPr>
            <w:tcW w:w="1985" w:type="dxa"/>
            <w:tcBorders>
              <w:top w:val="single" w:sz="6" w:space="0" w:color="auto"/>
              <w:left w:val="single" w:sz="6" w:space="0" w:color="auto"/>
              <w:bottom w:val="single" w:sz="6" w:space="0" w:color="auto"/>
              <w:right w:val="single" w:sz="6" w:space="0" w:color="auto"/>
            </w:tcBorders>
            <w:vAlign w:val="center"/>
          </w:tcPr>
          <w:p w14:paraId="14498700" w14:textId="5796017B" w:rsidR="540D7A7A" w:rsidRPr="0060209E" w:rsidRDefault="540D7A7A" w:rsidP="006C35F4">
            <w:pPr>
              <w:spacing w:after="0" w:line="240" w:lineRule="auto"/>
              <w:jc w:val="center"/>
              <w:rPr>
                <w:rFonts w:eastAsiaTheme="minorEastAsia"/>
              </w:rPr>
            </w:pPr>
            <w:r w:rsidRPr="0060209E">
              <w:rPr>
                <w:rFonts w:eastAsiaTheme="minorEastAsia"/>
              </w:rPr>
              <w:t>21</w:t>
            </w:r>
          </w:p>
        </w:tc>
      </w:tr>
    </w:tbl>
    <w:p w14:paraId="63F8A4C1" w14:textId="77777777" w:rsidR="00C412A2" w:rsidRPr="0060209E" w:rsidRDefault="00C412A2" w:rsidP="00A268BD">
      <w:pPr>
        <w:spacing w:after="0" w:line="240" w:lineRule="auto"/>
        <w:rPr>
          <w:kern w:val="2"/>
          <w14:ligatures w14:val="standardContextual"/>
        </w:rPr>
      </w:pPr>
    </w:p>
    <w:p w14:paraId="69EADF07" w14:textId="77777777" w:rsidR="002A3BBE" w:rsidRPr="006A3B8A" w:rsidRDefault="002A3BBE" w:rsidP="006A3B8A">
      <w:pPr>
        <w:spacing w:after="0" w:line="240" w:lineRule="auto"/>
        <w:rPr>
          <w:rFonts w:eastAsiaTheme="minorEastAsia"/>
          <w:kern w:val="2"/>
          <w14:ligatures w14:val="standardContextual"/>
        </w:rPr>
      </w:pPr>
    </w:p>
    <w:p w14:paraId="3DAB69F0" w14:textId="7CEE0472" w:rsidR="00A268BD" w:rsidRPr="00A268BD" w:rsidRDefault="1ACDAF34" w:rsidP="4BADDF86">
      <w:pPr>
        <w:spacing w:after="0" w:line="240" w:lineRule="auto"/>
        <w:rPr>
          <w:rFonts w:eastAsiaTheme="minorEastAsia"/>
          <w:b/>
          <w:bCs/>
          <w:color w:val="0070C0"/>
          <w:kern w:val="2"/>
          <w:highlight w:val="yellow"/>
          <w14:ligatures w14:val="standardContextual"/>
        </w:rPr>
      </w:pPr>
      <w:r w:rsidRPr="646C9ABC">
        <w:rPr>
          <w:rFonts w:eastAsiaTheme="minorEastAsia"/>
          <w:b/>
          <w:bCs/>
          <w:color w:val="0070C0"/>
          <w:kern w:val="2"/>
          <w14:ligatures w14:val="standardContextual"/>
        </w:rPr>
        <w:t>Explanation</w:t>
      </w:r>
    </w:p>
    <w:p w14:paraId="740BFDD1" w14:textId="0C2558E6" w:rsidR="00A268BD" w:rsidRDefault="00A268BD" w:rsidP="7CA1BB9A">
      <w:pPr>
        <w:spacing w:after="0" w:line="240" w:lineRule="auto"/>
        <w:rPr>
          <w:rFonts w:eastAsiaTheme="minorEastAsia"/>
          <w:color w:val="0070C0"/>
          <w:kern w:val="2"/>
          <w14:ligatures w14:val="standardContextual"/>
        </w:rPr>
      </w:pPr>
      <w:r w:rsidRPr="7CA1BB9A">
        <w:rPr>
          <w:rFonts w:eastAsiaTheme="minorEastAsia"/>
          <w:color w:val="0070C0"/>
          <w:kern w:val="2"/>
          <w14:ligatures w14:val="standardContextual"/>
        </w:rPr>
        <w:t xml:space="preserve">Bobby’s legacy is </w:t>
      </w:r>
      <w:r w:rsidRPr="006C35F4">
        <w:rPr>
          <w:rFonts w:eastAsiaTheme="minorEastAsia"/>
          <w:color w:val="0070C0"/>
          <w:kern w:val="2"/>
          <w:highlight w:val="green"/>
          <w14:ligatures w14:val="standardContextual"/>
        </w:rPr>
        <w:t>vested</w:t>
      </w:r>
      <w:r w:rsidRPr="7CA1BB9A">
        <w:rPr>
          <w:rFonts w:eastAsiaTheme="minorEastAsia"/>
          <w:color w:val="0070C0"/>
          <w:kern w:val="2"/>
          <w14:ligatures w14:val="standardContextual"/>
        </w:rPr>
        <w:t xml:space="preserve">. He is now an </w:t>
      </w:r>
      <w:proofErr w:type="gramStart"/>
      <w:r w:rsidRPr="7CA1BB9A">
        <w:rPr>
          <w:rFonts w:eastAsiaTheme="minorEastAsia"/>
          <w:color w:val="0070C0"/>
          <w:kern w:val="2"/>
          <w14:ligatures w14:val="standardContextual"/>
        </w:rPr>
        <w:t>adult</w:t>
      </w:r>
      <w:proofErr w:type="gramEnd"/>
      <w:r w:rsidRPr="7CA1BB9A">
        <w:rPr>
          <w:rFonts w:eastAsiaTheme="minorEastAsia"/>
          <w:color w:val="0070C0"/>
          <w:kern w:val="2"/>
          <w14:ligatures w14:val="standardContextual"/>
        </w:rPr>
        <w:t xml:space="preserve"> and his legacy can be paid to him. A receipt should be requested</w:t>
      </w:r>
      <w:r w:rsidR="694A7CA3" w:rsidRPr="7CA1BB9A">
        <w:rPr>
          <w:rFonts w:eastAsiaTheme="minorEastAsia"/>
          <w:color w:val="0070C0"/>
          <w:kern w:val="2"/>
          <w14:ligatures w14:val="standardContextual"/>
        </w:rPr>
        <w:t xml:space="preserve"> from him</w:t>
      </w:r>
      <w:r w:rsidRPr="7CA1BB9A">
        <w:rPr>
          <w:rFonts w:eastAsiaTheme="minorEastAsia"/>
          <w:color w:val="0070C0"/>
          <w:kern w:val="2"/>
          <w14:ligatures w14:val="standardContextual"/>
        </w:rPr>
        <w:t>.</w:t>
      </w:r>
    </w:p>
    <w:p w14:paraId="5DAB740E" w14:textId="77777777" w:rsidR="00A268BD" w:rsidRPr="00A268BD" w:rsidRDefault="00A268BD" w:rsidP="00A268BD">
      <w:pPr>
        <w:spacing w:after="0" w:line="240" w:lineRule="auto"/>
        <w:rPr>
          <w:rFonts w:eastAsiaTheme="minorEastAsia"/>
          <w:color w:val="0070C0"/>
          <w:kern w:val="2"/>
          <w14:ligatures w14:val="standardContextual"/>
        </w:rPr>
      </w:pPr>
    </w:p>
    <w:p w14:paraId="0B152EC5" w14:textId="71F70EAE" w:rsidR="00A268BD" w:rsidRDefault="00A268BD" w:rsidP="7CA1BB9A">
      <w:pPr>
        <w:spacing w:after="0" w:line="240" w:lineRule="auto"/>
        <w:rPr>
          <w:rFonts w:eastAsiaTheme="minorEastAsia"/>
          <w:color w:val="0070C0"/>
          <w:kern w:val="2"/>
          <w14:ligatures w14:val="standardContextual"/>
        </w:rPr>
      </w:pPr>
      <w:r w:rsidRPr="7CA1BB9A">
        <w:rPr>
          <w:rFonts w:eastAsiaTheme="minorEastAsia"/>
          <w:color w:val="0070C0"/>
          <w:kern w:val="2"/>
          <w14:ligatures w14:val="standardContextual"/>
        </w:rPr>
        <w:t xml:space="preserve">The legacies of the other </w:t>
      </w:r>
      <w:r w:rsidR="7689F469" w:rsidRPr="7CA1BB9A">
        <w:rPr>
          <w:rFonts w:eastAsiaTheme="minorEastAsia"/>
          <w:color w:val="0070C0"/>
          <w:kern w:val="2"/>
          <w14:ligatures w14:val="standardContextual"/>
        </w:rPr>
        <w:t>grand</w:t>
      </w:r>
      <w:r w:rsidRPr="7CA1BB9A">
        <w:rPr>
          <w:rFonts w:eastAsiaTheme="minorEastAsia"/>
          <w:color w:val="0070C0"/>
          <w:kern w:val="2"/>
          <w14:ligatures w14:val="standardContextual"/>
        </w:rPr>
        <w:t xml:space="preserve">children are </w:t>
      </w:r>
      <w:r w:rsidRPr="006C35F4">
        <w:rPr>
          <w:rFonts w:eastAsiaTheme="minorEastAsia"/>
          <w:color w:val="0070C0"/>
          <w:kern w:val="2"/>
          <w:highlight w:val="green"/>
          <w14:ligatures w14:val="standardContextual"/>
        </w:rPr>
        <w:t>vested</w:t>
      </w:r>
      <w:r w:rsidRPr="7CA1BB9A">
        <w:rPr>
          <w:rFonts w:eastAsiaTheme="minorEastAsia"/>
          <w:color w:val="0070C0"/>
          <w:kern w:val="2"/>
          <w14:ligatures w14:val="standardContextual"/>
        </w:rPr>
        <w:t xml:space="preserve"> as Roger’s Will gave the legacies to </w:t>
      </w:r>
      <w:r w:rsidR="00382C67">
        <w:rPr>
          <w:rFonts w:eastAsiaTheme="minorEastAsia"/>
          <w:color w:val="0070C0"/>
          <w:kern w:val="2"/>
          <w14:ligatures w14:val="standardContextual"/>
        </w:rPr>
        <w:t>‘</w:t>
      </w:r>
      <w:r w:rsidRPr="7CA1BB9A">
        <w:rPr>
          <w:rFonts w:eastAsiaTheme="minorEastAsia"/>
          <w:color w:val="0070C0"/>
          <w:kern w:val="2"/>
          <w14:ligatures w14:val="standardContextual"/>
        </w:rPr>
        <w:t>my grandchildren absolutely</w:t>
      </w:r>
      <w:r w:rsidR="00382C67">
        <w:rPr>
          <w:rFonts w:eastAsiaTheme="minorEastAsia"/>
          <w:color w:val="0070C0"/>
          <w:kern w:val="2"/>
          <w14:ligatures w14:val="standardContextual"/>
        </w:rPr>
        <w:t>’.</w:t>
      </w:r>
      <w:r w:rsidRPr="7CA1BB9A">
        <w:rPr>
          <w:rFonts w:eastAsiaTheme="minorEastAsia"/>
          <w:color w:val="0070C0"/>
          <w:kern w:val="2"/>
          <w14:ligatures w14:val="standardContextual"/>
        </w:rPr>
        <w:t xml:space="preserve"> Their legacies can be paid to them now if the</w:t>
      </w:r>
      <w:r w:rsidR="254E1EDA" w:rsidRPr="7CA1BB9A">
        <w:rPr>
          <w:rFonts w:eastAsiaTheme="minorEastAsia"/>
          <w:color w:val="0070C0"/>
          <w:kern w:val="2"/>
          <w14:ligatures w14:val="standardContextual"/>
        </w:rPr>
        <w:t>y are 18 years old.</w:t>
      </w:r>
      <w:r w:rsidRPr="7CA1BB9A">
        <w:rPr>
          <w:rFonts w:eastAsiaTheme="minorEastAsia"/>
          <w:color w:val="0070C0"/>
          <w:kern w:val="2"/>
          <w14:ligatures w14:val="standardContextual"/>
        </w:rPr>
        <w:t xml:space="preserve"> </w:t>
      </w:r>
    </w:p>
    <w:p w14:paraId="569533B2" w14:textId="77777777" w:rsidR="00A268BD" w:rsidRPr="00A268BD" w:rsidRDefault="00A268BD" w:rsidP="00A268BD">
      <w:pPr>
        <w:spacing w:after="0" w:line="240" w:lineRule="auto"/>
        <w:rPr>
          <w:rFonts w:eastAsiaTheme="minorEastAsia"/>
          <w:color w:val="0070C0"/>
          <w:kern w:val="2"/>
          <w14:ligatures w14:val="standardContextual"/>
        </w:rPr>
      </w:pPr>
    </w:p>
    <w:p w14:paraId="46AFE826" w14:textId="49AB8661" w:rsidR="00A268BD" w:rsidRPr="00A268BD" w:rsidRDefault="29E21117" w:rsidP="7CA1BB9A">
      <w:pPr>
        <w:spacing w:after="0" w:line="240" w:lineRule="auto"/>
        <w:rPr>
          <w:rFonts w:eastAsiaTheme="minorEastAsia"/>
          <w:color w:val="0070C0"/>
          <w:kern w:val="2"/>
          <w14:ligatures w14:val="standardContextual"/>
        </w:rPr>
      </w:pPr>
      <w:r w:rsidRPr="7CA1BB9A">
        <w:rPr>
          <w:rFonts w:eastAsiaTheme="minorEastAsia"/>
          <w:color w:val="0070C0"/>
          <w:kern w:val="2"/>
          <w14:ligatures w14:val="standardContextual"/>
        </w:rPr>
        <w:t xml:space="preserve">If </w:t>
      </w:r>
      <w:r w:rsidR="6A0050D3" w:rsidRPr="4BADDF86">
        <w:rPr>
          <w:rFonts w:eastAsiaTheme="minorEastAsia"/>
          <w:color w:val="0070C0"/>
        </w:rPr>
        <w:t>it is</w:t>
      </w:r>
      <w:r w:rsidRPr="7CA1BB9A">
        <w:rPr>
          <w:rFonts w:eastAsiaTheme="minorEastAsia"/>
          <w:color w:val="0070C0"/>
          <w:kern w:val="2"/>
          <w14:ligatures w14:val="standardContextual"/>
        </w:rPr>
        <w:t xml:space="preserve"> necessary </w:t>
      </w:r>
      <w:r w:rsidR="0DD1262A" w:rsidRPr="4BADDF86">
        <w:rPr>
          <w:rFonts w:eastAsiaTheme="minorEastAsia"/>
          <w:color w:val="0070C0"/>
        </w:rPr>
        <w:t xml:space="preserve">for the </w:t>
      </w:r>
      <w:r w:rsidR="00382C67">
        <w:rPr>
          <w:rFonts w:eastAsiaTheme="minorEastAsia"/>
          <w:color w:val="0070C0"/>
        </w:rPr>
        <w:t>t</w:t>
      </w:r>
      <w:r w:rsidR="0DD1262A" w:rsidRPr="4BADDF86">
        <w:rPr>
          <w:rFonts w:eastAsiaTheme="minorEastAsia"/>
          <w:color w:val="0070C0"/>
        </w:rPr>
        <w:t xml:space="preserve">rustees to </w:t>
      </w:r>
      <w:r w:rsidRPr="7CA1BB9A">
        <w:rPr>
          <w:rFonts w:eastAsiaTheme="minorEastAsia"/>
          <w:color w:val="0070C0"/>
          <w:kern w:val="2"/>
          <w14:ligatures w14:val="standardContextual"/>
        </w:rPr>
        <w:t xml:space="preserve">hold the legacies </w:t>
      </w:r>
      <w:r w:rsidR="2E830A3E" w:rsidRPr="4BADDF86">
        <w:rPr>
          <w:rFonts w:eastAsiaTheme="minorEastAsia"/>
          <w:color w:val="0070C0"/>
        </w:rPr>
        <w:t xml:space="preserve">for any of the grandchildren, then they must do so until each grandchild attains the </w:t>
      </w:r>
      <w:r w:rsidR="001DC00D" w:rsidRPr="4BADDF86">
        <w:rPr>
          <w:rFonts w:eastAsiaTheme="minorEastAsia"/>
          <w:color w:val="0070C0"/>
        </w:rPr>
        <w:t>age of</w:t>
      </w:r>
      <w:r w:rsidRPr="7CA1BB9A">
        <w:rPr>
          <w:rFonts w:eastAsiaTheme="minorEastAsia"/>
          <w:color w:val="0070C0"/>
          <w:kern w:val="2"/>
          <w14:ligatures w14:val="standardContextual"/>
        </w:rPr>
        <w:t xml:space="preserve"> </w:t>
      </w:r>
      <w:r w:rsidRPr="006C35F4">
        <w:rPr>
          <w:rFonts w:eastAsiaTheme="minorEastAsia"/>
          <w:color w:val="0070C0"/>
          <w:kern w:val="2"/>
          <w:highlight w:val="green"/>
          <w14:ligatures w14:val="standardContextual"/>
        </w:rPr>
        <w:t>18</w:t>
      </w:r>
      <w:r w:rsidRPr="7CA1BB9A">
        <w:rPr>
          <w:rFonts w:eastAsiaTheme="minorEastAsia"/>
          <w:color w:val="0070C0"/>
          <w:kern w:val="2"/>
          <w14:ligatures w14:val="standardContextual"/>
        </w:rPr>
        <w:t xml:space="preserve">. </w:t>
      </w:r>
    </w:p>
    <w:p w14:paraId="547AB7B3" w14:textId="24DFFBE5" w:rsidR="4115F61F" w:rsidRDefault="62216B7E" w:rsidP="4BADDF86">
      <w:pPr>
        <w:spacing w:before="240" w:after="0" w:line="240" w:lineRule="auto"/>
        <w:rPr>
          <w:rFonts w:eastAsiaTheme="minorEastAsia"/>
          <w:color w:val="0070C0"/>
        </w:rPr>
      </w:pPr>
      <w:r w:rsidRPr="4BADDF86">
        <w:rPr>
          <w:rFonts w:eastAsiaTheme="minorEastAsia"/>
          <w:b/>
          <w:bCs/>
          <w:color w:val="0070C0"/>
        </w:rPr>
        <w:t>Rationale</w:t>
      </w:r>
      <w:r w:rsidRPr="007B1C1A">
        <w:rPr>
          <w:rFonts w:eastAsiaTheme="minorEastAsia"/>
          <w:b/>
          <w:bCs/>
          <w:color w:val="0070C0"/>
        </w:rPr>
        <w:t>:</w:t>
      </w:r>
      <w:r w:rsidRPr="4BADDF86">
        <w:rPr>
          <w:rFonts w:eastAsiaTheme="minorEastAsia"/>
          <w:color w:val="0070C0"/>
        </w:rPr>
        <w:t xml:space="preserve"> </w:t>
      </w:r>
      <w:r w:rsidR="00551412">
        <w:rPr>
          <w:rFonts w:eastAsiaTheme="minorEastAsia"/>
          <w:color w:val="0070C0"/>
        </w:rPr>
        <w:t>coursebook</w:t>
      </w:r>
      <w:r w:rsidRPr="4BADDF86">
        <w:rPr>
          <w:rFonts w:eastAsiaTheme="minorEastAsia"/>
          <w:color w:val="0070C0"/>
        </w:rPr>
        <w:t xml:space="preserve"> </w:t>
      </w:r>
      <w:r w:rsidR="0088263D">
        <w:rPr>
          <w:rFonts w:eastAsiaTheme="minorEastAsia"/>
          <w:color w:val="0070C0"/>
        </w:rPr>
        <w:t>–</w:t>
      </w:r>
      <w:r w:rsidRPr="4BADDF86">
        <w:rPr>
          <w:rFonts w:eastAsiaTheme="minorEastAsia"/>
          <w:color w:val="0070C0"/>
        </w:rPr>
        <w:t xml:space="preserve"> 7.3.2 Immediate vested and deferred vested gift, page 185</w:t>
      </w:r>
    </w:p>
    <w:p w14:paraId="72970C68" w14:textId="2BF119DF" w:rsidR="004F5742" w:rsidRDefault="004F5742">
      <w:pPr>
        <w:rPr>
          <w:rFonts w:eastAsia="SimSun" w:cs="Arial"/>
          <w:color w:val="FF0000"/>
          <w:kern w:val="3"/>
        </w:rPr>
      </w:pPr>
      <w:r>
        <w:rPr>
          <w:rFonts w:eastAsia="SimSun" w:cs="Arial"/>
          <w:color w:val="FF0000"/>
          <w:kern w:val="3"/>
        </w:rPr>
        <w:br w:type="page"/>
      </w:r>
    </w:p>
    <w:p w14:paraId="654EB16A" w14:textId="77777777" w:rsidR="00B21830" w:rsidRPr="00B21830" w:rsidRDefault="00B21830" w:rsidP="002A09B5">
      <w:pPr>
        <w:spacing w:after="0" w:line="240" w:lineRule="auto"/>
        <w:rPr>
          <w:rFonts w:eastAsiaTheme="minorEastAsia"/>
          <w:i/>
          <w:iCs/>
          <w:kern w:val="2"/>
          <w:sz w:val="18"/>
          <w:szCs w:val="18"/>
          <w:highlight w:val="cyan"/>
          <w14:ligatures w14:val="standardContextual"/>
        </w:rPr>
      </w:pPr>
      <w:r w:rsidRPr="00B21830">
        <w:rPr>
          <w:rFonts w:eastAsiaTheme="minorEastAsia"/>
          <w:b/>
          <w:bCs/>
          <w:kern w:val="2"/>
          <w14:ligatures w14:val="standardContextual"/>
        </w:rPr>
        <w:lastRenderedPageBreak/>
        <w:t>Narrative</w:t>
      </w:r>
    </w:p>
    <w:p w14:paraId="16F9157D" w14:textId="5B5805E4" w:rsidR="00B21830" w:rsidRPr="00B21830" w:rsidRDefault="250AEBB0" w:rsidP="646C9ABC">
      <w:pPr>
        <w:spacing w:after="0" w:line="240" w:lineRule="auto"/>
        <w:rPr>
          <w:rFonts w:eastAsiaTheme="minorEastAsia"/>
          <w:color w:val="000000" w:themeColor="text1"/>
          <w:kern w:val="2"/>
          <w14:ligatures w14:val="standardContextual"/>
        </w:rPr>
      </w:pPr>
      <w:r w:rsidRPr="646C9ABC">
        <w:rPr>
          <w:rFonts w:eastAsiaTheme="minorEastAsia"/>
          <w:color w:val="000000" w:themeColor="text1"/>
          <w:kern w:val="2"/>
          <w14:ligatures w14:val="standardContextual"/>
        </w:rPr>
        <w:t xml:space="preserve">Joy and Fred wish to know whether </w:t>
      </w:r>
      <w:r w:rsidR="20F034CB" w:rsidRPr="7CA1BB9A">
        <w:rPr>
          <w:rFonts w:eastAsiaTheme="minorEastAsia"/>
          <w:color w:val="000000" w:themeColor="text1"/>
        </w:rPr>
        <w:t xml:space="preserve">Apples Trees </w:t>
      </w:r>
      <w:r w:rsidRPr="646C9ABC">
        <w:rPr>
          <w:rFonts w:eastAsiaTheme="minorEastAsia"/>
          <w:color w:val="000000" w:themeColor="text1"/>
          <w:kern w:val="2"/>
          <w14:ligatures w14:val="standardContextual"/>
        </w:rPr>
        <w:t>is to be sold or whether it could be appropriated. Denise has mentioned that she is considering whether, if she sold her own home, she could move into Apple Trees. Roger’s Will contain</w:t>
      </w:r>
      <w:r w:rsidR="17C18159" w:rsidRPr="646C9ABC">
        <w:rPr>
          <w:rFonts w:eastAsiaTheme="minorEastAsia"/>
          <w:color w:val="000000" w:themeColor="text1"/>
          <w:kern w:val="2"/>
          <w14:ligatures w14:val="standardContextual"/>
        </w:rPr>
        <w:t>s</w:t>
      </w:r>
      <w:r w:rsidRPr="646C9ABC">
        <w:rPr>
          <w:rFonts w:eastAsiaTheme="minorEastAsia"/>
          <w:color w:val="000000" w:themeColor="text1"/>
          <w:kern w:val="2"/>
          <w14:ligatures w14:val="standardContextual"/>
        </w:rPr>
        <w:t xml:space="preserve"> a clause allowing the executors the power to appropriate under the Administration of Estates Act 1925. Joy and Fred ask your advice as to what response should be given to Denise.</w:t>
      </w:r>
    </w:p>
    <w:p w14:paraId="5B7A4C10" w14:textId="77777777" w:rsidR="002A3BBE" w:rsidRPr="007B1C1A" w:rsidRDefault="002A3BBE" w:rsidP="007B1C1A">
      <w:pPr>
        <w:spacing w:after="0" w:line="240" w:lineRule="auto"/>
        <w:rPr>
          <w:rFonts w:eastAsiaTheme="minorEastAsia"/>
          <w:color w:val="000000" w:themeColor="text1"/>
          <w:kern w:val="2"/>
          <w14:ligatures w14:val="standardContextual"/>
        </w:rPr>
      </w:pPr>
    </w:p>
    <w:p w14:paraId="2F12DE65" w14:textId="77777777" w:rsidR="002A09B5" w:rsidRPr="007B1C1A" w:rsidRDefault="002A09B5" w:rsidP="007B1C1A">
      <w:pPr>
        <w:spacing w:after="0" w:line="240" w:lineRule="auto"/>
        <w:rPr>
          <w:rFonts w:eastAsiaTheme="minorEastAsia"/>
          <w:color w:val="000000" w:themeColor="text1"/>
          <w:kern w:val="2"/>
          <w14:ligatures w14:val="standardContextual"/>
        </w:rPr>
      </w:pPr>
    </w:p>
    <w:p w14:paraId="51162DC2" w14:textId="5AE6E21B" w:rsidR="00B21830" w:rsidRPr="00D806F7" w:rsidRDefault="6E2AF46F" w:rsidP="002A09B5">
      <w:pPr>
        <w:spacing w:after="0" w:line="240" w:lineRule="auto"/>
        <w:rPr>
          <w:rFonts w:ascii="Calibri" w:eastAsia="Calibri" w:hAnsi="Calibri" w:cs="Calibri"/>
          <w:b/>
          <w:bCs/>
          <w:u w:val="single"/>
        </w:rPr>
      </w:pPr>
      <w:r w:rsidRPr="4BADDF86">
        <w:rPr>
          <w:rFonts w:ascii="Calibri" w:eastAsia="Calibri" w:hAnsi="Calibri" w:cs="Calibri"/>
          <w:b/>
          <w:bCs/>
          <w:u w:val="single"/>
        </w:rPr>
        <w:t>Question 5</w:t>
      </w:r>
      <w:r w:rsidR="5EE3717F" w:rsidRPr="4BADDF86">
        <w:rPr>
          <w:rFonts w:ascii="Calibri" w:eastAsia="Calibri" w:hAnsi="Calibri" w:cs="Calibri"/>
          <w:b/>
          <w:bCs/>
          <w:u w:val="single"/>
        </w:rPr>
        <w:t>c</w:t>
      </w:r>
    </w:p>
    <w:p w14:paraId="5AE640F8" w14:textId="1329A747" w:rsidR="00B21830" w:rsidRPr="00D00B3D" w:rsidRDefault="00B21830" w:rsidP="14B8FB54">
      <w:pPr>
        <w:spacing w:after="0" w:line="240" w:lineRule="auto"/>
        <w:rPr>
          <w:b/>
          <w:bCs/>
        </w:rPr>
      </w:pPr>
      <w:r w:rsidRPr="14B8FB54">
        <w:rPr>
          <w:b/>
          <w:bCs/>
        </w:rPr>
        <w:t>(</w:t>
      </w:r>
      <w:r w:rsidR="001904DE" w:rsidRPr="14B8FB54">
        <w:rPr>
          <w:b/>
          <w:bCs/>
        </w:rPr>
        <w:t>5</w:t>
      </w:r>
      <w:r w:rsidRPr="14B8FB54">
        <w:rPr>
          <w:b/>
          <w:bCs/>
        </w:rPr>
        <w:t xml:space="preserve"> marks)</w:t>
      </w:r>
    </w:p>
    <w:p w14:paraId="284B1CD3" w14:textId="0785F2E8" w:rsidR="004F5742" w:rsidRPr="001904DE" w:rsidRDefault="00B21830" w:rsidP="14B8FB54">
      <w:pPr>
        <w:tabs>
          <w:tab w:val="left" w:pos="426"/>
          <w:tab w:val="left" w:pos="851"/>
        </w:tabs>
        <w:suppressAutoHyphens/>
        <w:autoSpaceDN w:val="0"/>
        <w:spacing w:after="0" w:line="240" w:lineRule="auto"/>
        <w:textAlignment w:val="baseline"/>
        <w:rPr>
          <w:rFonts w:ascii="Calibri" w:eastAsia="Calibri" w:hAnsi="Calibri" w:cs="Calibri"/>
          <w:b/>
          <w:bCs/>
          <w:color w:val="000000" w:themeColor="text1"/>
          <w:kern w:val="3"/>
        </w:rPr>
      </w:pPr>
      <w:r w:rsidRPr="14B8FB54">
        <w:rPr>
          <w:rFonts w:eastAsiaTheme="minorEastAsia"/>
          <w:b/>
          <w:bCs/>
          <w:kern w:val="2"/>
          <w14:ligatures w14:val="standardContextual"/>
        </w:rPr>
        <w:t>Module ref:</w:t>
      </w:r>
      <w:r w:rsidR="232E21AF" w:rsidRPr="14B8FB54">
        <w:rPr>
          <w:rFonts w:ascii="Calibri" w:eastAsia="Calibri" w:hAnsi="Calibri" w:cs="Calibri"/>
          <w:b/>
          <w:bCs/>
          <w:color w:val="000000" w:themeColor="text1"/>
        </w:rPr>
        <w:t xml:space="preserve"> 4(a) The role of personal representatives</w:t>
      </w:r>
    </w:p>
    <w:p w14:paraId="2052C2E3" w14:textId="77777777" w:rsidR="002A3BBE" w:rsidRPr="007B1C1A" w:rsidRDefault="002A3BBE" w:rsidP="007B1C1A">
      <w:pPr>
        <w:spacing w:after="0" w:line="240" w:lineRule="auto"/>
        <w:rPr>
          <w:rFonts w:eastAsiaTheme="minorEastAsia"/>
          <w:kern w:val="2"/>
          <w14:ligatures w14:val="standardContextual"/>
        </w:rPr>
      </w:pPr>
    </w:p>
    <w:p w14:paraId="5DBF24FE" w14:textId="77777777" w:rsidR="00A163FA" w:rsidRPr="00A163FA" w:rsidRDefault="00A163FA" w:rsidP="002A09B5">
      <w:pPr>
        <w:spacing w:after="0" w:line="240" w:lineRule="auto"/>
        <w:rPr>
          <w:rFonts w:eastAsiaTheme="minorEastAsia"/>
          <w:kern w:val="2"/>
          <w14:ligatures w14:val="standardContextual"/>
        </w:rPr>
      </w:pPr>
      <w:r w:rsidRPr="00A163FA">
        <w:rPr>
          <w:rFonts w:eastAsiaTheme="minorEastAsia"/>
          <w:kern w:val="2"/>
          <w14:ligatures w14:val="standardContextual"/>
        </w:rPr>
        <w:t xml:space="preserve">Advise Joy and Fred of the executors’ powers regarding Apple Trees and of the factors to be considered. </w:t>
      </w:r>
    </w:p>
    <w:p w14:paraId="3876B1D7" w14:textId="77777777" w:rsidR="00B21830" w:rsidRPr="007B1C1A" w:rsidRDefault="00B21830" w:rsidP="007B1C1A">
      <w:pPr>
        <w:spacing w:after="0" w:line="240" w:lineRule="auto"/>
        <w:rPr>
          <w:rFonts w:eastAsiaTheme="minorEastAsia"/>
          <w:kern w:val="2"/>
          <w14:ligatures w14:val="standardContextual"/>
        </w:rPr>
      </w:pPr>
    </w:p>
    <w:p w14:paraId="711524DD" w14:textId="77777777" w:rsidR="007B1C1A" w:rsidRPr="00D00B3D" w:rsidRDefault="007B1C1A" w:rsidP="007B1C1A">
      <w:pPr>
        <w:spacing w:after="0" w:line="240" w:lineRule="auto"/>
        <w:rPr>
          <w:b/>
          <w:bCs/>
        </w:rPr>
      </w:pPr>
      <w:r w:rsidRPr="14B8FB54">
        <w:rPr>
          <w:b/>
          <w:bCs/>
        </w:rPr>
        <w:t>(5 marks)</w:t>
      </w:r>
    </w:p>
    <w:p w14:paraId="310F8051" w14:textId="77777777" w:rsidR="00A163FA" w:rsidRPr="007B1C1A" w:rsidRDefault="00A163FA" w:rsidP="007B1C1A">
      <w:pPr>
        <w:spacing w:after="0" w:line="240" w:lineRule="auto"/>
        <w:rPr>
          <w:rFonts w:eastAsiaTheme="minorEastAsia"/>
          <w:kern w:val="2"/>
          <w14:ligatures w14:val="standardContextual"/>
        </w:rPr>
      </w:pPr>
    </w:p>
    <w:p w14:paraId="1F6D43F9" w14:textId="77777777" w:rsidR="002A09B5" w:rsidRPr="007B1C1A" w:rsidRDefault="002A09B5" w:rsidP="007B1C1A">
      <w:pPr>
        <w:spacing w:after="0" w:line="240" w:lineRule="auto"/>
        <w:rPr>
          <w:rFonts w:eastAsiaTheme="minorEastAsia"/>
          <w:kern w:val="2"/>
          <w14:ligatures w14:val="standardContextual"/>
        </w:rPr>
      </w:pPr>
    </w:p>
    <w:p w14:paraId="3F887BE6" w14:textId="34FAD9C7" w:rsidR="00A163FA" w:rsidRPr="00612A3A" w:rsidRDefault="0094253D" w:rsidP="7CA1BB9A">
      <w:pPr>
        <w:tabs>
          <w:tab w:val="left" w:pos="426"/>
          <w:tab w:val="left" w:pos="851"/>
        </w:tabs>
        <w:spacing w:after="0" w:line="240" w:lineRule="auto"/>
        <w:rPr>
          <w:b/>
          <w:bCs/>
          <w:color w:val="0070C0"/>
        </w:rPr>
      </w:pPr>
      <w:r>
        <w:rPr>
          <w:b/>
          <w:bCs/>
          <w:color w:val="0070C0"/>
        </w:rPr>
        <w:t>Potential answer</w:t>
      </w:r>
      <w:r w:rsidR="00A163FA" w:rsidRPr="7CA1BB9A">
        <w:rPr>
          <w:b/>
          <w:bCs/>
          <w:color w:val="0070C0"/>
        </w:rPr>
        <w:t xml:space="preserve"> content (points-based assessment)</w:t>
      </w:r>
    </w:p>
    <w:p w14:paraId="12331E71" w14:textId="77777777" w:rsidR="002A09B5" w:rsidRPr="002A09B5" w:rsidRDefault="002A09B5" w:rsidP="002A09B5">
      <w:pPr>
        <w:spacing w:after="0" w:line="240" w:lineRule="auto"/>
        <w:rPr>
          <w:rFonts w:eastAsiaTheme="minorEastAsia"/>
          <w:b/>
          <w:bCs/>
          <w:color w:val="0070C0"/>
          <w:kern w:val="2"/>
          <w14:ligatures w14:val="standardContextual"/>
        </w:rPr>
      </w:pPr>
    </w:p>
    <w:p w14:paraId="4E23968A" w14:textId="13794165" w:rsidR="002A09B5" w:rsidRPr="002A09B5" w:rsidRDefault="002A09B5" w:rsidP="002A09B5">
      <w:pPr>
        <w:pStyle w:val="ListParagraph"/>
        <w:numPr>
          <w:ilvl w:val="0"/>
          <w:numId w:val="150"/>
        </w:numPr>
        <w:spacing w:after="0" w:line="240" w:lineRule="auto"/>
        <w:rPr>
          <w:rFonts w:eastAsiaTheme="minorEastAsia"/>
          <w:color w:val="0070C0"/>
          <w:kern w:val="2"/>
          <w14:ligatures w14:val="standardContextual"/>
        </w:rPr>
      </w:pPr>
      <w:r w:rsidRPr="002A09B5">
        <w:rPr>
          <w:rFonts w:eastAsiaTheme="minorEastAsia"/>
          <w:color w:val="0070C0"/>
          <w:kern w:val="2"/>
          <w14:ligatures w14:val="standardContextual"/>
        </w:rPr>
        <w:t xml:space="preserve">Joy and Fred can sell Apple </w:t>
      </w:r>
      <w:proofErr w:type="gramStart"/>
      <w:r w:rsidRPr="002A09B5">
        <w:rPr>
          <w:rFonts w:eastAsiaTheme="minorEastAsia"/>
          <w:color w:val="0070C0"/>
          <w:kern w:val="2"/>
          <w14:ligatures w14:val="standardContextual"/>
        </w:rPr>
        <w:t>Trees</w:t>
      </w:r>
      <w:proofErr w:type="gramEnd"/>
      <w:r w:rsidRPr="002A09B5">
        <w:rPr>
          <w:rFonts w:eastAsiaTheme="minorEastAsia"/>
          <w:color w:val="0070C0"/>
          <w:kern w:val="2"/>
          <w14:ligatures w14:val="standardContextual"/>
        </w:rPr>
        <w:t xml:space="preserve"> and the sale proceeds will become part of the residue (1)</w:t>
      </w:r>
      <w:r w:rsidR="00261A25">
        <w:rPr>
          <w:rFonts w:eastAsiaTheme="minorEastAsia"/>
          <w:color w:val="0070C0"/>
          <w:kern w:val="2"/>
          <w14:ligatures w14:val="standardContextual"/>
        </w:rPr>
        <w:t>.</w:t>
      </w:r>
    </w:p>
    <w:p w14:paraId="4652FC88" w14:textId="54E26CDD" w:rsidR="002A09B5" w:rsidRPr="002A09B5" w:rsidRDefault="002A09B5" w:rsidP="002A09B5">
      <w:pPr>
        <w:numPr>
          <w:ilvl w:val="0"/>
          <w:numId w:val="148"/>
        </w:numPr>
        <w:spacing w:after="0" w:line="240" w:lineRule="auto"/>
        <w:contextualSpacing/>
        <w:rPr>
          <w:rFonts w:eastAsiaTheme="minorEastAsia"/>
          <w:color w:val="0070C0"/>
          <w:kern w:val="2"/>
          <w14:ligatures w14:val="standardContextual"/>
        </w:rPr>
      </w:pPr>
      <w:r w:rsidRPr="002A09B5">
        <w:rPr>
          <w:rFonts w:eastAsiaTheme="minorEastAsia"/>
          <w:color w:val="0070C0"/>
          <w:kern w:val="2"/>
          <w14:ligatures w14:val="standardContextual"/>
        </w:rPr>
        <w:t xml:space="preserve">Alternatively, appropriation to Denise could be considered as Roger’s Will specifically </w:t>
      </w:r>
      <w:proofErr w:type="spellStart"/>
      <w:r w:rsidRPr="002A09B5">
        <w:rPr>
          <w:rFonts w:eastAsiaTheme="minorEastAsia"/>
          <w:color w:val="0070C0"/>
          <w:kern w:val="2"/>
          <w14:ligatures w14:val="standardContextual"/>
        </w:rPr>
        <w:t>gives</w:t>
      </w:r>
      <w:proofErr w:type="spellEnd"/>
      <w:r w:rsidRPr="002A09B5">
        <w:rPr>
          <w:rFonts w:eastAsiaTheme="minorEastAsia"/>
          <w:color w:val="0070C0"/>
          <w:kern w:val="2"/>
          <w14:ligatures w14:val="standardContextual"/>
        </w:rPr>
        <w:t xml:space="preserve"> his executors this power (1)</w:t>
      </w:r>
      <w:r w:rsidR="00846083">
        <w:rPr>
          <w:rFonts w:eastAsiaTheme="minorEastAsia"/>
          <w:color w:val="0070C0"/>
          <w:kern w:val="2"/>
          <w14:ligatures w14:val="standardContextual"/>
        </w:rPr>
        <w:t>.</w:t>
      </w:r>
    </w:p>
    <w:p w14:paraId="78AEC36C" w14:textId="360324E2" w:rsidR="002A09B5" w:rsidRPr="002A09B5" w:rsidRDefault="002A09B5" w:rsidP="002A09B5">
      <w:pPr>
        <w:numPr>
          <w:ilvl w:val="0"/>
          <w:numId w:val="148"/>
        </w:numPr>
        <w:spacing w:after="0" w:line="240" w:lineRule="auto"/>
        <w:contextualSpacing/>
        <w:rPr>
          <w:rFonts w:eastAsiaTheme="minorEastAsia"/>
          <w:color w:val="0070C0"/>
          <w:kern w:val="2"/>
          <w14:ligatures w14:val="standardContextual"/>
        </w:rPr>
      </w:pPr>
      <w:r w:rsidRPr="002A09B5">
        <w:rPr>
          <w:rFonts w:eastAsiaTheme="minorEastAsia"/>
          <w:color w:val="0070C0"/>
          <w:kern w:val="2"/>
          <w14:ligatures w14:val="standardContextual"/>
        </w:rPr>
        <w:t xml:space="preserve">But they must take into </w:t>
      </w:r>
      <w:proofErr w:type="gramStart"/>
      <w:r w:rsidRPr="002A09B5">
        <w:rPr>
          <w:rFonts w:eastAsiaTheme="minorEastAsia"/>
          <w:color w:val="0070C0"/>
          <w:kern w:val="2"/>
          <w14:ligatures w14:val="standardContextual"/>
        </w:rPr>
        <w:t>account  the</w:t>
      </w:r>
      <w:proofErr w:type="gramEnd"/>
      <w:r w:rsidRPr="002A09B5">
        <w:rPr>
          <w:rFonts w:eastAsiaTheme="minorEastAsia"/>
          <w:color w:val="0070C0"/>
          <w:kern w:val="2"/>
          <w14:ligatures w14:val="standardContextual"/>
        </w:rPr>
        <w:t xml:space="preserve"> interests of the other beneficiaries, but do not need their consent (1)</w:t>
      </w:r>
      <w:r w:rsidR="00846083">
        <w:rPr>
          <w:rFonts w:eastAsiaTheme="minorEastAsia"/>
          <w:color w:val="0070C0"/>
          <w:kern w:val="2"/>
          <w14:ligatures w14:val="standardContextual"/>
        </w:rPr>
        <w:t>.</w:t>
      </w:r>
    </w:p>
    <w:p w14:paraId="638BF427" w14:textId="3EA28EC6" w:rsidR="002A09B5" w:rsidRPr="002A09B5" w:rsidRDefault="002A09B5" w:rsidP="002A09B5">
      <w:pPr>
        <w:numPr>
          <w:ilvl w:val="0"/>
          <w:numId w:val="148"/>
        </w:numPr>
        <w:spacing w:after="0" w:line="240" w:lineRule="auto"/>
        <w:contextualSpacing/>
        <w:rPr>
          <w:rFonts w:eastAsiaTheme="minorEastAsia"/>
          <w:color w:val="0070C0"/>
          <w:kern w:val="2"/>
          <w14:ligatures w14:val="standardContextual"/>
        </w:rPr>
      </w:pPr>
      <w:r w:rsidRPr="002A09B5">
        <w:rPr>
          <w:rFonts w:eastAsiaTheme="minorEastAsia"/>
          <w:color w:val="0070C0"/>
          <w:kern w:val="2"/>
          <w14:ligatures w14:val="standardContextual"/>
        </w:rPr>
        <w:t>Apple Tees would need to be valued at the date of appropriation to avoid Denise receiving more than her residuary entitlement (1)</w:t>
      </w:r>
      <w:r w:rsidR="00846083">
        <w:rPr>
          <w:rFonts w:eastAsiaTheme="minorEastAsia"/>
          <w:color w:val="0070C0"/>
          <w:kern w:val="2"/>
          <w14:ligatures w14:val="standardContextual"/>
        </w:rPr>
        <w:t>.</w:t>
      </w:r>
    </w:p>
    <w:p w14:paraId="3B7EFAC4" w14:textId="5EA5F573" w:rsidR="002A09B5" w:rsidRDefault="002A09B5" w:rsidP="002A09B5">
      <w:pPr>
        <w:numPr>
          <w:ilvl w:val="0"/>
          <w:numId w:val="148"/>
        </w:numPr>
        <w:spacing w:after="0" w:line="240" w:lineRule="auto"/>
        <w:contextualSpacing/>
        <w:rPr>
          <w:rFonts w:eastAsiaTheme="minorEastAsia"/>
          <w:color w:val="0070C0"/>
          <w:kern w:val="2"/>
          <w14:ligatures w14:val="standardContextual"/>
        </w:rPr>
      </w:pPr>
      <w:r w:rsidRPr="002A09B5">
        <w:rPr>
          <w:rFonts w:eastAsiaTheme="minorEastAsia"/>
          <w:color w:val="0070C0"/>
          <w:kern w:val="2"/>
          <w14:ligatures w14:val="standardContextual"/>
        </w:rPr>
        <w:t>Denise would need to pay to the estate the amount by which the value exceeds her entitlement (1)</w:t>
      </w:r>
      <w:r w:rsidR="00846083">
        <w:rPr>
          <w:rFonts w:eastAsiaTheme="minorEastAsia"/>
          <w:color w:val="0070C0"/>
          <w:kern w:val="2"/>
          <w14:ligatures w14:val="standardContextual"/>
        </w:rPr>
        <w:t>.</w:t>
      </w:r>
    </w:p>
    <w:p w14:paraId="0FBF8879" w14:textId="483BA614" w:rsidR="00A163FA" w:rsidRPr="00675B05" w:rsidRDefault="00A163FA" w:rsidP="002A09B5">
      <w:pPr>
        <w:numPr>
          <w:ilvl w:val="0"/>
          <w:numId w:val="148"/>
        </w:numPr>
        <w:spacing w:after="0" w:line="240" w:lineRule="auto"/>
        <w:contextualSpacing/>
        <w:rPr>
          <w:rFonts w:eastAsiaTheme="minorEastAsia"/>
          <w:color w:val="0070C0"/>
          <w:kern w:val="2"/>
          <w14:ligatures w14:val="standardContextual"/>
        </w:rPr>
      </w:pPr>
      <w:r w:rsidRPr="002A09B5">
        <w:rPr>
          <w:rFonts w:eastAsiaTheme="minorEastAsia"/>
          <w:color w:val="0070C0"/>
          <w:kern w:val="2"/>
          <w14:ligatures w14:val="standardContextual"/>
        </w:rPr>
        <w:t>Any further valid point (1)</w:t>
      </w:r>
      <w:r w:rsidR="00846083">
        <w:rPr>
          <w:rFonts w:eastAsiaTheme="minorEastAsia"/>
          <w:color w:val="0070C0"/>
          <w:kern w:val="2"/>
          <w14:ligatures w14:val="standardContextual"/>
        </w:rPr>
        <w:t>.</w:t>
      </w:r>
    </w:p>
    <w:p w14:paraId="1D116626" w14:textId="77777777" w:rsidR="00A163FA" w:rsidRPr="007B1C1A" w:rsidRDefault="00A163FA" w:rsidP="007B1C1A">
      <w:pPr>
        <w:spacing w:after="0" w:line="240" w:lineRule="auto"/>
        <w:rPr>
          <w:rFonts w:eastAsiaTheme="minorEastAsia"/>
          <w:kern w:val="2"/>
          <w14:ligatures w14:val="standardContextual"/>
        </w:rPr>
      </w:pPr>
    </w:p>
    <w:p w14:paraId="2ED4C885" w14:textId="77777777" w:rsidR="00B21830" w:rsidRPr="007B1C1A" w:rsidRDefault="00B21830" w:rsidP="007B1C1A">
      <w:pPr>
        <w:spacing w:after="0" w:line="240" w:lineRule="auto"/>
        <w:rPr>
          <w:rFonts w:eastAsiaTheme="minorEastAsia"/>
          <w:kern w:val="2"/>
          <w14:ligatures w14:val="standardContextual"/>
        </w:rPr>
      </w:pPr>
    </w:p>
    <w:p w14:paraId="45ADBA42" w14:textId="77777777" w:rsidR="00806566" w:rsidRPr="00806566" w:rsidRDefault="00806566" w:rsidP="00806566">
      <w:pPr>
        <w:spacing w:after="0" w:line="240" w:lineRule="auto"/>
        <w:rPr>
          <w:rFonts w:eastAsiaTheme="minorEastAsia"/>
          <w:b/>
          <w:bCs/>
          <w:color w:val="0070C0"/>
          <w:kern w:val="2"/>
          <w14:ligatures w14:val="standardContextual"/>
        </w:rPr>
      </w:pPr>
      <w:r w:rsidRPr="00806566">
        <w:rPr>
          <w:rFonts w:eastAsiaTheme="minorEastAsia"/>
          <w:b/>
          <w:bCs/>
          <w:color w:val="0070C0"/>
          <w:kern w:val="2"/>
          <w14:ligatures w14:val="standardContextual"/>
        </w:rPr>
        <w:t xml:space="preserve">Explanation </w:t>
      </w:r>
    </w:p>
    <w:p w14:paraId="34CF6027" w14:textId="77777777" w:rsidR="00806566" w:rsidRPr="00806566" w:rsidRDefault="00806566" w:rsidP="00806566">
      <w:pPr>
        <w:spacing w:after="0" w:line="240" w:lineRule="auto"/>
        <w:rPr>
          <w:rFonts w:eastAsiaTheme="minorEastAsia"/>
          <w:color w:val="0070C0"/>
          <w:kern w:val="2"/>
          <w14:ligatures w14:val="standardContextual"/>
        </w:rPr>
      </w:pPr>
      <w:r w:rsidRPr="00806566">
        <w:rPr>
          <w:rFonts w:eastAsiaTheme="minorEastAsia"/>
          <w:color w:val="0070C0"/>
          <w:kern w:val="2"/>
          <w14:ligatures w14:val="standardContextual"/>
        </w:rPr>
        <w:t xml:space="preserve">Joy and Fred can sell Apple </w:t>
      </w:r>
      <w:proofErr w:type="gramStart"/>
      <w:r w:rsidRPr="00806566">
        <w:rPr>
          <w:rFonts w:eastAsiaTheme="minorEastAsia"/>
          <w:color w:val="0070C0"/>
          <w:kern w:val="2"/>
          <w14:ligatures w14:val="standardContextual"/>
        </w:rPr>
        <w:t>Trees</w:t>
      </w:r>
      <w:proofErr w:type="gramEnd"/>
      <w:r w:rsidRPr="00806566">
        <w:rPr>
          <w:rFonts w:eastAsiaTheme="minorEastAsia"/>
          <w:color w:val="0070C0"/>
          <w:kern w:val="2"/>
          <w14:ligatures w14:val="standardContextual"/>
        </w:rPr>
        <w:t xml:space="preserve"> and the sale proceeds will then become part of the residue. </w:t>
      </w:r>
    </w:p>
    <w:p w14:paraId="12A87A68" w14:textId="77777777" w:rsidR="00806566" w:rsidRPr="00806566" w:rsidRDefault="00806566" w:rsidP="00806566">
      <w:pPr>
        <w:spacing w:after="0" w:line="240" w:lineRule="auto"/>
        <w:ind w:left="357"/>
        <w:rPr>
          <w:rFonts w:eastAsiaTheme="minorEastAsia"/>
          <w:color w:val="0070C0"/>
          <w:kern w:val="2"/>
          <w14:ligatures w14:val="standardContextual"/>
        </w:rPr>
      </w:pPr>
    </w:p>
    <w:p w14:paraId="646CB122" w14:textId="2D27A4FF" w:rsidR="00806566" w:rsidRPr="00806566" w:rsidRDefault="00806566" w:rsidP="00806566">
      <w:pPr>
        <w:spacing w:after="0" w:line="240" w:lineRule="auto"/>
        <w:rPr>
          <w:rFonts w:eastAsiaTheme="minorEastAsia"/>
          <w:color w:val="0070C0"/>
          <w:kern w:val="2"/>
          <w14:ligatures w14:val="standardContextual"/>
        </w:rPr>
      </w:pPr>
      <w:r w:rsidRPr="00806566">
        <w:rPr>
          <w:rFonts w:eastAsiaTheme="minorEastAsia"/>
          <w:color w:val="0070C0"/>
          <w:kern w:val="2"/>
          <w14:ligatures w14:val="standardContextual"/>
        </w:rPr>
        <w:t xml:space="preserve">Alternatively, appropriation to Denise could be considered as Roger’s Will specifically </w:t>
      </w:r>
      <w:proofErr w:type="spellStart"/>
      <w:r w:rsidRPr="00806566">
        <w:rPr>
          <w:rFonts w:eastAsiaTheme="minorEastAsia"/>
          <w:color w:val="0070C0"/>
          <w:kern w:val="2"/>
          <w14:ligatures w14:val="standardContextual"/>
        </w:rPr>
        <w:t>gives</w:t>
      </w:r>
      <w:proofErr w:type="spellEnd"/>
      <w:r w:rsidRPr="00806566">
        <w:rPr>
          <w:rFonts w:eastAsiaTheme="minorEastAsia"/>
          <w:color w:val="0070C0"/>
          <w:kern w:val="2"/>
          <w14:ligatures w14:val="standardContextual"/>
        </w:rPr>
        <w:t xml:space="preserve"> his executors this power. They must </w:t>
      </w:r>
      <w:proofErr w:type="gramStart"/>
      <w:r w:rsidRPr="00806566">
        <w:rPr>
          <w:rFonts w:eastAsiaTheme="minorEastAsia"/>
          <w:color w:val="0070C0"/>
          <w:kern w:val="2"/>
          <w14:ligatures w14:val="standardContextual"/>
        </w:rPr>
        <w:t>take into account</w:t>
      </w:r>
      <w:proofErr w:type="gramEnd"/>
      <w:r w:rsidRPr="00806566">
        <w:rPr>
          <w:rFonts w:eastAsiaTheme="minorEastAsia"/>
          <w:color w:val="0070C0"/>
          <w:kern w:val="2"/>
          <w14:ligatures w14:val="standardContextual"/>
        </w:rPr>
        <w:t xml:space="preserve"> the interests of the other beneficiaries but do not need their consent.</w:t>
      </w:r>
    </w:p>
    <w:p w14:paraId="38D45EE3" w14:textId="77777777" w:rsidR="00806566" w:rsidRPr="00806566" w:rsidRDefault="00806566" w:rsidP="00806566">
      <w:pPr>
        <w:spacing w:after="0" w:line="240" w:lineRule="auto"/>
        <w:ind w:left="357"/>
        <w:rPr>
          <w:rFonts w:eastAsiaTheme="minorEastAsia"/>
          <w:color w:val="0070C0"/>
          <w:kern w:val="2"/>
          <w14:ligatures w14:val="standardContextual"/>
        </w:rPr>
      </w:pPr>
    </w:p>
    <w:p w14:paraId="4648F5C5" w14:textId="77777777" w:rsidR="00806566" w:rsidRPr="00806566" w:rsidRDefault="6389C8FE" w:rsidP="646C9ABC">
      <w:pPr>
        <w:spacing w:after="0" w:line="240" w:lineRule="auto"/>
        <w:rPr>
          <w:rFonts w:eastAsiaTheme="minorEastAsia"/>
          <w:color w:val="0070C0"/>
          <w:kern w:val="2"/>
          <w14:ligatures w14:val="standardContextual"/>
        </w:rPr>
      </w:pPr>
      <w:r w:rsidRPr="646C9ABC">
        <w:rPr>
          <w:rFonts w:eastAsiaTheme="minorEastAsia"/>
          <w:color w:val="0070C0"/>
          <w:kern w:val="2"/>
          <w14:ligatures w14:val="standardContextual"/>
        </w:rPr>
        <w:t>Apple Tees would need to be valued at the date of appropriation to avoid Denise receiving more than her residuary entitlement. Denise would need to pay to the estate the amount by which the value exceeds her entitlement.</w:t>
      </w:r>
    </w:p>
    <w:p w14:paraId="0AA9FE04" w14:textId="7994E1FB" w:rsidR="646C9ABC" w:rsidRDefault="646C9ABC" w:rsidP="646C9ABC">
      <w:pPr>
        <w:spacing w:after="0" w:line="240" w:lineRule="auto"/>
        <w:rPr>
          <w:rFonts w:eastAsiaTheme="minorEastAsia"/>
          <w:color w:val="0070C0"/>
        </w:rPr>
      </w:pPr>
    </w:p>
    <w:p w14:paraId="45693A6F" w14:textId="0F4AE744" w:rsidR="17BA7B73" w:rsidRDefault="17BA7B73" w:rsidP="646C9ABC">
      <w:pPr>
        <w:spacing w:after="0" w:line="240" w:lineRule="auto"/>
        <w:rPr>
          <w:rFonts w:eastAsiaTheme="minorEastAsia"/>
          <w:color w:val="0070C0"/>
        </w:rPr>
      </w:pPr>
      <w:r w:rsidRPr="646C9ABC">
        <w:rPr>
          <w:rFonts w:eastAsiaTheme="minorEastAsia"/>
          <w:b/>
          <w:bCs/>
          <w:color w:val="0070C0"/>
        </w:rPr>
        <w:t xml:space="preserve">Rationale: </w:t>
      </w:r>
      <w:r w:rsidR="00551412">
        <w:rPr>
          <w:rFonts w:eastAsiaTheme="minorEastAsia"/>
          <w:color w:val="0070C0"/>
        </w:rPr>
        <w:t>coursebook</w:t>
      </w:r>
      <w:r w:rsidRPr="646C9ABC">
        <w:rPr>
          <w:rFonts w:eastAsiaTheme="minorEastAsia"/>
          <w:color w:val="0070C0"/>
        </w:rPr>
        <w:t xml:space="preserve"> – 4.2.2 Appropriations, page 93</w:t>
      </w:r>
    </w:p>
    <w:p w14:paraId="3C5ED72B" w14:textId="77777777" w:rsidR="00F43B72" w:rsidRPr="002176D0" w:rsidRDefault="00F43B72" w:rsidP="00C74E7F">
      <w:pPr>
        <w:spacing w:after="0" w:line="276" w:lineRule="auto"/>
        <w:rPr>
          <w:rFonts w:eastAsia="Times New Roman" w:cstheme="minorHAnsi"/>
          <w:b/>
        </w:rPr>
      </w:pPr>
    </w:p>
    <w:p w14:paraId="30399DC4" w14:textId="22BD6F5B" w:rsidR="00301896" w:rsidRPr="00806566" w:rsidRDefault="00F43B72" w:rsidP="00806566">
      <w:pPr>
        <w:spacing w:after="0" w:line="276" w:lineRule="auto"/>
        <w:ind w:right="-330"/>
        <w:jc w:val="center"/>
        <w:rPr>
          <w:rFonts w:eastAsia="Times New Roman" w:cstheme="minorHAnsi"/>
          <w:b/>
          <w:lang w:val="en-US"/>
        </w:rPr>
      </w:pPr>
      <w:r w:rsidRPr="002176D0">
        <w:rPr>
          <w:rFonts w:eastAsia="Times New Roman" w:cstheme="minorHAnsi"/>
          <w:b/>
          <w:lang w:val="en-US"/>
        </w:rPr>
        <w:t>[End of Exam]</w:t>
      </w:r>
    </w:p>
    <w:sectPr w:rsidR="00301896" w:rsidRPr="00806566" w:rsidSect="006E7DBC">
      <w:pgSz w:w="16838" w:h="11906" w:orient="landscape"/>
      <w:pgMar w:top="709" w:right="962"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8C6C7" w14:textId="77777777" w:rsidR="00D53F87" w:rsidRDefault="00D53F87" w:rsidP="00864D51">
      <w:pPr>
        <w:spacing w:after="0" w:line="240" w:lineRule="auto"/>
      </w:pPr>
      <w:r>
        <w:separator/>
      </w:r>
    </w:p>
  </w:endnote>
  <w:endnote w:type="continuationSeparator" w:id="0">
    <w:p w14:paraId="789BAC42" w14:textId="77777777" w:rsidR="00D53F87" w:rsidRDefault="00D53F87" w:rsidP="00864D51">
      <w:pPr>
        <w:spacing w:after="0" w:line="240" w:lineRule="auto"/>
      </w:pPr>
      <w:r>
        <w:continuationSeparator/>
      </w:r>
    </w:p>
  </w:endnote>
  <w:endnote w:type="continuationNotice" w:id="1">
    <w:p w14:paraId="4CC5F2A2" w14:textId="77777777" w:rsidR="00D53F87" w:rsidRDefault="00D53F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 (Body CS)">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9951B" w14:textId="77777777" w:rsidR="00D53F87" w:rsidRDefault="00D53F87" w:rsidP="00864D51">
      <w:pPr>
        <w:spacing w:after="0" w:line="240" w:lineRule="auto"/>
      </w:pPr>
      <w:r>
        <w:separator/>
      </w:r>
    </w:p>
  </w:footnote>
  <w:footnote w:type="continuationSeparator" w:id="0">
    <w:p w14:paraId="15061805" w14:textId="77777777" w:rsidR="00D53F87" w:rsidRDefault="00D53F87" w:rsidP="00864D51">
      <w:pPr>
        <w:spacing w:after="0" w:line="240" w:lineRule="auto"/>
      </w:pPr>
      <w:r>
        <w:continuationSeparator/>
      </w:r>
    </w:p>
  </w:footnote>
  <w:footnote w:type="continuationNotice" w:id="1">
    <w:p w14:paraId="565FDB7F" w14:textId="77777777" w:rsidR="00D53F87" w:rsidRDefault="00D53F8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65D5"/>
    <w:multiLevelType w:val="hybridMultilevel"/>
    <w:tmpl w:val="C310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67F0B"/>
    <w:multiLevelType w:val="hybridMultilevel"/>
    <w:tmpl w:val="1CFEB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544BB"/>
    <w:multiLevelType w:val="hybridMultilevel"/>
    <w:tmpl w:val="02C8F25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41C5038"/>
    <w:multiLevelType w:val="hybridMultilevel"/>
    <w:tmpl w:val="57B0699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3146E9"/>
    <w:multiLevelType w:val="hybridMultilevel"/>
    <w:tmpl w:val="336ADEC4"/>
    <w:lvl w:ilvl="0" w:tplc="33861518">
      <w:start w:val="1"/>
      <w:numFmt w:val="bullet"/>
      <w:lvlText w:val=""/>
      <w:lvlJc w:val="left"/>
      <w:pPr>
        <w:ind w:left="720" w:hanging="360"/>
      </w:pPr>
      <w:rPr>
        <w:rFonts w:ascii="Symbol" w:hAnsi="Symbol" w:hint="default"/>
      </w:rPr>
    </w:lvl>
    <w:lvl w:ilvl="1" w:tplc="9AB49274" w:tentative="1">
      <w:start w:val="1"/>
      <w:numFmt w:val="bullet"/>
      <w:lvlText w:val="o"/>
      <w:lvlJc w:val="left"/>
      <w:pPr>
        <w:ind w:left="1440" w:hanging="360"/>
      </w:pPr>
      <w:rPr>
        <w:rFonts w:ascii="Courier New" w:hAnsi="Courier New" w:cs="Courier New" w:hint="default"/>
      </w:rPr>
    </w:lvl>
    <w:lvl w:ilvl="2" w:tplc="D8967350" w:tentative="1">
      <w:start w:val="1"/>
      <w:numFmt w:val="bullet"/>
      <w:lvlText w:val=""/>
      <w:lvlJc w:val="left"/>
      <w:pPr>
        <w:ind w:left="2160" w:hanging="360"/>
      </w:pPr>
      <w:rPr>
        <w:rFonts w:ascii="Wingdings" w:hAnsi="Wingdings" w:hint="default"/>
      </w:rPr>
    </w:lvl>
    <w:lvl w:ilvl="3" w:tplc="5CA20DB0" w:tentative="1">
      <w:start w:val="1"/>
      <w:numFmt w:val="bullet"/>
      <w:lvlText w:val=""/>
      <w:lvlJc w:val="left"/>
      <w:pPr>
        <w:ind w:left="2880" w:hanging="360"/>
      </w:pPr>
      <w:rPr>
        <w:rFonts w:ascii="Symbol" w:hAnsi="Symbol" w:hint="default"/>
      </w:rPr>
    </w:lvl>
    <w:lvl w:ilvl="4" w:tplc="693CA708" w:tentative="1">
      <w:start w:val="1"/>
      <w:numFmt w:val="bullet"/>
      <w:lvlText w:val="o"/>
      <w:lvlJc w:val="left"/>
      <w:pPr>
        <w:ind w:left="3600" w:hanging="360"/>
      </w:pPr>
      <w:rPr>
        <w:rFonts w:ascii="Courier New" w:hAnsi="Courier New" w:cs="Courier New" w:hint="default"/>
      </w:rPr>
    </w:lvl>
    <w:lvl w:ilvl="5" w:tplc="7B061754" w:tentative="1">
      <w:start w:val="1"/>
      <w:numFmt w:val="bullet"/>
      <w:lvlText w:val=""/>
      <w:lvlJc w:val="left"/>
      <w:pPr>
        <w:ind w:left="4320" w:hanging="360"/>
      </w:pPr>
      <w:rPr>
        <w:rFonts w:ascii="Wingdings" w:hAnsi="Wingdings" w:hint="default"/>
      </w:rPr>
    </w:lvl>
    <w:lvl w:ilvl="6" w:tplc="48707FDC" w:tentative="1">
      <w:start w:val="1"/>
      <w:numFmt w:val="bullet"/>
      <w:lvlText w:val=""/>
      <w:lvlJc w:val="left"/>
      <w:pPr>
        <w:ind w:left="5040" w:hanging="360"/>
      </w:pPr>
      <w:rPr>
        <w:rFonts w:ascii="Symbol" w:hAnsi="Symbol" w:hint="default"/>
      </w:rPr>
    </w:lvl>
    <w:lvl w:ilvl="7" w:tplc="9A1EE222" w:tentative="1">
      <w:start w:val="1"/>
      <w:numFmt w:val="bullet"/>
      <w:lvlText w:val="o"/>
      <w:lvlJc w:val="left"/>
      <w:pPr>
        <w:ind w:left="5760" w:hanging="360"/>
      </w:pPr>
      <w:rPr>
        <w:rFonts w:ascii="Courier New" w:hAnsi="Courier New" w:cs="Courier New" w:hint="default"/>
      </w:rPr>
    </w:lvl>
    <w:lvl w:ilvl="8" w:tplc="F7EE3148" w:tentative="1">
      <w:start w:val="1"/>
      <w:numFmt w:val="bullet"/>
      <w:lvlText w:val=""/>
      <w:lvlJc w:val="left"/>
      <w:pPr>
        <w:ind w:left="6480" w:hanging="360"/>
      </w:pPr>
      <w:rPr>
        <w:rFonts w:ascii="Wingdings" w:hAnsi="Wingdings" w:hint="default"/>
      </w:rPr>
    </w:lvl>
  </w:abstractNum>
  <w:abstractNum w:abstractNumId="5" w15:restartNumberingAfterBreak="0">
    <w:nsid w:val="058F5BBC"/>
    <w:multiLevelType w:val="hybridMultilevel"/>
    <w:tmpl w:val="F2C06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0A2C3A"/>
    <w:multiLevelType w:val="hybridMultilevel"/>
    <w:tmpl w:val="E9085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9920F2"/>
    <w:multiLevelType w:val="hybridMultilevel"/>
    <w:tmpl w:val="32C8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E33600"/>
    <w:multiLevelType w:val="hybridMultilevel"/>
    <w:tmpl w:val="FFFFFFFF"/>
    <w:lvl w:ilvl="0" w:tplc="74A68C82">
      <w:start w:val="1"/>
      <w:numFmt w:val="bullet"/>
      <w:lvlText w:val="·"/>
      <w:lvlJc w:val="left"/>
      <w:pPr>
        <w:ind w:left="720" w:hanging="360"/>
      </w:pPr>
      <w:rPr>
        <w:rFonts w:ascii="Symbol" w:hAnsi="Symbol" w:hint="default"/>
      </w:rPr>
    </w:lvl>
    <w:lvl w:ilvl="1" w:tplc="CC64B4CC">
      <w:start w:val="1"/>
      <w:numFmt w:val="bullet"/>
      <w:lvlText w:val="o"/>
      <w:lvlJc w:val="left"/>
      <w:pPr>
        <w:ind w:left="1440" w:hanging="360"/>
      </w:pPr>
      <w:rPr>
        <w:rFonts w:ascii="Courier New" w:hAnsi="Courier New" w:cs="Times New Roman" w:hint="default"/>
      </w:rPr>
    </w:lvl>
    <w:lvl w:ilvl="2" w:tplc="6B90EA50">
      <w:start w:val="1"/>
      <w:numFmt w:val="bullet"/>
      <w:lvlText w:val=""/>
      <w:lvlJc w:val="left"/>
      <w:pPr>
        <w:ind w:left="2160" w:hanging="360"/>
      </w:pPr>
      <w:rPr>
        <w:rFonts w:ascii="Wingdings" w:hAnsi="Wingdings" w:hint="default"/>
      </w:rPr>
    </w:lvl>
    <w:lvl w:ilvl="3" w:tplc="AC98D5FE">
      <w:start w:val="1"/>
      <w:numFmt w:val="bullet"/>
      <w:lvlText w:val=""/>
      <w:lvlJc w:val="left"/>
      <w:pPr>
        <w:ind w:left="2880" w:hanging="360"/>
      </w:pPr>
      <w:rPr>
        <w:rFonts w:ascii="Symbol" w:hAnsi="Symbol" w:hint="default"/>
      </w:rPr>
    </w:lvl>
    <w:lvl w:ilvl="4" w:tplc="1986AF72">
      <w:start w:val="1"/>
      <w:numFmt w:val="bullet"/>
      <w:lvlText w:val="o"/>
      <w:lvlJc w:val="left"/>
      <w:pPr>
        <w:ind w:left="3600" w:hanging="360"/>
      </w:pPr>
      <w:rPr>
        <w:rFonts w:ascii="Courier New" w:hAnsi="Courier New" w:cs="Times New Roman" w:hint="default"/>
      </w:rPr>
    </w:lvl>
    <w:lvl w:ilvl="5" w:tplc="5F40AFAC">
      <w:start w:val="1"/>
      <w:numFmt w:val="bullet"/>
      <w:lvlText w:val=""/>
      <w:lvlJc w:val="left"/>
      <w:pPr>
        <w:ind w:left="4320" w:hanging="360"/>
      </w:pPr>
      <w:rPr>
        <w:rFonts w:ascii="Wingdings" w:hAnsi="Wingdings" w:hint="default"/>
      </w:rPr>
    </w:lvl>
    <w:lvl w:ilvl="6" w:tplc="0D9C5BF8">
      <w:start w:val="1"/>
      <w:numFmt w:val="bullet"/>
      <w:lvlText w:val=""/>
      <w:lvlJc w:val="left"/>
      <w:pPr>
        <w:ind w:left="5040" w:hanging="360"/>
      </w:pPr>
      <w:rPr>
        <w:rFonts w:ascii="Symbol" w:hAnsi="Symbol" w:hint="default"/>
      </w:rPr>
    </w:lvl>
    <w:lvl w:ilvl="7" w:tplc="C9F2E22C">
      <w:start w:val="1"/>
      <w:numFmt w:val="bullet"/>
      <w:lvlText w:val="o"/>
      <w:lvlJc w:val="left"/>
      <w:pPr>
        <w:ind w:left="5760" w:hanging="360"/>
      </w:pPr>
      <w:rPr>
        <w:rFonts w:ascii="Courier New" w:hAnsi="Courier New" w:cs="Times New Roman" w:hint="default"/>
      </w:rPr>
    </w:lvl>
    <w:lvl w:ilvl="8" w:tplc="75ACBE6C">
      <w:start w:val="1"/>
      <w:numFmt w:val="bullet"/>
      <w:lvlText w:val=""/>
      <w:lvlJc w:val="left"/>
      <w:pPr>
        <w:ind w:left="6480" w:hanging="360"/>
      </w:pPr>
      <w:rPr>
        <w:rFonts w:ascii="Wingdings" w:hAnsi="Wingdings" w:hint="default"/>
      </w:rPr>
    </w:lvl>
  </w:abstractNum>
  <w:abstractNum w:abstractNumId="9" w15:restartNumberingAfterBreak="0">
    <w:nsid w:val="085B4CF7"/>
    <w:multiLevelType w:val="hybridMultilevel"/>
    <w:tmpl w:val="CF408892"/>
    <w:lvl w:ilvl="0" w:tplc="9ABC88D4">
      <w:start w:val="2"/>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87C2441"/>
    <w:multiLevelType w:val="hybridMultilevel"/>
    <w:tmpl w:val="1870D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634A75"/>
    <w:multiLevelType w:val="hybridMultilevel"/>
    <w:tmpl w:val="71428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9F32C9"/>
    <w:multiLevelType w:val="hybridMultilevel"/>
    <w:tmpl w:val="EBF6C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B5642C"/>
    <w:multiLevelType w:val="hybridMultilevel"/>
    <w:tmpl w:val="774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A56914"/>
    <w:multiLevelType w:val="hybridMultilevel"/>
    <w:tmpl w:val="FCB2D6A6"/>
    <w:lvl w:ilvl="0" w:tplc="3710AE68">
      <w:start w:val="1"/>
      <w:numFmt w:val="bullet"/>
      <w:lvlText w:val=""/>
      <w:lvlJc w:val="left"/>
      <w:pPr>
        <w:ind w:left="720" w:hanging="360"/>
      </w:pPr>
      <w:rPr>
        <w:rFonts w:ascii="Symbol" w:hAnsi="Symbol" w:hint="default"/>
      </w:rPr>
    </w:lvl>
    <w:lvl w:ilvl="1" w:tplc="362A6B98" w:tentative="1">
      <w:start w:val="1"/>
      <w:numFmt w:val="bullet"/>
      <w:lvlText w:val="o"/>
      <w:lvlJc w:val="left"/>
      <w:pPr>
        <w:ind w:left="1440" w:hanging="360"/>
      </w:pPr>
      <w:rPr>
        <w:rFonts w:ascii="Courier New" w:hAnsi="Courier New" w:cs="Courier New" w:hint="default"/>
      </w:rPr>
    </w:lvl>
    <w:lvl w:ilvl="2" w:tplc="3F12F24E" w:tentative="1">
      <w:start w:val="1"/>
      <w:numFmt w:val="bullet"/>
      <w:lvlText w:val=""/>
      <w:lvlJc w:val="left"/>
      <w:pPr>
        <w:ind w:left="2160" w:hanging="360"/>
      </w:pPr>
      <w:rPr>
        <w:rFonts w:ascii="Wingdings" w:hAnsi="Wingdings" w:hint="default"/>
      </w:rPr>
    </w:lvl>
    <w:lvl w:ilvl="3" w:tplc="4FF4C032" w:tentative="1">
      <w:start w:val="1"/>
      <w:numFmt w:val="bullet"/>
      <w:lvlText w:val=""/>
      <w:lvlJc w:val="left"/>
      <w:pPr>
        <w:ind w:left="2880" w:hanging="360"/>
      </w:pPr>
      <w:rPr>
        <w:rFonts w:ascii="Symbol" w:hAnsi="Symbol" w:hint="default"/>
      </w:rPr>
    </w:lvl>
    <w:lvl w:ilvl="4" w:tplc="EDAC90C8" w:tentative="1">
      <w:start w:val="1"/>
      <w:numFmt w:val="bullet"/>
      <w:lvlText w:val="o"/>
      <w:lvlJc w:val="left"/>
      <w:pPr>
        <w:ind w:left="3600" w:hanging="360"/>
      </w:pPr>
      <w:rPr>
        <w:rFonts w:ascii="Courier New" w:hAnsi="Courier New" w:cs="Courier New" w:hint="default"/>
      </w:rPr>
    </w:lvl>
    <w:lvl w:ilvl="5" w:tplc="DE96DBDC" w:tentative="1">
      <w:start w:val="1"/>
      <w:numFmt w:val="bullet"/>
      <w:lvlText w:val=""/>
      <w:lvlJc w:val="left"/>
      <w:pPr>
        <w:ind w:left="4320" w:hanging="360"/>
      </w:pPr>
      <w:rPr>
        <w:rFonts w:ascii="Wingdings" w:hAnsi="Wingdings" w:hint="default"/>
      </w:rPr>
    </w:lvl>
    <w:lvl w:ilvl="6" w:tplc="346C7190" w:tentative="1">
      <w:start w:val="1"/>
      <w:numFmt w:val="bullet"/>
      <w:lvlText w:val=""/>
      <w:lvlJc w:val="left"/>
      <w:pPr>
        <w:ind w:left="5040" w:hanging="360"/>
      </w:pPr>
      <w:rPr>
        <w:rFonts w:ascii="Symbol" w:hAnsi="Symbol" w:hint="default"/>
      </w:rPr>
    </w:lvl>
    <w:lvl w:ilvl="7" w:tplc="1674E664" w:tentative="1">
      <w:start w:val="1"/>
      <w:numFmt w:val="bullet"/>
      <w:lvlText w:val="o"/>
      <w:lvlJc w:val="left"/>
      <w:pPr>
        <w:ind w:left="5760" w:hanging="360"/>
      </w:pPr>
      <w:rPr>
        <w:rFonts w:ascii="Courier New" w:hAnsi="Courier New" w:cs="Courier New" w:hint="default"/>
      </w:rPr>
    </w:lvl>
    <w:lvl w:ilvl="8" w:tplc="2A30F614" w:tentative="1">
      <w:start w:val="1"/>
      <w:numFmt w:val="bullet"/>
      <w:lvlText w:val=""/>
      <w:lvlJc w:val="left"/>
      <w:pPr>
        <w:ind w:left="6480" w:hanging="360"/>
      </w:pPr>
      <w:rPr>
        <w:rFonts w:ascii="Wingdings" w:hAnsi="Wingdings" w:hint="default"/>
      </w:rPr>
    </w:lvl>
  </w:abstractNum>
  <w:abstractNum w:abstractNumId="15" w15:restartNumberingAfterBreak="0">
    <w:nsid w:val="0BDF2065"/>
    <w:multiLevelType w:val="hybridMultilevel"/>
    <w:tmpl w:val="E904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CB64E8F"/>
    <w:multiLevelType w:val="hybridMultilevel"/>
    <w:tmpl w:val="264EE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D8555B7"/>
    <w:multiLevelType w:val="hybridMultilevel"/>
    <w:tmpl w:val="17C2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DC31CA3"/>
    <w:multiLevelType w:val="hybridMultilevel"/>
    <w:tmpl w:val="7D04A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E395839"/>
    <w:multiLevelType w:val="hybridMultilevel"/>
    <w:tmpl w:val="AFEC8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EF32771"/>
    <w:multiLevelType w:val="hybridMultilevel"/>
    <w:tmpl w:val="CD74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FC248BF"/>
    <w:multiLevelType w:val="hybridMultilevel"/>
    <w:tmpl w:val="FFAAD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146606D"/>
    <w:multiLevelType w:val="hybridMultilevel"/>
    <w:tmpl w:val="674C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41D3F40"/>
    <w:multiLevelType w:val="hybridMultilevel"/>
    <w:tmpl w:val="56124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4EC4CF0"/>
    <w:multiLevelType w:val="hybridMultilevel"/>
    <w:tmpl w:val="C0A65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50750DF"/>
    <w:multiLevelType w:val="hybridMultilevel"/>
    <w:tmpl w:val="603A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58A1009"/>
    <w:multiLevelType w:val="hybridMultilevel"/>
    <w:tmpl w:val="A836B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7277A6E"/>
    <w:multiLevelType w:val="hybridMultilevel"/>
    <w:tmpl w:val="24E25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72A6BEB"/>
    <w:multiLevelType w:val="hybridMultilevel"/>
    <w:tmpl w:val="F24A9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188E3FBC"/>
    <w:multiLevelType w:val="hybridMultilevel"/>
    <w:tmpl w:val="B5D0A14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8C504D2"/>
    <w:multiLevelType w:val="hybridMultilevel"/>
    <w:tmpl w:val="1696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A63081D"/>
    <w:multiLevelType w:val="hybridMultilevel"/>
    <w:tmpl w:val="FBFEF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C7F613D"/>
    <w:multiLevelType w:val="hybridMultilevel"/>
    <w:tmpl w:val="5C443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CD7083C"/>
    <w:multiLevelType w:val="hybridMultilevel"/>
    <w:tmpl w:val="1BEE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D5C16AA"/>
    <w:multiLevelType w:val="hybridMultilevel"/>
    <w:tmpl w:val="5338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DD11492"/>
    <w:multiLevelType w:val="hybridMultilevel"/>
    <w:tmpl w:val="8DC09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EC061F9"/>
    <w:multiLevelType w:val="hybridMultilevel"/>
    <w:tmpl w:val="A21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F331336"/>
    <w:multiLevelType w:val="hybridMultilevel"/>
    <w:tmpl w:val="805EF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F384F68"/>
    <w:multiLevelType w:val="hybridMultilevel"/>
    <w:tmpl w:val="FB766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00D3DCE"/>
    <w:multiLevelType w:val="hybridMultilevel"/>
    <w:tmpl w:val="A1802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13E0E44"/>
    <w:multiLevelType w:val="hybridMultilevel"/>
    <w:tmpl w:val="F64C55B2"/>
    <w:lvl w:ilvl="0" w:tplc="CC660E2C">
      <w:start w:val="5"/>
      <w:numFmt w:val="bullet"/>
      <w:lvlText w:val=""/>
      <w:lvlJc w:val="left"/>
      <w:pPr>
        <w:ind w:left="1125" w:hanging="360"/>
      </w:pPr>
      <w:rPr>
        <w:rFonts w:ascii="Wingdings" w:eastAsiaTheme="minorHAnsi" w:hAnsi="Wingdings" w:cstheme="minorBidi"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41" w15:restartNumberingAfterBreak="0">
    <w:nsid w:val="217A72BC"/>
    <w:multiLevelType w:val="hybridMultilevel"/>
    <w:tmpl w:val="D2547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26E1526"/>
    <w:multiLevelType w:val="hybridMultilevel"/>
    <w:tmpl w:val="AD425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2D75500"/>
    <w:multiLevelType w:val="hybridMultilevel"/>
    <w:tmpl w:val="44D62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96C53D6"/>
    <w:multiLevelType w:val="hybridMultilevel"/>
    <w:tmpl w:val="FB7A3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97950C1"/>
    <w:multiLevelType w:val="hybridMultilevel"/>
    <w:tmpl w:val="908E1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9BE2568"/>
    <w:multiLevelType w:val="hybridMultilevel"/>
    <w:tmpl w:val="1AFE0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B0C159B"/>
    <w:multiLevelType w:val="hybridMultilevel"/>
    <w:tmpl w:val="4402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B767C3C"/>
    <w:multiLevelType w:val="hybridMultilevel"/>
    <w:tmpl w:val="94BC9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CA575B8"/>
    <w:multiLevelType w:val="hybridMultilevel"/>
    <w:tmpl w:val="B708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D363330"/>
    <w:multiLevelType w:val="hybridMultilevel"/>
    <w:tmpl w:val="DE306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DE44804"/>
    <w:multiLevelType w:val="hybridMultilevel"/>
    <w:tmpl w:val="2E48F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F271BA0"/>
    <w:multiLevelType w:val="hybridMultilevel"/>
    <w:tmpl w:val="F934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2F81240B"/>
    <w:multiLevelType w:val="hybridMultilevel"/>
    <w:tmpl w:val="33408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F853BF8"/>
    <w:multiLevelType w:val="hybridMultilevel"/>
    <w:tmpl w:val="AE36B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FAB6082"/>
    <w:multiLevelType w:val="hybridMultilevel"/>
    <w:tmpl w:val="2A5EA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FBD2676"/>
    <w:multiLevelType w:val="hybridMultilevel"/>
    <w:tmpl w:val="75EA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133297F"/>
    <w:multiLevelType w:val="hybridMultilevel"/>
    <w:tmpl w:val="69542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19B4F4F"/>
    <w:multiLevelType w:val="hybridMultilevel"/>
    <w:tmpl w:val="B2F6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1D568CD"/>
    <w:multiLevelType w:val="hybridMultilevel"/>
    <w:tmpl w:val="97287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1EE343E"/>
    <w:multiLevelType w:val="hybridMultilevel"/>
    <w:tmpl w:val="D4C63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32A46DFE"/>
    <w:multiLevelType w:val="hybridMultilevel"/>
    <w:tmpl w:val="FC7A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30C1635"/>
    <w:multiLevelType w:val="hybridMultilevel"/>
    <w:tmpl w:val="35B60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3E05036"/>
    <w:multiLevelType w:val="hybridMultilevel"/>
    <w:tmpl w:val="E176F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693744D"/>
    <w:multiLevelType w:val="hybridMultilevel"/>
    <w:tmpl w:val="CCB25CEC"/>
    <w:lvl w:ilvl="0" w:tplc="A47A79FE">
      <w:start w:val="1"/>
      <w:numFmt w:val="bullet"/>
      <w:lvlText w:val=""/>
      <w:lvlJc w:val="left"/>
      <w:pPr>
        <w:ind w:left="360" w:hanging="360"/>
      </w:pPr>
      <w:rPr>
        <w:rFonts w:ascii="Symbol" w:hAnsi="Symbol" w:hint="default"/>
      </w:rPr>
    </w:lvl>
    <w:lvl w:ilvl="1" w:tplc="8C9CE708" w:tentative="1">
      <w:start w:val="1"/>
      <w:numFmt w:val="bullet"/>
      <w:lvlText w:val="o"/>
      <w:lvlJc w:val="left"/>
      <w:pPr>
        <w:ind w:left="1080" w:hanging="360"/>
      </w:pPr>
      <w:rPr>
        <w:rFonts w:ascii="Courier New" w:hAnsi="Courier New" w:cs="Courier New" w:hint="default"/>
      </w:rPr>
    </w:lvl>
    <w:lvl w:ilvl="2" w:tplc="9EAA8108" w:tentative="1">
      <w:start w:val="1"/>
      <w:numFmt w:val="bullet"/>
      <w:lvlText w:val=""/>
      <w:lvlJc w:val="left"/>
      <w:pPr>
        <w:ind w:left="1800" w:hanging="360"/>
      </w:pPr>
      <w:rPr>
        <w:rFonts w:ascii="Wingdings" w:hAnsi="Wingdings" w:hint="default"/>
      </w:rPr>
    </w:lvl>
    <w:lvl w:ilvl="3" w:tplc="A350A850" w:tentative="1">
      <w:start w:val="1"/>
      <w:numFmt w:val="bullet"/>
      <w:lvlText w:val=""/>
      <w:lvlJc w:val="left"/>
      <w:pPr>
        <w:ind w:left="2520" w:hanging="360"/>
      </w:pPr>
      <w:rPr>
        <w:rFonts w:ascii="Symbol" w:hAnsi="Symbol" w:hint="default"/>
      </w:rPr>
    </w:lvl>
    <w:lvl w:ilvl="4" w:tplc="76D2EA98" w:tentative="1">
      <w:start w:val="1"/>
      <w:numFmt w:val="bullet"/>
      <w:lvlText w:val="o"/>
      <w:lvlJc w:val="left"/>
      <w:pPr>
        <w:ind w:left="3240" w:hanging="360"/>
      </w:pPr>
      <w:rPr>
        <w:rFonts w:ascii="Courier New" w:hAnsi="Courier New" w:cs="Courier New" w:hint="default"/>
      </w:rPr>
    </w:lvl>
    <w:lvl w:ilvl="5" w:tplc="7F508A7C" w:tentative="1">
      <w:start w:val="1"/>
      <w:numFmt w:val="bullet"/>
      <w:lvlText w:val=""/>
      <w:lvlJc w:val="left"/>
      <w:pPr>
        <w:ind w:left="3960" w:hanging="360"/>
      </w:pPr>
      <w:rPr>
        <w:rFonts w:ascii="Wingdings" w:hAnsi="Wingdings" w:hint="default"/>
      </w:rPr>
    </w:lvl>
    <w:lvl w:ilvl="6" w:tplc="4004235A" w:tentative="1">
      <w:start w:val="1"/>
      <w:numFmt w:val="bullet"/>
      <w:lvlText w:val=""/>
      <w:lvlJc w:val="left"/>
      <w:pPr>
        <w:ind w:left="4680" w:hanging="360"/>
      </w:pPr>
      <w:rPr>
        <w:rFonts w:ascii="Symbol" w:hAnsi="Symbol" w:hint="default"/>
      </w:rPr>
    </w:lvl>
    <w:lvl w:ilvl="7" w:tplc="9C70FB72" w:tentative="1">
      <w:start w:val="1"/>
      <w:numFmt w:val="bullet"/>
      <w:lvlText w:val="o"/>
      <w:lvlJc w:val="left"/>
      <w:pPr>
        <w:ind w:left="5400" w:hanging="360"/>
      </w:pPr>
      <w:rPr>
        <w:rFonts w:ascii="Courier New" w:hAnsi="Courier New" w:cs="Courier New" w:hint="default"/>
      </w:rPr>
    </w:lvl>
    <w:lvl w:ilvl="8" w:tplc="0270D5E6" w:tentative="1">
      <w:start w:val="1"/>
      <w:numFmt w:val="bullet"/>
      <w:lvlText w:val=""/>
      <w:lvlJc w:val="left"/>
      <w:pPr>
        <w:ind w:left="6120" w:hanging="360"/>
      </w:pPr>
      <w:rPr>
        <w:rFonts w:ascii="Wingdings" w:hAnsi="Wingdings" w:hint="default"/>
      </w:rPr>
    </w:lvl>
  </w:abstractNum>
  <w:abstractNum w:abstractNumId="65" w15:restartNumberingAfterBreak="0">
    <w:nsid w:val="36B629D8"/>
    <w:multiLevelType w:val="hybridMultilevel"/>
    <w:tmpl w:val="D8DA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8635A4C"/>
    <w:multiLevelType w:val="hybridMultilevel"/>
    <w:tmpl w:val="D1EC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8916223"/>
    <w:multiLevelType w:val="hybridMultilevel"/>
    <w:tmpl w:val="361A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A4825F8"/>
    <w:multiLevelType w:val="hybridMultilevel"/>
    <w:tmpl w:val="B9EE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B1B2F0C"/>
    <w:multiLevelType w:val="hybridMultilevel"/>
    <w:tmpl w:val="38DA6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B1F5968"/>
    <w:multiLevelType w:val="hybridMultilevel"/>
    <w:tmpl w:val="47BC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C4A3517"/>
    <w:multiLevelType w:val="hybridMultilevel"/>
    <w:tmpl w:val="CEC4B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C8E48F1"/>
    <w:multiLevelType w:val="hybridMultilevel"/>
    <w:tmpl w:val="DC08D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EBF6A95"/>
    <w:multiLevelType w:val="hybridMultilevel"/>
    <w:tmpl w:val="37EEF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EE92B22"/>
    <w:multiLevelType w:val="hybridMultilevel"/>
    <w:tmpl w:val="D696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EF2B3EC"/>
    <w:multiLevelType w:val="hybridMultilevel"/>
    <w:tmpl w:val="FFFFFFFF"/>
    <w:lvl w:ilvl="0" w:tplc="17B269D6">
      <w:start w:val="1"/>
      <w:numFmt w:val="bullet"/>
      <w:lvlText w:val=""/>
      <w:lvlJc w:val="left"/>
      <w:pPr>
        <w:ind w:left="720" w:hanging="360"/>
      </w:pPr>
      <w:rPr>
        <w:rFonts w:ascii="Symbol" w:hAnsi="Symbol" w:hint="default"/>
      </w:rPr>
    </w:lvl>
    <w:lvl w:ilvl="1" w:tplc="B496771E">
      <w:start w:val="1"/>
      <w:numFmt w:val="bullet"/>
      <w:lvlText w:val="o"/>
      <w:lvlJc w:val="left"/>
      <w:pPr>
        <w:ind w:left="1440" w:hanging="360"/>
      </w:pPr>
      <w:rPr>
        <w:rFonts w:ascii="Courier New" w:hAnsi="Courier New" w:hint="default"/>
      </w:rPr>
    </w:lvl>
    <w:lvl w:ilvl="2" w:tplc="5624326A">
      <w:start w:val="1"/>
      <w:numFmt w:val="bullet"/>
      <w:lvlText w:val=""/>
      <w:lvlJc w:val="left"/>
      <w:pPr>
        <w:ind w:left="2160" w:hanging="360"/>
      </w:pPr>
      <w:rPr>
        <w:rFonts w:ascii="Wingdings" w:hAnsi="Wingdings" w:hint="default"/>
      </w:rPr>
    </w:lvl>
    <w:lvl w:ilvl="3" w:tplc="64929D6A">
      <w:start w:val="1"/>
      <w:numFmt w:val="bullet"/>
      <w:lvlText w:val=""/>
      <w:lvlJc w:val="left"/>
      <w:pPr>
        <w:ind w:left="2880" w:hanging="360"/>
      </w:pPr>
      <w:rPr>
        <w:rFonts w:ascii="Symbol" w:hAnsi="Symbol" w:hint="default"/>
      </w:rPr>
    </w:lvl>
    <w:lvl w:ilvl="4" w:tplc="614C388A">
      <w:start w:val="1"/>
      <w:numFmt w:val="bullet"/>
      <w:lvlText w:val="o"/>
      <w:lvlJc w:val="left"/>
      <w:pPr>
        <w:ind w:left="3600" w:hanging="360"/>
      </w:pPr>
      <w:rPr>
        <w:rFonts w:ascii="Courier New" w:hAnsi="Courier New" w:hint="default"/>
      </w:rPr>
    </w:lvl>
    <w:lvl w:ilvl="5" w:tplc="907C88CA">
      <w:start w:val="1"/>
      <w:numFmt w:val="bullet"/>
      <w:lvlText w:val=""/>
      <w:lvlJc w:val="left"/>
      <w:pPr>
        <w:ind w:left="4320" w:hanging="360"/>
      </w:pPr>
      <w:rPr>
        <w:rFonts w:ascii="Wingdings" w:hAnsi="Wingdings" w:hint="default"/>
      </w:rPr>
    </w:lvl>
    <w:lvl w:ilvl="6" w:tplc="1E02B99C">
      <w:start w:val="1"/>
      <w:numFmt w:val="bullet"/>
      <w:lvlText w:val=""/>
      <w:lvlJc w:val="left"/>
      <w:pPr>
        <w:ind w:left="5040" w:hanging="360"/>
      </w:pPr>
      <w:rPr>
        <w:rFonts w:ascii="Symbol" w:hAnsi="Symbol" w:hint="default"/>
      </w:rPr>
    </w:lvl>
    <w:lvl w:ilvl="7" w:tplc="0E1CA11A">
      <w:start w:val="1"/>
      <w:numFmt w:val="bullet"/>
      <w:lvlText w:val="o"/>
      <w:lvlJc w:val="left"/>
      <w:pPr>
        <w:ind w:left="5760" w:hanging="360"/>
      </w:pPr>
      <w:rPr>
        <w:rFonts w:ascii="Courier New" w:hAnsi="Courier New" w:hint="default"/>
      </w:rPr>
    </w:lvl>
    <w:lvl w:ilvl="8" w:tplc="CAA6BB6C">
      <w:start w:val="1"/>
      <w:numFmt w:val="bullet"/>
      <w:lvlText w:val=""/>
      <w:lvlJc w:val="left"/>
      <w:pPr>
        <w:ind w:left="6480" w:hanging="360"/>
      </w:pPr>
      <w:rPr>
        <w:rFonts w:ascii="Wingdings" w:hAnsi="Wingdings" w:hint="default"/>
      </w:rPr>
    </w:lvl>
  </w:abstractNum>
  <w:abstractNum w:abstractNumId="76" w15:restartNumberingAfterBreak="0">
    <w:nsid w:val="3FD76CAD"/>
    <w:multiLevelType w:val="hybridMultilevel"/>
    <w:tmpl w:val="0A604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00A7690"/>
    <w:multiLevelType w:val="hybridMultilevel"/>
    <w:tmpl w:val="73F6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1A75513"/>
    <w:multiLevelType w:val="hybridMultilevel"/>
    <w:tmpl w:val="20129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3972A23"/>
    <w:multiLevelType w:val="hybridMultilevel"/>
    <w:tmpl w:val="757ED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5737FED"/>
    <w:multiLevelType w:val="hybridMultilevel"/>
    <w:tmpl w:val="E3A4A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7C80924"/>
    <w:multiLevelType w:val="hybridMultilevel"/>
    <w:tmpl w:val="B66C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93D6F9F"/>
    <w:multiLevelType w:val="hybridMultilevel"/>
    <w:tmpl w:val="D500F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ACD5DB4"/>
    <w:multiLevelType w:val="hybridMultilevel"/>
    <w:tmpl w:val="3918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B7351B2"/>
    <w:multiLevelType w:val="hybridMultilevel"/>
    <w:tmpl w:val="CB4E0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B843E78"/>
    <w:multiLevelType w:val="hybridMultilevel"/>
    <w:tmpl w:val="61149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B960DFE"/>
    <w:multiLevelType w:val="hybridMultilevel"/>
    <w:tmpl w:val="EA7C5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BF07C12"/>
    <w:multiLevelType w:val="hybridMultilevel"/>
    <w:tmpl w:val="34F86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4C8AAF28"/>
    <w:multiLevelType w:val="hybridMultilevel"/>
    <w:tmpl w:val="319EC32E"/>
    <w:lvl w:ilvl="0" w:tplc="5A4ECADE">
      <w:start w:val="1"/>
      <w:numFmt w:val="bullet"/>
      <w:lvlText w:val="·"/>
      <w:lvlJc w:val="left"/>
      <w:pPr>
        <w:ind w:left="720" w:hanging="360"/>
      </w:pPr>
      <w:rPr>
        <w:rFonts w:ascii="Symbol" w:hAnsi="Symbol" w:hint="default"/>
      </w:rPr>
    </w:lvl>
    <w:lvl w:ilvl="1" w:tplc="3634B610">
      <w:start w:val="1"/>
      <w:numFmt w:val="bullet"/>
      <w:lvlText w:val="o"/>
      <w:lvlJc w:val="left"/>
      <w:pPr>
        <w:ind w:left="1440" w:hanging="360"/>
      </w:pPr>
      <w:rPr>
        <w:rFonts w:ascii="Courier New" w:hAnsi="Courier New" w:hint="default"/>
      </w:rPr>
    </w:lvl>
    <w:lvl w:ilvl="2" w:tplc="0C30F53C">
      <w:start w:val="1"/>
      <w:numFmt w:val="bullet"/>
      <w:lvlText w:val=""/>
      <w:lvlJc w:val="left"/>
      <w:pPr>
        <w:ind w:left="2160" w:hanging="360"/>
      </w:pPr>
      <w:rPr>
        <w:rFonts w:ascii="Wingdings" w:hAnsi="Wingdings" w:hint="default"/>
      </w:rPr>
    </w:lvl>
    <w:lvl w:ilvl="3" w:tplc="A14EDF8E">
      <w:start w:val="1"/>
      <w:numFmt w:val="bullet"/>
      <w:lvlText w:val=""/>
      <w:lvlJc w:val="left"/>
      <w:pPr>
        <w:ind w:left="2880" w:hanging="360"/>
      </w:pPr>
      <w:rPr>
        <w:rFonts w:ascii="Symbol" w:hAnsi="Symbol" w:hint="default"/>
      </w:rPr>
    </w:lvl>
    <w:lvl w:ilvl="4" w:tplc="D01C4046">
      <w:start w:val="1"/>
      <w:numFmt w:val="bullet"/>
      <w:lvlText w:val="o"/>
      <w:lvlJc w:val="left"/>
      <w:pPr>
        <w:ind w:left="3600" w:hanging="360"/>
      </w:pPr>
      <w:rPr>
        <w:rFonts w:ascii="Courier New" w:hAnsi="Courier New" w:hint="default"/>
      </w:rPr>
    </w:lvl>
    <w:lvl w:ilvl="5" w:tplc="4BC888F8">
      <w:start w:val="1"/>
      <w:numFmt w:val="bullet"/>
      <w:lvlText w:val=""/>
      <w:lvlJc w:val="left"/>
      <w:pPr>
        <w:ind w:left="4320" w:hanging="360"/>
      </w:pPr>
      <w:rPr>
        <w:rFonts w:ascii="Wingdings" w:hAnsi="Wingdings" w:hint="default"/>
      </w:rPr>
    </w:lvl>
    <w:lvl w:ilvl="6" w:tplc="2A963FE8">
      <w:start w:val="1"/>
      <w:numFmt w:val="bullet"/>
      <w:lvlText w:val=""/>
      <w:lvlJc w:val="left"/>
      <w:pPr>
        <w:ind w:left="5040" w:hanging="360"/>
      </w:pPr>
      <w:rPr>
        <w:rFonts w:ascii="Symbol" w:hAnsi="Symbol" w:hint="default"/>
      </w:rPr>
    </w:lvl>
    <w:lvl w:ilvl="7" w:tplc="08A026D6">
      <w:start w:val="1"/>
      <w:numFmt w:val="bullet"/>
      <w:lvlText w:val="o"/>
      <w:lvlJc w:val="left"/>
      <w:pPr>
        <w:ind w:left="5760" w:hanging="360"/>
      </w:pPr>
      <w:rPr>
        <w:rFonts w:ascii="Courier New" w:hAnsi="Courier New" w:hint="default"/>
      </w:rPr>
    </w:lvl>
    <w:lvl w:ilvl="8" w:tplc="3E20C894">
      <w:start w:val="1"/>
      <w:numFmt w:val="bullet"/>
      <w:lvlText w:val=""/>
      <w:lvlJc w:val="left"/>
      <w:pPr>
        <w:ind w:left="6480" w:hanging="360"/>
      </w:pPr>
      <w:rPr>
        <w:rFonts w:ascii="Wingdings" w:hAnsi="Wingdings" w:hint="default"/>
      </w:rPr>
    </w:lvl>
  </w:abstractNum>
  <w:abstractNum w:abstractNumId="89" w15:restartNumberingAfterBreak="0">
    <w:nsid w:val="4CBE539C"/>
    <w:multiLevelType w:val="hybridMultilevel"/>
    <w:tmpl w:val="78ACC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4F0525A5"/>
    <w:multiLevelType w:val="hybridMultilevel"/>
    <w:tmpl w:val="D48A5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0256B5D"/>
    <w:multiLevelType w:val="hybridMultilevel"/>
    <w:tmpl w:val="1998644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2445446"/>
    <w:multiLevelType w:val="hybridMultilevel"/>
    <w:tmpl w:val="A578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3F23269"/>
    <w:multiLevelType w:val="hybridMultilevel"/>
    <w:tmpl w:val="293C4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4D70EE8"/>
    <w:multiLevelType w:val="hybridMultilevel"/>
    <w:tmpl w:val="9A8A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4FE4B34"/>
    <w:multiLevelType w:val="hybridMultilevel"/>
    <w:tmpl w:val="8C08A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50C04EF"/>
    <w:multiLevelType w:val="hybridMultilevel"/>
    <w:tmpl w:val="06C06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554C19CA"/>
    <w:multiLevelType w:val="hybridMultilevel"/>
    <w:tmpl w:val="2D2C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7F92315"/>
    <w:multiLevelType w:val="hybridMultilevel"/>
    <w:tmpl w:val="0BAE4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871376B"/>
    <w:multiLevelType w:val="hybridMultilevel"/>
    <w:tmpl w:val="8896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9F974FC"/>
    <w:multiLevelType w:val="hybridMultilevel"/>
    <w:tmpl w:val="4D44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A426174"/>
    <w:multiLevelType w:val="hybridMultilevel"/>
    <w:tmpl w:val="E3ACE276"/>
    <w:lvl w:ilvl="0" w:tplc="FFFFFFFF">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5A8BE542"/>
    <w:multiLevelType w:val="hybridMultilevel"/>
    <w:tmpl w:val="5C349D10"/>
    <w:lvl w:ilvl="0" w:tplc="F15260E0">
      <w:start w:val="5"/>
      <w:numFmt w:val="decimal"/>
      <w:lvlText w:val="%1."/>
      <w:lvlJc w:val="left"/>
      <w:pPr>
        <w:ind w:left="720" w:hanging="360"/>
      </w:pPr>
      <w:rPr>
        <w:rFonts w:ascii="Calibri" w:hAnsi="Calibri" w:hint="default"/>
      </w:rPr>
    </w:lvl>
    <w:lvl w:ilvl="1" w:tplc="1024A93C">
      <w:start w:val="1"/>
      <w:numFmt w:val="lowerLetter"/>
      <w:lvlText w:val="%2."/>
      <w:lvlJc w:val="left"/>
      <w:pPr>
        <w:ind w:left="1440" w:hanging="360"/>
      </w:pPr>
    </w:lvl>
    <w:lvl w:ilvl="2" w:tplc="10642668">
      <w:start w:val="1"/>
      <w:numFmt w:val="lowerRoman"/>
      <w:lvlText w:val="%3."/>
      <w:lvlJc w:val="right"/>
      <w:pPr>
        <w:ind w:left="2160" w:hanging="180"/>
      </w:pPr>
    </w:lvl>
    <w:lvl w:ilvl="3" w:tplc="E326DC0A">
      <w:start w:val="1"/>
      <w:numFmt w:val="decimal"/>
      <w:lvlText w:val="%4."/>
      <w:lvlJc w:val="left"/>
      <w:pPr>
        <w:ind w:left="2880" w:hanging="360"/>
      </w:pPr>
    </w:lvl>
    <w:lvl w:ilvl="4" w:tplc="0E32F30A">
      <w:start w:val="1"/>
      <w:numFmt w:val="lowerLetter"/>
      <w:lvlText w:val="%5."/>
      <w:lvlJc w:val="left"/>
      <w:pPr>
        <w:ind w:left="3600" w:hanging="360"/>
      </w:pPr>
    </w:lvl>
    <w:lvl w:ilvl="5" w:tplc="59045014">
      <w:start w:val="1"/>
      <w:numFmt w:val="lowerRoman"/>
      <w:lvlText w:val="%6."/>
      <w:lvlJc w:val="right"/>
      <w:pPr>
        <w:ind w:left="4320" w:hanging="180"/>
      </w:pPr>
    </w:lvl>
    <w:lvl w:ilvl="6" w:tplc="82F0C3F2">
      <w:start w:val="1"/>
      <w:numFmt w:val="decimal"/>
      <w:lvlText w:val="%7."/>
      <w:lvlJc w:val="left"/>
      <w:pPr>
        <w:ind w:left="5040" w:hanging="360"/>
      </w:pPr>
    </w:lvl>
    <w:lvl w:ilvl="7" w:tplc="A434C9B2">
      <w:start w:val="1"/>
      <w:numFmt w:val="lowerLetter"/>
      <w:lvlText w:val="%8."/>
      <w:lvlJc w:val="left"/>
      <w:pPr>
        <w:ind w:left="5760" w:hanging="360"/>
      </w:pPr>
    </w:lvl>
    <w:lvl w:ilvl="8" w:tplc="2D20802C">
      <w:start w:val="1"/>
      <w:numFmt w:val="lowerRoman"/>
      <w:lvlText w:val="%9."/>
      <w:lvlJc w:val="right"/>
      <w:pPr>
        <w:ind w:left="6480" w:hanging="180"/>
      </w:pPr>
    </w:lvl>
  </w:abstractNum>
  <w:abstractNum w:abstractNumId="103" w15:restartNumberingAfterBreak="0">
    <w:nsid w:val="5A954F63"/>
    <w:multiLevelType w:val="hybridMultilevel"/>
    <w:tmpl w:val="87565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5CBD05CA"/>
    <w:multiLevelType w:val="hybridMultilevel"/>
    <w:tmpl w:val="4B46196A"/>
    <w:lvl w:ilvl="0" w:tplc="6D105DB4">
      <w:start w:val="1"/>
      <w:numFmt w:val="bullet"/>
      <w:lvlText w:val=""/>
      <w:lvlJc w:val="left"/>
      <w:pPr>
        <w:ind w:left="720" w:hanging="360"/>
      </w:pPr>
      <w:rPr>
        <w:rFonts w:ascii="Symbol" w:hAnsi="Symbol" w:hint="default"/>
      </w:rPr>
    </w:lvl>
    <w:lvl w:ilvl="1" w:tplc="3E665162">
      <w:start w:val="1"/>
      <w:numFmt w:val="bullet"/>
      <w:lvlText w:val="o"/>
      <w:lvlJc w:val="left"/>
      <w:pPr>
        <w:ind w:left="1440" w:hanging="360"/>
      </w:pPr>
      <w:rPr>
        <w:rFonts w:ascii="Courier New" w:hAnsi="Courier New" w:hint="default"/>
      </w:rPr>
    </w:lvl>
    <w:lvl w:ilvl="2" w:tplc="AE2428FC">
      <w:start w:val="1"/>
      <w:numFmt w:val="bullet"/>
      <w:lvlText w:val=""/>
      <w:lvlJc w:val="left"/>
      <w:pPr>
        <w:ind w:left="2160" w:hanging="360"/>
      </w:pPr>
      <w:rPr>
        <w:rFonts w:ascii="Wingdings" w:hAnsi="Wingdings" w:hint="default"/>
      </w:rPr>
    </w:lvl>
    <w:lvl w:ilvl="3" w:tplc="C1F6A9A6">
      <w:start w:val="1"/>
      <w:numFmt w:val="bullet"/>
      <w:lvlText w:val=""/>
      <w:lvlJc w:val="left"/>
      <w:pPr>
        <w:ind w:left="2880" w:hanging="360"/>
      </w:pPr>
      <w:rPr>
        <w:rFonts w:ascii="Symbol" w:hAnsi="Symbol" w:hint="default"/>
      </w:rPr>
    </w:lvl>
    <w:lvl w:ilvl="4" w:tplc="EDF6B286">
      <w:start w:val="1"/>
      <w:numFmt w:val="bullet"/>
      <w:lvlText w:val="o"/>
      <w:lvlJc w:val="left"/>
      <w:pPr>
        <w:ind w:left="3600" w:hanging="360"/>
      </w:pPr>
      <w:rPr>
        <w:rFonts w:ascii="Courier New" w:hAnsi="Courier New" w:hint="default"/>
      </w:rPr>
    </w:lvl>
    <w:lvl w:ilvl="5" w:tplc="47783814">
      <w:start w:val="1"/>
      <w:numFmt w:val="bullet"/>
      <w:lvlText w:val=""/>
      <w:lvlJc w:val="left"/>
      <w:pPr>
        <w:ind w:left="4320" w:hanging="360"/>
      </w:pPr>
      <w:rPr>
        <w:rFonts w:ascii="Wingdings" w:hAnsi="Wingdings" w:hint="default"/>
      </w:rPr>
    </w:lvl>
    <w:lvl w:ilvl="6" w:tplc="CE005850">
      <w:start w:val="1"/>
      <w:numFmt w:val="bullet"/>
      <w:lvlText w:val=""/>
      <w:lvlJc w:val="left"/>
      <w:pPr>
        <w:ind w:left="5040" w:hanging="360"/>
      </w:pPr>
      <w:rPr>
        <w:rFonts w:ascii="Symbol" w:hAnsi="Symbol" w:hint="default"/>
      </w:rPr>
    </w:lvl>
    <w:lvl w:ilvl="7" w:tplc="770C72E4">
      <w:start w:val="1"/>
      <w:numFmt w:val="bullet"/>
      <w:lvlText w:val="o"/>
      <w:lvlJc w:val="left"/>
      <w:pPr>
        <w:ind w:left="5760" w:hanging="360"/>
      </w:pPr>
      <w:rPr>
        <w:rFonts w:ascii="Courier New" w:hAnsi="Courier New" w:hint="default"/>
      </w:rPr>
    </w:lvl>
    <w:lvl w:ilvl="8" w:tplc="09B6FA42">
      <w:start w:val="1"/>
      <w:numFmt w:val="bullet"/>
      <w:lvlText w:val=""/>
      <w:lvlJc w:val="left"/>
      <w:pPr>
        <w:ind w:left="6480" w:hanging="360"/>
      </w:pPr>
      <w:rPr>
        <w:rFonts w:ascii="Wingdings" w:hAnsi="Wingdings" w:hint="default"/>
      </w:rPr>
    </w:lvl>
  </w:abstractNum>
  <w:abstractNum w:abstractNumId="105" w15:restartNumberingAfterBreak="0">
    <w:nsid w:val="5DBE7E22"/>
    <w:multiLevelType w:val="hybridMultilevel"/>
    <w:tmpl w:val="64DA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E7873FA"/>
    <w:multiLevelType w:val="hybridMultilevel"/>
    <w:tmpl w:val="FFFFFFFF"/>
    <w:lvl w:ilvl="0" w:tplc="B394AB58">
      <w:start w:val="1"/>
      <w:numFmt w:val="bullet"/>
      <w:lvlText w:val="·"/>
      <w:lvlJc w:val="left"/>
      <w:pPr>
        <w:ind w:left="720" w:hanging="360"/>
      </w:pPr>
      <w:rPr>
        <w:rFonts w:ascii="Symbol" w:hAnsi="Symbol" w:hint="default"/>
      </w:rPr>
    </w:lvl>
    <w:lvl w:ilvl="1" w:tplc="CAAEF0EE">
      <w:start w:val="1"/>
      <w:numFmt w:val="bullet"/>
      <w:lvlText w:val="o"/>
      <w:lvlJc w:val="left"/>
      <w:pPr>
        <w:ind w:left="1440" w:hanging="360"/>
      </w:pPr>
      <w:rPr>
        <w:rFonts w:ascii="Courier New" w:hAnsi="Courier New" w:cs="Times New Roman" w:hint="default"/>
      </w:rPr>
    </w:lvl>
    <w:lvl w:ilvl="2" w:tplc="87BCADAA">
      <w:start w:val="1"/>
      <w:numFmt w:val="bullet"/>
      <w:lvlText w:val=""/>
      <w:lvlJc w:val="left"/>
      <w:pPr>
        <w:ind w:left="2160" w:hanging="360"/>
      </w:pPr>
      <w:rPr>
        <w:rFonts w:ascii="Wingdings" w:hAnsi="Wingdings" w:hint="default"/>
      </w:rPr>
    </w:lvl>
    <w:lvl w:ilvl="3" w:tplc="BF4A179E">
      <w:start w:val="1"/>
      <w:numFmt w:val="bullet"/>
      <w:lvlText w:val=""/>
      <w:lvlJc w:val="left"/>
      <w:pPr>
        <w:ind w:left="2880" w:hanging="360"/>
      </w:pPr>
      <w:rPr>
        <w:rFonts w:ascii="Symbol" w:hAnsi="Symbol" w:hint="default"/>
      </w:rPr>
    </w:lvl>
    <w:lvl w:ilvl="4" w:tplc="835288F2">
      <w:start w:val="1"/>
      <w:numFmt w:val="bullet"/>
      <w:lvlText w:val="o"/>
      <w:lvlJc w:val="left"/>
      <w:pPr>
        <w:ind w:left="3600" w:hanging="360"/>
      </w:pPr>
      <w:rPr>
        <w:rFonts w:ascii="Courier New" w:hAnsi="Courier New" w:cs="Times New Roman" w:hint="default"/>
      </w:rPr>
    </w:lvl>
    <w:lvl w:ilvl="5" w:tplc="38A8D69A">
      <w:start w:val="1"/>
      <w:numFmt w:val="bullet"/>
      <w:lvlText w:val=""/>
      <w:lvlJc w:val="left"/>
      <w:pPr>
        <w:ind w:left="4320" w:hanging="360"/>
      </w:pPr>
      <w:rPr>
        <w:rFonts w:ascii="Wingdings" w:hAnsi="Wingdings" w:hint="default"/>
      </w:rPr>
    </w:lvl>
    <w:lvl w:ilvl="6" w:tplc="94922FB0">
      <w:start w:val="1"/>
      <w:numFmt w:val="bullet"/>
      <w:lvlText w:val=""/>
      <w:lvlJc w:val="left"/>
      <w:pPr>
        <w:ind w:left="5040" w:hanging="360"/>
      </w:pPr>
      <w:rPr>
        <w:rFonts w:ascii="Symbol" w:hAnsi="Symbol" w:hint="default"/>
      </w:rPr>
    </w:lvl>
    <w:lvl w:ilvl="7" w:tplc="FE0A9394">
      <w:start w:val="1"/>
      <w:numFmt w:val="bullet"/>
      <w:lvlText w:val="o"/>
      <w:lvlJc w:val="left"/>
      <w:pPr>
        <w:ind w:left="5760" w:hanging="360"/>
      </w:pPr>
      <w:rPr>
        <w:rFonts w:ascii="Courier New" w:hAnsi="Courier New" w:cs="Times New Roman" w:hint="default"/>
      </w:rPr>
    </w:lvl>
    <w:lvl w:ilvl="8" w:tplc="170C6D24">
      <w:start w:val="1"/>
      <w:numFmt w:val="bullet"/>
      <w:lvlText w:val=""/>
      <w:lvlJc w:val="left"/>
      <w:pPr>
        <w:ind w:left="6480" w:hanging="360"/>
      </w:pPr>
      <w:rPr>
        <w:rFonts w:ascii="Wingdings" w:hAnsi="Wingdings" w:hint="default"/>
      </w:rPr>
    </w:lvl>
  </w:abstractNum>
  <w:abstractNum w:abstractNumId="107" w15:restartNumberingAfterBreak="0">
    <w:nsid w:val="5F091CFA"/>
    <w:multiLevelType w:val="hybridMultilevel"/>
    <w:tmpl w:val="FFFFFFFF"/>
    <w:lvl w:ilvl="0" w:tplc="4D2627CC">
      <w:start w:val="1"/>
      <w:numFmt w:val="bullet"/>
      <w:lvlText w:val="·"/>
      <w:lvlJc w:val="left"/>
      <w:pPr>
        <w:ind w:left="720" w:hanging="360"/>
      </w:pPr>
      <w:rPr>
        <w:rFonts w:ascii="Symbol" w:hAnsi="Symbol" w:hint="default"/>
      </w:rPr>
    </w:lvl>
    <w:lvl w:ilvl="1" w:tplc="41687FB0">
      <w:start w:val="1"/>
      <w:numFmt w:val="bullet"/>
      <w:lvlText w:val="o"/>
      <w:lvlJc w:val="left"/>
      <w:pPr>
        <w:ind w:left="1440" w:hanging="360"/>
      </w:pPr>
      <w:rPr>
        <w:rFonts w:ascii="Courier New" w:hAnsi="Courier New" w:cs="Times New Roman" w:hint="default"/>
      </w:rPr>
    </w:lvl>
    <w:lvl w:ilvl="2" w:tplc="FB360842">
      <w:start w:val="1"/>
      <w:numFmt w:val="bullet"/>
      <w:lvlText w:val=""/>
      <w:lvlJc w:val="left"/>
      <w:pPr>
        <w:ind w:left="2160" w:hanging="360"/>
      </w:pPr>
      <w:rPr>
        <w:rFonts w:ascii="Wingdings" w:hAnsi="Wingdings" w:hint="default"/>
      </w:rPr>
    </w:lvl>
    <w:lvl w:ilvl="3" w:tplc="1898ED48">
      <w:start w:val="1"/>
      <w:numFmt w:val="bullet"/>
      <w:lvlText w:val=""/>
      <w:lvlJc w:val="left"/>
      <w:pPr>
        <w:ind w:left="2880" w:hanging="360"/>
      </w:pPr>
      <w:rPr>
        <w:rFonts w:ascii="Symbol" w:hAnsi="Symbol" w:hint="default"/>
      </w:rPr>
    </w:lvl>
    <w:lvl w:ilvl="4" w:tplc="8F0C3194">
      <w:start w:val="1"/>
      <w:numFmt w:val="bullet"/>
      <w:lvlText w:val="o"/>
      <w:lvlJc w:val="left"/>
      <w:pPr>
        <w:ind w:left="3600" w:hanging="360"/>
      </w:pPr>
      <w:rPr>
        <w:rFonts w:ascii="Courier New" w:hAnsi="Courier New" w:cs="Times New Roman" w:hint="default"/>
      </w:rPr>
    </w:lvl>
    <w:lvl w:ilvl="5" w:tplc="64FC8002">
      <w:start w:val="1"/>
      <w:numFmt w:val="bullet"/>
      <w:lvlText w:val=""/>
      <w:lvlJc w:val="left"/>
      <w:pPr>
        <w:ind w:left="4320" w:hanging="360"/>
      </w:pPr>
      <w:rPr>
        <w:rFonts w:ascii="Wingdings" w:hAnsi="Wingdings" w:hint="default"/>
      </w:rPr>
    </w:lvl>
    <w:lvl w:ilvl="6" w:tplc="3B9C57D6">
      <w:start w:val="1"/>
      <w:numFmt w:val="bullet"/>
      <w:lvlText w:val=""/>
      <w:lvlJc w:val="left"/>
      <w:pPr>
        <w:ind w:left="5040" w:hanging="360"/>
      </w:pPr>
      <w:rPr>
        <w:rFonts w:ascii="Symbol" w:hAnsi="Symbol" w:hint="default"/>
      </w:rPr>
    </w:lvl>
    <w:lvl w:ilvl="7" w:tplc="FE4AFDA8">
      <w:start w:val="1"/>
      <w:numFmt w:val="bullet"/>
      <w:lvlText w:val="o"/>
      <w:lvlJc w:val="left"/>
      <w:pPr>
        <w:ind w:left="5760" w:hanging="360"/>
      </w:pPr>
      <w:rPr>
        <w:rFonts w:ascii="Courier New" w:hAnsi="Courier New" w:cs="Times New Roman" w:hint="default"/>
      </w:rPr>
    </w:lvl>
    <w:lvl w:ilvl="8" w:tplc="CBFC0522">
      <w:start w:val="1"/>
      <w:numFmt w:val="bullet"/>
      <w:lvlText w:val=""/>
      <w:lvlJc w:val="left"/>
      <w:pPr>
        <w:ind w:left="6480" w:hanging="360"/>
      </w:pPr>
      <w:rPr>
        <w:rFonts w:ascii="Wingdings" w:hAnsi="Wingdings" w:hint="default"/>
      </w:rPr>
    </w:lvl>
  </w:abstractNum>
  <w:abstractNum w:abstractNumId="108" w15:restartNumberingAfterBreak="0">
    <w:nsid w:val="5FAD40D1"/>
    <w:multiLevelType w:val="hybridMultilevel"/>
    <w:tmpl w:val="C382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FC147BF"/>
    <w:multiLevelType w:val="hybridMultilevel"/>
    <w:tmpl w:val="17521F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60142BC9"/>
    <w:multiLevelType w:val="hybridMultilevel"/>
    <w:tmpl w:val="42E814B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1" w15:restartNumberingAfterBreak="0">
    <w:nsid w:val="601F48CE"/>
    <w:multiLevelType w:val="hybridMultilevel"/>
    <w:tmpl w:val="A8D09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0781DE3"/>
    <w:multiLevelType w:val="hybridMultilevel"/>
    <w:tmpl w:val="67443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2BB65BE"/>
    <w:multiLevelType w:val="hybridMultilevel"/>
    <w:tmpl w:val="04E6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2F34ABA"/>
    <w:multiLevelType w:val="hybridMultilevel"/>
    <w:tmpl w:val="30467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395282C"/>
    <w:multiLevelType w:val="hybridMultilevel"/>
    <w:tmpl w:val="DA4E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66702C54"/>
    <w:multiLevelType w:val="hybridMultilevel"/>
    <w:tmpl w:val="868C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6756D40"/>
    <w:multiLevelType w:val="hybridMultilevel"/>
    <w:tmpl w:val="19C61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6C26FDF"/>
    <w:multiLevelType w:val="hybridMultilevel"/>
    <w:tmpl w:val="10888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7713903"/>
    <w:multiLevelType w:val="hybridMultilevel"/>
    <w:tmpl w:val="EBE69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85D7F91"/>
    <w:multiLevelType w:val="hybridMultilevel"/>
    <w:tmpl w:val="6C94F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8623B33"/>
    <w:multiLevelType w:val="hybridMultilevel"/>
    <w:tmpl w:val="95068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8C76AC5"/>
    <w:multiLevelType w:val="hybridMultilevel"/>
    <w:tmpl w:val="9E26A806"/>
    <w:lvl w:ilvl="0" w:tplc="0809000F">
      <w:start w:val="1"/>
      <w:numFmt w:val="decimal"/>
      <w:lvlText w:val="%1."/>
      <w:lvlJc w:val="left"/>
      <w:pPr>
        <w:ind w:left="697" w:hanging="360"/>
      </w:pPr>
    </w:lvl>
    <w:lvl w:ilvl="1" w:tplc="08090019" w:tentative="1">
      <w:start w:val="1"/>
      <w:numFmt w:val="lowerLetter"/>
      <w:lvlText w:val="%2."/>
      <w:lvlJc w:val="left"/>
      <w:pPr>
        <w:ind w:left="1417" w:hanging="360"/>
      </w:pPr>
    </w:lvl>
    <w:lvl w:ilvl="2" w:tplc="0809001B" w:tentative="1">
      <w:start w:val="1"/>
      <w:numFmt w:val="lowerRoman"/>
      <w:lvlText w:val="%3."/>
      <w:lvlJc w:val="right"/>
      <w:pPr>
        <w:ind w:left="2137" w:hanging="180"/>
      </w:pPr>
    </w:lvl>
    <w:lvl w:ilvl="3" w:tplc="0809000F" w:tentative="1">
      <w:start w:val="1"/>
      <w:numFmt w:val="decimal"/>
      <w:lvlText w:val="%4."/>
      <w:lvlJc w:val="left"/>
      <w:pPr>
        <w:ind w:left="2857" w:hanging="360"/>
      </w:pPr>
    </w:lvl>
    <w:lvl w:ilvl="4" w:tplc="08090019" w:tentative="1">
      <w:start w:val="1"/>
      <w:numFmt w:val="lowerLetter"/>
      <w:lvlText w:val="%5."/>
      <w:lvlJc w:val="left"/>
      <w:pPr>
        <w:ind w:left="3577" w:hanging="360"/>
      </w:pPr>
    </w:lvl>
    <w:lvl w:ilvl="5" w:tplc="0809001B" w:tentative="1">
      <w:start w:val="1"/>
      <w:numFmt w:val="lowerRoman"/>
      <w:lvlText w:val="%6."/>
      <w:lvlJc w:val="right"/>
      <w:pPr>
        <w:ind w:left="4297" w:hanging="180"/>
      </w:pPr>
    </w:lvl>
    <w:lvl w:ilvl="6" w:tplc="0809000F" w:tentative="1">
      <w:start w:val="1"/>
      <w:numFmt w:val="decimal"/>
      <w:lvlText w:val="%7."/>
      <w:lvlJc w:val="left"/>
      <w:pPr>
        <w:ind w:left="5017" w:hanging="360"/>
      </w:pPr>
    </w:lvl>
    <w:lvl w:ilvl="7" w:tplc="08090019" w:tentative="1">
      <w:start w:val="1"/>
      <w:numFmt w:val="lowerLetter"/>
      <w:lvlText w:val="%8."/>
      <w:lvlJc w:val="left"/>
      <w:pPr>
        <w:ind w:left="5737" w:hanging="360"/>
      </w:pPr>
    </w:lvl>
    <w:lvl w:ilvl="8" w:tplc="0809001B" w:tentative="1">
      <w:start w:val="1"/>
      <w:numFmt w:val="lowerRoman"/>
      <w:lvlText w:val="%9."/>
      <w:lvlJc w:val="right"/>
      <w:pPr>
        <w:ind w:left="6457" w:hanging="180"/>
      </w:pPr>
    </w:lvl>
  </w:abstractNum>
  <w:abstractNum w:abstractNumId="123" w15:restartNumberingAfterBreak="0">
    <w:nsid w:val="68E31C2A"/>
    <w:multiLevelType w:val="hybridMultilevel"/>
    <w:tmpl w:val="76505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9425170"/>
    <w:multiLevelType w:val="hybridMultilevel"/>
    <w:tmpl w:val="033EB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977404A"/>
    <w:multiLevelType w:val="hybridMultilevel"/>
    <w:tmpl w:val="3F2AC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BEE51AF"/>
    <w:multiLevelType w:val="hybridMultilevel"/>
    <w:tmpl w:val="D9BA5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E1E5033"/>
    <w:multiLevelType w:val="hybridMultilevel"/>
    <w:tmpl w:val="E7204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0541F8C"/>
    <w:multiLevelType w:val="hybridMultilevel"/>
    <w:tmpl w:val="CB1EE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712444BE"/>
    <w:multiLevelType w:val="hybridMultilevel"/>
    <w:tmpl w:val="FC086D1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2475BEB"/>
    <w:multiLevelType w:val="hybridMultilevel"/>
    <w:tmpl w:val="45066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727D0171"/>
    <w:multiLevelType w:val="hybridMultilevel"/>
    <w:tmpl w:val="F71C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72E9B711"/>
    <w:multiLevelType w:val="hybridMultilevel"/>
    <w:tmpl w:val="FFFFFFFF"/>
    <w:lvl w:ilvl="0" w:tplc="B978E9D6">
      <w:start w:val="1"/>
      <w:numFmt w:val="bullet"/>
      <w:lvlText w:val=""/>
      <w:lvlJc w:val="left"/>
      <w:pPr>
        <w:ind w:left="720" w:hanging="360"/>
      </w:pPr>
      <w:rPr>
        <w:rFonts w:ascii="Symbol" w:hAnsi="Symbol" w:hint="default"/>
      </w:rPr>
    </w:lvl>
    <w:lvl w:ilvl="1" w:tplc="3994587C">
      <w:start w:val="1"/>
      <w:numFmt w:val="bullet"/>
      <w:lvlText w:val="o"/>
      <w:lvlJc w:val="left"/>
      <w:pPr>
        <w:ind w:left="1440" w:hanging="360"/>
      </w:pPr>
      <w:rPr>
        <w:rFonts w:ascii="Courier New" w:hAnsi="Courier New" w:hint="default"/>
      </w:rPr>
    </w:lvl>
    <w:lvl w:ilvl="2" w:tplc="EFBCC1C8">
      <w:start w:val="1"/>
      <w:numFmt w:val="bullet"/>
      <w:lvlText w:val=""/>
      <w:lvlJc w:val="left"/>
      <w:pPr>
        <w:ind w:left="2160" w:hanging="360"/>
      </w:pPr>
      <w:rPr>
        <w:rFonts w:ascii="Wingdings" w:hAnsi="Wingdings" w:hint="default"/>
      </w:rPr>
    </w:lvl>
    <w:lvl w:ilvl="3" w:tplc="8B02773C">
      <w:start w:val="1"/>
      <w:numFmt w:val="bullet"/>
      <w:lvlText w:val=""/>
      <w:lvlJc w:val="left"/>
      <w:pPr>
        <w:ind w:left="2880" w:hanging="360"/>
      </w:pPr>
      <w:rPr>
        <w:rFonts w:ascii="Symbol" w:hAnsi="Symbol" w:hint="default"/>
      </w:rPr>
    </w:lvl>
    <w:lvl w:ilvl="4" w:tplc="9A22A0EE">
      <w:start w:val="1"/>
      <w:numFmt w:val="bullet"/>
      <w:lvlText w:val="o"/>
      <w:lvlJc w:val="left"/>
      <w:pPr>
        <w:ind w:left="3600" w:hanging="360"/>
      </w:pPr>
      <w:rPr>
        <w:rFonts w:ascii="Courier New" w:hAnsi="Courier New" w:hint="default"/>
      </w:rPr>
    </w:lvl>
    <w:lvl w:ilvl="5" w:tplc="3CBEA6B0">
      <w:start w:val="1"/>
      <w:numFmt w:val="bullet"/>
      <w:lvlText w:val=""/>
      <w:lvlJc w:val="left"/>
      <w:pPr>
        <w:ind w:left="4320" w:hanging="360"/>
      </w:pPr>
      <w:rPr>
        <w:rFonts w:ascii="Wingdings" w:hAnsi="Wingdings" w:hint="default"/>
      </w:rPr>
    </w:lvl>
    <w:lvl w:ilvl="6" w:tplc="33E437D6">
      <w:start w:val="1"/>
      <w:numFmt w:val="bullet"/>
      <w:lvlText w:val=""/>
      <w:lvlJc w:val="left"/>
      <w:pPr>
        <w:ind w:left="5040" w:hanging="360"/>
      </w:pPr>
      <w:rPr>
        <w:rFonts w:ascii="Symbol" w:hAnsi="Symbol" w:hint="default"/>
      </w:rPr>
    </w:lvl>
    <w:lvl w:ilvl="7" w:tplc="8934F9C4">
      <w:start w:val="1"/>
      <w:numFmt w:val="bullet"/>
      <w:lvlText w:val="o"/>
      <w:lvlJc w:val="left"/>
      <w:pPr>
        <w:ind w:left="5760" w:hanging="360"/>
      </w:pPr>
      <w:rPr>
        <w:rFonts w:ascii="Courier New" w:hAnsi="Courier New" w:hint="default"/>
      </w:rPr>
    </w:lvl>
    <w:lvl w:ilvl="8" w:tplc="7480CFC8">
      <w:start w:val="1"/>
      <w:numFmt w:val="bullet"/>
      <w:lvlText w:val=""/>
      <w:lvlJc w:val="left"/>
      <w:pPr>
        <w:ind w:left="6480" w:hanging="360"/>
      </w:pPr>
      <w:rPr>
        <w:rFonts w:ascii="Wingdings" w:hAnsi="Wingdings" w:hint="default"/>
      </w:rPr>
    </w:lvl>
  </w:abstractNum>
  <w:abstractNum w:abstractNumId="133" w15:restartNumberingAfterBreak="0">
    <w:nsid w:val="73846A77"/>
    <w:multiLevelType w:val="hybridMultilevel"/>
    <w:tmpl w:val="586E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74757D1C"/>
    <w:multiLevelType w:val="hybridMultilevel"/>
    <w:tmpl w:val="EFF66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7FC4E95"/>
    <w:multiLevelType w:val="hybridMultilevel"/>
    <w:tmpl w:val="F6FCC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822700F"/>
    <w:multiLevelType w:val="hybridMultilevel"/>
    <w:tmpl w:val="9F16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78330F45"/>
    <w:multiLevelType w:val="hybridMultilevel"/>
    <w:tmpl w:val="D4D6A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8411FAF"/>
    <w:multiLevelType w:val="hybridMultilevel"/>
    <w:tmpl w:val="59FC992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8DF57AF"/>
    <w:multiLevelType w:val="hybridMultilevel"/>
    <w:tmpl w:val="4FBA2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A415716"/>
    <w:multiLevelType w:val="hybridMultilevel"/>
    <w:tmpl w:val="68FE3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AC76F3E"/>
    <w:multiLevelType w:val="hybridMultilevel"/>
    <w:tmpl w:val="DF28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BA81F77"/>
    <w:multiLevelType w:val="hybridMultilevel"/>
    <w:tmpl w:val="AD088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BD60E6E"/>
    <w:multiLevelType w:val="hybridMultilevel"/>
    <w:tmpl w:val="AC5A7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7C2F773E"/>
    <w:multiLevelType w:val="hybridMultilevel"/>
    <w:tmpl w:val="9F9E0E3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C9E1005"/>
    <w:multiLevelType w:val="hybridMultilevel"/>
    <w:tmpl w:val="A5924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CA04E22"/>
    <w:multiLevelType w:val="hybridMultilevel"/>
    <w:tmpl w:val="8572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E5B2DBB"/>
    <w:multiLevelType w:val="hybridMultilevel"/>
    <w:tmpl w:val="3CFE4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EF25616"/>
    <w:multiLevelType w:val="hybridMultilevel"/>
    <w:tmpl w:val="C4D6B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F8D269E"/>
    <w:multiLevelType w:val="hybridMultilevel"/>
    <w:tmpl w:val="4992C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164736">
    <w:abstractNumId w:val="102"/>
  </w:num>
  <w:num w:numId="2" w16cid:durableId="1538930304">
    <w:abstractNumId w:val="88"/>
  </w:num>
  <w:num w:numId="3" w16cid:durableId="773861276">
    <w:abstractNumId w:val="53"/>
  </w:num>
  <w:num w:numId="4" w16cid:durableId="1934781263">
    <w:abstractNumId w:val="94"/>
  </w:num>
  <w:num w:numId="5" w16cid:durableId="186601592">
    <w:abstractNumId w:val="103"/>
  </w:num>
  <w:num w:numId="6" w16cid:durableId="2053382263">
    <w:abstractNumId w:val="41"/>
  </w:num>
  <w:num w:numId="7" w16cid:durableId="1256133683">
    <w:abstractNumId w:val="32"/>
  </w:num>
  <w:num w:numId="8" w16cid:durableId="958225637">
    <w:abstractNumId w:val="135"/>
  </w:num>
  <w:num w:numId="9" w16cid:durableId="160244638">
    <w:abstractNumId w:val="51"/>
  </w:num>
  <w:num w:numId="10" w16cid:durableId="1102069856">
    <w:abstractNumId w:val="114"/>
  </w:num>
  <w:num w:numId="11" w16cid:durableId="1621373711">
    <w:abstractNumId w:val="148"/>
  </w:num>
  <w:num w:numId="12" w16cid:durableId="418066825">
    <w:abstractNumId w:val="38"/>
  </w:num>
  <w:num w:numId="13" w16cid:durableId="1522469247">
    <w:abstractNumId w:val="6"/>
  </w:num>
  <w:num w:numId="14" w16cid:durableId="1526405617">
    <w:abstractNumId w:val="112"/>
  </w:num>
  <w:num w:numId="15" w16cid:durableId="1959675267">
    <w:abstractNumId w:val="137"/>
  </w:num>
  <w:num w:numId="16" w16cid:durableId="739911828">
    <w:abstractNumId w:val="143"/>
  </w:num>
  <w:num w:numId="17" w16cid:durableId="1666669067">
    <w:abstractNumId w:val="46"/>
  </w:num>
  <w:num w:numId="18" w16cid:durableId="1571232641">
    <w:abstractNumId w:val="118"/>
  </w:num>
  <w:num w:numId="19" w16cid:durableId="1207137499">
    <w:abstractNumId w:val="98"/>
  </w:num>
  <w:num w:numId="20" w16cid:durableId="683938427">
    <w:abstractNumId w:val="49"/>
  </w:num>
  <w:num w:numId="21" w16cid:durableId="1976913133">
    <w:abstractNumId w:val="123"/>
  </w:num>
  <w:num w:numId="22" w16cid:durableId="1777285677">
    <w:abstractNumId w:val="24"/>
  </w:num>
  <w:num w:numId="23" w16cid:durableId="499203841">
    <w:abstractNumId w:val="68"/>
  </w:num>
  <w:num w:numId="24" w16cid:durableId="253830286">
    <w:abstractNumId w:val="37"/>
  </w:num>
  <w:num w:numId="25" w16cid:durableId="1040208466">
    <w:abstractNumId w:val="125"/>
  </w:num>
  <w:num w:numId="26" w16cid:durableId="223565600">
    <w:abstractNumId w:val="36"/>
  </w:num>
  <w:num w:numId="27" w16cid:durableId="526411126">
    <w:abstractNumId w:val="74"/>
  </w:num>
  <w:num w:numId="28" w16cid:durableId="1480882698">
    <w:abstractNumId w:val="54"/>
  </w:num>
  <w:num w:numId="29" w16cid:durableId="1097023880">
    <w:abstractNumId w:val="73"/>
  </w:num>
  <w:num w:numId="30" w16cid:durableId="20320486">
    <w:abstractNumId w:val="136"/>
  </w:num>
  <w:num w:numId="31" w16cid:durableId="2039349967">
    <w:abstractNumId w:val="149"/>
  </w:num>
  <w:num w:numId="32" w16cid:durableId="793792030">
    <w:abstractNumId w:val="15"/>
  </w:num>
  <w:num w:numId="33" w16cid:durableId="998315514">
    <w:abstractNumId w:val="79"/>
  </w:num>
  <w:num w:numId="34" w16cid:durableId="285283125">
    <w:abstractNumId w:val="30"/>
  </w:num>
  <w:num w:numId="35" w16cid:durableId="1000817514">
    <w:abstractNumId w:val="1"/>
  </w:num>
  <w:num w:numId="36" w16cid:durableId="1790473361">
    <w:abstractNumId w:val="47"/>
  </w:num>
  <w:num w:numId="37" w16cid:durableId="1361055567">
    <w:abstractNumId w:val="28"/>
  </w:num>
  <w:num w:numId="38" w16cid:durableId="15885373">
    <w:abstractNumId w:val="97"/>
  </w:num>
  <w:num w:numId="39" w16cid:durableId="1773891072">
    <w:abstractNumId w:val="110"/>
  </w:num>
  <w:num w:numId="40" w16cid:durableId="621111461">
    <w:abstractNumId w:val="60"/>
  </w:num>
  <w:num w:numId="41" w16cid:durableId="2120490165">
    <w:abstractNumId w:val="11"/>
  </w:num>
  <w:num w:numId="42" w16cid:durableId="2054191413">
    <w:abstractNumId w:val="9"/>
  </w:num>
  <w:num w:numId="43" w16cid:durableId="964503823">
    <w:abstractNumId w:val="40"/>
  </w:num>
  <w:num w:numId="44" w16cid:durableId="1334990324">
    <w:abstractNumId w:val="57"/>
  </w:num>
  <w:num w:numId="45" w16cid:durableId="14812729">
    <w:abstractNumId w:val="115"/>
  </w:num>
  <w:num w:numId="46" w16cid:durableId="479272103">
    <w:abstractNumId w:val="116"/>
  </w:num>
  <w:num w:numId="47" w16cid:durableId="1768378195">
    <w:abstractNumId w:val="124"/>
  </w:num>
  <w:num w:numId="48" w16cid:durableId="102454994">
    <w:abstractNumId w:val="7"/>
  </w:num>
  <w:num w:numId="49" w16cid:durableId="221798019">
    <w:abstractNumId w:val="18"/>
  </w:num>
  <w:num w:numId="50" w16cid:durableId="661548189">
    <w:abstractNumId w:val="19"/>
  </w:num>
  <w:num w:numId="51" w16cid:durableId="176385699">
    <w:abstractNumId w:val="48"/>
  </w:num>
  <w:num w:numId="52" w16cid:durableId="857934984">
    <w:abstractNumId w:val="117"/>
  </w:num>
  <w:num w:numId="53" w16cid:durableId="632251050">
    <w:abstractNumId w:val="128"/>
  </w:num>
  <w:num w:numId="54" w16cid:durableId="546911318">
    <w:abstractNumId w:val="27"/>
  </w:num>
  <w:num w:numId="55" w16cid:durableId="1589852896">
    <w:abstractNumId w:val="8"/>
  </w:num>
  <w:num w:numId="56" w16cid:durableId="174730056">
    <w:abstractNumId w:val="106"/>
  </w:num>
  <w:num w:numId="57" w16cid:durableId="929316908">
    <w:abstractNumId w:val="107"/>
  </w:num>
  <w:num w:numId="58" w16cid:durableId="1329601832">
    <w:abstractNumId w:val="78"/>
  </w:num>
  <w:num w:numId="59" w16cid:durableId="1516265171">
    <w:abstractNumId w:val="39"/>
  </w:num>
  <w:num w:numId="60" w16cid:durableId="1813593476">
    <w:abstractNumId w:val="76"/>
  </w:num>
  <w:num w:numId="61" w16cid:durableId="852233158">
    <w:abstractNumId w:val="84"/>
  </w:num>
  <w:num w:numId="62" w16cid:durableId="137691943">
    <w:abstractNumId w:val="50"/>
  </w:num>
  <w:num w:numId="63" w16cid:durableId="141969073">
    <w:abstractNumId w:val="61"/>
  </w:num>
  <w:num w:numId="64" w16cid:durableId="1734739686">
    <w:abstractNumId w:val="121"/>
  </w:num>
  <w:num w:numId="65" w16cid:durableId="166557787">
    <w:abstractNumId w:val="31"/>
  </w:num>
  <w:num w:numId="66" w16cid:durableId="1371153513">
    <w:abstractNumId w:val="17"/>
  </w:num>
  <w:num w:numId="67" w16cid:durableId="279608009">
    <w:abstractNumId w:val="92"/>
  </w:num>
  <w:num w:numId="68" w16cid:durableId="1444686578">
    <w:abstractNumId w:val="83"/>
  </w:num>
  <w:num w:numId="69" w16cid:durableId="856311659">
    <w:abstractNumId w:val="23"/>
  </w:num>
  <w:num w:numId="70" w16cid:durableId="3092722">
    <w:abstractNumId w:val="140"/>
  </w:num>
  <w:num w:numId="71" w16cid:durableId="1825465798">
    <w:abstractNumId w:val="71"/>
  </w:num>
  <w:num w:numId="72" w16cid:durableId="1353721113">
    <w:abstractNumId w:val="139"/>
  </w:num>
  <w:num w:numId="73" w16cid:durableId="872808727">
    <w:abstractNumId w:val="0"/>
  </w:num>
  <w:num w:numId="74" w16cid:durableId="1708027833">
    <w:abstractNumId w:val="85"/>
  </w:num>
  <w:num w:numId="75" w16cid:durableId="5838517">
    <w:abstractNumId w:val="87"/>
  </w:num>
  <w:num w:numId="76" w16cid:durableId="2126465587">
    <w:abstractNumId w:val="96"/>
  </w:num>
  <w:num w:numId="77" w16cid:durableId="216477925">
    <w:abstractNumId w:val="12"/>
  </w:num>
  <w:num w:numId="78" w16cid:durableId="1208252715">
    <w:abstractNumId w:val="63"/>
  </w:num>
  <w:num w:numId="79" w16cid:durableId="1954247193">
    <w:abstractNumId w:val="145"/>
  </w:num>
  <w:num w:numId="80" w16cid:durableId="1726103501">
    <w:abstractNumId w:val="113"/>
  </w:num>
  <w:num w:numId="81" w16cid:durableId="380593855">
    <w:abstractNumId w:val="147"/>
  </w:num>
  <w:num w:numId="82" w16cid:durableId="885947627">
    <w:abstractNumId w:val="5"/>
  </w:num>
  <w:num w:numId="83" w16cid:durableId="443891216">
    <w:abstractNumId w:val="4"/>
  </w:num>
  <w:num w:numId="84" w16cid:durableId="736443718">
    <w:abstractNumId w:val="134"/>
  </w:num>
  <w:num w:numId="85" w16cid:durableId="1012339127">
    <w:abstractNumId w:val="80"/>
  </w:num>
  <w:num w:numId="86" w16cid:durableId="1403868973">
    <w:abstractNumId w:val="14"/>
  </w:num>
  <w:num w:numId="87" w16cid:durableId="799425151">
    <w:abstractNumId w:val="64"/>
  </w:num>
  <w:num w:numId="88" w16cid:durableId="2070104741">
    <w:abstractNumId w:val="90"/>
  </w:num>
  <w:num w:numId="89" w16cid:durableId="1738167007">
    <w:abstractNumId w:val="130"/>
  </w:num>
  <w:num w:numId="90" w16cid:durableId="1848475614">
    <w:abstractNumId w:val="45"/>
  </w:num>
  <w:num w:numId="91" w16cid:durableId="2107341333">
    <w:abstractNumId w:val="95"/>
  </w:num>
  <w:num w:numId="92" w16cid:durableId="29496017">
    <w:abstractNumId w:val="34"/>
  </w:num>
  <w:num w:numId="93" w16cid:durableId="629677797">
    <w:abstractNumId w:val="142"/>
  </w:num>
  <w:num w:numId="94" w16cid:durableId="1761369550">
    <w:abstractNumId w:val="111"/>
  </w:num>
  <w:num w:numId="95" w16cid:durableId="1499928836">
    <w:abstractNumId w:val="42"/>
  </w:num>
  <w:num w:numId="96" w16cid:durableId="386300767">
    <w:abstractNumId w:val="86"/>
  </w:num>
  <w:num w:numId="97" w16cid:durableId="211969416">
    <w:abstractNumId w:val="93"/>
  </w:num>
  <w:num w:numId="98" w16cid:durableId="689337329">
    <w:abstractNumId w:val="58"/>
  </w:num>
  <w:num w:numId="99" w16cid:durableId="442961369">
    <w:abstractNumId w:val="126"/>
  </w:num>
  <w:num w:numId="100" w16cid:durableId="906495870">
    <w:abstractNumId w:val="13"/>
  </w:num>
  <w:num w:numId="101" w16cid:durableId="2000377618">
    <w:abstractNumId w:val="20"/>
  </w:num>
  <w:num w:numId="102" w16cid:durableId="436486948">
    <w:abstractNumId w:val="138"/>
  </w:num>
  <w:num w:numId="103" w16cid:durableId="1210070556">
    <w:abstractNumId w:val="144"/>
  </w:num>
  <w:num w:numId="104" w16cid:durableId="1744983829">
    <w:abstractNumId w:val="141"/>
  </w:num>
  <w:num w:numId="105" w16cid:durableId="901520351">
    <w:abstractNumId w:val="129"/>
  </w:num>
  <w:num w:numId="106" w16cid:durableId="1862470019">
    <w:abstractNumId w:val="16"/>
  </w:num>
  <w:num w:numId="107" w16cid:durableId="184758085">
    <w:abstractNumId w:val="29"/>
  </w:num>
  <w:num w:numId="108" w16cid:durableId="559168157">
    <w:abstractNumId w:val="120"/>
  </w:num>
  <w:num w:numId="109" w16cid:durableId="668488357">
    <w:abstractNumId w:val="105"/>
  </w:num>
  <w:num w:numId="110" w16cid:durableId="1834490556">
    <w:abstractNumId w:val="82"/>
  </w:num>
  <w:num w:numId="111" w16cid:durableId="643974709">
    <w:abstractNumId w:val="59"/>
  </w:num>
  <w:num w:numId="112" w16cid:durableId="999580196">
    <w:abstractNumId w:val="89"/>
  </w:num>
  <w:num w:numId="113" w16cid:durableId="488330453">
    <w:abstractNumId w:val="67"/>
  </w:num>
  <w:num w:numId="114" w16cid:durableId="1395545771">
    <w:abstractNumId w:val="65"/>
  </w:num>
  <w:num w:numId="115" w16cid:durableId="1785078018">
    <w:abstractNumId w:val="22"/>
  </w:num>
  <w:num w:numId="116" w16cid:durableId="698774717">
    <w:abstractNumId w:val="100"/>
  </w:num>
  <w:num w:numId="117" w16cid:durableId="1393849105">
    <w:abstractNumId w:val="25"/>
  </w:num>
  <w:num w:numId="118" w16cid:durableId="1469929831">
    <w:abstractNumId w:val="33"/>
  </w:num>
  <w:num w:numId="119" w16cid:durableId="1646229536">
    <w:abstractNumId w:val="56"/>
  </w:num>
  <w:num w:numId="120" w16cid:durableId="1500853363">
    <w:abstractNumId w:val="101"/>
  </w:num>
  <w:num w:numId="121" w16cid:durableId="427850565">
    <w:abstractNumId w:val="108"/>
  </w:num>
  <w:num w:numId="122" w16cid:durableId="320544253">
    <w:abstractNumId w:val="43"/>
  </w:num>
  <w:num w:numId="123" w16cid:durableId="475026859">
    <w:abstractNumId w:val="70"/>
  </w:num>
  <w:num w:numId="124" w16cid:durableId="149099942">
    <w:abstractNumId w:val="66"/>
  </w:num>
  <w:num w:numId="125" w16cid:durableId="1971856300">
    <w:abstractNumId w:val="52"/>
  </w:num>
  <w:num w:numId="126" w16cid:durableId="217934952">
    <w:abstractNumId w:val="62"/>
  </w:num>
  <w:num w:numId="127" w16cid:durableId="1088573465">
    <w:abstractNumId w:val="21"/>
  </w:num>
  <w:num w:numId="128" w16cid:durableId="1237402519">
    <w:abstractNumId w:val="69"/>
  </w:num>
  <w:num w:numId="129" w16cid:durableId="2041082633">
    <w:abstractNumId w:val="3"/>
  </w:num>
  <w:num w:numId="130" w16cid:durableId="1183982488">
    <w:abstractNumId w:val="55"/>
  </w:num>
  <w:num w:numId="131" w16cid:durableId="1872649263">
    <w:abstractNumId w:val="75"/>
  </w:num>
  <w:num w:numId="132" w16cid:durableId="574245142">
    <w:abstractNumId w:val="26"/>
  </w:num>
  <w:num w:numId="133" w16cid:durableId="988556162">
    <w:abstractNumId w:val="132"/>
  </w:num>
  <w:num w:numId="134" w16cid:durableId="513768614">
    <w:abstractNumId w:val="109"/>
  </w:num>
  <w:num w:numId="135" w16cid:durableId="400057199">
    <w:abstractNumId w:val="99"/>
  </w:num>
  <w:num w:numId="136" w16cid:durableId="407774892">
    <w:abstractNumId w:val="81"/>
  </w:num>
  <w:num w:numId="137" w16cid:durableId="449521392">
    <w:abstractNumId w:val="2"/>
  </w:num>
  <w:num w:numId="138" w16cid:durableId="1358196362">
    <w:abstractNumId w:val="119"/>
  </w:num>
  <w:num w:numId="139" w16cid:durableId="1955475197">
    <w:abstractNumId w:val="91"/>
  </w:num>
  <w:num w:numId="140" w16cid:durableId="533814313">
    <w:abstractNumId w:val="122"/>
  </w:num>
  <w:num w:numId="141" w16cid:durableId="1452241001">
    <w:abstractNumId w:val="72"/>
  </w:num>
  <w:num w:numId="142" w16cid:durableId="1038817067">
    <w:abstractNumId w:val="131"/>
  </w:num>
  <w:num w:numId="143" w16cid:durableId="623465349">
    <w:abstractNumId w:val="127"/>
  </w:num>
  <w:num w:numId="144" w16cid:durableId="1476675773">
    <w:abstractNumId w:val="104"/>
  </w:num>
  <w:num w:numId="145" w16cid:durableId="1935244689">
    <w:abstractNumId w:val="10"/>
  </w:num>
  <w:num w:numId="146" w16cid:durableId="1566867174">
    <w:abstractNumId w:val="35"/>
  </w:num>
  <w:num w:numId="147" w16cid:durableId="1919097131">
    <w:abstractNumId w:val="44"/>
  </w:num>
  <w:num w:numId="148" w16cid:durableId="1125545054">
    <w:abstractNumId w:val="146"/>
  </w:num>
  <w:num w:numId="149" w16cid:durableId="1022244836">
    <w:abstractNumId w:val="133"/>
  </w:num>
  <w:num w:numId="150" w16cid:durableId="1505435687">
    <w:abstractNumId w:val="7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DD4"/>
    <w:rsid w:val="00001089"/>
    <w:rsid w:val="0000179E"/>
    <w:rsid w:val="00006CC3"/>
    <w:rsid w:val="00011BF7"/>
    <w:rsid w:val="00013810"/>
    <w:rsid w:val="00023C1E"/>
    <w:rsid w:val="000324A2"/>
    <w:rsid w:val="000340D1"/>
    <w:rsid w:val="00035E30"/>
    <w:rsid w:val="000379AE"/>
    <w:rsid w:val="00040B41"/>
    <w:rsid w:val="00043B12"/>
    <w:rsid w:val="00044513"/>
    <w:rsid w:val="00052255"/>
    <w:rsid w:val="00053085"/>
    <w:rsid w:val="00055467"/>
    <w:rsid w:val="00063E5E"/>
    <w:rsid w:val="00067A2B"/>
    <w:rsid w:val="00070CD1"/>
    <w:rsid w:val="00072706"/>
    <w:rsid w:val="000801D2"/>
    <w:rsid w:val="00084F4D"/>
    <w:rsid w:val="00085B15"/>
    <w:rsid w:val="0008722B"/>
    <w:rsid w:val="000941F2"/>
    <w:rsid w:val="00097356"/>
    <w:rsid w:val="000B16D2"/>
    <w:rsid w:val="000B2F33"/>
    <w:rsid w:val="000B43DC"/>
    <w:rsid w:val="000B7EDA"/>
    <w:rsid w:val="000C38D3"/>
    <w:rsid w:val="000C4797"/>
    <w:rsid w:val="000C513C"/>
    <w:rsid w:val="000C6600"/>
    <w:rsid w:val="000D4DA1"/>
    <w:rsid w:val="000E2F0A"/>
    <w:rsid w:val="000F0681"/>
    <w:rsid w:val="000F3A4A"/>
    <w:rsid w:val="000F598D"/>
    <w:rsid w:val="000F59A0"/>
    <w:rsid w:val="000F6398"/>
    <w:rsid w:val="000F7578"/>
    <w:rsid w:val="0010587A"/>
    <w:rsid w:val="001134F3"/>
    <w:rsid w:val="001171F2"/>
    <w:rsid w:val="0011754F"/>
    <w:rsid w:val="0012171E"/>
    <w:rsid w:val="00121C07"/>
    <w:rsid w:val="00126B00"/>
    <w:rsid w:val="001327B8"/>
    <w:rsid w:val="00136AFB"/>
    <w:rsid w:val="00140CF0"/>
    <w:rsid w:val="00143AA8"/>
    <w:rsid w:val="001540BD"/>
    <w:rsid w:val="00160FCA"/>
    <w:rsid w:val="001637B1"/>
    <w:rsid w:val="00173E61"/>
    <w:rsid w:val="001765FC"/>
    <w:rsid w:val="0017787F"/>
    <w:rsid w:val="00182B60"/>
    <w:rsid w:val="001869EC"/>
    <w:rsid w:val="00186D5A"/>
    <w:rsid w:val="001875BC"/>
    <w:rsid w:val="001900E4"/>
    <w:rsid w:val="001904DE"/>
    <w:rsid w:val="00190C9B"/>
    <w:rsid w:val="001A32F5"/>
    <w:rsid w:val="001A6FC7"/>
    <w:rsid w:val="001C0D91"/>
    <w:rsid w:val="001C4472"/>
    <w:rsid w:val="001C4787"/>
    <w:rsid w:val="001D0A3B"/>
    <w:rsid w:val="001D32FB"/>
    <w:rsid w:val="001D511D"/>
    <w:rsid w:val="001D785A"/>
    <w:rsid w:val="001DC00D"/>
    <w:rsid w:val="001E0A3D"/>
    <w:rsid w:val="001E1A25"/>
    <w:rsid w:val="001E46D0"/>
    <w:rsid w:val="001F2C2C"/>
    <w:rsid w:val="001F5047"/>
    <w:rsid w:val="00202A25"/>
    <w:rsid w:val="00204419"/>
    <w:rsid w:val="00207E52"/>
    <w:rsid w:val="002109C4"/>
    <w:rsid w:val="00211A21"/>
    <w:rsid w:val="002222AC"/>
    <w:rsid w:val="00225B23"/>
    <w:rsid w:val="00226126"/>
    <w:rsid w:val="00230E79"/>
    <w:rsid w:val="00233074"/>
    <w:rsid w:val="00237795"/>
    <w:rsid w:val="002405DF"/>
    <w:rsid w:val="0024585F"/>
    <w:rsid w:val="00246832"/>
    <w:rsid w:val="0025053E"/>
    <w:rsid w:val="00251334"/>
    <w:rsid w:val="00251E26"/>
    <w:rsid w:val="00256678"/>
    <w:rsid w:val="002600D4"/>
    <w:rsid w:val="00261A25"/>
    <w:rsid w:val="00265CFD"/>
    <w:rsid w:val="002720C7"/>
    <w:rsid w:val="00272C36"/>
    <w:rsid w:val="002814AF"/>
    <w:rsid w:val="00285804"/>
    <w:rsid w:val="00286F8E"/>
    <w:rsid w:val="002917E6"/>
    <w:rsid w:val="0029678E"/>
    <w:rsid w:val="002A09B5"/>
    <w:rsid w:val="002A3BBE"/>
    <w:rsid w:val="002A574F"/>
    <w:rsid w:val="002B01B2"/>
    <w:rsid w:val="002B617E"/>
    <w:rsid w:val="002D0920"/>
    <w:rsid w:val="002D3321"/>
    <w:rsid w:val="002D5DA7"/>
    <w:rsid w:val="002E058A"/>
    <w:rsid w:val="002E4550"/>
    <w:rsid w:val="002E56A1"/>
    <w:rsid w:val="002E6CA5"/>
    <w:rsid w:val="002F0B64"/>
    <w:rsid w:val="002F4EF8"/>
    <w:rsid w:val="002F5076"/>
    <w:rsid w:val="002F6D89"/>
    <w:rsid w:val="002F7C30"/>
    <w:rsid w:val="00300FCC"/>
    <w:rsid w:val="00301896"/>
    <w:rsid w:val="003049AA"/>
    <w:rsid w:val="00305A66"/>
    <w:rsid w:val="003118BE"/>
    <w:rsid w:val="003267B8"/>
    <w:rsid w:val="003269C7"/>
    <w:rsid w:val="003273C4"/>
    <w:rsid w:val="003300B7"/>
    <w:rsid w:val="003351C6"/>
    <w:rsid w:val="003364B0"/>
    <w:rsid w:val="003376D7"/>
    <w:rsid w:val="00337F3A"/>
    <w:rsid w:val="003436D5"/>
    <w:rsid w:val="00347289"/>
    <w:rsid w:val="0035028F"/>
    <w:rsid w:val="00350A39"/>
    <w:rsid w:val="0035117B"/>
    <w:rsid w:val="003557AF"/>
    <w:rsid w:val="00362563"/>
    <w:rsid w:val="00375360"/>
    <w:rsid w:val="00377679"/>
    <w:rsid w:val="00377EB5"/>
    <w:rsid w:val="00382C67"/>
    <w:rsid w:val="003925E5"/>
    <w:rsid w:val="00394355"/>
    <w:rsid w:val="003A0C24"/>
    <w:rsid w:val="003A11AE"/>
    <w:rsid w:val="003A48ED"/>
    <w:rsid w:val="003B0323"/>
    <w:rsid w:val="003B5D48"/>
    <w:rsid w:val="003C3F6E"/>
    <w:rsid w:val="003C77DD"/>
    <w:rsid w:val="003D09C6"/>
    <w:rsid w:val="003D1100"/>
    <w:rsid w:val="003D5776"/>
    <w:rsid w:val="003D5D94"/>
    <w:rsid w:val="003D5EE0"/>
    <w:rsid w:val="003E0D02"/>
    <w:rsid w:val="003E16E5"/>
    <w:rsid w:val="003E4277"/>
    <w:rsid w:val="003F2493"/>
    <w:rsid w:val="003F7689"/>
    <w:rsid w:val="0040051D"/>
    <w:rsid w:val="00403817"/>
    <w:rsid w:val="0040402F"/>
    <w:rsid w:val="00407CC1"/>
    <w:rsid w:val="00411C45"/>
    <w:rsid w:val="004121A0"/>
    <w:rsid w:val="004138C9"/>
    <w:rsid w:val="00415B37"/>
    <w:rsid w:val="00417EA1"/>
    <w:rsid w:val="00418E11"/>
    <w:rsid w:val="004206C8"/>
    <w:rsid w:val="00421471"/>
    <w:rsid w:val="004260A5"/>
    <w:rsid w:val="00430F2B"/>
    <w:rsid w:val="0043721E"/>
    <w:rsid w:val="0043765D"/>
    <w:rsid w:val="00443355"/>
    <w:rsid w:val="004451E7"/>
    <w:rsid w:val="00447FE5"/>
    <w:rsid w:val="00452296"/>
    <w:rsid w:val="0045273E"/>
    <w:rsid w:val="0045424C"/>
    <w:rsid w:val="00454EE3"/>
    <w:rsid w:val="0046117A"/>
    <w:rsid w:val="0046318B"/>
    <w:rsid w:val="00466CBD"/>
    <w:rsid w:val="00471512"/>
    <w:rsid w:val="004717BD"/>
    <w:rsid w:val="0047225C"/>
    <w:rsid w:val="004723B2"/>
    <w:rsid w:val="00481A26"/>
    <w:rsid w:val="0048577C"/>
    <w:rsid w:val="00495825"/>
    <w:rsid w:val="004A0F34"/>
    <w:rsid w:val="004A1D3F"/>
    <w:rsid w:val="004A41B0"/>
    <w:rsid w:val="004B15C4"/>
    <w:rsid w:val="004B2AC6"/>
    <w:rsid w:val="004B2E45"/>
    <w:rsid w:val="004B2F13"/>
    <w:rsid w:val="004B521D"/>
    <w:rsid w:val="004B6FC9"/>
    <w:rsid w:val="004B7B7B"/>
    <w:rsid w:val="004C1B57"/>
    <w:rsid w:val="004C6AF3"/>
    <w:rsid w:val="004C706C"/>
    <w:rsid w:val="004C7E45"/>
    <w:rsid w:val="004D4261"/>
    <w:rsid w:val="004D633F"/>
    <w:rsid w:val="004E0B33"/>
    <w:rsid w:val="004E2548"/>
    <w:rsid w:val="004E6E2E"/>
    <w:rsid w:val="004E7055"/>
    <w:rsid w:val="004E7EFA"/>
    <w:rsid w:val="004F06CD"/>
    <w:rsid w:val="004F2A46"/>
    <w:rsid w:val="004F5212"/>
    <w:rsid w:val="004F5742"/>
    <w:rsid w:val="0050485A"/>
    <w:rsid w:val="00505069"/>
    <w:rsid w:val="00511DC0"/>
    <w:rsid w:val="00514976"/>
    <w:rsid w:val="00515012"/>
    <w:rsid w:val="00515425"/>
    <w:rsid w:val="0051724F"/>
    <w:rsid w:val="005211DB"/>
    <w:rsid w:val="005317A6"/>
    <w:rsid w:val="00534702"/>
    <w:rsid w:val="00534CAB"/>
    <w:rsid w:val="00537974"/>
    <w:rsid w:val="00541ACA"/>
    <w:rsid w:val="005448CF"/>
    <w:rsid w:val="00544AF7"/>
    <w:rsid w:val="00544C62"/>
    <w:rsid w:val="00544E0C"/>
    <w:rsid w:val="00544E45"/>
    <w:rsid w:val="00546FB0"/>
    <w:rsid w:val="00551329"/>
    <w:rsid w:val="00551412"/>
    <w:rsid w:val="00552AB1"/>
    <w:rsid w:val="00553417"/>
    <w:rsid w:val="005603F0"/>
    <w:rsid w:val="00564B9A"/>
    <w:rsid w:val="00566653"/>
    <w:rsid w:val="00576436"/>
    <w:rsid w:val="00576C37"/>
    <w:rsid w:val="00583696"/>
    <w:rsid w:val="0059350D"/>
    <w:rsid w:val="00594C29"/>
    <w:rsid w:val="005A0D5C"/>
    <w:rsid w:val="005A19D9"/>
    <w:rsid w:val="005A256C"/>
    <w:rsid w:val="005B4FB6"/>
    <w:rsid w:val="005B563E"/>
    <w:rsid w:val="005C0A73"/>
    <w:rsid w:val="005C1A3F"/>
    <w:rsid w:val="005C1BCD"/>
    <w:rsid w:val="005C47AD"/>
    <w:rsid w:val="005C4D74"/>
    <w:rsid w:val="005C574F"/>
    <w:rsid w:val="005C5B47"/>
    <w:rsid w:val="005D0BFE"/>
    <w:rsid w:val="005D1D1A"/>
    <w:rsid w:val="005D22FC"/>
    <w:rsid w:val="005D307A"/>
    <w:rsid w:val="005D3174"/>
    <w:rsid w:val="005D5486"/>
    <w:rsid w:val="005D5D2E"/>
    <w:rsid w:val="005E021B"/>
    <w:rsid w:val="005E215B"/>
    <w:rsid w:val="005F0BC6"/>
    <w:rsid w:val="005F5E29"/>
    <w:rsid w:val="005F7F70"/>
    <w:rsid w:val="00600C5C"/>
    <w:rsid w:val="0060209E"/>
    <w:rsid w:val="00602DBB"/>
    <w:rsid w:val="00612A3A"/>
    <w:rsid w:val="00620C5B"/>
    <w:rsid w:val="00623596"/>
    <w:rsid w:val="006236AC"/>
    <w:rsid w:val="0062709A"/>
    <w:rsid w:val="00631ADF"/>
    <w:rsid w:val="006340F9"/>
    <w:rsid w:val="0063503C"/>
    <w:rsid w:val="0064060E"/>
    <w:rsid w:val="006444B0"/>
    <w:rsid w:val="00646B5B"/>
    <w:rsid w:val="00650317"/>
    <w:rsid w:val="0065578C"/>
    <w:rsid w:val="006560F1"/>
    <w:rsid w:val="0065755B"/>
    <w:rsid w:val="00661ED0"/>
    <w:rsid w:val="00662184"/>
    <w:rsid w:val="00667EA8"/>
    <w:rsid w:val="00675594"/>
    <w:rsid w:val="00675B05"/>
    <w:rsid w:val="0067720E"/>
    <w:rsid w:val="00680A39"/>
    <w:rsid w:val="00685960"/>
    <w:rsid w:val="00692DC8"/>
    <w:rsid w:val="006A0515"/>
    <w:rsid w:val="006A0D5C"/>
    <w:rsid w:val="006A2450"/>
    <w:rsid w:val="006A2E87"/>
    <w:rsid w:val="006A3B8A"/>
    <w:rsid w:val="006A5A30"/>
    <w:rsid w:val="006A77FD"/>
    <w:rsid w:val="006B0BA0"/>
    <w:rsid w:val="006B3255"/>
    <w:rsid w:val="006B4380"/>
    <w:rsid w:val="006B502A"/>
    <w:rsid w:val="006B5FAC"/>
    <w:rsid w:val="006B704D"/>
    <w:rsid w:val="006B745B"/>
    <w:rsid w:val="006C05F5"/>
    <w:rsid w:val="006C0A36"/>
    <w:rsid w:val="006C0E87"/>
    <w:rsid w:val="006C210D"/>
    <w:rsid w:val="006C249B"/>
    <w:rsid w:val="006C35F4"/>
    <w:rsid w:val="006C3653"/>
    <w:rsid w:val="006D34EC"/>
    <w:rsid w:val="006D45F2"/>
    <w:rsid w:val="006E28E8"/>
    <w:rsid w:val="006E500F"/>
    <w:rsid w:val="006E5F39"/>
    <w:rsid w:val="006E67A3"/>
    <w:rsid w:val="006E7DBC"/>
    <w:rsid w:val="006F60F5"/>
    <w:rsid w:val="00701262"/>
    <w:rsid w:val="007022D4"/>
    <w:rsid w:val="00705B5B"/>
    <w:rsid w:val="00706B58"/>
    <w:rsid w:val="00721006"/>
    <w:rsid w:val="007256E4"/>
    <w:rsid w:val="00726E34"/>
    <w:rsid w:val="00730455"/>
    <w:rsid w:val="00731250"/>
    <w:rsid w:val="00735F12"/>
    <w:rsid w:val="00743409"/>
    <w:rsid w:val="00743F39"/>
    <w:rsid w:val="007450C2"/>
    <w:rsid w:val="00750A86"/>
    <w:rsid w:val="007515FF"/>
    <w:rsid w:val="0075485B"/>
    <w:rsid w:val="00754DCC"/>
    <w:rsid w:val="00754EE2"/>
    <w:rsid w:val="00756D82"/>
    <w:rsid w:val="00760E00"/>
    <w:rsid w:val="0076313F"/>
    <w:rsid w:val="00763395"/>
    <w:rsid w:val="0076397C"/>
    <w:rsid w:val="0076500A"/>
    <w:rsid w:val="00766E61"/>
    <w:rsid w:val="00767012"/>
    <w:rsid w:val="0076703B"/>
    <w:rsid w:val="0077219E"/>
    <w:rsid w:val="00782790"/>
    <w:rsid w:val="00790903"/>
    <w:rsid w:val="007915E3"/>
    <w:rsid w:val="00792DB6"/>
    <w:rsid w:val="007A77DC"/>
    <w:rsid w:val="007B1AE9"/>
    <w:rsid w:val="007B1C1A"/>
    <w:rsid w:val="007B3CB0"/>
    <w:rsid w:val="007B65AC"/>
    <w:rsid w:val="007B74E5"/>
    <w:rsid w:val="007C1825"/>
    <w:rsid w:val="007C26B3"/>
    <w:rsid w:val="007C3972"/>
    <w:rsid w:val="007C3E46"/>
    <w:rsid w:val="007C45F0"/>
    <w:rsid w:val="007C4D18"/>
    <w:rsid w:val="007C652D"/>
    <w:rsid w:val="007D1A71"/>
    <w:rsid w:val="007D5D50"/>
    <w:rsid w:val="007E0CA9"/>
    <w:rsid w:val="007F178C"/>
    <w:rsid w:val="007F2DA7"/>
    <w:rsid w:val="007F4750"/>
    <w:rsid w:val="008006F4"/>
    <w:rsid w:val="00803E65"/>
    <w:rsid w:val="00806566"/>
    <w:rsid w:val="00806CBE"/>
    <w:rsid w:val="008078B1"/>
    <w:rsid w:val="00811CFF"/>
    <w:rsid w:val="008148FE"/>
    <w:rsid w:val="00814D25"/>
    <w:rsid w:val="00820879"/>
    <w:rsid w:val="008307FF"/>
    <w:rsid w:val="00835F8C"/>
    <w:rsid w:val="00837161"/>
    <w:rsid w:val="00846083"/>
    <w:rsid w:val="00847512"/>
    <w:rsid w:val="00850EF6"/>
    <w:rsid w:val="00854D78"/>
    <w:rsid w:val="00856FBD"/>
    <w:rsid w:val="0086069D"/>
    <w:rsid w:val="0086129A"/>
    <w:rsid w:val="00861716"/>
    <w:rsid w:val="00864D51"/>
    <w:rsid w:val="00867408"/>
    <w:rsid w:val="0086791F"/>
    <w:rsid w:val="0087429E"/>
    <w:rsid w:val="008744EE"/>
    <w:rsid w:val="00876A97"/>
    <w:rsid w:val="0088263D"/>
    <w:rsid w:val="00883B2B"/>
    <w:rsid w:val="00883DB6"/>
    <w:rsid w:val="00892E45"/>
    <w:rsid w:val="0089331A"/>
    <w:rsid w:val="0089581B"/>
    <w:rsid w:val="00895F96"/>
    <w:rsid w:val="008A34D0"/>
    <w:rsid w:val="008A4C16"/>
    <w:rsid w:val="008A5C2D"/>
    <w:rsid w:val="008A762B"/>
    <w:rsid w:val="008B1E07"/>
    <w:rsid w:val="008B31EE"/>
    <w:rsid w:val="008B4CFB"/>
    <w:rsid w:val="008B55DE"/>
    <w:rsid w:val="008B644D"/>
    <w:rsid w:val="008C1E1C"/>
    <w:rsid w:val="008C57CE"/>
    <w:rsid w:val="008C61C0"/>
    <w:rsid w:val="008D470D"/>
    <w:rsid w:val="008E3C14"/>
    <w:rsid w:val="008E6AD3"/>
    <w:rsid w:val="008F2A43"/>
    <w:rsid w:val="008F2E06"/>
    <w:rsid w:val="00902DD4"/>
    <w:rsid w:val="00912F3D"/>
    <w:rsid w:val="009215C3"/>
    <w:rsid w:val="00925276"/>
    <w:rsid w:val="00935CAB"/>
    <w:rsid w:val="0094052A"/>
    <w:rsid w:val="0094253D"/>
    <w:rsid w:val="00942DAE"/>
    <w:rsid w:val="009443C8"/>
    <w:rsid w:val="009512B9"/>
    <w:rsid w:val="00954C20"/>
    <w:rsid w:val="00957041"/>
    <w:rsid w:val="0096306E"/>
    <w:rsid w:val="009633D5"/>
    <w:rsid w:val="009634C6"/>
    <w:rsid w:val="00963741"/>
    <w:rsid w:val="00964DA8"/>
    <w:rsid w:val="00964F9A"/>
    <w:rsid w:val="009671A0"/>
    <w:rsid w:val="00970503"/>
    <w:rsid w:val="00971C80"/>
    <w:rsid w:val="00974E72"/>
    <w:rsid w:val="00975D9C"/>
    <w:rsid w:val="009808BB"/>
    <w:rsid w:val="009816C4"/>
    <w:rsid w:val="00982558"/>
    <w:rsid w:val="00983AB4"/>
    <w:rsid w:val="00987960"/>
    <w:rsid w:val="00987A47"/>
    <w:rsid w:val="00990B8F"/>
    <w:rsid w:val="00992124"/>
    <w:rsid w:val="009940BF"/>
    <w:rsid w:val="00994C20"/>
    <w:rsid w:val="009A0708"/>
    <w:rsid w:val="009A1358"/>
    <w:rsid w:val="009A27DD"/>
    <w:rsid w:val="009A316E"/>
    <w:rsid w:val="009B0FE4"/>
    <w:rsid w:val="009C6673"/>
    <w:rsid w:val="009D4529"/>
    <w:rsid w:val="009D5B44"/>
    <w:rsid w:val="009E046C"/>
    <w:rsid w:val="009E1577"/>
    <w:rsid w:val="009E4025"/>
    <w:rsid w:val="009E47FE"/>
    <w:rsid w:val="009F2C38"/>
    <w:rsid w:val="009F30A5"/>
    <w:rsid w:val="00A01815"/>
    <w:rsid w:val="00A02D4E"/>
    <w:rsid w:val="00A03B78"/>
    <w:rsid w:val="00A04577"/>
    <w:rsid w:val="00A063E6"/>
    <w:rsid w:val="00A11A80"/>
    <w:rsid w:val="00A13239"/>
    <w:rsid w:val="00A142A8"/>
    <w:rsid w:val="00A163FA"/>
    <w:rsid w:val="00A164A1"/>
    <w:rsid w:val="00A268BD"/>
    <w:rsid w:val="00A3065A"/>
    <w:rsid w:val="00A30B59"/>
    <w:rsid w:val="00A33CD8"/>
    <w:rsid w:val="00A373F2"/>
    <w:rsid w:val="00A37C16"/>
    <w:rsid w:val="00A430A7"/>
    <w:rsid w:val="00A4569C"/>
    <w:rsid w:val="00A55ED0"/>
    <w:rsid w:val="00A60D6B"/>
    <w:rsid w:val="00A622FC"/>
    <w:rsid w:val="00A631A3"/>
    <w:rsid w:val="00A733D7"/>
    <w:rsid w:val="00A73AB9"/>
    <w:rsid w:val="00A85083"/>
    <w:rsid w:val="00A86309"/>
    <w:rsid w:val="00A94D48"/>
    <w:rsid w:val="00A96CCC"/>
    <w:rsid w:val="00A97251"/>
    <w:rsid w:val="00AA76A8"/>
    <w:rsid w:val="00AA78B7"/>
    <w:rsid w:val="00AA7A75"/>
    <w:rsid w:val="00AB14E5"/>
    <w:rsid w:val="00AB5B77"/>
    <w:rsid w:val="00AB6CC9"/>
    <w:rsid w:val="00AB7663"/>
    <w:rsid w:val="00AC5E57"/>
    <w:rsid w:val="00AD6FAB"/>
    <w:rsid w:val="00AE1A33"/>
    <w:rsid w:val="00AE3FDE"/>
    <w:rsid w:val="00AE4106"/>
    <w:rsid w:val="00AE43FC"/>
    <w:rsid w:val="00AF38EC"/>
    <w:rsid w:val="00AF4A0E"/>
    <w:rsid w:val="00AF5042"/>
    <w:rsid w:val="00AF59AA"/>
    <w:rsid w:val="00AF5C7E"/>
    <w:rsid w:val="00AF79DE"/>
    <w:rsid w:val="00B01A4B"/>
    <w:rsid w:val="00B02461"/>
    <w:rsid w:val="00B06070"/>
    <w:rsid w:val="00B10918"/>
    <w:rsid w:val="00B14DB5"/>
    <w:rsid w:val="00B21830"/>
    <w:rsid w:val="00B244D1"/>
    <w:rsid w:val="00B24F38"/>
    <w:rsid w:val="00B27169"/>
    <w:rsid w:val="00B275AD"/>
    <w:rsid w:val="00B30589"/>
    <w:rsid w:val="00B33658"/>
    <w:rsid w:val="00B353F7"/>
    <w:rsid w:val="00B372A7"/>
    <w:rsid w:val="00B4775C"/>
    <w:rsid w:val="00B47E33"/>
    <w:rsid w:val="00B53CAC"/>
    <w:rsid w:val="00B61D82"/>
    <w:rsid w:val="00B65223"/>
    <w:rsid w:val="00B65364"/>
    <w:rsid w:val="00B6637B"/>
    <w:rsid w:val="00B667DA"/>
    <w:rsid w:val="00B71E84"/>
    <w:rsid w:val="00B831ED"/>
    <w:rsid w:val="00B84AC4"/>
    <w:rsid w:val="00B87E7B"/>
    <w:rsid w:val="00B91C3A"/>
    <w:rsid w:val="00B92369"/>
    <w:rsid w:val="00B95CC3"/>
    <w:rsid w:val="00B960A8"/>
    <w:rsid w:val="00BA16AF"/>
    <w:rsid w:val="00BB4904"/>
    <w:rsid w:val="00BC365D"/>
    <w:rsid w:val="00BC4031"/>
    <w:rsid w:val="00BD0C14"/>
    <w:rsid w:val="00BD4879"/>
    <w:rsid w:val="00BD60A8"/>
    <w:rsid w:val="00BE49B0"/>
    <w:rsid w:val="00C01F6B"/>
    <w:rsid w:val="00C03C98"/>
    <w:rsid w:val="00C05660"/>
    <w:rsid w:val="00C10032"/>
    <w:rsid w:val="00C11688"/>
    <w:rsid w:val="00C153AA"/>
    <w:rsid w:val="00C15BE8"/>
    <w:rsid w:val="00C1622E"/>
    <w:rsid w:val="00C275E0"/>
    <w:rsid w:val="00C278F2"/>
    <w:rsid w:val="00C31E65"/>
    <w:rsid w:val="00C32300"/>
    <w:rsid w:val="00C412A2"/>
    <w:rsid w:val="00C51790"/>
    <w:rsid w:val="00C55492"/>
    <w:rsid w:val="00C56354"/>
    <w:rsid w:val="00C565EE"/>
    <w:rsid w:val="00C57D77"/>
    <w:rsid w:val="00C70886"/>
    <w:rsid w:val="00C71C33"/>
    <w:rsid w:val="00C72F32"/>
    <w:rsid w:val="00C74E7F"/>
    <w:rsid w:val="00C76EEF"/>
    <w:rsid w:val="00C81992"/>
    <w:rsid w:val="00C81E19"/>
    <w:rsid w:val="00C828B9"/>
    <w:rsid w:val="00C866B3"/>
    <w:rsid w:val="00C94070"/>
    <w:rsid w:val="00C943CD"/>
    <w:rsid w:val="00C95F13"/>
    <w:rsid w:val="00CA0194"/>
    <w:rsid w:val="00CA6E76"/>
    <w:rsid w:val="00CA7451"/>
    <w:rsid w:val="00CB02AC"/>
    <w:rsid w:val="00CB0CEA"/>
    <w:rsid w:val="00CB51DD"/>
    <w:rsid w:val="00CB57D8"/>
    <w:rsid w:val="00CC0F99"/>
    <w:rsid w:val="00CC4B1C"/>
    <w:rsid w:val="00CC7C18"/>
    <w:rsid w:val="00CC7CB8"/>
    <w:rsid w:val="00CD2357"/>
    <w:rsid w:val="00CD62AE"/>
    <w:rsid w:val="00CD6E3E"/>
    <w:rsid w:val="00CD6E7C"/>
    <w:rsid w:val="00CE5830"/>
    <w:rsid w:val="00CE6609"/>
    <w:rsid w:val="00CF29EC"/>
    <w:rsid w:val="00CF55A6"/>
    <w:rsid w:val="00D00999"/>
    <w:rsid w:val="00D00B3D"/>
    <w:rsid w:val="00D06B22"/>
    <w:rsid w:val="00D12E8F"/>
    <w:rsid w:val="00D17075"/>
    <w:rsid w:val="00D17525"/>
    <w:rsid w:val="00D25133"/>
    <w:rsid w:val="00D25D20"/>
    <w:rsid w:val="00D32275"/>
    <w:rsid w:val="00D3375B"/>
    <w:rsid w:val="00D359C2"/>
    <w:rsid w:val="00D3728D"/>
    <w:rsid w:val="00D43E5B"/>
    <w:rsid w:val="00D4411A"/>
    <w:rsid w:val="00D444FD"/>
    <w:rsid w:val="00D452FF"/>
    <w:rsid w:val="00D53F87"/>
    <w:rsid w:val="00D5768E"/>
    <w:rsid w:val="00D61415"/>
    <w:rsid w:val="00D61661"/>
    <w:rsid w:val="00D62043"/>
    <w:rsid w:val="00D65057"/>
    <w:rsid w:val="00D652FC"/>
    <w:rsid w:val="00D660E2"/>
    <w:rsid w:val="00D673B1"/>
    <w:rsid w:val="00D72812"/>
    <w:rsid w:val="00D75EF2"/>
    <w:rsid w:val="00D80113"/>
    <w:rsid w:val="00D806F7"/>
    <w:rsid w:val="00D810C7"/>
    <w:rsid w:val="00D81BE8"/>
    <w:rsid w:val="00D820CB"/>
    <w:rsid w:val="00D8629B"/>
    <w:rsid w:val="00D913F2"/>
    <w:rsid w:val="00D95E31"/>
    <w:rsid w:val="00D97584"/>
    <w:rsid w:val="00DA5E7E"/>
    <w:rsid w:val="00DA6501"/>
    <w:rsid w:val="00DA6BDE"/>
    <w:rsid w:val="00DA6F21"/>
    <w:rsid w:val="00DB0377"/>
    <w:rsid w:val="00DB2FB1"/>
    <w:rsid w:val="00DB2FFA"/>
    <w:rsid w:val="00DC1A1F"/>
    <w:rsid w:val="00DD0E17"/>
    <w:rsid w:val="00DD693E"/>
    <w:rsid w:val="00DE0812"/>
    <w:rsid w:val="00DE1970"/>
    <w:rsid w:val="00DE2D15"/>
    <w:rsid w:val="00DE4B65"/>
    <w:rsid w:val="00DE7EF3"/>
    <w:rsid w:val="00DF1AE4"/>
    <w:rsid w:val="00DF60C4"/>
    <w:rsid w:val="00E01A06"/>
    <w:rsid w:val="00E02DCD"/>
    <w:rsid w:val="00E05B73"/>
    <w:rsid w:val="00E0609B"/>
    <w:rsid w:val="00E1295D"/>
    <w:rsid w:val="00E21745"/>
    <w:rsid w:val="00E229DB"/>
    <w:rsid w:val="00E25678"/>
    <w:rsid w:val="00E2673D"/>
    <w:rsid w:val="00E31468"/>
    <w:rsid w:val="00E32C89"/>
    <w:rsid w:val="00E40A44"/>
    <w:rsid w:val="00E42A5A"/>
    <w:rsid w:val="00E5211C"/>
    <w:rsid w:val="00E53917"/>
    <w:rsid w:val="00E55757"/>
    <w:rsid w:val="00E64CA3"/>
    <w:rsid w:val="00E65054"/>
    <w:rsid w:val="00E7108D"/>
    <w:rsid w:val="00E73A83"/>
    <w:rsid w:val="00E84920"/>
    <w:rsid w:val="00E90BDE"/>
    <w:rsid w:val="00E91ABC"/>
    <w:rsid w:val="00E92707"/>
    <w:rsid w:val="00E95228"/>
    <w:rsid w:val="00E9524A"/>
    <w:rsid w:val="00E9E92D"/>
    <w:rsid w:val="00EA136D"/>
    <w:rsid w:val="00EA191E"/>
    <w:rsid w:val="00EA3A38"/>
    <w:rsid w:val="00EA3EC6"/>
    <w:rsid w:val="00EA5EFA"/>
    <w:rsid w:val="00EB4815"/>
    <w:rsid w:val="00EB512A"/>
    <w:rsid w:val="00EC1032"/>
    <w:rsid w:val="00EC76CA"/>
    <w:rsid w:val="00ED4AA2"/>
    <w:rsid w:val="00EE08AB"/>
    <w:rsid w:val="00EE6E9E"/>
    <w:rsid w:val="00EE7195"/>
    <w:rsid w:val="00EF067F"/>
    <w:rsid w:val="00EF0C79"/>
    <w:rsid w:val="00EF376C"/>
    <w:rsid w:val="00EF6C53"/>
    <w:rsid w:val="00EF78C0"/>
    <w:rsid w:val="00F0292B"/>
    <w:rsid w:val="00F02DA3"/>
    <w:rsid w:val="00F02E58"/>
    <w:rsid w:val="00F0426A"/>
    <w:rsid w:val="00F060BB"/>
    <w:rsid w:val="00F10252"/>
    <w:rsid w:val="00F117F0"/>
    <w:rsid w:val="00F11852"/>
    <w:rsid w:val="00F14D54"/>
    <w:rsid w:val="00F159BE"/>
    <w:rsid w:val="00F17E17"/>
    <w:rsid w:val="00F24944"/>
    <w:rsid w:val="00F33A02"/>
    <w:rsid w:val="00F36B24"/>
    <w:rsid w:val="00F37066"/>
    <w:rsid w:val="00F43B72"/>
    <w:rsid w:val="00F44975"/>
    <w:rsid w:val="00F463FB"/>
    <w:rsid w:val="00F5019B"/>
    <w:rsid w:val="00F53579"/>
    <w:rsid w:val="00F60698"/>
    <w:rsid w:val="00F628B9"/>
    <w:rsid w:val="00F6338C"/>
    <w:rsid w:val="00F6408F"/>
    <w:rsid w:val="00F71F95"/>
    <w:rsid w:val="00F74CF3"/>
    <w:rsid w:val="00F7733B"/>
    <w:rsid w:val="00F810A0"/>
    <w:rsid w:val="00F8154C"/>
    <w:rsid w:val="00F81F12"/>
    <w:rsid w:val="00F93C2A"/>
    <w:rsid w:val="00F95EF3"/>
    <w:rsid w:val="00FA17ED"/>
    <w:rsid w:val="00FA37FB"/>
    <w:rsid w:val="00FB0278"/>
    <w:rsid w:val="00FB104D"/>
    <w:rsid w:val="00FB3645"/>
    <w:rsid w:val="00FB626A"/>
    <w:rsid w:val="00FB6C13"/>
    <w:rsid w:val="00FC1D03"/>
    <w:rsid w:val="00FC5FC8"/>
    <w:rsid w:val="00FC7017"/>
    <w:rsid w:val="00FD44C6"/>
    <w:rsid w:val="00FE00D6"/>
    <w:rsid w:val="00FE02DB"/>
    <w:rsid w:val="00FE1692"/>
    <w:rsid w:val="00FF4D5F"/>
    <w:rsid w:val="00FF4FAB"/>
    <w:rsid w:val="00FF70C6"/>
    <w:rsid w:val="012EE123"/>
    <w:rsid w:val="015E167B"/>
    <w:rsid w:val="019AC36C"/>
    <w:rsid w:val="01A5893E"/>
    <w:rsid w:val="01C586F1"/>
    <w:rsid w:val="01F65A4D"/>
    <w:rsid w:val="022682F8"/>
    <w:rsid w:val="02508686"/>
    <w:rsid w:val="027B8EB6"/>
    <w:rsid w:val="0287B7D5"/>
    <w:rsid w:val="02CD0016"/>
    <w:rsid w:val="02DC62F0"/>
    <w:rsid w:val="02ECFB54"/>
    <w:rsid w:val="02FDB74F"/>
    <w:rsid w:val="0315401C"/>
    <w:rsid w:val="0347448A"/>
    <w:rsid w:val="0381632C"/>
    <w:rsid w:val="03974B24"/>
    <w:rsid w:val="03B42D54"/>
    <w:rsid w:val="03F20968"/>
    <w:rsid w:val="03F3988C"/>
    <w:rsid w:val="04218C2C"/>
    <w:rsid w:val="0429E110"/>
    <w:rsid w:val="0470420C"/>
    <w:rsid w:val="04F78BEB"/>
    <w:rsid w:val="04FDBA91"/>
    <w:rsid w:val="0570BC87"/>
    <w:rsid w:val="05828579"/>
    <w:rsid w:val="05B55CE4"/>
    <w:rsid w:val="05D727A4"/>
    <w:rsid w:val="05EE1459"/>
    <w:rsid w:val="0625A105"/>
    <w:rsid w:val="062CD9EF"/>
    <w:rsid w:val="0648BB15"/>
    <w:rsid w:val="06A8C24B"/>
    <w:rsid w:val="06B3C602"/>
    <w:rsid w:val="06D717ED"/>
    <w:rsid w:val="072203A0"/>
    <w:rsid w:val="072BF742"/>
    <w:rsid w:val="07AFECAE"/>
    <w:rsid w:val="07F04FDC"/>
    <w:rsid w:val="07F5F500"/>
    <w:rsid w:val="081669BB"/>
    <w:rsid w:val="081AC95F"/>
    <w:rsid w:val="085A6FE6"/>
    <w:rsid w:val="086F7EB2"/>
    <w:rsid w:val="087A84A7"/>
    <w:rsid w:val="088C165E"/>
    <w:rsid w:val="08A76F54"/>
    <w:rsid w:val="08C38E9C"/>
    <w:rsid w:val="0903309D"/>
    <w:rsid w:val="09050466"/>
    <w:rsid w:val="09255F2A"/>
    <w:rsid w:val="097A5055"/>
    <w:rsid w:val="09B4F2B4"/>
    <w:rsid w:val="09F47668"/>
    <w:rsid w:val="09FA3B01"/>
    <w:rsid w:val="0A22F760"/>
    <w:rsid w:val="0A29E91F"/>
    <w:rsid w:val="0A9343E2"/>
    <w:rsid w:val="0A9AFC29"/>
    <w:rsid w:val="0B2F1F5E"/>
    <w:rsid w:val="0B8BD972"/>
    <w:rsid w:val="0B91C79C"/>
    <w:rsid w:val="0B9D084A"/>
    <w:rsid w:val="0BBA39DA"/>
    <w:rsid w:val="0BBB9EB7"/>
    <w:rsid w:val="0BDA4B81"/>
    <w:rsid w:val="0BE224FF"/>
    <w:rsid w:val="0C1DC6EC"/>
    <w:rsid w:val="0C4C5558"/>
    <w:rsid w:val="0C55386C"/>
    <w:rsid w:val="0C934DD1"/>
    <w:rsid w:val="0CEE5FA2"/>
    <w:rsid w:val="0CF26060"/>
    <w:rsid w:val="0CF9848D"/>
    <w:rsid w:val="0D33EBBD"/>
    <w:rsid w:val="0D51212A"/>
    <w:rsid w:val="0DD1262A"/>
    <w:rsid w:val="0E32E7F0"/>
    <w:rsid w:val="0E423141"/>
    <w:rsid w:val="0E843625"/>
    <w:rsid w:val="0ED4EBF5"/>
    <w:rsid w:val="0EDEE4EA"/>
    <w:rsid w:val="0F2ABB03"/>
    <w:rsid w:val="0F888663"/>
    <w:rsid w:val="0FF79D07"/>
    <w:rsid w:val="103222BD"/>
    <w:rsid w:val="10AA4F73"/>
    <w:rsid w:val="10D5132B"/>
    <w:rsid w:val="10EBAFE0"/>
    <w:rsid w:val="110376A6"/>
    <w:rsid w:val="11674F86"/>
    <w:rsid w:val="119A69EB"/>
    <w:rsid w:val="11A3F4B6"/>
    <w:rsid w:val="11CD5F3D"/>
    <w:rsid w:val="11FB6BAC"/>
    <w:rsid w:val="1250429B"/>
    <w:rsid w:val="125E41B8"/>
    <w:rsid w:val="129DC2F0"/>
    <w:rsid w:val="12A30EB3"/>
    <w:rsid w:val="12D24C1C"/>
    <w:rsid w:val="12D97AC5"/>
    <w:rsid w:val="12F35FD2"/>
    <w:rsid w:val="1369D64D"/>
    <w:rsid w:val="136D4B85"/>
    <w:rsid w:val="13AECE68"/>
    <w:rsid w:val="13DC3956"/>
    <w:rsid w:val="13E22A1A"/>
    <w:rsid w:val="145709DD"/>
    <w:rsid w:val="14B8FB54"/>
    <w:rsid w:val="14F6E0FB"/>
    <w:rsid w:val="15046EB1"/>
    <w:rsid w:val="1510E5C0"/>
    <w:rsid w:val="15410269"/>
    <w:rsid w:val="15EED67D"/>
    <w:rsid w:val="15FECACA"/>
    <w:rsid w:val="16DF9E0E"/>
    <w:rsid w:val="170E21C5"/>
    <w:rsid w:val="17BA7B73"/>
    <w:rsid w:val="17C18159"/>
    <w:rsid w:val="18248A1E"/>
    <w:rsid w:val="189E1B30"/>
    <w:rsid w:val="18A2276A"/>
    <w:rsid w:val="18E7ED97"/>
    <w:rsid w:val="1903F0F5"/>
    <w:rsid w:val="19205A6D"/>
    <w:rsid w:val="193E8773"/>
    <w:rsid w:val="19A43F31"/>
    <w:rsid w:val="19A72133"/>
    <w:rsid w:val="19C37C24"/>
    <w:rsid w:val="19DA5995"/>
    <w:rsid w:val="19E41B44"/>
    <w:rsid w:val="19FC3160"/>
    <w:rsid w:val="1A5038E4"/>
    <w:rsid w:val="1A60F364"/>
    <w:rsid w:val="1A7CF5CC"/>
    <w:rsid w:val="1ACDAF34"/>
    <w:rsid w:val="1ADF690E"/>
    <w:rsid w:val="1AEFA9B1"/>
    <w:rsid w:val="1B330B43"/>
    <w:rsid w:val="1B61D538"/>
    <w:rsid w:val="1B7BCC6D"/>
    <w:rsid w:val="1B7F5E45"/>
    <w:rsid w:val="1B8680D3"/>
    <w:rsid w:val="1B86C5CF"/>
    <w:rsid w:val="1BEBD48B"/>
    <w:rsid w:val="1C23AEA4"/>
    <w:rsid w:val="1C455121"/>
    <w:rsid w:val="1C59D024"/>
    <w:rsid w:val="1CC65495"/>
    <w:rsid w:val="1D331356"/>
    <w:rsid w:val="1D3B50D3"/>
    <w:rsid w:val="1D5C320A"/>
    <w:rsid w:val="1E3CBF7F"/>
    <w:rsid w:val="1E6C38D5"/>
    <w:rsid w:val="1EA0DBA8"/>
    <w:rsid w:val="1EA7B55B"/>
    <w:rsid w:val="1EAC6B1D"/>
    <w:rsid w:val="1EB61598"/>
    <w:rsid w:val="1EB98A41"/>
    <w:rsid w:val="1EC6A462"/>
    <w:rsid w:val="1ED13D8A"/>
    <w:rsid w:val="1EEA7DE7"/>
    <w:rsid w:val="1F0BEDCD"/>
    <w:rsid w:val="1F6837CC"/>
    <w:rsid w:val="1F7D11F3"/>
    <w:rsid w:val="1FB945B7"/>
    <w:rsid w:val="1FE3C27D"/>
    <w:rsid w:val="1FF51758"/>
    <w:rsid w:val="20235DBC"/>
    <w:rsid w:val="2025ECBD"/>
    <w:rsid w:val="204B7239"/>
    <w:rsid w:val="20631C21"/>
    <w:rsid w:val="20666CBF"/>
    <w:rsid w:val="206CDDE7"/>
    <w:rsid w:val="206F3709"/>
    <w:rsid w:val="20935947"/>
    <w:rsid w:val="20A46E09"/>
    <w:rsid w:val="20E38B90"/>
    <w:rsid w:val="20ECEC48"/>
    <w:rsid w:val="20F034CB"/>
    <w:rsid w:val="217AA100"/>
    <w:rsid w:val="21CFD0FE"/>
    <w:rsid w:val="2200F7CB"/>
    <w:rsid w:val="22042A15"/>
    <w:rsid w:val="22306356"/>
    <w:rsid w:val="224878DA"/>
    <w:rsid w:val="224F97E0"/>
    <w:rsid w:val="22CAF0B1"/>
    <w:rsid w:val="22D2DE14"/>
    <w:rsid w:val="23078FB8"/>
    <w:rsid w:val="232E21AF"/>
    <w:rsid w:val="235475B1"/>
    <w:rsid w:val="236CDF19"/>
    <w:rsid w:val="23A22FDE"/>
    <w:rsid w:val="23BBB9B5"/>
    <w:rsid w:val="23FA9D7D"/>
    <w:rsid w:val="240AD0AE"/>
    <w:rsid w:val="2465652E"/>
    <w:rsid w:val="24C19469"/>
    <w:rsid w:val="24FBEA34"/>
    <w:rsid w:val="25064D1A"/>
    <w:rsid w:val="250AEBB0"/>
    <w:rsid w:val="25161F31"/>
    <w:rsid w:val="254E1EDA"/>
    <w:rsid w:val="25629921"/>
    <w:rsid w:val="2563DCBA"/>
    <w:rsid w:val="25759346"/>
    <w:rsid w:val="25761B04"/>
    <w:rsid w:val="2599B60B"/>
    <w:rsid w:val="25A415B2"/>
    <w:rsid w:val="26281756"/>
    <w:rsid w:val="263D3324"/>
    <w:rsid w:val="26501F6B"/>
    <w:rsid w:val="2650C8C0"/>
    <w:rsid w:val="266C3354"/>
    <w:rsid w:val="2688C462"/>
    <w:rsid w:val="26F0CA89"/>
    <w:rsid w:val="270CAFBD"/>
    <w:rsid w:val="2716FA8A"/>
    <w:rsid w:val="2727D55A"/>
    <w:rsid w:val="272B74A8"/>
    <w:rsid w:val="27407A3C"/>
    <w:rsid w:val="274DC721"/>
    <w:rsid w:val="27EC69AB"/>
    <w:rsid w:val="2828067A"/>
    <w:rsid w:val="283D31FE"/>
    <w:rsid w:val="285270B8"/>
    <w:rsid w:val="28C6DA27"/>
    <w:rsid w:val="28CF16C0"/>
    <w:rsid w:val="28E1F05B"/>
    <w:rsid w:val="28EF9C15"/>
    <w:rsid w:val="28FB8334"/>
    <w:rsid w:val="28FF77B0"/>
    <w:rsid w:val="29004BDE"/>
    <w:rsid w:val="292C533D"/>
    <w:rsid w:val="29387498"/>
    <w:rsid w:val="2955C14D"/>
    <w:rsid w:val="2963FE83"/>
    <w:rsid w:val="296B15DA"/>
    <w:rsid w:val="297993A8"/>
    <w:rsid w:val="299E7374"/>
    <w:rsid w:val="29BE4E4E"/>
    <w:rsid w:val="29E21117"/>
    <w:rsid w:val="2A028454"/>
    <w:rsid w:val="2A1F1A5B"/>
    <w:rsid w:val="2A2B3A4C"/>
    <w:rsid w:val="2A6A27A5"/>
    <w:rsid w:val="2A6C6E27"/>
    <w:rsid w:val="2A7ABB58"/>
    <w:rsid w:val="2A7EC6BE"/>
    <w:rsid w:val="2A903A05"/>
    <w:rsid w:val="2A95E2B8"/>
    <w:rsid w:val="2AC57625"/>
    <w:rsid w:val="2AF68CA5"/>
    <w:rsid w:val="2B0D46D8"/>
    <w:rsid w:val="2B7659AD"/>
    <w:rsid w:val="2B7EFA3A"/>
    <w:rsid w:val="2B8F8136"/>
    <w:rsid w:val="2BA08779"/>
    <w:rsid w:val="2C07C618"/>
    <w:rsid w:val="2C17F67E"/>
    <w:rsid w:val="2C3917B3"/>
    <w:rsid w:val="2C7697EC"/>
    <w:rsid w:val="2CBC6F89"/>
    <w:rsid w:val="2CDF832B"/>
    <w:rsid w:val="2D007139"/>
    <w:rsid w:val="2D58B034"/>
    <w:rsid w:val="2DF1828A"/>
    <w:rsid w:val="2E830A3E"/>
    <w:rsid w:val="2E9D9DF3"/>
    <w:rsid w:val="2F1B5C37"/>
    <w:rsid w:val="2F665784"/>
    <w:rsid w:val="2FE86134"/>
    <w:rsid w:val="2FFA8A21"/>
    <w:rsid w:val="301A0EDD"/>
    <w:rsid w:val="3054B530"/>
    <w:rsid w:val="30D42A68"/>
    <w:rsid w:val="311FF122"/>
    <w:rsid w:val="313B68BF"/>
    <w:rsid w:val="3168DB5B"/>
    <w:rsid w:val="3190AD92"/>
    <w:rsid w:val="31FD6AA1"/>
    <w:rsid w:val="324DA80C"/>
    <w:rsid w:val="329A986A"/>
    <w:rsid w:val="329AA5DB"/>
    <w:rsid w:val="32E2AC77"/>
    <w:rsid w:val="330F2041"/>
    <w:rsid w:val="3319F3B2"/>
    <w:rsid w:val="33204569"/>
    <w:rsid w:val="3340DB32"/>
    <w:rsid w:val="3343C9B5"/>
    <w:rsid w:val="33C57164"/>
    <w:rsid w:val="34223D1F"/>
    <w:rsid w:val="3461BC4B"/>
    <w:rsid w:val="349BAF52"/>
    <w:rsid w:val="34D34FA0"/>
    <w:rsid w:val="3521C6F5"/>
    <w:rsid w:val="3542E850"/>
    <w:rsid w:val="356A36F7"/>
    <w:rsid w:val="35C28E34"/>
    <w:rsid w:val="35CA0F61"/>
    <w:rsid w:val="360EBBD7"/>
    <w:rsid w:val="365D83CE"/>
    <w:rsid w:val="366313CA"/>
    <w:rsid w:val="36F32B82"/>
    <w:rsid w:val="37558FD3"/>
    <w:rsid w:val="3766F4AF"/>
    <w:rsid w:val="37704527"/>
    <w:rsid w:val="3799AF13"/>
    <w:rsid w:val="37A05A50"/>
    <w:rsid w:val="37BAD5FF"/>
    <w:rsid w:val="37E58A4D"/>
    <w:rsid w:val="37F308E6"/>
    <w:rsid w:val="380E4A5B"/>
    <w:rsid w:val="38D3566E"/>
    <w:rsid w:val="38F57ED1"/>
    <w:rsid w:val="390B9B6A"/>
    <w:rsid w:val="393BFA8F"/>
    <w:rsid w:val="3950BFC5"/>
    <w:rsid w:val="395C1887"/>
    <w:rsid w:val="3993B6BB"/>
    <w:rsid w:val="39AE9A22"/>
    <w:rsid w:val="39DBCFC5"/>
    <w:rsid w:val="3A4D0C52"/>
    <w:rsid w:val="3AAA5391"/>
    <w:rsid w:val="3AAFC66B"/>
    <w:rsid w:val="3ABB14EB"/>
    <w:rsid w:val="3ABB7C9D"/>
    <w:rsid w:val="3ADABD64"/>
    <w:rsid w:val="3ADACDFC"/>
    <w:rsid w:val="3ADF9A12"/>
    <w:rsid w:val="3AF936B3"/>
    <w:rsid w:val="3C18E3EA"/>
    <w:rsid w:val="3C1AA5C9"/>
    <w:rsid w:val="3C73670D"/>
    <w:rsid w:val="3C94CE6F"/>
    <w:rsid w:val="3CF303BE"/>
    <w:rsid w:val="3CF4FA5A"/>
    <w:rsid w:val="3CFEA671"/>
    <w:rsid w:val="3D707ECA"/>
    <w:rsid w:val="3DBE6060"/>
    <w:rsid w:val="3DD116B0"/>
    <w:rsid w:val="3E09CC87"/>
    <w:rsid w:val="3E2B1A1A"/>
    <w:rsid w:val="3E3B52DE"/>
    <w:rsid w:val="3E44C44D"/>
    <w:rsid w:val="3E455654"/>
    <w:rsid w:val="3E7FCC2C"/>
    <w:rsid w:val="3E86219C"/>
    <w:rsid w:val="3E88D4C1"/>
    <w:rsid w:val="3F0DFCDC"/>
    <w:rsid w:val="3F3167AF"/>
    <w:rsid w:val="3F333DFA"/>
    <w:rsid w:val="3F40D395"/>
    <w:rsid w:val="3F4564B6"/>
    <w:rsid w:val="3F6C3BE3"/>
    <w:rsid w:val="3F91673C"/>
    <w:rsid w:val="3FD719F1"/>
    <w:rsid w:val="3FE7CA06"/>
    <w:rsid w:val="40306412"/>
    <w:rsid w:val="40674580"/>
    <w:rsid w:val="408FB267"/>
    <w:rsid w:val="40C52B2F"/>
    <w:rsid w:val="4115F61F"/>
    <w:rsid w:val="412C6E79"/>
    <w:rsid w:val="4142BADC"/>
    <w:rsid w:val="4149FC08"/>
    <w:rsid w:val="4175C0A6"/>
    <w:rsid w:val="41D592A3"/>
    <w:rsid w:val="4232B289"/>
    <w:rsid w:val="427A60F6"/>
    <w:rsid w:val="428F3853"/>
    <w:rsid w:val="42AE136F"/>
    <w:rsid w:val="42C169BF"/>
    <w:rsid w:val="4380FB9C"/>
    <w:rsid w:val="438483B8"/>
    <w:rsid w:val="43888D36"/>
    <w:rsid w:val="438D5197"/>
    <w:rsid w:val="43E943E7"/>
    <w:rsid w:val="4423F603"/>
    <w:rsid w:val="443A4328"/>
    <w:rsid w:val="444DB55F"/>
    <w:rsid w:val="4450B3A6"/>
    <w:rsid w:val="44C8D3D4"/>
    <w:rsid w:val="4511D593"/>
    <w:rsid w:val="45552493"/>
    <w:rsid w:val="45A7EDE5"/>
    <w:rsid w:val="45C1DE91"/>
    <w:rsid w:val="45DB1ECD"/>
    <w:rsid w:val="45E6B1AB"/>
    <w:rsid w:val="45EEFD1E"/>
    <w:rsid w:val="45FD5917"/>
    <w:rsid w:val="462D9789"/>
    <w:rsid w:val="463536DA"/>
    <w:rsid w:val="464B3B2C"/>
    <w:rsid w:val="46AB1A4C"/>
    <w:rsid w:val="46DC8AB5"/>
    <w:rsid w:val="4799D3CC"/>
    <w:rsid w:val="47D72F8E"/>
    <w:rsid w:val="47F17221"/>
    <w:rsid w:val="480ADA40"/>
    <w:rsid w:val="4812D5F1"/>
    <w:rsid w:val="481B9BB4"/>
    <w:rsid w:val="4828FEC1"/>
    <w:rsid w:val="48759D85"/>
    <w:rsid w:val="489D9515"/>
    <w:rsid w:val="4924C990"/>
    <w:rsid w:val="498643BF"/>
    <w:rsid w:val="4A1F85E5"/>
    <w:rsid w:val="4A27981B"/>
    <w:rsid w:val="4A4AFB1F"/>
    <w:rsid w:val="4AAC39A6"/>
    <w:rsid w:val="4AFBBA8A"/>
    <w:rsid w:val="4AFCEDB5"/>
    <w:rsid w:val="4B1E2D8C"/>
    <w:rsid w:val="4B2323E8"/>
    <w:rsid w:val="4B2A6BCD"/>
    <w:rsid w:val="4B5F2DD6"/>
    <w:rsid w:val="4B6FA607"/>
    <w:rsid w:val="4B849489"/>
    <w:rsid w:val="4BADDF86"/>
    <w:rsid w:val="4BC025F8"/>
    <w:rsid w:val="4BC81104"/>
    <w:rsid w:val="4BD87DE4"/>
    <w:rsid w:val="4C27644E"/>
    <w:rsid w:val="4CA9C21F"/>
    <w:rsid w:val="4CCD137E"/>
    <w:rsid w:val="4D1CA95F"/>
    <w:rsid w:val="4D279432"/>
    <w:rsid w:val="4D801612"/>
    <w:rsid w:val="4D872A81"/>
    <w:rsid w:val="4DAD3CB0"/>
    <w:rsid w:val="4DB1AA8B"/>
    <w:rsid w:val="4DB54BDD"/>
    <w:rsid w:val="4DCA4F90"/>
    <w:rsid w:val="4DDB3519"/>
    <w:rsid w:val="4E20E10C"/>
    <w:rsid w:val="4E21E251"/>
    <w:rsid w:val="4EC24A90"/>
    <w:rsid w:val="4F143199"/>
    <w:rsid w:val="4F226CF8"/>
    <w:rsid w:val="4FFD263B"/>
    <w:rsid w:val="502CEC4A"/>
    <w:rsid w:val="5068133E"/>
    <w:rsid w:val="507B9F38"/>
    <w:rsid w:val="50990480"/>
    <w:rsid w:val="50E190FA"/>
    <w:rsid w:val="50FE45AC"/>
    <w:rsid w:val="51408772"/>
    <w:rsid w:val="5150B0A6"/>
    <w:rsid w:val="51661461"/>
    <w:rsid w:val="5226033F"/>
    <w:rsid w:val="526C2CE4"/>
    <w:rsid w:val="52860AAE"/>
    <w:rsid w:val="52CB2309"/>
    <w:rsid w:val="52D912B1"/>
    <w:rsid w:val="52FEAF99"/>
    <w:rsid w:val="539E0D5F"/>
    <w:rsid w:val="53A743EB"/>
    <w:rsid w:val="53A81302"/>
    <w:rsid w:val="53B47712"/>
    <w:rsid w:val="540D7A7A"/>
    <w:rsid w:val="5413BBA9"/>
    <w:rsid w:val="54369478"/>
    <w:rsid w:val="549DF9FC"/>
    <w:rsid w:val="54BCC39F"/>
    <w:rsid w:val="550528D8"/>
    <w:rsid w:val="550DE3CD"/>
    <w:rsid w:val="551192DF"/>
    <w:rsid w:val="5534BEE9"/>
    <w:rsid w:val="553A1C87"/>
    <w:rsid w:val="55A73560"/>
    <w:rsid w:val="55CEBD3D"/>
    <w:rsid w:val="56247009"/>
    <w:rsid w:val="5645D148"/>
    <w:rsid w:val="565180A8"/>
    <w:rsid w:val="57042315"/>
    <w:rsid w:val="57855DF3"/>
    <w:rsid w:val="57B90223"/>
    <w:rsid w:val="5873D893"/>
    <w:rsid w:val="5876C590"/>
    <w:rsid w:val="587EA6FD"/>
    <w:rsid w:val="58836773"/>
    <w:rsid w:val="58854A39"/>
    <w:rsid w:val="589144B3"/>
    <w:rsid w:val="58ACBA84"/>
    <w:rsid w:val="590C872B"/>
    <w:rsid w:val="592DA5AC"/>
    <w:rsid w:val="592FB4CF"/>
    <w:rsid w:val="595E1887"/>
    <w:rsid w:val="59C8A430"/>
    <w:rsid w:val="5A460465"/>
    <w:rsid w:val="5A54461A"/>
    <w:rsid w:val="5AA59CEE"/>
    <w:rsid w:val="5AFA9CA5"/>
    <w:rsid w:val="5B09EB64"/>
    <w:rsid w:val="5B0D99ED"/>
    <w:rsid w:val="5B13D825"/>
    <w:rsid w:val="5B9F2115"/>
    <w:rsid w:val="5BB80E21"/>
    <w:rsid w:val="5BBDAAEC"/>
    <w:rsid w:val="5BC899EC"/>
    <w:rsid w:val="5BE43CC6"/>
    <w:rsid w:val="5C022591"/>
    <w:rsid w:val="5C124C97"/>
    <w:rsid w:val="5C4722AA"/>
    <w:rsid w:val="5C4FC062"/>
    <w:rsid w:val="5C51607E"/>
    <w:rsid w:val="5C7546D4"/>
    <w:rsid w:val="5C8D1FCD"/>
    <w:rsid w:val="5C992917"/>
    <w:rsid w:val="5CB7D88E"/>
    <w:rsid w:val="5CBC5BFF"/>
    <w:rsid w:val="5CCB3A82"/>
    <w:rsid w:val="5CE2AD2E"/>
    <w:rsid w:val="5CE5246A"/>
    <w:rsid w:val="5CE5B28F"/>
    <w:rsid w:val="5D94C7F5"/>
    <w:rsid w:val="5DBADC0C"/>
    <w:rsid w:val="5ECF0CA0"/>
    <w:rsid w:val="5EDE587D"/>
    <w:rsid w:val="5EE3717F"/>
    <w:rsid w:val="5F2EBAE9"/>
    <w:rsid w:val="5FF4C2CB"/>
    <w:rsid w:val="60000143"/>
    <w:rsid w:val="6089CC6C"/>
    <w:rsid w:val="61268351"/>
    <w:rsid w:val="612F8D6C"/>
    <w:rsid w:val="614714B5"/>
    <w:rsid w:val="6196080B"/>
    <w:rsid w:val="61A054D5"/>
    <w:rsid w:val="61B9B8A5"/>
    <w:rsid w:val="61BEEDA2"/>
    <w:rsid w:val="61DE192B"/>
    <w:rsid w:val="61FF89D8"/>
    <w:rsid w:val="621B4275"/>
    <w:rsid w:val="62216B7E"/>
    <w:rsid w:val="62A09A89"/>
    <w:rsid w:val="62C1E4A8"/>
    <w:rsid w:val="630B5BED"/>
    <w:rsid w:val="633AFF05"/>
    <w:rsid w:val="637578F2"/>
    <w:rsid w:val="6389C8FE"/>
    <w:rsid w:val="638F29C8"/>
    <w:rsid w:val="63DB5F04"/>
    <w:rsid w:val="644A5CF1"/>
    <w:rsid w:val="64584136"/>
    <w:rsid w:val="646C9ABC"/>
    <w:rsid w:val="64ADED59"/>
    <w:rsid w:val="6508A60A"/>
    <w:rsid w:val="6512698C"/>
    <w:rsid w:val="6572FD0A"/>
    <w:rsid w:val="657B6B2A"/>
    <w:rsid w:val="65951547"/>
    <w:rsid w:val="65A56E9C"/>
    <w:rsid w:val="65DE243C"/>
    <w:rsid w:val="66103B94"/>
    <w:rsid w:val="66129660"/>
    <w:rsid w:val="66815E7C"/>
    <w:rsid w:val="67DF00A8"/>
    <w:rsid w:val="681615D3"/>
    <w:rsid w:val="68853840"/>
    <w:rsid w:val="688DB4DB"/>
    <w:rsid w:val="68A07CD4"/>
    <w:rsid w:val="68B817F0"/>
    <w:rsid w:val="68EC75C5"/>
    <w:rsid w:val="6907081D"/>
    <w:rsid w:val="694A7CA3"/>
    <w:rsid w:val="6A0050D3"/>
    <w:rsid w:val="6A1C182B"/>
    <w:rsid w:val="6A67AA73"/>
    <w:rsid w:val="6AFAAD55"/>
    <w:rsid w:val="6B1ABE41"/>
    <w:rsid w:val="6B1D7E80"/>
    <w:rsid w:val="6B35DC00"/>
    <w:rsid w:val="6B49CCCC"/>
    <w:rsid w:val="6B591287"/>
    <w:rsid w:val="6B64ED12"/>
    <w:rsid w:val="6B83ADBA"/>
    <w:rsid w:val="6B9B699F"/>
    <w:rsid w:val="6BD7599F"/>
    <w:rsid w:val="6C31B096"/>
    <w:rsid w:val="6C9BE257"/>
    <w:rsid w:val="6D26091F"/>
    <w:rsid w:val="6D344A4D"/>
    <w:rsid w:val="6D44A806"/>
    <w:rsid w:val="6D659B96"/>
    <w:rsid w:val="6DAED512"/>
    <w:rsid w:val="6DC8D49D"/>
    <w:rsid w:val="6DCEEA3D"/>
    <w:rsid w:val="6DF4C0BC"/>
    <w:rsid w:val="6E2AF46F"/>
    <w:rsid w:val="6E8B7306"/>
    <w:rsid w:val="6EA507ED"/>
    <w:rsid w:val="6EAD983F"/>
    <w:rsid w:val="6EB54296"/>
    <w:rsid w:val="6ED36CD9"/>
    <w:rsid w:val="6F9BCCCB"/>
    <w:rsid w:val="6FA615E6"/>
    <w:rsid w:val="6FBF1E40"/>
    <w:rsid w:val="70050CB7"/>
    <w:rsid w:val="70158B58"/>
    <w:rsid w:val="706A4F96"/>
    <w:rsid w:val="70A3DDFE"/>
    <w:rsid w:val="70E6A6F1"/>
    <w:rsid w:val="71042375"/>
    <w:rsid w:val="7105A3FB"/>
    <w:rsid w:val="71132D0B"/>
    <w:rsid w:val="7158AC78"/>
    <w:rsid w:val="715953FD"/>
    <w:rsid w:val="715BF8A0"/>
    <w:rsid w:val="71BF0D28"/>
    <w:rsid w:val="71EC8E9D"/>
    <w:rsid w:val="721B0089"/>
    <w:rsid w:val="72346922"/>
    <w:rsid w:val="7246BB05"/>
    <w:rsid w:val="725C35F1"/>
    <w:rsid w:val="726A245F"/>
    <w:rsid w:val="7275F20C"/>
    <w:rsid w:val="72A3C42C"/>
    <w:rsid w:val="72E29292"/>
    <w:rsid w:val="7308BA92"/>
    <w:rsid w:val="730DD7E9"/>
    <w:rsid w:val="732C419A"/>
    <w:rsid w:val="7339B69F"/>
    <w:rsid w:val="73A7FF8D"/>
    <w:rsid w:val="73AB94F2"/>
    <w:rsid w:val="73B2F5B4"/>
    <w:rsid w:val="73D3665E"/>
    <w:rsid w:val="73E5998C"/>
    <w:rsid w:val="73EF6AD8"/>
    <w:rsid w:val="73F7BF7A"/>
    <w:rsid w:val="7400FEC8"/>
    <w:rsid w:val="74072846"/>
    <w:rsid w:val="74B600BE"/>
    <w:rsid w:val="74F6551F"/>
    <w:rsid w:val="75261C82"/>
    <w:rsid w:val="754598BD"/>
    <w:rsid w:val="757A8140"/>
    <w:rsid w:val="75ADFC0E"/>
    <w:rsid w:val="75B1E4FB"/>
    <w:rsid w:val="7613AA34"/>
    <w:rsid w:val="76267853"/>
    <w:rsid w:val="76502BF8"/>
    <w:rsid w:val="7689F469"/>
    <w:rsid w:val="76C98A32"/>
    <w:rsid w:val="77003ED7"/>
    <w:rsid w:val="77190E1A"/>
    <w:rsid w:val="7795D307"/>
    <w:rsid w:val="77CEAC3C"/>
    <w:rsid w:val="783D4D3E"/>
    <w:rsid w:val="78657B84"/>
    <w:rsid w:val="78683160"/>
    <w:rsid w:val="78878F51"/>
    <w:rsid w:val="7887BAB6"/>
    <w:rsid w:val="78C6A37D"/>
    <w:rsid w:val="78DA497D"/>
    <w:rsid w:val="7900F958"/>
    <w:rsid w:val="791697E5"/>
    <w:rsid w:val="7943F4D6"/>
    <w:rsid w:val="79447850"/>
    <w:rsid w:val="79835E7D"/>
    <w:rsid w:val="799F034D"/>
    <w:rsid w:val="79B50080"/>
    <w:rsid w:val="79F75BAB"/>
    <w:rsid w:val="7A27CD0C"/>
    <w:rsid w:val="7A6411DA"/>
    <w:rsid w:val="7ABA04AC"/>
    <w:rsid w:val="7B19DBE9"/>
    <w:rsid w:val="7B351F1A"/>
    <w:rsid w:val="7B6A413A"/>
    <w:rsid w:val="7B7FB9D8"/>
    <w:rsid w:val="7B9354F5"/>
    <w:rsid w:val="7BDCBD36"/>
    <w:rsid w:val="7C06420D"/>
    <w:rsid w:val="7C09F8CA"/>
    <w:rsid w:val="7C2DBA9B"/>
    <w:rsid w:val="7C529A19"/>
    <w:rsid w:val="7C5A1B79"/>
    <w:rsid w:val="7CA1BB9A"/>
    <w:rsid w:val="7CE41B85"/>
    <w:rsid w:val="7D050042"/>
    <w:rsid w:val="7D227E13"/>
    <w:rsid w:val="7D6EFBA1"/>
    <w:rsid w:val="7DBA309A"/>
    <w:rsid w:val="7DBEDC74"/>
    <w:rsid w:val="7DC66D56"/>
    <w:rsid w:val="7DC773A3"/>
    <w:rsid w:val="7DCFA0DF"/>
    <w:rsid w:val="7DF48CD3"/>
    <w:rsid w:val="7E193589"/>
    <w:rsid w:val="7E2D246D"/>
    <w:rsid w:val="7E566638"/>
    <w:rsid w:val="7E64B491"/>
    <w:rsid w:val="7F42A272"/>
    <w:rsid w:val="7F88E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41B6D"/>
  <w15:chartTrackingRefBased/>
  <w15:docId w15:val="{7AD1F6CC-5BC1-4313-A559-CDA45864D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DD4"/>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61">
    <w:name w:val="Grid Table 4 - Accent 61"/>
    <w:basedOn w:val="TableNormal"/>
    <w:next w:val="TableNormal"/>
    <w:uiPriority w:val="49"/>
    <w:rsid w:val="00902DD4"/>
    <w:pPr>
      <w:spacing w:after="0" w:line="240" w:lineRule="auto"/>
    </w:pPr>
    <w:rPr>
      <w:kern w:val="0"/>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902DD4"/>
    <w:pPr>
      <w:ind w:left="720"/>
      <w:contextualSpacing/>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rsid w:val="00902DD4"/>
    <w:rPr>
      <w:kern w:val="0"/>
      <w14:ligatures w14:val="none"/>
    </w:rPr>
  </w:style>
  <w:style w:type="table" w:customStyle="1" w:styleId="TableGrid1">
    <w:name w:val="Table Grid1"/>
    <w:basedOn w:val="TableNormal"/>
    <w:next w:val="TableGrid"/>
    <w:uiPriority w:val="59"/>
    <w:rsid w:val="00902DD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902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84AC4"/>
    <w:pPr>
      <w:spacing w:after="0" w:line="240" w:lineRule="auto"/>
    </w:pPr>
    <w:rPr>
      <w:kern w:val="0"/>
      <w14:ligatures w14:val="none"/>
    </w:rPr>
  </w:style>
  <w:style w:type="character" w:styleId="CommentReference">
    <w:name w:val="annotation reference"/>
    <w:basedOn w:val="DefaultParagraphFont"/>
    <w:uiPriority w:val="99"/>
    <w:semiHidden/>
    <w:unhideWhenUsed/>
    <w:rsid w:val="00766E61"/>
    <w:rPr>
      <w:sz w:val="16"/>
      <w:szCs w:val="16"/>
    </w:rPr>
  </w:style>
  <w:style w:type="paragraph" w:styleId="CommentText">
    <w:name w:val="annotation text"/>
    <w:basedOn w:val="Normal"/>
    <w:link w:val="CommentTextChar"/>
    <w:uiPriority w:val="99"/>
    <w:unhideWhenUsed/>
    <w:rsid w:val="00766E61"/>
    <w:pPr>
      <w:spacing w:line="240" w:lineRule="auto"/>
    </w:pPr>
    <w:rPr>
      <w:sz w:val="20"/>
      <w:szCs w:val="20"/>
    </w:rPr>
  </w:style>
  <w:style w:type="character" w:customStyle="1" w:styleId="CommentTextChar">
    <w:name w:val="Comment Text Char"/>
    <w:basedOn w:val="DefaultParagraphFont"/>
    <w:link w:val="CommentText"/>
    <w:uiPriority w:val="99"/>
    <w:rsid w:val="00766E61"/>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66E61"/>
    <w:rPr>
      <w:b/>
      <w:bCs/>
    </w:rPr>
  </w:style>
  <w:style w:type="character" w:customStyle="1" w:styleId="CommentSubjectChar">
    <w:name w:val="Comment Subject Char"/>
    <w:basedOn w:val="CommentTextChar"/>
    <w:link w:val="CommentSubject"/>
    <w:uiPriority w:val="99"/>
    <w:semiHidden/>
    <w:rsid w:val="00766E61"/>
    <w:rPr>
      <w:b/>
      <w:bCs/>
      <w:kern w:val="0"/>
      <w:sz w:val="20"/>
      <w:szCs w:val="20"/>
      <w14:ligatures w14:val="none"/>
    </w:rPr>
  </w:style>
  <w:style w:type="paragraph" w:styleId="Header">
    <w:name w:val="header"/>
    <w:basedOn w:val="Normal"/>
    <w:link w:val="HeaderChar"/>
    <w:uiPriority w:val="99"/>
    <w:unhideWhenUsed/>
    <w:rsid w:val="00864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D51"/>
    <w:rPr>
      <w:kern w:val="0"/>
      <w14:ligatures w14:val="none"/>
    </w:rPr>
  </w:style>
  <w:style w:type="paragraph" w:styleId="Footer">
    <w:name w:val="footer"/>
    <w:basedOn w:val="Normal"/>
    <w:link w:val="FooterChar"/>
    <w:uiPriority w:val="99"/>
    <w:unhideWhenUsed/>
    <w:rsid w:val="00864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D51"/>
    <w:rPr>
      <w:kern w:val="0"/>
      <w14:ligatures w14:val="none"/>
    </w:rPr>
  </w:style>
  <w:style w:type="paragraph" w:customStyle="1" w:styleId="paragraph">
    <w:name w:val="paragraph"/>
    <w:basedOn w:val="Normal"/>
    <w:rsid w:val="00975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5D9C"/>
  </w:style>
  <w:style w:type="paragraph" w:styleId="NoSpacing">
    <w:name w:val="No Spacing"/>
    <w:uiPriority w:val="1"/>
    <w:qFormat/>
    <w:rsid w:val="00E53917"/>
    <w:pPr>
      <w:spacing w:after="0" w:line="240" w:lineRule="auto"/>
    </w:pPr>
    <w:rPr>
      <w:kern w:val="0"/>
      <w14:ligatures w14:val="none"/>
    </w:rPr>
  </w:style>
  <w:style w:type="table" w:customStyle="1" w:styleId="TableGrid10">
    <w:name w:val="Table Grid10"/>
    <w:basedOn w:val="TableNormal"/>
    <w:next w:val="TableGrid"/>
    <w:uiPriority w:val="39"/>
    <w:rsid w:val="003F76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705B5B"/>
    <w:rPr>
      <w:i/>
      <w:iCs/>
    </w:rPr>
  </w:style>
  <w:style w:type="character" w:styleId="Hyperlink">
    <w:name w:val="Hyperlink"/>
    <w:basedOn w:val="DefaultParagraphFont"/>
    <w:uiPriority w:val="99"/>
    <w:unhideWhenUsed/>
    <w:rsid w:val="00705B5B"/>
    <w:rPr>
      <w:color w:val="0563C1" w:themeColor="hyperlink"/>
      <w:u w:val="single"/>
    </w:rPr>
  </w:style>
  <w:style w:type="character" w:styleId="Mention">
    <w:name w:val="Mention"/>
    <w:basedOn w:val="DefaultParagraphFont"/>
    <w:uiPriority w:val="99"/>
    <w:unhideWhenUsed/>
    <w:rsid w:val="006560F1"/>
    <w:rPr>
      <w:color w:val="2B579A"/>
      <w:shd w:val="clear" w:color="auto" w:fill="E1DFDD"/>
    </w:rPr>
  </w:style>
  <w:style w:type="table" w:customStyle="1" w:styleId="TableGrid2">
    <w:name w:val="Table Grid2"/>
    <w:basedOn w:val="TableNormal"/>
    <w:next w:val="TableGrid"/>
    <w:uiPriority w:val="59"/>
    <w:rsid w:val="000E2F0A"/>
    <w:pPr>
      <w:widowControl w:val="0"/>
      <w:autoSpaceDN w:val="0"/>
      <w:spacing w:after="0" w:line="240" w:lineRule="auto"/>
      <w:textAlignment w:val="baseline"/>
    </w:pPr>
    <w:rPr>
      <w:rFonts w:ascii="Calibri" w:eastAsia="SimSun" w:hAnsi="Calibri" w:cs="Tahoma"/>
      <w:kern w:val="3"/>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2612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72F3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A536B324BCB44182CB63D6B35E3142" ma:contentTypeVersion="4" ma:contentTypeDescription="Create a new document." ma:contentTypeScope="" ma:versionID="901abfdad5d6a9052ea748573235577b">
  <xsd:schema xmlns:xsd="http://www.w3.org/2001/XMLSchema" xmlns:xs="http://www.w3.org/2001/XMLSchema" xmlns:p="http://schemas.microsoft.com/office/2006/metadata/properties" xmlns:ns2="75127d4b-44ad-44fc-b4a2-fe697eeb054d" targetNamespace="http://schemas.microsoft.com/office/2006/metadata/properties" ma:root="true" ma:fieldsID="167ca28a95f82ed6b2fe8a1a4a3455f1" ns2:_="">
    <xsd:import namespace="75127d4b-44ad-44fc-b4a2-fe697eeb05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27d4b-44ad-44fc-b4a2-fe697eeb05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5E404E-7C79-438D-9FC4-7D21CBF73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27d4b-44ad-44fc-b4a2-fe697eeb0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BC3CA4-A20A-4F11-A5CA-ED2911731F4B}">
  <ds:schemaRefs>
    <ds:schemaRef ds:uri="http://schemas.microsoft.com/sharepoint/v3/contenttype/forms"/>
  </ds:schemaRefs>
</ds:datastoreItem>
</file>

<file path=customXml/itemProps3.xml><?xml version="1.0" encoding="utf-8"?>
<ds:datastoreItem xmlns:ds="http://schemas.openxmlformats.org/officeDocument/2006/customXml" ds:itemID="{13F233B1-3217-419E-A269-E864B32BEFD9}">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9096e35a-b987-4b10-9fed-671978bc83e8}" enabled="0" method="" siteId="{9096e35a-b987-4b10-9fed-671978bc83e8}" removed="1"/>
</clbl:labelList>
</file>

<file path=docProps/app.xml><?xml version="1.0" encoding="utf-8"?>
<Properties xmlns="http://schemas.openxmlformats.org/officeDocument/2006/extended-properties" xmlns:vt="http://schemas.openxmlformats.org/officeDocument/2006/docPropsVTypes">
  <Template>Normal</Template>
  <TotalTime>160</TotalTime>
  <Pages>43</Pages>
  <Words>11256</Words>
  <Characters>64164</Characters>
  <Application>Microsoft Office Word</Application>
  <DocSecurity>0</DocSecurity>
  <Lines>534</Lines>
  <Paragraphs>150</Paragraphs>
  <ScaleCrop>false</ScaleCrop>
  <Company/>
  <LinksUpToDate>false</LinksUpToDate>
  <CharactersWithSpaces>75270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Carroll</dc:creator>
  <cp:keywords/>
  <dc:description/>
  <cp:lastModifiedBy>Jenny White</cp:lastModifiedBy>
  <cp:revision>693</cp:revision>
  <dcterms:created xsi:type="dcterms:W3CDTF">2024-04-30T15:36:00Z</dcterms:created>
  <dcterms:modified xsi:type="dcterms:W3CDTF">2025-09-30T13:11:00Z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0x0101000EA536B324BCB44182CB63D6B35E3142</vt:lpwstr>
  </property>
  <property fmtid="{D5CDD505-2E9C-101B-9397-08002B2CF9AE}" pid="3" name="Order">
    <vt:r8>67600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