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3A8F624" w14:textId="77777777" w:rsidR="00F505B5" w:rsidRDefault="00F505B5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  <w:bookmarkStart w:id="0" w:name="OLE_LINK1"/>
    </w:p>
    <w:p w14:paraId="28CE5BB5" w14:textId="77777777" w:rsidR="002514E1" w:rsidRDefault="002514E1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</w:p>
    <w:p w14:paraId="2A8C7DAD" w14:textId="77777777" w:rsidR="002514E1" w:rsidRDefault="002514E1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</w:p>
    <w:p w14:paraId="1A35E745" w14:textId="77777777" w:rsidR="002514E1" w:rsidRDefault="002514E1" w:rsidP="00F505B5">
      <w:pPr>
        <w:tabs>
          <w:tab w:val="left" w:pos="4512"/>
        </w:tabs>
        <w:rPr>
          <w:color w:val="000000" w:themeColor="text1"/>
          <w:sz w:val="22"/>
          <w:szCs w:val="22"/>
        </w:rPr>
      </w:pPr>
    </w:p>
    <w:p w14:paraId="23F786AA" w14:textId="77777777" w:rsidR="00F505B5" w:rsidRDefault="00F505B5" w:rsidP="00F505B5">
      <w:pPr>
        <w:jc w:val="center"/>
        <w:rPr>
          <w:sz w:val="22"/>
          <w:szCs w:val="22"/>
          <w:lang w:val="en-US"/>
        </w:rPr>
      </w:pPr>
      <w:r w:rsidRPr="00AA1F3F">
        <w:rPr>
          <w:noProof/>
          <w:sz w:val="22"/>
          <w:szCs w:val="22"/>
          <w:lang w:val="en-US"/>
        </w:rPr>
        <w:drawing>
          <wp:inline distT="0" distB="0" distL="0" distR="0" wp14:anchorId="409A54AF" wp14:editId="7BAF89B3">
            <wp:extent cx="3208020" cy="1432560"/>
            <wp:effectExtent l="0" t="0" r="0" b="0"/>
            <wp:docPr id="1374420262" name="Picture 62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4420262" name="Picture 62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8020" cy="1432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F5FB73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1CBC66DC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580FC559" w14:textId="77777777" w:rsidR="001817D6" w:rsidRDefault="001817D6" w:rsidP="00F505B5">
      <w:pPr>
        <w:jc w:val="center"/>
        <w:rPr>
          <w:b/>
          <w:sz w:val="36"/>
          <w:szCs w:val="36"/>
        </w:rPr>
      </w:pPr>
    </w:p>
    <w:p w14:paraId="07E41AF7" w14:textId="10A150A5" w:rsidR="00F505B5" w:rsidRPr="0042563F" w:rsidRDefault="00331CE6" w:rsidP="00F505B5">
      <w:pPr>
        <w:jc w:val="center"/>
        <w:rPr>
          <w:b/>
          <w:bCs/>
          <w:sz w:val="36"/>
          <w:szCs w:val="36"/>
        </w:rPr>
      </w:pPr>
      <w:r w:rsidRPr="00331CE6">
        <w:rPr>
          <w:b/>
          <w:bCs/>
          <w:sz w:val="36"/>
          <w:szCs w:val="36"/>
        </w:rPr>
        <w:t>BMHP6027- Component 2- Debate</w:t>
      </w:r>
      <w:r w:rsidR="007D073E">
        <w:rPr>
          <w:b/>
          <w:bCs/>
          <w:sz w:val="36"/>
          <w:szCs w:val="36"/>
        </w:rPr>
        <w:t>/</w:t>
      </w:r>
      <w:r w:rsidR="0080289E" w:rsidRPr="0080289E">
        <w:rPr>
          <w:b/>
          <w:bCs/>
          <w:sz w:val="36"/>
          <w:szCs w:val="36"/>
        </w:rPr>
        <w:t>Discussion</w:t>
      </w:r>
    </w:p>
    <w:p w14:paraId="54EB2F5A" w14:textId="40E84A20" w:rsidR="00F505B5" w:rsidRDefault="00F505B5" w:rsidP="00F505B5">
      <w:pPr>
        <w:jc w:val="center"/>
        <w:rPr>
          <w:b/>
          <w:sz w:val="36"/>
          <w:szCs w:val="36"/>
        </w:rPr>
      </w:pPr>
    </w:p>
    <w:p w14:paraId="79269768" w14:textId="77777777" w:rsidR="003215B4" w:rsidRDefault="003215B4" w:rsidP="00F505B5">
      <w:pPr>
        <w:jc w:val="center"/>
        <w:rPr>
          <w:b/>
          <w:sz w:val="36"/>
          <w:szCs w:val="36"/>
        </w:rPr>
      </w:pPr>
    </w:p>
    <w:p w14:paraId="5D96A5C6" w14:textId="0FB49304" w:rsidR="00331CE6" w:rsidRPr="000E729D" w:rsidRDefault="003215B4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Empowering The Older Person</w:t>
      </w:r>
    </w:p>
    <w:p w14:paraId="3D6F0FCF" w14:textId="5A4A0DC2" w:rsidR="00F505B5" w:rsidRPr="004D0C7F" w:rsidRDefault="00F505B5" w:rsidP="003215B4">
      <w:pPr>
        <w:rPr>
          <w:b/>
          <w:sz w:val="48"/>
          <w:szCs w:val="48"/>
        </w:rPr>
      </w:pPr>
      <w:r w:rsidRPr="004D0C7F">
        <w:rPr>
          <w:b/>
          <w:bCs/>
          <w:sz w:val="32"/>
          <w:szCs w:val="32"/>
          <w:u w:val="single"/>
        </w:rPr>
        <w:t xml:space="preserve"> </w:t>
      </w:r>
    </w:p>
    <w:p w14:paraId="68BE3D81" w14:textId="77777777" w:rsidR="00F505B5" w:rsidRDefault="00F505B5" w:rsidP="00F505B5">
      <w:pPr>
        <w:rPr>
          <w:b/>
          <w:sz w:val="36"/>
          <w:szCs w:val="36"/>
        </w:rPr>
      </w:pPr>
    </w:p>
    <w:p w14:paraId="654A7EBD" w14:textId="77777777" w:rsidR="00F505B5" w:rsidRDefault="00F505B5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Thara Bi (2243859)</w:t>
      </w:r>
    </w:p>
    <w:p w14:paraId="75ED02AE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7481E79D" w14:textId="77777777" w:rsidR="003215B4" w:rsidRDefault="003215B4" w:rsidP="00F505B5">
      <w:pPr>
        <w:jc w:val="center"/>
        <w:rPr>
          <w:b/>
          <w:sz w:val="36"/>
          <w:szCs w:val="36"/>
        </w:rPr>
      </w:pPr>
    </w:p>
    <w:p w14:paraId="208CCE3D" w14:textId="4F9C8E46" w:rsidR="00F505B5" w:rsidRDefault="003215B4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Dr Fahad Khan</w:t>
      </w:r>
    </w:p>
    <w:p w14:paraId="54D0CBE8" w14:textId="77777777" w:rsidR="00F505B5" w:rsidRDefault="00F505B5" w:rsidP="00F505B5">
      <w:pPr>
        <w:jc w:val="center"/>
        <w:rPr>
          <w:b/>
          <w:sz w:val="36"/>
          <w:szCs w:val="36"/>
        </w:rPr>
      </w:pPr>
    </w:p>
    <w:p w14:paraId="19D80EFC" w14:textId="77777777" w:rsidR="003215B4" w:rsidRDefault="003215B4" w:rsidP="00F505B5">
      <w:pPr>
        <w:jc w:val="center"/>
        <w:rPr>
          <w:b/>
          <w:sz w:val="36"/>
          <w:szCs w:val="36"/>
        </w:rPr>
      </w:pPr>
    </w:p>
    <w:p w14:paraId="692B63A3" w14:textId="1483A4E1" w:rsidR="00F505B5" w:rsidRPr="009A26BA" w:rsidRDefault="007D073E" w:rsidP="00F505B5">
      <w:pPr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10</w:t>
      </w:r>
      <w:r w:rsidR="00A557DA" w:rsidRPr="007D073E">
        <w:rPr>
          <w:b/>
          <w:sz w:val="36"/>
          <w:szCs w:val="36"/>
          <w:vertAlign w:val="superscript"/>
        </w:rPr>
        <w:t>th</w:t>
      </w:r>
      <w:r w:rsidR="00A557DA">
        <w:rPr>
          <w:b/>
          <w:sz w:val="36"/>
          <w:szCs w:val="36"/>
        </w:rPr>
        <w:t xml:space="preserve"> July</w:t>
      </w:r>
      <w:r w:rsidR="00F505B5">
        <w:rPr>
          <w:b/>
          <w:sz w:val="36"/>
          <w:szCs w:val="36"/>
        </w:rPr>
        <w:t xml:space="preserve"> 2026 </w:t>
      </w:r>
    </w:p>
    <w:p w14:paraId="4450A06C" w14:textId="13369C6A" w:rsidR="008D329D" w:rsidRPr="008078AD" w:rsidRDefault="00000000" w:rsidP="008078AD">
      <w:pPr>
        <w:spacing w:after="120" w:line="360" w:lineRule="auto"/>
        <w:jc w:val="center"/>
        <w:rPr>
          <w:sz w:val="22"/>
          <w:szCs w:val="22"/>
        </w:rPr>
      </w:pPr>
      <w:r w:rsidRPr="008078AD">
        <w:rPr>
          <w:i/>
          <w:iCs/>
          <w:color w:val="777777"/>
          <w:sz w:val="22"/>
          <w:szCs w:val="22"/>
        </w:rPr>
        <w:t>.</w:t>
      </w:r>
    </w:p>
    <w:p w14:paraId="64A7D0AA" w14:textId="77777777" w:rsidR="00CE0216" w:rsidRDefault="00CE0216">
      <w:pPr>
        <w:rPr>
          <w:sz w:val="22"/>
          <w:szCs w:val="22"/>
          <w:u w:val="single"/>
        </w:rPr>
      </w:pPr>
      <w:r>
        <w:rPr>
          <w:sz w:val="22"/>
          <w:szCs w:val="22"/>
          <w:u w:val="single"/>
        </w:rPr>
        <w:br w:type="page"/>
      </w:r>
    </w:p>
    <w:p w14:paraId="354F7DA7" w14:textId="418D4BF5" w:rsidR="00214931" w:rsidRPr="002514E1" w:rsidRDefault="00214931" w:rsidP="008078AD">
      <w:pPr>
        <w:spacing w:after="160" w:line="360" w:lineRule="auto"/>
        <w:rPr>
          <w:b/>
          <w:bCs/>
          <w:sz w:val="22"/>
          <w:szCs w:val="22"/>
          <w:u w:val="single"/>
        </w:rPr>
      </w:pPr>
      <w:r w:rsidRPr="002514E1">
        <w:rPr>
          <w:b/>
          <w:bCs/>
          <w:sz w:val="22"/>
          <w:szCs w:val="22"/>
          <w:u w:val="single"/>
        </w:rPr>
        <w:lastRenderedPageBreak/>
        <w:t xml:space="preserve">Reference </w:t>
      </w:r>
    </w:p>
    <w:p w14:paraId="65DD4600" w14:textId="77777777" w:rsidR="00214931" w:rsidRDefault="00214931" w:rsidP="008078AD">
      <w:pPr>
        <w:spacing w:after="160" w:line="360" w:lineRule="auto"/>
        <w:rPr>
          <w:sz w:val="22"/>
          <w:szCs w:val="22"/>
        </w:rPr>
      </w:pPr>
    </w:p>
    <w:bookmarkEnd w:id="0"/>
    <w:p w14:paraId="1A749FBA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Alzheimer's Research UK (2025) Dementia is still UK's biggest killer – where do we go from here? Available at: </w:t>
      </w:r>
      <w:hyperlink r:id="rId7" w:history="1">
        <w:r w:rsidRPr="00924358">
          <w:rPr>
            <w:rStyle w:val="Hyperlink"/>
            <w:sz w:val="22"/>
            <w:szCs w:val="22"/>
          </w:rPr>
          <w:t>https://www.alzheimersresearchuk.org/news/dementia-is-still-uks-biggest-killer-where-do-we-go-from-here/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07205DC4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Alzheimer's Society (2024) How many people have dementia in the UK? Available at: </w:t>
      </w:r>
      <w:hyperlink r:id="rId8" w:history="1">
        <w:r w:rsidRPr="00F05E9C">
          <w:rPr>
            <w:rStyle w:val="Hyperlink"/>
            <w:sz w:val="22"/>
            <w:szCs w:val="22"/>
          </w:rPr>
          <w:t>https://www.alzheimers.org.uk/blog/how-many-people-have-dementia-uk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7FB9EEB5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Care Quality Commission (2022) The state of health care and adult social care in England 2021/22. Newcastle upon Tyne: Care Quality Commission. Available at: </w:t>
      </w:r>
      <w:hyperlink r:id="rId9" w:history="1">
        <w:r w:rsidRPr="00F05E9C">
          <w:rPr>
            <w:rStyle w:val="Hyperlink"/>
            <w:sz w:val="22"/>
            <w:szCs w:val="22"/>
          </w:rPr>
          <w:t>https://www.cqc.org.uk/publication/state-care-202122</w:t>
        </w:r>
      </w:hyperlink>
      <w:r>
        <w:t xml:space="preserve"> </w:t>
      </w:r>
      <w:r w:rsidRPr="008078AD">
        <w:rPr>
          <w:sz w:val="22"/>
          <w:szCs w:val="22"/>
        </w:rPr>
        <w:t>(Accessed: 7 June 2026).</w:t>
      </w:r>
    </w:p>
    <w:p w14:paraId="1B079309" w14:textId="77777777" w:rsidR="00FD5F0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Care Quality Commission (2023) The state of health care and adult social care in England 2022/23: Workforce. Newcastle upon Tyne: CQC. Available at: </w:t>
      </w:r>
      <w:hyperlink r:id="rId10" w:history="1">
        <w:r w:rsidRPr="00F05E9C">
          <w:rPr>
            <w:rStyle w:val="Hyperlink"/>
            <w:sz w:val="22"/>
            <w:szCs w:val="22"/>
          </w:rPr>
          <w:t>https://www.cqc.org.uk/publications/major-report/state-care/2022-2023/workforce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0CA08EB9" w14:textId="77777777" w:rsidR="00FD5F0D" w:rsidRDefault="00FD5F0D" w:rsidP="008078AD">
      <w:pPr>
        <w:spacing w:after="160" w:line="360" w:lineRule="auto"/>
        <w:rPr>
          <w:sz w:val="22"/>
          <w:szCs w:val="22"/>
        </w:rPr>
      </w:pPr>
      <w:r w:rsidRPr="009E2A96">
        <w:rPr>
          <w:sz w:val="22"/>
          <w:szCs w:val="22"/>
        </w:rPr>
        <w:t xml:space="preserve">Care Quality Commission (2025) </w:t>
      </w:r>
      <w:r w:rsidRPr="009E2A96">
        <w:rPr>
          <w:i/>
          <w:iCs/>
          <w:sz w:val="22"/>
          <w:szCs w:val="22"/>
        </w:rPr>
        <w:t>Regulation 18: Staffing</w:t>
      </w:r>
      <w:r w:rsidRPr="009E2A96">
        <w:rPr>
          <w:sz w:val="22"/>
          <w:szCs w:val="22"/>
        </w:rPr>
        <w:t xml:space="preserve">. Available at: </w:t>
      </w:r>
      <w:hyperlink r:id="rId11" w:tgtFrame="_new" w:history="1">
        <w:r w:rsidRPr="009E2A96">
          <w:rPr>
            <w:rStyle w:val="Hyperlink"/>
            <w:sz w:val="22"/>
            <w:szCs w:val="22"/>
          </w:rPr>
          <w:t>https://www.cqc.org.uk/guidance-regulation/providers/regulations-service-providers-and-managers/health-social-care-act/regulation-18</w:t>
        </w:r>
      </w:hyperlink>
      <w:r w:rsidRPr="009E2A96">
        <w:rPr>
          <w:sz w:val="22"/>
          <w:szCs w:val="22"/>
        </w:rPr>
        <w:t xml:space="preserve"> (Accessed: 30 June 2026).</w:t>
      </w:r>
    </w:p>
    <w:p w14:paraId="06900981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067BA5">
        <w:rPr>
          <w:sz w:val="22"/>
          <w:szCs w:val="22"/>
        </w:rPr>
        <w:t xml:space="preserve">Carers UK (2019) Juggling work and unpaid care. London: Carers UK. Available at: </w:t>
      </w:r>
      <w:hyperlink r:id="rId12" w:history="1">
        <w:r w:rsidRPr="00067BA5">
          <w:rPr>
            <w:rStyle w:val="Hyperlink"/>
            <w:sz w:val="22"/>
            <w:szCs w:val="22"/>
          </w:rPr>
          <w:t>https://www.carersuk.org/media/no2lwyxl/juggling-work-and-unpaid-care-report-final-web.pdf</w:t>
        </w:r>
      </w:hyperlink>
      <w:r w:rsidRPr="00067BA5">
        <w:rPr>
          <w:sz w:val="22"/>
          <w:szCs w:val="22"/>
        </w:rPr>
        <w:t xml:space="preserve"> (Accessed: 7 June 2026).</w:t>
      </w:r>
    </w:p>
    <w:p w14:paraId="5EC9597A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Carers UK (2021) State of caring 2021: a snapshot of unpaid care in the UK. London: Carers UK. Available at: </w:t>
      </w:r>
      <w:hyperlink r:id="rId13" w:history="1">
        <w:r w:rsidRPr="00F05E9C">
          <w:rPr>
            <w:rStyle w:val="Hyperlink"/>
            <w:sz w:val="22"/>
            <w:szCs w:val="22"/>
          </w:rPr>
          <w:t>https://www.carersuk.org/media/ab0oydmu/cukstateofcaring2021reportdigital-1.pdf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6D7A7F53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Daly, R.L., Bunn, F. and Goodman, C. (2018) 'Shared decision-making for people living with dementia in extended care settings: a systematic review', BMJ Open, 8(6), e018977. Available at: </w:t>
      </w:r>
      <w:hyperlink r:id="rId14" w:history="1">
        <w:r w:rsidRPr="00F05E9C">
          <w:rPr>
            <w:rStyle w:val="Hyperlink"/>
            <w:sz w:val="22"/>
            <w:szCs w:val="22"/>
          </w:rPr>
          <w:t>https://doi.org/10.1136/bmjopen-2017-018977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0F738379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Dementia UK (2022) Dementia UK Census 2022: summary for hosts and Admiral Nurses. London: Dementia UK. Available at: </w:t>
      </w:r>
      <w:hyperlink r:id="rId15" w:history="1">
        <w:r w:rsidRPr="00F05E9C">
          <w:rPr>
            <w:rStyle w:val="Hyperlink"/>
            <w:sz w:val="22"/>
            <w:szCs w:val="22"/>
          </w:rPr>
          <w:t>https://www.dementiauk.org/wp-content/uploads/dementia-uk-census-summary-for-hosts-and-admiral-nurses.pdf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5D877739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lastRenderedPageBreak/>
        <w:t xml:space="preserve">Feast, A., Orrell, M., Russell, I., Charlesworth, G. and Moniz-Cook, E. (2017) 'The contribution of caregiver psychosocial factors to distress associated with behavioural and psychological symptoms in dementia', International Journal of Geriatric Psychiatry, 32(1), pp. 76–85. Available at: </w:t>
      </w:r>
      <w:hyperlink r:id="rId16" w:history="1">
        <w:r w:rsidRPr="00F05E9C">
          <w:rPr>
            <w:rStyle w:val="Hyperlink"/>
            <w:sz w:val="22"/>
            <w:szCs w:val="22"/>
          </w:rPr>
          <w:t>https://doi.org/10.1002/gps.4573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30F59D60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Gan, J.M. et al. (2023) 'Decision-making capacity in older medical in-patients: frequency of assessment and rates of incapacity by decision-type and underlying brain/mind impairment', Age and Ageing, 52(9), afad171. Available at: </w:t>
      </w:r>
      <w:hyperlink r:id="rId17" w:history="1">
        <w:r w:rsidRPr="00F05E9C">
          <w:rPr>
            <w:rStyle w:val="Hyperlink"/>
            <w:sz w:val="22"/>
            <w:szCs w:val="22"/>
          </w:rPr>
          <w:t>https://doi.org/10.1093/ageing/afad171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59A33348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House of Commons Health and Social Care Committee (2018) Dementia: putting people at the heart of care. First Report of Session 2017–19. London: House of Commons. Available at: </w:t>
      </w:r>
      <w:hyperlink r:id="rId18" w:history="1">
        <w:r w:rsidRPr="00F05E9C">
          <w:rPr>
            <w:rStyle w:val="Hyperlink"/>
            <w:sz w:val="22"/>
            <w:szCs w:val="22"/>
          </w:rPr>
          <w:t>https://publications.parliament.uk/pa/cm201719/cmselect/cmhealth/650/650.pdf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64F32EF7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Livingston, G. et al. (2020) 'Clinical effectiveness of the START psychological intervention for family carers and the effects on the cost of care for people with dementia: 6-year follow-up of a randomised controlled trial', The British Journal of Psychiatry, 216(1), pp. 1–9. Available at: https://doi.org/10.1192/bjp.2019.160 (Accessed: 7 June 2026).</w:t>
      </w:r>
    </w:p>
    <w:p w14:paraId="605DA374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Livingston, G., </w:t>
      </w:r>
      <w:proofErr w:type="spellStart"/>
      <w:r w:rsidRPr="008078AD">
        <w:rPr>
          <w:sz w:val="22"/>
          <w:szCs w:val="22"/>
        </w:rPr>
        <w:t>Sommerlad</w:t>
      </w:r>
      <w:proofErr w:type="spellEnd"/>
      <w:r w:rsidRPr="008078AD">
        <w:rPr>
          <w:sz w:val="22"/>
          <w:szCs w:val="22"/>
        </w:rPr>
        <w:t xml:space="preserve">, A., Orgeta, V., Costafreda, S.G., Huntley, J., Ames, D., Ballard, C., Banerjee, S., Burns, A., Cohen-Mansfield, J., Cooper, C., Fox, N., Gitlin, L.N., Howard, R., Kales, H.C., Larson, E.B., Ritchie, K., Rockwood, K., Sampson, E.L., Samus, Q., Schneider, L.S., </w:t>
      </w:r>
      <w:proofErr w:type="spellStart"/>
      <w:r w:rsidRPr="008078AD">
        <w:rPr>
          <w:sz w:val="22"/>
          <w:szCs w:val="22"/>
        </w:rPr>
        <w:t>Selbæk</w:t>
      </w:r>
      <w:proofErr w:type="spellEnd"/>
      <w:r w:rsidRPr="008078AD">
        <w:rPr>
          <w:sz w:val="22"/>
          <w:szCs w:val="22"/>
        </w:rPr>
        <w:t xml:space="preserve">, G., Teri, L. and Mukadam, N. (2017) 'Dementia prevention, intervention, and care', The Lancet, 390(10113), pp. 2673–2734. Available at: </w:t>
      </w:r>
      <w:hyperlink r:id="rId19" w:history="1">
        <w:r w:rsidRPr="00F05E9C">
          <w:rPr>
            <w:rStyle w:val="Hyperlink"/>
            <w:sz w:val="22"/>
            <w:szCs w:val="22"/>
          </w:rPr>
          <w:t>https://doi.org/10.1016/S0140-6736(17)31363-6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03547E4C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Manthorpe, J. and Samsi, K. (2016) '</w:t>
      </w:r>
      <w:r>
        <w:rPr>
          <w:sz w:val="22"/>
          <w:szCs w:val="22"/>
        </w:rPr>
        <w:t>Person-centred</w:t>
      </w:r>
      <w:r w:rsidRPr="008078AD">
        <w:rPr>
          <w:sz w:val="22"/>
          <w:szCs w:val="22"/>
        </w:rPr>
        <w:t xml:space="preserve"> dementia care: current perspectives', Clinical Interventions in Aging, 11, pp. 1733–1740. Available at: </w:t>
      </w:r>
      <w:hyperlink r:id="rId20" w:history="1">
        <w:r w:rsidRPr="00F05E9C">
          <w:rPr>
            <w:rStyle w:val="Hyperlink"/>
            <w:sz w:val="22"/>
            <w:szCs w:val="22"/>
          </w:rPr>
          <w:t>https://doi.org/10.2147/CIA.S104618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5B7DE553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Mental Capacity Act 2005 c.9. London: Her Majesty's Stationery Office.</w:t>
      </w:r>
    </w:p>
    <w:p w14:paraId="07D39872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National Institute for Health and Care Excellence (2018) Dementia: assessment, management and support for people living with dementia and their carers (NG97). London: NICE. Available at: </w:t>
      </w:r>
      <w:hyperlink r:id="rId21" w:history="1">
        <w:r w:rsidRPr="00F05E9C">
          <w:rPr>
            <w:rStyle w:val="Hyperlink"/>
            <w:sz w:val="22"/>
            <w:szCs w:val="22"/>
          </w:rPr>
          <w:t>https://www.nice.org.uk/guidance/ng97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5B8BF81F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NHS England (2019) The NHS Long Term Plan. London: NHS England. Available at: </w:t>
      </w:r>
      <w:hyperlink r:id="rId22" w:history="1">
        <w:r w:rsidRPr="00F05E9C">
          <w:rPr>
            <w:rStyle w:val="Hyperlink"/>
            <w:sz w:val="22"/>
            <w:szCs w:val="22"/>
          </w:rPr>
          <w:t>https://webarchive.nationalarchives.gov.uk/ukgwa/20250506042016/https://www.longtermplan.nhs.uk/publication/nhs-long-term-plan/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23BAABA2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lastRenderedPageBreak/>
        <w:t xml:space="preserve">NHS England (2025) Dementia. Available at: </w:t>
      </w:r>
      <w:hyperlink r:id="rId23" w:history="1">
        <w:r w:rsidRPr="00F05E9C">
          <w:rPr>
            <w:rStyle w:val="Hyperlink"/>
            <w:sz w:val="22"/>
            <w:szCs w:val="22"/>
          </w:rPr>
          <w:t>https://www.england.nhs.uk/mental-health/dementia/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4B572EAE" w14:textId="7A7EB648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Office of Health Economics (202</w:t>
      </w:r>
      <w:r w:rsidR="007960D1">
        <w:rPr>
          <w:sz w:val="22"/>
          <w:szCs w:val="22"/>
        </w:rPr>
        <w:t>4</w:t>
      </w:r>
      <w:r w:rsidRPr="008078AD">
        <w:rPr>
          <w:sz w:val="22"/>
          <w:szCs w:val="22"/>
        </w:rPr>
        <w:t xml:space="preserve">) Inequalities in Dementia: Unveiling the Evidence and Forging a Path Towards Greater Understanding. London: OHE. Available at: </w:t>
      </w:r>
      <w:hyperlink r:id="rId24" w:history="1">
        <w:r w:rsidRPr="00F05E9C">
          <w:rPr>
            <w:rStyle w:val="Hyperlink"/>
            <w:sz w:val="22"/>
            <w:szCs w:val="22"/>
          </w:rPr>
          <w:t>https://www.ohe.org/publications/inequalities-in-dementia/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6AA6B854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Parveen, S., Smith, S.J., Sass, C., </w:t>
      </w:r>
      <w:proofErr w:type="spellStart"/>
      <w:r w:rsidRPr="008078AD">
        <w:rPr>
          <w:sz w:val="22"/>
          <w:szCs w:val="22"/>
        </w:rPr>
        <w:t>Oyebode</w:t>
      </w:r>
      <w:proofErr w:type="spellEnd"/>
      <w:r w:rsidRPr="008078AD">
        <w:rPr>
          <w:sz w:val="22"/>
          <w:szCs w:val="22"/>
        </w:rPr>
        <w:t xml:space="preserve">, J.R., Capstick, A., Dennison, A. and Surr, C.A. (2021) 'Impact of dementia education and training on health and social care staff knowledge, attitudes and confidence: a cross-sectional study', BMJ Open, 11(1), e039939. Available at: </w:t>
      </w:r>
      <w:hyperlink r:id="rId25" w:history="1">
        <w:r w:rsidRPr="00F05E9C">
          <w:rPr>
            <w:rStyle w:val="Hyperlink"/>
            <w:sz w:val="22"/>
            <w:szCs w:val="22"/>
          </w:rPr>
          <w:t>https://doi.org/10.1136/bmjopen-2020-039939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8 June 2026).</w:t>
      </w:r>
    </w:p>
    <w:p w14:paraId="18FA56AB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Redley, M. et al. (2025) 'Supporting a Family Member with Dementia to Live at Home: The Experiences of Caregivers', Healthcare, 13(2), 171. Available at: </w:t>
      </w:r>
      <w:hyperlink r:id="rId26" w:history="1">
        <w:r w:rsidRPr="00F05E9C">
          <w:rPr>
            <w:rStyle w:val="Hyperlink"/>
            <w:sz w:val="22"/>
            <w:szCs w:val="22"/>
          </w:rPr>
          <w:t>https://doi.org/10.3390/healthcare13020171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56DBA407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Reeves, C. (2023) The state of health and care of older people in England 2023. London: Age UK. Available at: </w:t>
      </w:r>
      <w:hyperlink r:id="rId27" w:history="1">
        <w:r w:rsidRPr="00F05E9C">
          <w:rPr>
            <w:rStyle w:val="Hyperlink"/>
            <w:sz w:val="22"/>
            <w:szCs w:val="22"/>
          </w:rPr>
          <w:t>https://www.ageuk.org.uk/siteassets/documents/reports-and-publications/reports-and-briefings/health--wellbeing/age_uk_briefing_state_of_health_and_care_of_older_people_july2023.pdf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43308C71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Social Care Institute for Excellence (2023) MCA: Care planning, liberty and autonomy. London: SCIE. Available at: </w:t>
      </w:r>
      <w:hyperlink r:id="rId28" w:history="1">
        <w:r w:rsidRPr="00F05E9C">
          <w:rPr>
            <w:rStyle w:val="Hyperlink"/>
            <w:sz w:val="22"/>
            <w:szCs w:val="22"/>
          </w:rPr>
          <w:t>https://www.scie.org.uk/mca/practice/care-planning/liberty-autonomy/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3888941B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proofErr w:type="spellStart"/>
      <w:r w:rsidRPr="008078AD">
        <w:rPr>
          <w:sz w:val="22"/>
          <w:szCs w:val="22"/>
        </w:rPr>
        <w:t>Stacpoole</w:t>
      </w:r>
      <w:proofErr w:type="spellEnd"/>
      <w:r w:rsidRPr="008078AD">
        <w:rPr>
          <w:sz w:val="22"/>
          <w:szCs w:val="22"/>
        </w:rPr>
        <w:t xml:space="preserve">, M., Hockley, J., </w:t>
      </w:r>
      <w:proofErr w:type="spellStart"/>
      <w:r w:rsidRPr="008078AD">
        <w:rPr>
          <w:sz w:val="22"/>
          <w:szCs w:val="22"/>
        </w:rPr>
        <w:t>Thompsell</w:t>
      </w:r>
      <w:proofErr w:type="spellEnd"/>
      <w:r w:rsidRPr="008078AD">
        <w:rPr>
          <w:sz w:val="22"/>
          <w:szCs w:val="22"/>
        </w:rPr>
        <w:t xml:space="preserve">, A., Simard, J., </w:t>
      </w:r>
      <w:proofErr w:type="spellStart"/>
      <w:r w:rsidRPr="008078AD">
        <w:rPr>
          <w:sz w:val="22"/>
          <w:szCs w:val="22"/>
        </w:rPr>
        <w:t>Volicer</w:t>
      </w:r>
      <w:proofErr w:type="spellEnd"/>
      <w:r w:rsidRPr="008078AD">
        <w:rPr>
          <w:sz w:val="22"/>
          <w:szCs w:val="22"/>
        </w:rPr>
        <w:t xml:space="preserve">, L., Crutch, S. and Sampson, E.L. (2019) 'The Namaste Care programme can reduce behavioural symptoms in care home residents with advanced dementia', Annals of Palliative Medicine, 8(5), pp. 582–588. Available at: </w:t>
      </w:r>
      <w:hyperlink r:id="rId29" w:history="1">
        <w:r w:rsidRPr="00F05E9C">
          <w:rPr>
            <w:rStyle w:val="Hyperlink"/>
            <w:sz w:val="22"/>
            <w:szCs w:val="22"/>
          </w:rPr>
          <w:t>https://apm.amegroups.org/article/view/15629/15674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6AA6AD77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>Surr, C.A., Holloway, I., Walwyn, R.E.A., Griffiths, A.W., Meads, D., Martin, A., Kelley, R., Creese, B., Robinson, L., Shoesmith, E., McDermid, J., Fossey, J., Woodward-Carlton, B., Gilmore-</w:t>
      </w:r>
      <w:proofErr w:type="spellStart"/>
      <w:r w:rsidRPr="008078AD">
        <w:rPr>
          <w:sz w:val="22"/>
          <w:szCs w:val="22"/>
        </w:rPr>
        <w:t>Bykovskyi</w:t>
      </w:r>
      <w:proofErr w:type="spellEnd"/>
      <w:r w:rsidRPr="008078AD">
        <w:rPr>
          <w:sz w:val="22"/>
          <w:szCs w:val="22"/>
        </w:rPr>
        <w:t xml:space="preserve">, A., Burns, A. and Bunn, F. (2020) Dementia Care Mapping™ to reduce agitation in care home residents with dementia: an open-cohort cluster randomised controlled trial. Health Technology Assessment, 24(16). Southampton: NIHR Journals Library. Available at: </w:t>
      </w:r>
      <w:hyperlink r:id="rId30" w:history="1">
        <w:r w:rsidRPr="00F05E9C">
          <w:rPr>
            <w:rStyle w:val="Hyperlink"/>
            <w:sz w:val="22"/>
            <w:szCs w:val="22"/>
          </w:rPr>
          <w:t>https://www.journalslibrary.nihr.ac.uk/hta/HTA24160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1759B062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Wolverson, E.L., Clarke, C. and Moniz-Cook, E.D. (2016) 'Living positively with dementia: a systematic review and synthesis of the qualitative literature', Aging and Mental Health, 20(7), </w:t>
      </w:r>
      <w:r w:rsidRPr="008078AD">
        <w:rPr>
          <w:sz w:val="22"/>
          <w:szCs w:val="22"/>
        </w:rPr>
        <w:lastRenderedPageBreak/>
        <w:t xml:space="preserve">pp. 676–699. Available at: </w:t>
      </w:r>
      <w:hyperlink r:id="rId31" w:history="1">
        <w:r w:rsidRPr="00F05E9C">
          <w:rPr>
            <w:rStyle w:val="Hyperlink"/>
            <w:sz w:val="22"/>
            <w:szCs w:val="22"/>
          </w:rPr>
          <w:t>https://doi.org/10.1080/13607863.2015.1052777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66D066A2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r w:rsidRPr="008078AD">
        <w:rPr>
          <w:sz w:val="22"/>
          <w:szCs w:val="22"/>
        </w:rPr>
        <w:t xml:space="preserve">Woods, B., Rai, H.K., Elliott, E., Aguirre, E., Orrell, M. and Spector, A. (2023) 'Cognitive stimulation to improve cognitive functioning in people with dementia', Cochrane Database of Systematic Reviews, 2023(1), CD005562. Available at: </w:t>
      </w:r>
      <w:hyperlink r:id="rId32" w:history="1">
        <w:r w:rsidRPr="00F05E9C">
          <w:rPr>
            <w:rStyle w:val="Hyperlink"/>
            <w:sz w:val="22"/>
            <w:szCs w:val="22"/>
          </w:rPr>
          <w:t>https://doi.org/10.1002/14651858.CD005562.pub3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p w14:paraId="63FE362E" w14:textId="77777777" w:rsidR="00FD5F0D" w:rsidRPr="008078AD" w:rsidRDefault="00FD5F0D" w:rsidP="008078AD">
      <w:pPr>
        <w:spacing w:after="160" w:line="360" w:lineRule="auto"/>
        <w:rPr>
          <w:sz w:val="22"/>
          <w:szCs w:val="22"/>
        </w:rPr>
      </w:pPr>
      <w:proofErr w:type="spellStart"/>
      <w:r w:rsidRPr="008078AD">
        <w:rPr>
          <w:sz w:val="22"/>
          <w:szCs w:val="22"/>
        </w:rPr>
        <w:t>Yorganci</w:t>
      </w:r>
      <w:proofErr w:type="spellEnd"/>
      <w:r w:rsidRPr="008078AD">
        <w:rPr>
          <w:sz w:val="22"/>
          <w:szCs w:val="22"/>
        </w:rPr>
        <w:t xml:space="preserve">, E. et al. (2022) 'Patterns of unplanned hospital admissions among people with dementia: from diagnosis to the end of life', Age and Ageing, 51(5), afac098. Available at: </w:t>
      </w:r>
      <w:hyperlink r:id="rId33" w:history="1">
        <w:r w:rsidRPr="00F05E9C">
          <w:rPr>
            <w:rStyle w:val="Hyperlink"/>
            <w:sz w:val="22"/>
            <w:szCs w:val="22"/>
          </w:rPr>
          <w:t>https://doi.org/10.1093/ageing/afac098</w:t>
        </w:r>
      </w:hyperlink>
      <w:r>
        <w:rPr>
          <w:sz w:val="22"/>
          <w:szCs w:val="22"/>
        </w:rPr>
        <w:t xml:space="preserve"> </w:t>
      </w:r>
      <w:r w:rsidRPr="008078AD">
        <w:rPr>
          <w:sz w:val="22"/>
          <w:szCs w:val="22"/>
        </w:rPr>
        <w:t>(Accessed: 7 June 2026).</w:t>
      </w:r>
    </w:p>
    <w:sectPr w:rsidR="00FD5F0D" w:rsidRPr="008078AD"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5E2E49"/>
    <w:multiLevelType w:val="hybridMultilevel"/>
    <w:tmpl w:val="EB860946"/>
    <w:lvl w:ilvl="0" w:tplc="23F86760">
      <w:start w:val="1"/>
      <w:numFmt w:val="bullet"/>
      <w:lvlText w:val="●"/>
      <w:lvlJc w:val="left"/>
      <w:pPr>
        <w:ind w:left="720" w:hanging="360"/>
      </w:pPr>
    </w:lvl>
    <w:lvl w:ilvl="1" w:tplc="52A01370">
      <w:start w:val="1"/>
      <w:numFmt w:val="bullet"/>
      <w:lvlText w:val="○"/>
      <w:lvlJc w:val="left"/>
      <w:pPr>
        <w:ind w:left="1440" w:hanging="360"/>
      </w:pPr>
    </w:lvl>
    <w:lvl w:ilvl="2" w:tplc="2EBC302E">
      <w:start w:val="1"/>
      <w:numFmt w:val="bullet"/>
      <w:lvlText w:val="■"/>
      <w:lvlJc w:val="left"/>
      <w:pPr>
        <w:ind w:left="2160" w:hanging="360"/>
      </w:pPr>
    </w:lvl>
    <w:lvl w:ilvl="3" w:tplc="C13E03F0">
      <w:start w:val="1"/>
      <w:numFmt w:val="bullet"/>
      <w:lvlText w:val="●"/>
      <w:lvlJc w:val="left"/>
      <w:pPr>
        <w:ind w:left="2880" w:hanging="360"/>
      </w:pPr>
    </w:lvl>
    <w:lvl w:ilvl="4" w:tplc="5B72AD88">
      <w:start w:val="1"/>
      <w:numFmt w:val="bullet"/>
      <w:lvlText w:val="○"/>
      <w:lvlJc w:val="left"/>
      <w:pPr>
        <w:ind w:left="3600" w:hanging="360"/>
      </w:pPr>
    </w:lvl>
    <w:lvl w:ilvl="5" w:tplc="EEB67D42">
      <w:start w:val="1"/>
      <w:numFmt w:val="bullet"/>
      <w:lvlText w:val="■"/>
      <w:lvlJc w:val="left"/>
      <w:pPr>
        <w:ind w:left="4320" w:hanging="360"/>
      </w:pPr>
    </w:lvl>
    <w:lvl w:ilvl="6" w:tplc="C6B8F488">
      <w:start w:val="1"/>
      <w:numFmt w:val="bullet"/>
      <w:lvlText w:val="●"/>
      <w:lvlJc w:val="left"/>
      <w:pPr>
        <w:ind w:left="5040" w:hanging="360"/>
      </w:pPr>
    </w:lvl>
    <w:lvl w:ilvl="7" w:tplc="A0008C44">
      <w:start w:val="1"/>
      <w:numFmt w:val="bullet"/>
      <w:lvlText w:val="●"/>
      <w:lvlJc w:val="left"/>
      <w:pPr>
        <w:ind w:left="5760" w:hanging="360"/>
      </w:pPr>
    </w:lvl>
    <w:lvl w:ilvl="8" w:tplc="AF803834">
      <w:start w:val="1"/>
      <w:numFmt w:val="bullet"/>
      <w:lvlText w:val="●"/>
      <w:lvlJc w:val="left"/>
      <w:pPr>
        <w:ind w:left="6480" w:hanging="360"/>
      </w:pPr>
    </w:lvl>
  </w:abstractNum>
  <w:num w:numId="1" w16cid:durableId="1873885476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D329D"/>
    <w:rsid w:val="00067BA5"/>
    <w:rsid w:val="001817D6"/>
    <w:rsid w:val="00214931"/>
    <w:rsid w:val="00232CE3"/>
    <w:rsid w:val="002514E1"/>
    <w:rsid w:val="003215B4"/>
    <w:rsid w:val="00331CE6"/>
    <w:rsid w:val="00342773"/>
    <w:rsid w:val="004345B5"/>
    <w:rsid w:val="00523F9D"/>
    <w:rsid w:val="00791F90"/>
    <w:rsid w:val="007960D1"/>
    <w:rsid w:val="007D073E"/>
    <w:rsid w:val="0080289E"/>
    <w:rsid w:val="008078AD"/>
    <w:rsid w:val="008D329D"/>
    <w:rsid w:val="009B6AD9"/>
    <w:rsid w:val="009E2A96"/>
    <w:rsid w:val="00A557DA"/>
    <w:rsid w:val="00B21EDE"/>
    <w:rsid w:val="00BE5B9E"/>
    <w:rsid w:val="00BF06E5"/>
    <w:rsid w:val="00CE0216"/>
    <w:rsid w:val="00D31556"/>
    <w:rsid w:val="00DC6FDD"/>
    <w:rsid w:val="00F505B5"/>
    <w:rsid w:val="00FD5F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CAFFA"/>
  <w15:docId w15:val="{0D2C2BD6-0ED3-4983-9C1B-0F45516AD2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spacing w:before="300" w:after="160"/>
      <w:outlineLvl w:val="0"/>
    </w:pPr>
    <w:rPr>
      <w:b/>
      <w:bCs/>
      <w:color w:val="1F3864"/>
      <w:sz w:val="34"/>
      <w:szCs w:val="34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BF06E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arersuk.org/media/ab0oydmu/cukstateofcaring2021reportdigital-1.pdf" TargetMode="External"/><Relationship Id="rId18" Type="http://schemas.openxmlformats.org/officeDocument/2006/relationships/hyperlink" Target="https://publications.parliament.uk/pa/cm201719/cmselect/cmhealth/650/650.pdf" TargetMode="External"/><Relationship Id="rId26" Type="http://schemas.openxmlformats.org/officeDocument/2006/relationships/hyperlink" Target="https://doi.org/10.3390/healthcare13020171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nice.org.uk/guidance/ng97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alzheimersresearchuk.org/news/dementia-is-still-uks-biggest-killer-where-do-we-go-from-here/" TargetMode="External"/><Relationship Id="rId12" Type="http://schemas.openxmlformats.org/officeDocument/2006/relationships/hyperlink" Target="https://www.carersuk.org/media/no2lwyxl/juggling-work-and-unpaid-care-report-final-web.pdf" TargetMode="External"/><Relationship Id="rId17" Type="http://schemas.openxmlformats.org/officeDocument/2006/relationships/hyperlink" Target="https://doi.org/10.1093/ageing/afad171" TargetMode="External"/><Relationship Id="rId25" Type="http://schemas.openxmlformats.org/officeDocument/2006/relationships/hyperlink" Target="https://doi.org/10.1136/bmjopen-2020-039939" TargetMode="External"/><Relationship Id="rId33" Type="http://schemas.openxmlformats.org/officeDocument/2006/relationships/hyperlink" Target="https://doi.org/10.1093/ageing/afac098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002/gps.4573" TargetMode="External"/><Relationship Id="rId20" Type="http://schemas.openxmlformats.org/officeDocument/2006/relationships/hyperlink" Target="https://doi.org/10.2147/CIA.S104618" TargetMode="External"/><Relationship Id="rId29" Type="http://schemas.openxmlformats.org/officeDocument/2006/relationships/hyperlink" Target="https://apm.amegroups.org/article/view/15629/15674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cqc.org.uk/guidance-regulation/providers/regulations-service-providers-and-managers/health-social-care-act/regulation-18" TargetMode="External"/><Relationship Id="rId24" Type="http://schemas.openxmlformats.org/officeDocument/2006/relationships/hyperlink" Target="https://www.ohe.org/publications/inequalities-in-dementia/" TargetMode="External"/><Relationship Id="rId32" Type="http://schemas.openxmlformats.org/officeDocument/2006/relationships/hyperlink" Target="https://doi.org/10.1002/14651858.CD005562.pub3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dementiauk.org/wp-content/uploads/dementia-uk-census-summary-for-hosts-and-admiral-nurses.pdf" TargetMode="External"/><Relationship Id="rId23" Type="http://schemas.openxmlformats.org/officeDocument/2006/relationships/hyperlink" Target="https://www.england.nhs.uk/mental-health/dementia/" TargetMode="External"/><Relationship Id="rId28" Type="http://schemas.openxmlformats.org/officeDocument/2006/relationships/hyperlink" Target="https://www.scie.org.uk/mca/practice/care-planning/liberty-autonomy/" TargetMode="External"/><Relationship Id="rId10" Type="http://schemas.openxmlformats.org/officeDocument/2006/relationships/hyperlink" Target="https://www.cqc.org.uk/publications/major-report/state-care/2022-2023/workforce" TargetMode="External"/><Relationship Id="rId19" Type="http://schemas.openxmlformats.org/officeDocument/2006/relationships/hyperlink" Target="https://doi.org/10.1016/S0140-6736(17)31363-6" TargetMode="External"/><Relationship Id="rId31" Type="http://schemas.openxmlformats.org/officeDocument/2006/relationships/hyperlink" Target="https://doi.org/10.1080/13607863.2015.1052777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cqc.org.uk/publication/state-care-202122" TargetMode="External"/><Relationship Id="rId14" Type="http://schemas.openxmlformats.org/officeDocument/2006/relationships/hyperlink" Target="https://doi.org/10.1136/bmjopen-2017-018977" TargetMode="External"/><Relationship Id="rId22" Type="http://schemas.openxmlformats.org/officeDocument/2006/relationships/hyperlink" Target="https://webarchive.nationalarchives.gov.uk/ukgwa/20250506042016/https://www.longtermplan.nhs.uk/publication/nhs-long-term-plan/" TargetMode="External"/><Relationship Id="rId27" Type="http://schemas.openxmlformats.org/officeDocument/2006/relationships/hyperlink" Target="https://www.ageuk.org.uk/siteassets/documents/reports-and-publications/reports-and-briefings/health--wellbeing/age_uk_briefing_state_of_health_and_care_of_older_people_july2023.pdf" TargetMode="External"/><Relationship Id="rId30" Type="http://schemas.openxmlformats.org/officeDocument/2006/relationships/hyperlink" Target="https://www.journalslibrary.nihr.ac.uk/hta/HTA24160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alzheimers.org.uk/blog/how-many-people-have-dementia-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1D6083-8CCB-431C-BD67-EC0130FE43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5</Pages>
  <Words>1520</Words>
  <Characters>8664</Characters>
  <Application>Microsoft Office Word</Application>
  <DocSecurity>0</DocSecurity>
  <Lines>72</Lines>
  <Paragraphs>20</Paragraphs>
  <ScaleCrop>false</ScaleCrop>
  <Company/>
  <LinksUpToDate>false</LinksUpToDate>
  <CharactersWithSpaces>10164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Thara Bi</cp:lastModifiedBy>
  <cp:revision>23</cp:revision>
  <dcterms:created xsi:type="dcterms:W3CDTF">2026-06-18T18:56:00Z</dcterms:created>
  <dcterms:modified xsi:type="dcterms:W3CDTF">2026-07-08T08:53:00Z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aa117068-d2fc-4f68-bf71-cec9fb4a94ae</vt:lpwstr>
  </property>
</Properties>
</file>