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9AA084" w14:textId="77777777" w:rsidR="008C49D7" w:rsidRDefault="008C49D7">
      <w:pPr>
        <w:rPr>
          <w:rFonts w:ascii="Arial" w:hAnsi="Arial" w:cs="Arial"/>
          <w:color w:val="212121"/>
          <w:sz w:val="24"/>
          <w:szCs w:val="24"/>
          <w:shd w:val="clear" w:color="auto" w:fill="FFFFFF"/>
        </w:rPr>
      </w:pPr>
    </w:p>
    <w:p w14:paraId="03242853" w14:textId="77777777" w:rsidR="008C49D7" w:rsidRDefault="008C49D7" w:rsidP="008C49D7">
      <w:pPr>
        <w:jc w:val="center"/>
        <w:rPr>
          <w:b/>
          <w:bCs/>
          <w:sz w:val="24"/>
          <w:szCs w:val="24"/>
        </w:rPr>
      </w:pPr>
    </w:p>
    <w:p w14:paraId="30DCA039" w14:textId="77777777" w:rsidR="008C49D7" w:rsidRDefault="008C49D7" w:rsidP="008C49D7">
      <w:pPr>
        <w:jc w:val="center"/>
        <w:rPr>
          <w:b/>
          <w:bCs/>
          <w:sz w:val="24"/>
          <w:szCs w:val="24"/>
        </w:rPr>
      </w:pPr>
    </w:p>
    <w:p w14:paraId="3B4FE09B" w14:textId="77777777" w:rsidR="008C49D7" w:rsidRDefault="008C49D7" w:rsidP="008C49D7">
      <w:pPr>
        <w:jc w:val="center"/>
        <w:rPr>
          <w:b/>
          <w:bCs/>
          <w:sz w:val="24"/>
          <w:szCs w:val="24"/>
        </w:rPr>
      </w:pPr>
    </w:p>
    <w:p w14:paraId="7A1A800C" w14:textId="77777777" w:rsidR="008C49D7" w:rsidRDefault="008C49D7" w:rsidP="008C49D7">
      <w:pPr>
        <w:jc w:val="center"/>
        <w:rPr>
          <w:b/>
          <w:bCs/>
          <w:sz w:val="24"/>
          <w:szCs w:val="24"/>
        </w:rPr>
      </w:pPr>
    </w:p>
    <w:p w14:paraId="4A45501A" w14:textId="4511C428" w:rsidR="008C49D7" w:rsidRPr="00E02AED" w:rsidRDefault="008C49D7" w:rsidP="008C49D7">
      <w:pPr>
        <w:jc w:val="center"/>
        <w:rPr>
          <w:rFonts w:ascii="Arial" w:hAnsi="Arial" w:cs="Arial"/>
          <w:b/>
          <w:bCs/>
          <w:sz w:val="32"/>
          <w:szCs w:val="32"/>
        </w:rPr>
      </w:pPr>
      <w:r w:rsidRPr="00E02AED">
        <w:rPr>
          <w:rFonts w:ascii="Arial" w:hAnsi="Arial" w:cs="Arial"/>
          <w:b/>
          <w:bCs/>
          <w:sz w:val="32"/>
          <w:szCs w:val="32"/>
        </w:rPr>
        <w:t>BMIH</w:t>
      </w:r>
      <w:r w:rsidR="00393E55">
        <w:rPr>
          <w:rFonts w:ascii="Arial" w:hAnsi="Arial" w:cs="Arial"/>
          <w:b/>
          <w:bCs/>
          <w:sz w:val="32"/>
          <w:szCs w:val="32"/>
        </w:rPr>
        <w:t>6002</w:t>
      </w:r>
    </w:p>
    <w:p w14:paraId="601EC04C" w14:textId="1B23DD2E" w:rsidR="008C49D7" w:rsidRPr="00E02AED" w:rsidRDefault="00393E55" w:rsidP="008C49D7">
      <w:pPr>
        <w:jc w:val="center"/>
        <w:rPr>
          <w:rFonts w:ascii="Arial" w:hAnsi="Arial" w:cs="Arial"/>
          <w:b/>
          <w:bCs/>
          <w:sz w:val="32"/>
          <w:szCs w:val="32"/>
        </w:rPr>
      </w:pPr>
      <w:r>
        <w:rPr>
          <w:rFonts w:ascii="Arial" w:hAnsi="Arial" w:cs="Arial"/>
          <w:b/>
          <w:bCs/>
          <w:sz w:val="32"/>
          <w:szCs w:val="32"/>
        </w:rPr>
        <w:t>Managing Food and Beverage Operations</w:t>
      </w:r>
    </w:p>
    <w:p w14:paraId="16C40F0F" w14:textId="69C040A2" w:rsidR="008C49D7" w:rsidRPr="00E02AED" w:rsidRDefault="00CD5BD4" w:rsidP="008C49D7">
      <w:pPr>
        <w:jc w:val="center"/>
        <w:rPr>
          <w:rFonts w:ascii="Arial" w:hAnsi="Arial" w:cs="Arial"/>
          <w:b/>
          <w:bCs/>
          <w:sz w:val="32"/>
          <w:szCs w:val="32"/>
        </w:rPr>
      </w:pPr>
      <w:r>
        <w:rPr>
          <w:rFonts w:ascii="Arial" w:hAnsi="Arial" w:cs="Arial"/>
          <w:b/>
          <w:bCs/>
          <w:sz w:val="32"/>
          <w:szCs w:val="32"/>
        </w:rPr>
        <w:t xml:space="preserve">Student </w:t>
      </w:r>
      <w:r w:rsidR="00393E55">
        <w:rPr>
          <w:rFonts w:ascii="Arial" w:hAnsi="Arial" w:cs="Arial"/>
          <w:b/>
          <w:bCs/>
          <w:sz w:val="32"/>
          <w:szCs w:val="32"/>
        </w:rPr>
        <w:t>Learning Log</w:t>
      </w:r>
    </w:p>
    <w:p w14:paraId="7A82780E" w14:textId="02C07164" w:rsidR="008C49D7" w:rsidRPr="00E02AED" w:rsidRDefault="00CA1994" w:rsidP="008C49D7">
      <w:pPr>
        <w:jc w:val="center"/>
        <w:rPr>
          <w:rFonts w:ascii="Arial" w:hAnsi="Arial" w:cs="Arial"/>
          <w:b/>
          <w:bCs/>
          <w:sz w:val="32"/>
          <w:szCs w:val="32"/>
        </w:rPr>
      </w:pPr>
      <w:r w:rsidRPr="00E02AED">
        <w:rPr>
          <w:rFonts w:ascii="Arial" w:hAnsi="Arial" w:cs="Arial"/>
          <w:b/>
          <w:bCs/>
          <w:sz w:val="32"/>
          <w:szCs w:val="32"/>
        </w:rPr>
        <w:t>Shahekur Rahman</w:t>
      </w:r>
    </w:p>
    <w:p w14:paraId="45E27E52" w14:textId="6956E910" w:rsidR="008C49D7" w:rsidRPr="00E02AED" w:rsidRDefault="008C49D7" w:rsidP="008C49D7">
      <w:pPr>
        <w:jc w:val="center"/>
        <w:rPr>
          <w:rFonts w:ascii="Arial" w:hAnsi="Arial" w:cs="Arial"/>
          <w:b/>
          <w:bCs/>
          <w:sz w:val="32"/>
          <w:szCs w:val="32"/>
        </w:rPr>
      </w:pPr>
      <w:r w:rsidRPr="00E02AED">
        <w:rPr>
          <w:rFonts w:ascii="Arial" w:hAnsi="Arial" w:cs="Arial"/>
          <w:b/>
          <w:bCs/>
          <w:sz w:val="32"/>
          <w:szCs w:val="32"/>
        </w:rPr>
        <w:t>22</w:t>
      </w:r>
      <w:r w:rsidR="00CA1994" w:rsidRPr="00E02AED">
        <w:rPr>
          <w:rFonts w:ascii="Arial" w:hAnsi="Arial" w:cs="Arial"/>
          <w:b/>
          <w:bCs/>
          <w:sz w:val="32"/>
          <w:szCs w:val="32"/>
        </w:rPr>
        <w:t>10706</w:t>
      </w:r>
    </w:p>
    <w:p w14:paraId="7A44A778" w14:textId="7B960B05" w:rsidR="008C49D7" w:rsidRPr="00E02AED" w:rsidRDefault="00393E55" w:rsidP="008C49D7">
      <w:pPr>
        <w:jc w:val="center"/>
        <w:rPr>
          <w:rFonts w:ascii="Arial" w:hAnsi="Arial" w:cs="Arial"/>
          <w:b/>
          <w:bCs/>
          <w:sz w:val="32"/>
          <w:szCs w:val="32"/>
        </w:rPr>
      </w:pPr>
      <w:r>
        <w:rPr>
          <w:rFonts w:ascii="Arial" w:hAnsi="Arial" w:cs="Arial"/>
          <w:b/>
          <w:bCs/>
          <w:sz w:val="32"/>
          <w:szCs w:val="32"/>
        </w:rPr>
        <w:t>Lisa Bassler</w:t>
      </w:r>
    </w:p>
    <w:p w14:paraId="36D9A67F" w14:textId="706A6AFF" w:rsidR="008C49D7" w:rsidRDefault="008C49D7" w:rsidP="008C49D7">
      <w:pPr>
        <w:jc w:val="center"/>
        <w:rPr>
          <w:rFonts w:ascii="Arial" w:hAnsi="Arial" w:cs="Arial"/>
          <w:b/>
          <w:bCs/>
          <w:sz w:val="32"/>
          <w:szCs w:val="32"/>
        </w:rPr>
      </w:pPr>
      <w:r w:rsidRPr="00E02AED">
        <w:rPr>
          <w:rFonts w:ascii="Arial" w:hAnsi="Arial" w:cs="Arial"/>
          <w:b/>
          <w:bCs/>
          <w:sz w:val="32"/>
          <w:szCs w:val="32"/>
        </w:rPr>
        <w:t xml:space="preserve">Word Count: </w:t>
      </w:r>
      <w:r w:rsidR="00393E55">
        <w:rPr>
          <w:rFonts w:ascii="Arial" w:hAnsi="Arial" w:cs="Arial"/>
          <w:b/>
          <w:bCs/>
          <w:sz w:val="32"/>
          <w:szCs w:val="32"/>
        </w:rPr>
        <w:t>1</w:t>
      </w:r>
      <w:r w:rsidR="005925F4">
        <w:rPr>
          <w:rFonts w:ascii="Arial" w:hAnsi="Arial" w:cs="Arial"/>
          <w:b/>
          <w:bCs/>
          <w:sz w:val="32"/>
          <w:szCs w:val="32"/>
        </w:rPr>
        <w:t>192</w:t>
      </w:r>
    </w:p>
    <w:p w14:paraId="1BB91E97" w14:textId="77777777" w:rsidR="00BE58A8" w:rsidRPr="00E02AED" w:rsidRDefault="00BE58A8" w:rsidP="008C49D7">
      <w:pPr>
        <w:jc w:val="center"/>
        <w:rPr>
          <w:rFonts w:ascii="Arial" w:hAnsi="Arial" w:cs="Arial"/>
          <w:b/>
          <w:bCs/>
          <w:sz w:val="32"/>
          <w:szCs w:val="32"/>
        </w:rPr>
      </w:pPr>
    </w:p>
    <w:p w14:paraId="0C0EEA75" w14:textId="77777777" w:rsidR="008C49D7" w:rsidRDefault="008C49D7">
      <w:pPr>
        <w:rPr>
          <w:rFonts w:ascii="Arial" w:hAnsi="Arial" w:cs="Arial"/>
          <w:color w:val="212121"/>
          <w:sz w:val="24"/>
          <w:szCs w:val="24"/>
          <w:shd w:val="clear" w:color="auto" w:fill="FFFFFF"/>
        </w:rPr>
      </w:pPr>
    </w:p>
    <w:p w14:paraId="042DC36D" w14:textId="77777777" w:rsidR="008C49D7" w:rsidRDefault="008C49D7">
      <w:pPr>
        <w:rPr>
          <w:rFonts w:ascii="Arial" w:hAnsi="Arial" w:cs="Arial"/>
          <w:color w:val="212121"/>
          <w:sz w:val="24"/>
          <w:szCs w:val="24"/>
          <w:shd w:val="clear" w:color="auto" w:fill="FFFFFF"/>
        </w:rPr>
      </w:pPr>
    </w:p>
    <w:p w14:paraId="51EE098A" w14:textId="77777777" w:rsidR="008C49D7" w:rsidRDefault="008C49D7">
      <w:pPr>
        <w:rPr>
          <w:rFonts w:ascii="Arial" w:hAnsi="Arial" w:cs="Arial"/>
          <w:color w:val="212121"/>
          <w:sz w:val="24"/>
          <w:szCs w:val="24"/>
          <w:shd w:val="clear" w:color="auto" w:fill="FFFFFF"/>
        </w:rPr>
      </w:pPr>
    </w:p>
    <w:p w14:paraId="38B1F598" w14:textId="77777777" w:rsidR="008C49D7" w:rsidRDefault="008C49D7">
      <w:pPr>
        <w:rPr>
          <w:rFonts w:ascii="Arial" w:hAnsi="Arial" w:cs="Arial"/>
          <w:color w:val="212121"/>
          <w:sz w:val="24"/>
          <w:szCs w:val="24"/>
          <w:shd w:val="clear" w:color="auto" w:fill="FFFFFF"/>
        </w:rPr>
      </w:pPr>
    </w:p>
    <w:p w14:paraId="70EB71D8" w14:textId="77777777" w:rsidR="008C49D7" w:rsidRDefault="008C49D7">
      <w:pPr>
        <w:rPr>
          <w:rFonts w:ascii="Arial" w:hAnsi="Arial" w:cs="Arial"/>
          <w:color w:val="212121"/>
          <w:sz w:val="24"/>
          <w:szCs w:val="24"/>
          <w:shd w:val="clear" w:color="auto" w:fill="FFFFFF"/>
        </w:rPr>
      </w:pPr>
    </w:p>
    <w:p w14:paraId="7E6BD36C" w14:textId="77777777" w:rsidR="008C49D7" w:rsidRDefault="008C49D7">
      <w:pPr>
        <w:rPr>
          <w:rFonts w:ascii="Arial" w:hAnsi="Arial" w:cs="Arial"/>
          <w:color w:val="212121"/>
          <w:sz w:val="24"/>
          <w:szCs w:val="24"/>
          <w:shd w:val="clear" w:color="auto" w:fill="FFFFFF"/>
        </w:rPr>
      </w:pPr>
    </w:p>
    <w:p w14:paraId="11C2D3A6" w14:textId="77777777" w:rsidR="008C49D7" w:rsidRDefault="008C49D7">
      <w:pPr>
        <w:rPr>
          <w:rFonts w:ascii="Arial" w:hAnsi="Arial" w:cs="Arial"/>
          <w:color w:val="212121"/>
          <w:sz w:val="24"/>
          <w:szCs w:val="24"/>
          <w:shd w:val="clear" w:color="auto" w:fill="FFFFFF"/>
        </w:rPr>
      </w:pPr>
    </w:p>
    <w:p w14:paraId="4424D101" w14:textId="77777777" w:rsidR="008C49D7" w:rsidRDefault="008C49D7">
      <w:pPr>
        <w:rPr>
          <w:rFonts w:ascii="Arial" w:hAnsi="Arial" w:cs="Arial"/>
          <w:color w:val="212121"/>
          <w:sz w:val="24"/>
          <w:szCs w:val="24"/>
          <w:shd w:val="clear" w:color="auto" w:fill="FFFFFF"/>
        </w:rPr>
      </w:pPr>
    </w:p>
    <w:p w14:paraId="7B08754D" w14:textId="77777777" w:rsidR="008C49D7" w:rsidRDefault="008C49D7">
      <w:pPr>
        <w:rPr>
          <w:rFonts w:ascii="Arial" w:hAnsi="Arial" w:cs="Arial"/>
          <w:color w:val="212121"/>
          <w:sz w:val="24"/>
          <w:szCs w:val="24"/>
          <w:shd w:val="clear" w:color="auto" w:fill="FFFFFF"/>
        </w:rPr>
      </w:pPr>
    </w:p>
    <w:p w14:paraId="39311E19" w14:textId="77777777" w:rsidR="008C49D7" w:rsidRDefault="008C49D7">
      <w:pPr>
        <w:rPr>
          <w:rFonts w:ascii="Arial" w:hAnsi="Arial" w:cs="Arial"/>
          <w:color w:val="212121"/>
          <w:sz w:val="24"/>
          <w:szCs w:val="24"/>
          <w:shd w:val="clear" w:color="auto" w:fill="FFFFFF"/>
        </w:rPr>
      </w:pPr>
    </w:p>
    <w:p w14:paraId="715EADD9" w14:textId="77777777" w:rsidR="008C49D7" w:rsidRDefault="008C49D7">
      <w:pPr>
        <w:rPr>
          <w:rFonts w:ascii="Arial" w:hAnsi="Arial" w:cs="Arial"/>
          <w:color w:val="212121"/>
          <w:sz w:val="24"/>
          <w:szCs w:val="24"/>
          <w:shd w:val="clear" w:color="auto" w:fill="FFFFFF"/>
        </w:rPr>
      </w:pPr>
    </w:p>
    <w:p w14:paraId="3450DFE3" w14:textId="77777777" w:rsidR="008C49D7" w:rsidRDefault="008C49D7">
      <w:pPr>
        <w:rPr>
          <w:rFonts w:ascii="Arial" w:hAnsi="Arial" w:cs="Arial"/>
          <w:color w:val="212121"/>
          <w:sz w:val="24"/>
          <w:szCs w:val="24"/>
          <w:shd w:val="clear" w:color="auto" w:fill="FFFFFF"/>
        </w:rPr>
      </w:pPr>
    </w:p>
    <w:p w14:paraId="415A4D0C" w14:textId="77777777" w:rsidR="00E77B70" w:rsidRDefault="00E77B70">
      <w:pPr>
        <w:rPr>
          <w:rFonts w:ascii="Arial" w:hAnsi="Arial" w:cs="Arial"/>
          <w:sz w:val="24"/>
          <w:szCs w:val="24"/>
        </w:rPr>
      </w:pPr>
    </w:p>
    <w:p w14:paraId="77BED614" w14:textId="50613DF2" w:rsidR="005925F4" w:rsidRPr="005925F4" w:rsidRDefault="005925F4" w:rsidP="005925F4">
      <w:pPr>
        <w:rPr>
          <w:rFonts w:ascii="Arial" w:hAnsi="Arial" w:cs="Arial"/>
          <w:sz w:val="24"/>
          <w:szCs w:val="24"/>
          <w:lang w:val="en-GB"/>
        </w:rPr>
      </w:pPr>
      <w:r w:rsidRPr="005925F4">
        <w:rPr>
          <w:rFonts w:ascii="Arial" w:hAnsi="Arial" w:cs="Arial"/>
          <w:sz w:val="24"/>
          <w:szCs w:val="24"/>
          <w:lang w:val="en-GB"/>
        </w:rPr>
        <w:lastRenderedPageBreak/>
        <w:t xml:space="preserve">The food and beverage industry, particularly in the context of hotel operations, plays a crucial role in enhancing guest experiences and ensuring the overall success of the business. As an essential component of hospitality, managing food and beverage services efficiently requires an understanding of various aspects, including guest satisfaction, safety, financial management, and operational excellence. In this reflection, I will explore the key elements involved in managing food and beverage operations, drawing from academic references and personal insights gained from my experience at Leonardo Hotel at East Midland Airport. This reflection draws upon Gibbs' Reflective Cycle (Gibbs, 1988), a well-established framework for reflective practice. The cycle will help </w:t>
      </w:r>
      <w:r w:rsidR="00ED2343" w:rsidRPr="005925F4">
        <w:rPr>
          <w:rFonts w:ascii="Arial" w:hAnsi="Arial" w:cs="Arial"/>
          <w:sz w:val="24"/>
          <w:szCs w:val="24"/>
          <w:lang w:val="en-GB"/>
        </w:rPr>
        <w:t>analyse</w:t>
      </w:r>
      <w:r w:rsidRPr="005925F4">
        <w:rPr>
          <w:rFonts w:ascii="Arial" w:hAnsi="Arial" w:cs="Arial"/>
          <w:sz w:val="24"/>
          <w:szCs w:val="24"/>
          <w:lang w:val="en-GB"/>
        </w:rPr>
        <w:t xml:space="preserve"> my understanding of managing food and beverage operations, considering the various responsibilities, challenges, and insights gained from the process.</w:t>
      </w:r>
    </w:p>
    <w:p w14:paraId="6F27B36D" w14:textId="707CC941" w:rsidR="005925F4" w:rsidRPr="005925F4" w:rsidRDefault="005925F4" w:rsidP="005925F4">
      <w:pPr>
        <w:rPr>
          <w:rFonts w:ascii="Arial" w:hAnsi="Arial" w:cs="Arial"/>
          <w:sz w:val="24"/>
          <w:szCs w:val="24"/>
          <w:lang w:val="en-GB"/>
        </w:rPr>
      </w:pPr>
      <w:r w:rsidRPr="005925F4">
        <w:rPr>
          <w:rFonts w:ascii="Arial" w:hAnsi="Arial" w:cs="Arial"/>
          <w:sz w:val="24"/>
          <w:szCs w:val="24"/>
          <w:lang w:val="en-GB"/>
        </w:rPr>
        <w:t>At first glance, it may seem like food service is simply about cooking and serving, but in reality, it requires careful planning, coordination, and attention to various details. I often feel that managing food and beverage operations can be overwhelming, as there are so many aspects to consider, including menu creation, staff training, safety, and revenue management. Hotel managers need to understand what visitors anticipate in terms of creativity, superior quality, effectiveness, and excellent product selection (</w:t>
      </w:r>
      <w:proofErr w:type="spellStart"/>
      <w:r w:rsidRPr="005925F4">
        <w:rPr>
          <w:rFonts w:ascii="Arial" w:hAnsi="Arial" w:cs="Arial"/>
          <w:sz w:val="24"/>
          <w:szCs w:val="24"/>
          <w:lang w:val="en-GB"/>
        </w:rPr>
        <w:t>O’Hallaron</w:t>
      </w:r>
      <w:proofErr w:type="spellEnd"/>
      <w:r w:rsidRPr="005925F4">
        <w:rPr>
          <w:rFonts w:ascii="Arial" w:hAnsi="Arial" w:cs="Arial"/>
          <w:sz w:val="24"/>
          <w:szCs w:val="24"/>
          <w:lang w:val="en-GB"/>
        </w:rPr>
        <w:t>, 2023). A restaurant or bar’s food and beverage offerings are integral to the success of a hospitality business, whether it’s a hotel, resort, or independent establishment. According to Vachon (2024), providing high-quality food and beverage services goes beyond simply serving meals; it involves creating an atmosphere where customers feel valued, ensuring that every interaction enhances their experience. Visitors who enjoy exceptional food, a comfortable ambiance, and attentive service are more likely to return, creating a sense of loyalty that benefits the business in the long run. Similarly, Leonardo (2025) emphasizes the importance of making sure that visitors have a wonderful time at their restaurant and bar and are eager to return! In my experience, guests not only expect high-quality food but also an experience that matches the dining environment. Whether it's a casual dining setting or an upscale restaurant within a hotel, the goal is to ensure that every detail</w:t>
      </w:r>
      <w:r w:rsidRPr="005925F4">
        <w:rPr>
          <w:rFonts w:ascii="Arial" w:hAnsi="Arial" w:cs="Arial"/>
          <w:sz w:val="24"/>
          <w:szCs w:val="24"/>
          <w:lang w:val="en-GB"/>
        </w:rPr>
        <w:t xml:space="preserve"> </w:t>
      </w:r>
      <w:r w:rsidRPr="005925F4">
        <w:rPr>
          <w:rFonts w:ascii="Arial" w:hAnsi="Arial" w:cs="Arial"/>
          <w:sz w:val="24"/>
          <w:szCs w:val="24"/>
          <w:lang w:val="en-GB"/>
        </w:rPr>
        <w:t>from the décor to the food presentation and staff interactions</w:t>
      </w:r>
      <w:r w:rsidRPr="005925F4">
        <w:rPr>
          <w:rFonts w:ascii="Arial" w:hAnsi="Arial" w:cs="Arial"/>
          <w:sz w:val="24"/>
          <w:szCs w:val="24"/>
          <w:lang w:val="en-GB"/>
        </w:rPr>
        <w:t xml:space="preserve"> </w:t>
      </w:r>
      <w:r w:rsidRPr="005925F4">
        <w:rPr>
          <w:rFonts w:ascii="Arial" w:hAnsi="Arial" w:cs="Arial"/>
          <w:sz w:val="24"/>
          <w:szCs w:val="24"/>
          <w:lang w:val="en-GB"/>
        </w:rPr>
        <w:t>creates a lasting positive impression. At Leonardo Hotel, there were two different settings: a formal one for the restaurant and an informal setting at the bar for more casual dining, which was great for catering to all kinds of needs.</w:t>
      </w:r>
    </w:p>
    <w:p w14:paraId="611B47AB" w14:textId="1CE45F7E" w:rsidR="005925F4" w:rsidRPr="005925F4" w:rsidRDefault="005925F4" w:rsidP="005925F4">
      <w:pPr>
        <w:rPr>
          <w:rFonts w:ascii="Arial" w:hAnsi="Arial" w:cs="Arial"/>
          <w:sz w:val="24"/>
          <w:szCs w:val="24"/>
          <w:lang w:val="en-GB"/>
        </w:rPr>
      </w:pPr>
      <w:r w:rsidRPr="005925F4">
        <w:rPr>
          <w:rFonts w:ascii="Arial" w:hAnsi="Arial" w:cs="Arial"/>
          <w:sz w:val="24"/>
          <w:szCs w:val="24"/>
          <w:lang w:val="en-GB"/>
        </w:rPr>
        <w:t xml:space="preserve">The diversity of guests in hotels requires that food and beverage offerings cater to a broad range of tastes, preferences, and dietary requirements. StaffAny (2023) highlights the varied dining options available within hotel environments, from complimentary breakfasts and room service to luxurious banquets and themed restaurants. Catering to both leisure and business </w:t>
      </w:r>
      <w:r w:rsidR="00ED2343" w:rsidRPr="005925F4">
        <w:rPr>
          <w:rFonts w:ascii="Arial" w:hAnsi="Arial" w:cs="Arial"/>
          <w:sz w:val="24"/>
          <w:szCs w:val="24"/>
          <w:lang w:val="en-GB"/>
        </w:rPr>
        <w:t>travellers</w:t>
      </w:r>
      <w:r w:rsidRPr="005925F4">
        <w:rPr>
          <w:rFonts w:ascii="Arial" w:hAnsi="Arial" w:cs="Arial"/>
          <w:sz w:val="24"/>
          <w:szCs w:val="24"/>
          <w:lang w:val="en-GB"/>
        </w:rPr>
        <w:t xml:space="preserve"> necessitates a comprehensive understanding of their different needs and expectations. Additionally, special events and banquets may call for more elaborate menus and service styles. In managing these diverse offerings, it is essential to ensure that food quality and service consistency remain high across all touchpoints. From my perspective, ensuring that the team is well-trained in providing personalized service is key to meeting these varied needs. This involves training staff to </w:t>
      </w:r>
      <w:r w:rsidRPr="005925F4">
        <w:rPr>
          <w:rFonts w:ascii="Arial" w:hAnsi="Arial" w:cs="Arial"/>
          <w:sz w:val="24"/>
          <w:szCs w:val="24"/>
          <w:lang w:val="en-GB"/>
        </w:rPr>
        <w:lastRenderedPageBreak/>
        <w:t>be adaptable, able to suggest menu items based on guests' preferences, and attentive to special dietary requests. The diverse nature of hotel dining means that managers must create flexible systems that can adapt to different types of service, whether it's a formal banquet or a casual buffet.</w:t>
      </w:r>
    </w:p>
    <w:p w14:paraId="6E995AB0" w14:textId="77777777" w:rsidR="005925F4" w:rsidRPr="005925F4" w:rsidRDefault="005925F4" w:rsidP="005925F4">
      <w:pPr>
        <w:rPr>
          <w:rFonts w:ascii="Arial" w:hAnsi="Arial" w:cs="Arial"/>
          <w:sz w:val="24"/>
          <w:szCs w:val="24"/>
          <w:lang w:val="en-GB"/>
        </w:rPr>
      </w:pPr>
      <w:r w:rsidRPr="005925F4">
        <w:rPr>
          <w:rFonts w:ascii="Arial" w:hAnsi="Arial" w:cs="Arial"/>
          <w:sz w:val="24"/>
          <w:szCs w:val="24"/>
          <w:lang w:val="en-GB"/>
        </w:rPr>
        <w:t xml:space="preserve">One challenge in managing food and beverage operations involves the complexity of ensuring strict food safety standards. Food safety is a fundamental element of any food and beverage operation, and it cannot be overstated. In the hotel industry, ensuring food safety involves adhering to strict regulations to protect customers from potential health hazards. As </w:t>
      </w:r>
      <w:proofErr w:type="spellStart"/>
      <w:r w:rsidRPr="005925F4">
        <w:rPr>
          <w:rFonts w:ascii="Arial" w:hAnsi="Arial" w:cs="Arial"/>
          <w:sz w:val="24"/>
          <w:szCs w:val="24"/>
          <w:lang w:val="en-GB"/>
        </w:rPr>
        <w:t>Ninemeir</w:t>
      </w:r>
      <w:proofErr w:type="spellEnd"/>
      <w:r w:rsidRPr="005925F4">
        <w:rPr>
          <w:rFonts w:ascii="Arial" w:hAnsi="Arial" w:cs="Arial"/>
          <w:sz w:val="24"/>
          <w:szCs w:val="24"/>
          <w:lang w:val="en-GB"/>
        </w:rPr>
        <w:t xml:space="preserve"> (2016) points out, it is essential to implement rigorous cleanliness standards, educate employees on safe food handling practices, and consistently monitor food production processes. My experience working at the hotel has reinforced the importance of these standards. From ensuring that kitchen staff practice safe food handling to ensuring that front-of-house staff are aware of allergens and dietary restrictions, every aspect of food safety must be carefully monitored. Strict adherence to food safety regulations protects the business and its reputation while ensuring customer satisfaction. Failing to meet these standards can lead to contamination issues, legal repercussions, and ultimately a loss of trust in the brand.</w:t>
      </w:r>
    </w:p>
    <w:p w14:paraId="0C38FD8A" w14:textId="63F51B9A" w:rsidR="005925F4" w:rsidRPr="005925F4" w:rsidRDefault="005925F4" w:rsidP="005925F4">
      <w:pPr>
        <w:rPr>
          <w:rFonts w:ascii="Arial" w:hAnsi="Arial" w:cs="Arial"/>
          <w:sz w:val="24"/>
          <w:szCs w:val="24"/>
          <w:lang w:val="en-GB"/>
        </w:rPr>
      </w:pPr>
      <w:r w:rsidRPr="005925F4">
        <w:rPr>
          <w:rFonts w:ascii="Arial" w:hAnsi="Arial" w:cs="Arial"/>
          <w:sz w:val="24"/>
          <w:szCs w:val="24"/>
          <w:lang w:val="en-GB"/>
        </w:rPr>
        <w:t xml:space="preserve">A successful food and beverage operation is also heavily dependent on sound financial management. Effective financial practices are critical for profitability in food and beverage businesses. This includes understanding pricing strategies, controlling costs, budgeting, and continuously </w:t>
      </w:r>
      <w:r w:rsidR="00ED2343" w:rsidRPr="005925F4">
        <w:rPr>
          <w:rFonts w:ascii="Arial" w:hAnsi="Arial" w:cs="Arial"/>
          <w:sz w:val="24"/>
          <w:szCs w:val="24"/>
          <w:lang w:val="en-GB"/>
        </w:rPr>
        <w:t>analysing</w:t>
      </w:r>
      <w:r w:rsidRPr="005925F4">
        <w:rPr>
          <w:rFonts w:ascii="Arial" w:hAnsi="Arial" w:cs="Arial"/>
          <w:sz w:val="24"/>
          <w:szCs w:val="24"/>
          <w:lang w:val="en-GB"/>
        </w:rPr>
        <w:t xml:space="preserve"> financial performance. Without these fundamentals, even the best culinary experience could result in financial instability (Walker, 2020). From my experience, managing costs is one of the most challenging aspects of food and beverage operations. It’s not enough to simply offer great food and service; the financial aspects must be carefully balanced. Managers must regularly assess food costs, </w:t>
      </w:r>
      <w:r w:rsidR="00ED2343" w:rsidRPr="005925F4">
        <w:rPr>
          <w:rFonts w:ascii="Arial" w:hAnsi="Arial" w:cs="Arial"/>
          <w:sz w:val="24"/>
          <w:szCs w:val="24"/>
          <w:lang w:val="en-GB"/>
        </w:rPr>
        <w:t>labour</w:t>
      </w:r>
      <w:r w:rsidRPr="005925F4">
        <w:rPr>
          <w:rFonts w:ascii="Arial" w:hAnsi="Arial" w:cs="Arial"/>
          <w:sz w:val="24"/>
          <w:szCs w:val="24"/>
          <w:lang w:val="en-GB"/>
        </w:rPr>
        <w:t xml:space="preserve"> costs, and overheads to determine the most profitable pricing strategies. Additionally, creating a budget that accounts for seasonal fluctuations in business and adjusting prices based on demand can help maintain profitability. Having the appropriate personnel and procedures in place is essential for managing food and beverage revenue in a hotel. Employing experts with knowledge of restaurant technology and efficient restaurant operations is key (Diaz, 2019).</w:t>
      </w:r>
    </w:p>
    <w:p w14:paraId="01634452" w14:textId="038670CA" w:rsidR="005925F4" w:rsidRPr="005925F4" w:rsidRDefault="005925F4" w:rsidP="005925F4">
      <w:pPr>
        <w:rPr>
          <w:rFonts w:ascii="Arial" w:hAnsi="Arial" w:cs="Arial"/>
          <w:sz w:val="24"/>
          <w:szCs w:val="24"/>
          <w:lang w:val="en-GB"/>
        </w:rPr>
      </w:pPr>
      <w:r w:rsidRPr="005925F4">
        <w:rPr>
          <w:rFonts w:ascii="Arial" w:hAnsi="Arial" w:cs="Arial"/>
          <w:sz w:val="24"/>
          <w:szCs w:val="24"/>
          <w:lang w:val="en-GB"/>
        </w:rPr>
        <w:t xml:space="preserve">The foundations of food and beverage success in the sector remain the same: creating welcoming environments that foster connection and ambiance, producing dishes that are memorable and significant, and providing considerate, individualized service (Hoisington, 2022). Managing food and beverage operations is a multifaceted task that requires a balance of creativity, practicality, and financial acumen. From delivering high-quality food and service to ensuring strict adherence to safety standards and managing finances effectively, every aspect plays a role in shaping the overall guest experience. All staff need to do their jobs well and go above and beyond; for example, executive chefs' responsibilities extend beyond cooking (Azzahra, 2023). Management is required to tailor services to customer needs. The food and beverage offerings in hotels, such as </w:t>
      </w:r>
      <w:r w:rsidRPr="005925F4">
        <w:rPr>
          <w:rFonts w:ascii="Arial" w:hAnsi="Arial" w:cs="Arial"/>
          <w:sz w:val="24"/>
          <w:szCs w:val="24"/>
          <w:lang w:val="en-GB"/>
        </w:rPr>
        <w:lastRenderedPageBreak/>
        <w:t>Leonardo Hotel, are not just about serving meals; they are about creating an atmosphere that enhances the guest’s entire stay. By carefully managing all the components</w:t>
      </w:r>
      <w:r w:rsidRPr="005925F4">
        <w:rPr>
          <w:rFonts w:ascii="Arial" w:hAnsi="Arial" w:cs="Arial"/>
          <w:sz w:val="24"/>
          <w:szCs w:val="24"/>
          <w:lang w:val="en-GB"/>
        </w:rPr>
        <w:t xml:space="preserve"> </w:t>
      </w:r>
      <w:r w:rsidRPr="005925F4">
        <w:rPr>
          <w:rFonts w:ascii="Arial" w:hAnsi="Arial" w:cs="Arial"/>
          <w:sz w:val="24"/>
          <w:szCs w:val="24"/>
          <w:lang w:val="en-GB"/>
        </w:rPr>
        <w:t>from catering to diverse guest needs, maintaining food safety, and controlling costs to fostering a welcoming environment</w:t>
      </w:r>
      <w:r w:rsidRPr="005925F4">
        <w:rPr>
          <w:rFonts w:ascii="Arial" w:hAnsi="Arial" w:cs="Arial"/>
          <w:sz w:val="24"/>
          <w:szCs w:val="24"/>
          <w:lang w:val="en-GB"/>
        </w:rPr>
        <w:t>, f</w:t>
      </w:r>
      <w:r w:rsidRPr="005925F4">
        <w:rPr>
          <w:rFonts w:ascii="Arial" w:hAnsi="Arial" w:cs="Arial"/>
          <w:sz w:val="24"/>
          <w:szCs w:val="24"/>
          <w:lang w:val="en-GB"/>
        </w:rPr>
        <w:t>ood and beverage managers can ensure that their operations are successful and that guests leave with a positive impression, eager to return.</w:t>
      </w:r>
    </w:p>
    <w:p w14:paraId="58409F35" w14:textId="77777777" w:rsidR="005925F4" w:rsidRPr="005925F4" w:rsidRDefault="005925F4" w:rsidP="005925F4">
      <w:pPr>
        <w:rPr>
          <w:rFonts w:ascii="Arial" w:hAnsi="Arial" w:cs="Arial"/>
          <w:sz w:val="24"/>
          <w:szCs w:val="24"/>
          <w:lang w:val="en-GB"/>
        </w:rPr>
      </w:pPr>
      <w:r w:rsidRPr="005925F4">
        <w:rPr>
          <w:rFonts w:ascii="Arial" w:hAnsi="Arial" w:cs="Arial"/>
          <w:sz w:val="24"/>
          <w:szCs w:val="24"/>
          <w:lang w:val="en-GB"/>
        </w:rPr>
        <w:t>Moving forward, there are several actions I can take to improve my understanding and practice of managing food and beverage operations. Firstly, I would focus on learning more about financial management in food and beverage operations, particularly in relation to pricing strategies, budgeting, and cost control. Understanding these principles will help me make more informed decisions and contribute to the profitability of the operation. In conclusion, managing food and beverage operations involves a dynamic balance of creativity, financial savvy, safety, and customer care. By focusing on these aspects, I can contribute to a more successful and sustainable operation that meets the needs of guests while ensuring profitability and long-term success.</w:t>
      </w:r>
    </w:p>
    <w:p w14:paraId="4FBB4196" w14:textId="77777777" w:rsidR="00CB0CD2" w:rsidRDefault="00CB0CD2">
      <w:pPr>
        <w:rPr>
          <w:rFonts w:ascii="Arial" w:hAnsi="Arial" w:cs="Arial"/>
          <w:sz w:val="24"/>
          <w:szCs w:val="24"/>
          <w:u w:val="single"/>
          <w:shd w:val="clear" w:color="auto" w:fill="FFFFFF"/>
        </w:rPr>
      </w:pPr>
    </w:p>
    <w:p w14:paraId="4AB78AA2" w14:textId="77777777" w:rsidR="00ED2343" w:rsidRDefault="00ED2343">
      <w:pPr>
        <w:rPr>
          <w:rFonts w:ascii="Arial" w:hAnsi="Arial" w:cs="Arial"/>
          <w:sz w:val="24"/>
          <w:szCs w:val="24"/>
          <w:u w:val="single"/>
          <w:shd w:val="clear" w:color="auto" w:fill="FFFFFF"/>
        </w:rPr>
      </w:pPr>
    </w:p>
    <w:p w14:paraId="1CD70CA0" w14:textId="77777777" w:rsidR="00ED2343" w:rsidRDefault="00ED2343">
      <w:pPr>
        <w:rPr>
          <w:rFonts w:ascii="Arial" w:hAnsi="Arial" w:cs="Arial"/>
          <w:sz w:val="24"/>
          <w:szCs w:val="24"/>
          <w:u w:val="single"/>
          <w:shd w:val="clear" w:color="auto" w:fill="FFFFFF"/>
        </w:rPr>
      </w:pPr>
    </w:p>
    <w:p w14:paraId="4A8AB48F" w14:textId="77777777" w:rsidR="00ED2343" w:rsidRDefault="00ED2343">
      <w:pPr>
        <w:rPr>
          <w:rFonts w:ascii="Arial" w:hAnsi="Arial" w:cs="Arial"/>
          <w:sz w:val="24"/>
          <w:szCs w:val="24"/>
          <w:u w:val="single"/>
          <w:shd w:val="clear" w:color="auto" w:fill="FFFFFF"/>
        </w:rPr>
      </w:pPr>
    </w:p>
    <w:p w14:paraId="4772BBD4" w14:textId="77777777" w:rsidR="00ED2343" w:rsidRDefault="00ED2343">
      <w:pPr>
        <w:rPr>
          <w:rFonts w:ascii="Arial" w:hAnsi="Arial" w:cs="Arial"/>
          <w:sz w:val="24"/>
          <w:szCs w:val="24"/>
          <w:u w:val="single"/>
          <w:shd w:val="clear" w:color="auto" w:fill="FFFFFF"/>
        </w:rPr>
      </w:pPr>
    </w:p>
    <w:p w14:paraId="6C4878BC" w14:textId="77777777" w:rsidR="00ED2343" w:rsidRDefault="00ED2343">
      <w:pPr>
        <w:rPr>
          <w:rFonts w:ascii="Arial" w:hAnsi="Arial" w:cs="Arial"/>
          <w:sz w:val="24"/>
          <w:szCs w:val="24"/>
          <w:u w:val="single"/>
          <w:shd w:val="clear" w:color="auto" w:fill="FFFFFF"/>
        </w:rPr>
      </w:pPr>
    </w:p>
    <w:p w14:paraId="239C8E5B" w14:textId="77777777" w:rsidR="00ED2343" w:rsidRDefault="00ED2343">
      <w:pPr>
        <w:rPr>
          <w:rFonts w:ascii="Arial" w:hAnsi="Arial" w:cs="Arial"/>
          <w:sz w:val="24"/>
          <w:szCs w:val="24"/>
          <w:u w:val="single"/>
          <w:shd w:val="clear" w:color="auto" w:fill="FFFFFF"/>
        </w:rPr>
      </w:pPr>
    </w:p>
    <w:p w14:paraId="5A1B2B39" w14:textId="77777777" w:rsidR="00ED2343" w:rsidRDefault="00ED2343">
      <w:pPr>
        <w:rPr>
          <w:rFonts w:ascii="Arial" w:hAnsi="Arial" w:cs="Arial"/>
          <w:sz w:val="24"/>
          <w:szCs w:val="24"/>
          <w:u w:val="single"/>
          <w:shd w:val="clear" w:color="auto" w:fill="FFFFFF"/>
        </w:rPr>
      </w:pPr>
    </w:p>
    <w:p w14:paraId="04B5A24C" w14:textId="77777777" w:rsidR="00ED2343" w:rsidRDefault="00ED2343">
      <w:pPr>
        <w:rPr>
          <w:rFonts w:ascii="Arial" w:hAnsi="Arial" w:cs="Arial"/>
          <w:sz w:val="24"/>
          <w:szCs w:val="24"/>
          <w:u w:val="single"/>
          <w:shd w:val="clear" w:color="auto" w:fill="FFFFFF"/>
        </w:rPr>
      </w:pPr>
    </w:p>
    <w:p w14:paraId="31A13172" w14:textId="77777777" w:rsidR="00ED2343" w:rsidRDefault="00ED2343">
      <w:pPr>
        <w:rPr>
          <w:rFonts w:ascii="Arial" w:hAnsi="Arial" w:cs="Arial"/>
          <w:sz w:val="24"/>
          <w:szCs w:val="24"/>
          <w:u w:val="single"/>
          <w:shd w:val="clear" w:color="auto" w:fill="FFFFFF"/>
        </w:rPr>
      </w:pPr>
    </w:p>
    <w:p w14:paraId="6E693891" w14:textId="77777777" w:rsidR="00ED2343" w:rsidRDefault="00ED2343">
      <w:pPr>
        <w:rPr>
          <w:rFonts w:ascii="Arial" w:hAnsi="Arial" w:cs="Arial"/>
          <w:sz w:val="24"/>
          <w:szCs w:val="24"/>
          <w:u w:val="single"/>
          <w:shd w:val="clear" w:color="auto" w:fill="FFFFFF"/>
        </w:rPr>
      </w:pPr>
    </w:p>
    <w:p w14:paraId="43D34547" w14:textId="77777777" w:rsidR="00ED2343" w:rsidRDefault="00ED2343">
      <w:pPr>
        <w:rPr>
          <w:rFonts w:ascii="Arial" w:hAnsi="Arial" w:cs="Arial"/>
          <w:sz w:val="24"/>
          <w:szCs w:val="24"/>
          <w:u w:val="single"/>
          <w:shd w:val="clear" w:color="auto" w:fill="FFFFFF"/>
        </w:rPr>
      </w:pPr>
    </w:p>
    <w:p w14:paraId="25724A00" w14:textId="77777777" w:rsidR="00ED2343" w:rsidRDefault="00ED2343">
      <w:pPr>
        <w:rPr>
          <w:rFonts w:ascii="Arial" w:hAnsi="Arial" w:cs="Arial"/>
          <w:sz w:val="24"/>
          <w:szCs w:val="24"/>
          <w:u w:val="single"/>
          <w:shd w:val="clear" w:color="auto" w:fill="FFFFFF"/>
        </w:rPr>
      </w:pPr>
    </w:p>
    <w:p w14:paraId="4FFC8BDC" w14:textId="77777777" w:rsidR="00ED2343" w:rsidRDefault="00ED2343">
      <w:pPr>
        <w:rPr>
          <w:rFonts w:ascii="Arial" w:hAnsi="Arial" w:cs="Arial"/>
          <w:sz w:val="24"/>
          <w:szCs w:val="24"/>
          <w:u w:val="single"/>
          <w:shd w:val="clear" w:color="auto" w:fill="FFFFFF"/>
        </w:rPr>
      </w:pPr>
    </w:p>
    <w:p w14:paraId="3F271EB5" w14:textId="77777777" w:rsidR="00ED2343" w:rsidRDefault="00ED2343">
      <w:pPr>
        <w:rPr>
          <w:rFonts w:ascii="Arial" w:hAnsi="Arial" w:cs="Arial"/>
          <w:sz w:val="24"/>
          <w:szCs w:val="24"/>
          <w:u w:val="single"/>
          <w:shd w:val="clear" w:color="auto" w:fill="FFFFFF"/>
        </w:rPr>
      </w:pPr>
    </w:p>
    <w:p w14:paraId="3FDD8301" w14:textId="77777777" w:rsidR="00ED2343" w:rsidRDefault="00ED2343">
      <w:pPr>
        <w:rPr>
          <w:rFonts w:ascii="Arial" w:hAnsi="Arial" w:cs="Arial"/>
          <w:sz w:val="24"/>
          <w:szCs w:val="24"/>
          <w:u w:val="single"/>
          <w:shd w:val="clear" w:color="auto" w:fill="FFFFFF"/>
        </w:rPr>
      </w:pPr>
    </w:p>
    <w:p w14:paraId="47D81E6B" w14:textId="77777777" w:rsidR="00ED2343" w:rsidRDefault="00ED2343">
      <w:pPr>
        <w:rPr>
          <w:rFonts w:ascii="Arial" w:hAnsi="Arial" w:cs="Arial"/>
          <w:sz w:val="24"/>
          <w:szCs w:val="24"/>
          <w:u w:val="single"/>
          <w:shd w:val="clear" w:color="auto" w:fill="FFFFFF"/>
        </w:rPr>
      </w:pPr>
    </w:p>
    <w:p w14:paraId="153334DF" w14:textId="77777777" w:rsidR="00ED2343" w:rsidRDefault="00ED2343">
      <w:pPr>
        <w:rPr>
          <w:rFonts w:ascii="Arial" w:hAnsi="Arial" w:cs="Arial"/>
          <w:sz w:val="24"/>
          <w:szCs w:val="24"/>
          <w:u w:val="single"/>
          <w:shd w:val="clear" w:color="auto" w:fill="FFFFFF"/>
        </w:rPr>
      </w:pPr>
    </w:p>
    <w:p w14:paraId="6EC1467B" w14:textId="522D28D7" w:rsidR="001661BC" w:rsidRPr="00BE58A8" w:rsidRDefault="002D2F48">
      <w:pPr>
        <w:rPr>
          <w:rFonts w:ascii="Arial" w:hAnsi="Arial" w:cs="Arial"/>
          <w:sz w:val="24"/>
          <w:szCs w:val="24"/>
          <w:u w:val="single"/>
          <w:shd w:val="clear" w:color="auto" w:fill="FFFFFF"/>
        </w:rPr>
      </w:pPr>
      <w:r w:rsidRPr="00BE58A8">
        <w:rPr>
          <w:rFonts w:ascii="Arial" w:hAnsi="Arial" w:cs="Arial"/>
          <w:sz w:val="24"/>
          <w:szCs w:val="24"/>
          <w:u w:val="single"/>
          <w:shd w:val="clear" w:color="auto" w:fill="FFFFFF"/>
        </w:rPr>
        <w:lastRenderedPageBreak/>
        <w:t>References</w:t>
      </w:r>
    </w:p>
    <w:p w14:paraId="7EC21BB7" w14:textId="6756A4C5" w:rsidR="00010961" w:rsidRPr="00ED2343" w:rsidRDefault="00010961" w:rsidP="00010961">
      <w:pPr>
        <w:rPr>
          <w:rFonts w:ascii="Arial" w:hAnsi="Arial" w:cs="Arial"/>
        </w:rPr>
      </w:pPr>
      <w:r w:rsidRPr="00ED2343">
        <w:rPr>
          <w:rFonts w:ascii="Arial" w:hAnsi="Arial" w:cs="Arial"/>
        </w:rPr>
        <w:t xml:space="preserve">Azzahra, A.M. (2023) RMC Asia: </w:t>
      </w:r>
      <w:r w:rsidRPr="00ED2343">
        <w:rPr>
          <w:rFonts w:ascii="Arial" w:hAnsi="Arial" w:cs="Arial"/>
          <w:i/>
          <w:iCs/>
        </w:rPr>
        <w:t>Food and Beverage Department: Responsibilities, Services, and Prospects</w:t>
      </w:r>
      <w:r w:rsidRPr="00ED2343">
        <w:rPr>
          <w:rFonts w:ascii="Arial" w:hAnsi="Arial" w:cs="Arial"/>
        </w:rPr>
        <w:t xml:space="preserve">. Available at: </w:t>
      </w:r>
      <w:hyperlink r:id="rId4" w:history="1">
        <w:r w:rsidRPr="00ED2343">
          <w:rPr>
            <w:rStyle w:val="Hyperlink"/>
            <w:rFonts w:ascii="Arial" w:hAnsi="Arial" w:cs="Arial"/>
          </w:rPr>
          <w:t>Food and Beverage Department: Responsibilities, Services, and Prospects | RMC Asia Blog</w:t>
        </w:r>
      </w:hyperlink>
      <w:r w:rsidRPr="00ED2343">
        <w:rPr>
          <w:rFonts w:ascii="Arial" w:hAnsi="Arial" w:cs="Arial"/>
        </w:rPr>
        <w:t xml:space="preserve"> [Accessed on: 22 February 2025]</w:t>
      </w:r>
    </w:p>
    <w:p w14:paraId="6177B833" w14:textId="5D9F8361" w:rsidR="00B10599" w:rsidRPr="00ED2343" w:rsidRDefault="00B10599" w:rsidP="00010961">
      <w:pPr>
        <w:rPr>
          <w:rFonts w:ascii="Arial" w:hAnsi="Arial" w:cs="Arial"/>
          <w:b/>
          <w:bCs/>
        </w:rPr>
      </w:pPr>
      <w:r w:rsidRPr="00ED2343">
        <w:rPr>
          <w:rFonts w:ascii="Arial" w:hAnsi="Arial" w:cs="Arial"/>
        </w:rPr>
        <w:t xml:space="preserve">Diaz, M. (2019) Poster: </w:t>
      </w:r>
      <w:r w:rsidRPr="00ED2343">
        <w:rPr>
          <w:rFonts w:ascii="Arial" w:hAnsi="Arial" w:cs="Arial"/>
          <w:i/>
          <w:iCs/>
        </w:rPr>
        <w:t xml:space="preserve">Food and beverage in hospitality. Trends in hotel restaurant management. </w:t>
      </w:r>
      <w:r w:rsidRPr="00ED2343">
        <w:rPr>
          <w:rFonts w:ascii="Arial" w:hAnsi="Arial" w:cs="Arial"/>
        </w:rPr>
        <w:t>Available at:</w:t>
      </w:r>
      <w:r w:rsidRPr="00ED2343">
        <w:rPr>
          <w:rFonts w:ascii="Arial" w:hAnsi="Arial" w:cs="Arial"/>
          <w:b/>
          <w:bCs/>
        </w:rPr>
        <w:t xml:space="preserve"> </w:t>
      </w:r>
      <w:hyperlink r:id="rId5" w:history="1">
        <w:r w:rsidRPr="00ED2343">
          <w:rPr>
            <w:rStyle w:val="Hyperlink"/>
            <w:rFonts w:ascii="Arial" w:hAnsi="Arial" w:cs="Arial"/>
          </w:rPr>
          <w:t>Food and beverage in hospitality. Trends in hotel restaurant management — Poster POS</w:t>
        </w:r>
      </w:hyperlink>
      <w:r w:rsidRPr="00ED2343">
        <w:rPr>
          <w:rFonts w:ascii="Arial" w:hAnsi="Arial" w:cs="Arial"/>
          <w:b/>
          <w:bCs/>
        </w:rPr>
        <w:t xml:space="preserve"> </w:t>
      </w:r>
      <w:r w:rsidRPr="00ED2343">
        <w:rPr>
          <w:rFonts w:ascii="Arial" w:hAnsi="Arial" w:cs="Arial"/>
        </w:rPr>
        <w:t>[Accessed on: 22 February 2025]</w:t>
      </w:r>
    </w:p>
    <w:p w14:paraId="3C308DFE" w14:textId="283B1C86" w:rsidR="005B56B9" w:rsidRPr="00ED2343" w:rsidRDefault="00010961" w:rsidP="00010961">
      <w:pPr>
        <w:rPr>
          <w:rFonts w:ascii="Arial" w:hAnsi="Arial" w:cs="Arial"/>
        </w:rPr>
      </w:pPr>
      <w:r w:rsidRPr="00ED2343">
        <w:rPr>
          <w:rFonts w:ascii="Arial" w:hAnsi="Arial" w:cs="Arial"/>
        </w:rPr>
        <w:t xml:space="preserve">Gibbs G (1988). Learning by Doing: </w:t>
      </w:r>
      <w:r w:rsidRPr="00ED2343">
        <w:rPr>
          <w:rFonts w:ascii="Arial" w:hAnsi="Arial" w:cs="Arial"/>
          <w:i/>
          <w:iCs/>
        </w:rPr>
        <w:t>A guide to teaching and learning methods</w:t>
      </w:r>
      <w:r w:rsidRPr="00ED2343">
        <w:rPr>
          <w:rFonts w:ascii="Arial" w:hAnsi="Arial" w:cs="Arial"/>
        </w:rPr>
        <w:t>. Further Education Unit. Oxford Polytechnic: Oxford.</w:t>
      </w:r>
    </w:p>
    <w:p w14:paraId="26704A34" w14:textId="78DA2B75" w:rsidR="00CB0CD2" w:rsidRPr="00ED2343" w:rsidRDefault="00CB0CD2" w:rsidP="00010961">
      <w:pPr>
        <w:rPr>
          <w:rFonts w:ascii="Arial" w:hAnsi="Arial" w:cs="Arial"/>
          <w:b/>
          <w:bCs/>
        </w:rPr>
      </w:pPr>
      <w:r w:rsidRPr="00ED2343">
        <w:rPr>
          <w:rFonts w:ascii="Arial" w:hAnsi="Arial" w:cs="Arial"/>
        </w:rPr>
        <w:t>Hoisington, A. (2022) Hotel Management:</w:t>
      </w:r>
      <w:r w:rsidRPr="00ED2343">
        <w:rPr>
          <w:rFonts w:ascii="Arial" w:hAnsi="Arial" w:cs="Arial"/>
          <w:color w:val="FFFFFF"/>
        </w:rPr>
        <w:t xml:space="preserve"> </w:t>
      </w:r>
      <w:r w:rsidRPr="00ED2343">
        <w:rPr>
          <w:rFonts w:ascii="Arial" w:hAnsi="Arial" w:cs="Arial"/>
          <w:i/>
          <w:iCs/>
        </w:rPr>
        <w:t>How hotel F&amp;B is evolving</w:t>
      </w:r>
      <w:r w:rsidRPr="00ED2343">
        <w:rPr>
          <w:rFonts w:ascii="Arial" w:hAnsi="Arial" w:cs="Arial"/>
        </w:rPr>
        <w:t xml:space="preserve">. Available at: </w:t>
      </w:r>
      <w:hyperlink r:id="rId6" w:history="1">
        <w:r w:rsidRPr="00ED2343">
          <w:rPr>
            <w:rStyle w:val="Hyperlink"/>
            <w:rFonts w:ascii="Arial" w:hAnsi="Arial" w:cs="Arial"/>
          </w:rPr>
          <w:t>How hotel F&amp;B is evolving | Hotel Management</w:t>
        </w:r>
      </w:hyperlink>
      <w:r w:rsidRPr="00ED2343">
        <w:rPr>
          <w:rFonts w:ascii="Arial" w:hAnsi="Arial" w:cs="Arial"/>
        </w:rPr>
        <w:t xml:space="preserve"> [Accessed on: 22 February 2025]</w:t>
      </w:r>
    </w:p>
    <w:p w14:paraId="0A6A83C9" w14:textId="109D3D19" w:rsidR="00B10599" w:rsidRPr="00ED2343" w:rsidRDefault="00B10599" w:rsidP="00010961">
      <w:pPr>
        <w:rPr>
          <w:rFonts w:ascii="Arial" w:hAnsi="Arial" w:cs="Arial"/>
        </w:rPr>
      </w:pPr>
      <w:r w:rsidRPr="00ED2343">
        <w:rPr>
          <w:rFonts w:ascii="Arial" w:hAnsi="Arial" w:cs="Arial"/>
        </w:rPr>
        <w:t xml:space="preserve">Leonardo Hotels (2025) Food and Beverage Assistant. Available at: </w:t>
      </w:r>
      <w:hyperlink r:id="rId7" w:history="1">
        <w:r w:rsidRPr="00ED2343">
          <w:rPr>
            <w:rStyle w:val="Hyperlink"/>
            <w:rFonts w:ascii="Arial" w:hAnsi="Arial" w:cs="Arial"/>
          </w:rPr>
          <w:t xml:space="preserve">Food and Beverage </w:t>
        </w:r>
        <w:proofErr w:type="spellStart"/>
        <w:r w:rsidRPr="00ED2343">
          <w:rPr>
            <w:rStyle w:val="Hyperlink"/>
            <w:rFonts w:ascii="Arial" w:hAnsi="Arial" w:cs="Arial"/>
          </w:rPr>
          <w:t>Assistant,Leonardo</w:t>
        </w:r>
        <w:proofErr w:type="spellEnd"/>
        <w:r w:rsidRPr="00ED2343">
          <w:rPr>
            <w:rStyle w:val="Hyperlink"/>
            <w:rFonts w:ascii="Arial" w:hAnsi="Arial" w:cs="Arial"/>
          </w:rPr>
          <w:t xml:space="preserve"> Hotel Derby | Careers at Leonardo Hotels | Join The Team with Leonardo Jobs</w:t>
        </w:r>
      </w:hyperlink>
      <w:r w:rsidRPr="00ED2343">
        <w:rPr>
          <w:rFonts w:ascii="Arial" w:hAnsi="Arial" w:cs="Arial"/>
        </w:rPr>
        <w:t xml:space="preserve"> [Accessed on: 24 February 2025]</w:t>
      </w:r>
    </w:p>
    <w:p w14:paraId="65935C79" w14:textId="0CD51701" w:rsidR="00CB0CD2" w:rsidRPr="00ED2343" w:rsidRDefault="00CB0CD2" w:rsidP="00010961">
      <w:pPr>
        <w:rPr>
          <w:rFonts w:ascii="Arial" w:hAnsi="Arial" w:cs="Arial"/>
        </w:rPr>
      </w:pPr>
      <w:proofErr w:type="spellStart"/>
      <w:r w:rsidRPr="00ED2343">
        <w:rPr>
          <w:rFonts w:ascii="Arial" w:hAnsi="Arial" w:cs="Arial"/>
        </w:rPr>
        <w:t>Ninemeier</w:t>
      </w:r>
      <w:proofErr w:type="spellEnd"/>
      <w:r w:rsidRPr="00ED2343">
        <w:rPr>
          <w:rFonts w:ascii="Arial" w:hAnsi="Arial" w:cs="Arial"/>
        </w:rPr>
        <w:t xml:space="preserve">, J. D. (2016). </w:t>
      </w:r>
      <w:r w:rsidRPr="00ED2343">
        <w:rPr>
          <w:rFonts w:ascii="Arial" w:hAnsi="Arial" w:cs="Arial"/>
          <w:i/>
          <w:iCs/>
        </w:rPr>
        <w:t>Management of Food and Beverage Operations</w:t>
      </w:r>
      <w:r w:rsidRPr="00ED2343">
        <w:rPr>
          <w:rFonts w:ascii="Arial" w:hAnsi="Arial" w:cs="Arial"/>
        </w:rPr>
        <w:t>. American Hotel &amp; Lodging Educational Institute.</w:t>
      </w:r>
    </w:p>
    <w:p w14:paraId="0770D12A" w14:textId="5B641EA1" w:rsidR="00010961" w:rsidRPr="00ED2343" w:rsidRDefault="00010961" w:rsidP="00010961">
      <w:pPr>
        <w:rPr>
          <w:rFonts w:ascii="Arial" w:hAnsi="Arial" w:cs="Arial"/>
        </w:rPr>
      </w:pPr>
      <w:proofErr w:type="spellStart"/>
      <w:r w:rsidRPr="00ED2343">
        <w:rPr>
          <w:rFonts w:ascii="Arial" w:hAnsi="Arial" w:cs="Arial"/>
        </w:rPr>
        <w:t>O’Hallaron</w:t>
      </w:r>
      <w:proofErr w:type="spellEnd"/>
      <w:r w:rsidRPr="00ED2343">
        <w:rPr>
          <w:rFonts w:ascii="Arial" w:hAnsi="Arial" w:cs="Arial"/>
        </w:rPr>
        <w:t xml:space="preserve">, R. (2023) Hospitality Net: </w:t>
      </w:r>
      <w:r w:rsidRPr="00ED2343">
        <w:rPr>
          <w:rFonts w:ascii="Arial" w:hAnsi="Arial" w:cs="Arial"/>
          <w:i/>
          <w:iCs/>
        </w:rPr>
        <w:t>Food and Beverage Trends: What Works and Is Sustaining?</w:t>
      </w:r>
      <w:r w:rsidRPr="00ED2343">
        <w:rPr>
          <w:rFonts w:ascii="Arial" w:hAnsi="Arial" w:cs="Arial"/>
        </w:rPr>
        <w:t xml:space="preserve"> Available at: </w:t>
      </w:r>
      <w:hyperlink r:id="rId8" w:history="1">
        <w:r w:rsidRPr="00ED2343">
          <w:rPr>
            <w:rStyle w:val="Hyperlink"/>
            <w:rFonts w:ascii="Arial" w:hAnsi="Arial" w:cs="Arial"/>
          </w:rPr>
          <w:t>Food and Beverage Trends: What Works and Is Sustaining? | By Robert O’Halloran</w:t>
        </w:r>
      </w:hyperlink>
      <w:r w:rsidRPr="00ED2343">
        <w:rPr>
          <w:rFonts w:ascii="Arial" w:hAnsi="Arial" w:cs="Arial"/>
        </w:rPr>
        <w:t xml:space="preserve">. [Accessed on: 22 February 2025] </w:t>
      </w:r>
    </w:p>
    <w:p w14:paraId="0D0F2FAD" w14:textId="13E40D91" w:rsidR="00B10599" w:rsidRPr="00ED2343" w:rsidRDefault="00B10599" w:rsidP="00010961">
      <w:pPr>
        <w:rPr>
          <w:rFonts w:ascii="Arial" w:hAnsi="Arial" w:cs="Arial"/>
        </w:rPr>
      </w:pPr>
      <w:r w:rsidRPr="00ED2343">
        <w:rPr>
          <w:rFonts w:ascii="Arial" w:hAnsi="Arial" w:cs="Arial"/>
        </w:rPr>
        <w:t xml:space="preserve">StaffAny Malaysia (2023) </w:t>
      </w:r>
      <w:r w:rsidRPr="00ED2343">
        <w:rPr>
          <w:rFonts w:ascii="Arial" w:hAnsi="Arial" w:cs="Arial"/>
          <w:i/>
          <w:iCs/>
        </w:rPr>
        <w:t>10 Types of Food and Beverage Operations</w:t>
      </w:r>
      <w:r w:rsidRPr="00ED2343">
        <w:rPr>
          <w:rFonts w:ascii="Arial" w:hAnsi="Arial" w:cs="Arial"/>
        </w:rPr>
        <w:t xml:space="preserve">. Available at: </w:t>
      </w:r>
      <w:hyperlink r:id="rId9" w:anchor=":~:text=Food%20and%20Beverage%20Operations%20refer,and%20drink%20services%20to%20customers." w:history="1">
        <w:r w:rsidRPr="00ED2343">
          <w:rPr>
            <w:rStyle w:val="Hyperlink"/>
            <w:rFonts w:ascii="Arial" w:hAnsi="Arial" w:cs="Arial"/>
          </w:rPr>
          <w:t>10 Types of Food and Beverage Operations - StaffAny</w:t>
        </w:r>
      </w:hyperlink>
      <w:r w:rsidRPr="00ED2343">
        <w:rPr>
          <w:rFonts w:ascii="Arial" w:hAnsi="Arial" w:cs="Arial"/>
        </w:rPr>
        <w:t xml:space="preserve">  [Accessed on: 22 February 2025]</w:t>
      </w:r>
    </w:p>
    <w:p w14:paraId="710174B6" w14:textId="2894FB43" w:rsidR="00B10599" w:rsidRPr="00ED2343" w:rsidRDefault="00B10599" w:rsidP="00B10599">
      <w:pPr>
        <w:rPr>
          <w:rFonts w:ascii="Arial" w:hAnsi="Arial" w:cs="Arial"/>
        </w:rPr>
      </w:pPr>
      <w:r w:rsidRPr="00ED2343">
        <w:rPr>
          <w:rFonts w:ascii="Arial" w:hAnsi="Arial" w:cs="Arial"/>
        </w:rPr>
        <w:t xml:space="preserve">Vachon, P. (2024) Institute Of Culinary Education: </w:t>
      </w:r>
      <w:r w:rsidRPr="00ED2343">
        <w:rPr>
          <w:rFonts w:ascii="Arial" w:hAnsi="Arial" w:cs="Arial"/>
          <w:i/>
          <w:iCs/>
        </w:rPr>
        <w:t>What is Food &amp; Beverage Management?</w:t>
      </w:r>
      <w:r w:rsidRPr="00ED2343">
        <w:rPr>
          <w:rFonts w:ascii="Arial" w:hAnsi="Arial" w:cs="Arial"/>
        </w:rPr>
        <w:t xml:space="preserve"> Available at: </w:t>
      </w:r>
      <w:hyperlink r:id="rId10" w:history="1">
        <w:r w:rsidRPr="00ED2343">
          <w:rPr>
            <w:rStyle w:val="Hyperlink"/>
            <w:rFonts w:ascii="Arial" w:hAnsi="Arial" w:cs="Arial"/>
          </w:rPr>
          <w:t>What is Food &amp; Beverage Management? | Institute of Culinary Management</w:t>
        </w:r>
      </w:hyperlink>
      <w:r w:rsidRPr="00ED2343">
        <w:rPr>
          <w:rFonts w:ascii="Arial" w:hAnsi="Arial" w:cs="Arial"/>
        </w:rPr>
        <w:t xml:space="preserve"> [Accessed on: 22 February 2025]</w:t>
      </w:r>
    </w:p>
    <w:p w14:paraId="194E5A2D" w14:textId="273754D6" w:rsidR="00B10599" w:rsidRPr="00ED2343" w:rsidRDefault="00CB0CD2" w:rsidP="00010961">
      <w:pPr>
        <w:rPr>
          <w:rFonts w:ascii="Arial" w:hAnsi="Arial" w:cs="Arial"/>
        </w:rPr>
      </w:pPr>
      <w:r w:rsidRPr="00ED2343">
        <w:rPr>
          <w:rFonts w:ascii="Arial" w:hAnsi="Arial" w:cs="Arial"/>
        </w:rPr>
        <w:t xml:space="preserve">Walker, J. R. (2020). </w:t>
      </w:r>
      <w:r w:rsidRPr="00ED2343">
        <w:rPr>
          <w:rFonts w:ascii="Arial" w:hAnsi="Arial" w:cs="Arial"/>
          <w:i/>
          <w:iCs/>
        </w:rPr>
        <w:t>Introduction to Hospitality Management</w:t>
      </w:r>
      <w:r w:rsidRPr="00ED2343">
        <w:rPr>
          <w:rFonts w:ascii="Arial" w:hAnsi="Arial" w:cs="Arial"/>
        </w:rPr>
        <w:t>. 9</w:t>
      </w:r>
      <w:r w:rsidRPr="00ED2343">
        <w:rPr>
          <w:rFonts w:ascii="Arial" w:hAnsi="Arial" w:cs="Arial"/>
          <w:vertAlign w:val="superscript"/>
        </w:rPr>
        <w:t>th</w:t>
      </w:r>
      <w:r w:rsidRPr="00ED2343">
        <w:rPr>
          <w:rFonts w:ascii="Arial" w:hAnsi="Arial" w:cs="Arial"/>
        </w:rPr>
        <w:t xml:space="preserve"> Ed, Pearson (London).</w:t>
      </w:r>
    </w:p>
    <w:p w14:paraId="3E1858F9" w14:textId="77777777" w:rsidR="00105FBB" w:rsidRDefault="00105FBB">
      <w:pPr>
        <w:rPr>
          <w:rFonts w:ascii="Arial" w:hAnsi="Arial" w:cs="Arial"/>
          <w:sz w:val="24"/>
          <w:szCs w:val="24"/>
        </w:rPr>
      </w:pPr>
    </w:p>
    <w:p w14:paraId="0150A70C" w14:textId="77777777" w:rsidR="00F508C5" w:rsidRPr="00CE45FE" w:rsidRDefault="00F508C5">
      <w:pPr>
        <w:rPr>
          <w:rFonts w:ascii="Arial" w:hAnsi="Arial" w:cs="Arial"/>
          <w:sz w:val="24"/>
          <w:szCs w:val="24"/>
        </w:rPr>
      </w:pPr>
    </w:p>
    <w:sectPr w:rsidR="00F508C5" w:rsidRPr="00CE45F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D1C"/>
    <w:rsid w:val="00010961"/>
    <w:rsid w:val="0006706B"/>
    <w:rsid w:val="000A3BBC"/>
    <w:rsid w:val="000B2F35"/>
    <w:rsid w:val="00105FBB"/>
    <w:rsid w:val="001661BC"/>
    <w:rsid w:val="00191112"/>
    <w:rsid w:val="001C6059"/>
    <w:rsid w:val="002D2F48"/>
    <w:rsid w:val="00303D30"/>
    <w:rsid w:val="00393E55"/>
    <w:rsid w:val="004008B0"/>
    <w:rsid w:val="00440808"/>
    <w:rsid w:val="004718B5"/>
    <w:rsid w:val="004C309B"/>
    <w:rsid w:val="004E2F80"/>
    <w:rsid w:val="00527455"/>
    <w:rsid w:val="005718B2"/>
    <w:rsid w:val="005925F4"/>
    <w:rsid w:val="005B56B9"/>
    <w:rsid w:val="006212BF"/>
    <w:rsid w:val="0062261D"/>
    <w:rsid w:val="00692E65"/>
    <w:rsid w:val="006B231F"/>
    <w:rsid w:val="0070402A"/>
    <w:rsid w:val="007711A9"/>
    <w:rsid w:val="00881C5A"/>
    <w:rsid w:val="008C49D7"/>
    <w:rsid w:val="008C6DB0"/>
    <w:rsid w:val="00912D1C"/>
    <w:rsid w:val="00B10599"/>
    <w:rsid w:val="00BA55F7"/>
    <w:rsid w:val="00BC401B"/>
    <w:rsid w:val="00BE58A8"/>
    <w:rsid w:val="00BF6B10"/>
    <w:rsid w:val="00CA1994"/>
    <w:rsid w:val="00CB0CD2"/>
    <w:rsid w:val="00CD5BD4"/>
    <w:rsid w:val="00CE45FE"/>
    <w:rsid w:val="00D203E3"/>
    <w:rsid w:val="00DC3466"/>
    <w:rsid w:val="00E02AED"/>
    <w:rsid w:val="00E11688"/>
    <w:rsid w:val="00E24C7F"/>
    <w:rsid w:val="00E77B70"/>
    <w:rsid w:val="00ED2343"/>
    <w:rsid w:val="00F508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7F51B"/>
  <w15:chartTrackingRefBased/>
  <w15:docId w15:val="{70503859-7651-4F1E-961E-A4FEF9F2D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45FE"/>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2D1C"/>
    <w:rPr>
      <w:color w:val="0000FF"/>
      <w:u w:val="single"/>
    </w:rPr>
  </w:style>
  <w:style w:type="character" w:styleId="Strong">
    <w:name w:val="Strong"/>
    <w:basedOn w:val="DefaultParagraphFont"/>
    <w:uiPriority w:val="22"/>
    <w:qFormat/>
    <w:rsid w:val="00912D1C"/>
    <w:rPr>
      <w:b/>
      <w:bCs/>
    </w:rPr>
  </w:style>
  <w:style w:type="character" w:customStyle="1" w:styleId="Heading1Char">
    <w:name w:val="Heading 1 Char"/>
    <w:basedOn w:val="DefaultParagraphFont"/>
    <w:link w:val="Heading1"/>
    <w:uiPriority w:val="9"/>
    <w:rsid w:val="00CE45FE"/>
    <w:rPr>
      <w:rFonts w:ascii="Times New Roman" w:eastAsia="Times New Roman" w:hAnsi="Times New Roman" w:cs="Times New Roman"/>
      <w:b/>
      <w:bCs/>
      <w:kern w:val="36"/>
      <w:sz w:val="48"/>
      <w:szCs w:val="48"/>
      <w14:ligatures w14:val="none"/>
    </w:rPr>
  </w:style>
  <w:style w:type="character" w:customStyle="1" w:styleId="hscoswrapper">
    <w:name w:val="hs_cos_wrapper"/>
    <w:basedOn w:val="DefaultParagraphFont"/>
    <w:rsid w:val="00CE45FE"/>
  </w:style>
  <w:style w:type="paragraph" w:styleId="NoSpacing">
    <w:name w:val="No Spacing"/>
    <w:uiPriority w:val="1"/>
    <w:qFormat/>
    <w:rsid w:val="00CE45FE"/>
    <w:pPr>
      <w:spacing w:after="0" w:line="240" w:lineRule="auto"/>
    </w:pPr>
  </w:style>
  <w:style w:type="character" w:styleId="UnresolvedMention">
    <w:name w:val="Unresolved Mention"/>
    <w:basedOn w:val="DefaultParagraphFont"/>
    <w:uiPriority w:val="99"/>
    <w:semiHidden/>
    <w:unhideWhenUsed/>
    <w:rsid w:val="00010961"/>
    <w:rPr>
      <w:color w:val="605E5C"/>
      <w:shd w:val="clear" w:color="auto" w:fill="E1DFDD"/>
    </w:rPr>
  </w:style>
  <w:style w:type="paragraph" w:styleId="NormalWeb">
    <w:name w:val="Normal (Web)"/>
    <w:basedOn w:val="Normal"/>
    <w:uiPriority w:val="99"/>
    <w:semiHidden/>
    <w:unhideWhenUsed/>
    <w:rsid w:val="00881C5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0732">
      <w:bodyDiv w:val="1"/>
      <w:marLeft w:val="0"/>
      <w:marRight w:val="0"/>
      <w:marTop w:val="0"/>
      <w:marBottom w:val="0"/>
      <w:divBdr>
        <w:top w:val="none" w:sz="0" w:space="0" w:color="auto"/>
        <w:left w:val="none" w:sz="0" w:space="0" w:color="auto"/>
        <w:bottom w:val="none" w:sz="0" w:space="0" w:color="auto"/>
        <w:right w:val="none" w:sz="0" w:space="0" w:color="auto"/>
      </w:divBdr>
    </w:div>
    <w:div w:id="159202076">
      <w:bodyDiv w:val="1"/>
      <w:marLeft w:val="0"/>
      <w:marRight w:val="0"/>
      <w:marTop w:val="0"/>
      <w:marBottom w:val="0"/>
      <w:divBdr>
        <w:top w:val="none" w:sz="0" w:space="0" w:color="auto"/>
        <w:left w:val="none" w:sz="0" w:space="0" w:color="auto"/>
        <w:bottom w:val="none" w:sz="0" w:space="0" w:color="auto"/>
        <w:right w:val="none" w:sz="0" w:space="0" w:color="auto"/>
      </w:divBdr>
    </w:div>
    <w:div w:id="178013770">
      <w:bodyDiv w:val="1"/>
      <w:marLeft w:val="0"/>
      <w:marRight w:val="0"/>
      <w:marTop w:val="0"/>
      <w:marBottom w:val="0"/>
      <w:divBdr>
        <w:top w:val="none" w:sz="0" w:space="0" w:color="auto"/>
        <w:left w:val="none" w:sz="0" w:space="0" w:color="auto"/>
        <w:bottom w:val="none" w:sz="0" w:space="0" w:color="auto"/>
        <w:right w:val="none" w:sz="0" w:space="0" w:color="auto"/>
      </w:divBdr>
    </w:div>
    <w:div w:id="183640434">
      <w:bodyDiv w:val="1"/>
      <w:marLeft w:val="0"/>
      <w:marRight w:val="0"/>
      <w:marTop w:val="0"/>
      <w:marBottom w:val="0"/>
      <w:divBdr>
        <w:top w:val="none" w:sz="0" w:space="0" w:color="auto"/>
        <w:left w:val="none" w:sz="0" w:space="0" w:color="auto"/>
        <w:bottom w:val="none" w:sz="0" w:space="0" w:color="auto"/>
        <w:right w:val="none" w:sz="0" w:space="0" w:color="auto"/>
      </w:divBdr>
    </w:div>
    <w:div w:id="224151391">
      <w:bodyDiv w:val="1"/>
      <w:marLeft w:val="0"/>
      <w:marRight w:val="0"/>
      <w:marTop w:val="0"/>
      <w:marBottom w:val="0"/>
      <w:divBdr>
        <w:top w:val="none" w:sz="0" w:space="0" w:color="auto"/>
        <w:left w:val="none" w:sz="0" w:space="0" w:color="auto"/>
        <w:bottom w:val="none" w:sz="0" w:space="0" w:color="auto"/>
        <w:right w:val="none" w:sz="0" w:space="0" w:color="auto"/>
      </w:divBdr>
    </w:div>
    <w:div w:id="295374399">
      <w:bodyDiv w:val="1"/>
      <w:marLeft w:val="0"/>
      <w:marRight w:val="0"/>
      <w:marTop w:val="0"/>
      <w:marBottom w:val="0"/>
      <w:divBdr>
        <w:top w:val="none" w:sz="0" w:space="0" w:color="auto"/>
        <w:left w:val="none" w:sz="0" w:space="0" w:color="auto"/>
        <w:bottom w:val="none" w:sz="0" w:space="0" w:color="auto"/>
        <w:right w:val="none" w:sz="0" w:space="0" w:color="auto"/>
      </w:divBdr>
    </w:div>
    <w:div w:id="438332433">
      <w:bodyDiv w:val="1"/>
      <w:marLeft w:val="0"/>
      <w:marRight w:val="0"/>
      <w:marTop w:val="0"/>
      <w:marBottom w:val="0"/>
      <w:divBdr>
        <w:top w:val="none" w:sz="0" w:space="0" w:color="auto"/>
        <w:left w:val="none" w:sz="0" w:space="0" w:color="auto"/>
        <w:bottom w:val="none" w:sz="0" w:space="0" w:color="auto"/>
        <w:right w:val="none" w:sz="0" w:space="0" w:color="auto"/>
      </w:divBdr>
    </w:div>
    <w:div w:id="443119280">
      <w:bodyDiv w:val="1"/>
      <w:marLeft w:val="0"/>
      <w:marRight w:val="0"/>
      <w:marTop w:val="0"/>
      <w:marBottom w:val="0"/>
      <w:divBdr>
        <w:top w:val="none" w:sz="0" w:space="0" w:color="auto"/>
        <w:left w:val="none" w:sz="0" w:space="0" w:color="auto"/>
        <w:bottom w:val="none" w:sz="0" w:space="0" w:color="auto"/>
        <w:right w:val="none" w:sz="0" w:space="0" w:color="auto"/>
      </w:divBdr>
    </w:div>
    <w:div w:id="545260832">
      <w:bodyDiv w:val="1"/>
      <w:marLeft w:val="0"/>
      <w:marRight w:val="0"/>
      <w:marTop w:val="0"/>
      <w:marBottom w:val="0"/>
      <w:divBdr>
        <w:top w:val="none" w:sz="0" w:space="0" w:color="auto"/>
        <w:left w:val="none" w:sz="0" w:space="0" w:color="auto"/>
        <w:bottom w:val="none" w:sz="0" w:space="0" w:color="auto"/>
        <w:right w:val="none" w:sz="0" w:space="0" w:color="auto"/>
      </w:divBdr>
    </w:div>
    <w:div w:id="597055607">
      <w:bodyDiv w:val="1"/>
      <w:marLeft w:val="0"/>
      <w:marRight w:val="0"/>
      <w:marTop w:val="0"/>
      <w:marBottom w:val="0"/>
      <w:divBdr>
        <w:top w:val="none" w:sz="0" w:space="0" w:color="auto"/>
        <w:left w:val="none" w:sz="0" w:space="0" w:color="auto"/>
        <w:bottom w:val="none" w:sz="0" w:space="0" w:color="auto"/>
        <w:right w:val="none" w:sz="0" w:space="0" w:color="auto"/>
      </w:divBdr>
    </w:div>
    <w:div w:id="633869567">
      <w:bodyDiv w:val="1"/>
      <w:marLeft w:val="0"/>
      <w:marRight w:val="0"/>
      <w:marTop w:val="0"/>
      <w:marBottom w:val="0"/>
      <w:divBdr>
        <w:top w:val="none" w:sz="0" w:space="0" w:color="auto"/>
        <w:left w:val="none" w:sz="0" w:space="0" w:color="auto"/>
        <w:bottom w:val="none" w:sz="0" w:space="0" w:color="auto"/>
        <w:right w:val="none" w:sz="0" w:space="0" w:color="auto"/>
      </w:divBdr>
    </w:div>
    <w:div w:id="698898105">
      <w:bodyDiv w:val="1"/>
      <w:marLeft w:val="0"/>
      <w:marRight w:val="0"/>
      <w:marTop w:val="0"/>
      <w:marBottom w:val="0"/>
      <w:divBdr>
        <w:top w:val="none" w:sz="0" w:space="0" w:color="auto"/>
        <w:left w:val="none" w:sz="0" w:space="0" w:color="auto"/>
        <w:bottom w:val="none" w:sz="0" w:space="0" w:color="auto"/>
        <w:right w:val="none" w:sz="0" w:space="0" w:color="auto"/>
      </w:divBdr>
    </w:div>
    <w:div w:id="729547264">
      <w:bodyDiv w:val="1"/>
      <w:marLeft w:val="0"/>
      <w:marRight w:val="0"/>
      <w:marTop w:val="0"/>
      <w:marBottom w:val="0"/>
      <w:divBdr>
        <w:top w:val="none" w:sz="0" w:space="0" w:color="auto"/>
        <w:left w:val="none" w:sz="0" w:space="0" w:color="auto"/>
        <w:bottom w:val="none" w:sz="0" w:space="0" w:color="auto"/>
        <w:right w:val="none" w:sz="0" w:space="0" w:color="auto"/>
      </w:divBdr>
    </w:div>
    <w:div w:id="865027103">
      <w:bodyDiv w:val="1"/>
      <w:marLeft w:val="0"/>
      <w:marRight w:val="0"/>
      <w:marTop w:val="0"/>
      <w:marBottom w:val="0"/>
      <w:divBdr>
        <w:top w:val="none" w:sz="0" w:space="0" w:color="auto"/>
        <w:left w:val="none" w:sz="0" w:space="0" w:color="auto"/>
        <w:bottom w:val="none" w:sz="0" w:space="0" w:color="auto"/>
        <w:right w:val="none" w:sz="0" w:space="0" w:color="auto"/>
      </w:divBdr>
    </w:div>
    <w:div w:id="937953438">
      <w:bodyDiv w:val="1"/>
      <w:marLeft w:val="0"/>
      <w:marRight w:val="0"/>
      <w:marTop w:val="0"/>
      <w:marBottom w:val="0"/>
      <w:divBdr>
        <w:top w:val="none" w:sz="0" w:space="0" w:color="auto"/>
        <w:left w:val="none" w:sz="0" w:space="0" w:color="auto"/>
        <w:bottom w:val="none" w:sz="0" w:space="0" w:color="auto"/>
        <w:right w:val="none" w:sz="0" w:space="0" w:color="auto"/>
      </w:divBdr>
    </w:div>
    <w:div w:id="978729124">
      <w:bodyDiv w:val="1"/>
      <w:marLeft w:val="0"/>
      <w:marRight w:val="0"/>
      <w:marTop w:val="0"/>
      <w:marBottom w:val="0"/>
      <w:divBdr>
        <w:top w:val="none" w:sz="0" w:space="0" w:color="auto"/>
        <w:left w:val="none" w:sz="0" w:space="0" w:color="auto"/>
        <w:bottom w:val="none" w:sz="0" w:space="0" w:color="auto"/>
        <w:right w:val="none" w:sz="0" w:space="0" w:color="auto"/>
      </w:divBdr>
    </w:div>
    <w:div w:id="1022246594">
      <w:bodyDiv w:val="1"/>
      <w:marLeft w:val="0"/>
      <w:marRight w:val="0"/>
      <w:marTop w:val="0"/>
      <w:marBottom w:val="0"/>
      <w:divBdr>
        <w:top w:val="none" w:sz="0" w:space="0" w:color="auto"/>
        <w:left w:val="none" w:sz="0" w:space="0" w:color="auto"/>
        <w:bottom w:val="none" w:sz="0" w:space="0" w:color="auto"/>
        <w:right w:val="none" w:sz="0" w:space="0" w:color="auto"/>
      </w:divBdr>
    </w:div>
    <w:div w:id="1026642530">
      <w:bodyDiv w:val="1"/>
      <w:marLeft w:val="0"/>
      <w:marRight w:val="0"/>
      <w:marTop w:val="0"/>
      <w:marBottom w:val="0"/>
      <w:divBdr>
        <w:top w:val="none" w:sz="0" w:space="0" w:color="auto"/>
        <w:left w:val="none" w:sz="0" w:space="0" w:color="auto"/>
        <w:bottom w:val="none" w:sz="0" w:space="0" w:color="auto"/>
        <w:right w:val="none" w:sz="0" w:space="0" w:color="auto"/>
      </w:divBdr>
    </w:div>
    <w:div w:id="1082601906">
      <w:bodyDiv w:val="1"/>
      <w:marLeft w:val="0"/>
      <w:marRight w:val="0"/>
      <w:marTop w:val="0"/>
      <w:marBottom w:val="0"/>
      <w:divBdr>
        <w:top w:val="none" w:sz="0" w:space="0" w:color="auto"/>
        <w:left w:val="none" w:sz="0" w:space="0" w:color="auto"/>
        <w:bottom w:val="none" w:sz="0" w:space="0" w:color="auto"/>
        <w:right w:val="none" w:sz="0" w:space="0" w:color="auto"/>
      </w:divBdr>
    </w:div>
    <w:div w:id="1108088260">
      <w:bodyDiv w:val="1"/>
      <w:marLeft w:val="0"/>
      <w:marRight w:val="0"/>
      <w:marTop w:val="0"/>
      <w:marBottom w:val="0"/>
      <w:divBdr>
        <w:top w:val="none" w:sz="0" w:space="0" w:color="auto"/>
        <w:left w:val="none" w:sz="0" w:space="0" w:color="auto"/>
        <w:bottom w:val="none" w:sz="0" w:space="0" w:color="auto"/>
        <w:right w:val="none" w:sz="0" w:space="0" w:color="auto"/>
      </w:divBdr>
    </w:div>
    <w:div w:id="1128858129">
      <w:bodyDiv w:val="1"/>
      <w:marLeft w:val="0"/>
      <w:marRight w:val="0"/>
      <w:marTop w:val="0"/>
      <w:marBottom w:val="0"/>
      <w:divBdr>
        <w:top w:val="none" w:sz="0" w:space="0" w:color="auto"/>
        <w:left w:val="none" w:sz="0" w:space="0" w:color="auto"/>
        <w:bottom w:val="none" w:sz="0" w:space="0" w:color="auto"/>
        <w:right w:val="none" w:sz="0" w:space="0" w:color="auto"/>
      </w:divBdr>
    </w:div>
    <w:div w:id="1142425982">
      <w:bodyDiv w:val="1"/>
      <w:marLeft w:val="0"/>
      <w:marRight w:val="0"/>
      <w:marTop w:val="0"/>
      <w:marBottom w:val="0"/>
      <w:divBdr>
        <w:top w:val="none" w:sz="0" w:space="0" w:color="auto"/>
        <w:left w:val="none" w:sz="0" w:space="0" w:color="auto"/>
        <w:bottom w:val="none" w:sz="0" w:space="0" w:color="auto"/>
        <w:right w:val="none" w:sz="0" w:space="0" w:color="auto"/>
      </w:divBdr>
    </w:div>
    <w:div w:id="1174609591">
      <w:bodyDiv w:val="1"/>
      <w:marLeft w:val="0"/>
      <w:marRight w:val="0"/>
      <w:marTop w:val="0"/>
      <w:marBottom w:val="0"/>
      <w:divBdr>
        <w:top w:val="none" w:sz="0" w:space="0" w:color="auto"/>
        <w:left w:val="none" w:sz="0" w:space="0" w:color="auto"/>
        <w:bottom w:val="none" w:sz="0" w:space="0" w:color="auto"/>
        <w:right w:val="none" w:sz="0" w:space="0" w:color="auto"/>
      </w:divBdr>
    </w:div>
    <w:div w:id="1181772636">
      <w:bodyDiv w:val="1"/>
      <w:marLeft w:val="0"/>
      <w:marRight w:val="0"/>
      <w:marTop w:val="0"/>
      <w:marBottom w:val="0"/>
      <w:divBdr>
        <w:top w:val="none" w:sz="0" w:space="0" w:color="auto"/>
        <w:left w:val="none" w:sz="0" w:space="0" w:color="auto"/>
        <w:bottom w:val="none" w:sz="0" w:space="0" w:color="auto"/>
        <w:right w:val="none" w:sz="0" w:space="0" w:color="auto"/>
      </w:divBdr>
    </w:div>
    <w:div w:id="1220240050">
      <w:bodyDiv w:val="1"/>
      <w:marLeft w:val="0"/>
      <w:marRight w:val="0"/>
      <w:marTop w:val="0"/>
      <w:marBottom w:val="0"/>
      <w:divBdr>
        <w:top w:val="none" w:sz="0" w:space="0" w:color="auto"/>
        <w:left w:val="none" w:sz="0" w:space="0" w:color="auto"/>
        <w:bottom w:val="none" w:sz="0" w:space="0" w:color="auto"/>
        <w:right w:val="none" w:sz="0" w:space="0" w:color="auto"/>
      </w:divBdr>
    </w:div>
    <w:div w:id="1257203406">
      <w:bodyDiv w:val="1"/>
      <w:marLeft w:val="0"/>
      <w:marRight w:val="0"/>
      <w:marTop w:val="0"/>
      <w:marBottom w:val="0"/>
      <w:divBdr>
        <w:top w:val="none" w:sz="0" w:space="0" w:color="auto"/>
        <w:left w:val="none" w:sz="0" w:space="0" w:color="auto"/>
        <w:bottom w:val="none" w:sz="0" w:space="0" w:color="auto"/>
        <w:right w:val="none" w:sz="0" w:space="0" w:color="auto"/>
      </w:divBdr>
    </w:div>
    <w:div w:id="1281301996">
      <w:bodyDiv w:val="1"/>
      <w:marLeft w:val="0"/>
      <w:marRight w:val="0"/>
      <w:marTop w:val="0"/>
      <w:marBottom w:val="0"/>
      <w:divBdr>
        <w:top w:val="none" w:sz="0" w:space="0" w:color="auto"/>
        <w:left w:val="none" w:sz="0" w:space="0" w:color="auto"/>
        <w:bottom w:val="none" w:sz="0" w:space="0" w:color="auto"/>
        <w:right w:val="none" w:sz="0" w:space="0" w:color="auto"/>
      </w:divBdr>
    </w:div>
    <w:div w:id="1366835594">
      <w:bodyDiv w:val="1"/>
      <w:marLeft w:val="0"/>
      <w:marRight w:val="0"/>
      <w:marTop w:val="0"/>
      <w:marBottom w:val="0"/>
      <w:divBdr>
        <w:top w:val="none" w:sz="0" w:space="0" w:color="auto"/>
        <w:left w:val="none" w:sz="0" w:space="0" w:color="auto"/>
        <w:bottom w:val="none" w:sz="0" w:space="0" w:color="auto"/>
        <w:right w:val="none" w:sz="0" w:space="0" w:color="auto"/>
      </w:divBdr>
    </w:div>
    <w:div w:id="1396779938">
      <w:bodyDiv w:val="1"/>
      <w:marLeft w:val="0"/>
      <w:marRight w:val="0"/>
      <w:marTop w:val="0"/>
      <w:marBottom w:val="0"/>
      <w:divBdr>
        <w:top w:val="none" w:sz="0" w:space="0" w:color="auto"/>
        <w:left w:val="none" w:sz="0" w:space="0" w:color="auto"/>
        <w:bottom w:val="none" w:sz="0" w:space="0" w:color="auto"/>
        <w:right w:val="none" w:sz="0" w:space="0" w:color="auto"/>
      </w:divBdr>
    </w:div>
    <w:div w:id="1476288729">
      <w:bodyDiv w:val="1"/>
      <w:marLeft w:val="0"/>
      <w:marRight w:val="0"/>
      <w:marTop w:val="0"/>
      <w:marBottom w:val="0"/>
      <w:divBdr>
        <w:top w:val="none" w:sz="0" w:space="0" w:color="auto"/>
        <w:left w:val="none" w:sz="0" w:space="0" w:color="auto"/>
        <w:bottom w:val="none" w:sz="0" w:space="0" w:color="auto"/>
        <w:right w:val="none" w:sz="0" w:space="0" w:color="auto"/>
      </w:divBdr>
    </w:div>
    <w:div w:id="1581717594">
      <w:bodyDiv w:val="1"/>
      <w:marLeft w:val="0"/>
      <w:marRight w:val="0"/>
      <w:marTop w:val="0"/>
      <w:marBottom w:val="0"/>
      <w:divBdr>
        <w:top w:val="none" w:sz="0" w:space="0" w:color="auto"/>
        <w:left w:val="none" w:sz="0" w:space="0" w:color="auto"/>
        <w:bottom w:val="none" w:sz="0" w:space="0" w:color="auto"/>
        <w:right w:val="none" w:sz="0" w:space="0" w:color="auto"/>
      </w:divBdr>
    </w:div>
    <w:div w:id="1586112888">
      <w:bodyDiv w:val="1"/>
      <w:marLeft w:val="0"/>
      <w:marRight w:val="0"/>
      <w:marTop w:val="0"/>
      <w:marBottom w:val="0"/>
      <w:divBdr>
        <w:top w:val="none" w:sz="0" w:space="0" w:color="auto"/>
        <w:left w:val="none" w:sz="0" w:space="0" w:color="auto"/>
        <w:bottom w:val="none" w:sz="0" w:space="0" w:color="auto"/>
        <w:right w:val="none" w:sz="0" w:space="0" w:color="auto"/>
      </w:divBdr>
    </w:div>
    <w:div w:id="1638611456">
      <w:bodyDiv w:val="1"/>
      <w:marLeft w:val="0"/>
      <w:marRight w:val="0"/>
      <w:marTop w:val="0"/>
      <w:marBottom w:val="0"/>
      <w:divBdr>
        <w:top w:val="none" w:sz="0" w:space="0" w:color="auto"/>
        <w:left w:val="none" w:sz="0" w:space="0" w:color="auto"/>
        <w:bottom w:val="none" w:sz="0" w:space="0" w:color="auto"/>
        <w:right w:val="none" w:sz="0" w:space="0" w:color="auto"/>
      </w:divBdr>
    </w:div>
    <w:div w:id="1646158733">
      <w:bodyDiv w:val="1"/>
      <w:marLeft w:val="0"/>
      <w:marRight w:val="0"/>
      <w:marTop w:val="0"/>
      <w:marBottom w:val="0"/>
      <w:divBdr>
        <w:top w:val="none" w:sz="0" w:space="0" w:color="auto"/>
        <w:left w:val="none" w:sz="0" w:space="0" w:color="auto"/>
        <w:bottom w:val="none" w:sz="0" w:space="0" w:color="auto"/>
        <w:right w:val="none" w:sz="0" w:space="0" w:color="auto"/>
      </w:divBdr>
    </w:div>
    <w:div w:id="1657342773">
      <w:bodyDiv w:val="1"/>
      <w:marLeft w:val="0"/>
      <w:marRight w:val="0"/>
      <w:marTop w:val="0"/>
      <w:marBottom w:val="0"/>
      <w:divBdr>
        <w:top w:val="none" w:sz="0" w:space="0" w:color="auto"/>
        <w:left w:val="none" w:sz="0" w:space="0" w:color="auto"/>
        <w:bottom w:val="none" w:sz="0" w:space="0" w:color="auto"/>
        <w:right w:val="none" w:sz="0" w:space="0" w:color="auto"/>
      </w:divBdr>
    </w:div>
    <w:div w:id="1776096310">
      <w:bodyDiv w:val="1"/>
      <w:marLeft w:val="0"/>
      <w:marRight w:val="0"/>
      <w:marTop w:val="0"/>
      <w:marBottom w:val="0"/>
      <w:divBdr>
        <w:top w:val="none" w:sz="0" w:space="0" w:color="auto"/>
        <w:left w:val="none" w:sz="0" w:space="0" w:color="auto"/>
        <w:bottom w:val="none" w:sz="0" w:space="0" w:color="auto"/>
        <w:right w:val="none" w:sz="0" w:space="0" w:color="auto"/>
      </w:divBdr>
    </w:div>
    <w:div w:id="1784104709">
      <w:bodyDiv w:val="1"/>
      <w:marLeft w:val="0"/>
      <w:marRight w:val="0"/>
      <w:marTop w:val="0"/>
      <w:marBottom w:val="0"/>
      <w:divBdr>
        <w:top w:val="none" w:sz="0" w:space="0" w:color="auto"/>
        <w:left w:val="none" w:sz="0" w:space="0" w:color="auto"/>
        <w:bottom w:val="none" w:sz="0" w:space="0" w:color="auto"/>
        <w:right w:val="none" w:sz="0" w:space="0" w:color="auto"/>
      </w:divBdr>
    </w:div>
    <w:div w:id="1795757186">
      <w:bodyDiv w:val="1"/>
      <w:marLeft w:val="0"/>
      <w:marRight w:val="0"/>
      <w:marTop w:val="0"/>
      <w:marBottom w:val="0"/>
      <w:divBdr>
        <w:top w:val="none" w:sz="0" w:space="0" w:color="auto"/>
        <w:left w:val="none" w:sz="0" w:space="0" w:color="auto"/>
        <w:bottom w:val="none" w:sz="0" w:space="0" w:color="auto"/>
        <w:right w:val="none" w:sz="0" w:space="0" w:color="auto"/>
      </w:divBdr>
    </w:div>
    <w:div w:id="1817910716">
      <w:bodyDiv w:val="1"/>
      <w:marLeft w:val="0"/>
      <w:marRight w:val="0"/>
      <w:marTop w:val="0"/>
      <w:marBottom w:val="0"/>
      <w:divBdr>
        <w:top w:val="none" w:sz="0" w:space="0" w:color="auto"/>
        <w:left w:val="none" w:sz="0" w:space="0" w:color="auto"/>
        <w:bottom w:val="none" w:sz="0" w:space="0" w:color="auto"/>
        <w:right w:val="none" w:sz="0" w:space="0" w:color="auto"/>
      </w:divBdr>
    </w:div>
    <w:div w:id="1856259735">
      <w:bodyDiv w:val="1"/>
      <w:marLeft w:val="0"/>
      <w:marRight w:val="0"/>
      <w:marTop w:val="0"/>
      <w:marBottom w:val="0"/>
      <w:divBdr>
        <w:top w:val="none" w:sz="0" w:space="0" w:color="auto"/>
        <w:left w:val="none" w:sz="0" w:space="0" w:color="auto"/>
        <w:bottom w:val="none" w:sz="0" w:space="0" w:color="auto"/>
        <w:right w:val="none" w:sz="0" w:space="0" w:color="auto"/>
      </w:divBdr>
    </w:div>
    <w:div w:id="1861234136">
      <w:bodyDiv w:val="1"/>
      <w:marLeft w:val="0"/>
      <w:marRight w:val="0"/>
      <w:marTop w:val="0"/>
      <w:marBottom w:val="0"/>
      <w:divBdr>
        <w:top w:val="none" w:sz="0" w:space="0" w:color="auto"/>
        <w:left w:val="none" w:sz="0" w:space="0" w:color="auto"/>
        <w:bottom w:val="none" w:sz="0" w:space="0" w:color="auto"/>
        <w:right w:val="none" w:sz="0" w:space="0" w:color="auto"/>
      </w:divBdr>
    </w:div>
    <w:div w:id="1894655802">
      <w:bodyDiv w:val="1"/>
      <w:marLeft w:val="0"/>
      <w:marRight w:val="0"/>
      <w:marTop w:val="0"/>
      <w:marBottom w:val="0"/>
      <w:divBdr>
        <w:top w:val="none" w:sz="0" w:space="0" w:color="auto"/>
        <w:left w:val="none" w:sz="0" w:space="0" w:color="auto"/>
        <w:bottom w:val="none" w:sz="0" w:space="0" w:color="auto"/>
        <w:right w:val="none" w:sz="0" w:space="0" w:color="auto"/>
      </w:divBdr>
    </w:div>
    <w:div w:id="1977057270">
      <w:bodyDiv w:val="1"/>
      <w:marLeft w:val="0"/>
      <w:marRight w:val="0"/>
      <w:marTop w:val="0"/>
      <w:marBottom w:val="0"/>
      <w:divBdr>
        <w:top w:val="none" w:sz="0" w:space="0" w:color="auto"/>
        <w:left w:val="none" w:sz="0" w:space="0" w:color="auto"/>
        <w:bottom w:val="none" w:sz="0" w:space="0" w:color="auto"/>
        <w:right w:val="none" w:sz="0" w:space="0" w:color="auto"/>
      </w:divBdr>
    </w:div>
    <w:div w:id="2009746733">
      <w:bodyDiv w:val="1"/>
      <w:marLeft w:val="0"/>
      <w:marRight w:val="0"/>
      <w:marTop w:val="0"/>
      <w:marBottom w:val="0"/>
      <w:divBdr>
        <w:top w:val="none" w:sz="0" w:space="0" w:color="auto"/>
        <w:left w:val="none" w:sz="0" w:space="0" w:color="auto"/>
        <w:bottom w:val="none" w:sz="0" w:space="0" w:color="auto"/>
        <w:right w:val="none" w:sz="0" w:space="0" w:color="auto"/>
      </w:divBdr>
    </w:div>
    <w:div w:id="2019379860">
      <w:bodyDiv w:val="1"/>
      <w:marLeft w:val="0"/>
      <w:marRight w:val="0"/>
      <w:marTop w:val="0"/>
      <w:marBottom w:val="0"/>
      <w:divBdr>
        <w:top w:val="none" w:sz="0" w:space="0" w:color="auto"/>
        <w:left w:val="none" w:sz="0" w:space="0" w:color="auto"/>
        <w:bottom w:val="none" w:sz="0" w:space="0" w:color="auto"/>
        <w:right w:val="none" w:sz="0" w:space="0" w:color="auto"/>
      </w:divBdr>
    </w:div>
    <w:div w:id="2101022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spitalitynet.org/opinion/4117578.html" TargetMode="External"/><Relationship Id="rId3" Type="http://schemas.openxmlformats.org/officeDocument/2006/relationships/webSettings" Target="webSettings.xml"/><Relationship Id="rId7" Type="http://schemas.openxmlformats.org/officeDocument/2006/relationships/hyperlink" Target="https://careers.leonardohotels.com/food-and-beverage-assistant-235731.ht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otelmanagement.net/food-beverage/how-hotel-fb-evolving" TargetMode="External"/><Relationship Id="rId11" Type="http://schemas.openxmlformats.org/officeDocument/2006/relationships/fontTable" Target="fontTable.xml"/><Relationship Id="rId5" Type="http://schemas.openxmlformats.org/officeDocument/2006/relationships/hyperlink" Target="https://joinposter.com/en/post/hotel-food-and-beverage" TargetMode="External"/><Relationship Id="rId10" Type="http://schemas.openxmlformats.org/officeDocument/2006/relationships/hyperlink" Target="https://www.ice.edu/blog/what-food-beverage-management" TargetMode="External"/><Relationship Id="rId4" Type="http://schemas.openxmlformats.org/officeDocument/2006/relationships/hyperlink" Target="https://www.educationaltravelasia.org/food-and-beverage-department-responsibilities-services-and-prospects/" TargetMode="External"/><Relationship Id="rId9" Type="http://schemas.openxmlformats.org/officeDocument/2006/relationships/hyperlink" Target="https://www.staffany.my/blog/food-and-beverage-oper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5</Pages>
  <Words>1615</Words>
  <Characters>9211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 Begum</dc:creator>
  <cp:keywords/>
  <dc:description/>
  <cp:lastModifiedBy>Jasmin Begum</cp:lastModifiedBy>
  <cp:revision>4</cp:revision>
  <dcterms:created xsi:type="dcterms:W3CDTF">2025-03-06T00:07:00Z</dcterms:created>
  <dcterms:modified xsi:type="dcterms:W3CDTF">2025-03-07T14:43:00Z</dcterms:modified>
</cp:coreProperties>
</file>