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48259D" w14:textId="7B2ED6F2" w:rsidR="00D430E4" w:rsidRDefault="00D430E4" w:rsidP="009D3DC8">
      <w:pPr>
        <w:jc w:val="center"/>
      </w:pPr>
      <w:r w:rsidRPr="00D430E4">
        <w:t>The Teleological argument identifies a design and purpose in the material universe and further, that the cause of this is God. Is it justified in making either of these claims?</w:t>
      </w:r>
    </w:p>
    <w:p w14:paraId="656BF3BC" w14:textId="7A52C575" w:rsidR="00DC0971" w:rsidRPr="003E3A24" w:rsidRDefault="00A31AC6" w:rsidP="00D430E4">
      <w:r w:rsidRPr="00B64915">
        <w:t xml:space="preserve">The term </w:t>
      </w:r>
      <w:r w:rsidR="009149DF" w:rsidRPr="00B64915">
        <w:t>‘</w:t>
      </w:r>
      <w:r w:rsidRPr="00B64915">
        <w:t>Teleological</w:t>
      </w:r>
      <w:r w:rsidR="009149DF" w:rsidRPr="00B64915">
        <w:t>’</w:t>
      </w:r>
      <w:r w:rsidRPr="00B64915">
        <w:t xml:space="preserve"> originates from the Greek word ‘</w:t>
      </w:r>
      <w:r w:rsidRPr="00B64915">
        <w:rPr>
          <w:i/>
          <w:iCs/>
        </w:rPr>
        <w:t>telos</w:t>
      </w:r>
      <w:r w:rsidRPr="00B64915">
        <w:t>’ meaning end, purpose or aim suggesting, ‘…that nature has been designed with some goal in mind’</w:t>
      </w:r>
      <w:r w:rsidR="00580EE9" w:rsidRPr="00B64915">
        <w:rPr>
          <w:rStyle w:val="FootnoteReference"/>
        </w:rPr>
        <w:footnoteReference w:id="1"/>
      </w:r>
      <w:r w:rsidR="009149DF" w:rsidRPr="00B64915">
        <w:t>.</w:t>
      </w:r>
      <w:r w:rsidR="002765B9" w:rsidRPr="00B64915">
        <w:t xml:space="preserve"> </w:t>
      </w:r>
      <w:r w:rsidR="00286408" w:rsidRPr="00B64915">
        <w:t>Traditionally,</w:t>
      </w:r>
      <w:r w:rsidR="002765B9" w:rsidRPr="00B64915">
        <w:t xml:space="preserve"> </w:t>
      </w:r>
      <w:r w:rsidR="00286408" w:rsidRPr="00B64915">
        <w:t>t</w:t>
      </w:r>
      <w:r w:rsidR="002765B9" w:rsidRPr="00B64915">
        <w:t>he Teleological argument can be referred to as ‘The Design argument’, ‘argument From Design’, or</w:t>
      </w:r>
      <w:r w:rsidR="00D93ED5" w:rsidRPr="00B64915">
        <w:t xml:space="preserve"> ‘argument For Design</w:t>
      </w:r>
      <w:r w:rsidR="002765B9" w:rsidRPr="00B64915">
        <w:t>’</w:t>
      </w:r>
      <w:r w:rsidR="00580EE9" w:rsidRPr="00B64915">
        <w:rPr>
          <w:rStyle w:val="FootnoteReference"/>
        </w:rPr>
        <w:footnoteReference w:id="2"/>
      </w:r>
      <w:r w:rsidR="00D93ED5" w:rsidRPr="00B64915">
        <w:t xml:space="preserve">. </w:t>
      </w:r>
      <w:r w:rsidR="00434C65" w:rsidRPr="009149DF">
        <w:t>The</w:t>
      </w:r>
      <w:r w:rsidR="007A52B2">
        <w:t xml:space="preserve"> two</w:t>
      </w:r>
      <w:r w:rsidR="00434C65" w:rsidRPr="009149DF">
        <w:t xml:space="preserve"> most infamous traditional Western Teleological argument</w:t>
      </w:r>
      <w:r w:rsidR="007A52B2">
        <w:t>s</w:t>
      </w:r>
      <w:r w:rsidR="00434C65" w:rsidRPr="009149DF">
        <w:t xml:space="preserve"> </w:t>
      </w:r>
      <w:r w:rsidR="00A35C49" w:rsidRPr="009149DF">
        <w:t>were</w:t>
      </w:r>
      <w:r w:rsidR="00434C65" w:rsidRPr="009149DF">
        <w:t xml:space="preserve"> developed by William Paley in his book, </w:t>
      </w:r>
      <w:r w:rsidR="00434C65" w:rsidRPr="009149DF">
        <w:rPr>
          <w:i/>
          <w:iCs/>
        </w:rPr>
        <w:t>Natural</w:t>
      </w:r>
      <w:r w:rsidR="00434C65" w:rsidRPr="009149DF">
        <w:t xml:space="preserve"> </w:t>
      </w:r>
      <w:r w:rsidR="00434C65" w:rsidRPr="009149DF">
        <w:rPr>
          <w:i/>
          <w:iCs/>
        </w:rPr>
        <w:t>Theology</w:t>
      </w:r>
      <w:r w:rsidR="00434C65" w:rsidRPr="009149DF">
        <w:t xml:space="preserve"> or</w:t>
      </w:r>
      <w:r w:rsidR="00DC0971" w:rsidRPr="009149DF">
        <w:t xml:space="preserve"> </w:t>
      </w:r>
      <w:r w:rsidR="00DC0971" w:rsidRPr="009149DF">
        <w:rPr>
          <w:i/>
          <w:iCs/>
        </w:rPr>
        <w:t>Evidence of the Existence and Attributes of the Deity</w:t>
      </w:r>
      <w:r w:rsidR="007A52B2">
        <w:t xml:space="preserve"> </w:t>
      </w:r>
      <w:r w:rsidR="00523D3B">
        <w:t>(</w:t>
      </w:r>
      <w:r w:rsidR="008A4B22">
        <w:t>1802</w:t>
      </w:r>
      <w:r w:rsidR="00523D3B">
        <w:t xml:space="preserve">) </w:t>
      </w:r>
      <w:r w:rsidR="007A52B2">
        <w:t>and St Thomas Aquinas’</w:t>
      </w:r>
      <w:r w:rsidR="00DC0971" w:rsidRPr="009149DF">
        <w:t xml:space="preserve"> </w:t>
      </w:r>
      <w:r w:rsidR="007A52B2" w:rsidRPr="007A52B2">
        <w:t>‘</w:t>
      </w:r>
      <w:r w:rsidR="007A52B2" w:rsidRPr="007A52B2">
        <w:rPr>
          <w:i/>
          <w:iCs/>
        </w:rPr>
        <w:t>Summa Theologica</w:t>
      </w:r>
      <w:r w:rsidR="007A52B2" w:rsidRPr="007A52B2">
        <w:t>’</w:t>
      </w:r>
      <w:r w:rsidR="00523D3B">
        <w:t xml:space="preserve"> (</w:t>
      </w:r>
      <w:r w:rsidR="008A4B22">
        <w:t>1265-1273</w:t>
      </w:r>
      <w:r w:rsidR="00523D3B">
        <w:t>)</w:t>
      </w:r>
      <w:r w:rsidR="00F17A3F">
        <w:t xml:space="preserve">. </w:t>
      </w:r>
      <w:r w:rsidR="00DC0971" w:rsidRPr="009149DF">
        <w:t xml:space="preserve">Paley’s work </w:t>
      </w:r>
      <w:r w:rsidR="007A52B2">
        <w:t xml:space="preserve">had a </w:t>
      </w:r>
      <w:r w:rsidR="00992FBC">
        <w:t>noteworthy</w:t>
      </w:r>
      <w:r w:rsidR="007A52B2">
        <w:t xml:space="preserve"> </w:t>
      </w:r>
      <w:r w:rsidR="00992FBC">
        <w:t xml:space="preserve">impact </w:t>
      </w:r>
      <w:r w:rsidR="007A52B2">
        <w:t xml:space="preserve">when it was published </w:t>
      </w:r>
      <w:r w:rsidR="00A35C49">
        <w:t xml:space="preserve">and is considered </w:t>
      </w:r>
      <w:r w:rsidR="007A52B2">
        <w:t xml:space="preserve">one of </w:t>
      </w:r>
      <w:r w:rsidR="00DC0971" w:rsidRPr="009149DF">
        <w:t>the most influen</w:t>
      </w:r>
      <w:r w:rsidR="00032326" w:rsidRPr="009149DF">
        <w:t>ti</w:t>
      </w:r>
      <w:r w:rsidR="00DC0971" w:rsidRPr="009149DF">
        <w:t>al traditional Teleological argument</w:t>
      </w:r>
      <w:r w:rsidR="00A35C49">
        <w:t>s</w:t>
      </w:r>
      <w:r w:rsidR="00F17A3F">
        <w:t xml:space="preserve">. </w:t>
      </w:r>
      <w:r w:rsidR="00A35C49">
        <w:t xml:space="preserve">Aquinas’ Teleological argument is the fifth of his ‘Five Ways’ (or </w:t>
      </w:r>
      <w:r w:rsidR="00A35C49" w:rsidRPr="00E96400">
        <w:t>proofs) for God’s existence</w:t>
      </w:r>
      <w:r w:rsidR="00734CA0" w:rsidRPr="00E96400">
        <w:t>,</w:t>
      </w:r>
      <w:r w:rsidR="00A35C49" w:rsidRPr="00E96400">
        <w:t xml:space="preserve"> and each proof has been </w:t>
      </w:r>
      <w:r w:rsidR="00664934" w:rsidRPr="00E96400">
        <w:t>significant to the development of Philosophy of Religion</w:t>
      </w:r>
      <w:r w:rsidR="00A35C49" w:rsidRPr="00E96400">
        <w:t xml:space="preserve">. </w:t>
      </w:r>
      <w:r w:rsidR="00846FD9" w:rsidRPr="00E96400">
        <w:t>Th</w:t>
      </w:r>
      <w:r w:rsidR="00A35C49" w:rsidRPr="00E96400">
        <w:t>ese works</w:t>
      </w:r>
      <w:r w:rsidR="003E3A24" w:rsidRPr="00E96400">
        <w:t xml:space="preserve"> </w:t>
      </w:r>
      <w:r w:rsidR="00DC0971" w:rsidRPr="00E96400">
        <w:t>will be</w:t>
      </w:r>
      <w:r w:rsidR="00C7653D" w:rsidRPr="00E96400">
        <w:t xml:space="preserve"> the primary</w:t>
      </w:r>
      <w:r w:rsidR="00846FD9" w:rsidRPr="00E96400">
        <w:t xml:space="preserve"> </w:t>
      </w:r>
      <w:r w:rsidR="00C7653D" w:rsidRPr="00E96400">
        <w:t xml:space="preserve">evaluated </w:t>
      </w:r>
      <w:r w:rsidR="00F24C96" w:rsidRPr="00E96400">
        <w:t xml:space="preserve">sources </w:t>
      </w:r>
      <w:r w:rsidR="00992FBC" w:rsidRPr="00E96400">
        <w:t>use</w:t>
      </w:r>
      <w:r w:rsidR="00F17A3F" w:rsidRPr="00E96400">
        <w:t>d</w:t>
      </w:r>
      <w:r w:rsidR="00992FBC" w:rsidRPr="00E96400">
        <w:t xml:space="preserve"> here </w:t>
      </w:r>
      <w:r w:rsidR="00C7653D" w:rsidRPr="00E96400">
        <w:t xml:space="preserve">(within the traditional literature) and will appear </w:t>
      </w:r>
      <w:r w:rsidR="00846FD9" w:rsidRPr="00E96400">
        <w:t>throughout</w:t>
      </w:r>
      <w:r w:rsidR="00DC0971" w:rsidRPr="00E96400">
        <w:t xml:space="preserve"> th</w:t>
      </w:r>
      <w:r w:rsidR="003E3A24" w:rsidRPr="00E96400">
        <w:t>e</w:t>
      </w:r>
      <w:r w:rsidR="00DC0971" w:rsidRPr="00E96400">
        <w:t xml:space="preserve"> essay. </w:t>
      </w:r>
    </w:p>
    <w:p w14:paraId="580253E8" w14:textId="27B8A184" w:rsidR="00E96400" w:rsidRPr="004C7F93" w:rsidRDefault="00580EE9" w:rsidP="00D430E4">
      <w:r w:rsidRPr="004C7F93">
        <w:t xml:space="preserve">The modern Teleological argument is based </w:t>
      </w:r>
      <w:r w:rsidR="00992FBC" w:rsidRPr="004C7F93">
        <w:t xml:space="preserve">on </w:t>
      </w:r>
      <w:r w:rsidRPr="004C7F93">
        <w:t xml:space="preserve">the ‘Fine-Tuning’ </w:t>
      </w:r>
      <w:r w:rsidR="00AC3ADE" w:rsidRPr="004C7F93">
        <w:t xml:space="preserve">(FT) </w:t>
      </w:r>
      <w:r w:rsidRPr="004C7F93">
        <w:t>argument</w:t>
      </w:r>
      <w:r w:rsidR="00032326" w:rsidRPr="004C7F93">
        <w:t>,</w:t>
      </w:r>
      <w:r w:rsidRPr="004C7F93">
        <w:t xml:space="preserve"> which presupposes that a ‘Fine-tuner’ is needed for the universe to operate. </w:t>
      </w:r>
      <w:r w:rsidR="00DC0971" w:rsidRPr="004C7F93">
        <w:t xml:space="preserve">The modern </w:t>
      </w:r>
      <w:r w:rsidR="00992FBC" w:rsidRPr="004C7F93">
        <w:t>T</w:t>
      </w:r>
      <w:r w:rsidRPr="004C7F93">
        <w:t xml:space="preserve">eleological argument </w:t>
      </w:r>
      <w:r w:rsidR="000F00DB" w:rsidRPr="004C7F93">
        <w:t xml:space="preserve">is </w:t>
      </w:r>
      <w:r w:rsidRPr="004C7F93">
        <w:t>focused upon the apparent complexity</w:t>
      </w:r>
      <w:r w:rsidR="00AC3ADE" w:rsidRPr="004C7F93">
        <w:t xml:space="preserve"> and order</w:t>
      </w:r>
      <w:r w:rsidRPr="004C7F93">
        <w:t xml:space="preserve"> of the universe</w:t>
      </w:r>
      <w:r w:rsidR="00032326" w:rsidRPr="004C7F93">
        <w:t xml:space="preserve">. </w:t>
      </w:r>
      <w:r w:rsidR="00AC3ADE" w:rsidRPr="004C7F93">
        <w:t>The argument uses science and maths to show that if different natural laws and fundamental building blocks (for example protons, neutrons, amino acids and so forth) were different (even by minute</w:t>
      </w:r>
      <w:r w:rsidR="00E96400" w:rsidRPr="004C7F93">
        <w:t xml:space="preserve"> fractions</w:t>
      </w:r>
      <w:r w:rsidR="00AC3ADE" w:rsidRPr="004C7F93">
        <w:t>)</w:t>
      </w:r>
      <w:r w:rsidR="00E96400" w:rsidRPr="004C7F93">
        <w:t xml:space="preserve"> the universe would not exist. Authors who have discussed FT include John Lennox, Neil A. Manson and John M. Depoe. </w:t>
      </w:r>
    </w:p>
    <w:p w14:paraId="7A1F4A14" w14:textId="44BF0E65" w:rsidR="00D430E4" w:rsidRPr="004C7F93" w:rsidRDefault="00E96400" w:rsidP="00D430E4">
      <w:r w:rsidRPr="004C7F93">
        <w:t xml:space="preserve">This essay will be formatted as follows. The first two sections will discuss the Spatial Order argument followed by Temporal Order argument. Second will be the </w:t>
      </w:r>
      <w:r w:rsidR="00351C8E" w:rsidRPr="004C7F93">
        <w:t xml:space="preserve">evaluation </w:t>
      </w:r>
      <w:r w:rsidRPr="004C7F93">
        <w:t>of</w:t>
      </w:r>
      <w:r w:rsidR="00351C8E" w:rsidRPr="004C7F93">
        <w:t xml:space="preserve"> the</w:t>
      </w:r>
      <w:r w:rsidRPr="004C7F93">
        <w:t xml:space="preserve"> Teleological</w:t>
      </w:r>
      <w:r w:rsidR="00351C8E" w:rsidRPr="004C7F93">
        <w:t xml:space="preserve"> arguments (starting with Aquinas followed by Paley finishing with FT). Third will be a discussion about the potential weakness of the arguments (in the same order as I evaluated each argument) and</w:t>
      </w:r>
      <w:r w:rsidR="00422445" w:rsidRPr="004C7F93">
        <w:t xml:space="preserve"> a consideration about</w:t>
      </w:r>
      <w:r w:rsidR="00351C8E" w:rsidRPr="004C7F93">
        <w:t xml:space="preserve"> </w:t>
      </w:r>
      <w:r w:rsidR="00F958AF" w:rsidRPr="004C7F93">
        <w:t>the weaknesses</w:t>
      </w:r>
      <w:r w:rsidR="0065677B" w:rsidRPr="004C7F93">
        <w:t>. This will be</w:t>
      </w:r>
      <w:r w:rsidR="00F958AF" w:rsidRPr="004C7F93">
        <w:t xml:space="preserve"> followed by concluding remarks.  </w:t>
      </w:r>
      <w:r w:rsidR="00351C8E" w:rsidRPr="004C7F93">
        <w:t xml:space="preserve">  </w:t>
      </w:r>
      <w:r w:rsidRPr="004C7F93">
        <w:t xml:space="preserve">    </w:t>
      </w:r>
      <w:r w:rsidR="00AC3ADE" w:rsidRPr="004C7F93">
        <w:t xml:space="preserve">       </w:t>
      </w:r>
    </w:p>
    <w:p w14:paraId="53EF9354" w14:textId="0CFB996B" w:rsidR="000F00DB" w:rsidRPr="004C7F93" w:rsidRDefault="0037573A" w:rsidP="00D430E4">
      <w:r w:rsidRPr="004C7F93">
        <w:t>Before evaluating the Teleological argument</w:t>
      </w:r>
      <w:r w:rsidR="0064307A" w:rsidRPr="004C7F93">
        <w:t>,</w:t>
      </w:r>
      <w:r w:rsidRPr="004C7F93">
        <w:t xml:space="preserve"> consider the world</w:t>
      </w:r>
      <w:r w:rsidR="007A674C" w:rsidRPr="004C7F93">
        <w:t xml:space="preserve"> we perceive</w:t>
      </w:r>
      <w:r w:rsidRPr="004C7F93">
        <w:t xml:space="preserve">. </w:t>
      </w:r>
      <w:r w:rsidR="00FF470E" w:rsidRPr="004C7F93">
        <w:t xml:space="preserve">I am currently </w:t>
      </w:r>
      <w:r w:rsidR="007A3FD3" w:rsidRPr="004C7F93">
        <w:t xml:space="preserve">scribing </w:t>
      </w:r>
      <w:r w:rsidR="00FF470E" w:rsidRPr="004C7F93">
        <w:t xml:space="preserve">this essay from </w:t>
      </w:r>
      <w:proofErr w:type="spellStart"/>
      <w:r w:rsidR="00FF470E" w:rsidRPr="004C7F93">
        <w:t>Bodmin</w:t>
      </w:r>
      <w:proofErr w:type="spellEnd"/>
      <w:r w:rsidR="00FF470E" w:rsidRPr="004C7F93">
        <w:t xml:space="preserve"> Moor</w:t>
      </w:r>
      <w:r w:rsidR="00DB0AB4" w:rsidRPr="004C7F93">
        <w:t>,</w:t>
      </w:r>
      <w:r w:rsidR="00FF470E" w:rsidRPr="004C7F93">
        <w:t xml:space="preserve"> located in the Duchy of Cornwall</w:t>
      </w:r>
      <w:r w:rsidR="007A3FD3" w:rsidRPr="004C7F93">
        <w:t xml:space="preserve">. </w:t>
      </w:r>
      <w:r w:rsidR="00FF470E" w:rsidRPr="004C7F93">
        <w:t xml:space="preserve">The </w:t>
      </w:r>
      <w:r w:rsidR="00DB0AB4" w:rsidRPr="004C7F93">
        <w:t>M</w:t>
      </w:r>
      <w:r w:rsidR="00FF470E" w:rsidRPr="004C7F93">
        <w:t>oor is an area of ‘outstanding natural beauty’</w:t>
      </w:r>
      <w:r w:rsidR="00FF470E" w:rsidRPr="004C7F93">
        <w:rPr>
          <w:rStyle w:val="FootnoteReference"/>
        </w:rPr>
        <w:footnoteReference w:id="3"/>
      </w:r>
      <w:r w:rsidR="00F958AF" w:rsidRPr="004C7F93">
        <w:t xml:space="preserve">. </w:t>
      </w:r>
      <w:r w:rsidR="008A358A" w:rsidRPr="004C7F93">
        <w:t>Natural beauty can be found every</w:t>
      </w:r>
      <w:r w:rsidR="007A3FD3" w:rsidRPr="004C7F93">
        <w:t>where</w:t>
      </w:r>
      <w:r w:rsidR="008A358A" w:rsidRPr="004C7F93">
        <w:t xml:space="preserve">; </w:t>
      </w:r>
      <w:r w:rsidR="00F24C96" w:rsidRPr="004C7F93">
        <w:t xml:space="preserve">in </w:t>
      </w:r>
      <w:r w:rsidR="008A358A" w:rsidRPr="004C7F93">
        <w:t>the individualism of every snowflake, the symmetrical pattern of butterfly wing</w:t>
      </w:r>
      <w:r w:rsidR="003C47B8" w:rsidRPr="004C7F93">
        <w:t>s</w:t>
      </w:r>
      <w:r w:rsidR="008A358A" w:rsidRPr="004C7F93">
        <w:t>, the vibrant colours of flowers</w:t>
      </w:r>
      <w:r w:rsidR="00AC26DF" w:rsidRPr="004C7F93">
        <w:t>,</w:t>
      </w:r>
      <w:r w:rsidR="003C47B8" w:rsidRPr="004C7F93">
        <w:t xml:space="preserve"> </w:t>
      </w:r>
      <w:r w:rsidR="00CE6179" w:rsidRPr="004C7F93">
        <w:t>and stars twinkling in the night sky</w:t>
      </w:r>
      <w:r w:rsidR="00125EC5" w:rsidRPr="004C7F93">
        <w:t xml:space="preserve">. </w:t>
      </w:r>
      <w:r w:rsidR="00F24C96" w:rsidRPr="004C7F93">
        <w:t>T</w:t>
      </w:r>
      <w:r w:rsidR="00125EC5" w:rsidRPr="004C7F93">
        <w:t xml:space="preserve">hese are just some of the </w:t>
      </w:r>
      <w:r w:rsidR="004A1F1E" w:rsidRPr="004C7F93">
        <w:t>way’s</w:t>
      </w:r>
      <w:r w:rsidR="00125EC5" w:rsidRPr="004C7F93">
        <w:t xml:space="preserve"> beauty is shown</w:t>
      </w:r>
      <w:r w:rsidR="00F24C96" w:rsidRPr="004C7F93">
        <w:t xml:space="preserve"> in</w:t>
      </w:r>
      <w:r w:rsidR="00125EC5" w:rsidRPr="004C7F93">
        <w:t xml:space="preserve"> nature</w:t>
      </w:r>
      <w:r w:rsidR="00CC55FC" w:rsidRPr="004C7F93">
        <w:t>.</w:t>
      </w:r>
      <w:r w:rsidR="00125EC5" w:rsidRPr="004C7F93">
        <w:t xml:space="preserve"> </w:t>
      </w:r>
      <w:r w:rsidR="00F24C96" w:rsidRPr="004C7F93">
        <w:t>O</w:t>
      </w:r>
      <w:r w:rsidR="000F00DB" w:rsidRPr="004C7F93">
        <w:t xml:space="preserve">bservations of intrinsic beauty are considered aspects of Spatial Order argument. They arise from the design </w:t>
      </w:r>
      <w:r w:rsidR="00C36B04" w:rsidRPr="004C7F93">
        <w:t xml:space="preserve">and </w:t>
      </w:r>
      <w:r w:rsidR="000F00DB" w:rsidRPr="004C7F93">
        <w:t>arrangement of natural objects</w:t>
      </w:r>
      <w:r w:rsidR="00F958AF" w:rsidRPr="004C7F93">
        <w:t xml:space="preserve">. </w:t>
      </w:r>
      <w:r w:rsidR="000F00DB" w:rsidRPr="004C7F93">
        <w:t>Roy Jackson writes, ‘Spatial order is observed at one instant in time. This is like taking a snapshot with a still camera of one moment…’</w:t>
      </w:r>
      <w:r w:rsidR="000F00DB" w:rsidRPr="004C7F93">
        <w:rPr>
          <w:rStyle w:val="FootnoteReference"/>
        </w:rPr>
        <w:footnoteReference w:id="4"/>
      </w:r>
      <w:r w:rsidR="0011053A" w:rsidRPr="004C7F93">
        <w:t xml:space="preserve"> Paley’s Watch Analogy </w:t>
      </w:r>
      <w:r w:rsidR="00F24C96" w:rsidRPr="004C7F93">
        <w:t>accords with this</w:t>
      </w:r>
      <w:r w:rsidR="0011053A" w:rsidRPr="004C7F93">
        <w:t xml:space="preserve"> argument. </w:t>
      </w:r>
      <w:r w:rsidR="000F00DB" w:rsidRPr="004C7F93">
        <w:t xml:space="preserve">   </w:t>
      </w:r>
    </w:p>
    <w:p w14:paraId="5E77FB4F" w14:textId="199B40BE" w:rsidR="008C600E" w:rsidRPr="004C7F93" w:rsidRDefault="006926C2" w:rsidP="0037573A">
      <w:r w:rsidRPr="004C7F93">
        <w:t>Another aspect of the</w:t>
      </w:r>
      <w:r w:rsidR="00287E7C" w:rsidRPr="004C7F93">
        <w:t xml:space="preserve"> Teleological argument </w:t>
      </w:r>
      <w:r w:rsidR="00032326" w:rsidRPr="004C7F93">
        <w:t>is</w:t>
      </w:r>
      <w:r w:rsidR="00287E7C" w:rsidRPr="004C7F93">
        <w:t xml:space="preserve"> considered </w:t>
      </w:r>
      <w:r w:rsidR="00032326" w:rsidRPr="004C7F93">
        <w:t xml:space="preserve">the </w:t>
      </w:r>
      <w:r w:rsidR="00287E7C" w:rsidRPr="004C7F93">
        <w:t>Temporal Order</w:t>
      </w:r>
      <w:r w:rsidR="000E69C1" w:rsidRPr="004C7F93">
        <w:t xml:space="preserve"> </w:t>
      </w:r>
      <w:r w:rsidR="00740DF3" w:rsidRPr="004C7F93">
        <w:t>argument</w:t>
      </w:r>
      <w:r w:rsidRPr="004C7F93">
        <w:t>,</w:t>
      </w:r>
      <w:r w:rsidR="00287E7C" w:rsidRPr="004C7F93">
        <w:t xml:space="preserve"> </w:t>
      </w:r>
      <w:r w:rsidR="00F7033F" w:rsidRPr="004C7F93">
        <w:t xml:space="preserve">which is </w:t>
      </w:r>
      <w:r w:rsidR="00287E7C" w:rsidRPr="004C7F93">
        <w:t>based on the constant order of the universe</w:t>
      </w:r>
      <w:r w:rsidR="00287E7C" w:rsidRPr="004C7F93">
        <w:rPr>
          <w:rStyle w:val="FootnoteReference"/>
        </w:rPr>
        <w:footnoteReference w:id="5"/>
      </w:r>
      <w:r w:rsidR="00287E7C" w:rsidRPr="004C7F93">
        <w:t>.</w:t>
      </w:r>
      <w:r w:rsidR="00740DF3" w:rsidRPr="004C7F93">
        <w:t xml:space="preserve"> Th</w:t>
      </w:r>
      <w:r w:rsidR="00F24C96" w:rsidRPr="004C7F93">
        <w:t>is</w:t>
      </w:r>
      <w:r w:rsidR="00740DF3" w:rsidRPr="004C7F93">
        <w:t xml:space="preserve"> argument </w:t>
      </w:r>
      <w:r w:rsidR="00CC55FC" w:rsidRPr="004C7F93">
        <w:t>postulate</w:t>
      </w:r>
      <w:r w:rsidR="00F7033F" w:rsidRPr="004C7F93">
        <w:t>s</w:t>
      </w:r>
      <w:r w:rsidR="00740DF3" w:rsidRPr="004C7F93">
        <w:t xml:space="preserve"> </w:t>
      </w:r>
      <w:r w:rsidR="00992FBC" w:rsidRPr="004C7F93">
        <w:t xml:space="preserve">the </w:t>
      </w:r>
      <w:r w:rsidR="00740DF3" w:rsidRPr="004C7F93">
        <w:t xml:space="preserve">type of universe </w:t>
      </w:r>
      <w:r w:rsidR="00992FBC" w:rsidRPr="004C7F93">
        <w:t xml:space="preserve">that </w:t>
      </w:r>
      <w:r w:rsidR="00740DF3" w:rsidRPr="004C7F93">
        <w:lastRenderedPageBreak/>
        <w:t xml:space="preserve">would </w:t>
      </w:r>
      <w:r w:rsidR="00CC55FC" w:rsidRPr="004C7F93">
        <w:t xml:space="preserve">exist </w:t>
      </w:r>
      <w:r w:rsidR="00740DF3" w:rsidRPr="004C7F93">
        <w:t xml:space="preserve">if it </w:t>
      </w:r>
      <w:r w:rsidR="00F7033F" w:rsidRPr="004C7F93">
        <w:t xml:space="preserve">were </w:t>
      </w:r>
      <w:r w:rsidR="00DB610F" w:rsidRPr="004C7F93">
        <w:t xml:space="preserve">a </w:t>
      </w:r>
      <w:r w:rsidR="00740DF3" w:rsidRPr="004C7F93">
        <w:t>product of purposeless forces</w:t>
      </w:r>
      <w:r w:rsidR="007F092C" w:rsidRPr="004C7F93">
        <w:t>. If there is no designer, then the assumption (the argument suggests) is that</w:t>
      </w:r>
      <w:r w:rsidR="00F7033F" w:rsidRPr="004C7F93">
        <w:t xml:space="preserve"> this universe would exist in</w:t>
      </w:r>
      <w:r w:rsidR="007F092C" w:rsidRPr="004C7F93">
        <w:t xml:space="preserve"> chao</w:t>
      </w:r>
      <w:r w:rsidR="00F7033F" w:rsidRPr="004C7F93">
        <w:t>s</w:t>
      </w:r>
      <w:r w:rsidR="007F092C" w:rsidRPr="004C7F93">
        <w:t>. The vast size and diversity (quarks, photons, protons, minerals, stars, planets and so forth) of the universe suggest</w:t>
      </w:r>
      <w:r w:rsidR="00F7033F" w:rsidRPr="004C7F93">
        <w:t>s</w:t>
      </w:r>
      <w:r w:rsidR="007F092C" w:rsidRPr="004C7F93">
        <w:t xml:space="preserve"> an elegance</w:t>
      </w:r>
      <w:r w:rsidR="00F7033F" w:rsidRPr="004C7F93">
        <w:t xml:space="preserve"> that</w:t>
      </w:r>
      <w:r w:rsidR="007F092C" w:rsidRPr="004C7F93">
        <w:t xml:space="preserve"> </w:t>
      </w:r>
      <w:r w:rsidR="008D1169" w:rsidRPr="004C7F93">
        <w:t>a chaotic world</w:t>
      </w:r>
      <w:r w:rsidR="00CC55FC" w:rsidRPr="004C7F93">
        <w:t xml:space="preserve"> </w:t>
      </w:r>
      <w:r w:rsidR="008D1169" w:rsidRPr="004C7F93">
        <w:t>cannot create.</w:t>
      </w:r>
      <w:r w:rsidR="00005482" w:rsidRPr="004C7F93">
        <w:t xml:space="preserve"> Jackson </w:t>
      </w:r>
      <w:r w:rsidR="005427F6" w:rsidRPr="004C7F93">
        <w:t>writes, ‘Temporal order</w:t>
      </w:r>
      <w:r w:rsidR="008C600E" w:rsidRPr="004C7F93">
        <w:t xml:space="preserve">… </w:t>
      </w:r>
      <w:r w:rsidR="005427F6" w:rsidRPr="004C7F93">
        <w:t>is concerned with a period of time</w:t>
      </w:r>
      <w:r w:rsidR="00F958AF" w:rsidRPr="004C7F93">
        <w:t>..</w:t>
      </w:r>
      <w:r w:rsidR="000F00DB" w:rsidRPr="004C7F93">
        <w:t>.</w:t>
      </w:r>
      <w:r w:rsidR="005427F6" w:rsidRPr="004C7F93">
        <w:t>’</w:t>
      </w:r>
      <w:r w:rsidR="005427F6" w:rsidRPr="004C7F93">
        <w:rPr>
          <w:rStyle w:val="FootnoteReference"/>
        </w:rPr>
        <w:footnoteReference w:id="6"/>
      </w:r>
      <w:r w:rsidR="005427F6" w:rsidRPr="004C7F93">
        <w:t xml:space="preserve"> </w:t>
      </w:r>
      <w:r w:rsidR="007A674C" w:rsidRPr="004C7F93">
        <w:t xml:space="preserve">The Temporal order argument </w:t>
      </w:r>
      <w:r w:rsidR="00532CD2" w:rsidRPr="004C7F93">
        <w:t>differs</w:t>
      </w:r>
      <w:r w:rsidR="007A674C" w:rsidRPr="004C7F93">
        <w:t xml:space="preserve"> from the Spatial Order argument because, although both look at beauty, the Temporal argument sees the order of the universe throughout its existence, and argues a chaotic</w:t>
      </w:r>
      <w:r w:rsidR="004A1F1E" w:rsidRPr="004C7F93">
        <w:t xml:space="preserve"> and </w:t>
      </w:r>
      <w:r w:rsidR="007A674C" w:rsidRPr="004C7F93">
        <w:t>uncaused</w:t>
      </w:r>
      <w:r w:rsidR="004A1F1E" w:rsidRPr="004C7F93">
        <w:t xml:space="preserve"> </w:t>
      </w:r>
      <w:r w:rsidR="007A674C" w:rsidRPr="004C7F93">
        <w:t xml:space="preserve">origin cannot create such order. </w:t>
      </w:r>
      <w:r w:rsidR="008D1169" w:rsidRPr="004C7F93">
        <w:t>Consider</w:t>
      </w:r>
      <w:r w:rsidR="006F7E82" w:rsidRPr="004C7F93">
        <w:t xml:space="preserve"> the universe </w:t>
      </w:r>
      <w:r w:rsidR="008D1169" w:rsidRPr="004C7F93">
        <w:t xml:space="preserve">and reflect </w:t>
      </w:r>
      <w:r w:rsidR="00CC55FC" w:rsidRPr="004C7F93">
        <w:t>whether</w:t>
      </w:r>
      <w:r w:rsidR="00F7033F" w:rsidRPr="004C7F93">
        <w:t xml:space="preserve"> a</w:t>
      </w:r>
      <w:r w:rsidR="008D1169" w:rsidRPr="004C7F93">
        <w:t xml:space="preserve"> mindless and chaotic proces</w:t>
      </w:r>
      <w:r w:rsidR="00F7033F" w:rsidRPr="004C7F93">
        <w:t>s</w:t>
      </w:r>
      <w:r w:rsidR="008D1169" w:rsidRPr="004C7F93">
        <w:t xml:space="preserve"> could create such </w:t>
      </w:r>
      <w:r w:rsidR="004A1239" w:rsidRPr="004C7F93">
        <w:t>order</w:t>
      </w:r>
      <w:r w:rsidR="00620D56" w:rsidRPr="004C7F93">
        <w:t>. Instead of focusing upon specific instances of beauty</w:t>
      </w:r>
      <w:r w:rsidR="0065677B" w:rsidRPr="004C7F93">
        <w:t xml:space="preserve">, </w:t>
      </w:r>
      <w:r w:rsidR="00620D56" w:rsidRPr="004C7F93">
        <w:t>it instead focuses on the order in the</w:t>
      </w:r>
      <w:r w:rsidR="001B7509" w:rsidRPr="004C7F93">
        <w:t xml:space="preserve"> fifteen billion years the universe has existed</w:t>
      </w:r>
      <w:r w:rsidR="00164CBB" w:rsidRPr="004C7F93">
        <w:t>.</w:t>
      </w:r>
      <w:r w:rsidR="00620D56" w:rsidRPr="004C7F93">
        <w:t xml:space="preserve"> </w:t>
      </w:r>
      <w:r w:rsidR="008D1169" w:rsidRPr="004C7F93">
        <w:t xml:space="preserve"> It seems (</w:t>
      </w:r>
      <w:r w:rsidR="004A1F1E" w:rsidRPr="004C7F93">
        <w:t>according to the Temporal argument</w:t>
      </w:r>
      <w:r w:rsidR="008D1169" w:rsidRPr="004C7F93">
        <w:t>) that the universe must have a designer</w:t>
      </w:r>
      <w:r w:rsidR="00D9231B" w:rsidRPr="004C7F93">
        <w:t xml:space="preserve"> because</w:t>
      </w:r>
      <w:r w:rsidR="004A1F1E" w:rsidRPr="004C7F93">
        <w:t xml:space="preserve"> </w:t>
      </w:r>
      <w:r w:rsidR="00D9231B" w:rsidRPr="004C7F93">
        <w:t>t</w:t>
      </w:r>
      <w:r w:rsidR="00144C7F" w:rsidRPr="004C7F93">
        <w:t>he intrinsic beauty</w:t>
      </w:r>
      <w:r w:rsidR="00514070" w:rsidRPr="004C7F93">
        <w:t xml:space="preserve"> of the world arises from a</w:t>
      </w:r>
      <w:r w:rsidR="004A1F1E" w:rsidRPr="004C7F93">
        <w:t xml:space="preserve"> </w:t>
      </w:r>
      <w:r w:rsidR="00190B45" w:rsidRPr="004C7F93">
        <w:t>sophisticated</w:t>
      </w:r>
      <w:r w:rsidR="00B73AFD" w:rsidRPr="004C7F93">
        <w:t xml:space="preserve">, ordered </w:t>
      </w:r>
      <w:r w:rsidR="00514070" w:rsidRPr="004C7F93">
        <w:t>universe</w:t>
      </w:r>
      <w:r w:rsidR="00734CA0" w:rsidRPr="004C7F93">
        <w:t xml:space="preserve">. </w:t>
      </w:r>
      <w:r w:rsidR="0011053A" w:rsidRPr="004C7F93">
        <w:t xml:space="preserve">Aquinas’ argument or </w:t>
      </w:r>
      <w:r w:rsidR="0065677B" w:rsidRPr="004C7F93">
        <w:t>the FT</w:t>
      </w:r>
      <w:r w:rsidR="0011053A" w:rsidRPr="004C7F93">
        <w:t xml:space="preserve"> can be considered Temporal arguments. </w:t>
      </w:r>
      <w:r w:rsidR="00144C7F" w:rsidRPr="004C7F93">
        <w:t xml:space="preserve"> </w:t>
      </w:r>
      <w:r w:rsidR="008D1169" w:rsidRPr="004C7F93">
        <w:t xml:space="preserve">    </w:t>
      </w:r>
      <w:r w:rsidR="007F092C" w:rsidRPr="004C7F93">
        <w:t xml:space="preserve">    </w:t>
      </w:r>
      <w:r w:rsidR="00740DF3" w:rsidRPr="004C7F93">
        <w:t xml:space="preserve"> </w:t>
      </w:r>
      <w:r w:rsidR="000E69C1" w:rsidRPr="004C7F93">
        <w:t xml:space="preserve">   </w:t>
      </w:r>
      <w:r w:rsidR="009D13E4" w:rsidRPr="004C7F93">
        <w:t xml:space="preserve"> </w:t>
      </w:r>
    </w:p>
    <w:p w14:paraId="30ACB8B9" w14:textId="740F8AD8" w:rsidR="0037573A" w:rsidRPr="004C7F93" w:rsidRDefault="00E96ECC" w:rsidP="003660CB">
      <w:r w:rsidRPr="004C7F93">
        <w:t>Thomas Aquinas</w:t>
      </w:r>
      <w:r w:rsidR="005C2567" w:rsidRPr="004C7F93">
        <w:t xml:space="preserve"> developed his Teleological argument</w:t>
      </w:r>
      <w:r w:rsidR="00686019" w:rsidRPr="004C7F93">
        <w:t xml:space="preserve"> in his work </w:t>
      </w:r>
      <w:r w:rsidR="006D321A" w:rsidRPr="004C7F93">
        <w:t>‘</w:t>
      </w:r>
      <w:r w:rsidR="00686019" w:rsidRPr="004C7F93">
        <w:rPr>
          <w:i/>
          <w:iCs/>
        </w:rPr>
        <w:t>Summa Theologica</w:t>
      </w:r>
      <w:r w:rsidR="006D321A" w:rsidRPr="004C7F93">
        <w:t>’</w:t>
      </w:r>
      <w:r w:rsidR="00686019" w:rsidRPr="004C7F93">
        <w:t>. In this work</w:t>
      </w:r>
      <w:r w:rsidR="00D23344" w:rsidRPr="004C7F93">
        <w:t>, Aquinas formulates five arguments for the existence of God</w:t>
      </w:r>
      <w:r w:rsidR="00B162DE" w:rsidRPr="004C7F93">
        <w:t>,</w:t>
      </w:r>
      <w:r w:rsidR="00D23344" w:rsidRPr="004C7F93">
        <w:t xml:space="preserve"> in which the fifth</w:t>
      </w:r>
      <w:r w:rsidR="00B162DE" w:rsidRPr="004C7F93">
        <w:t xml:space="preserve"> </w:t>
      </w:r>
      <w:r w:rsidR="00D23344" w:rsidRPr="004C7F93">
        <w:t xml:space="preserve">is the Teleological argument. Aquinas’ argument </w:t>
      </w:r>
      <w:r w:rsidR="00E24C31" w:rsidRPr="004C7F93">
        <w:t>can be</w:t>
      </w:r>
      <w:r w:rsidR="00D23344" w:rsidRPr="004C7F93">
        <w:t xml:space="preserve"> formulated as follows,</w:t>
      </w:r>
      <w:r w:rsidR="00E24C31" w:rsidRPr="004C7F93">
        <w:t xml:space="preserve"> 1. Nature lacks intelligence 2. Intelligence is needed for something to achieve </w:t>
      </w:r>
      <w:r w:rsidR="00B162DE" w:rsidRPr="004C7F93">
        <w:t xml:space="preserve">its </w:t>
      </w:r>
      <w:r w:rsidR="00E24C31" w:rsidRPr="004C7F93">
        <w:t xml:space="preserve">purpose </w:t>
      </w:r>
      <w:r w:rsidR="00C165A8" w:rsidRPr="004C7F93">
        <w:t xml:space="preserve">3. </w:t>
      </w:r>
      <w:r w:rsidR="00E24C31" w:rsidRPr="004C7F93">
        <w:t xml:space="preserve">As nature </w:t>
      </w:r>
      <w:r w:rsidR="00C165A8" w:rsidRPr="004C7F93">
        <w:t xml:space="preserve">intrinsically </w:t>
      </w:r>
      <w:r w:rsidR="00E24C31" w:rsidRPr="004C7F93">
        <w:t>lacks the necessary intelligence</w:t>
      </w:r>
      <w:r w:rsidR="00C165A8" w:rsidRPr="004C7F93">
        <w:t xml:space="preserve"> </w:t>
      </w:r>
      <w:r w:rsidR="00734CA0" w:rsidRPr="004C7F93">
        <w:t>requir</w:t>
      </w:r>
      <w:r w:rsidR="00C165A8" w:rsidRPr="004C7F93">
        <w:t>ed to achieve th</w:t>
      </w:r>
      <w:r w:rsidR="00B162DE" w:rsidRPr="004C7F93">
        <w:t>is</w:t>
      </w:r>
      <w:r w:rsidR="00C165A8" w:rsidRPr="004C7F93">
        <w:t xml:space="preserve"> purpose or aim, </w:t>
      </w:r>
      <w:r w:rsidR="00A84296" w:rsidRPr="004C7F93">
        <w:t xml:space="preserve">a being </w:t>
      </w:r>
      <w:r w:rsidR="00C165A8" w:rsidRPr="004C7F93">
        <w:t>must</w:t>
      </w:r>
      <w:r w:rsidR="00A84296" w:rsidRPr="004C7F93">
        <w:t xml:space="preserve"> have the intelligence to</w:t>
      </w:r>
      <w:r w:rsidR="00C165A8" w:rsidRPr="004C7F93">
        <w:t xml:space="preserve"> direct nature to its </w:t>
      </w:r>
      <w:r w:rsidR="00734CA0" w:rsidRPr="004C7F93">
        <w:t>objective</w:t>
      </w:r>
      <w:r w:rsidR="00B162DE" w:rsidRPr="004C7F93">
        <w:t xml:space="preserve">. </w:t>
      </w:r>
      <w:r w:rsidR="00C165A8" w:rsidRPr="004C7F93">
        <w:t xml:space="preserve">4. </w:t>
      </w:r>
      <w:r w:rsidR="00A84296" w:rsidRPr="004C7F93">
        <w:t xml:space="preserve">Therefore, some intelligent being exists by whom all nature is directed to </w:t>
      </w:r>
      <w:r w:rsidR="00B162DE" w:rsidRPr="004C7F93">
        <w:t xml:space="preserve">a specific </w:t>
      </w:r>
      <w:r w:rsidR="00A84296" w:rsidRPr="004C7F93">
        <w:t>end. 5. This being we call God.</w:t>
      </w:r>
      <w:r w:rsidR="00A84296" w:rsidRPr="004C7F93">
        <w:rPr>
          <w:rStyle w:val="FootnoteReference"/>
        </w:rPr>
        <w:footnoteReference w:id="7"/>
      </w:r>
      <w:r w:rsidR="006D321A" w:rsidRPr="004C7F93">
        <w:t xml:space="preserve"> </w:t>
      </w:r>
      <w:r w:rsidR="00813BD2" w:rsidRPr="004C7F93">
        <w:t xml:space="preserve">Aquinas also illustrates his argument in his work </w:t>
      </w:r>
      <w:bookmarkStart w:id="3" w:name="_Hlk46429924"/>
      <w:r w:rsidR="00813BD2" w:rsidRPr="004C7F93">
        <w:rPr>
          <w:i/>
          <w:iCs/>
        </w:rPr>
        <w:t xml:space="preserve">Quaestiones </w:t>
      </w:r>
      <w:proofErr w:type="spellStart"/>
      <w:r w:rsidR="00813BD2" w:rsidRPr="004C7F93">
        <w:rPr>
          <w:i/>
          <w:iCs/>
        </w:rPr>
        <w:t>Disputatae</w:t>
      </w:r>
      <w:proofErr w:type="spellEnd"/>
      <w:r w:rsidR="00813BD2" w:rsidRPr="004C7F93">
        <w:rPr>
          <w:i/>
          <w:iCs/>
        </w:rPr>
        <w:t xml:space="preserve"> </w:t>
      </w:r>
      <w:proofErr w:type="spellStart"/>
      <w:r w:rsidR="00813BD2" w:rsidRPr="004C7F93">
        <w:rPr>
          <w:i/>
          <w:iCs/>
        </w:rPr>
        <w:t>deVeriate</w:t>
      </w:r>
      <w:bookmarkEnd w:id="3"/>
      <w:proofErr w:type="spellEnd"/>
      <w:r w:rsidR="00B64915" w:rsidRPr="004C7F93">
        <w:t>.</w:t>
      </w:r>
      <w:r w:rsidR="00813BD2" w:rsidRPr="004C7F93">
        <w:t xml:space="preserve"> </w:t>
      </w:r>
      <w:r w:rsidR="00B64915" w:rsidRPr="004C7F93">
        <w:t>I</w:t>
      </w:r>
      <w:r w:rsidR="00813BD2" w:rsidRPr="004C7F93">
        <w:t>n</w:t>
      </w:r>
      <w:r w:rsidR="00B64915" w:rsidRPr="004C7F93">
        <w:t xml:space="preserve"> this work</w:t>
      </w:r>
      <w:r w:rsidR="00813BD2" w:rsidRPr="004C7F93">
        <w:t xml:space="preserve"> he compared ‘natural things’</w:t>
      </w:r>
      <w:r w:rsidR="00813BD2" w:rsidRPr="004C7F93">
        <w:rPr>
          <w:rStyle w:val="FootnoteReference"/>
        </w:rPr>
        <w:footnoteReference w:id="8"/>
      </w:r>
      <w:r w:rsidR="00813BD2" w:rsidRPr="004C7F93">
        <w:t xml:space="preserve"> to an archer. An arrow cannot</w:t>
      </w:r>
      <w:r w:rsidR="005704B9" w:rsidRPr="004C7F93">
        <w:t xml:space="preserve"> reach its target unless it is fired by an archer. Aquinas suggest</w:t>
      </w:r>
      <w:r w:rsidR="00B64915" w:rsidRPr="004C7F93">
        <w:t>s</w:t>
      </w:r>
      <w:r w:rsidR="005704B9" w:rsidRPr="004C7F93">
        <w:t xml:space="preserve"> that nature (</w:t>
      </w:r>
      <w:r w:rsidR="00C02E8E" w:rsidRPr="004C7F93">
        <w:t>things which lack reason</w:t>
      </w:r>
      <w:r w:rsidR="005704B9" w:rsidRPr="004C7F93">
        <w:t>) require</w:t>
      </w:r>
      <w:r w:rsidR="00B162DE" w:rsidRPr="004C7F93">
        <w:t xml:space="preserve"> </w:t>
      </w:r>
      <w:r w:rsidR="005704B9" w:rsidRPr="004C7F93">
        <w:t>an ‘archer’</w:t>
      </w:r>
      <w:r w:rsidR="00C02E8E" w:rsidRPr="004C7F93">
        <w:t xml:space="preserve"> (intelligent being)</w:t>
      </w:r>
      <w:r w:rsidR="00B162DE" w:rsidRPr="004C7F93">
        <w:t xml:space="preserve"> in order to </w:t>
      </w:r>
      <w:r w:rsidR="005704B9" w:rsidRPr="004C7F93">
        <w:t xml:space="preserve">achieve </w:t>
      </w:r>
      <w:r w:rsidR="0065677B" w:rsidRPr="004C7F93">
        <w:t>its</w:t>
      </w:r>
      <w:r w:rsidR="005704B9" w:rsidRPr="004C7F93">
        <w:t xml:space="preserve"> ‘target’.</w:t>
      </w:r>
      <w:r w:rsidR="00813BD2" w:rsidRPr="004C7F93">
        <w:t xml:space="preserve"> Aquinas was writing</w:t>
      </w:r>
      <w:r w:rsidR="006D321A" w:rsidRPr="004C7F93">
        <w:t xml:space="preserve"> in the 13</w:t>
      </w:r>
      <w:r w:rsidR="006D321A" w:rsidRPr="004C7F93">
        <w:rPr>
          <w:vertAlign w:val="superscript"/>
        </w:rPr>
        <w:t>th</w:t>
      </w:r>
      <w:r w:rsidR="006D321A" w:rsidRPr="004C7F93">
        <w:t xml:space="preserve"> </w:t>
      </w:r>
      <w:r w:rsidR="004734E9" w:rsidRPr="004C7F93">
        <w:t>c</w:t>
      </w:r>
      <w:r w:rsidR="006D321A" w:rsidRPr="004C7F93">
        <w:t>entury</w:t>
      </w:r>
      <w:r w:rsidR="004734E9" w:rsidRPr="004C7F93">
        <w:t>, where scientific understanding was significantly more limited than it is in the 21</w:t>
      </w:r>
      <w:r w:rsidR="004734E9" w:rsidRPr="004C7F93">
        <w:rPr>
          <w:vertAlign w:val="superscript"/>
        </w:rPr>
        <w:t>st</w:t>
      </w:r>
      <w:r w:rsidR="00734CA0" w:rsidRPr="004C7F93">
        <w:t>-</w:t>
      </w:r>
      <w:r w:rsidR="004734E9" w:rsidRPr="004C7F93">
        <w:t xml:space="preserve">century. The most significant scientific discovery </w:t>
      </w:r>
      <w:r w:rsidR="00B162DE" w:rsidRPr="004C7F93">
        <w:t xml:space="preserve">that </w:t>
      </w:r>
      <w:r w:rsidR="004734E9" w:rsidRPr="004C7F93">
        <w:t xml:space="preserve">undermines Aquinas’ argument is </w:t>
      </w:r>
      <w:r w:rsidR="00F958AF" w:rsidRPr="004C7F93">
        <w:t>the</w:t>
      </w:r>
      <w:r w:rsidR="004734E9" w:rsidRPr="004C7F93">
        <w:t xml:space="preserve"> Theory of Evolution. We will return later to the Theory of Evolution and consider if Aquinas’ argument can succeed in</w:t>
      </w:r>
      <w:r w:rsidR="00053075" w:rsidRPr="004C7F93">
        <w:t xml:space="preserve"> overcoming these scientific discoveries.</w:t>
      </w:r>
      <w:r w:rsidR="00941D33" w:rsidRPr="004C7F93">
        <w:t xml:space="preserve"> </w:t>
      </w:r>
    </w:p>
    <w:p w14:paraId="23B8059D" w14:textId="134E67CC" w:rsidR="004C7992" w:rsidRPr="004C7F93" w:rsidRDefault="004C7992" w:rsidP="003660CB">
      <w:r w:rsidRPr="004C7F93">
        <w:t>Having discussed Aquinas</w:t>
      </w:r>
      <w:r w:rsidR="00B162DE" w:rsidRPr="004C7F93">
        <w:t>,</w:t>
      </w:r>
      <w:r w:rsidR="00B64915" w:rsidRPr="004C7F93">
        <w:t xml:space="preserve"> </w:t>
      </w:r>
      <w:r w:rsidRPr="004C7F93">
        <w:t xml:space="preserve">consider the other significant traditional argument formulated, that of William Paley’s Watch Analogy. This analogy can be </w:t>
      </w:r>
      <w:r w:rsidR="00B64915" w:rsidRPr="004C7F93">
        <w:t>summarised</w:t>
      </w:r>
      <w:r w:rsidRPr="004C7F93">
        <w:t xml:space="preserve"> as</w:t>
      </w:r>
      <w:r w:rsidR="00B162DE" w:rsidRPr="004C7F93">
        <w:t xml:space="preserve">: </w:t>
      </w:r>
      <w:r w:rsidRPr="004C7F93">
        <w:t xml:space="preserve">1. </w:t>
      </w:r>
      <w:r w:rsidR="00B162DE" w:rsidRPr="004C7F93">
        <w:t xml:space="preserve">A person </w:t>
      </w:r>
      <w:r w:rsidRPr="004C7F93">
        <w:t>discover</w:t>
      </w:r>
      <w:r w:rsidR="00B162DE" w:rsidRPr="004C7F93">
        <w:t>s</w:t>
      </w:r>
      <w:r w:rsidRPr="004C7F93">
        <w:t xml:space="preserve"> a watch on the ground</w:t>
      </w:r>
      <w:r w:rsidR="00B162DE" w:rsidRPr="004C7F93">
        <w:t>.</w:t>
      </w:r>
      <w:r w:rsidRPr="004C7F93">
        <w:t xml:space="preserve"> 2. </w:t>
      </w:r>
      <w:r w:rsidR="007313C0" w:rsidRPr="004C7F93">
        <w:t xml:space="preserve">Upon seeing the watch, </w:t>
      </w:r>
      <w:r w:rsidR="00B162DE" w:rsidRPr="004C7F93">
        <w:t xml:space="preserve">the person </w:t>
      </w:r>
      <w:r w:rsidR="007313C0" w:rsidRPr="004C7F93">
        <w:t>pick</w:t>
      </w:r>
      <w:r w:rsidR="00B162DE" w:rsidRPr="004C7F93">
        <w:t>s</w:t>
      </w:r>
      <w:r w:rsidR="007313C0" w:rsidRPr="004C7F93">
        <w:t xml:space="preserve"> it up and start</w:t>
      </w:r>
      <w:r w:rsidR="00480596" w:rsidRPr="004C7F93">
        <w:t>s to</w:t>
      </w:r>
      <w:r w:rsidR="007313C0" w:rsidRPr="004C7F93">
        <w:t xml:space="preserve"> inspect it</w:t>
      </w:r>
      <w:r w:rsidR="00B162DE" w:rsidRPr="004C7F93">
        <w:t>.</w:t>
      </w:r>
      <w:r w:rsidR="007313C0" w:rsidRPr="004C7F93">
        <w:t xml:space="preserve"> 3. </w:t>
      </w:r>
      <w:r w:rsidR="00B162DE" w:rsidRPr="004C7F93">
        <w:t>They</w:t>
      </w:r>
      <w:r w:rsidR="007313C0" w:rsidRPr="004C7F93">
        <w:t xml:space="preserve"> see that the watch is a collection of complex mechanism</w:t>
      </w:r>
      <w:r w:rsidR="00B64915" w:rsidRPr="004C7F93">
        <w:t>s</w:t>
      </w:r>
      <w:r w:rsidR="00B162DE" w:rsidRPr="004C7F93">
        <w:t>,</w:t>
      </w:r>
      <w:r w:rsidR="007313C0" w:rsidRPr="004C7F93">
        <w:t xml:space="preserve"> all relying on each</w:t>
      </w:r>
      <w:r w:rsidR="00B64915" w:rsidRPr="004C7F93">
        <w:t xml:space="preserve"> other</w:t>
      </w:r>
      <w:r w:rsidR="007313C0" w:rsidRPr="004C7F93">
        <w:t xml:space="preserve"> for the watch to work. If the watch is missing any of its parts, it w</w:t>
      </w:r>
      <w:r w:rsidR="00734CA0" w:rsidRPr="004C7F93">
        <w:t>ill</w:t>
      </w:r>
      <w:r w:rsidR="007313C0" w:rsidRPr="004C7F93">
        <w:t xml:space="preserve"> not work. 4. Due to the watch’s complexity</w:t>
      </w:r>
      <w:r w:rsidR="00734CA0" w:rsidRPr="004C7F93">
        <w:t>,</w:t>
      </w:r>
      <w:r w:rsidR="007313C0" w:rsidRPr="004C7F93">
        <w:t xml:space="preserve"> </w:t>
      </w:r>
      <w:r w:rsidR="00B162DE" w:rsidRPr="004C7F93">
        <w:t xml:space="preserve">the person </w:t>
      </w:r>
      <w:r w:rsidR="007313C0" w:rsidRPr="004C7F93">
        <w:t>reason</w:t>
      </w:r>
      <w:r w:rsidR="00B162DE" w:rsidRPr="004C7F93">
        <w:t>s</w:t>
      </w:r>
      <w:r w:rsidR="007313C0" w:rsidRPr="004C7F93">
        <w:t xml:space="preserve"> that it must have a designer </w:t>
      </w:r>
      <w:r w:rsidR="00CF2AC8" w:rsidRPr="004C7F93">
        <w:t>and maker, or at least it could not have appeared uncaused or</w:t>
      </w:r>
      <w:r w:rsidR="00480596" w:rsidRPr="004C7F93">
        <w:t xml:space="preserve"> that</w:t>
      </w:r>
      <w:r w:rsidR="00CF2AC8" w:rsidRPr="004C7F93">
        <w:t xml:space="preserve"> spontaneously from nothing.</w:t>
      </w:r>
      <w:r w:rsidR="00647154" w:rsidRPr="004C7F93">
        <w:t xml:space="preserve"> 5. The world is a collection of mechanisms therefore </w:t>
      </w:r>
      <w:r w:rsidR="00647154" w:rsidRPr="004C7F93">
        <w:rPr>
          <w:i/>
          <w:iCs/>
        </w:rPr>
        <w:t>it</w:t>
      </w:r>
      <w:r w:rsidR="00647154" w:rsidRPr="004C7F93">
        <w:t xml:space="preserve"> also requires a design.</w:t>
      </w:r>
      <w:r w:rsidR="00CF2AC8" w:rsidRPr="004C7F93">
        <w:t xml:space="preserve"> </w:t>
      </w:r>
      <w:r w:rsidR="00C02E8E" w:rsidRPr="004C7F93">
        <w:t xml:space="preserve">Paley’s Watch Analogy has </w:t>
      </w:r>
      <w:r w:rsidR="00523D3B" w:rsidRPr="004C7F93">
        <w:t>been</w:t>
      </w:r>
      <w:r w:rsidR="00C02E8E" w:rsidRPr="004C7F93">
        <w:t xml:space="preserve"> significantly </w:t>
      </w:r>
      <w:r w:rsidR="00523D3B" w:rsidRPr="004C7F93">
        <w:t>criticised</w:t>
      </w:r>
      <w:r w:rsidR="00C02E8E" w:rsidRPr="004C7F93">
        <w:t xml:space="preserve"> by many but most </w:t>
      </w:r>
      <w:r w:rsidR="00523D3B" w:rsidRPr="004C7F93">
        <w:t>prominently</w:t>
      </w:r>
      <w:r w:rsidR="00C02E8E" w:rsidRPr="004C7F93">
        <w:t xml:space="preserve"> by </w:t>
      </w:r>
      <w:r w:rsidR="00523D3B" w:rsidRPr="004C7F93">
        <w:t xml:space="preserve">philosopher David Hume in his work </w:t>
      </w:r>
      <w:r w:rsidR="00523D3B" w:rsidRPr="004C7F93">
        <w:rPr>
          <w:i/>
          <w:iCs/>
        </w:rPr>
        <w:t>Dialogues Concerning Natural Religion</w:t>
      </w:r>
      <w:r w:rsidR="00647154" w:rsidRPr="004C7F93">
        <w:t xml:space="preserve"> (</w:t>
      </w:r>
      <w:r w:rsidR="00523D3B" w:rsidRPr="004C7F93">
        <w:t>1779</w:t>
      </w:r>
      <w:r w:rsidR="00647154" w:rsidRPr="004C7F93">
        <w:t>) written</w:t>
      </w:r>
      <w:r w:rsidR="00523D3B" w:rsidRPr="004C7F93">
        <w:t xml:space="preserve"> more than twenty years before Paley’s </w:t>
      </w:r>
      <w:r w:rsidR="00523D3B" w:rsidRPr="004C7F93">
        <w:rPr>
          <w:i/>
          <w:iCs/>
        </w:rPr>
        <w:t>Natural Theology</w:t>
      </w:r>
      <w:r w:rsidR="00523D3B" w:rsidRPr="004C7F93">
        <w:t xml:space="preserve"> (</w:t>
      </w:r>
      <w:r w:rsidR="008A4B22" w:rsidRPr="004C7F93">
        <w:t>1802</w:t>
      </w:r>
      <w:r w:rsidR="00523D3B" w:rsidRPr="004C7F93">
        <w:t>). Hum</w:t>
      </w:r>
      <w:r w:rsidR="00A75BF2" w:rsidRPr="004C7F93">
        <w:t xml:space="preserve">e </w:t>
      </w:r>
      <w:r w:rsidR="002074B5" w:rsidRPr="004C7F93">
        <w:t>makes</w:t>
      </w:r>
      <w:r w:rsidR="00A75BF2" w:rsidRPr="004C7F93">
        <w:t xml:space="preserve"> several objections to Paley’s Analogy</w:t>
      </w:r>
      <w:r w:rsidR="00647154" w:rsidRPr="004C7F93">
        <w:t xml:space="preserve"> and these</w:t>
      </w:r>
      <w:r w:rsidR="00CF2218" w:rsidRPr="004C7F93">
        <w:t xml:space="preserve"> will </w:t>
      </w:r>
      <w:r w:rsidR="008A4B22" w:rsidRPr="004C7F93">
        <w:t>be evaluated later in this essay</w:t>
      </w:r>
      <w:r w:rsidR="00CF2218" w:rsidRPr="004C7F93">
        <w:t>,</w:t>
      </w:r>
      <w:r w:rsidR="008A4B22" w:rsidRPr="004C7F93">
        <w:t xml:space="preserve"> </w:t>
      </w:r>
      <w:r w:rsidR="00CF2218" w:rsidRPr="004C7F93">
        <w:t>along with an</w:t>
      </w:r>
      <w:r w:rsidR="002074B5" w:rsidRPr="004C7F93">
        <w:t xml:space="preserve"> </w:t>
      </w:r>
      <w:r w:rsidR="00CF2218" w:rsidRPr="004C7F93">
        <w:t>assess</w:t>
      </w:r>
      <w:r w:rsidR="009D223B" w:rsidRPr="004C7F93">
        <w:t>ment</w:t>
      </w:r>
      <w:r w:rsidR="008A4B22" w:rsidRPr="004C7F93">
        <w:t xml:space="preserve"> if Paley’s Watch Analogy is ultimately successful in overcoming the</w:t>
      </w:r>
      <w:r w:rsidR="003E3149" w:rsidRPr="004C7F93">
        <w:t>se</w:t>
      </w:r>
      <w:r w:rsidR="008A4B22" w:rsidRPr="004C7F93">
        <w:t xml:space="preserve"> criticisms. </w:t>
      </w:r>
      <w:r w:rsidR="00C206FE" w:rsidRPr="004C7F93">
        <w:t xml:space="preserve">  </w:t>
      </w:r>
    </w:p>
    <w:p w14:paraId="1C2A2A25" w14:textId="5FD5EA82" w:rsidR="00D430E4" w:rsidRDefault="005C2567" w:rsidP="001E7ACC">
      <w:r w:rsidRPr="004C7F93">
        <w:lastRenderedPageBreak/>
        <w:t xml:space="preserve">The FT argument </w:t>
      </w:r>
      <w:r w:rsidR="00422445" w:rsidRPr="004C7F93">
        <w:t xml:space="preserve">posits </w:t>
      </w:r>
      <w:r w:rsidRPr="004C7F93">
        <w:t>that the</w:t>
      </w:r>
      <w:r w:rsidR="00456793" w:rsidRPr="004C7F93">
        <w:t xml:space="preserve"> natural order of the world is so precise that this cannot have occurred without a designer or ‘Fine-Tuner’.</w:t>
      </w:r>
      <w:r w:rsidR="004877CD" w:rsidRPr="004C7F93">
        <w:t xml:space="preserve"> Imag</w:t>
      </w:r>
      <w:r w:rsidR="009D1AD4" w:rsidRPr="004C7F93">
        <w:t>ine</w:t>
      </w:r>
      <w:r w:rsidR="004877CD" w:rsidRPr="004C7F93">
        <w:t xml:space="preserve"> an old-style radio dial. If the dials were off only slightly then the signal would turn static. It requires the dials</w:t>
      </w:r>
      <w:r w:rsidR="009D1AD4" w:rsidRPr="004C7F93">
        <w:t xml:space="preserve"> are required</w:t>
      </w:r>
      <w:r w:rsidR="004877CD" w:rsidRPr="004C7F93">
        <w:t xml:space="preserve"> to be finely tuned for a clear signal</w:t>
      </w:r>
      <w:r w:rsidR="004877CD" w:rsidRPr="004C7F93">
        <w:rPr>
          <w:rStyle w:val="FootnoteReference"/>
        </w:rPr>
        <w:footnoteReference w:id="9"/>
      </w:r>
      <w:r w:rsidR="004877CD" w:rsidRPr="004C7F93">
        <w:t xml:space="preserve">. </w:t>
      </w:r>
      <w:r w:rsidR="00647154" w:rsidRPr="004C7F93">
        <w:t>F</w:t>
      </w:r>
      <w:r w:rsidR="00A642C0" w:rsidRPr="004C7F93">
        <w:t xml:space="preserve">or our universe to </w:t>
      </w:r>
      <w:r w:rsidR="00647154" w:rsidRPr="004C7F93">
        <w:t xml:space="preserve">exist </w:t>
      </w:r>
      <w:r w:rsidR="00A642C0" w:rsidRPr="004C7F93">
        <w:t xml:space="preserve">it requires gravity, </w:t>
      </w:r>
      <w:r w:rsidR="00701400" w:rsidRPr="004C7F93">
        <w:t xml:space="preserve">neutrons, </w:t>
      </w:r>
      <w:r w:rsidR="00A642C0" w:rsidRPr="004C7F93">
        <w:t xml:space="preserve">protons, </w:t>
      </w:r>
      <w:r w:rsidR="002E3475" w:rsidRPr="004C7F93">
        <w:t>quarks, photons, minerals and so on</w:t>
      </w:r>
      <w:r w:rsidR="00647154" w:rsidRPr="004C7F93">
        <w:t>.</w:t>
      </w:r>
      <w:r w:rsidR="002E3475" w:rsidRPr="004C7F93">
        <w:t xml:space="preserve"> </w:t>
      </w:r>
      <w:r w:rsidR="00647154" w:rsidRPr="004C7F93">
        <w:t>T</w:t>
      </w:r>
      <w:r w:rsidR="002E3475" w:rsidRPr="004C7F93">
        <w:t xml:space="preserve">hese </w:t>
      </w:r>
      <w:r w:rsidR="00701400" w:rsidRPr="004C7F93">
        <w:t xml:space="preserve">need to be very </w:t>
      </w:r>
      <w:r w:rsidR="009D1AD4" w:rsidRPr="004C7F93">
        <w:t xml:space="preserve">ordered </w:t>
      </w:r>
      <w:r w:rsidR="00701400" w:rsidRPr="004C7F93">
        <w:t>for the universe to exist.</w:t>
      </w:r>
      <w:r w:rsidR="002E3475" w:rsidRPr="004C7F93">
        <w:t xml:space="preserve"> </w:t>
      </w:r>
      <w:r w:rsidR="00456793" w:rsidRPr="004C7F93">
        <w:t xml:space="preserve"> </w:t>
      </w:r>
      <w:r w:rsidR="001E7ACC" w:rsidRPr="004C7F93">
        <w:t>Consider gravity, ‘</w:t>
      </w:r>
      <w:r w:rsidR="00767C8F" w:rsidRPr="004C7F93">
        <w:t>…</w:t>
      </w:r>
      <w:r w:rsidR="001E7ACC" w:rsidRPr="004C7F93">
        <w:t>if the force of gravity… were different by one part in 10</w:t>
      </w:r>
      <w:r w:rsidR="001E7ACC" w:rsidRPr="004C7F93">
        <w:rPr>
          <w:vertAlign w:val="superscript"/>
        </w:rPr>
        <w:t>100</w:t>
      </w:r>
      <w:r w:rsidR="001E7ACC" w:rsidRPr="004C7F93">
        <w:t>, biological life could not exist in the universe’</w:t>
      </w:r>
      <w:r w:rsidR="001E7ACC" w:rsidRPr="004C7F93">
        <w:rPr>
          <w:rStyle w:val="FootnoteReference"/>
        </w:rPr>
        <w:footnoteReference w:id="10"/>
      </w:r>
      <w:r w:rsidR="001E7ACC" w:rsidRPr="004C7F93">
        <w:t xml:space="preserve">. </w:t>
      </w:r>
      <w:r w:rsidR="00767C8F" w:rsidRPr="004C7F93">
        <w:t>If gravity was slightly stronger</w:t>
      </w:r>
      <w:r w:rsidR="00D06458" w:rsidRPr="004C7F93">
        <w:t xml:space="preserve"> (10</w:t>
      </w:r>
      <w:r w:rsidR="00D06458" w:rsidRPr="004C7F93">
        <w:rPr>
          <w:vertAlign w:val="superscript"/>
        </w:rPr>
        <w:t>101</w:t>
      </w:r>
      <w:r w:rsidR="00D06458" w:rsidRPr="004C7F93">
        <w:t>)</w:t>
      </w:r>
      <w:r w:rsidR="00767C8F" w:rsidRPr="004C7F93">
        <w:t xml:space="preserve"> the universe would collapse in on itself </w:t>
      </w:r>
      <w:r w:rsidR="00D06458" w:rsidRPr="004C7F93">
        <w:t>but if it was slightly weaker (10</w:t>
      </w:r>
      <w:r w:rsidR="00D06458" w:rsidRPr="004C7F93">
        <w:rPr>
          <w:vertAlign w:val="superscript"/>
        </w:rPr>
        <w:t>99</w:t>
      </w:r>
      <w:r w:rsidR="00D06458" w:rsidRPr="004C7F93">
        <w:t>) gravity would lack</w:t>
      </w:r>
      <w:r w:rsidR="00553B28" w:rsidRPr="004C7F93">
        <w:t xml:space="preserve"> the necessary strength to operate.</w:t>
      </w:r>
      <w:r w:rsidR="00E1188C" w:rsidRPr="004C7F93">
        <w:t xml:space="preserve"> ‘The universe’s rate of expansion immediately following the Big Bang must have been accurate to one part in 10</w:t>
      </w:r>
      <w:r w:rsidR="00E1188C" w:rsidRPr="004C7F93">
        <w:rPr>
          <w:vertAlign w:val="superscript"/>
        </w:rPr>
        <w:t>60</w:t>
      </w:r>
      <w:r w:rsidR="00E1188C" w:rsidRPr="004C7F93">
        <w:t>, otherwise the universe would have suddenly collapsed… or it would have expanded too quickly to allow stars to form…’</w:t>
      </w:r>
      <w:r w:rsidR="00E1188C" w:rsidRPr="004C7F93">
        <w:rPr>
          <w:rStyle w:val="FootnoteReference"/>
        </w:rPr>
        <w:footnoteReference w:id="11"/>
      </w:r>
      <w:r w:rsidR="00E1188C" w:rsidRPr="004C7F93">
        <w:t xml:space="preserve">. </w:t>
      </w:r>
      <w:r w:rsidR="00701400" w:rsidRPr="004C7F93">
        <w:t>This is very similar to neutrons, ‘</w:t>
      </w:r>
      <w:r w:rsidR="001E7ACC" w:rsidRPr="004C7F93">
        <w:t>If neutrons were not about 1</w:t>
      </w:r>
      <w:r w:rsidR="001E7ACC" w:rsidRPr="004C7F93">
        <w:rPr>
          <w:vertAlign w:val="superscript"/>
        </w:rPr>
        <w:t>001</w:t>
      </w:r>
      <w:r w:rsidR="001E7ACC" w:rsidRPr="004C7F93">
        <w:t xml:space="preserve"> times the size of protons, then either all neutrons would decay into protons or all protons would decay into neutrons</w:t>
      </w:r>
      <w:r w:rsidR="00701400" w:rsidRPr="004C7F93">
        <w:t>..</w:t>
      </w:r>
      <w:r w:rsidR="001E7ACC" w:rsidRPr="004C7F93">
        <w:t>.</w:t>
      </w:r>
      <w:r w:rsidR="00701400" w:rsidRPr="004C7F93">
        <w:t>’</w:t>
      </w:r>
      <w:r w:rsidR="00701400" w:rsidRPr="004C7F93">
        <w:rPr>
          <w:rStyle w:val="FootnoteReference"/>
        </w:rPr>
        <w:footnoteReference w:id="12"/>
      </w:r>
      <w:r w:rsidR="00E1188C" w:rsidRPr="004C7F93">
        <w:t xml:space="preserve">. John Lennox </w:t>
      </w:r>
      <w:r w:rsidR="00986199" w:rsidRPr="004C7F93">
        <w:t>calculates that the possibility</w:t>
      </w:r>
      <w:r w:rsidR="009D1AD4" w:rsidRPr="004C7F93">
        <w:t xml:space="preserve"> of</w:t>
      </w:r>
      <w:r w:rsidR="00986199" w:rsidRPr="004C7F93">
        <w:t xml:space="preserve"> a protein with a hundred amino acids</w:t>
      </w:r>
      <w:r w:rsidR="004B39CD" w:rsidRPr="004C7F93">
        <w:t xml:space="preserve"> </w:t>
      </w:r>
      <w:r w:rsidR="00986199" w:rsidRPr="004C7F93">
        <w:t>existing with</w:t>
      </w:r>
      <w:r w:rsidR="009D1AD4" w:rsidRPr="004C7F93">
        <w:t>in</w:t>
      </w:r>
      <w:r w:rsidR="00986199" w:rsidRPr="004C7F93">
        <w:t xml:space="preserve"> the correct bounds is one in 10</w:t>
      </w:r>
      <w:r w:rsidR="00986199" w:rsidRPr="004C7F93">
        <w:rPr>
          <w:vertAlign w:val="superscript"/>
        </w:rPr>
        <w:t>60</w:t>
      </w:r>
      <w:r w:rsidR="004B39CD" w:rsidRPr="004C7F93">
        <w:rPr>
          <w:vertAlign w:val="superscript"/>
        </w:rPr>
        <w:t xml:space="preserve"> </w:t>
      </w:r>
      <w:r w:rsidR="004B39CD" w:rsidRPr="004C7F93">
        <w:t>(complex organisms are composed of at least three hundred amino acids)</w:t>
      </w:r>
      <w:r w:rsidR="00986199" w:rsidRPr="004C7F93">
        <w:rPr>
          <w:rStyle w:val="FootnoteReference"/>
        </w:rPr>
        <w:footnoteReference w:id="13"/>
      </w:r>
      <w:r w:rsidR="00986199" w:rsidRPr="004C7F93">
        <w:t>.</w:t>
      </w:r>
      <w:r w:rsidR="004B39CD" w:rsidRPr="004C7F93">
        <w:t xml:space="preserve"> All this suggest that </w:t>
      </w:r>
      <w:r w:rsidR="004B39CD">
        <w:t xml:space="preserve">a Being must </w:t>
      </w:r>
      <w:r w:rsidR="00DC0D86">
        <w:t>have</w:t>
      </w:r>
      <w:r w:rsidR="004B39CD">
        <w:t xml:space="preserve"> </w:t>
      </w:r>
      <w:r w:rsidR="00A00248">
        <w:t>‘</w:t>
      </w:r>
      <w:r w:rsidR="004B39CD">
        <w:t>Fine-Tune</w:t>
      </w:r>
      <w:r w:rsidR="00EB6242">
        <w:t>d</w:t>
      </w:r>
      <w:r w:rsidR="00A00248">
        <w:t>’</w:t>
      </w:r>
      <w:r w:rsidR="00EB6242">
        <w:t xml:space="preserve"> the universe for things to exist in the universe. </w:t>
      </w:r>
    </w:p>
    <w:p w14:paraId="6D91E9F9" w14:textId="73BA7C0C" w:rsidR="001B50A2" w:rsidRPr="00CE6404" w:rsidRDefault="0065677B" w:rsidP="00D430E4">
      <w:r>
        <w:rPr>
          <w:noProof/>
        </w:rPr>
        <mc:AlternateContent>
          <mc:Choice Requires="wps">
            <w:drawing>
              <wp:anchor distT="0" distB="0" distL="114300" distR="114300" simplePos="0" relativeHeight="251659264" behindDoc="1" locked="0" layoutInCell="1" allowOverlap="1" wp14:anchorId="1320AB60" wp14:editId="32C37EF9">
                <wp:simplePos x="0" y="0"/>
                <wp:positionH relativeFrom="page">
                  <wp:posOffset>5634990</wp:posOffset>
                </wp:positionH>
                <wp:positionV relativeFrom="paragraph">
                  <wp:posOffset>681355</wp:posOffset>
                </wp:positionV>
                <wp:extent cx="1842135" cy="1372235"/>
                <wp:effectExtent l="0" t="0" r="24765" b="18415"/>
                <wp:wrapTight wrapText="bothSides">
                  <wp:wrapPolygon edited="0">
                    <wp:start x="0" y="0"/>
                    <wp:lineTo x="0" y="21590"/>
                    <wp:lineTo x="21667" y="21590"/>
                    <wp:lineTo x="21667"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2135" cy="1372235"/>
                        </a:xfrm>
                        <a:prstGeom prst="rect">
                          <a:avLst/>
                        </a:prstGeom>
                        <a:solidFill>
                          <a:srgbClr val="FFFFFF"/>
                        </a:solidFill>
                        <a:ln w="9525">
                          <a:solidFill>
                            <a:srgbClr val="000000"/>
                          </a:solidFill>
                          <a:miter lim="800000"/>
                          <a:headEnd/>
                          <a:tailEnd/>
                        </a:ln>
                      </wps:spPr>
                      <wps:txbx>
                        <w:txbxContent>
                          <w:p w14:paraId="0AD23F18" w14:textId="4065D3C9" w:rsidR="00F00530" w:rsidRDefault="00F00530" w:rsidP="00F00530">
                            <w:r>
                              <w:t xml:space="preserve">Figure One: Bacterial Flagellum [Drawing on paper] (2011) </w:t>
                            </w:r>
                            <w:proofErr w:type="spellStart"/>
                            <w:r w:rsidRPr="00810783">
                              <w:t>Yujin</w:t>
                            </w:r>
                            <w:proofErr w:type="spellEnd"/>
                            <w:r w:rsidRPr="00810783">
                              <w:t xml:space="preserve"> Nagasawa, ‘The Existence of God: A Philosophical Introduction’ (Oxon: Routledge, 2011)</w:t>
                            </w:r>
                            <w:r>
                              <w:t>, p.56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20AB60" id="_x0000_t202" coordsize="21600,21600" o:spt="202" path="m,l,21600r21600,l21600,xe">
                <v:stroke joinstyle="miter"/>
                <v:path gradientshapeok="t" o:connecttype="rect"/>
              </v:shapetype>
              <v:shape id="Text Box 2" o:spid="_x0000_s1026" type="#_x0000_t202" style="position:absolute;margin-left:443.7pt;margin-top:53.65pt;width:145.05pt;height:108.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">
                <v:textbox>
                  <w:txbxContent>
                    <w:p w14:paraId="0AD23F18" w14:textId="4065D3C9" w:rsidR="00F00530" w:rsidRDefault="00F00530" w:rsidP="00F00530">
                      <w:r>
                        <w:t xml:space="preserve">Figure One: Bacterial Flagellum [Drawing on paper] (2011) </w:t>
                      </w:r>
                      <w:proofErr w:type="spellStart"/>
                      <w:r w:rsidRPr="00810783">
                        <w:t>Yujin</w:t>
                      </w:r>
                      <w:proofErr w:type="spellEnd"/>
                      <w:r w:rsidRPr="00810783">
                        <w:t xml:space="preserve"> Nagasawa, ‘The Existence of God: A Philosophical Introduction’ (Oxon: Routledge, 2011)</w:t>
                      </w:r>
                      <w:r>
                        <w:t>, p.56</w:t>
                      </w:r>
                    </w:p>
                  </w:txbxContent>
                </v:textbox>
                <w10:wrap type="tight" anchorx="page"/>
              </v:shape>
            </w:pict>
          </mc:Fallback>
        </mc:AlternateContent>
      </w:r>
      <w:r w:rsidR="008C6C83" w:rsidRPr="00DC0D86">
        <w:t>Having discussed</w:t>
      </w:r>
      <w:r w:rsidR="00CE6404" w:rsidRPr="00DC0D86">
        <w:t xml:space="preserve"> the</w:t>
      </w:r>
      <w:r w:rsidR="008C6C83" w:rsidRPr="00DC0D86">
        <w:t xml:space="preserve"> traditional and contemporary Teleological arguments</w:t>
      </w:r>
      <w:r w:rsidR="002074B5" w:rsidRPr="00DC0D86">
        <w:t>,</w:t>
      </w:r>
      <w:r w:rsidR="008C6C83" w:rsidRPr="00DC0D86">
        <w:t xml:space="preserve"> consider </w:t>
      </w:r>
      <w:r w:rsidR="00D174AA" w:rsidRPr="00DC0D86">
        <w:t>several</w:t>
      </w:r>
      <w:r w:rsidR="008C6C83" w:rsidRPr="00DC0D86">
        <w:t xml:space="preserve"> </w:t>
      </w:r>
      <w:r w:rsidR="008C6C83" w:rsidRPr="004C7F93">
        <w:t>criticisms</w:t>
      </w:r>
      <w:r w:rsidR="009D1AD4" w:rsidRPr="004C7F93">
        <w:t>,</w:t>
      </w:r>
      <w:r w:rsidR="002074B5" w:rsidRPr="004C7F93">
        <w:t xml:space="preserve"> </w:t>
      </w:r>
      <w:r w:rsidR="008C6C83" w:rsidRPr="004C7F93">
        <w:t>start</w:t>
      </w:r>
      <w:r w:rsidR="002074B5" w:rsidRPr="004C7F93">
        <w:t>ing</w:t>
      </w:r>
      <w:r w:rsidR="001669C3" w:rsidRPr="004C7F93">
        <w:t xml:space="preserve"> </w:t>
      </w:r>
      <w:r w:rsidR="008C6C83" w:rsidRPr="004C7F93">
        <w:t>with Aquinas</w:t>
      </w:r>
      <w:r w:rsidR="001669C3" w:rsidRPr="004C7F93">
        <w:t>’ Teleological Argument</w:t>
      </w:r>
      <w:r w:rsidR="008C6C83" w:rsidRPr="004C7F93">
        <w:t>. The most se</w:t>
      </w:r>
      <w:r w:rsidR="00D174AA" w:rsidRPr="004C7F93">
        <w:t>vere</w:t>
      </w:r>
      <w:r w:rsidR="008C6C83" w:rsidRPr="004C7F93">
        <w:t xml:space="preserve"> problem directed towards Aquinas’ argument is the Theory of Evolution. Th</w:t>
      </w:r>
      <w:r w:rsidR="002074B5" w:rsidRPr="004C7F93">
        <w:t>is argues</w:t>
      </w:r>
      <w:r w:rsidR="008C6C83" w:rsidRPr="004C7F93">
        <w:t xml:space="preserve"> </w:t>
      </w:r>
      <w:r w:rsidR="00A902CC" w:rsidRPr="004C7F93">
        <w:t xml:space="preserve">that organisms have evolved </w:t>
      </w:r>
      <w:r w:rsidR="00673999" w:rsidRPr="004C7F93">
        <w:t xml:space="preserve">over </w:t>
      </w:r>
      <w:r w:rsidR="00A902CC" w:rsidRPr="004C7F93">
        <w:t>millions of years and</w:t>
      </w:r>
      <w:r w:rsidR="002074B5" w:rsidRPr="004C7F93">
        <w:t xml:space="preserve"> that</w:t>
      </w:r>
      <w:r w:rsidR="00A902CC" w:rsidRPr="004C7F93">
        <w:t xml:space="preserve"> this evolution </w:t>
      </w:r>
      <w:r w:rsidR="002074B5" w:rsidRPr="004C7F93">
        <w:t xml:space="preserve">is a response to </w:t>
      </w:r>
      <w:r w:rsidR="00A902CC" w:rsidRPr="004C7F93">
        <w:t xml:space="preserve">the environment. </w:t>
      </w:r>
      <w:r w:rsidR="00814EE7" w:rsidRPr="004C7F93">
        <w:t xml:space="preserve">The Theory of Evolution has significant relevance to Aquinas’ Teleological argument because it undermines his idea that nature requires an intelligent </w:t>
      </w:r>
      <w:r w:rsidR="002074B5" w:rsidRPr="004C7F93">
        <w:t xml:space="preserve">designer </w:t>
      </w:r>
      <w:r w:rsidR="00814EE7" w:rsidRPr="004C7F93">
        <w:t xml:space="preserve">for </w:t>
      </w:r>
      <w:r w:rsidR="00D174AA" w:rsidRPr="004C7F93">
        <w:t>lif</w:t>
      </w:r>
      <w:r w:rsidR="00814EE7" w:rsidRPr="004C7F93">
        <w:t>e to achieve its purpose.</w:t>
      </w:r>
      <w:r w:rsidR="003C036D" w:rsidRPr="004C7F93">
        <w:t xml:space="preserve"> The Theory of Evolution </w:t>
      </w:r>
      <w:r w:rsidR="00C56163" w:rsidRPr="00DC0D86">
        <w:t>allows</w:t>
      </w:r>
      <w:r w:rsidR="003C036D" w:rsidRPr="00DC0D86">
        <w:t xml:space="preserve"> nature the intrinsic ability to ac</w:t>
      </w:r>
      <w:r w:rsidR="00D174AA" w:rsidRPr="00DC0D86">
        <w:t>complish</w:t>
      </w:r>
      <w:r w:rsidR="003C036D" w:rsidRPr="00DC0D86">
        <w:t xml:space="preserve"> its </w:t>
      </w:r>
      <w:r w:rsidR="00D174AA" w:rsidRPr="00DC0D86">
        <w:t>goal</w:t>
      </w:r>
      <w:r w:rsidR="003C036D" w:rsidRPr="00DC0D86">
        <w:t>, the continuation of DNA</w:t>
      </w:r>
      <w:r w:rsidR="003C036D" w:rsidRPr="00CE6404">
        <w:t xml:space="preserve">. </w:t>
      </w:r>
    </w:p>
    <w:p w14:paraId="1B633CC1" w14:textId="2510E5E0" w:rsidR="00825EBE" w:rsidRPr="00CE6404" w:rsidRDefault="00024DC2" w:rsidP="00D430E4">
      <w:r>
        <w:rPr>
          <w:noProof/>
        </w:rPr>
        <w:drawing>
          <wp:anchor distT="0" distB="0" distL="114300" distR="114300" simplePos="0" relativeHeight="251658240" behindDoc="0" locked="0" layoutInCell="1" allowOverlap="1" wp14:anchorId="078D3F53" wp14:editId="48C947DB">
            <wp:simplePos x="0" y="0"/>
            <wp:positionH relativeFrom="column">
              <wp:posOffset>4326890</wp:posOffset>
            </wp:positionH>
            <wp:positionV relativeFrom="page">
              <wp:posOffset>6481445</wp:posOffset>
            </wp:positionV>
            <wp:extent cx="2614295" cy="1819910"/>
            <wp:effectExtent l="16193" t="21907" r="11747" b="11748"/>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8937" t="12187" r="11003" b="67357"/>
                    <a:stretch/>
                  </pic:blipFill>
                  <pic:spPr bwMode="auto">
                    <a:xfrm rot="16200000">
                      <a:off x="0" y="0"/>
                      <a:ext cx="2614295" cy="181991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50A2" w:rsidRPr="00CE6404">
        <w:t xml:space="preserve">There have been attempts by several individuals to develop Aquinas’ Teleological argument so that it is still relevant. One way this has been attempted is to undermine the Theory of Evolution itself. </w:t>
      </w:r>
      <w:r w:rsidR="001B50A2" w:rsidRPr="00CC3051">
        <w:t>M</w:t>
      </w:r>
      <w:r w:rsidR="006E27F8" w:rsidRPr="00CC3051">
        <w:t xml:space="preserve">ichael </w:t>
      </w:r>
      <w:proofErr w:type="spellStart"/>
      <w:r w:rsidR="006E27F8" w:rsidRPr="00CC3051">
        <w:t>Behe</w:t>
      </w:r>
      <w:proofErr w:type="spellEnd"/>
      <w:r w:rsidR="006E27F8" w:rsidRPr="00CC3051">
        <w:t xml:space="preserve"> believed he had achieved this when he discovered the Bacterial Flagellum (see figure one). The Flagellum consists </w:t>
      </w:r>
      <w:r w:rsidR="006E27F8" w:rsidRPr="00CE6404">
        <w:t xml:space="preserve">of many parts and </w:t>
      </w:r>
      <w:proofErr w:type="spellStart"/>
      <w:r w:rsidR="006E27F8" w:rsidRPr="00CE6404">
        <w:t>Behe</w:t>
      </w:r>
      <w:proofErr w:type="spellEnd"/>
      <w:r w:rsidR="006E27F8" w:rsidRPr="00CE6404">
        <w:t xml:space="preserve"> argued </w:t>
      </w:r>
      <w:r w:rsidR="00C56163">
        <w:t xml:space="preserve">that </w:t>
      </w:r>
      <w:r w:rsidR="006E27F8" w:rsidRPr="00CE6404">
        <w:t xml:space="preserve">these parts are too simple </w:t>
      </w:r>
      <w:r w:rsidR="00CA5F62" w:rsidRPr="00CE6404">
        <w:t xml:space="preserve">to have a predecessor (refuting that </w:t>
      </w:r>
      <w:r w:rsidR="00C56163">
        <w:t>they</w:t>
      </w:r>
      <w:r w:rsidR="00CA5F62" w:rsidRPr="00CE6404">
        <w:t xml:space="preserve"> had evolved from simpler organism). To illustrate this point further, </w:t>
      </w:r>
      <w:proofErr w:type="spellStart"/>
      <w:r w:rsidR="00CA5F62" w:rsidRPr="00CE6404">
        <w:t>Behe</w:t>
      </w:r>
      <w:proofErr w:type="spellEnd"/>
      <w:r w:rsidR="00CA5F62" w:rsidRPr="00CE6404">
        <w:t xml:space="preserve"> compared the Flagellum to a mousetrap</w:t>
      </w:r>
      <w:r w:rsidR="00C56163">
        <w:t>,</w:t>
      </w:r>
      <w:r w:rsidR="00CA5F62" w:rsidRPr="00CE6404">
        <w:t xml:space="preserve"> w</w:t>
      </w:r>
      <w:r w:rsidR="00C56163">
        <w:t>here all</w:t>
      </w:r>
      <w:r w:rsidR="00A00248">
        <w:t xml:space="preserve"> the</w:t>
      </w:r>
      <w:r w:rsidR="00CA5F62" w:rsidRPr="00CE6404">
        <w:t xml:space="preserve"> </w:t>
      </w:r>
      <w:r w:rsidR="00CE6404" w:rsidRPr="00CE6404">
        <w:t>componen</w:t>
      </w:r>
      <w:r w:rsidR="00C56163">
        <w:t>t</w:t>
      </w:r>
      <w:r w:rsidR="00DC0D86">
        <w:t>s</w:t>
      </w:r>
      <w:r w:rsidR="00CA5F62" w:rsidRPr="00CE6404">
        <w:t xml:space="preserve"> </w:t>
      </w:r>
      <w:r w:rsidR="00242146" w:rsidRPr="00CE6404">
        <w:t>are</w:t>
      </w:r>
      <w:r w:rsidR="00CA5F62" w:rsidRPr="00CE6404">
        <w:t xml:space="preserve"> necessary for the trap to work. </w:t>
      </w:r>
      <w:r w:rsidR="00391A67" w:rsidRPr="00CE6404">
        <w:t>I</w:t>
      </w:r>
      <w:r w:rsidR="00CA5F62" w:rsidRPr="00CE6404">
        <w:t xml:space="preserve">f any of </w:t>
      </w:r>
      <w:r w:rsidR="00C56163">
        <w:t>the</w:t>
      </w:r>
      <w:r w:rsidR="00CA5F62" w:rsidRPr="00CE6404">
        <w:t xml:space="preserve"> </w:t>
      </w:r>
      <w:r w:rsidR="00242146" w:rsidRPr="00CE6404">
        <w:t xml:space="preserve">parts </w:t>
      </w:r>
      <w:r w:rsidR="00CA5F62" w:rsidRPr="00CE6404">
        <w:t xml:space="preserve">were missing, the trap would fail to function. </w:t>
      </w:r>
      <w:r w:rsidR="003C036D" w:rsidRPr="00CE6404">
        <w:t xml:space="preserve">Unfortunately for </w:t>
      </w:r>
      <w:bookmarkStart w:id="4" w:name="_GoBack"/>
      <w:bookmarkEnd w:id="4"/>
      <w:proofErr w:type="spellStart"/>
      <w:r w:rsidR="003C036D" w:rsidRPr="00CE6404">
        <w:t>Behe</w:t>
      </w:r>
      <w:proofErr w:type="spellEnd"/>
      <w:r w:rsidR="003C036D" w:rsidRPr="00CE6404">
        <w:t xml:space="preserve">, his argument was disproved by the discovery of type III secretory system (TTSS), which is </w:t>
      </w:r>
      <w:r w:rsidR="00D174AA" w:rsidRPr="00CE6404">
        <w:t xml:space="preserve">a </w:t>
      </w:r>
      <w:r w:rsidR="003C036D" w:rsidRPr="00CE6404">
        <w:t>predecessor to the Flagellum. TTSS consists of many</w:t>
      </w:r>
      <w:r w:rsidR="00C56163">
        <w:t xml:space="preserve"> the same</w:t>
      </w:r>
      <w:r w:rsidR="003C036D" w:rsidRPr="00CE6404">
        <w:t xml:space="preserve"> </w:t>
      </w:r>
      <w:r w:rsidR="0065677B">
        <w:t xml:space="preserve">parts of </w:t>
      </w:r>
      <w:r w:rsidR="00C56163">
        <w:t>the Flagellum</w:t>
      </w:r>
      <w:r w:rsidR="003C036D" w:rsidRPr="00CE6404">
        <w:t xml:space="preserve"> and is used for a different purpose, syringing. </w:t>
      </w:r>
      <w:r w:rsidR="00391A67" w:rsidRPr="00CE6404">
        <w:t xml:space="preserve">To illustrate this point further, Kenneth R. Miller </w:t>
      </w:r>
      <w:r w:rsidR="00D2205A" w:rsidRPr="00CE6404">
        <w:t>showed a big, bulky tie cli</w:t>
      </w:r>
      <w:r w:rsidR="00D91E8A" w:rsidRPr="00CE6404">
        <w:t>p and demonstrated that it was a mousetrap with missing parts!</w:t>
      </w:r>
      <w:r w:rsidR="00DE46FC" w:rsidRPr="00CE6404">
        <w:t xml:space="preserve"> It seems reasonable</w:t>
      </w:r>
      <w:r w:rsidR="00242146" w:rsidRPr="00CE6404">
        <w:t xml:space="preserve"> then</w:t>
      </w:r>
      <w:r w:rsidR="00DE46FC" w:rsidRPr="00CE6404">
        <w:t xml:space="preserve"> to assume that the Theory of Evolution is still scientifically valid.</w:t>
      </w:r>
      <w:r w:rsidR="00D91E8A" w:rsidRPr="00CE6404">
        <w:t xml:space="preserve"> </w:t>
      </w:r>
    </w:p>
    <w:p w14:paraId="00A98E01" w14:textId="1B22F909" w:rsidR="001669C3" w:rsidRPr="00CB47E2" w:rsidRDefault="00DC0D86" w:rsidP="00D430E4">
      <w:r w:rsidRPr="004C7F93">
        <w:lastRenderedPageBreak/>
        <w:t xml:space="preserve">Another </w:t>
      </w:r>
      <w:r w:rsidR="0025055A" w:rsidRPr="004C7F93">
        <w:t xml:space="preserve">problem is the </w:t>
      </w:r>
      <w:r w:rsidR="00C43F6E" w:rsidRPr="004C7F93">
        <w:t>P</w:t>
      </w:r>
      <w:r w:rsidR="0025055A" w:rsidRPr="004C7F93">
        <w:t xml:space="preserve">roblem of </w:t>
      </w:r>
      <w:r w:rsidR="00C43F6E" w:rsidRPr="004C7F93">
        <w:t>E</w:t>
      </w:r>
      <w:r w:rsidR="0025055A" w:rsidRPr="004C7F93">
        <w:t>vil and the ‘God works in mysterious ways’ argument. If we accept that God directs evolution</w:t>
      </w:r>
      <w:r w:rsidR="0065677B" w:rsidRPr="004C7F93">
        <w:rPr>
          <w:rStyle w:val="FootnoteReference"/>
        </w:rPr>
        <w:footnoteReference w:id="14"/>
      </w:r>
      <w:r w:rsidRPr="004C7F93">
        <w:t xml:space="preserve"> </w:t>
      </w:r>
      <w:r w:rsidR="00A523B8" w:rsidRPr="004C7F93">
        <w:t xml:space="preserve">the question arises </w:t>
      </w:r>
      <w:r w:rsidR="0025055A" w:rsidRPr="004C7F93">
        <w:t xml:space="preserve">why did the </w:t>
      </w:r>
      <w:r w:rsidR="00C7268B" w:rsidRPr="004C7F93">
        <w:t xml:space="preserve">God of the Christian Bible create </w:t>
      </w:r>
      <w:r w:rsidR="00242146" w:rsidRPr="004C7F93">
        <w:t>the</w:t>
      </w:r>
      <w:r w:rsidR="00C7268B" w:rsidRPr="004C7F93">
        <w:t xml:space="preserve"> evolutionary process</w:t>
      </w:r>
      <w:r w:rsidR="00242146" w:rsidRPr="004C7F93">
        <w:t>? Evolution is</w:t>
      </w:r>
      <w:r w:rsidR="00C43F6E" w:rsidRPr="004C7F93">
        <w:t xml:space="preserve"> like a collection of animals stuck</w:t>
      </w:r>
      <w:r w:rsidR="00C7268B" w:rsidRPr="004C7F93">
        <w:t xml:space="preserve"> in</w:t>
      </w:r>
      <w:r w:rsidR="00C43F6E" w:rsidRPr="004C7F93">
        <w:t xml:space="preserve"> a cage</w:t>
      </w:r>
      <w:r w:rsidR="00C56163" w:rsidRPr="004C7F93">
        <w:t>,</w:t>
      </w:r>
      <w:r w:rsidR="00C43F6E" w:rsidRPr="004C7F93">
        <w:t xml:space="preserve"> fighting</w:t>
      </w:r>
      <w:r w:rsidR="00242146" w:rsidRPr="004C7F93">
        <w:t xml:space="preserve"> tooth and nail</w:t>
      </w:r>
      <w:r w:rsidR="00C43F6E" w:rsidRPr="004C7F93">
        <w:t xml:space="preserve"> over limited resources</w:t>
      </w:r>
      <w:r w:rsidR="00242146" w:rsidRPr="004C7F93">
        <w:t xml:space="preserve"> for millions of years</w:t>
      </w:r>
      <w:r w:rsidR="00C43F6E" w:rsidRPr="004C7F93">
        <w:rPr>
          <w:rStyle w:val="FootnoteReference"/>
        </w:rPr>
        <w:footnoteReference w:id="15"/>
      </w:r>
      <w:r w:rsidR="007C4D3D" w:rsidRPr="004C7F93">
        <w:t>.</w:t>
      </w:r>
      <w:r w:rsidR="00C7268B" w:rsidRPr="004C7F93">
        <w:t xml:space="preserve"> Evolution takes millions of years for even basic organisms to evolve and it seems that there </w:t>
      </w:r>
      <w:r w:rsidR="00C7268B" w:rsidRPr="00CB47E2">
        <w:t xml:space="preserve">should be a simpler process for God to direct organisms to </w:t>
      </w:r>
      <w:r w:rsidR="00D6059E" w:rsidRPr="00CB47E2">
        <w:t>their</w:t>
      </w:r>
      <w:r w:rsidR="00C7268B" w:rsidRPr="00CB47E2">
        <w:t xml:space="preserve"> desired </w:t>
      </w:r>
      <w:r w:rsidR="00D6059E" w:rsidRPr="00CB47E2">
        <w:t>purpose.</w:t>
      </w:r>
      <w:r w:rsidR="007C4D3D" w:rsidRPr="00CB47E2">
        <w:rPr>
          <w:rStyle w:val="FootnoteReference"/>
        </w:rPr>
        <w:footnoteReference w:id="16"/>
      </w:r>
      <w:r w:rsidR="00D6059E" w:rsidRPr="00CB47E2">
        <w:t xml:space="preserve"> One way to avoid this problem is to argue that ‘God works in mysterious ways’. These</w:t>
      </w:r>
      <w:r w:rsidR="0011053A" w:rsidRPr="00CB47E2">
        <w:t xml:space="preserve"> types of</w:t>
      </w:r>
      <w:r w:rsidR="00D6059E" w:rsidRPr="00CB47E2">
        <w:t xml:space="preserve"> arguments are very philosophically unsatisfactory as they are avoiding the question</w:t>
      </w:r>
      <w:r w:rsidR="00CB47E2">
        <w:t xml:space="preserve"> altogether</w:t>
      </w:r>
      <w:r w:rsidR="0011053A" w:rsidRPr="00CB47E2">
        <w:t xml:space="preserve">. </w:t>
      </w:r>
      <w:r w:rsidR="00D6059E" w:rsidRPr="00CB47E2">
        <w:t>They may be theologically satisfied (</w:t>
      </w:r>
      <w:r w:rsidR="00825EBE" w:rsidRPr="00CB47E2">
        <w:t>for example by</w:t>
      </w:r>
      <w:r w:rsidR="00D75234">
        <w:t xml:space="preserve"> appealing to</w:t>
      </w:r>
      <w:r w:rsidR="00825EBE" w:rsidRPr="00CB47E2">
        <w:t xml:space="preserve"> certain Biblical passages</w:t>
      </w:r>
      <w:r w:rsidR="007C4D3D" w:rsidRPr="00CB47E2">
        <w:t xml:space="preserve"> such as</w:t>
      </w:r>
      <w:r w:rsidR="00825EBE" w:rsidRPr="00CB47E2">
        <w:t xml:space="preserve"> Isaiah 55:8-9</w:t>
      </w:r>
      <w:r w:rsidR="00825EBE" w:rsidRPr="00CB47E2">
        <w:rPr>
          <w:rStyle w:val="FootnoteReference"/>
        </w:rPr>
        <w:footnoteReference w:id="17"/>
      </w:r>
      <w:r w:rsidR="00825EBE" w:rsidRPr="00CB47E2">
        <w:t xml:space="preserve"> or Romans 11:33-34</w:t>
      </w:r>
      <w:r w:rsidR="00825EBE" w:rsidRPr="00CB47E2">
        <w:rPr>
          <w:rStyle w:val="FootnoteReference"/>
        </w:rPr>
        <w:footnoteReference w:id="18"/>
      </w:r>
      <w:r w:rsidR="00825EBE" w:rsidRPr="00CB47E2">
        <w:t xml:space="preserve">), but these cannot overcome the </w:t>
      </w:r>
      <w:r w:rsidR="00825EBE" w:rsidRPr="00CB47E2">
        <w:rPr>
          <w:i/>
          <w:iCs/>
        </w:rPr>
        <w:t>philosophical</w:t>
      </w:r>
      <w:r w:rsidR="00825EBE" w:rsidRPr="00CB47E2">
        <w:t xml:space="preserve"> shortcomings of the argument.</w:t>
      </w:r>
    </w:p>
    <w:p w14:paraId="0197B3AD" w14:textId="7A8D86A7" w:rsidR="00CF4D66" w:rsidRDefault="00CF4D66" w:rsidP="00D430E4">
      <w:r w:rsidRPr="00CB47E2">
        <w:t xml:space="preserve">When considering Paley’s Watch Analogy, several problems arise. </w:t>
      </w:r>
      <w:r>
        <w:t>First</w:t>
      </w:r>
      <w:r w:rsidR="000E1628">
        <w:t xml:space="preserve">ly, </w:t>
      </w:r>
      <w:r w:rsidRPr="00CF4D66">
        <w:t>the analogy</w:t>
      </w:r>
      <w:r>
        <w:t xml:space="preserve"> </w:t>
      </w:r>
      <w:r w:rsidR="000E1628">
        <w:t>does not work</w:t>
      </w:r>
      <w:r w:rsidR="00C56163">
        <w:t>,</w:t>
      </w:r>
      <w:r w:rsidR="000E1628">
        <w:t xml:space="preserve"> as a</w:t>
      </w:r>
      <w:r w:rsidR="00454274">
        <w:t xml:space="preserve"> watch goes through a making process </w:t>
      </w:r>
      <w:r w:rsidR="00C56163">
        <w:t xml:space="preserve">whereas </w:t>
      </w:r>
      <w:r w:rsidR="00F27AF3">
        <w:t>the same</w:t>
      </w:r>
      <w:r w:rsidR="00C56163">
        <w:t xml:space="preserve"> cannot be said</w:t>
      </w:r>
      <w:r w:rsidR="00F27AF3">
        <w:t xml:space="preserve"> about the universe</w:t>
      </w:r>
      <w:r w:rsidR="000E1628">
        <w:t xml:space="preserve">. </w:t>
      </w:r>
      <w:r w:rsidR="00C56163">
        <w:t>I</w:t>
      </w:r>
      <w:r w:rsidR="000E1628">
        <w:t xml:space="preserve">t is obvious </w:t>
      </w:r>
      <w:r w:rsidR="00C56163">
        <w:t>a watch</w:t>
      </w:r>
      <w:r w:rsidR="000E1628">
        <w:t xml:space="preserve"> has been designed and constructed. This cannot be said of the world because no one has seen the world </w:t>
      </w:r>
      <w:r w:rsidR="00D75234">
        <w:t>being</w:t>
      </w:r>
      <w:r w:rsidR="000E1628">
        <w:t xml:space="preserve"> designed and subsequently made. The analogy fails then because the comparison</w:t>
      </w:r>
      <w:r w:rsidR="00BD3C93">
        <w:t xml:space="preserve"> is</w:t>
      </w:r>
      <w:r w:rsidR="000E1628">
        <w:t xml:space="preserve"> futile. </w:t>
      </w:r>
      <w:r w:rsidR="00BD3C93" w:rsidRPr="00A91A6D">
        <w:t>To illustrate this, consider a house</w:t>
      </w:r>
      <w:r w:rsidR="00BD3C93" w:rsidRPr="00A91A6D">
        <w:rPr>
          <w:rStyle w:val="FootnoteReference"/>
        </w:rPr>
        <w:footnoteReference w:id="19"/>
      </w:r>
      <w:r w:rsidR="00BD3C93" w:rsidRPr="00A91A6D">
        <w:t xml:space="preserve">. </w:t>
      </w:r>
      <w:r w:rsidR="00EB4839" w:rsidRPr="00A91A6D">
        <w:t>M</w:t>
      </w:r>
      <w:r w:rsidR="00BD3C93" w:rsidRPr="00A91A6D">
        <w:t xml:space="preserve">any </w:t>
      </w:r>
      <w:r w:rsidR="00BD3C93">
        <w:t>houses</w:t>
      </w:r>
      <w:r w:rsidR="00EB4839">
        <w:t xml:space="preserve"> have been observed</w:t>
      </w:r>
      <w:r w:rsidR="00BD3C93">
        <w:t xml:space="preserve"> being built but </w:t>
      </w:r>
      <w:r w:rsidR="00EB4839">
        <w:t>the same cannot be said</w:t>
      </w:r>
      <w:r w:rsidR="00BD3C93">
        <w:t xml:space="preserve"> about the </w:t>
      </w:r>
      <w:r w:rsidR="00F00530">
        <w:t>universe</w:t>
      </w:r>
      <w:r w:rsidR="00D174AA">
        <w:t>. N</w:t>
      </w:r>
      <w:r w:rsidR="00BD3C93">
        <w:t xml:space="preserve">o one has seen its creation. </w:t>
      </w:r>
      <w:r w:rsidR="000E1628">
        <w:t xml:space="preserve"> Second</w:t>
      </w:r>
      <w:r w:rsidR="00EC19DE">
        <w:t>ly</w:t>
      </w:r>
      <w:r w:rsidR="000E1628">
        <w:t xml:space="preserve">, </w:t>
      </w:r>
      <w:r w:rsidR="00EC19DE">
        <w:t>the world is not mechanical</w:t>
      </w:r>
      <w:r w:rsidR="00EB4839">
        <w:t>,</w:t>
      </w:r>
      <w:r w:rsidR="00F27AF3">
        <w:t xml:space="preserve"> </w:t>
      </w:r>
      <w:r w:rsidR="00EB4839">
        <w:t>it is</w:t>
      </w:r>
      <w:r w:rsidR="00F27AF3">
        <w:t xml:space="preserve"> organic</w:t>
      </w:r>
      <w:r w:rsidR="00CC1D4A">
        <w:t>. When considering the makeup of the universe</w:t>
      </w:r>
      <w:r w:rsidR="00D174AA">
        <w:t>,</w:t>
      </w:r>
      <w:r w:rsidR="00CC1D4A">
        <w:t xml:space="preserve"> it </w:t>
      </w:r>
      <w:r w:rsidR="00EB4839">
        <w:t>acts</w:t>
      </w:r>
      <w:r w:rsidR="00CC1D4A">
        <w:t xml:space="preserve"> </w:t>
      </w:r>
      <w:r w:rsidR="00F00530">
        <w:t>organically</w:t>
      </w:r>
      <w:r w:rsidR="00CC1D4A">
        <w:t xml:space="preserve">, </w:t>
      </w:r>
      <w:r w:rsidR="00EB4839">
        <w:t xml:space="preserve">unlike </w:t>
      </w:r>
      <w:r w:rsidR="00787AE2">
        <w:t>nuts, springs and bolts of a watch. Thirdly,</w:t>
      </w:r>
      <w:r w:rsidR="007578AB">
        <w:t xml:space="preserve"> if we accept Paley’s </w:t>
      </w:r>
      <w:r w:rsidR="00DB25BB">
        <w:t xml:space="preserve">Analogy then it seems more </w:t>
      </w:r>
      <w:r w:rsidR="00BE2481">
        <w:t>appropriate</w:t>
      </w:r>
      <w:r w:rsidR="00DB25BB">
        <w:t xml:space="preserve"> to say that there is a collection of designers </w:t>
      </w:r>
      <w:r w:rsidR="00EB4839">
        <w:t xml:space="preserve">rather </w:t>
      </w:r>
      <w:r w:rsidR="00DB25BB">
        <w:t>of one. Consider a house again</w:t>
      </w:r>
      <w:r w:rsidR="00BE2481">
        <w:rPr>
          <w:rStyle w:val="FootnoteReference"/>
        </w:rPr>
        <w:footnoteReference w:id="20"/>
      </w:r>
      <w:r w:rsidR="00BE2481">
        <w:t>.</w:t>
      </w:r>
      <w:r w:rsidR="00DB25BB">
        <w:t xml:space="preserve"> There are </w:t>
      </w:r>
      <w:r w:rsidR="00D174AA">
        <w:t>several</w:t>
      </w:r>
      <w:r w:rsidR="00DB25BB">
        <w:t xml:space="preserve"> individuals needed for the house to exist such as labourers, architects </w:t>
      </w:r>
      <w:r w:rsidR="00BE2481">
        <w:t>and plumbers. Without</w:t>
      </w:r>
      <w:r w:rsidR="00BF30B7">
        <w:t xml:space="preserve"> these</w:t>
      </w:r>
      <w:r w:rsidR="00BE2481">
        <w:t xml:space="preserve"> individuals the house would not exist. </w:t>
      </w:r>
      <w:r w:rsidR="005D3E3C">
        <w:t>Fourth</w:t>
      </w:r>
      <w:r w:rsidR="00BE2481">
        <w:t>, if we accept that the analogy points to several designers and makers instead</w:t>
      </w:r>
      <w:r w:rsidR="00BF30B7">
        <w:t xml:space="preserve"> of</w:t>
      </w:r>
      <w:r w:rsidR="00BE2481">
        <w:t xml:space="preserve"> one</w:t>
      </w:r>
      <w:r w:rsidR="00D174AA">
        <w:t>,</w:t>
      </w:r>
      <w:r w:rsidR="00BF30B7">
        <w:t xml:space="preserve"> this discredits Paley’s assumption that th</w:t>
      </w:r>
      <w:r w:rsidR="00EB4839">
        <w:t xml:space="preserve">e designer </w:t>
      </w:r>
      <w:r w:rsidR="00BF30B7">
        <w:t>Monotheistic God of the Christian faith. If a collection of individuals created the world</w:t>
      </w:r>
      <w:r w:rsidR="00D174AA">
        <w:t>,</w:t>
      </w:r>
      <w:r w:rsidR="00BF30B7">
        <w:t xml:space="preserve"> then we cannot say that these creators have the traditional characteristics of the Monotheistic God of the Abrahamic faiths</w:t>
      </w:r>
      <w:r w:rsidR="00D75234">
        <w:t xml:space="preserve">. </w:t>
      </w:r>
      <w:r w:rsidR="005D3E3C">
        <w:t xml:space="preserve">Lastly, if it is accepted that the world is more mechanical than organic then the world is poorly designed. If these designers created the </w:t>
      </w:r>
      <w:r w:rsidR="00254CE2">
        <w:t>world,</w:t>
      </w:r>
      <w:r w:rsidR="00EB4839">
        <w:t xml:space="preserve"> then it seems they could have done a much better job.</w:t>
      </w:r>
    </w:p>
    <w:p w14:paraId="421E366D" w14:textId="4CF6E641" w:rsidR="00836890" w:rsidRDefault="005D3E3C" w:rsidP="00D430E4">
      <w:r>
        <w:lastRenderedPageBreak/>
        <w:t>There have been attempts to resolve some of these difficulties, specifically problem</w:t>
      </w:r>
      <w:r w:rsidR="00EB4839">
        <w:t>s</w:t>
      </w:r>
      <w:r>
        <w:t xml:space="preserve"> </w:t>
      </w:r>
      <w:r w:rsidR="00254CE2">
        <w:t xml:space="preserve">three and five. One proposed way to </w:t>
      </w:r>
      <w:r w:rsidR="00254CE2" w:rsidRPr="00D75234">
        <w:t>resolve</w:t>
      </w:r>
      <w:r w:rsidR="00D174AA" w:rsidRPr="00D75234">
        <w:t xml:space="preserve"> </w:t>
      </w:r>
      <w:r w:rsidR="00254CE2" w:rsidRPr="00D75234">
        <w:t xml:space="preserve">problem three is to use Ockham’s razor. It would be simpler to propose only one creator. This solution is </w:t>
      </w:r>
      <w:r w:rsidR="00D174AA" w:rsidRPr="00D75234">
        <w:t>offer</w:t>
      </w:r>
      <w:r w:rsidR="00254CE2" w:rsidRPr="00D75234">
        <w:t>ed by Richard Swinburne, ‘</w:t>
      </w:r>
      <w:r w:rsidR="005D0FB9" w:rsidRPr="00D75234">
        <w:t>… if there were more than one deity responsible for the order of the universe, we would expect to see characteristic marks of the handiwork of different kinds of workmanship</w:t>
      </w:r>
      <w:r w:rsidR="004A1F1E">
        <w:t>…’</w:t>
      </w:r>
      <w:r w:rsidR="00254CE2" w:rsidRPr="00D75234">
        <w:rPr>
          <w:rStyle w:val="FootnoteReference"/>
        </w:rPr>
        <w:footnoteReference w:id="21"/>
      </w:r>
      <w:r w:rsidR="00254CE2" w:rsidRPr="00D75234">
        <w:t>, William Lane Craig</w:t>
      </w:r>
      <w:r w:rsidR="00254CE2" w:rsidRPr="00D75234">
        <w:rPr>
          <w:rStyle w:val="FootnoteReference"/>
        </w:rPr>
        <w:footnoteReference w:id="22"/>
      </w:r>
      <w:r w:rsidR="00254CE2" w:rsidRPr="00D75234">
        <w:t xml:space="preserve"> and </w:t>
      </w:r>
      <w:r w:rsidR="00254CE2">
        <w:t>Roy Jackson</w:t>
      </w:r>
      <w:r w:rsidR="004A1F1E">
        <w:t xml:space="preserve">, </w:t>
      </w:r>
      <w:r w:rsidR="00254CE2" w:rsidRPr="00254CE2">
        <w:t>‘…why suggests many gods when the one God will do?’</w:t>
      </w:r>
      <w:r w:rsidR="00254CE2">
        <w:rPr>
          <w:rStyle w:val="FootnoteReference"/>
        </w:rPr>
        <w:footnoteReference w:id="23"/>
      </w:r>
      <w:r w:rsidR="00836890">
        <w:t>. This solution</w:t>
      </w:r>
      <w:r w:rsidR="00D174AA">
        <w:t>, however,</w:t>
      </w:r>
      <w:r w:rsidR="00836890">
        <w:t xml:space="preserve"> does not work when considering Paley’s Watch Analogy because the analogy is </w:t>
      </w:r>
      <w:r w:rsidR="00D174AA">
        <w:t>precise</w:t>
      </w:r>
      <w:r w:rsidR="00836890">
        <w:t xml:space="preserve"> to a watch and a watch requires several individuals</w:t>
      </w:r>
      <w:r w:rsidR="00EB4839">
        <w:t xml:space="preserve"> to make it</w:t>
      </w:r>
      <w:r w:rsidR="00836890">
        <w:t xml:space="preserve">. In other Teleological arguments this solution might be applicable but not </w:t>
      </w:r>
      <w:r w:rsidR="00D75234">
        <w:t xml:space="preserve">to </w:t>
      </w:r>
      <w:r w:rsidR="00836890">
        <w:t xml:space="preserve">Paley’s Watch Analogy. </w:t>
      </w:r>
      <w:r w:rsidR="00D174AA">
        <w:t xml:space="preserve">John M. </w:t>
      </w:r>
      <w:proofErr w:type="spellStart"/>
      <w:r w:rsidR="00D174AA">
        <w:t>DePoe</w:t>
      </w:r>
      <w:proofErr w:type="spellEnd"/>
      <w:r w:rsidR="00D174AA">
        <w:t xml:space="preserve"> proposes the solution to problem fiv</w:t>
      </w:r>
      <w:r w:rsidR="00836890" w:rsidRPr="00836890">
        <w:t>e</w:t>
      </w:r>
      <w:r w:rsidR="00836890">
        <w:t xml:space="preserve">. </w:t>
      </w:r>
      <w:r w:rsidR="00EB4839">
        <w:t xml:space="preserve">He </w:t>
      </w:r>
      <w:r w:rsidR="00836890">
        <w:t>writes, ‘</w:t>
      </w:r>
      <w:r w:rsidR="00836890" w:rsidRPr="00836890">
        <w:t xml:space="preserve">Just as pointing out that a handbag is poorly designed does not lead to the conclusion that it has not been designed, the atheist’s response that the world is poorly designed is a </w:t>
      </w:r>
      <w:r w:rsidR="00836890" w:rsidRPr="00836890">
        <w:rPr>
          <w:i/>
          <w:iCs/>
        </w:rPr>
        <w:t>non sequitur</w:t>
      </w:r>
      <w:r w:rsidR="00836890">
        <w:t>’</w:t>
      </w:r>
      <w:r w:rsidR="00836890">
        <w:rPr>
          <w:rStyle w:val="FootnoteReference"/>
        </w:rPr>
        <w:footnoteReference w:id="24"/>
      </w:r>
      <w:r w:rsidR="00836890">
        <w:t xml:space="preserve">. </w:t>
      </w:r>
      <w:r w:rsidR="000F0406">
        <w:t xml:space="preserve">This argument </w:t>
      </w:r>
      <w:r w:rsidR="00D75234">
        <w:t>is,</w:t>
      </w:r>
      <w:r w:rsidR="000F0406">
        <w:t xml:space="preserve"> however</w:t>
      </w:r>
      <w:r w:rsidR="00D174AA">
        <w:t>,</w:t>
      </w:r>
      <w:r w:rsidR="000F0406">
        <w:t xml:space="preserve"> not </w:t>
      </w:r>
      <w:r w:rsidR="000F0406" w:rsidRPr="000F0406">
        <w:t>non sequitur</w:t>
      </w:r>
      <w:r w:rsidR="000F0406">
        <w:t xml:space="preserve"> when considering </w:t>
      </w:r>
      <w:r w:rsidR="00DD4489">
        <w:t>Paley’s Watch Analogy and the assumption that the world is created by the Monotheistic God of the Abrahamic faiths. If the Teleological arguments try to prove the existence of the Christian God</w:t>
      </w:r>
      <w:r w:rsidR="008C3ECB">
        <w:t xml:space="preserve"> with his attributes, then the comparison with the poorly designed handbag is successful. If I designed a handbag</w:t>
      </w:r>
      <w:r w:rsidR="00D174AA">
        <w:t>,</w:t>
      </w:r>
      <w:r w:rsidR="008C3ECB">
        <w:t xml:space="preserve"> it would be poorly designed because I do not have the required knowledge</w:t>
      </w:r>
      <w:r w:rsidR="00127E07">
        <w:t xml:space="preserve"> and power</w:t>
      </w:r>
      <w:r w:rsidR="008C3ECB">
        <w:t xml:space="preserve"> to design the perfect handbag</w:t>
      </w:r>
      <w:r w:rsidR="00D174AA">
        <w:t>.</w:t>
      </w:r>
      <w:r w:rsidR="004B43DF">
        <w:t xml:space="preserve"> </w:t>
      </w:r>
      <w:r w:rsidR="00D174AA">
        <w:t>T</w:t>
      </w:r>
      <w:r w:rsidR="004B43DF">
        <w:t xml:space="preserve">his cannot be said for God as traditionally he has </w:t>
      </w:r>
      <w:r w:rsidR="004B43DF" w:rsidRPr="004B43DF">
        <w:t>omniscience</w:t>
      </w:r>
      <w:r w:rsidR="004B43DF">
        <w:t xml:space="preserve"> and o</w:t>
      </w:r>
      <w:r w:rsidR="004B43DF" w:rsidRPr="004B43DF">
        <w:t>mnipotence</w:t>
      </w:r>
      <w:r w:rsidR="00D174AA">
        <w:t>,</w:t>
      </w:r>
      <w:r w:rsidR="004B43DF">
        <w:t xml:space="preserve"> meaning he has the required knowledge and power </w:t>
      </w:r>
      <w:r w:rsidR="00127E07">
        <w:t>to create the perfect handbag</w:t>
      </w:r>
      <w:r w:rsidR="00EB4839">
        <w:t>.</w:t>
      </w:r>
      <w:r w:rsidR="00A47DA4">
        <w:t xml:space="preserve"> Therefore, it seems </w:t>
      </w:r>
      <w:r w:rsidR="00B336B9">
        <w:t>these solutions</w:t>
      </w:r>
      <w:r w:rsidR="00A47DA4">
        <w:t xml:space="preserve"> are not successful in overcoming the problems</w:t>
      </w:r>
      <w:r w:rsidR="00EB4839">
        <w:t>.</w:t>
      </w:r>
      <w:r w:rsidR="00A47DA4">
        <w:t xml:space="preserve">   </w:t>
      </w:r>
    </w:p>
    <w:p w14:paraId="7D46595D" w14:textId="5F791B38" w:rsidR="00C20259" w:rsidRPr="004C7F93" w:rsidRDefault="00951EDA" w:rsidP="00D430E4">
      <w:r w:rsidRPr="004C7F93">
        <w:t xml:space="preserve">Considering the </w:t>
      </w:r>
      <w:r w:rsidR="00597C36" w:rsidRPr="004C7F93">
        <w:t>FT</w:t>
      </w:r>
      <w:r w:rsidRPr="004C7F93">
        <w:t xml:space="preserve"> argument</w:t>
      </w:r>
      <w:r w:rsidR="00D174AA" w:rsidRPr="004C7F93">
        <w:t>,</w:t>
      </w:r>
      <w:r w:rsidRPr="004C7F93">
        <w:t xml:space="preserve"> there are </w:t>
      </w:r>
      <w:r w:rsidR="00C20259" w:rsidRPr="004C7F93">
        <w:t xml:space="preserve">three </w:t>
      </w:r>
      <w:r w:rsidRPr="004C7F93">
        <w:t>issues</w:t>
      </w:r>
      <w:r w:rsidR="00D174AA" w:rsidRPr="004C7F93">
        <w:t>. F</w:t>
      </w:r>
      <w:r w:rsidRPr="004C7F93">
        <w:t xml:space="preserve">irst, the </w:t>
      </w:r>
      <w:r w:rsidR="00597C36" w:rsidRPr="004C7F93">
        <w:t>M</w:t>
      </w:r>
      <w:r w:rsidRPr="004C7F93">
        <w:t xml:space="preserve">ultiverse </w:t>
      </w:r>
      <w:r w:rsidR="00597C36" w:rsidRPr="004C7F93">
        <w:t>T</w:t>
      </w:r>
      <w:r w:rsidRPr="004C7F93">
        <w:t>heory. If there are multipl</w:t>
      </w:r>
      <w:r w:rsidR="00D174AA" w:rsidRPr="004C7F93">
        <w:t>e</w:t>
      </w:r>
      <w:r w:rsidRPr="004C7F93">
        <w:t xml:space="preserve"> universes which exist in different places, then this universe is not unique</w:t>
      </w:r>
      <w:r w:rsidR="00D174AA" w:rsidRPr="004C7F93">
        <w:t>,</w:t>
      </w:r>
      <w:r w:rsidRPr="004C7F93">
        <w:t xml:space="preserve"> making the physics and maths about the impossibility of the universe invalid. Second</w:t>
      </w:r>
      <w:r w:rsidR="00673999" w:rsidRPr="004C7F93">
        <w:t>ly</w:t>
      </w:r>
      <w:r w:rsidRPr="004C7F93">
        <w:t xml:space="preserve">, </w:t>
      </w:r>
      <w:r w:rsidR="00C20259" w:rsidRPr="004C7F93">
        <w:t>the science and maths</w:t>
      </w:r>
      <w:r w:rsidR="00D174AA" w:rsidRPr="004C7F93">
        <w:t xml:space="preserve"> can be manipulated</w:t>
      </w:r>
      <w:r w:rsidR="00C20259" w:rsidRPr="004C7F93">
        <w:t>. Neil</w:t>
      </w:r>
      <w:r w:rsidRPr="004C7F93">
        <w:t xml:space="preserve"> </w:t>
      </w:r>
      <w:r w:rsidR="00C20259" w:rsidRPr="004C7F93">
        <w:t xml:space="preserve">A. Manson writes, </w:t>
      </w:r>
    </w:p>
    <w:p w14:paraId="09CA50A5" w14:textId="57281549" w:rsidR="00836890" w:rsidRPr="004C7F93" w:rsidRDefault="00C20259" w:rsidP="00C20259">
      <w:pPr>
        <w:ind w:left="720"/>
      </w:pPr>
      <w:r w:rsidRPr="004C7F93">
        <w:t>Michael Jordan is two meters tall. If he had been a meter shorter, he would be a dwarf. If he had been a meter taller, he would suffer from crippling gigantism. Hence Michael Jordan’s height cannot differ by more than one meter if he is to play professional basketball. A light-year is approximately 10</w:t>
      </w:r>
      <w:r w:rsidRPr="004C7F93">
        <w:rPr>
          <w:vertAlign w:val="superscript"/>
        </w:rPr>
        <w:t>16</w:t>
      </w:r>
      <w:r w:rsidRPr="004C7F93">
        <w:t xml:space="preserve"> meters. Hence Michael Jordan’s height cannot differ by more than one part in 10</w:t>
      </w:r>
      <w:r w:rsidRPr="004C7F93">
        <w:rPr>
          <w:vertAlign w:val="superscript"/>
        </w:rPr>
        <w:t>16</w:t>
      </w:r>
      <w:r w:rsidRPr="004C7F93">
        <w:t xml:space="preserve"> of a </w:t>
      </w:r>
      <w:proofErr w:type="gramStart"/>
      <w:r w:rsidRPr="004C7F93">
        <w:t>light-year</w:t>
      </w:r>
      <w:proofErr w:type="gramEnd"/>
      <w:r w:rsidRPr="004C7F93">
        <w:t xml:space="preserve"> if he is to play professional basketball. Therefore, the probability that Michael Jordan has a height that allows him to play professional basketball is 10</w:t>
      </w:r>
      <w:r w:rsidRPr="004C7F93">
        <w:rPr>
          <w:vertAlign w:val="superscript"/>
        </w:rPr>
        <w:t>-16</w:t>
      </w:r>
      <w:r w:rsidR="00DB287F" w:rsidRPr="004C7F93">
        <w:t>.</w:t>
      </w:r>
      <w:r w:rsidR="00DB287F" w:rsidRPr="004C7F93">
        <w:rPr>
          <w:rStyle w:val="FootnoteReference"/>
        </w:rPr>
        <w:footnoteReference w:id="25"/>
      </w:r>
      <w:r w:rsidR="00836890" w:rsidRPr="004C7F93">
        <w:tab/>
      </w:r>
    </w:p>
    <w:p w14:paraId="30210724" w14:textId="0D70601F" w:rsidR="00DB287F" w:rsidRPr="004C7F93" w:rsidRDefault="005B2FBE" w:rsidP="00C20259">
      <w:r w:rsidRPr="004C7F93">
        <w:t xml:space="preserve">I believe Manson is correct in showing that science and maths can be warped to suggest that the universe is ‘fine-tuned’ when in fact it is not. </w:t>
      </w:r>
      <w:r w:rsidR="000028CB" w:rsidRPr="004C7F93">
        <w:t>Finally, F</w:t>
      </w:r>
      <w:r w:rsidR="00597C36" w:rsidRPr="004C7F93">
        <w:t>T</w:t>
      </w:r>
      <w:r w:rsidR="000028CB" w:rsidRPr="004C7F93">
        <w:t xml:space="preserve"> assumption that natural laws </w:t>
      </w:r>
      <w:r w:rsidR="00DB287F" w:rsidRPr="004C7F93">
        <w:t>will remain consistent</w:t>
      </w:r>
      <w:r w:rsidR="00673999" w:rsidRPr="004C7F93">
        <w:t xml:space="preserve"> need to be considered.</w:t>
      </w:r>
      <w:r w:rsidR="00DB287F" w:rsidRPr="004C7F93">
        <w:t xml:space="preserve"> </w:t>
      </w:r>
      <w:r w:rsidRPr="004C7F93">
        <w:t xml:space="preserve">Natural laws have remained consistent from the start of the universe (fifteen billion years), but this is no guarantee that they will remain consistent in the future. The laws of nature could change.      </w:t>
      </w:r>
      <w:r w:rsidR="00DB287F" w:rsidRPr="004C7F93">
        <w:t xml:space="preserve">  </w:t>
      </w:r>
    </w:p>
    <w:p w14:paraId="6C587AD1" w14:textId="2A0982DD" w:rsidR="00804730" w:rsidRDefault="00804730" w:rsidP="00C20259">
      <w:r>
        <w:t xml:space="preserve">There is a potential solution to the first problem by proposing </w:t>
      </w:r>
      <w:r w:rsidRPr="00804730">
        <w:t xml:space="preserve">the </w:t>
      </w:r>
      <w:r>
        <w:t>“</w:t>
      </w:r>
      <w:r w:rsidRPr="00804730">
        <w:t>Inverse Gambler’s Fallacy</w:t>
      </w:r>
      <w:r>
        <w:t xml:space="preserve">”. </w:t>
      </w:r>
    </w:p>
    <w:p w14:paraId="06B9F3A6" w14:textId="3A0FB06C" w:rsidR="00C20259" w:rsidRDefault="00804730" w:rsidP="00804730">
      <w:pPr>
        <w:ind w:left="720"/>
      </w:pPr>
      <w:r>
        <w:t>…</w:t>
      </w:r>
      <w:r w:rsidRPr="00804730">
        <w:t xml:space="preserve">suppose you walk into a casino and the first thing you observe is that some lucky gambler is getting paid an enormous amount of money for having been dealt a Royal Flush. Should </w:t>
      </w:r>
      <w:r w:rsidRPr="00804730">
        <w:lastRenderedPageBreak/>
        <w:t xml:space="preserve">you conclude that the gambler has probably played poker all her life? No. It could be her first time playing. Whether or not the gambler has played a lot of poker has nothing to do with whether she gets a Royal Flush in this </w:t>
      </w:r>
      <w:proofErr w:type="gramStart"/>
      <w:r w:rsidRPr="00804730">
        <w:t>particular instance</w:t>
      </w:r>
      <w:proofErr w:type="gramEnd"/>
      <w:r w:rsidRPr="00804730">
        <w:t>.</w:t>
      </w:r>
      <w:r>
        <w:rPr>
          <w:rStyle w:val="FootnoteReference"/>
        </w:rPr>
        <w:footnoteReference w:id="26"/>
      </w:r>
      <w:r w:rsidRPr="00804730">
        <w:t xml:space="preserve"> </w:t>
      </w:r>
      <w:r w:rsidR="00DB287F">
        <w:t xml:space="preserve"> </w:t>
      </w:r>
    </w:p>
    <w:p w14:paraId="56B735C0" w14:textId="5D44F982" w:rsidR="000B4DCB" w:rsidRPr="004C7F93" w:rsidRDefault="005E27FC" w:rsidP="00D430E4">
      <w:r w:rsidRPr="004C7F93">
        <w:t>Ian Hacking is showing that even if there are other universes</w:t>
      </w:r>
      <w:r w:rsidR="00D75234" w:rsidRPr="004C7F93">
        <w:t>,</w:t>
      </w:r>
      <w:r w:rsidRPr="004C7F93">
        <w:t xml:space="preserve"> </w:t>
      </w:r>
      <w:r w:rsidR="00EB4839" w:rsidRPr="004C7F93">
        <w:t xml:space="preserve">we should still </w:t>
      </w:r>
      <w:r w:rsidRPr="004C7F93">
        <w:t>respect the world in which</w:t>
      </w:r>
      <w:r w:rsidR="00996BB9" w:rsidRPr="004C7F93">
        <w:t xml:space="preserve"> we exist. </w:t>
      </w:r>
      <w:r w:rsidR="000B4DCB" w:rsidRPr="004C7F93">
        <w:t xml:space="preserve">This solution is </w:t>
      </w:r>
      <w:r w:rsidR="009D3DC8" w:rsidRPr="004C7F93">
        <w:t>promising</w:t>
      </w:r>
      <w:r w:rsidR="00673999" w:rsidRPr="004C7F93">
        <w:t xml:space="preserve"> to the Multiverse Universe</w:t>
      </w:r>
      <w:r w:rsidR="009D3DC8" w:rsidRPr="004C7F93">
        <w:t>;</w:t>
      </w:r>
      <w:r w:rsidR="000B4DCB" w:rsidRPr="004C7F93">
        <w:t xml:space="preserve"> however</w:t>
      </w:r>
      <w:r w:rsidR="009D3DC8" w:rsidRPr="004C7F93">
        <w:t>,</w:t>
      </w:r>
      <w:r w:rsidR="000B4DCB" w:rsidRPr="004C7F93">
        <w:t xml:space="preserve"> it does not overcome the other difficulties relating to the F</w:t>
      </w:r>
      <w:r w:rsidR="00D75234" w:rsidRPr="004C7F93">
        <w:t>T</w:t>
      </w:r>
      <w:r w:rsidR="000B4DCB" w:rsidRPr="004C7F93">
        <w:t xml:space="preserve">. </w:t>
      </w:r>
    </w:p>
    <w:p w14:paraId="3258E87C" w14:textId="79A5DDFB" w:rsidR="00402553" w:rsidRDefault="000B4DCB" w:rsidP="00D430E4">
      <w:r>
        <w:t xml:space="preserve">To </w:t>
      </w:r>
      <w:r w:rsidR="00402553">
        <w:t xml:space="preserve">conclude, I believe the </w:t>
      </w:r>
      <w:r w:rsidR="00C55D44">
        <w:t>Teleological</w:t>
      </w:r>
      <w:r w:rsidR="00402553">
        <w:t xml:space="preserve"> arguments are ultimately </w:t>
      </w:r>
      <w:r w:rsidR="00C55D44">
        <w:t>un</w:t>
      </w:r>
      <w:r w:rsidR="00402553">
        <w:t>successful</w:t>
      </w:r>
      <w:r w:rsidR="00C55D44">
        <w:t xml:space="preserve"> because </w:t>
      </w:r>
      <w:r w:rsidR="00EB4839">
        <w:t>they</w:t>
      </w:r>
      <w:r w:rsidR="00C55D44">
        <w:t xml:space="preserve"> do not prove the existence of the Monotheistic God of the Abrahamic faiths. This is because each Teleological argument have significant problems which the</w:t>
      </w:r>
      <w:r w:rsidR="00EB4839">
        <w:t>ir</w:t>
      </w:r>
      <w:r w:rsidR="00C55D44">
        <w:t xml:space="preserve"> solutions do not overcome</w:t>
      </w:r>
      <w:r w:rsidR="009D3DC8">
        <w:t xml:space="preserve">. </w:t>
      </w:r>
      <w:r w:rsidR="005B2FBE">
        <w:t>T</w:t>
      </w:r>
      <w:r w:rsidR="009D3DC8">
        <w:t xml:space="preserve">he world is empirically </w:t>
      </w:r>
      <w:proofErr w:type="gramStart"/>
      <w:r w:rsidR="009D17EF">
        <w:t>beautiful</w:t>
      </w:r>
      <w:proofErr w:type="gramEnd"/>
      <w:r w:rsidR="009D3DC8">
        <w:t xml:space="preserve"> but the cause of this beauty cannot be answered by </w:t>
      </w:r>
      <w:r w:rsidR="00EB4839">
        <w:t>postulating a</w:t>
      </w:r>
      <w:r w:rsidR="009D3DC8">
        <w:t xml:space="preserve"> designer who is the Monotheistic God of the Abrahamic faiths.  </w:t>
      </w:r>
    </w:p>
    <w:p w14:paraId="275696F9" w14:textId="77777777" w:rsidR="008C600E" w:rsidRDefault="008C600E" w:rsidP="00D430E4"/>
    <w:p w14:paraId="27784698" w14:textId="77777777" w:rsidR="008C600E" w:rsidRDefault="008C600E" w:rsidP="00D430E4"/>
    <w:p w14:paraId="426B567C" w14:textId="77777777" w:rsidR="008C600E" w:rsidRDefault="008C600E" w:rsidP="00D430E4"/>
    <w:p w14:paraId="3016C21A" w14:textId="77777777" w:rsidR="008C600E" w:rsidRDefault="008C600E" w:rsidP="00D430E4"/>
    <w:p w14:paraId="7F97AEE3" w14:textId="77777777" w:rsidR="00543CF5" w:rsidRDefault="00543CF5" w:rsidP="00D430E4"/>
    <w:p w14:paraId="71C7FF36" w14:textId="77777777" w:rsidR="00543CF5" w:rsidRDefault="00543CF5" w:rsidP="00D430E4"/>
    <w:p w14:paraId="5A5A0DAC" w14:textId="77777777" w:rsidR="00393836" w:rsidRDefault="00393836" w:rsidP="00D430E4"/>
    <w:p w14:paraId="577E6529" w14:textId="77777777" w:rsidR="00393836" w:rsidRDefault="00393836" w:rsidP="00D430E4"/>
    <w:p w14:paraId="24D02016" w14:textId="77777777" w:rsidR="00393836" w:rsidRDefault="00393836" w:rsidP="00D430E4"/>
    <w:p w14:paraId="26D085C1" w14:textId="77777777" w:rsidR="00D6421B" w:rsidRDefault="00D6421B" w:rsidP="00D430E4"/>
    <w:p w14:paraId="4E6C5B07" w14:textId="77777777" w:rsidR="00D6421B" w:rsidRDefault="00D6421B" w:rsidP="00D430E4"/>
    <w:p w14:paraId="752A124F" w14:textId="77777777" w:rsidR="00D6421B" w:rsidRDefault="00D6421B" w:rsidP="00D430E4"/>
    <w:p w14:paraId="1A51BD73" w14:textId="77777777" w:rsidR="00D6421B" w:rsidRDefault="00D6421B" w:rsidP="00D430E4"/>
    <w:p w14:paraId="6D491A39" w14:textId="77777777" w:rsidR="00D6421B" w:rsidRDefault="00D6421B" w:rsidP="00D430E4"/>
    <w:p w14:paraId="4C22A180" w14:textId="77777777" w:rsidR="00D6421B" w:rsidRDefault="00D6421B" w:rsidP="00D430E4"/>
    <w:p w14:paraId="2C64DE84" w14:textId="77777777" w:rsidR="00D6421B" w:rsidRDefault="00D6421B" w:rsidP="00D430E4"/>
    <w:p w14:paraId="3E0AA1B6" w14:textId="77777777" w:rsidR="00D6421B" w:rsidRDefault="00D6421B" w:rsidP="00D430E4"/>
    <w:p w14:paraId="192470BE" w14:textId="77777777" w:rsidR="00D6421B" w:rsidRDefault="00D6421B" w:rsidP="00D430E4"/>
    <w:p w14:paraId="0B866A8D" w14:textId="77777777" w:rsidR="00A00248" w:rsidRDefault="00A00248" w:rsidP="00D430E4"/>
    <w:p w14:paraId="58FD167C" w14:textId="77777777" w:rsidR="00A00248" w:rsidRDefault="00A00248" w:rsidP="00D430E4"/>
    <w:p w14:paraId="4451D613" w14:textId="77777777" w:rsidR="00A00248" w:rsidRDefault="00A00248" w:rsidP="00D430E4"/>
    <w:p w14:paraId="07FBD99A" w14:textId="77777777" w:rsidR="00050AAB" w:rsidRDefault="00050AAB" w:rsidP="00D430E4"/>
    <w:p w14:paraId="6281826E" w14:textId="77777777" w:rsidR="00050AAB" w:rsidRDefault="00050AAB" w:rsidP="00D430E4"/>
    <w:p w14:paraId="0C0182BD" w14:textId="63D7A27D" w:rsidR="00D430E4" w:rsidRDefault="00D430E4" w:rsidP="00D430E4">
      <w:r>
        <w:t>Bibliography</w:t>
      </w:r>
      <w:r w:rsidR="009D17EF">
        <w:t>:</w:t>
      </w:r>
    </w:p>
    <w:p w14:paraId="4D81E512" w14:textId="77777777" w:rsidR="00825228" w:rsidRDefault="00825228" w:rsidP="00825228">
      <w:r w:rsidRPr="00597C36">
        <w:t>Author, Unknown, Bible Gateway</w:t>
      </w:r>
      <w:r>
        <w:t xml:space="preserve">, </w:t>
      </w:r>
      <w:r w:rsidRPr="00967BEB">
        <w:rPr>
          <w:i/>
          <w:iCs/>
        </w:rPr>
        <w:t>‘Romans 11:33-34 NRSV’</w:t>
      </w:r>
      <w:r>
        <w:t xml:space="preserve">, </w:t>
      </w:r>
      <w:r w:rsidRPr="00597C36">
        <w:t>Unknown Publication date</w:t>
      </w:r>
      <w:r>
        <w:t xml:space="preserve"> &lt; </w:t>
      </w:r>
      <w:hyperlink r:id="rId9" w:history="1">
        <w:r w:rsidRPr="00B041B4">
          <w:rPr>
            <w:rStyle w:val="Hyperlink"/>
          </w:rPr>
          <w:t>https://www.biblegateway.com/passage/?search=Isaiah+55%3A8-9&amp;version=NRSV</w:t>
        </w:r>
      </w:hyperlink>
      <w:r>
        <w:t xml:space="preserve"> &gt; Accessed 23</w:t>
      </w:r>
      <w:r w:rsidRPr="00967BEB">
        <w:rPr>
          <w:vertAlign w:val="superscript"/>
        </w:rPr>
        <w:t>rd</w:t>
      </w:r>
      <w:r>
        <w:t xml:space="preserve"> July 2020</w:t>
      </w:r>
    </w:p>
    <w:p w14:paraId="38187936" w14:textId="77777777" w:rsidR="00825228" w:rsidRDefault="00825228" w:rsidP="00825228">
      <w:r>
        <w:t>Author, Unknown, Bible Gateway, ‘</w:t>
      </w:r>
      <w:r w:rsidRPr="00967BEB">
        <w:rPr>
          <w:i/>
          <w:iCs/>
        </w:rPr>
        <w:t>Isaiah 55: 5-8 NRSV’</w:t>
      </w:r>
      <w:r>
        <w:t xml:space="preserve">, Unknown Publication date &lt; </w:t>
      </w:r>
      <w:hyperlink r:id="rId10" w:history="1">
        <w:r w:rsidRPr="00B041B4">
          <w:rPr>
            <w:rStyle w:val="Hyperlink"/>
          </w:rPr>
          <w:t>https://www.biblegateway.com/passage/?search=Isaiah+55%3A8-9&amp;version=NRSV</w:t>
        </w:r>
      </w:hyperlink>
      <w:r>
        <w:t>&gt; Accessed 23</w:t>
      </w:r>
      <w:r w:rsidRPr="00967BEB">
        <w:rPr>
          <w:vertAlign w:val="superscript"/>
        </w:rPr>
        <w:t>rd</w:t>
      </w:r>
      <w:r>
        <w:t xml:space="preserve"> July 2020</w:t>
      </w:r>
      <w:r w:rsidRPr="00825228">
        <w:t xml:space="preserve"> </w:t>
      </w:r>
    </w:p>
    <w:p w14:paraId="7B8EDB08" w14:textId="1DEEEF3A" w:rsidR="00825228" w:rsidRDefault="00825228" w:rsidP="00825228">
      <w:r w:rsidRPr="00EB6242">
        <w:t>Author</w:t>
      </w:r>
      <w:r>
        <w:t>,</w:t>
      </w:r>
      <w:r w:rsidRPr="00597C36">
        <w:t xml:space="preserve"> </w:t>
      </w:r>
      <w:r w:rsidRPr="00EB6242">
        <w:t xml:space="preserve">Unknown, </w:t>
      </w:r>
      <w:proofErr w:type="spellStart"/>
      <w:r w:rsidRPr="00EB6242">
        <w:t>Landscapescapes</w:t>
      </w:r>
      <w:proofErr w:type="spellEnd"/>
      <w:r w:rsidRPr="00EB6242">
        <w:t xml:space="preserve"> for life, </w:t>
      </w:r>
      <w:r w:rsidRPr="00967BEB">
        <w:rPr>
          <w:i/>
          <w:iCs/>
        </w:rPr>
        <w:t>‘Cornwall AONB’</w:t>
      </w:r>
      <w:r w:rsidRPr="00EB6242">
        <w:t>, Unknown Publication date &lt;https://landscapesforlife.org.uk/about-aonbs/aonbs/cornwall&gt; Accessed 17th June 2020</w:t>
      </w:r>
    </w:p>
    <w:p w14:paraId="6D0B3537" w14:textId="77777777" w:rsidR="00825228" w:rsidRDefault="00825228" w:rsidP="00825228">
      <w:r>
        <w:t>Case-Winters, Anna. (2000). ‘</w:t>
      </w:r>
      <w:r w:rsidRPr="00967BEB">
        <w:rPr>
          <w:i/>
          <w:iCs/>
        </w:rPr>
        <w:t xml:space="preserve">The Argument </w:t>
      </w:r>
      <w:proofErr w:type="gramStart"/>
      <w:r w:rsidRPr="00967BEB">
        <w:rPr>
          <w:i/>
          <w:iCs/>
        </w:rPr>
        <w:t>From</w:t>
      </w:r>
      <w:proofErr w:type="gramEnd"/>
      <w:r w:rsidRPr="00967BEB">
        <w:rPr>
          <w:i/>
          <w:iCs/>
        </w:rPr>
        <w:t xml:space="preserve"> Design: What Is At Stake Theologically?</w:t>
      </w:r>
      <w:r>
        <w:t xml:space="preserve">’ Zygon, Vol. 35, no. 1 69-81 </w:t>
      </w:r>
    </w:p>
    <w:p w14:paraId="77CD6C90" w14:textId="77777777" w:rsidR="00825228" w:rsidRDefault="00825228" w:rsidP="00825228">
      <w:bookmarkStart w:id="6" w:name="_Hlk44505747"/>
      <w:r>
        <w:t>Cole, Peter, ‘</w:t>
      </w:r>
      <w:r w:rsidRPr="00967BEB">
        <w:rPr>
          <w:i/>
          <w:iCs/>
        </w:rPr>
        <w:t>Philosophy of Religion’</w:t>
      </w:r>
      <w:r>
        <w:t xml:space="preserve"> (</w:t>
      </w:r>
      <w:r w:rsidRPr="00B673C2">
        <w:t>Oxon: Hodder Education, 1999</w:t>
      </w:r>
      <w:r>
        <w:t>)</w:t>
      </w:r>
      <w:bookmarkEnd w:id="6"/>
      <w:r>
        <w:t xml:space="preserve"> </w:t>
      </w:r>
    </w:p>
    <w:p w14:paraId="310141A3" w14:textId="1C8E56EA" w:rsidR="00D430E4" w:rsidRDefault="00D430E4" w:rsidP="00D430E4">
      <w:r>
        <w:t xml:space="preserve">Da Cruz, Helen. (2014). </w:t>
      </w:r>
      <w:r w:rsidR="00740DF3">
        <w:t>‘</w:t>
      </w:r>
      <w:r w:rsidRPr="00967BEB">
        <w:rPr>
          <w:i/>
          <w:iCs/>
        </w:rPr>
        <w:t>The enduring appeal of natural theological argument</w:t>
      </w:r>
      <w:r w:rsidR="00740DF3" w:rsidRPr="00967BEB">
        <w:rPr>
          <w:i/>
          <w:iCs/>
        </w:rPr>
        <w:t>’</w:t>
      </w:r>
      <w:r>
        <w:t xml:space="preserve">. Philosophy Compass, 9, 145-153 </w:t>
      </w:r>
    </w:p>
    <w:p w14:paraId="183FCDCE" w14:textId="6AF2D59A" w:rsidR="00D430E4" w:rsidRDefault="00D430E4" w:rsidP="00D430E4">
      <w:proofErr w:type="spellStart"/>
      <w:r>
        <w:t>DePoe</w:t>
      </w:r>
      <w:proofErr w:type="spellEnd"/>
      <w:r>
        <w:t xml:space="preserve">, M. John. </w:t>
      </w:r>
      <w:bookmarkStart w:id="7" w:name="_Hlk43320567"/>
      <w:r>
        <w:t xml:space="preserve">(2014). </w:t>
      </w:r>
      <w:r w:rsidR="00740DF3" w:rsidRPr="00967BEB">
        <w:rPr>
          <w:i/>
          <w:iCs/>
        </w:rPr>
        <w:t>‘</w:t>
      </w:r>
      <w:r w:rsidRPr="00967BEB">
        <w:rPr>
          <w:i/>
          <w:iCs/>
        </w:rPr>
        <w:t>The heavens are declaring the glory of God: Contemporary teleological argument</w:t>
      </w:r>
      <w:r w:rsidR="00740DF3" w:rsidRPr="00967BEB">
        <w:rPr>
          <w:i/>
          <w:iCs/>
        </w:rPr>
        <w:t>’</w:t>
      </w:r>
      <w:r>
        <w:t>. Sage, Vol. 111 (3)</w:t>
      </w:r>
      <w:r w:rsidR="009A14BC">
        <w:t>,</w:t>
      </w:r>
      <w:r>
        <w:t xml:space="preserve"> 244-258 </w:t>
      </w:r>
      <w:bookmarkEnd w:id="7"/>
    </w:p>
    <w:p w14:paraId="50ACD925" w14:textId="77777777" w:rsidR="00825228" w:rsidRDefault="00825228" w:rsidP="00825228">
      <w:bookmarkStart w:id="8" w:name="_Hlk44702163"/>
      <w:r>
        <w:t>Hick, J. H, ‘</w:t>
      </w:r>
      <w:r w:rsidRPr="00967BEB">
        <w:rPr>
          <w:i/>
          <w:iCs/>
        </w:rPr>
        <w:t xml:space="preserve">Arguments </w:t>
      </w:r>
      <w:proofErr w:type="gramStart"/>
      <w:r w:rsidRPr="00967BEB">
        <w:rPr>
          <w:i/>
          <w:iCs/>
        </w:rPr>
        <w:t>For</w:t>
      </w:r>
      <w:proofErr w:type="gramEnd"/>
      <w:r w:rsidRPr="00967BEB">
        <w:rPr>
          <w:i/>
          <w:iCs/>
        </w:rPr>
        <w:t xml:space="preserve"> The Existence Of God’</w:t>
      </w:r>
      <w:r>
        <w:t xml:space="preserve"> (London: Macmillan and Co LTD, 1970) </w:t>
      </w:r>
    </w:p>
    <w:p w14:paraId="321DE153" w14:textId="77777777" w:rsidR="00FD7697" w:rsidRDefault="00FD7697" w:rsidP="00FD7697">
      <w:bookmarkStart w:id="9" w:name="_Hlk44520364"/>
      <w:bookmarkEnd w:id="8"/>
      <w:r>
        <w:t>Hume, David, ‘</w:t>
      </w:r>
      <w:r w:rsidRPr="00A5181D">
        <w:rPr>
          <w:i/>
          <w:iCs/>
        </w:rPr>
        <w:t>Dialogues Concerning Natural Religion A Philosophical Work</w:t>
      </w:r>
      <w:r>
        <w:t>’ (Marston Gate: Amazon.co.uk Ltd, 1779)</w:t>
      </w:r>
    </w:p>
    <w:p w14:paraId="663ED447" w14:textId="77777777" w:rsidR="00825228" w:rsidRDefault="00825228" w:rsidP="00825228">
      <w:r>
        <w:t xml:space="preserve">Jackson, Roy, </w:t>
      </w:r>
      <w:r w:rsidRPr="00967BEB">
        <w:rPr>
          <w:i/>
          <w:iCs/>
        </w:rPr>
        <w:t>‘The God of Philosophy an introduction to the philosophy of religion</w:t>
      </w:r>
      <w:r>
        <w:rPr>
          <w:i/>
          <w:iCs/>
        </w:rPr>
        <w:t>’</w:t>
      </w:r>
      <w:r>
        <w:t xml:space="preserve"> (Surry: The Philosopher’s Magazine, 2001)</w:t>
      </w:r>
      <w:bookmarkEnd w:id="9"/>
      <w:r>
        <w:t xml:space="preserve"> </w:t>
      </w:r>
    </w:p>
    <w:p w14:paraId="4F78ED61" w14:textId="77777777" w:rsidR="00825228" w:rsidRDefault="00825228" w:rsidP="00825228">
      <w:r w:rsidRPr="00967BEB">
        <w:t>John Lennox, ‘</w:t>
      </w:r>
      <w:r w:rsidRPr="00967BEB">
        <w:rPr>
          <w:i/>
          <w:iCs/>
        </w:rPr>
        <w:t>God’s Undertaker: Has Science Buried God?</w:t>
      </w:r>
      <w:r w:rsidRPr="00967BEB">
        <w:t>’ (Grand Rapids: Kregel, 2011)</w:t>
      </w:r>
    </w:p>
    <w:p w14:paraId="3EED8AA8" w14:textId="77777777" w:rsidR="00825228" w:rsidRDefault="00825228" w:rsidP="00825228">
      <w:r w:rsidRPr="00570BF8">
        <w:t>Lane</w:t>
      </w:r>
      <w:r>
        <w:t>,</w:t>
      </w:r>
      <w:r w:rsidRPr="00570BF8">
        <w:t xml:space="preserve"> Craig</w:t>
      </w:r>
      <w:r>
        <w:t>.</w:t>
      </w:r>
      <w:r w:rsidRPr="00570BF8">
        <w:t xml:space="preserve"> William, Reasonable Faith, ‘</w:t>
      </w:r>
      <w:r w:rsidRPr="00570BF8">
        <w:rPr>
          <w:i/>
          <w:iCs/>
        </w:rPr>
        <w:t>Teleological Argument (part 3)</w:t>
      </w:r>
      <w:r w:rsidRPr="00570BF8">
        <w:t>’, Publication Date, October 7</w:t>
      </w:r>
      <w:r w:rsidRPr="00570BF8">
        <w:rPr>
          <w:vertAlign w:val="superscript"/>
        </w:rPr>
        <w:t>th</w:t>
      </w:r>
      <w:r>
        <w:t>,</w:t>
      </w:r>
      <w:r w:rsidRPr="00570BF8">
        <w:t xml:space="preserve"> 2007, &lt; https://www.reasonablefaith.org/podcasts/defenders-podcast-series-1/s1-teleological-argument/teleological-argument-part-3/ &gt; Accessed 24th July 2020</w:t>
      </w:r>
    </w:p>
    <w:p w14:paraId="081E1858" w14:textId="065E8DBD" w:rsidR="00D6503D" w:rsidRDefault="00D6503D" w:rsidP="00D430E4">
      <w:r>
        <w:t xml:space="preserve">Manson, A. Neil. (2009). </w:t>
      </w:r>
      <w:r w:rsidR="00740DF3">
        <w:t>‘</w:t>
      </w:r>
      <w:r w:rsidRPr="00967BEB">
        <w:rPr>
          <w:i/>
          <w:iCs/>
        </w:rPr>
        <w:t>The Fine-Tuning Argument. Philosophy Compass</w:t>
      </w:r>
      <w:r w:rsidR="00740DF3" w:rsidRPr="00967BEB">
        <w:rPr>
          <w:i/>
          <w:iCs/>
        </w:rPr>
        <w:t>’</w:t>
      </w:r>
      <w:r>
        <w:t xml:space="preserve">, 4/1, 271-286 </w:t>
      </w:r>
    </w:p>
    <w:p w14:paraId="6B26C65B" w14:textId="77777777" w:rsidR="00825228" w:rsidRDefault="00825228" w:rsidP="00825228">
      <w:bookmarkStart w:id="10" w:name="_Hlk46484025"/>
      <w:r>
        <w:t xml:space="preserve">Nagasawa, </w:t>
      </w:r>
      <w:proofErr w:type="spellStart"/>
      <w:r>
        <w:t>Yujin</w:t>
      </w:r>
      <w:proofErr w:type="spellEnd"/>
      <w:r>
        <w:t>, ‘</w:t>
      </w:r>
      <w:r w:rsidRPr="00967BEB">
        <w:rPr>
          <w:i/>
          <w:iCs/>
        </w:rPr>
        <w:t>The Existence of God: A Philosophical Introduction’</w:t>
      </w:r>
      <w:r>
        <w:t xml:space="preserve"> (Oxon: Routledge, 2011)</w:t>
      </w:r>
    </w:p>
    <w:bookmarkEnd w:id="10"/>
    <w:p w14:paraId="49948892" w14:textId="77777777" w:rsidR="00825228" w:rsidRPr="00967BEB" w:rsidRDefault="00825228" w:rsidP="00825228">
      <w:r w:rsidRPr="00967BEB">
        <w:t xml:space="preserve">Nagasawa, </w:t>
      </w:r>
      <w:proofErr w:type="spellStart"/>
      <w:r w:rsidRPr="00967BEB">
        <w:t>Yujin</w:t>
      </w:r>
      <w:proofErr w:type="spellEnd"/>
      <w:r w:rsidRPr="00967BEB">
        <w:t xml:space="preserve">. (2018). ‘The Problem of Evil for Atheists’, in </w:t>
      </w:r>
      <w:r w:rsidRPr="00967BEB">
        <w:rPr>
          <w:i/>
          <w:iCs/>
        </w:rPr>
        <w:t>The Problem of Evil</w:t>
      </w:r>
      <w:r w:rsidRPr="00967BEB">
        <w:t xml:space="preserve"> (Oxford Scholarship Online)</w:t>
      </w:r>
    </w:p>
    <w:p w14:paraId="49654389" w14:textId="7DD47135" w:rsidR="00D430E4" w:rsidRDefault="00D6503D" w:rsidP="00D430E4">
      <w:r>
        <w:t xml:space="preserve">Rooney, Dominic. James. (2013). </w:t>
      </w:r>
      <w:r w:rsidR="00740DF3">
        <w:t>‘</w:t>
      </w:r>
      <w:r w:rsidRPr="00967BEB">
        <w:rPr>
          <w:i/>
          <w:iCs/>
        </w:rPr>
        <w:t xml:space="preserve">Evolutionary Biology </w:t>
      </w:r>
      <w:proofErr w:type="gramStart"/>
      <w:r w:rsidRPr="00967BEB">
        <w:rPr>
          <w:i/>
          <w:iCs/>
        </w:rPr>
        <w:t>And</w:t>
      </w:r>
      <w:proofErr w:type="gramEnd"/>
      <w:r w:rsidRPr="00967BEB">
        <w:rPr>
          <w:i/>
          <w:iCs/>
        </w:rPr>
        <w:t xml:space="preserve"> Classical Teleological Arguments For God’s Existence</w:t>
      </w:r>
      <w:r w:rsidR="00740DF3">
        <w:t>’</w:t>
      </w:r>
      <w:r w:rsidR="009A14BC">
        <w:t xml:space="preserve">. The </w:t>
      </w:r>
      <w:proofErr w:type="spellStart"/>
      <w:r w:rsidR="009A14BC">
        <w:t>Heythrop</w:t>
      </w:r>
      <w:proofErr w:type="spellEnd"/>
      <w:r w:rsidR="009A14BC">
        <w:t xml:space="preserve"> Journal, LIV, 617-630   </w:t>
      </w:r>
      <w:r w:rsidR="00D430E4">
        <w:t xml:space="preserve">  </w:t>
      </w:r>
    </w:p>
    <w:p w14:paraId="78501B2E" w14:textId="6F8CF622" w:rsidR="00740DF3" w:rsidRDefault="00740DF3" w:rsidP="00D430E4">
      <w:r>
        <w:t>Swinburne, Richard. (1968). ‘</w:t>
      </w:r>
      <w:r w:rsidRPr="00967BEB">
        <w:rPr>
          <w:i/>
          <w:iCs/>
        </w:rPr>
        <w:t>The Argument from Design’</w:t>
      </w:r>
      <w:r>
        <w:t xml:space="preserve"> Philosophy 43, no. 164, 199-212</w:t>
      </w:r>
    </w:p>
    <w:p w14:paraId="35922830" w14:textId="75A7033B" w:rsidR="0056326E" w:rsidRDefault="0056326E" w:rsidP="00D430E4">
      <w:r w:rsidRPr="0021497E">
        <w:t xml:space="preserve">Swinburne, Richard, </w:t>
      </w:r>
      <w:r w:rsidRPr="00967BEB">
        <w:rPr>
          <w:i/>
          <w:iCs/>
        </w:rPr>
        <w:t>‘The existence of God’</w:t>
      </w:r>
      <w:r w:rsidRPr="0021497E">
        <w:t xml:space="preserve"> (</w:t>
      </w:r>
      <w:r w:rsidR="00EA23E0" w:rsidRPr="0021497E">
        <w:t>Oxford,</w:t>
      </w:r>
      <w:r w:rsidR="00583677" w:rsidRPr="0021497E">
        <w:t xml:space="preserve"> Clarendon Press, 1979</w:t>
      </w:r>
      <w:r w:rsidR="00583677">
        <w:t>)</w:t>
      </w:r>
    </w:p>
    <w:p w14:paraId="6256D39A" w14:textId="156D1BED" w:rsidR="00967BEB" w:rsidRDefault="00967BEB" w:rsidP="00D430E4">
      <w:r>
        <w:lastRenderedPageBreak/>
        <w:t>Thomas Aquinas, ‘</w:t>
      </w:r>
      <w:r w:rsidRPr="00967BEB">
        <w:rPr>
          <w:i/>
          <w:iCs/>
        </w:rPr>
        <w:t xml:space="preserve">Quaestiones </w:t>
      </w:r>
      <w:proofErr w:type="spellStart"/>
      <w:r w:rsidRPr="00967BEB">
        <w:rPr>
          <w:i/>
          <w:iCs/>
        </w:rPr>
        <w:t>Disputatae</w:t>
      </w:r>
      <w:proofErr w:type="spellEnd"/>
      <w:r w:rsidRPr="00967BEB">
        <w:rPr>
          <w:i/>
          <w:iCs/>
        </w:rPr>
        <w:t xml:space="preserve"> </w:t>
      </w:r>
      <w:proofErr w:type="spellStart"/>
      <w:r w:rsidRPr="00967BEB">
        <w:rPr>
          <w:i/>
          <w:iCs/>
        </w:rPr>
        <w:t>deVeriate</w:t>
      </w:r>
      <w:proofErr w:type="spellEnd"/>
      <w:r>
        <w:t>, Unknown Publication date &lt;</w:t>
      </w:r>
      <w:r w:rsidRPr="00967BEB">
        <w:t xml:space="preserve"> </w:t>
      </w:r>
      <w:hyperlink r:id="rId11" w:history="1">
        <w:r w:rsidRPr="00B041B4">
          <w:rPr>
            <w:rStyle w:val="Hyperlink"/>
          </w:rPr>
          <w:t>https://isidore.co/aquinas/english/QDdeVer8.htm</w:t>
        </w:r>
      </w:hyperlink>
      <w:r>
        <w:t xml:space="preserve"> &gt; Accessed 23</w:t>
      </w:r>
      <w:r w:rsidRPr="00967BEB">
        <w:rPr>
          <w:vertAlign w:val="superscript"/>
        </w:rPr>
        <w:t>r</w:t>
      </w:r>
      <w:r>
        <w:rPr>
          <w:vertAlign w:val="superscript"/>
        </w:rPr>
        <w:t xml:space="preserve">d </w:t>
      </w:r>
      <w:r>
        <w:t>July 2020</w:t>
      </w:r>
    </w:p>
    <w:p w14:paraId="41DE8623" w14:textId="1764ED19" w:rsidR="00810783" w:rsidRDefault="00810783" w:rsidP="00D430E4">
      <w:r>
        <w:t xml:space="preserve">Figures: </w:t>
      </w:r>
    </w:p>
    <w:p w14:paraId="15E88D95" w14:textId="16491AE0" w:rsidR="00810783" w:rsidRDefault="00810783" w:rsidP="00D430E4">
      <w:r>
        <w:t xml:space="preserve">One: </w:t>
      </w:r>
      <w:r w:rsidRPr="00810783">
        <w:t xml:space="preserve">Nagasawa, </w:t>
      </w:r>
      <w:proofErr w:type="spellStart"/>
      <w:r w:rsidRPr="00810783">
        <w:t>Yujin</w:t>
      </w:r>
      <w:proofErr w:type="spellEnd"/>
      <w:r w:rsidRPr="00810783">
        <w:t>, ‘The Existence of God: A Philosophical Introduction’ (Oxon: Routledge, 2011)</w:t>
      </w:r>
    </w:p>
    <w:sectPr w:rsidR="00810783">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8A2F3B" w14:textId="77777777" w:rsidR="003F0739" w:rsidRDefault="003F0739" w:rsidP="009A14BC">
      <w:pPr>
        <w:spacing w:after="0" w:line="240" w:lineRule="auto"/>
      </w:pPr>
      <w:r>
        <w:separator/>
      </w:r>
    </w:p>
  </w:endnote>
  <w:endnote w:type="continuationSeparator" w:id="0">
    <w:p w14:paraId="581D26DA" w14:textId="77777777" w:rsidR="003F0739" w:rsidRDefault="003F0739" w:rsidP="009A1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4204C5" w14:textId="77777777" w:rsidR="003F0739" w:rsidRDefault="003F0739" w:rsidP="009A14BC">
      <w:pPr>
        <w:spacing w:after="0" w:line="240" w:lineRule="auto"/>
      </w:pPr>
      <w:r>
        <w:separator/>
      </w:r>
    </w:p>
  </w:footnote>
  <w:footnote w:type="continuationSeparator" w:id="0">
    <w:p w14:paraId="48C34135" w14:textId="77777777" w:rsidR="003F0739" w:rsidRDefault="003F0739" w:rsidP="009A14BC">
      <w:pPr>
        <w:spacing w:after="0" w:line="240" w:lineRule="auto"/>
      </w:pPr>
      <w:r>
        <w:continuationSeparator/>
      </w:r>
    </w:p>
  </w:footnote>
  <w:footnote w:id="1">
    <w:p w14:paraId="57A484F5" w14:textId="359CE348" w:rsidR="00580EE9" w:rsidRDefault="00580EE9">
      <w:pPr>
        <w:pStyle w:val="FootnoteText"/>
      </w:pPr>
      <w:r>
        <w:rPr>
          <w:rStyle w:val="FootnoteReference"/>
        </w:rPr>
        <w:footnoteRef/>
      </w:r>
      <w:r>
        <w:t xml:space="preserve"> </w:t>
      </w:r>
      <w:r w:rsidRPr="00580EE9">
        <w:t xml:space="preserve">Roy Jackson, </w:t>
      </w:r>
      <w:r w:rsidRPr="00967BEB">
        <w:rPr>
          <w:i/>
          <w:iCs/>
        </w:rPr>
        <w:t>‘The God of Philosophy an introduction to the philosophy of religion</w:t>
      </w:r>
      <w:r w:rsidR="00967BEB">
        <w:t>’</w:t>
      </w:r>
      <w:r w:rsidRPr="00580EE9">
        <w:t xml:space="preserve"> (Surry: The Philosopher’s Magazine, 2001).  Peter Cole, ‘Philosophy of Religion’ (Oxon: Hodder Education, 1999)</w:t>
      </w:r>
    </w:p>
  </w:footnote>
  <w:footnote w:id="2">
    <w:p w14:paraId="3400D1FC" w14:textId="7FB0EF0E" w:rsidR="00580EE9" w:rsidRDefault="00580EE9">
      <w:pPr>
        <w:pStyle w:val="FootnoteText"/>
      </w:pPr>
      <w:r>
        <w:rPr>
          <w:rStyle w:val="FootnoteReference"/>
        </w:rPr>
        <w:footnoteRef/>
      </w:r>
      <w:r>
        <w:t xml:space="preserve"> </w:t>
      </w:r>
      <w:bookmarkStart w:id="0" w:name="_Hlk46434181"/>
      <w:r w:rsidRPr="00D93ED5">
        <w:t>Peter Cole, ‘</w:t>
      </w:r>
      <w:r w:rsidRPr="00D93ED5">
        <w:rPr>
          <w:i/>
          <w:iCs/>
        </w:rPr>
        <w:t>Philosophy of Religion</w:t>
      </w:r>
      <w:r w:rsidRPr="00D93ED5">
        <w:t xml:space="preserve">’ </w:t>
      </w:r>
      <w:bookmarkEnd w:id="0"/>
      <w:r w:rsidRPr="00D93ED5">
        <w:t>(Oxon: Hodder Education, 1999)</w:t>
      </w:r>
      <w:r w:rsidR="00D209D7">
        <w:t>, p.27</w:t>
      </w:r>
    </w:p>
  </w:footnote>
  <w:footnote w:id="3">
    <w:p w14:paraId="194C1E6B" w14:textId="0AC32399" w:rsidR="00FF470E" w:rsidRPr="000436D1" w:rsidRDefault="00FF470E">
      <w:pPr>
        <w:pStyle w:val="FootnoteText"/>
      </w:pPr>
      <w:r>
        <w:rPr>
          <w:rStyle w:val="FootnoteReference"/>
        </w:rPr>
        <w:footnoteRef/>
      </w:r>
      <w:r>
        <w:t xml:space="preserve"> </w:t>
      </w:r>
      <w:r w:rsidR="000436D1">
        <w:t xml:space="preserve">Unknown author, </w:t>
      </w:r>
      <w:proofErr w:type="spellStart"/>
      <w:r w:rsidR="000436D1">
        <w:t>Landscapescapes</w:t>
      </w:r>
      <w:proofErr w:type="spellEnd"/>
      <w:r w:rsidR="000436D1">
        <w:t xml:space="preserve"> for life, ‘</w:t>
      </w:r>
      <w:r w:rsidR="000436D1" w:rsidRPr="000436D1">
        <w:rPr>
          <w:i/>
          <w:iCs/>
        </w:rPr>
        <w:t>Cornwall AONB’</w:t>
      </w:r>
      <w:r w:rsidR="000436D1">
        <w:rPr>
          <w:i/>
          <w:iCs/>
        </w:rPr>
        <w:t xml:space="preserve">, </w:t>
      </w:r>
      <w:r w:rsidR="000436D1">
        <w:t>Unknown Publication date &lt;</w:t>
      </w:r>
      <w:hyperlink r:id="rId1" w:history="1">
        <w:r w:rsidR="000436D1" w:rsidRPr="001A4F48">
          <w:rPr>
            <w:rStyle w:val="Hyperlink"/>
          </w:rPr>
          <w:t>https://landscapesforlife.org.uk/about-aonbs/aonbs/cornwall</w:t>
        </w:r>
      </w:hyperlink>
      <w:r w:rsidR="000436D1">
        <w:t>&gt; Accessed 17</w:t>
      </w:r>
      <w:r w:rsidR="000436D1" w:rsidRPr="000436D1">
        <w:rPr>
          <w:vertAlign w:val="superscript"/>
        </w:rPr>
        <w:t>th</w:t>
      </w:r>
      <w:r w:rsidR="000436D1">
        <w:t xml:space="preserve"> June 2020</w:t>
      </w:r>
      <w:r w:rsidR="000436D1">
        <w:rPr>
          <w:i/>
          <w:iCs/>
        </w:rPr>
        <w:t xml:space="preserve"> </w:t>
      </w:r>
    </w:p>
  </w:footnote>
  <w:footnote w:id="4">
    <w:p w14:paraId="330EA0D6" w14:textId="77777777" w:rsidR="000F00DB" w:rsidRDefault="000F00DB" w:rsidP="000F00DB">
      <w:pPr>
        <w:pStyle w:val="FootnoteText"/>
      </w:pPr>
      <w:r>
        <w:rPr>
          <w:rStyle w:val="FootnoteReference"/>
        </w:rPr>
        <w:footnoteRef/>
      </w:r>
      <w:r>
        <w:t xml:space="preserve"> Jackson, </w:t>
      </w:r>
      <w:r w:rsidRPr="002765B9">
        <w:rPr>
          <w:i/>
          <w:iCs/>
        </w:rPr>
        <w:t>The God of Philosophy</w:t>
      </w:r>
      <w:r>
        <w:t xml:space="preserve">, </w:t>
      </w:r>
      <w:r w:rsidRPr="00743A59">
        <w:t>p.45</w:t>
      </w:r>
    </w:p>
  </w:footnote>
  <w:footnote w:id="5">
    <w:p w14:paraId="77B988F9" w14:textId="7318A175" w:rsidR="00287E7C" w:rsidRDefault="00287E7C">
      <w:pPr>
        <w:pStyle w:val="FootnoteText"/>
      </w:pPr>
      <w:r>
        <w:rPr>
          <w:rStyle w:val="FootnoteReference"/>
        </w:rPr>
        <w:footnoteRef/>
      </w:r>
      <w:r>
        <w:t xml:space="preserve"> For a thorough investigation into Spatial Order and </w:t>
      </w:r>
      <w:r w:rsidR="00740DF3">
        <w:t xml:space="preserve">Temporal Order Teleological arguments see: </w:t>
      </w:r>
      <w:bookmarkStart w:id="1" w:name="_Hlk46410744"/>
      <w:r w:rsidR="00740DF3">
        <w:t xml:space="preserve">John M. Depoe </w:t>
      </w:r>
      <w:r w:rsidR="00740DF3" w:rsidRPr="00740DF3">
        <w:t>(2014). ‘</w:t>
      </w:r>
      <w:r w:rsidR="00740DF3" w:rsidRPr="00740DF3">
        <w:rPr>
          <w:i/>
          <w:iCs/>
        </w:rPr>
        <w:t>The heavens are declaring the glory of God</w:t>
      </w:r>
      <w:bookmarkEnd w:id="1"/>
      <w:r w:rsidR="00740DF3" w:rsidRPr="00740DF3">
        <w:rPr>
          <w:i/>
          <w:iCs/>
        </w:rPr>
        <w:t>: Contemporary teleological argument’</w:t>
      </w:r>
      <w:r w:rsidR="00740DF3" w:rsidRPr="00740DF3">
        <w:t>. Sage, Vol. 111 (3), 244-258</w:t>
      </w:r>
      <w:r w:rsidR="00005482">
        <w:t>,</w:t>
      </w:r>
      <w:r w:rsidR="00740DF3">
        <w:t xml:space="preserve"> </w:t>
      </w:r>
      <w:r w:rsidR="00740DF3" w:rsidRPr="00740DF3">
        <w:t>Richard Swinburne. (1968). ‘</w:t>
      </w:r>
      <w:r w:rsidR="00740DF3" w:rsidRPr="00740DF3">
        <w:rPr>
          <w:i/>
          <w:iCs/>
        </w:rPr>
        <w:t>The Argument from Design</w:t>
      </w:r>
      <w:r w:rsidR="00740DF3" w:rsidRPr="00740DF3">
        <w:t>’ Philosophy 43, no. 164, 199-212</w:t>
      </w:r>
      <w:r>
        <w:t xml:space="preserve"> </w:t>
      </w:r>
      <w:r w:rsidR="00005482">
        <w:t xml:space="preserve">and </w:t>
      </w:r>
      <w:r w:rsidR="00005482" w:rsidRPr="00005482">
        <w:t>Roy Jackson, ‘</w:t>
      </w:r>
      <w:r w:rsidR="00005482" w:rsidRPr="00005482">
        <w:rPr>
          <w:i/>
          <w:iCs/>
        </w:rPr>
        <w:t>The God of Philosophy an introduction to the philosophy of religion</w:t>
      </w:r>
      <w:r w:rsidR="00005482">
        <w:rPr>
          <w:i/>
          <w:iCs/>
        </w:rPr>
        <w:t>’</w:t>
      </w:r>
      <w:r w:rsidR="00005482" w:rsidRPr="00005482">
        <w:t xml:space="preserve"> (Surry: The Philosopher’s Magazine, 2001)</w:t>
      </w:r>
      <w:r>
        <w:t xml:space="preserve"> </w:t>
      </w:r>
    </w:p>
  </w:footnote>
  <w:footnote w:id="6">
    <w:p w14:paraId="7544FDC7" w14:textId="72AF990F" w:rsidR="005427F6" w:rsidRDefault="005427F6">
      <w:pPr>
        <w:pStyle w:val="FootnoteText"/>
      </w:pPr>
      <w:r>
        <w:rPr>
          <w:rStyle w:val="FootnoteReference"/>
        </w:rPr>
        <w:footnoteRef/>
      </w:r>
      <w:r>
        <w:t xml:space="preserve"> Jackson, </w:t>
      </w:r>
      <w:r w:rsidR="00D209D7">
        <w:t>‘</w:t>
      </w:r>
      <w:r w:rsidRPr="005427F6">
        <w:rPr>
          <w:i/>
          <w:iCs/>
        </w:rPr>
        <w:t>The God of Philosophy</w:t>
      </w:r>
      <w:r w:rsidR="00D209D7">
        <w:rPr>
          <w:i/>
          <w:iCs/>
        </w:rPr>
        <w:t>’</w:t>
      </w:r>
      <w:r>
        <w:t>, p.</w:t>
      </w:r>
      <w:r w:rsidR="00DD2B31">
        <w:t>45</w:t>
      </w:r>
    </w:p>
  </w:footnote>
  <w:footnote w:id="7">
    <w:p w14:paraId="26C4AA76" w14:textId="6AE67985" w:rsidR="00A84296" w:rsidRDefault="00A84296">
      <w:pPr>
        <w:pStyle w:val="FootnoteText"/>
      </w:pPr>
      <w:r>
        <w:rPr>
          <w:rStyle w:val="FootnoteReference"/>
        </w:rPr>
        <w:footnoteRef/>
      </w:r>
      <w:r>
        <w:t xml:space="preserve"> For an evaluation into</w:t>
      </w:r>
      <w:r w:rsidR="006D321A">
        <w:t xml:space="preserve"> Aquinas’ Fifth way see</w:t>
      </w:r>
      <w:r>
        <w:t xml:space="preserve"> </w:t>
      </w:r>
      <w:bookmarkStart w:id="2" w:name="_Hlk45997061"/>
      <w:r w:rsidRPr="00A84296">
        <w:t>James Dominic Rooney</w:t>
      </w:r>
      <w:bookmarkEnd w:id="2"/>
      <w:r w:rsidRPr="00A84296">
        <w:t>, (2013). ‘</w:t>
      </w:r>
      <w:r w:rsidRPr="00967BEB">
        <w:rPr>
          <w:i/>
          <w:iCs/>
        </w:rPr>
        <w:t xml:space="preserve">Evolutionary Biology </w:t>
      </w:r>
      <w:proofErr w:type="gramStart"/>
      <w:r w:rsidRPr="00967BEB">
        <w:rPr>
          <w:i/>
          <w:iCs/>
        </w:rPr>
        <w:t>And</w:t>
      </w:r>
      <w:proofErr w:type="gramEnd"/>
      <w:r w:rsidRPr="00967BEB">
        <w:rPr>
          <w:i/>
          <w:iCs/>
        </w:rPr>
        <w:t xml:space="preserve"> Classical Teleological Arguments For God’s Existence’</w:t>
      </w:r>
      <w:r w:rsidRPr="00A84296">
        <w:t xml:space="preserve">. The </w:t>
      </w:r>
      <w:proofErr w:type="spellStart"/>
      <w:r w:rsidRPr="00A84296">
        <w:t>Heythrop</w:t>
      </w:r>
      <w:proofErr w:type="spellEnd"/>
      <w:r w:rsidRPr="00A84296">
        <w:t xml:space="preserve"> Journal, LIV, 617-630</w:t>
      </w:r>
      <w:r>
        <w:t xml:space="preserve">, </w:t>
      </w:r>
      <w:r w:rsidRPr="00A84296">
        <w:t>p. 618</w:t>
      </w:r>
    </w:p>
  </w:footnote>
  <w:footnote w:id="8">
    <w:p w14:paraId="053829FD" w14:textId="6801B2E9" w:rsidR="00813BD2" w:rsidRDefault="00813BD2">
      <w:pPr>
        <w:pStyle w:val="FootnoteText"/>
      </w:pPr>
      <w:r>
        <w:rPr>
          <w:rStyle w:val="FootnoteReference"/>
        </w:rPr>
        <w:footnoteRef/>
      </w:r>
      <w:r>
        <w:t xml:space="preserve"> </w:t>
      </w:r>
      <w:proofErr w:type="spellStart"/>
      <w:r w:rsidRPr="009E3AC5">
        <w:t>Yujin</w:t>
      </w:r>
      <w:proofErr w:type="spellEnd"/>
      <w:r w:rsidRPr="009E3AC5">
        <w:t xml:space="preserve"> Nagasawa, ‘</w:t>
      </w:r>
      <w:r w:rsidRPr="009E3AC5">
        <w:rPr>
          <w:i/>
          <w:iCs/>
        </w:rPr>
        <w:t>The Existence of God</w:t>
      </w:r>
      <w:r w:rsidRPr="009E3AC5">
        <w:t>’, p.69</w:t>
      </w:r>
      <w:r w:rsidR="005704B9" w:rsidRPr="009E3AC5">
        <w:t xml:space="preserve"> for original text </w:t>
      </w:r>
      <w:r w:rsidR="005704B9">
        <w:t>see</w:t>
      </w:r>
      <w:r w:rsidR="008618CF">
        <w:t xml:space="preserve"> </w:t>
      </w:r>
      <w:hyperlink r:id="rId2" w:history="1">
        <w:r w:rsidR="008618CF" w:rsidRPr="009B3D14">
          <w:rPr>
            <w:rStyle w:val="Hyperlink"/>
          </w:rPr>
          <w:t>https://isidore.co/aquinas/english/QDdeVer8.htm</w:t>
        </w:r>
      </w:hyperlink>
      <w:r w:rsidR="008618CF">
        <w:t xml:space="preserve"> (accessed</w:t>
      </w:r>
      <w:r w:rsidR="00366A1B">
        <w:t xml:space="preserve"> 22nd July 2020)</w:t>
      </w:r>
      <w:r w:rsidR="005704B9">
        <w:t xml:space="preserve">  </w:t>
      </w:r>
    </w:p>
  </w:footnote>
  <w:footnote w:id="9">
    <w:p w14:paraId="0E540B4B" w14:textId="1CDD1316" w:rsidR="004877CD" w:rsidRDefault="004877CD">
      <w:pPr>
        <w:pStyle w:val="FootnoteText"/>
      </w:pPr>
      <w:r>
        <w:rPr>
          <w:rStyle w:val="FootnoteReference"/>
        </w:rPr>
        <w:footnoteRef/>
      </w:r>
      <w:r>
        <w:t xml:space="preserve"> This example is not mine but</w:t>
      </w:r>
      <w:r w:rsidRPr="004877CD">
        <w:t xml:space="preserve"> Neil</w:t>
      </w:r>
      <w:r>
        <w:t xml:space="preserve"> A.</w:t>
      </w:r>
      <w:r w:rsidRPr="004877CD">
        <w:t xml:space="preserve"> Manson,</w:t>
      </w:r>
      <w:r w:rsidR="00226343" w:rsidRPr="00226343">
        <w:t xml:space="preserve"> (2009). </w:t>
      </w:r>
      <w:r w:rsidR="00226343" w:rsidRPr="00967BEB">
        <w:rPr>
          <w:i/>
          <w:iCs/>
        </w:rPr>
        <w:t>‘The Fine-Tuning Argument. Philosophy Compass’</w:t>
      </w:r>
      <w:r w:rsidR="00226343" w:rsidRPr="00226343">
        <w:t>, 4/1, 271-286, p.272</w:t>
      </w:r>
    </w:p>
  </w:footnote>
  <w:footnote w:id="10">
    <w:p w14:paraId="5D067131" w14:textId="5AC1F4D5" w:rsidR="001E7ACC" w:rsidRDefault="001E7ACC">
      <w:pPr>
        <w:pStyle w:val="FootnoteText"/>
      </w:pPr>
      <w:r>
        <w:rPr>
          <w:rStyle w:val="FootnoteReference"/>
        </w:rPr>
        <w:footnoteRef/>
      </w:r>
      <w:r>
        <w:t xml:space="preserve"> </w:t>
      </w:r>
      <w:r w:rsidRPr="001E7ACC">
        <w:t>John M. Depoe (2014). ‘</w:t>
      </w:r>
      <w:r w:rsidRPr="00151664">
        <w:rPr>
          <w:i/>
          <w:iCs/>
        </w:rPr>
        <w:t>The heavens are declaring the glory of God</w:t>
      </w:r>
      <w:r>
        <w:t xml:space="preserve">’, </w:t>
      </w:r>
      <w:r w:rsidRPr="001E7ACC">
        <w:t>p.247</w:t>
      </w:r>
    </w:p>
  </w:footnote>
  <w:footnote w:id="11">
    <w:p w14:paraId="72A6149C" w14:textId="39D02864" w:rsidR="00E1188C" w:rsidRDefault="00E1188C">
      <w:pPr>
        <w:pStyle w:val="FootnoteText"/>
      </w:pPr>
      <w:r>
        <w:rPr>
          <w:rStyle w:val="FootnoteReference"/>
        </w:rPr>
        <w:footnoteRef/>
      </w:r>
      <w:r>
        <w:t xml:space="preserve"> Ibid, p. 247</w:t>
      </w:r>
    </w:p>
  </w:footnote>
  <w:footnote w:id="12">
    <w:p w14:paraId="44AAC885" w14:textId="55ADBCDE" w:rsidR="00701400" w:rsidRDefault="00701400">
      <w:pPr>
        <w:pStyle w:val="FootnoteText"/>
      </w:pPr>
      <w:r>
        <w:rPr>
          <w:rStyle w:val="FootnoteReference"/>
        </w:rPr>
        <w:footnoteRef/>
      </w:r>
      <w:r>
        <w:t xml:space="preserve"> Ibid, p.247</w:t>
      </w:r>
    </w:p>
  </w:footnote>
  <w:footnote w:id="13">
    <w:p w14:paraId="3565C698" w14:textId="7BEDF3DF" w:rsidR="00986199" w:rsidRDefault="00986199">
      <w:pPr>
        <w:pStyle w:val="FootnoteText"/>
      </w:pPr>
      <w:r>
        <w:rPr>
          <w:rStyle w:val="FootnoteReference"/>
        </w:rPr>
        <w:footnoteRef/>
      </w:r>
      <w:r>
        <w:t xml:space="preserve"> </w:t>
      </w:r>
      <w:r w:rsidRPr="00986199">
        <w:t xml:space="preserve">John Lennox, </w:t>
      </w:r>
      <w:r>
        <w:t>‘</w:t>
      </w:r>
      <w:r w:rsidRPr="00967BEB">
        <w:rPr>
          <w:i/>
          <w:iCs/>
        </w:rPr>
        <w:t>God’s Undertaker: Has Science Buried God?</w:t>
      </w:r>
      <w:r>
        <w:t>’</w:t>
      </w:r>
      <w:r w:rsidRPr="00986199">
        <w:t xml:space="preserve"> (Grand Rapids: Kregel, 2011) Chap. 7</w:t>
      </w:r>
    </w:p>
  </w:footnote>
  <w:footnote w:id="14">
    <w:p w14:paraId="462244CE" w14:textId="38415003" w:rsidR="0065677B" w:rsidRDefault="0065677B">
      <w:pPr>
        <w:pStyle w:val="FootnoteText"/>
      </w:pPr>
      <w:r>
        <w:rPr>
          <w:rStyle w:val="FootnoteReference"/>
        </w:rPr>
        <w:footnoteRef/>
      </w:r>
      <w:r>
        <w:t xml:space="preserve"> S</w:t>
      </w:r>
      <w:r w:rsidRPr="0065677B">
        <w:t>ome Theists do believe that God does direct evolution and these individuals are called ‘theistic evolutionists’</w:t>
      </w:r>
      <w:r w:rsidR="00D75234">
        <w:t xml:space="preserve"> - </w:t>
      </w:r>
    </w:p>
  </w:footnote>
  <w:footnote w:id="15">
    <w:p w14:paraId="48032B23" w14:textId="28091C1D" w:rsidR="00C43F6E" w:rsidRDefault="00C43F6E">
      <w:pPr>
        <w:pStyle w:val="FootnoteText"/>
      </w:pPr>
      <w:r>
        <w:rPr>
          <w:rStyle w:val="FootnoteReference"/>
        </w:rPr>
        <w:footnoteRef/>
      </w:r>
      <w:r>
        <w:t xml:space="preserve"> </w:t>
      </w:r>
      <w:r w:rsidRPr="009E3AC5">
        <w:t xml:space="preserve">The concept of animals in cage is not my own and can be in </w:t>
      </w:r>
      <w:proofErr w:type="spellStart"/>
      <w:r w:rsidRPr="009E3AC5">
        <w:t>Yujin</w:t>
      </w:r>
      <w:proofErr w:type="spellEnd"/>
      <w:r w:rsidRPr="009E3AC5">
        <w:t xml:space="preserve"> Nagasawa</w:t>
      </w:r>
      <w:r w:rsidR="009E3AC5" w:rsidRPr="009E3AC5">
        <w:t xml:space="preserve">. (2018). ‘The Problem of Evil for Atheists’, in </w:t>
      </w:r>
      <w:r w:rsidR="009E3AC5" w:rsidRPr="009E3AC5">
        <w:rPr>
          <w:i/>
          <w:iCs/>
        </w:rPr>
        <w:t>The Problem of Evil</w:t>
      </w:r>
      <w:r w:rsidR="009E3AC5" w:rsidRPr="009E3AC5">
        <w:t xml:space="preserve"> (Oxford Scholarship Online)</w:t>
      </w:r>
      <w:r w:rsidR="00F17A3F" w:rsidRPr="009E3AC5">
        <w:t xml:space="preserve"> </w:t>
      </w:r>
      <w:r w:rsidRPr="009E3AC5">
        <w:t xml:space="preserve"> </w:t>
      </w:r>
    </w:p>
  </w:footnote>
  <w:footnote w:id="16">
    <w:p w14:paraId="48ABB4DC" w14:textId="7FDB400F" w:rsidR="007C4D3D" w:rsidRDefault="007C4D3D">
      <w:pPr>
        <w:pStyle w:val="FootnoteText"/>
      </w:pPr>
      <w:r>
        <w:rPr>
          <w:rStyle w:val="FootnoteReference"/>
        </w:rPr>
        <w:footnoteRef/>
      </w:r>
      <w:r>
        <w:t xml:space="preserve"> </w:t>
      </w:r>
      <w:r w:rsidRPr="00967BEB">
        <w:t xml:space="preserve">It is worth mentioning that a philosopher who has proposed a solution to the Theory of Evolution and the Problem of Evil is </w:t>
      </w:r>
      <w:proofErr w:type="spellStart"/>
      <w:r w:rsidRPr="00967BEB">
        <w:t>Yujin</w:t>
      </w:r>
      <w:proofErr w:type="spellEnd"/>
      <w:r w:rsidRPr="00967BEB">
        <w:t xml:space="preserve"> Nagasawa in his article, ‘</w:t>
      </w:r>
      <w:proofErr w:type="spellStart"/>
      <w:r w:rsidR="00BC7AD7" w:rsidRPr="00967BEB">
        <w:t>Yujin</w:t>
      </w:r>
      <w:proofErr w:type="spellEnd"/>
      <w:r w:rsidR="00BC7AD7" w:rsidRPr="00967BEB">
        <w:t xml:space="preserve"> Nagasawa. ‘The Problem of Evil for Atheists</w:t>
      </w:r>
      <w:r w:rsidRPr="00967BEB">
        <w:t xml:space="preserve">’. This solution is beyond the remit of this essay.                   </w:t>
      </w:r>
    </w:p>
  </w:footnote>
  <w:footnote w:id="17">
    <w:p w14:paraId="1B5F5358" w14:textId="7B555BCC" w:rsidR="00825EBE" w:rsidRDefault="00825EBE" w:rsidP="00A47DA4">
      <w:pPr>
        <w:pStyle w:val="FootnoteText"/>
      </w:pPr>
      <w:r>
        <w:rPr>
          <w:rStyle w:val="FootnoteReference"/>
        </w:rPr>
        <w:footnoteRef/>
      </w:r>
      <w:r>
        <w:t xml:space="preserve"> </w:t>
      </w:r>
      <w:r w:rsidR="00A47DA4">
        <w:t>8. For my thoughts are not your thoughts, nor are your ways my ways, says the Lord. 9 For as the heavens are higher than the earth, so are my ways higher than your ways and my thoughts than your thoughts.</w:t>
      </w:r>
      <w:r w:rsidR="001D7392">
        <w:t xml:space="preserve"> These quotes are taken from NRSV BibleGateway. Available at: </w:t>
      </w:r>
      <w:hyperlink r:id="rId3" w:history="1">
        <w:r w:rsidR="001D7392" w:rsidRPr="009B3D14">
          <w:rPr>
            <w:rStyle w:val="Hyperlink"/>
          </w:rPr>
          <w:t>https://www.biblegateway.com/passage/?search=Isaiah+55%3A8-9&amp;version=NRSV</w:t>
        </w:r>
      </w:hyperlink>
      <w:r w:rsidR="001D7392">
        <w:t xml:space="preserve"> (Accessed: </w:t>
      </w:r>
      <w:r w:rsidR="008066C9">
        <w:t>22</w:t>
      </w:r>
      <w:r w:rsidR="008066C9" w:rsidRPr="008066C9">
        <w:rPr>
          <w:vertAlign w:val="superscript"/>
        </w:rPr>
        <w:t>nd</w:t>
      </w:r>
      <w:r w:rsidR="008066C9">
        <w:t xml:space="preserve"> July 2020)</w:t>
      </w:r>
      <w:r w:rsidR="001D7392">
        <w:t xml:space="preserve">  </w:t>
      </w:r>
    </w:p>
  </w:footnote>
  <w:footnote w:id="18">
    <w:p w14:paraId="5BB37556" w14:textId="1084704F" w:rsidR="00825EBE" w:rsidRDefault="00825EBE">
      <w:pPr>
        <w:pStyle w:val="FootnoteText"/>
      </w:pPr>
      <w:r>
        <w:rPr>
          <w:rStyle w:val="FootnoteReference"/>
        </w:rPr>
        <w:footnoteRef/>
      </w:r>
      <w:r>
        <w:t xml:space="preserve"> </w:t>
      </w:r>
      <w:r w:rsidR="00A47DA4">
        <w:t>33</w:t>
      </w:r>
      <w:r w:rsidR="001D7392">
        <w:t>.</w:t>
      </w:r>
      <w:r w:rsidR="00A47DA4">
        <w:t xml:space="preserve"> O the depth of the riches and wisdom and knowledge of God! How unsearchable are his judgments and how inscrutable his ways! 34 “For who has known the mind of the Lord? Or who has been his </w:t>
      </w:r>
      <w:proofErr w:type="spellStart"/>
      <w:r w:rsidR="00A47DA4">
        <w:t>counselor</w:t>
      </w:r>
      <w:proofErr w:type="spellEnd"/>
      <w:r w:rsidR="00A47DA4">
        <w:t>?”</w:t>
      </w:r>
      <w:r w:rsidR="001D7392" w:rsidRPr="001D7392">
        <w:t xml:space="preserve"> These quotes are taken from NRSV BibleGateway</w:t>
      </w:r>
      <w:r w:rsidR="001D7392">
        <w:t>.</w:t>
      </w:r>
      <w:r w:rsidR="001D7392" w:rsidRPr="001D7392">
        <w:t xml:space="preserve"> </w:t>
      </w:r>
      <w:r w:rsidR="001D7392">
        <w:t>A</w:t>
      </w:r>
      <w:r w:rsidR="001D7392" w:rsidRPr="001D7392">
        <w:t>vailable at</w:t>
      </w:r>
      <w:r w:rsidR="001D7392">
        <w:t>:</w:t>
      </w:r>
      <w:r w:rsidR="001D7392" w:rsidRPr="001D7392">
        <w:t xml:space="preserve"> </w:t>
      </w:r>
      <w:hyperlink r:id="rId4" w:history="1">
        <w:r w:rsidR="001D7392" w:rsidRPr="009B3D14">
          <w:rPr>
            <w:rStyle w:val="Hyperlink"/>
          </w:rPr>
          <w:t>https://www.biblegateway.com/passage/?search=Romans+11%3A33-34&amp;version=NRSV</w:t>
        </w:r>
      </w:hyperlink>
      <w:r w:rsidR="001D7392">
        <w:t xml:space="preserve"> (Accessed 22</w:t>
      </w:r>
      <w:r w:rsidR="001D7392" w:rsidRPr="001D7392">
        <w:rPr>
          <w:vertAlign w:val="superscript"/>
        </w:rPr>
        <w:t>nd</w:t>
      </w:r>
      <w:r w:rsidR="001D7392">
        <w:t xml:space="preserve"> of July 2020) </w:t>
      </w:r>
    </w:p>
  </w:footnote>
  <w:footnote w:id="19">
    <w:p w14:paraId="0C4CEA28" w14:textId="3FBB2859" w:rsidR="00BD3C93" w:rsidRDefault="00BD3C93">
      <w:pPr>
        <w:pStyle w:val="FootnoteText"/>
      </w:pPr>
      <w:r>
        <w:rPr>
          <w:rStyle w:val="FootnoteReference"/>
        </w:rPr>
        <w:footnoteRef/>
      </w:r>
      <w:r>
        <w:t xml:space="preserve"> </w:t>
      </w:r>
      <w:r w:rsidRPr="00151664">
        <w:t xml:space="preserve">This analogy is not my own and can be found originally in </w:t>
      </w:r>
      <w:r w:rsidR="00151664" w:rsidRPr="00151664">
        <w:t>David Hume, ‘</w:t>
      </w:r>
      <w:r w:rsidR="00151664" w:rsidRPr="00151664">
        <w:rPr>
          <w:i/>
          <w:iCs/>
        </w:rPr>
        <w:t>Dialogues Concerning Natural Religion A Philosophical Work</w:t>
      </w:r>
      <w:r w:rsidR="00151664" w:rsidRPr="00151664">
        <w:t>’ (Marston Gate: Amazon.co.uk, Ltd)</w:t>
      </w:r>
      <w:r w:rsidRPr="00151664">
        <w:t xml:space="preserve"> </w:t>
      </w:r>
      <w:r w:rsidR="00385ADE" w:rsidRPr="00151664">
        <w:t xml:space="preserve">and in Roy Jackson, </w:t>
      </w:r>
      <w:r w:rsidR="00254CE2" w:rsidRPr="00151664">
        <w:t>‘</w:t>
      </w:r>
      <w:r w:rsidR="00385ADE" w:rsidRPr="00151664">
        <w:rPr>
          <w:i/>
          <w:iCs/>
        </w:rPr>
        <w:t>The God of Philosophy</w:t>
      </w:r>
      <w:r w:rsidR="00254CE2" w:rsidRPr="00151664">
        <w:rPr>
          <w:i/>
          <w:iCs/>
        </w:rPr>
        <w:t>’</w:t>
      </w:r>
      <w:r w:rsidR="00385ADE" w:rsidRPr="00151664">
        <w:t>, p.43</w:t>
      </w:r>
      <w:r w:rsidRPr="00151664">
        <w:t xml:space="preserve">  </w:t>
      </w:r>
    </w:p>
  </w:footnote>
  <w:footnote w:id="20">
    <w:p w14:paraId="304EB7AF" w14:textId="7A364F12" w:rsidR="00BE2481" w:rsidRDefault="00BE2481">
      <w:pPr>
        <w:pStyle w:val="FootnoteText"/>
      </w:pPr>
      <w:r>
        <w:rPr>
          <w:rStyle w:val="FootnoteReference"/>
        </w:rPr>
        <w:footnoteRef/>
      </w:r>
      <w:r>
        <w:t xml:space="preserve"> Roy Jackson has a similar analogy with that of an </w:t>
      </w:r>
      <w:r w:rsidRPr="00BE2481">
        <w:t>ocean liner</w:t>
      </w:r>
      <w:r>
        <w:t>. This can be found in</w:t>
      </w:r>
      <w:r w:rsidRPr="00BE2481">
        <w:t xml:space="preserve"> Roy Jackson, ‘</w:t>
      </w:r>
      <w:r w:rsidRPr="00967BEB">
        <w:rPr>
          <w:i/>
          <w:iCs/>
        </w:rPr>
        <w:t>The God of Philosophy’</w:t>
      </w:r>
      <w:r w:rsidR="008618CF">
        <w:t>,</w:t>
      </w:r>
      <w:r>
        <w:t xml:space="preserve"> </w:t>
      </w:r>
      <w:r w:rsidRPr="00BE2481">
        <w:t>p.43</w:t>
      </w:r>
      <w:r>
        <w:t xml:space="preserve">  </w:t>
      </w:r>
    </w:p>
  </w:footnote>
  <w:footnote w:id="21">
    <w:p w14:paraId="1B4E6AB8" w14:textId="4B09F662" w:rsidR="00254CE2" w:rsidRPr="00074581" w:rsidRDefault="00254CE2">
      <w:pPr>
        <w:pStyle w:val="FootnoteText"/>
      </w:pPr>
      <w:r>
        <w:rPr>
          <w:rStyle w:val="FootnoteReference"/>
        </w:rPr>
        <w:footnoteRef/>
      </w:r>
      <w:r>
        <w:t xml:space="preserve"> </w:t>
      </w:r>
      <w:r w:rsidRPr="00074581">
        <w:t xml:space="preserve">Richard Swinburne, </w:t>
      </w:r>
      <w:r w:rsidRPr="00074581">
        <w:rPr>
          <w:i/>
          <w:iCs/>
        </w:rPr>
        <w:t xml:space="preserve">‘The existence of God’ </w:t>
      </w:r>
      <w:r w:rsidRPr="00074581">
        <w:t>(Oxford, Clarendon Press, 1979) p.</w:t>
      </w:r>
      <w:r w:rsidR="005D0FB9" w:rsidRPr="00074581">
        <w:t xml:space="preserve"> 142</w:t>
      </w:r>
    </w:p>
  </w:footnote>
  <w:footnote w:id="22">
    <w:p w14:paraId="23EB31EB" w14:textId="1BFC863A" w:rsidR="00254CE2" w:rsidRDefault="00254CE2">
      <w:pPr>
        <w:pStyle w:val="FootnoteText"/>
      </w:pPr>
      <w:r w:rsidRPr="00074581">
        <w:rPr>
          <w:rStyle w:val="FootnoteReference"/>
        </w:rPr>
        <w:footnoteRef/>
      </w:r>
      <w:r w:rsidRPr="00074581">
        <w:t xml:space="preserve"> </w:t>
      </w:r>
      <w:bookmarkStart w:id="5" w:name="_Hlk46487997"/>
      <w:r w:rsidR="00074581" w:rsidRPr="00074581">
        <w:t>William Lane Craig, Reasonable Faith, ‘</w:t>
      </w:r>
      <w:r w:rsidR="00074581" w:rsidRPr="00074581">
        <w:rPr>
          <w:i/>
          <w:iCs/>
        </w:rPr>
        <w:t>Teleological Argument (part 3)</w:t>
      </w:r>
      <w:r w:rsidR="00074581">
        <w:t>’, Publication Date, October 7</w:t>
      </w:r>
      <w:r w:rsidR="00074581" w:rsidRPr="00074581">
        <w:rPr>
          <w:vertAlign w:val="superscript"/>
        </w:rPr>
        <w:t>th</w:t>
      </w:r>
      <w:r w:rsidR="00074581">
        <w:t xml:space="preserve"> 2007, &lt; </w:t>
      </w:r>
      <w:hyperlink r:id="rId5" w:history="1">
        <w:r w:rsidR="00074581" w:rsidRPr="006A40CB">
          <w:rPr>
            <w:rStyle w:val="Hyperlink"/>
          </w:rPr>
          <w:t>https://www.reasonablefaith.org/podcasts/defenders-podcast-series-1/s1-teleological-argument/teleological-argument-part-3/</w:t>
        </w:r>
      </w:hyperlink>
      <w:r w:rsidR="00074581">
        <w:t xml:space="preserve"> &gt; Accessed 24</w:t>
      </w:r>
      <w:r w:rsidR="00074581" w:rsidRPr="00074581">
        <w:rPr>
          <w:vertAlign w:val="superscript"/>
        </w:rPr>
        <w:t>th</w:t>
      </w:r>
      <w:r w:rsidR="00074581">
        <w:t xml:space="preserve"> July 2020</w:t>
      </w:r>
      <w:r>
        <w:t xml:space="preserve"> </w:t>
      </w:r>
    </w:p>
    <w:bookmarkEnd w:id="5"/>
  </w:footnote>
  <w:footnote w:id="23">
    <w:p w14:paraId="09B21C76" w14:textId="14691F98" w:rsidR="00254CE2" w:rsidRDefault="00254CE2">
      <w:pPr>
        <w:pStyle w:val="FootnoteText"/>
      </w:pPr>
      <w:r>
        <w:rPr>
          <w:rStyle w:val="FootnoteReference"/>
        </w:rPr>
        <w:footnoteRef/>
      </w:r>
      <w:r>
        <w:t xml:space="preserve"> </w:t>
      </w:r>
      <w:r w:rsidRPr="00254CE2">
        <w:t xml:space="preserve">Roy Jackson, </w:t>
      </w:r>
      <w:r w:rsidRPr="00967BEB">
        <w:rPr>
          <w:i/>
          <w:iCs/>
        </w:rPr>
        <w:t>‘The God of Philosophy’</w:t>
      </w:r>
      <w:r>
        <w:t xml:space="preserve">, </w:t>
      </w:r>
      <w:r w:rsidRPr="00254CE2">
        <w:t>p.46</w:t>
      </w:r>
    </w:p>
  </w:footnote>
  <w:footnote w:id="24">
    <w:p w14:paraId="73856041" w14:textId="606512D1" w:rsidR="00836890" w:rsidRDefault="00836890">
      <w:pPr>
        <w:pStyle w:val="FootnoteText"/>
      </w:pPr>
      <w:r>
        <w:rPr>
          <w:rStyle w:val="FootnoteReference"/>
        </w:rPr>
        <w:footnoteRef/>
      </w:r>
      <w:r>
        <w:t xml:space="preserve"> </w:t>
      </w:r>
      <w:r w:rsidRPr="00836890">
        <w:t xml:space="preserve">John M. Depoe (2014). </w:t>
      </w:r>
      <w:r w:rsidRPr="00967BEB">
        <w:rPr>
          <w:i/>
          <w:iCs/>
        </w:rPr>
        <w:t>‘The heavens are declaring the glory of God’</w:t>
      </w:r>
      <w:r>
        <w:t>, p.</w:t>
      </w:r>
      <w:r w:rsidRPr="00836890">
        <w:t xml:space="preserve"> 256</w:t>
      </w:r>
    </w:p>
  </w:footnote>
  <w:footnote w:id="25">
    <w:p w14:paraId="20DDD4B6" w14:textId="4A337C7D" w:rsidR="00DB287F" w:rsidRDefault="00DB287F">
      <w:pPr>
        <w:pStyle w:val="FootnoteText"/>
      </w:pPr>
      <w:r>
        <w:rPr>
          <w:rStyle w:val="FootnoteReference"/>
        </w:rPr>
        <w:footnoteRef/>
      </w:r>
      <w:r>
        <w:t xml:space="preserve"> </w:t>
      </w:r>
      <w:r w:rsidRPr="00DB287F">
        <w:t>Neil</w:t>
      </w:r>
      <w:r>
        <w:t xml:space="preserve"> A.</w:t>
      </w:r>
      <w:r w:rsidRPr="00DB287F">
        <w:t xml:space="preserve"> Manson</w:t>
      </w:r>
      <w:r>
        <w:t xml:space="preserve"> </w:t>
      </w:r>
      <w:r w:rsidRPr="00DB287F">
        <w:t xml:space="preserve">(2009). </w:t>
      </w:r>
      <w:r w:rsidRPr="00967BEB">
        <w:rPr>
          <w:i/>
          <w:iCs/>
        </w:rPr>
        <w:t>‘The Fine-Tuning Argument</w:t>
      </w:r>
      <w:r w:rsidR="00E96400">
        <w:rPr>
          <w:i/>
          <w:iCs/>
        </w:rPr>
        <w:t>’</w:t>
      </w:r>
      <w:r w:rsidRPr="00DB287F">
        <w:t>, p.279</w:t>
      </w:r>
    </w:p>
  </w:footnote>
  <w:footnote w:id="26">
    <w:p w14:paraId="2C057042" w14:textId="20547D87" w:rsidR="00804730" w:rsidRDefault="00804730">
      <w:pPr>
        <w:pStyle w:val="FootnoteText"/>
      </w:pPr>
      <w:r>
        <w:rPr>
          <w:rStyle w:val="FootnoteReference"/>
        </w:rPr>
        <w:footnoteRef/>
      </w:r>
      <w:r>
        <w:t xml:space="preserve"> Ibid, p.276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9C19F4" w14:textId="41037113" w:rsidR="009A14BC" w:rsidRDefault="009A14BC">
    <w:pPr>
      <w:pStyle w:val="Header"/>
    </w:pPr>
    <w:r>
      <w:t xml:space="preserve">Title and Bib: </w:t>
    </w:r>
    <w:r w:rsidR="00D6421B">
      <w:t>33</w:t>
    </w:r>
    <w:r w:rsidR="00FD7697">
      <w:t>1</w:t>
    </w:r>
  </w:p>
  <w:p w14:paraId="5F9C97D4" w14:textId="49E0D691" w:rsidR="009A14BC" w:rsidRDefault="009A14BC">
    <w:pPr>
      <w:pStyle w:val="Header"/>
    </w:pPr>
    <w:r>
      <w:t xml:space="preserve">Essay with Title and Bib: </w:t>
    </w:r>
    <w:r w:rsidR="00B73AFD">
      <w:t>30</w:t>
    </w:r>
    <w:r w:rsidR="00A6750B">
      <w:t>7</w:t>
    </w:r>
    <w:r w:rsidR="00FD7697">
      <w:t>3</w:t>
    </w:r>
  </w:p>
  <w:p w14:paraId="15799954" w14:textId="325DAF3C" w:rsidR="00736EB2" w:rsidRDefault="00736EB2">
    <w:pPr>
      <w:pStyle w:val="Header"/>
    </w:pPr>
    <w:r>
      <w:t>Just Essay:</w:t>
    </w:r>
    <w:r w:rsidR="00B73AFD">
      <w:t xml:space="preserve"> 27</w:t>
    </w:r>
    <w:r w:rsidR="00A6750B">
      <w:t>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E05A10"/>
    <w:multiLevelType w:val="hybridMultilevel"/>
    <w:tmpl w:val="66CC1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MwMDWyMDWwtDAzM7ZU0lEKTi0uzszPAykwNKgFABnpiQMtAAAA"/>
  </w:docVars>
  <w:rsids>
    <w:rsidRoot w:val="00D430E4"/>
    <w:rsid w:val="000028CB"/>
    <w:rsid w:val="00005482"/>
    <w:rsid w:val="000068FA"/>
    <w:rsid w:val="00013DB1"/>
    <w:rsid w:val="00023FB7"/>
    <w:rsid w:val="00024DC2"/>
    <w:rsid w:val="00026094"/>
    <w:rsid w:val="00032326"/>
    <w:rsid w:val="000436D1"/>
    <w:rsid w:val="00050AAB"/>
    <w:rsid w:val="00053075"/>
    <w:rsid w:val="000649BE"/>
    <w:rsid w:val="00074581"/>
    <w:rsid w:val="00090AE0"/>
    <w:rsid w:val="000925FA"/>
    <w:rsid w:val="000A2FEE"/>
    <w:rsid w:val="000B4DCB"/>
    <w:rsid w:val="000D5A76"/>
    <w:rsid w:val="000E1628"/>
    <w:rsid w:val="000E5295"/>
    <w:rsid w:val="000E69C1"/>
    <w:rsid w:val="000E6F53"/>
    <w:rsid w:val="000F00DB"/>
    <w:rsid w:val="000F0406"/>
    <w:rsid w:val="0011053A"/>
    <w:rsid w:val="00125EC5"/>
    <w:rsid w:val="00127E07"/>
    <w:rsid w:val="001323C0"/>
    <w:rsid w:val="00133D4C"/>
    <w:rsid w:val="00135D55"/>
    <w:rsid w:val="00144C7F"/>
    <w:rsid w:val="00151664"/>
    <w:rsid w:val="00164CBB"/>
    <w:rsid w:val="001669C3"/>
    <w:rsid w:val="00190B45"/>
    <w:rsid w:val="001B50A2"/>
    <w:rsid w:val="001B7509"/>
    <w:rsid w:val="001C2F42"/>
    <w:rsid w:val="001D7392"/>
    <w:rsid w:val="001E5A6D"/>
    <w:rsid w:val="001E7ACC"/>
    <w:rsid w:val="00203813"/>
    <w:rsid w:val="002074B5"/>
    <w:rsid w:val="0021497E"/>
    <w:rsid w:val="00226343"/>
    <w:rsid w:val="00235600"/>
    <w:rsid w:val="00242146"/>
    <w:rsid w:val="0025055A"/>
    <w:rsid w:val="00254CE2"/>
    <w:rsid w:val="002765B9"/>
    <w:rsid w:val="0027660C"/>
    <w:rsid w:val="00286408"/>
    <w:rsid w:val="002869A5"/>
    <w:rsid w:val="00287E7C"/>
    <w:rsid w:val="002E3475"/>
    <w:rsid w:val="00307965"/>
    <w:rsid w:val="00343E06"/>
    <w:rsid w:val="00351C8E"/>
    <w:rsid w:val="00360417"/>
    <w:rsid w:val="003660CB"/>
    <w:rsid w:val="00366A1B"/>
    <w:rsid w:val="0037573A"/>
    <w:rsid w:val="00385ADE"/>
    <w:rsid w:val="00391A67"/>
    <w:rsid w:val="00393836"/>
    <w:rsid w:val="003B3580"/>
    <w:rsid w:val="003C036D"/>
    <w:rsid w:val="003C47B8"/>
    <w:rsid w:val="003C7F59"/>
    <w:rsid w:val="003E3149"/>
    <w:rsid w:val="003E3A24"/>
    <w:rsid w:val="003F0739"/>
    <w:rsid w:val="00402553"/>
    <w:rsid w:val="00422445"/>
    <w:rsid w:val="00434C65"/>
    <w:rsid w:val="00454274"/>
    <w:rsid w:val="00456793"/>
    <w:rsid w:val="00464B11"/>
    <w:rsid w:val="004734E9"/>
    <w:rsid w:val="00480596"/>
    <w:rsid w:val="004857B9"/>
    <w:rsid w:val="004877CD"/>
    <w:rsid w:val="004A1239"/>
    <w:rsid w:val="004A1F1E"/>
    <w:rsid w:val="004A578B"/>
    <w:rsid w:val="004B39CD"/>
    <w:rsid w:val="004B43DF"/>
    <w:rsid w:val="004C7992"/>
    <w:rsid w:val="004C7F93"/>
    <w:rsid w:val="004E3C39"/>
    <w:rsid w:val="004E5D09"/>
    <w:rsid w:val="00514070"/>
    <w:rsid w:val="00516DC3"/>
    <w:rsid w:val="00523D3B"/>
    <w:rsid w:val="00532CD2"/>
    <w:rsid w:val="00533B1E"/>
    <w:rsid w:val="005427F6"/>
    <w:rsid w:val="00543CF5"/>
    <w:rsid w:val="00553B28"/>
    <w:rsid w:val="00560027"/>
    <w:rsid w:val="0056326E"/>
    <w:rsid w:val="005704B9"/>
    <w:rsid w:val="00570BF8"/>
    <w:rsid w:val="00580EE9"/>
    <w:rsid w:val="00583677"/>
    <w:rsid w:val="00597C36"/>
    <w:rsid w:val="005A01A2"/>
    <w:rsid w:val="005B2FBE"/>
    <w:rsid w:val="005C1351"/>
    <w:rsid w:val="005C2567"/>
    <w:rsid w:val="005D0FB9"/>
    <w:rsid w:val="005D3E3C"/>
    <w:rsid w:val="005E27FC"/>
    <w:rsid w:val="005F25EB"/>
    <w:rsid w:val="00620D56"/>
    <w:rsid w:val="00640A72"/>
    <w:rsid w:val="0064307A"/>
    <w:rsid w:val="00647154"/>
    <w:rsid w:val="00655378"/>
    <w:rsid w:val="0065677B"/>
    <w:rsid w:val="00656B8C"/>
    <w:rsid w:val="00664934"/>
    <w:rsid w:val="00670792"/>
    <w:rsid w:val="00673999"/>
    <w:rsid w:val="00686019"/>
    <w:rsid w:val="006926C2"/>
    <w:rsid w:val="006C57BF"/>
    <w:rsid w:val="006D321A"/>
    <w:rsid w:val="006D5F40"/>
    <w:rsid w:val="006E27F8"/>
    <w:rsid w:val="006F61F8"/>
    <w:rsid w:val="006F7E82"/>
    <w:rsid w:val="0070117A"/>
    <w:rsid w:val="00701400"/>
    <w:rsid w:val="00710385"/>
    <w:rsid w:val="007313C0"/>
    <w:rsid w:val="00734CA0"/>
    <w:rsid w:val="00736EB2"/>
    <w:rsid w:val="00740DF3"/>
    <w:rsid w:val="00743A59"/>
    <w:rsid w:val="007578AB"/>
    <w:rsid w:val="00766807"/>
    <w:rsid w:val="00767C8F"/>
    <w:rsid w:val="00775FD1"/>
    <w:rsid w:val="00784783"/>
    <w:rsid w:val="00787AE2"/>
    <w:rsid w:val="00796B18"/>
    <w:rsid w:val="007A3FD3"/>
    <w:rsid w:val="007A52B2"/>
    <w:rsid w:val="007A5A55"/>
    <w:rsid w:val="007A674C"/>
    <w:rsid w:val="007C4D3D"/>
    <w:rsid w:val="007E0C7B"/>
    <w:rsid w:val="007E78CE"/>
    <w:rsid w:val="007F092C"/>
    <w:rsid w:val="007F3832"/>
    <w:rsid w:val="00804730"/>
    <w:rsid w:val="008066C9"/>
    <w:rsid w:val="00810783"/>
    <w:rsid w:val="00813BD2"/>
    <w:rsid w:val="00814EE7"/>
    <w:rsid w:val="00825228"/>
    <w:rsid w:val="00825EBE"/>
    <w:rsid w:val="00836890"/>
    <w:rsid w:val="00846FD9"/>
    <w:rsid w:val="008618CF"/>
    <w:rsid w:val="00871E98"/>
    <w:rsid w:val="00874D0F"/>
    <w:rsid w:val="00882919"/>
    <w:rsid w:val="008A358A"/>
    <w:rsid w:val="008A4B22"/>
    <w:rsid w:val="008B671B"/>
    <w:rsid w:val="008C3ECB"/>
    <w:rsid w:val="008C600E"/>
    <w:rsid w:val="008C6C83"/>
    <w:rsid w:val="008D1169"/>
    <w:rsid w:val="008E72B2"/>
    <w:rsid w:val="008F09DF"/>
    <w:rsid w:val="009149DF"/>
    <w:rsid w:val="00941D33"/>
    <w:rsid w:val="00951EDA"/>
    <w:rsid w:val="00956112"/>
    <w:rsid w:val="009633A0"/>
    <w:rsid w:val="00963D10"/>
    <w:rsid w:val="00966E33"/>
    <w:rsid w:val="00967BEB"/>
    <w:rsid w:val="0098062A"/>
    <w:rsid w:val="009832B1"/>
    <w:rsid w:val="00986199"/>
    <w:rsid w:val="00992FBC"/>
    <w:rsid w:val="00994694"/>
    <w:rsid w:val="00996BB9"/>
    <w:rsid w:val="009A14BC"/>
    <w:rsid w:val="009C3D52"/>
    <w:rsid w:val="009D13E4"/>
    <w:rsid w:val="009D17EF"/>
    <w:rsid w:val="009D1AD4"/>
    <w:rsid w:val="009D223B"/>
    <w:rsid w:val="009D3DC8"/>
    <w:rsid w:val="009E3AC5"/>
    <w:rsid w:val="009F1143"/>
    <w:rsid w:val="009F404C"/>
    <w:rsid w:val="00A00248"/>
    <w:rsid w:val="00A02A7C"/>
    <w:rsid w:val="00A0685D"/>
    <w:rsid w:val="00A31AC6"/>
    <w:rsid w:val="00A35C49"/>
    <w:rsid w:val="00A47DA4"/>
    <w:rsid w:val="00A5181D"/>
    <w:rsid w:val="00A523B8"/>
    <w:rsid w:val="00A555DA"/>
    <w:rsid w:val="00A642C0"/>
    <w:rsid w:val="00A6750B"/>
    <w:rsid w:val="00A75BF2"/>
    <w:rsid w:val="00A84296"/>
    <w:rsid w:val="00A8616A"/>
    <w:rsid w:val="00A902CC"/>
    <w:rsid w:val="00A91A6D"/>
    <w:rsid w:val="00A93D14"/>
    <w:rsid w:val="00AA6E65"/>
    <w:rsid w:val="00AC26DF"/>
    <w:rsid w:val="00AC3ADE"/>
    <w:rsid w:val="00AE2E61"/>
    <w:rsid w:val="00AF3815"/>
    <w:rsid w:val="00B162DE"/>
    <w:rsid w:val="00B23D47"/>
    <w:rsid w:val="00B336B9"/>
    <w:rsid w:val="00B33EE6"/>
    <w:rsid w:val="00B64915"/>
    <w:rsid w:val="00B673C2"/>
    <w:rsid w:val="00B7134E"/>
    <w:rsid w:val="00B73AFD"/>
    <w:rsid w:val="00BB0044"/>
    <w:rsid w:val="00BC7AD7"/>
    <w:rsid w:val="00BD0F17"/>
    <w:rsid w:val="00BD3C93"/>
    <w:rsid w:val="00BE1F04"/>
    <w:rsid w:val="00BE2481"/>
    <w:rsid w:val="00BE6615"/>
    <w:rsid w:val="00BF30B7"/>
    <w:rsid w:val="00C02E8E"/>
    <w:rsid w:val="00C165A8"/>
    <w:rsid w:val="00C20259"/>
    <w:rsid w:val="00C206FE"/>
    <w:rsid w:val="00C36B04"/>
    <w:rsid w:val="00C41D5E"/>
    <w:rsid w:val="00C43F6E"/>
    <w:rsid w:val="00C55D44"/>
    <w:rsid w:val="00C56163"/>
    <w:rsid w:val="00C652B1"/>
    <w:rsid w:val="00C7268B"/>
    <w:rsid w:val="00C7653D"/>
    <w:rsid w:val="00C8727E"/>
    <w:rsid w:val="00C95626"/>
    <w:rsid w:val="00CA5F62"/>
    <w:rsid w:val="00CB47E2"/>
    <w:rsid w:val="00CC1D4A"/>
    <w:rsid w:val="00CC3051"/>
    <w:rsid w:val="00CC55FC"/>
    <w:rsid w:val="00CE6179"/>
    <w:rsid w:val="00CE6404"/>
    <w:rsid w:val="00CF00C5"/>
    <w:rsid w:val="00CF2218"/>
    <w:rsid w:val="00CF2AC8"/>
    <w:rsid w:val="00CF4D66"/>
    <w:rsid w:val="00CF7B68"/>
    <w:rsid w:val="00D06458"/>
    <w:rsid w:val="00D174AA"/>
    <w:rsid w:val="00D209D7"/>
    <w:rsid w:val="00D2205A"/>
    <w:rsid w:val="00D23344"/>
    <w:rsid w:val="00D430E4"/>
    <w:rsid w:val="00D6059E"/>
    <w:rsid w:val="00D6421B"/>
    <w:rsid w:val="00D6503D"/>
    <w:rsid w:val="00D75234"/>
    <w:rsid w:val="00D773E3"/>
    <w:rsid w:val="00D805C5"/>
    <w:rsid w:val="00D91E8A"/>
    <w:rsid w:val="00D9231B"/>
    <w:rsid w:val="00D93ED5"/>
    <w:rsid w:val="00DB0AB4"/>
    <w:rsid w:val="00DB25BB"/>
    <w:rsid w:val="00DB287F"/>
    <w:rsid w:val="00DB610F"/>
    <w:rsid w:val="00DC0971"/>
    <w:rsid w:val="00DC0D86"/>
    <w:rsid w:val="00DC371B"/>
    <w:rsid w:val="00DD2B31"/>
    <w:rsid w:val="00DD4489"/>
    <w:rsid w:val="00DE307A"/>
    <w:rsid w:val="00DE3802"/>
    <w:rsid w:val="00DE46FC"/>
    <w:rsid w:val="00DE6C51"/>
    <w:rsid w:val="00DF7585"/>
    <w:rsid w:val="00E1188C"/>
    <w:rsid w:val="00E24C31"/>
    <w:rsid w:val="00E74A5A"/>
    <w:rsid w:val="00E86DF4"/>
    <w:rsid w:val="00E87075"/>
    <w:rsid w:val="00E96400"/>
    <w:rsid w:val="00E96ECC"/>
    <w:rsid w:val="00EA23E0"/>
    <w:rsid w:val="00EA3209"/>
    <w:rsid w:val="00EB4839"/>
    <w:rsid w:val="00EB6242"/>
    <w:rsid w:val="00EC19DE"/>
    <w:rsid w:val="00F00530"/>
    <w:rsid w:val="00F17A3F"/>
    <w:rsid w:val="00F24C96"/>
    <w:rsid w:val="00F27AF3"/>
    <w:rsid w:val="00F502FC"/>
    <w:rsid w:val="00F5270C"/>
    <w:rsid w:val="00F63113"/>
    <w:rsid w:val="00F7033F"/>
    <w:rsid w:val="00F958AF"/>
    <w:rsid w:val="00FD1512"/>
    <w:rsid w:val="00FD1BFD"/>
    <w:rsid w:val="00FD7697"/>
    <w:rsid w:val="00FE1044"/>
    <w:rsid w:val="00FF2356"/>
    <w:rsid w:val="00FF4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D44C85"/>
  <w15:chartTrackingRefBased/>
  <w15:docId w15:val="{290B94CD-937B-4E2C-A94E-AF76F2B3A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1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4BC"/>
  </w:style>
  <w:style w:type="paragraph" w:styleId="Footer">
    <w:name w:val="footer"/>
    <w:basedOn w:val="Normal"/>
    <w:link w:val="FooterChar"/>
    <w:uiPriority w:val="99"/>
    <w:unhideWhenUsed/>
    <w:rsid w:val="009A1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4BC"/>
  </w:style>
  <w:style w:type="paragraph" w:styleId="FootnoteText">
    <w:name w:val="footnote text"/>
    <w:basedOn w:val="Normal"/>
    <w:link w:val="FootnoteTextChar"/>
    <w:uiPriority w:val="99"/>
    <w:semiHidden/>
    <w:unhideWhenUsed/>
    <w:rsid w:val="002038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3813"/>
    <w:rPr>
      <w:sz w:val="20"/>
      <w:szCs w:val="20"/>
    </w:rPr>
  </w:style>
  <w:style w:type="character" w:styleId="FootnoteReference">
    <w:name w:val="footnote reference"/>
    <w:basedOn w:val="DefaultParagraphFont"/>
    <w:uiPriority w:val="99"/>
    <w:semiHidden/>
    <w:unhideWhenUsed/>
    <w:rsid w:val="00203813"/>
    <w:rPr>
      <w:vertAlign w:val="superscript"/>
    </w:rPr>
  </w:style>
  <w:style w:type="character" w:styleId="Hyperlink">
    <w:name w:val="Hyperlink"/>
    <w:basedOn w:val="DefaultParagraphFont"/>
    <w:uiPriority w:val="99"/>
    <w:unhideWhenUsed/>
    <w:rsid w:val="00FF2356"/>
    <w:rPr>
      <w:color w:val="0563C1" w:themeColor="hyperlink"/>
      <w:u w:val="single"/>
    </w:rPr>
  </w:style>
  <w:style w:type="character" w:styleId="UnresolvedMention">
    <w:name w:val="Unresolved Mention"/>
    <w:basedOn w:val="DefaultParagraphFont"/>
    <w:uiPriority w:val="99"/>
    <w:semiHidden/>
    <w:unhideWhenUsed/>
    <w:rsid w:val="00FF2356"/>
    <w:rPr>
      <w:color w:val="605E5C"/>
      <w:shd w:val="clear" w:color="auto" w:fill="E1DFDD"/>
    </w:rPr>
  </w:style>
  <w:style w:type="paragraph" w:styleId="ListParagraph">
    <w:name w:val="List Paragraph"/>
    <w:basedOn w:val="Normal"/>
    <w:uiPriority w:val="34"/>
    <w:qFormat/>
    <w:rsid w:val="003660CB"/>
    <w:pPr>
      <w:ind w:left="720"/>
      <w:contextualSpacing/>
    </w:pPr>
  </w:style>
  <w:style w:type="paragraph" w:styleId="BalloonText">
    <w:name w:val="Balloon Text"/>
    <w:basedOn w:val="Normal"/>
    <w:link w:val="BalloonTextChar"/>
    <w:uiPriority w:val="99"/>
    <w:semiHidden/>
    <w:unhideWhenUsed/>
    <w:rsid w:val="00DF75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758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sidore.co/aquinas/english/QDdeVer8.htm" TargetMode="External"/><Relationship Id="rId5" Type="http://schemas.openxmlformats.org/officeDocument/2006/relationships/webSettings" Target="webSettings.xml"/><Relationship Id="rId10" Type="http://schemas.openxmlformats.org/officeDocument/2006/relationships/hyperlink" Target="https://www.biblegateway.com/passage/?search=Isaiah+55%3A8-9&amp;version=NRSV" TargetMode="External"/><Relationship Id="rId4" Type="http://schemas.openxmlformats.org/officeDocument/2006/relationships/settings" Target="settings.xml"/><Relationship Id="rId9" Type="http://schemas.openxmlformats.org/officeDocument/2006/relationships/hyperlink" Target="https://www.biblegateway.com/passage/?search=Isaiah+55%3A8-9&amp;version=NRSV"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biblegateway.com/passage/?search=Isaiah+55%3A8-9&amp;version=NRSV" TargetMode="External"/><Relationship Id="rId2" Type="http://schemas.openxmlformats.org/officeDocument/2006/relationships/hyperlink" Target="https://isidore.co/aquinas/english/QDdeVer8.htm" TargetMode="External"/><Relationship Id="rId1" Type="http://schemas.openxmlformats.org/officeDocument/2006/relationships/hyperlink" Target="https://landscapesforlife.org.uk/about-aonbs/aonbs/cornwall" TargetMode="External"/><Relationship Id="rId5" Type="http://schemas.openxmlformats.org/officeDocument/2006/relationships/hyperlink" Target="https://www.reasonablefaith.org/podcasts/defenders-podcast-series-1/s1-teleological-argument/teleological-argument-part-3/" TargetMode="External"/><Relationship Id="rId4" Type="http://schemas.openxmlformats.org/officeDocument/2006/relationships/hyperlink" Target="https://www.biblegateway.com/passage/?search=Romans+11%3A33-34&amp;version=NRS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D3F36-9E38-461D-9326-F60487487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9951</TotalTime>
  <Pages>8</Pages>
  <Words>2976</Words>
  <Characters>16966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Salt (Alumni)</dc:creator>
  <cp:keywords/>
  <dc:description/>
  <cp:lastModifiedBy>Timothy Salt (Alumni)</cp:lastModifiedBy>
  <cp:revision>60</cp:revision>
  <dcterms:created xsi:type="dcterms:W3CDTF">2020-06-15T12:25:00Z</dcterms:created>
  <dcterms:modified xsi:type="dcterms:W3CDTF">2020-08-02T12:12:00Z</dcterms:modified>
</cp:coreProperties>
</file>