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861BC" w14:textId="77777777" w:rsidR="00F877BA" w:rsidRDefault="00F877BA" w:rsidP="00F877BA">
      <w:pPr>
        <w:spacing w:line="480" w:lineRule="auto"/>
        <w:jc w:val="center"/>
        <w:rPr>
          <w:rFonts w:ascii="Times New Roman" w:hAnsi="Times New Roman" w:cs="Times New Roman"/>
          <w:sz w:val="32"/>
          <w:szCs w:val="32"/>
        </w:rPr>
      </w:pPr>
    </w:p>
    <w:p w14:paraId="0F5F4993" w14:textId="77777777" w:rsidR="00BE7100" w:rsidRDefault="00BE7100" w:rsidP="00F877BA">
      <w:pPr>
        <w:spacing w:line="480" w:lineRule="auto"/>
        <w:jc w:val="center"/>
        <w:rPr>
          <w:rFonts w:ascii="Times New Roman" w:hAnsi="Times New Roman" w:cs="Times New Roman"/>
          <w:sz w:val="32"/>
          <w:szCs w:val="32"/>
        </w:rPr>
      </w:pPr>
    </w:p>
    <w:p w14:paraId="61022B35" w14:textId="77777777" w:rsidR="00F877BA" w:rsidRDefault="00F877BA" w:rsidP="00AB2CA7">
      <w:pPr>
        <w:spacing w:line="480" w:lineRule="auto"/>
        <w:jc w:val="center"/>
        <w:rPr>
          <w:rFonts w:ascii="Times New Roman" w:hAnsi="Times New Roman" w:cs="Times New Roman"/>
          <w:sz w:val="32"/>
          <w:szCs w:val="32"/>
        </w:rPr>
      </w:pPr>
    </w:p>
    <w:p w14:paraId="0AC18918" w14:textId="3AE4126A" w:rsidR="00F877BA" w:rsidRPr="00AB2CA7" w:rsidRDefault="00AB2CA7" w:rsidP="00BE7100">
      <w:pPr>
        <w:spacing w:line="480" w:lineRule="auto"/>
        <w:jc w:val="center"/>
        <w:rPr>
          <w:rFonts w:ascii="Times New Roman" w:hAnsi="Times New Roman" w:cs="Times New Roman"/>
          <w:sz w:val="36"/>
          <w:szCs w:val="36"/>
        </w:rPr>
      </w:pPr>
      <w:r w:rsidRPr="00AB2CA7">
        <w:rPr>
          <w:rFonts w:ascii="Times New Roman" w:hAnsi="Times New Roman" w:cs="Times New Roman"/>
          <w:sz w:val="36"/>
          <w:szCs w:val="36"/>
        </w:rPr>
        <w:t xml:space="preserve">Exploring the Influence of Forest School Learning on </w:t>
      </w:r>
      <w:r w:rsidR="007259BC">
        <w:rPr>
          <w:rFonts w:ascii="Times New Roman" w:hAnsi="Times New Roman" w:cs="Times New Roman"/>
          <w:sz w:val="36"/>
          <w:szCs w:val="36"/>
        </w:rPr>
        <w:t xml:space="preserve">Pupil </w:t>
      </w:r>
      <w:r w:rsidRPr="00AB2CA7">
        <w:rPr>
          <w:rFonts w:ascii="Times New Roman" w:hAnsi="Times New Roman" w:cs="Times New Roman"/>
          <w:sz w:val="36"/>
          <w:szCs w:val="36"/>
        </w:rPr>
        <w:t>Wellbeing: Perspectives from E</w:t>
      </w:r>
      <w:r w:rsidR="00BE7100">
        <w:rPr>
          <w:rFonts w:ascii="Times New Roman" w:hAnsi="Times New Roman" w:cs="Times New Roman"/>
          <w:sz w:val="36"/>
          <w:szCs w:val="36"/>
        </w:rPr>
        <w:t xml:space="preserve">arly </w:t>
      </w:r>
      <w:r w:rsidRPr="00AB2CA7">
        <w:rPr>
          <w:rFonts w:ascii="Times New Roman" w:hAnsi="Times New Roman" w:cs="Times New Roman"/>
          <w:sz w:val="36"/>
          <w:szCs w:val="36"/>
        </w:rPr>
        <w:t>Y</w:t>
      </w:r>
      <w:r w:rsidR="00BE7100">
        <w:rPr>
          <w:rFonts w:ascii="Times New Roman" w:hAnsi="Times New Roman" w:cs="Times New Roman"/>
          <w:sz w:val="36"/>
          <w:szCs w:val="36"/>
        </w:rPr>
        <w:t xml:space="preserve">ears </w:t>
      </w:r>
      <w:r w:rsidRPr="00AB2CA7">
        <w:rPr>
          <w:rFonts w:ascii="Times New Roman" w:hAnsi="Times New Roman" w:cs="Times New Roman"/>
          <w:sz w:val="36"/>
          <w:szCs w:val="36"/>
        </w:rPr>
        <w:t>F</w:t>
      </w:r>
      <w:r w:rsidR="00BE7100">
        <w:rPr>
          <w:rFonts w:ascii="Times New Roman" w:hAnsi="Times New Roman" w:cs="Times New Roman"/>
          <w:sz w:val="36"/>
          <w:szCs w:val="36"/>
        </w:rPr>
        <w:t xml:space="preserve">oundation </w:t>
      </w:r>
      <w:r w:rsidRPr="00AB2CA7">
        <w:rPr>
          <w:rFonts w:ascii="Times New Roman" w:hAnsi="Times New Roman" w:cs="Times New Roman"/>
          <w:sz w:val="36"/>
          <w:szCs w:val="36"/>
        </w:rPr>
        <w:t>S</w:t>
      </w:r>
      <w:r w:rsidR="00BE7100">
        <w:rPr>
          <w:rFonts w:ascii="Times New Roman" w:hAnsi="Times New Roman" w:cs="Times New Roman"/>
          <w:sz w:val="36"/>
          <w:szCs w:val="36"/>
        </w:rPr>
        <w:t>tage (EYFS)</w:t>
      </w:r>
      <w:r w:rsidRPr="00AB2CA7">
        <w:rPr>
          <w:rFonts w:ascii="Times New Roman" w:hAnsi="Times New Roman" w:cs="Times New Roman"/>
          <w:sz w:val="36"/>
          <w:szCs w:val="36"/>
        </w:rPr>
        <w:t xml:space="preserve"> and K</w:t>
      </w:r>
      <w:r w:rsidR="00BE7100">
        <w:rPr>
          <w:rFonts w:ascii="Times New Roman" w:hAnsi="Times New Roman" w:cs="Times New Roman"/>
          <w:sz w:val="36"/>
          <w:szCs w:val="36"/>
        </w:rPr>
        <w:t xml:space="preserve">ey </w:t>
      </w:r>
      <w:r w:rsidRPr="00AB2CA7">
        <w:rPr>
          <w:rFonts w:ascii="Times New Roman" w:hAnsi="Times New Roman" w:cs="Times New Roman"/>
          <w:sz w:val="36"/>
          <w:szCs w:val="36"/>
        </w:rPr>
        <w:t>S</w:t>
      </w:r>
      <w:r w:rsidR="00BE7100">
        <w:rPr>
          <w:rFonts w:ascii="Times New Roman" w:hAnsi="Times New Roman" w:cs="Times New Roman"/>
          <w:sz w:val="36"/>
          <w:szCs w:val="36"/>
        </w:rPr>
        <w:t xml:space="preserve">tage </w:t>
      </w:r>
      <w:r w:rsidR="007259BC">
        <w:rPr>
          <w:rFonts w:ascii="Times New Roman" w:hAnsi="Times New Roman" w:cs="Times New Roman"/>
          <w:sz w:val="36"/>
          <w:szCs w:val="36"/>
        </w:rPr>
        <w:t xml:space="preserve">1 </w:t>
      </w:r>
      <w:r w:rsidR="00BE7100">
        <w:rPr>
          <w:rFonts w:ascii="Times New Roman" w:hAnsi="Times New Roman" w:cs="Times New Roman"/>
          <w:sz w:val="36"/>
          <w:szCs w:val="36"/>
        </w:rPr>
        <w:t xml:space="preserve">(KS1) </w:t>
      </w:r>
      <w:r w:rsidRPr="00AB2CA7">
        <w:rPr>
          <w:rFonts w:ascii="Times New Roman" w:hAnsi="Times New Roman" w:cs="Times New Roman"/>
          <w:sz w:val="36"/>
          <w:szCs w:val="36"/>
        </w:rPr>
        <w:t>Pupils and Teachers</w:t>
      </w:r>
      <w:r w:rsidR="000B0186">
        <w:rPr>
          <w:rFonts w:ascii="Times New Roman" w:hAnsi="Times New Roman" w:cs="Times New Roman"/>
          <w:sz w:val="36"/>
          <w:szCs w:val="36"/>
        </w:rPr>
        <w:t xml:space="preserve"> in Wales</w:t>
      </w:r>
      <w:r w:rsidRPr="00AB2CA7">
        <w:rPr>
          <w:rFonts w:ascii="Times New Roman" w:hAnsi="Times New Roman" w:cs="Times New Roman"/>
          <w:sz w:val="36"/>
          <w:szCs w:val="36"/>
        </w:rPr>
        <w:t>.</w:t>
      </w:r>
    </w:p>
    <w:p w14:paraId="6DBC1C0D" w14:textId="77777777" w:rsidR="00AB2CA7" w:rsidRDefault="00AB2CA7" w:rsidP="00AB2CA7">
      <w:pPr>
        <w:spacing w:line="480" w:lineRule="auto"/>
        <w:jc w:val="center"/>
        <w:rPr>
          <w:rFonts w:ascii="Times New Roman" w:hAnsi="Times New Roman" w:cs="Times New Roman"/>
          <w:sz w:val="32"/>
          <w:szCs w:val="32"/>
        </w:rPr>
      </w:pPr>
    </w:p>
    <w:p w14:paraId="65D7830B" w14:textId="5F0E130B" w:rsidR="00F877BA" w:rsidRDefault="00F877BA" w:rsidP="00F877BA">
      <w:pPr>
        <w:spacing w:line="480" w:lineRule="auto"/>
        <w:jc w:val="center"/>
        <w:rPr>
          <w:rFonts w:ascii="Times New Roman" w:hAnsi="Times New Roman" w:cs="Times New Roman"/>
          <w:b/>
          <w:bCs/>
          <w:color w:val="000000" w:themeColor="text1"/>
          <w:sz w:val="28"/>
          <w:szCs w:val="28"/>
        </w:rPr>
      </w:pPr>
      <w:r w:rsidRPr="00F877BA">
        <w:rPr>
          <w:rFonts w:ascii="Times New Roman" w:hAnsi="Times New Roman" w:cs="Times New Roman"/>
          <w:b/>
          <w:bCs/>
          <w:color w:val="000000" w:themeColor="text1"/>
          <w:sz w:val="28"/>
          <w:szCs w:val="28"/>
        </w:rPr>
        <w:t xml:space="preserve">Word Count: </w:t>
      </w:r>
      <w:r w:rsidR="00AB2CA7" w:rsidRPr="00AB2CA7">
        <w:rPr>
          <w:rFonts w:ascii="Times New Roman" w:hAnsi="Times New Roman" w:cs="Times New Roman"/>
          <w:color w:val="000000" w:themeColor="text1"/>
          <w:sz w:val="28"/>
          <w:szCs w:val="28"/>
        </w:rPr>
        <w:t>4</w:t>
      </w:r>
      <w:r w:rsidR="00C24977">
        <w:rPr>
          <w:rFonts w:ascii="Times New Roman" w:hAnsi="Times New Roman" w:cs="Times New Roman"/>
          <w:color w:val="000000" w:themeColor="text1"/>
          <w:sz w:val="28"/>
          <w:szCs w:val="28"/>
        </w:rPr>
        <w:t>9</w:t>
      </w:r>
      <w:r w:rsidR="00AD268F">
        <w:rPr>
          <w:rFonts w:ascii="Times New Roman" w:hAnsi="Times New Roman" w:cs="Times New Roman"/>
          <w:color w:val="000000" w:themeColor="text1"/>
          <w:sz w:val="28"/>
          <w:szCs w:val="28"/>
        </w:rPr>
        <w:t>3</w:t>
      </w:r>
      <w:r w:rsidR="009B47AE">
        <w:rPr>
          <w:rFonts w:ascii="Times New Roman" w:hAnsi="Times New Roman" w:cs="Times New Roman"/>
          <w:color w:val="000000" w:themeColor="text1"/>
          <w:sz w:val="28"/>
          <w:szCs w:val="28"/>
        </w:rPr>
        <w:t>1</w:t>
      </w:r>
    </w:p>
    <w:p w14:paraId="692CE030"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446BC8A0"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6FB9E098"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17AF27CE"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7F2BF745" w14:textId="77777777" w:rsidR="00BE7100" w:rsidRDefault="00BE7100" w:rsidP="00F877BA">
      <w:pPr>
        <w:spacing w:line="480" w:lineRule="auto"/>
        <w:jc w:val="center"/>
        <w:rPr>
          <w:rFonts w:ascii="Times New Roman" w:hAnsi="Times New Roman" w:cs="Times New Roman"/>
          <w:b/>
          <w:bCs/>
          <w:color w:val="000000" w:themeColor="text1"/>
          <w:sz w:val="28"/>
          <w:szCs w:val="28"/>
        </w:rPr>
      </w:pPr>
    </w:p>
    <w:p w14:paraId="71C724CB"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21D9C9AF"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18FA7264"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21D67BF1"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6A3EDBA0"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27D75972" w14:textId="77777777" w:rsidR="000447C7" w:rsidRDefault="000447C7" w:rsidP="00D36B38">
      <w:pPr>
        <w:spacing w:line="480" w:lineRule="auto"/>
        <w:jc w:val="center"/>
        <w:rPr>
          <w:rFonts w:ascii="Times New Roman" w:hAnsi="Times New Roman" w:cs="Times New Roman"/>
          <w:b/>
          <w:bCs/>
          <w:color w:val="000000" w:themeColor="text1"/>
          <w:sz w:val="28"/>
          <w:szCs w:val="28"/>
        </w:rPr>
      </w:pPr>
    </w:p>
    <w:p w14:paraId="513A7CF7" w14:textId="77777777" w:rsidR="00D15307" w:rsidRDefault="00D15307" w:rsidP="00D36B38">
      <w:pPr>
        <w:spacing w:line="480" w:lineRule="auto"/>
        <w:jc w:val="center"/>
        <w:rPr>
          <w:rFonts w:ascii="Times New Roman" w:hAnsi="Times New Roman" w:cs="Times New Roman"/>
          <w:b/>
          <w:bCs/>
          <w:color w:val="000000" w:themeColor="text1"/>
          <w:sz w:val="28"/>
          <w:szCs w:val="28"/>
        </w:rPr>
      </w:pPr>
    </w:p>
    <w:p w14:paraId="326E5478" w14:textId="3D493A33" w:rsidR="00D36B38" w:rsidRPr="00D36B38" w:rsidRDefault="000447C7" w:rsidP="00D36B38">
      <w:pPr>
        <w:spacing w:line="480" w:lineRule="auto"/>
        <w:jc w:val="center"/>
        <w:rPr>
          <w:rFonts w:ascii="Times New Roman" w:hAnsi="Times New Roman" w:cs="Times New Roman"/>
          <w:b/>
          <w:bCs/>
          <w:color w:val="000000" w:themeColor="text1"/>
          <w:u w:val="single"/>
        </w:rPr>
      </w:pPr>
      <w:r w:rsidRPr="0098414C">
        <w:rPr>
          <w:rFonts w:ascii="Times New Roman" w:hAnsi="Times New Roman" w:cs="Times New Roman"/>
          <w:b/>
          <w:bCs/>
          <w:color w:val="000000" w:themeColor="text1"/>
          <w:u w:val="single"/>
        </w:rPr>
        <w:lastRenderedPageBreak/>
        <w:t>Introduction:</w:t>
      </w:r>
    </w:p>
    <w:p w14:paraId="06AF7E28" w14:textId="57EFE50F" w:rsidR="00473F74" w:rsidRPr="00473F74" w:rsidRDefault="00473F74" w:rsidP="00D36B38">
      <w:pPr>
        <w:spacing w:line="480" w:lineRule="auto"/>
        <w:rPr>
          <w:rFonts w:ascii="Times New Roman" w:hAnsi="Times New Roman" w:cs="Times New Roman"/>
          <w:color w:val="000000" w:themeColor="text1"/>
        </w:rPr>
      </w:pPr>
      <w:r w:rsidRPr="00473F74">
        <w:rPr>
          <w:rFonts w:ascii="Times New Roman" w:hAnsi="Times New Roman" w:cs="Times New Roman"/>
          <w:color w:val="000000" w:themeColor="text1"/>
        </w:rPr>
        <w:t>Substantial evidence indicates a growing demand for forest school learning in educational settings</w:t>
      </w:r>
      <w:r>
        <w:rPr>
          <w:rFonts w:ascii="Times New Roman" w:hAnsi="Times New Roman" w:cs="Times New Roman"/>
          <w:color w:val="000000" w:themeColor="text1"/>
        </w:rPr>
        <w:t xml:space="preserve"> (</w:t>
      </w:r>
      <w:r w:rsidR="007F0212">
        <w:rPr>
          <w:rFonts w:ascii="Times New Roman" w:hAnsi="Times New Roman" w:cs="Times New Roman"/>
          <w:color w:val="000000" w:themeColor="text1"/>
        </w:rPr>
        <w:t>Coates and Pimlott-Wilson, 2018</w:t>
      </w:r>
      <w:r>
        <w:rPr>
          <w:rFonts w:ascii="Times New Roman" w:hAnsi="Times New Roman" w:cs="Times New Roman"/>
          <w:color w:val="000000" w:themeColor="text1"/>
        </w:rPr>
        <w:t>)</w:t>
      </w:r>
      <w:r w:rsidRPr="00473F74">
        <w:rPr>
          <w:rFonts w:ascii="Times New Roman" w:hAnsi="Times New Roman" w:cs="Times New Roman"/>
          <w:color w:val="000000" w:themeColor="text1"/>
        </w:rPr>
        <w:t xml:space="preserve">. </w:t>
      </w:r>
      <w:r w:rsidR="006232C0">
        <w:rPr>
          <w:rFonts w:ascii="Times New Roman" w:hAnsi="Times New Roman" w:cs="Times New Roman"/>
          <w:color w:val="000000" w:themeColor="text1"/>
        </w:rPr>
        <w:t xml:space="preserve">Knight (2016) </w:t>
      </w:r>
      <w:r w:rsidRPr="00473F74">
        <w:rPr>
          <w:rFonts w:ascii="Times New Roman" w:hAnsi="Times New Roman" w:cs="Times New Roman"/>
          <w:color w:val="000000" w:themeColor="text1"/>
        </w:rPr>
        <w:t>highlights that forest school learning immerses students in woodland environments, providing hands-on, holistic experiences that foster a deeper connection to nature. This study seeks to explore the influence of forest school learning on student well-being</w:t>
      </w:r>
      <w:r w:rsidR="00973EBE">
        <w:rPr>
          <w:rFonts w:ascii="Times New Roman" w:hAnsi="Times New Roman" w:cs="Times New Roman"/>
          <w:color w:val="000000" w:themeColor="text1"/>
        </w:rPr>
        <w:t xml:space="preserve"> </w:t>
      </w:r>
      <w:r w:rsidR="007116E4">
        <w:rPr>
          <w:rFonts w:ascii="Times New Roman" w:hAnsi="Times New Roman" w:cs="Times New Roman"/>
          <w:color w:val="000000" w:themeColor="text1"/>
        </w:rPr>
        <w:t>through</w:t>
      </w:r>
      <w:r w:rsidR="00973EBE">
        <w:rPr>
          <w:rFonts w:ascii="Times New Roman" w:hAnsi="Times New Roman" w:cs="Times New Roman"/>
          <w:color w:val="000000" w:themeColor="text1"/>
        </w:rPr>
        <w:t xml:space="preserve"> an exploratory case study</w:t>
      </w:r>
      <w:r w:rsidR="007116E4">
        <w:rPr>
          <w:rFonts w:ascii="Times New Roman" w:hAnsi="Times New Roman" w:cs="Times New Roman"/>
          <w:color w:val="000000" w:themeColor="text1"/>
        </w:rPr>
        <w:t xml:space="preserve"> approach</w:t>
      </w:r>
      <w:r w:rsidR="00973EBE">
        <w:rPr>
          <w:rFonts w:ascii="Times New Roman" w:hAnsi="Times New Roman" w:cs="Times New Roman"/>
          <w:color w:val="000000" w:themeColor="text1"/>
        </w:rPr>
        <w:t>.</w:t>
      </w:r>
      <w:r w:rsidRPr="00473F74">
        <w:rPr>
          <w:rFonts w:ascii="Times New Roman" w:hAnsi="Times New Roman" w:cs="Times New Roman"/>
          <w:color w:val="000000" w:themeColor="text1"/>
        </w:rPr>
        <w:t xml:space="preserve"> As a prospective teacher, this topic is of great interest as it aligns with various aspects of the recently revised Welsh curriculum (</w:t>
      </w:r>
      <w:r w:rsidR="006232C0">
        <w:rPr>
          <w:rFonts w:ascii="Times New Roman" w:hAnsi="Times New Roman" w:cs="Times New Roman"/>
          <w:color w:val="000000" w:themeColor="text1"/>
        </w:rPr>
        <w:t>Welsh Government, 2022</w:t>
      </w:r>
      <w:r w:rsidRPr="00473F74">
        <w:rPr>
          <w:rFonts w:ascii="Times New Roman" w:hAnsi="Times New Roman" w:cs="Times New Roman"/>
          <w:color w:val="000000" w:themeColor="text1"/>
        </w:rPr>
        <w:t>). In particular, the Curriculum for Wales (CfW) prioritizes student-centered learning, global citizenship, and the integration of authentic contexts in learning (</w:t>
      </w:r>
      <w:r w:rsidR="006232C0">
        <w:rPr>
          <w:rFonts w:ascii="Times New Roman" w:hAnsi="Times New Roman" w:cs="Times New Roman"/>
          <w:color w:val="000000" w:themeColor="text1"/>
        </w:rPr>
        <w:t>Welsh Government, 2022</w:t>
      </w:r>
      <w:r w:rsidRPr="00473F74">
        <w:rPr>
          <w:rFonts w:ascii="Times New Roman" w:hAnsi="Times New Roman" w:cs="Times New Roman"/>
          <w:color w:val="000000" w:themeColor="text1"/>
        </w:rPr>
        <w:t>), a focus that forest schools support (</w:t>
      </w:r>
      <w:r w:rsidR="006232C0">
        <w:rPr>
          <w:rFonts w:ascii="Times New Roman" w:hAnsi="Times New Roman" w:cs="Times New Roman"/>
          <w:color w:val="000000" w:themeColor="text1"/>
        </w:rPr>
        <w:t>Tiplady and Menter, 2020</w:t>
      </w:r>
      <w:r w:rsidRPr="00473F74">
        <w:rPr>
          <w:rFonts w:ascii="Times New Roman" w:hAnsi="Times New Roman" w:cs="Times New Roman"/>
          <w:color w:val="000000" w:themeColor="text1"/>
        </w:rPr>
        <w:t xml:space="preserve">). In addition, this research will add to the scarce literature available on studies conducted in Wales. Due to the variation in curriculum design among other countries, existing literature may not accurately depict the benefits students may experience in Welsh educational settings </w:t>
      </w:r>
      <w:r>
        <w:rPr>
          <w:rFonts w:ascii="Times New Roman" w:hAnsi="Times New Roman" w:cs="Times New Roman"/>
          <w:color w:val="000000" w:themeColor="text1"/>
        </w:rPr>
        <w:t>(</w:t>
      </w:r>
      <w:r w:rsidR="006232C0">
        <w:rPr>
          <w:rFonts w:ascii="Times New Roman" w:hAnsi="Times New Roman" w:cs="Times New Roman"/>
          <w:color w:val="000000" w:themeColor="text1"/>
        </w:rPr>
        <w:t>Fendler, 2006)</w:t>
      </w:r>
      <w:r>
        <w:rPr>
          <w:rFonts w:ascii="Times New Roman" w:hAnsi="Times New Roman" w:cs="Times New Roman"/>
          <w:color w:val="000000" w:themeColor="text1"/>
        </w:rPr>
        <w:t>. As a result,</w:t>
      </w:r>
      <w:r w:rsidRPr="00473F74">
        <w:rPr>
          <w:rFonts w:ascii="Times New Roman" w:hAnsi="Times New Roman" w:cs="Times New Roman"/>
          <w:color w:val="000000" w:themeColor="text1"/>
        </w:rPr>
        <w:t xml:space="preserve"> the study</w:t>
      </w:r>
      <w:r>
        <w:rPr>
          <w:rFonts w:ascii="Times New Roman" w:hAnsi="Times New Roman" w:cs="Times New Roman"/>
          <w:color w:val="000000" w:themeColor="text1"/>
        </w:rPr>
        <w:t xml:space="preserve"> contributes</w:t>
      </w:r>
      <w:r w:rsidRPr="00473F74">
        <w:rPr>
          <w:rFonts w:ascii="Times New Roman" w:hAnsi="Times New Roman" w:cs="Times New Roman"/>
          <w:color w:val="000000" w:themeColor="text1"/>
        </w:rPr>
        <w:t xml:space="preserve"> valuable insight. </w:t>
      </w:r>
      <w:r>
        <w:rPr>
          <w:rFonts w:ascii="Times New Roman" w:hAnsi="Times New Roman" w:cs="Times New Roman"/>
          <w:color w:val="000000" w:themeColor="text1"/>
        </w:rPr>
        <w:t>Overall, t</w:t>
      </w:r>
      <w:r w:rsidRPr="00473F74">
        <w:rPr>
          <w:rFonts w:ascii="Times New Roman" w:hAnsi="Times New Roman" w:cs="Times New Roman"/>
          <w:color w:val="000000" w:themeColor="text1"/>
        </w:rPr>
        <w:t xml:space="preserve">he report </w:t>
      </w:r>
      <w:r w:rsidR="008F2A16">
        <w:rPr>
          <w:rFonts w:ascii="Times New Roman" w:hAnsi="Times New Roman" w:cs="Times New Roman"/>
          <w:color w:val="000000" w:themeColor="text1"/>
        </w:rPr>
        <w:t xml:space="preserve">is </w:t>
      </w:r>
      <w:r w:rsidRPr="00473F74">
        <w:rPr>
          <w:rFonts w:ascii="Times New Roman" w:hAnsi="Times New Roman" w:cs="Times New Roman"/>
          <w:color w:val="000000" w:themeColor="text1"/>
        </w:rPr>
        <w:t>divide</w:t>
      </w:r>
      <w:r w:rsidR="008F2A16">
        <w:rPr>
          <w:rFonts w:ascii="Times New Roman" w:hAnsi="Times New Roman" w:cs="Times New Roman"/>
          <w:color w:val="000000" w:themeColor="text1"/>
        </w:rPr>
        <w:t>d</w:t>
      </w:r>
      <w:r w:rsidRPr="00473F74">
        <w:rPr>
          <w:rFonts w:ascii="Times New Roman" w:hAnsi="Times New Roman" w:cs="Times New Roman"/>
          <w:color w:val="000000" w:themeColor="text1"/>
        </w:rPr>
        <w:t xml:space="preserve"> into four primary sections: literature review, research methods, findings</w:t>
      </w:r>
      <w:r w:rsidR="00F4457E">
        <w:rPr>
          <w:rFonts w:ascii="Times New Roman" w:hAnsi="Times New Roman" w:cs="Times New Roman"/>
          <w:color w:val="000000" w:themeColor="text1"/>
        </w:rPr>
        <w:t xml:space="preserve"> and discussion</w:t>
      </w:r>
      <w:r w:rsidRPr="00473F74">
        <w:rPr>
          <w:rFonts w:ascii="Times New Roman" w:hAnsi="Times New Roman" w:cs="Times New Roman"/>
          <w:color w:val="000000" w:themeColor="text1"/>
        </w:rPr>
        <w:t>, and conclusions, to answer the following research question:</w:t>
      </w:r>
    </w:p>
    <w:p w14:paraId="15876640" w14:textId="77777777" w:rsidR="00473F74" w:rsidRPr="00473F74" w:rsidRDefault="00473F74" w:rsidP="00D36B38">
      <w:pPr>
        <w:spacing w:line="480" w:lineRule="auto"/>
        <w:rPr>
          <w:rFonts w:ascii="Times New Roman" w:hAnsi="Times New Roman" w:cs="Times New Roman"/>
          <w:color w:val="000000" w:themeColor="text1"/>
        </w:rPr>
      </w:pPr>
    </w:p>
    <w:p w14:paraId="2B4563A2" w14:textId="65FE9B80" w:rsidR="00D15307" w:rsidRDefault="00973EBE" w:rsidP="00D36B38">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 xml:space="preserve">How </w:t>
      </w:r>
      <w:r w:rsidR="00473F74" w:rsidRPr="00473F74">
        <w:rPr>
          <w:rFonts w:ascii="Times New Roman" w:hAnsi="Times New Roman" w:cs="Times New Roman"/>
          <w:color w:val="000000" w:themeColor="text1"/>
        </w:rPr>
        <w:t xml:space="preserve">do </w:t>
      </w:r>
      <w:r w:rsidR="00473F74">
        <w:rPr>
          <w:rFonts w:ascii="Times New Roman" w:hAnsi="Times New Roman" w:cs="Times New Roman"/>
          <w:color w:val="000000" w:themeColor="text1"/>
        </w:rPr>
        <w:t>E</w:t>
      </w:r>
      <w:r>
        <w:rPr>
          <w:rFonts w:ascii="Times New Roman" w:hAnsi="Times New Roman" w:cs="Times New Roman"/>
          <w:color w:val="000000" w:themeColor="text1"/>
        </w:rPr>
        <w:t xml:space="preserve">arly </w:t>
      </w:r>
      <w:r w:rsidR="00473F74">
        <w:rPr>
          <w:rFonts w:ascii="Times New Roman" w:hAnsi="Times New Roman" w:cs="Times New Roman"/>
          <w:color w:val="000000" w:themeColor="text1"/>
        </w:rPr>
        <w:t>Y</w:t>
      </w:r>
      <w:r>
        <w:rPr>
          <w:rFonts w:ascii="Times New Roman" w:hAnsi="Times New Roman" w:cs="Times New Roman"/>
          <w:color w:val="000000" w:themeColor="text1"/>
        </w:rPr>
        <w:t xml:space="preserve">ears </w:t>
      </w:r>
      <w:r w:rsidR="00473F74">
        <w:rPr>
          <w:rFonts w:ascii="Times New Roman" w:hAnsi="Times New Roman" w:cs="Times New Roman"/>
          <w:color w:val="000000" w:themeColor="text1"/>
        </w:rPr>
        <w:t>F</w:t>
      </w:r>
      <w:r>
        <w:rPr>
          <w:rFonts w:ascii="Times New Roman" w:hAnsi="Times New Roman" w:cs="Times New Roman"/>
          <w:color w:val="000000" w:themeColor="text1"/>
        </w:rPr>
        <w:t xml:space="preserve">oundation </w:t>
      </w:r>
      <w:r w:rsidR="00473F74">
        <w:rPr>
          <w:rFonts w:ascii="Times New Roman" w:hAnsi="Times New Roman" w:cs="Times New Roman"/>
          <w:color w:val="000000" w:themeColor="text1"/>
        </w:rPr>
        <w:t>S</w:t>
      </w:r>
      <w:r>
        <w:rPr>
          <w:rFonts w:ascii="Times New Roman" w:hAnsi="Times New Roman" w:cs="Times New Roman"/>
          <w:color w:val="000000" w:themeColor="text1"/>
        </w:rPr>
        <w:t>tage (EYFS)</w:t>
      </w:r>
      <w:r w:rsidR="00473F74">
        <w:rPr>
          <w:rFonts w:ascii="Times New Roman" w:hAnsi="Times New Roman" w:cs="Times New Roman"/>
          <w:color w:val="000000" w:themeColor="text1"/>
        </w:rPr>
        <w:t xml:space="preserve"> and</w:t>
      </w:r>
      <w:r w:rsidR="00473F74" w:rsidRPr="00473F74">
        <w:rPr>
          <w:rFonts w:ascii="Times New Roman" w:hAnsi="Times New Roman" w:cs="Times New Roman"/>
          <w:color w:val="000000" w:themeColor="text1"/>
        </w:rPr>
        <w:t xml:space="preserve"> </w:t>
      </w:r>
      <w:r w:rsidR="00473F74">
        <w:rPr>
          <w:rFonts w:ascii="Times New Roman" w:hAnsi="Times New Roman" w:cs="Times New Roman"/>
          <w:color w:val="000000" w:themeColor="text1"/>
        </w:rPr>
        <w:t>K</w:t>
      </w:r>
      <w:r>
        <w:rPr>
          <w:rFonts w:ascii="Times New Roman" w:hAnsi="Times New Roman" w:cs="Times New Roman"/>
          <w:color w:val="000000" w:themeColor="text1"/>
        </w:rPr>
        <w:t xml:space="preserve">ey </w:t>
      </w:r>
      <w:r w:rsidR="00473F74">
        <w:rPr>
          <w:rFonts w:ascii="Times New Roman" w:hAnsi="Times New Roman" w:cs="Times New Roman"/>
          <w:color w:val="000000" w:themeColor="text1"/>
        </w:rPr>
        <w:t>S</w:t>
      </w:r>
      <w:r>
        <w:rPr>
          <w:rFonts w:ascii="Times New Roman" w:hAnsi="Times New Roman" w:cs="Times New Roman"/>
          <w:color w:val="000000" w:themeColor="text1"/>
        </w:rPr>
        <w:t xml:space="preserve">tage </w:t>
      </w:r>
      <w:r w:rsidR="00473F74">
        <w:rPr>
          <w:rFonts w:ascii="Times New Roman" w:hAnsi="Times New Roman" w:cs="Times New Roman"/>
          <w:color w:val="000000" w:themeColor="text1"/>
        </w:rPr>
        <w:t>1</w:t>
      </w:r>
      <w:r w:rsidR="00473F74" w:rsidRPr="00473F7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(KS1) </w:t>
      </w:r>
      <w:r w:rsidR="00473F74" w:rsidRPr="00473F74">
        <w:rPr>
          <w:rFonts w:ascii="Times New Roman" w:hAnsi="Times New Roman" w:cs="Times New Roman"/>
          <w:color w:val="000000" w:themeColor="text1"/>
        </w:rPr>
        <w:t>pupils and teachers perceive</w:t>
      </w:r>
      <w:r>
        <w:rPr>
          <w:rFonts w:ascii="Times New Roman" w:hAnsi="Times New Roman" w:cs="Times New Roman"/>
          <w:color w:val="000000" w:themeColor="text1"/>
        </w:rPr>
        <w:t xml:space="preserve"> </w:t>
      </w:r>
      <w:r w:rsidR="00473F74" w:rsidRPr="00473F74">
        <w:rPr>
          <w:rFonts w:ascii="Times New Roman" w:hAnsi="Times New Roman" w:cs="Times New Roman"/>
          <w:color w:val="000000" w:themeColor="text1"/>
        </w:rPr>
        <w:t xml:space="preserve">the effects of </w:t>
      </w:r>
      <w:r>
        <w:rPr>
          <w:rFonts w:ascii="Times New Roman" w:hAnsi="Times New Roman" w:cs="Times New Roman"/>
          <w:color w:val="000000" w:themeColor="text1"/>
        </w:rPr>
        <w:t>f</w:t>
      </w:r>
      <w:r w:rsidR="00473F74" w:rsidRPr="00473F74">
        <w:rPr>
          <w:rFonts w:ascii="Times New Roman" w:hAnsi="Times New Roman" w:cs="Times New Roman"/>
          <w:color w:val="000000" w:themeColor="text1"/>
        </w:rPr>
        <w:t xml:space="preserve">orest </w:t>
      </w:r>
      <w:r>
        <w:rPr>
          <w:rFonts w:ascii="Times New Roman" w:hAnsi="Times New Roman" w:cs="Times New Roman"/>
          <w:color w:val="000000" w:themeColor="text1"/>
        </w:rPr>
        <w:t>s</w:t>
      </w:r>
      <w:r w:rsidR="00473F74" w:rsidRPr="00473F74">
        <w:rPr>
          <w:rFonts w:ascii="Times New Roman" w:hAnsi="Times New Roman" w:cs="Times New Roman"/>
          <w:color w:val="000000" w:themeColor="text1"/>
        </w:rPr>
        <w:t>chool learning on pupils’ well-being?</w:t>
      </w:r>
    </w:p>
    <w:p w14:paraId="30F9965C" w14:textId="77777777" w:rsidR="00473F74" w:rsidRDefault="00473F74" w:rsidP="00D36B38">
      <w:pPr>
        <w:spacing w:line="480" w:lineRule="auto"/>
        <w:rPr>
          <w:rFonts w:ascii="Times New Roman" w:hAnsi="Times New Roman" w:cs="Times New Roman"/>
          <w:color w:val="000000" w:themeColor="text1"/>
        </w:rPr>
      </w:pPr>
    </w:p>
    <w:p w14:paraId="22831FF6" w14:textId="59A3A867" w:rsidR="00D15307" w:rsidRDefault="00D15307" w:rsidP="00D36B38">
      <w:pPr>
        <w:spacing w:line="48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School Context</w:t>
      </w:r>
      <w:r w:rsidRPr="000447C7">
        <w:rPr>
          <w:rFonts w:ascii="Times New Roman" w:hAnsi="Times New Roman" w:cs="Times New Roman"/>
          <w:color w:val="000000" w:themeColor="text1"/>
          <w:u w:val="single"/>
        </w:rPr>
        <w:t>:</w:t>
      </w:r>
    </w:p>
    <w:p w14:paraId="2F94E689" w14:textId="01D504B9" w:rsidR="007116E4" w:rsidRDefault="00FA5E2D" w:rsidP="00D36B38">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The case study in question originates from an English-medium primary school, situated in Powys. </w:t>
      </w:r>
      <w:r w:rsidR="00DB4454" w:rsidRPr="00DB4454">
        <w:rPr>
          <w:rFonts w:ascii="Times New Roman" w:hAnsi="Times New Roman" w:cs="Times New Roman"/>
          <w:color w:val="000000" w:themeColor="text1"/>
        </w:rPr>
        <w:t>In alignment with the British Educational Research Association (BERA) Guidelines (</w:t>
      </w:r>
      <w:r w:rsidR="007116E4" w:rsidRPr="00AA556B">
        <w:rPr>
          <w:rFonts w:ascii="Times New Roman" w:hAnsi="Times New Roman" w:cs="Times New Roman"/>
          <w:color w:val="000000" w:themeColor="text1"/>
        </w:rPr>
        <w:t xml:space="preserve">BERA, </w:t>
      </w:r>
      <w:r w:rsidR="00DB4454" w:rsidRPr="00AA556B">
        <w:rPr>
          <w:rFonts w:ascii="Times New Roman" w:hAnsi="Times New Roman" w:cs="Times New Roman"/>
          <w:color w:val="000000" w:themeColor="text1"/>
        </w:rPr>
        <w:t>2018</w:t>
      </w:r>
      <w:r w:rsidR="00DB4454" w:rsidRPr="00DB4454">
        <w:rPr>
          <w:rFonts w:ascii="Times New Roman" w:hAnsi="Times New Roman" w:cs="Times New Roman"/>
          <w:color w:val="000000" w:themeColor="text1"/>
        </w:rPr>
        <w:t xml:space="preserve">), identifying data </w:t>
      </w:r>
      <w:r w:rsidR="00DB4454">
        <w:rPr>
          <w:rFonts w:ascii="Times New Roman" w:hAnsi="Times New Roman" w:cs="Times New Roman"/>
          <w:color w:val="000000" w:themeColor="text1"/>
        </w:rPr>
        <w:t>p</w:t>
      </w:r>
      <w:r w:rsidR="008F7F17">
        <w:rPr>
          <w:rFonts w:ascii="Times New Roman" w:hAnsi="Times New Roman" w:cs="Times New Roman"/>
          <w:color w:val="000000" w:themeColor="text1"/>
        </w:rPr>
        <w:t>e</w:t>
      </w:r>
      <w:r w:rsidR="00DB4454">
        <w:rPr>
          <w:rFonts w:ascii="Times New Roman" w:hAnsi="Times New Roman" w:cs="Times New Roman"/>
          <w:color w:val="000000" w:themeColor="text1"/>
        </w:rPr>
        <w:t>r</w:t>
      </w:r>
      <w:r w:rsidR="008F7F17">
        <w:rPr>
          <w:rFonts w:ascii="Times New Roman" w:hAnsi="Times New Roman" w:cs="Times New Roman"/>
          <w:color w:val="000000" w:themeColor="text1"/>
        </w:rPr>
        <w:t>t</w:t>
      </w:r>
      <w:r w:rsidR="00DB4454">
        <w:rPr>
          <w:rFonts w:ascii="Times New Roman" w:hAnsi="Times New Roman" w:cs="Times New Roman"/>
          <w:color w:val="000000" w:themeColor="text1"/>
        </w:rPr>
        <w:t xml:space="preserve">aining </w:t>
      </w:r>
      <w:r w:rsidR="00DB4454" w:rsidRPr="00DB4454">
        <w:rPr>
          <w:rFonts w:ascii="Times New Roman" w:hAnsi="Times New Roman" w:cs="Times New Roman"/>
          <w:color w:val="000000" w:themeColor="text1"/>
        </w:rPr>
        <w:t xml:space="preserve">to the school, staff, and students will remain </w:t>
      </w:r>
      <w:r w:rsidR="00DB4454" w:rsidRPr="00DB4454">
        <w:rPr>
          <w:rFonts w:ascii="Times New Roman" w:hAnsi="Times New Roman" w:cs="Times New Roman"/>
          <w:color w:val="000000" w:themeColor="text1"/>
        </w:rPr>
        <w:lastRenderedPageBreak/>
        <w:t>confidential.</w:t>
      </w:r>
      <w:r w:rsidR="00DB4454">
        <w:rPr>
          <w:rFonts w:ascii="Times New Roman" w:hAnsi="Times New Roman" w:cs="Times New Roman"/>
          <w:color w:val="000000" w:themeColor="text1"/>
        </w:rPr>
        <w:t xml:space="preserve"> </w:t>
      </w:r>
      <w:r w:rsidR="008F2A16">
        <w:rPr>
          <w:rFonts w:ascii="Times New Roman" w:hAnsi="Times New Roman" w:cs="Times New Roman"/>
          <w:color w:val="000000" w:themeColor="text1"/>
        </w:rPr>
        <w:t>T</w:t>
      </w:r>
      <w:r w:rsidR="00040409">
        <w:rPr>
          <w:rFonts w:ascii="Times New Roman" w:hAnsi="Times New Roman" w:cs="Times New Roman"/>
          <w:color w:val="000000" w:themeColor="text1"/>
        </w:rPr>
        <w:t>he school caters for 210 pupils, including 18 nursery pupils (</w:t>
      </w:r>
      <w:r w:rsidR="00040409" w:rsidRPr="00AA556B">
        <w:rPr>
          <w:rFonts w:ascii="Times New Roman" w:hAnsi="Times New Roman" w:cs="Times New Roman"/>
          <w:color w:val="000000" w:themeColor="text1"/>
        </w:rPr>
        <w:t>Estyn, 2024</w:t>
      </w:r>
      <w:r w:rsidR="00040409">
        <w:rPr>
          <w:rFonts w:ascii="Times New Roman" w:hAnsi="Times New Roman" w:cs="Times New Roman"/>
          <w:color w:val="000000" w:themeColor="text1"/>
        </w:rPr>
        <w:t xml:space="preserve">). Following a recent inspection, the school has earned recognition for its excellent practices and facilities, with no further requirements for a ‘follow-up’ visit (Estyn, 2024). The implication </w:t>
      </w:r>
      <w:r w:rsidR="008F2A16">
        <w:rPr>
          <w:rFonts w:ascii="Times New Roman" w:hAnsi="Times New Roman" w:cs="Times New Roman"/>
          <w:color w:val="000000" w:themeColor="text1"/>
        </w:rPr>
        <w:t xml:space="preserve">is </w:t>
      </w:r>
      <w:r w:rsidR="00040409">
        <w:rPr>
          <w:rFonts w:ascii="Times New Roman" w:hAnsi="Times New Roman" w:cs="Times New Roman"/>
          <w:color w:val="000000" w:themeColor="text1"/>
        </w:rPr>
        <w:t>that the teachers exemplify</w:t>
      </w:r>
      <w:r w:rsidR="008F2A16">
        <w:rPr>
          <w:rFonts w:ascii="Times New Roman" w:hAnsi="Times New Roman" w:cs="Times New Roman"/>
          <w:color w:val="000000" w:themeColor="text1"/>
        </w:rPr>
        <w:t xml:space="preserve"> </w:t>
      </w:r>
      <w:r w:rsidR="00040409">
        <w:rPr>
          <w:rFonts w:ascii="Times New Roman" w:hAnsi="Times New Roman" w:cs="Times New Roman"/>
          <w:color w:val="000000" w:themeColor="text1"/>
        </w:rPr>
        <w:t>exceptional practices that align with the new Curriculum for Wales (CfW)</w:t>
      </w:r>
      <w:r w:rsidR="007116E4">
        <w:rPr>
          <w:rFonts w:ascii="Times New Roman" w:hAnsi="Times New Roman" w:cs="Times New Roman"/>
          <w:color w:val="000000" w:themeColor="text1"/>
        </w:rPr>
        <w:t xml:space="preserve"> – proving advantageous to this study. As the Welsh Government’</w:t>
      </w:r>
      <w:r w:rsidR="008F2A16">
        <w:rPr>
          <w:rFonts w:ascii="Times New Roman" w:hAnsi="Times New Roman" w:cs="Times New Roman"/>
          <w:color w:val="000000" w:themeColor="text1"/>
        </w:rPr>
        <w:t>s</w:t>
      </w:r>
      <w:r w:rsidR="007116E4">
        <w:rPr>
          <w:rFonts w:ascii="Times New Roman" w:hAnsi="Times New Roman" w:cs="Times New Roman"/>
          <w:color w:val="000000" w:themeColor="text1"/>
        </w:rPr>
        <w:t xml:space="preserve"> education inspectorate, Estyn is a highly credible source. </w:t>
      </w:r>
    </w:p>
    <w:p w14:paraId="336B0A3D" w14:textId="77777777" w:rsidR="00FA5E2D" w:rsidRDefault="00FA5E2D" w:rsidP="00D36B38">
      <w:pPr>
        <w:spacing w:line="480" w:lineRule="auto"/>
        <w:rPr>
          <w:rFonts w:ascii="Times New Roman" w:hAnsi="Times New Roman" w:cs="Times New Roman"/>
          <w:color w:val="000000" w:themeColor="text1"/>
        </w:rPr>
      </w:pPr>
    </w:p>
    <w:p w14:paraId="0A66761F" w14:textId="59976810" w:rsidR="00D15307" w:rsidRPr="00D36B38" w:rsidRDefault="00D15307" w:rsidP="00D36B38">
      <w:pPr>
        <w:spacing w:line="480" w:lineRule="auto"/>
        <w:rPr>
          <w:rFonts w:ascii="Times New Roman" w:hAnsi="Times New Roman" w:cs="Times New Roman"/>
          <w:color w:val="000000" w:themeColor="text1"/>
        </w:rPr>
      </w:pPr>
      <w:r w:rsidRPr="00D36B38">
        <w:rPr>
          <w:rFonts w:ascii="Times New Roman" w:hAnsi="Times New Roman" w:cs="Times New Roman"/>
          <w:color w:val="000000" w:themeColor="text1"/>
          <w:u w:val="single"/>
        </w:rPr>
        <w:t>Research Objectives:</w:t>
      </w:r>
      <w:r w:rsidRPr="00D36B38">
        <w:rPr>
          <w:rFonts w:ascii="Times New Roman" w:hAnsi="Times New Roman" w:cs="Times New Roman"/>
          <w:color w:val="000000" w:themeColor="text1"/>
        </w:rPr>
        <w:t xml:space="preserve"> </w:t>
      </w:r>
    </w:p>
    <w:p w14:paraId="40E99D50" w14:textId="72B01BE5" w:rsidR="00D36B38" w:rsidRDefault="00D36B38" w:rsidP="00D36B38">
      <w:pPr>
        <w:spacing w:line="480" w:lineRule="auto"/>
        <w:rPr>
          <w:rFonts w:ascii="Times New Roman" w:hAnsi="Times New Roman" w:cs="Times New Roman"/>
          <w:color w:val="000000" w:themeColor="text1"/>
        </w:rPr>
      </w:pPr>
      <w:r w:rsidRPr="00D36B38">
        <w:rPr>
          <w:rFonts w:ascii="Times New Roman" w:hAnsi="Times New Roman" w:cs="Times New Roman"/>
          <w:color w:val="000000" w:themeColor="text1"/>
        </w:rPr>
        <w:t xml:space="preserve">The following research objectives have been generated on the premise of uncovering how teachers and EYFS and KS1 pupils perceive the </w:t>
      </w:r>
      <w:r w:rsidR="000B0186">
        <w:rPr>
          <w:rFonts w:ascii="Times New Roman" w:hAnsi="Times New Roman" w:cs="Times New Roman"/>
          <w:color w:val="000000" w:themeColor="text1"/>
        </w:rPr>
        <w:t xml:space="preserve">effects </w:t>
      </w:r>
      <w:r w:rsidRPr="00D36B38">
        <w:rPr>
          <w:rFonts w:ascii="Times New Roman" w:hAnsi="Times New Roman" w:cs="Times New Roman"/>
          <w:color w:val="000000" w:themeColor="text1"/>
        </w:rPr>
        <w:t xml:space="preserve">of forest school learning on </w:t>
      </w:r>
      <w:r w:rsidR="000B0186">
        <w:rPr>
          <w:rFonts w:ascii="Times New Roman" w:hAnsi="Times New Roman" w:cs="Times New Roman"/>
          <w:color w:val="000000" w:themeColor="text1"/>
        </w:rPr>
        <w:t xml:space="preserve">pupil </w:t>
      </w:r>
      <w:r w:rsidRPr="00D36B38">
        <w:rPr>
          <w:rFonts w:ascii="Times New Roman" w:hAnsi="Times New Roman" w:cs="Times New Roman"/>
          <w:color w:val="000000" w:themeColor="text1"/>
        </w:rPr>
        <w:t>wellbeing</w:t>
      </w:r>
      <w:r w:rsidR="00F4457E">
        <w:rPr>
          <w:rFonts w:ascii="Times New Roman" w:hAnsi="Times New Roman" w:cs="Times New Roman"/>
          <w:color w:val="000000" w:themeColor="text1"/>
        </w:rPr>
        <w:t>;</w:t>
      </w:r>
    </w:p>
    <w:p w14:paraId="0009D33D" w14:textId="63AA59D6" w:rsidR="00D36B38" w:rsidRPr="00D36B38" w:rsidRDefault="00D36B38" w:rsidP="00D36B38">
      <w:pPr>
        <w:spacing w:line="480" w:lineRule="auto"/>
        <w:rPr>
          <w:rFonts w:ascii="Times New Roman" w:hAnsi="Times New Roman" w:cs="Times New Roman"/>
          <w:color w:val="000000" w:themeColor="text1"/>
        </w:rPr>
      </w:pPr>
    </w:p>
    <w:p w14:paraId="3A21DD94" w14:textId="6BC91C61" w:rsidR="00D36B38" w:rsidRPr="00D36B38" w:rsidRDefault="00D36B38" w:rsidP="00D36B38">
      <w:pPr>
        <w:pStyle w:val="ListParagraph"/>
        <w:numPr>
          <w:ilvl w:val="0"/>
          <w:numId w:val="4"/>
        </w:numPr>
        <w:spacing w:line="480" w:lineRule="auto"/>
        <w:rPr>
          <w:rFonts w:ascii="Times New Roman" w:hAnsi="Times New Roman" w:cs="Times New Roman"/>
          <w:color w:val="000000" w:themeColor="text1"/>
        </w:rPr>
      </w:pPr>
      <w:r w:rsidRPr="00D36B38">
        <w:rPr>
          <w:rFonts w:ascii="Times New Roman" w:hAnsi="Times New Roman" w:cs="Times New Roman"/>
          <w:color w:val="000000" w:themeColor="text1"/>
        </w:rPr>
        <w:t xml:space="preserve"> To gather qualitative data through focus groups to understand how reception/ year 1 pupils perceive the effects of </w:t>
      </w:r>
      <w:r>
        <w:rPr>
          <w:rFonts w:ascii="Times New Roman" w:hAnsi="Times New Roman" w:cs="Times New Roman"/>
          <w:color w:val="000000" w:themeColor="text1"/>
        </w:rPr>
        <w:t>f</w:t>
      </w:r>
      <w:r w:rsidRPr="00D36B38">
        <w:rPr>
          <w:rFonts w:ascii="Times New Roman" w:hAnsi="Times New Roman" w:cs="Times New Roman"/>
          <w:color w:val="000000" w:themeColor="text1"/>
        </w:rPr>
        <w:t xml:space="preserve">orest </w:t>
      </w:r>
      <w:r>
        <w:rPr>
          <w:rFonts w:ascii="Times New Roman" w:hAnsi="Times New Roman" w:cs="Times New Roman"/>
          <w:color w:val="000000" w:themeColor="text1"/>
        </w:rPr>
        <w:t>s</w:t>
      </w:r>
      <w:r w:rsidRPr="00D36B38">
        <w:rPr>
          <w:rFonts w:ascii="Times New Roman" w:hAnsi="Times New Roman" w:cs="Times New Roman"/>
          <w:color w:val="000000" w:themeColor="text1"/>
        </w:rPr>
        <w:t xml:space="preserve">chool </w:t>
      </w:r>
      <w:r>
        <w:rPr>
          <w:rFonts w:ascii="Times New Roman" w:hAnsi="Times New Roman" w:cs="Times New Roman"/>
          <w:color w:val="000000" w:themeColor="text1"/>
        </w:rPr>
        <w:t>l</w:t>
      </w:r>
      <w:r w:rsidRPr="00D36B38">
        <w:rPr>
          <w:rFonts w:ascii="Times New Roman" w:hAnsi="Times New Roman" w:cs="Times New Roman"/>
          <w:color w:val="000000" w:themeColor="text1"/>
        </w:rPr>
        <w:t>earning on their well</w:t>
      </w:r>
      <w:r w:rsidR="008F2A16">
        <w:rPr>
          <w:rFonts w:ascii="Times New Roman" w:hAnsi="Times New Roman" w:cs="Times New Roman"/>
          <w:color w:val="000000" w:themeColor="text1"/>
        </w:rPr>
        <w:t>-</w:t>
      </w:r>
      <w:r w:rsidRPr="00D36B38">
        <w:rPr>
          <w:rFonts w:ascii="Times New Roman" w:hAnsi="Times New Roman" w:cs="Times New Roman"/>
          <w:color w:val="000000" w:themeColor="text1"/>
        </w:rPr>
        <w:t xml:space="preserve">being. </w:t>
      </w:r>
    </w:p>
    <w:p w14:paraId="4F8F5F14" w14:textId="1D52A40F" w:rsidR="00D36B38" w:rsidRPr="00D36B38" w:rsidRDefault="00D36B38" w:rsidP="00D36B38">
      <w:pPr>
        <w:pStyle w:val="ListParagraph"/>
        <w:numPr>
          <w:ilvl w:val="0"/>
          <w:numId w:val="4"/>
        </w:numPr>
        <w:spacing w:line="480" w:lineRule="auto"/>
        <w:rPr>
          <w:rFonts w:ascii="Times New Roman" w:hAnsi="Times New Roman" w:cs="Times New Roman"/>
          <w:color w:val="000000" w:themeColor="text1"/>
        </w:rPr>
      </w:pPr>
      <w:r w:rsidRPr="00D36B38">
        <w:rPr>
          <w:rFonts w:ascii="Times New Roman" w:hAnsi="Times New Roman" w:cs="Times New Roman"/>
        </w:rPr>
        <w:t xml:space="preserve">To </w:t>
      </w:r>
      <w:r>
        <w:rPr>
          <w:rFonts w:ascii="Times New Roman" w:hAnsi="Times New Roman" w:cs="Times New Roman"/>
        </w:rPr>
        <w:t>gather qualitative data through an interview to identify how the class teacher perceives the effects of forest school learning on pupils’ well</w:t>
      </w:r>
      <w:r w:rsidR="008F2A16">
        <w:rPr>
          <w:rFonts w:ascii="Times New Roman" w:hAnsi="Times New Roman" w:cs="Times New Roman"/>
        </w:rPr>
        <w:t>-</w:t>
      </w:r>
      <w:r>
        <w:rPr>
          <w:rFonts w:ascii="Times New Roman" w:hAnsi="Times New Roman" w:cs="Times New Roman"/>
        </w:rPr>
        <w:t xml:space="preserve">being. </w:t>
      </w:r>
    </w:p>
    <w:p w14:paraId="4286EC78" w14:textId="71A1EB34" w:rsidR="00E049B0" w:rsidRDefault="00D36B38" w:rsidP="000B0186">
      <w:pPr>
        <w:pStyle w:val="ListParagraph"/>
        <w:numPr>
          <w:ilvl w:val="0"/>
          <w:numId w:val="4"/>
        </w:numPr>
        <w:spacing w:line="480" w:lineRule="auto"/>
        <w:rPr>
          <w:rFonts w:ascii="Times New Roman" w:hAnsi="Times New Roman" w:cs="Times New Roman"/>
        </w:rPr>
      </w:pPr>
      <w:r w:rsidRPr="00D36B38">
        <w:rPr>
          <w:rFonts w:ascii="Times New Roman" w:hAnsi="Times New Roman" w:cs="Times New Roman"/>
        </w:rPr>
        <w:t xml:space="preserve">To identify specific strategies and elements of </w:t>
      </w:r>
      <w:r>
        <w:rPr>
          <w:rFonts w:ascii="Times New Roman" w:hAnsi="Times New Roman" w:cs="Times New Roman"/>
        </w:rPr>
        <w:t>f</w:t>
      </w:r>
      <w:r w:rsidRPr="00D36B38">
        <w:rPr>
          <w:rFonts w:ascii="Times New Roman" w:hAnsi="Times New Roman" w:cs="Times New Roman"/>
        </w:rPr>
        <w:t xml:space="preserve">orest </w:t>
      </w:r>
      <w:r>
        <w:rPr>
          <w:rFonts w:ascii="Times New Roman" w:hAnsi="Times New Roman" w:cs="Times New Roman"/>
        </w:rPr>
        <w:t>s</w:t>
      </w:r>
      <w:r w:rsidRPr="00D36B38">
        <w:rPr>
          <w:rFonts w:ascii="Times New Roman" w:hAnsi="Times New Roman" w:cs="Times New Roman"/>
        </w:rPr>
        <w:t xml:space="preserve">chool </w:t>
      </w:r>
      <w:r>
        <w:rPr>
          <w:rFonts w:ascii="Times New Roman" w:hAnsi="Times New Roman" w:cs="Times New Roman"/>
        </w:rPr>
        <w:t>l</w:t>
      </w:r>
      <w:r w:rsidRPr="00D36B38">
        <w:rPr>
          <w:rFonts w:ascii="Times New Roman" w:hAnsi="Times New Roman" w:cs="Times New Roman"/>
        </w:rPr>
        <w:t>earning that are perceived to have a positive influence on pupils’ well</w:t>
      </w:r>
      <w:r w:rsidR="008F2A16">
        <w:rPr>
          <w:rFonts w:ascii="Times New Roman" w:hAnsi="Times New Roman" w:cs="Times New Roman"/>
        </w:rPr>
        <w:t>-</w:t>
      </w:r>
      <w:r w:rsidRPr="00D36B38">
        <w:rPr>
          <w:rFonts w:ascii="Times New Roman" w:hAnsi="Times New Roman" w:cs="Times New Roman"/>
        </w:rPr>
        <w:t xml:space="preserve">being, as reported by both teachers and pupils. </w:t>
      </w:r>
    </w:p>
    <w:p w14:paraId="1543EBC0" w14:textId="77777777" w:rsidR="000B0186" w:rsidRDefault="000B0186" w:rsidP="000B0186">
      <w:pPr>
        <w:spacing w:line="480" w:lineRule="auto"/>
        <w:ind w:left="360"/>
        <w:rPr>
          <w:rFonts w:ascii="Times New Roman" w:hAnsi="Times New Roman" w:cs="Times New Roman"/>
        </w:rPr>
      </w:pPr>
    </w:p>
    <w:p w14:paraId="7E18B8F0" w14:textId="77777777" w:rsidR="00A47C4C" w:rsidRPr="000B0186" w:rsidRDefault="00A47C4C" w:rsidP="000B0186">
      <w:pPr>
        <w:spacing w:line="480" w:lineRule="auto"/>
        <w:ind w:left="360"/>
        <w:rPr>
          <w:rFonts w:ascii="Times New Roman" w:hAnsi="Times New Roman" w:cs="Times New Roman"/>
        </w:rPr>
      </w:pPr>
    </w:p>
    <w:p w14:paraId="240F6475" w14:textId="7ABAEBEE" w:rsidR="000B0186" w:rsidRDefault="000447C7" w:rsidP="007259BC">
      <w:pPr>
        <w:spacing w:line="480" w:lineRule="auto"/>
        <w:ind w:left="360"/>
        <w:jc w:val="center"/>
        <w:rPr>
          <w:rFonts w:ascii="Times New Roman" w:hAnsi="Times New Roman" w:cs="Times New Roman"/>
          <w:b/>
          <w:bCs/>
          <w:color w:val="000000" w:themeColor="text1"/>
          <w:u w:val="single"/>
        </w:rPr>
      </w:pPr>
      <w:r w:rsidRPr="00D36B38">
        <w:rPr>
          <w:rFonts w:ascii="Times New Roman" w:hAnsi="Times New Roman" w:cs="Times New Roman"/>
          <w:b/>
          <w:bCs/>
          <w:color w:val="000000" w:themeColor="text1"/>
          <w:u w:val="single"/>
        </w:rPr>
        <w:t>Literature Review:</w:t>
      </w:r>
    </w:p>
    <w:p w14:paraId="64740C4A" w14:textId="0EACE414" w:rsidR="00440331" w:rsidRDefault="00D235E1" w:rsidP="006F6FFB">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D</w:t>
      </w:r>
      <w:r w:rsidR="00B92856">
        <w:rPr>
          <w:rFonts w:ascii="Times New Roman" w:hAnsi="Times New Roman" w:cs="Times New Roman"/>
          <w:color w:val="000000" w:themeColor="text1"/>
        </w:rPr>
        <w:t>eriving</w:t>
      </w:r>
      <w:r>
        <w:rPr>
          <w:rFonts w:ascii="Times New Roman" w:hAnsi="Times New Roman" w:cs="Times New Roman"/>
          <w:color w:val="000000" w:themeColor="text1"/>
        </w:rPr>
        <w:t xml:space="preserve"> </w:t>
      </w:r>
      <w:r w:rsidR="00B92856">
        <w:rPr>
          <w:rFonts w:ascii="Times New Roman" w:hAnsi="Times New Roman" w:cs="Times New Roman"/>
          <w:color w:val="000000" w:themeColor="text1"/>
        </w:rPr>
        <w:t>from</w:t>
      </w:r>
      <w:r>
        <w:rPr>
          <w:rFonts w:ascii="Times New Roman" w:hAnsi="Times New Roman" w:cs="Times New Roman"/>
          <w:color w:val="000000" w:themeColor="text1"/>
        </w:rPr>
        <w:t xml:space="preserve"> a Scandinavian philosophy that highlights the significance of children’s interaction with </w:t>
      </w:r>
      <w:r w:rsidR="00276D41">
        <w:rPr>
          <w:rFonts w:ascii="Times New Roman" w:hAnsi="Times New Roman" w:cs="Times New Roman"/>
          <w:color w:val="000000" w:themeColor="text1"/>
        </w:rPr>
        <w:t>nature during their formative years (</w:t>
      </w:r>
      <w:r w:rsidR="0083408D">
        <w:rPr>
          <w:rFonts w:ascii="Times New Roman" w:hAnsi="Times New Roman" w:cs="Times New Roman"/>
          <w:color w:val="000000" w:themeColor="text1"/>
        </w:rPr>
        <w:t>Dean, 2019</w:t>
      </w:r>
      <w:r w:rsidR="00276D41">
        <w:rPr>
          <w:rFonts w:ascii="Times New Roman" w:hAnsi="Times New Roman" w:cs="Times New Roman"/>
          <w:color w:val="000000" w:themeColor="text1"/>
        </w:rPr>
        <w:t xml:space="preserve">), forest school education involves a comprehensive series of learning experiences that are conducted in a woodland </w:t>
      </w:r>
      <w:r w:rsidR="00276D41">
        <w:rPr>
          <w:rFonts w:ascii="Times New Roman" w:hAnsi="Times New Roman" w:cs="Times New Roman"/>
          <w:color w:val="000000" w:themeColor="text1"/>
        </w:rPr>
        <w:lastRenderedPageBreak/>
        <w:t xml:space="preserve">environment </w:t>
      </w:r>
      <w:r w:rsidR="00FE3248">
        <w:rPr>
          <w:rFonts w:ascii="Times New Roman" w:hAnsi="Times New Roman" w:cs="Times New Roman"/>
          <w:color w:val="000000" w:themeColor="text1"/>
        </w:rPr>
        <w:t xml:space="preserve">under any weather conditions </w:t>
      </w:r>
      <w:r w:rsidR="00276D41">
        <w:rPr>
          <w:rFonts w:ascii="Times New Roman" w:hAnsi="Times New Roman" w:cs="Times New Roman"/>
          <w:color w:val="000000" w:themeColor="text1"/>
        </w:rPr>
        <w:t>(</w:t>
      </w:r>
      <w:r w:rsidR="001F377D">
        <w:rPr>
          <w:rFonts w:ascii="Times New Roman" w:hAnsi="Times New Roman" w:cs="Times New Roman"/>
          <w:color w:val="000000" w:themeColor="text1"/>
        </w:rPr>
        <w:t>Waite et al, 2015</w:t>
      </w:r>
      <w:r w:rsidR="00276D41">
        <w:rPr>
          <w:rFonts w:ascii="Times New Roman" w:hAnsi="Times New Roman" w:cs="Times New Roman"/>
          <w:color w:val="000000" w:themeColor="text1"/>
        </w:rPr>
        <w:t xml:space="preserve">). The following discussion will examine existing literature on forest school learning and its influence on child development, focusing on </w:t>
      </w:r>
      <w:r w:rsidR="00750AE7">
        <w:rPr>
          <w:rFonts w:ascii="Times New Roman" w:hAnsi="Times New Roman" w:cs="Times New Roman"/>
          <w:color w:val="000000" w:themeColor="text1"/>
        </w:rPr>
        <w:t xml:space="preserve">principles and </w:t>
      </w:r>
      <w:r w:rsidR="00276D41">
        <w:rPr>
          <w:rFonts w:ascii="Times New Roman" w:hAnsi="Times New Roman" w:cs="Times New Roman"/>
          <w:color w:val="000000" w:themeColor="text1"/>
        </w:rPr>
        <w:t xml:space="preserve">theoretical perspectives of forest school, </w:t>
      </w:r>
      <w:r w:rsidR="00FF43C3">
        <w:rPr>
          <w:rFonts w:ascii="Times New Roman" w:hAnsi="Times New Roman" w:cs="Times New Roman"/>
          <w:color w:val="000000" w:themeColor="text1"/>
        </w:rPr>
        <w:t xml:space="preserve">and </w:t>
      </w:r>
      <w:r w:rsidR="00276D41">
        <w:rPr>
          <w:rFonts w:ascii="Times New Roman" w:hAnsi="Times New Roman" w:cs="Times New Roman"/>
          <w:color w:val="000000" w:themeColor="text1"/>
        </w:rPr>
        <w:t>its relationship with socio-emotional wellbein</w:t>
      </w:r>
      <w:r w:rsidR="00FF43C3">
        <w:rPr>
          <w:rFonts w:ascii="Times New Roman" w:hAnsi="Times New Roman" w:cs="Times New Roman"/>
          <w:color w:val="000000" w:themeColor="text1"/>
        </w:rPr>
        <w:t>g</w:t>
      </w:r>
      <w:r w:rsidR="00276D41">
        <w:rPr>
          <w:rFonts w:ascii="Times New Roman" w:hAnsi="Times New Roman" w:cs="Times New Roman"/>
          <w:color w:val="000000" w:themeColor="text1"/>
        </w:rPr>
        <w:t xml:space="preserve">. </w:t>
      </w:r>
    </w:p>
    <w:p w14:paraId="151314D5" w14:textId="77777777" w:rsidR="00276D41" w:rsidRPr="00276D41" w:rsidRDefault="00276D41" w:rsidP="00276D41">
      <w:pPr>
        <w:spacing w:line="480" w:lineRule="auto"/>
        <w:ind w:left="360"/>
        <w:rPr>
          <w:rFonts w:ascii="Times New Roman" w:hAnsi="Times New Roman" w:cs="Times New Roman"/>
          <w:color w:val="000000" w:themeColor="text1"/>
        </w:rPr>
      </w:pPr>
    </w:p>
    <w:p w14:paraId="49C96AE9" w14:textId="6124B6CE" w:rsidR="00441D4C" w:rsidRDefault="00750AE7" w:rsidP="00441D4C">
      <w:pPr>
        <w:spacing w:line="480" w:lineRule="auto"/>
        <w:rPr>
          <w:rFonts w:ascii="Times New Roman" w:hAnsi="Times New Roman" w:cs="Times New Roman"/>
          <w:color w:val="000000" w:themeColor="text1"/>
        </w:rPr>
      </w:pPr>
      <w:r>
        <w:rPr>
          <w:rFonts w:ascii="Times New Roman" w:hAnsi="Times New Roman" w:cs="Times New Roman"/>
          <w:color w:val="000000" w:themeColor="text1"/>
          <w:u w:val="single"/>
        </w:rPr>
        <w:t xml:space="preserve">Principles and </w:t>
      </w:r>
      <w:r w:rsidR="00E049B0" w:rsidRPr="00E049B0">
        <w:rPr>
          <w:rFonts w:ascii="Times New Roman" w:hAnsi="Times New Roman" w:cs="Times New Roman"/>
          <w:color w:val="000000" w:themeColor="text1"/>
          <w:u w:val="single"/>
        </w:rPr>
        <w:t xml:space="preserve">Theoretical </w:t>
      </w:r>
      <w:r>
        <w:rPr>
          <w:rFonts w:ascii="Times New Roman" w:hAnsi="Times New Roman" w:cs="Times New Roman"/>
          <w:color w:val="000000" w:themeColor="text1"/>
          <w:u w:val="single"/>
        </w:rPr>
        <w:t>P</w:t>
      </w:r>
      <w:r w:rsidR="00E049B0" w:rsidRPr="00E049B0">
        <w:rPr>
          <w:rFonts w:ascii="Times New Roman" w:hAnsi="Times New Roman" w:cs="Times New Roman"/>
          <w:color w:val="000000" w:themeColor="text1"/>
          <w:u w:val="single"/>
        </w:rPr>
        <w:t>erspectives:</w:t>
      </w:r>
      <w:r w:rsidR="00E049B0" w:rsidRPr="00E049B0">
        <w:rPr>
          <w:rFonts w:ascii="Times New Roman" w:hAnsi="Times New Roman" w:cs="Times New Roman"/>
          <w:color w:val="000000" w:themeColor="text1"/>
        </w:rPr>
        <w:t xml:space="preserve"> </w:t>
      </w:r>
    </w:p>
    <w:p w14:paraId="1EDBB755" w14:textId="7F82138B" w:rsidR="00DA58D6" w:rsidRDefault="00750AE7" w:rsidP="00E049B0">
      <w:pPr>
        <w:spacing w:line="480" w:lineRule="auto"/>
        <w:rPr>
          <w:rFonts w:ascii="Times New Roman" w:hAnsi="Times New Roman" w:cs="Times New Roman"/>
          <w:color w:val="000000" w:themeColor="text1"/>
        </w:rPr>
      </w:pPr>
      <w:r w:rsidRPr="00441D4C">
        <w:rPr>
          <w:rFonts w:ascii="Times New Roman" w:hAnsi="Times New Roman" w:cs="Times New Roman"/>
          <w:color w:val="000000" w:themeColor="text1"/>
        </w:rPr>
        <w:t xml:space="preserve">Forest school learning is </w:t>
      </w:r>
      <w:r w:rsidR="002D7774">
        <w:rPr>
          <w:rFonts w:ascii="Times New Roman" w:hAnsi="Times New Roman" w:cs="Times New Roman"/>
          <w:color w:val="000000" w:themeColor="text1"/>
        </w:rPr>
        <w:t>founded o</w:t>
      </w:r>
      <w:r w:rsidRPr="00441D4C">
        <w:rPr>
          <w:rFonts w:ascii="Times New Roman" w:hAnsi="Times New Roman" w:cs="Times New Roman"/>
          <w:color w:val="000000" w:themeColor="text1"/>
        </w:rPr>
        <w:t>n three foundational principles: prioritising child-centered learning, emphasising experiential learning, and nurturing nature connection</w:t>
      </w:r>
      <w:r w:rsidR="000A4B15" w:rsidRPr="00441D4C">
        <w:rPr>
          <w:rFonts w:ascii="Times New Roman" w:hAnsi="Times New Roman" w:cs="Times New Roman"/>
          <w:color w:val="000000" w:themeColor="text1"/>
        </w:rPr>
        <w:t>s</w:t>
      </w:r>
      <w:r w:rsidRPr="00441D4C">
        <w:rPr>
          <w:rFonts w:ascii="Times New Roman" w:hAnsi="Times New Roman" w:cs="Times New Roman"/>
          <w:color w:val="000000" w:themeColor="text1"/>
        </w:rPr>
        <w:t xml:space="preserve"> (</w:t>
      </w:r>
      <w:r w:rsidR="001F377D">
        <w:rPr>
          <w:rFonts w:ascii="Times New Roman" w:hAnsi="Times New Roman" w:cs="Times New Roman"/>
          <w:color w:val="000000" w:themeColor="text1"/>
        </w:rPr>
        <w:t>McCree and Cree, 2017</w:t>
      </w:r>
      <w:r w:rsidRPr="00441D4C">
        <w:rPr>
          <w:rFonts w:ascii="Times New Roman" w:hAnsi="Times New Roman" w:cs="Times New Roman"/>
          <w:color w:val="000000" w:themeColor="text1"/>
        </w:rPr>
        <w:t xml:space="preserve">). </w:t>
      </w:r>
      <w:r w:rsidR="000A4B15" w:rsidRPr="00441D4C">
        <w:rPr>
          <w:rFonts w:ascii="Times New Roman" w:hAnsi="Times New Roman" w:cs="Times New Roman"/>
          <w:color w:val="000000" w:themeColor="text1"/>
        </w:rPr>
        <w:t xml:space="preserve">These principles are consistent with those of constructivism </w:t>
      </w:r>
      <w:r w:rsidR="00DB2F68">
        <w:rPr>
          <w:rFonts w:ascii="Times New Roman" w:hAnsi="Times New Roman" w:cs="Times New Roman"/>
          <w:color w:val="000000" w:themeColor="text1"/>
        </w:rPr>
        <w:t xml:space="preserve">theory </w:t>
      </w:r>
      <w:r w:rsidR="000A4B15" w:rsidRPr="00441D4C">
        <w:rPr>
          <w:rFonts w:ascii="Times New Roman" w:hAnsi="Times New Roman" w:cs="Times New Roman"/>
          <w:color w:val="000000" w:themeColor="text1"/>
        </w:rPr>
        <w:t>(</w:t>
      </w:r>
      <w:r w:rsidR="001F377D">
        <w:rPr>
          <w:rFonts w:ascii="Times New Roman" w:hAnsi="Times New Roman" w:cs="Times New Roman"/>
          <w:color w:val="000000" w:themeColor="text1"/>
        </w:rPr>
        <w:t>Coates and Pimlott-Wilson, 2018</w:t>
      </w:r>
      <w:r w:rsidR="000A4B15" w:rsidRPr="00441D4C">
        <w:rPr>
          <w:rFonts w:ascii="Times New Roman" w:hAnsi="Times New Roman" w:cs="Times New Roman"/>
          <w:color w:val="000000" w:themeColor="text1"/>
        </w:rPr>
        <w:t xml:space="preserve">). Piaget </w:t>
      </w:r>
      <w:r w:rsidR="001F377D">
        <w:rPr>
          <w:rFonts w:ascii="Times New Roman" w:hAnsi="Times New Roman" w:cs="Times New Roman"/>
          <w:color w:val="000000" w:themeColor="text1"/>
        </w:rPr>
        <w:t>(</w:t>
      </w:r>
      <w:r w:rsidR="001F377D" w:rsidRPr="001F377D">
        <w:rPr>
          <w:rFonts w:ascii="Times New Roman" w:hAnsi="Times New Roman" w:cs="Times New Roman"/>
          <w:color w:val="000000" w:themeColor="text1"/>
        </w:rPr>
        <w:t>1896-1980</w:t>
      </w:r>
      <w:r w:rsidR="000A4B15" w:rsidRPr="00441D4C">
        <w:rPr>
          <w:rFonts w:ascii="Times New Roman" w:hAnsi="Times New Roman" w:cs="Times New Roman"/>
          <w:color w:val="000000" w:themeColor="text1"/>
        </w:rPr>
        <w:t>) introduced constructivism theory</w:t>
      </w:r>
      <w:r w:rsidR="00441D4C" w:rsidRPr="00441D4C">
        <w:rPr>
          <w:rFonts w:ascii="Times New Roman" w:hAnsi="Times New Roman" w:cs="Times New Roman"/>
          <w:color w:val="000000" w:themeColor="text1"/>
        </w:rPr>
        <w:t>,</w:t>
      </w:r>
      <w:r w:rsidR="00534A7D">
        <w:rPr>
          <w:rFonts w:ascii="Times New Roman" w:hAnsi="Times New Roman" w:cs="Times New Roman"/>
          <w:color w:val="000000" w:themeColor="text1"/>
        </w:rPr>
        <w:t xml:space="preserve"> which evolved into social constructivism theory, highlighting that individuals play a central role in their learning and construct knowledge through experiences, ideas, and social interactions</w:t>
      </w:r>
      <w:r w:rsidR="00C834CD">
        <w:rPr>
          <w:rFonts w:ascii="Times New Roman" w:hAnsi="Times New Roman" w:cs="Times New Roman"/>
          <w:color w:val="000000" w:themeColor="text1"/>
        </w:rPr>
        <w:t xml:space="preserve"> (</w:t>
      </w:r>
      <w:r w:rsidR="001F377D">
        <w:rPr>
          <w:rFonts w:ascii="Times New Roman" w:hAnsi="Times New Roman" w:cs="Times New Roman"/>
          <w:color w:val="000000" w:themeColor="text1"/>
        </w:rPr>
        <w:t>Lombardo and Kantola, 2021</w:t>
      </w:r>
      <w:r w:rsidR="00C834CD">
        <w:rPr>
          <w:rFonts w:ascii="Times New Roman" w:hAnsi="Times New Roman" w:cs="Times New Roman"/>
          <w:color w:val="000000" w:themeColor="text1"/>
        </w:rPr>
        <w:t>)</w:t>
      </w:r>
      <w:r w:rsidR="00534A7D">
        <w:rPr>
          <w:rFonts w:ascii="Times New Roman" w:hAnsi="Times New Roman" w:cs="Times New Roman"/>
          <w:color w:val="000000" w:themeColor="text1"/>
        </w:rPr>
        <w:t>. The Welsh Government acknowledges the importance of constructivist pedagogy, as evidenced by the shift in education from traditional, content-driven teaching to a child-centered model (</w:t>
      </w:r>
      <w:r w:rsidR="001F377D">
        <w:rPr>
          <w:rFonts w:ascii="Times New Roman" w:hAnsi="Times New Roman" w:cs="Times New Roman"/>
          <w:color w:val="000000" w:themeColor="text1"/>
        </w:rPr>
        <w:t>Welsh Government, 2022</w:t>
      </w:r>
      <w:r w:rsidR="00534A7D">
        <w:rPr>
          <w:rFonts w:ascii="Times New Roman" w:hAnsi="Times New Roman" w:cs="Times New Roman"/>
          <w:color w:val="000000" w:themeColor="text1"/>
        </w:rPr>
        <w:t>). According to</w:t>
      </w:r>
      <w:r w:rsidR="001F377D">
        <w:rPr>
          <w:rFonts w:ascii="Times New Roman" w:hAnsi="Times New Roman" w:cs="Times New Roman"/>
          <w:color w:val="000000" w:themeColor="text1"/>
        </w:rPr>
        <w:t xml:space="preserve"> </w:t>
      </w:r>
      <w:r w:rsidR="001F377D" w:rsidRPr="001F377D">
        <w:rPr>
          <w:rFonts w:ascii="Times New Roman" w:hAnsi="Times New Roman" w:cs="Times New Roman"/>
          <w:color w:val="000000" w:themeColor="text1"/>
        </w:rPr>
        <w:t>Karavida</w:t>
      </w:r>
      <w:r w:rsidR="00616484">
        <w:rPr>
          <w:rFonts w:ascii="Times New Roman" w:hAnsi="Times New Roman" w:cs="Times New Roman"/>
          <w:color w:val="000000" w:themeColor="text1"/>
        </w:rPr>
        <w:t xml:space="preserve"> et al (2020)</w:t>
      </w:r>
      <w:r w:rsidR="00534A7D">
        <w:rPr>
          <w:rFonts w:ascii="Times New Roman" w:hAnsi="Times New Roman" w:cs="Times New Roman"/>
          <w:color w:val="000000" w:themeColor="text1"/>
        </w:rPr>
        <w:t xml:space="preserve">, forest school learning offers a significantly more child-centered educational experience compared to traditional classroom settings. </w:t>
      </w:r>
      <w:r w:rsidR="002D7774">
        <w:rPr>
          <w:rFonts w:ascii="Times New Roman" w:hAnsi="Times New Roman" w:cs="Times New Roman"/>
          <w:color w:val="000000" w:themeColor="text1"/>
        </w:rPr>
        <w:t xml:space="preserve">Specifically, they </w:t>
      </w:r>
      <w:r w:rsidR="00534A7D">
        <w:rPr>
          <w:rFonts w:ascii="Times New Roman" w:hAnsi="Times New Roman" w:cs="Times New Roman"/>
          <w:color w:val="000000" w:themeColor="text1"/>
        </w:rPr>
        <w:t>observed that in natural environments, children have the opportunity to interact with and manipulate natural objects, leading them t</w:t>
      </w:r>
      <w:r w:rsidR="002D7774">
        <w:rPr>
          <w:rFonts w:ascii="Times New Roman" w:hAnsi="Times New Roman" w:cs="Times New Roman"/>
          <w:color w:val="000000" w:themeColor="text1"/>
        </w:rPr>
        <w:t>o</w:t>
      </w:r>
      <w:r w:rsidR="00534A7D">
        <w:rPr>
          <w:rFonts w:ascii="Times New Roman" w:hAnsi="Times New Roman" w:cs="Times New Roman"/>
          <w:color w:val="000000" w:themeColor="text1"/>
        </w:rPr>
        <w:t xml:space="preserve"> develop their creativity and critical thinking skills through inventive exploration and problem-solving. </w:t>
      </w:r>
      <w:r w:rsidR="002D7774">
        <w:rPr>
          <w:rFonts w:ascii="Times New Roman" w:hAnsi="Times New Roman" w:cs="Times New Roman"/>
          <w:color w:val="000000" w:themeColor="text1"/>
        </w:rPr>
        <w:t xml:space="preserve">Notably, </w:t>
      </w:r>
      <w:r w:rsidR="009A120B" w:rsidRPr="001F377D">
        <w:rPr>
          <w:rFonts w:ascii="Times New Roman" w:hAnsi="Times New Roman" w:cs="Times New Roman"/>
          <w:color w:val="000000" w:themeColor="text1"/>
        </w:rPr>
        <w:t>Karavida</w:t>
      </w:r>
      <w:r w:rsidR="009A120B">
        <w:rPr>
          <w:rFonts w:ascii="Times New Roman" w:hAnsi="Times New Roman" w:cs="Times New Roman"/>
          <w:color w:val="000000" w:themeColor="text1"/>
        </w:rPr>
        <w:t xml:space="preserve"> et al (2020) </w:t>
      </w:r>
      <w:r w:rsidR="002D7774">
        <w:rPr>
          <w:rFonts w:ascii="Times New Roman" w:hAnsi="Times New Roman" w:cs="Times New Roman"/>
          <w:color w:val="000000" w:themeColor="text1"/>
        </w:rPr>
        <w:t xml:space="preserve">report may be biased as it relied solely on observational research, which can introduce limitations such as researcher bias; however, the credibility of their findings is bolstered by the support of multiple studies in the field. In particular, </w:t>
      </w:r>
      <w:r w:rsidR="009A120B">
        <w:rPr>
          <w:rFonts w:ascii="Times New Roman" w:hAnsi="Times New Roman" w:cs="Times New Roman"/>
          <w:color w:val="000000" w:themeColor="text1"/>
        </w:rPr>
        <w:t xml:space="preserve">Bal and Kaya (2020) </w:t>
      </w:r>
      <w:r w:rsidR="007B63D7">
        <w:rPr>
          <w:rFonts w:ascii="Times New Roman" w:hAnsi="Times New Roman" w:cs="Times New Roman"/>
          <w:color w:val="000000" w:themeColor="text1"/>
        </w:rPr>
        <w:t>also</w:t>
      </w:r>
      <w:r w:rsidR="002D7774">
        <w:rPr>
          <w:rFonts w:ascii="Times New Roman" w:hAnsi="Times New Roman" w:cs="Times New Roman"/>
          <w:color w:val="000000" w:themeColor="text1"/>
        </w:rPr>
        <w:t xml:space="preserve"> identified that </w:t>
      </w:r>
      <w:r w:rsidR="00DB2F68">
        <w:rPr>
          <w:rFonts w:ascii="Times New Roman" w:hAnsi="Times New Roman" w:cs="Times New Roman"/>
          <w:color w:val="000000" w:themeColor="text1"/>
        </w:rPr>
        <w:t>natural objects and surroundings provide more opportunities for inquiry-based learning. In their study, teachers expressed that students pose more questions and converse more with their peers</w:t>
      </w:r>
      <w:r w:rsidR="007B63D7">
        <w:rPr>
          <w:rFonts w:ascii="Times New Roman" w:hAnsi="Times New Roman" w:cs="Times New Roman"/>
          <w:color w:val="000000" w:themeColor="text1"/>
        </w:rPr>
        <w:t xml:space="preserve"> during forest </w:t>
      </w:r>
      <w:r w:rsidR="007B63D7">
        <w:rPr>
          <w:rFonts w:ascii="Times New Roman" w:hAnsi="Times New Roman" w:cs="Times New Roman"/>
          <w:color w:val="000000" w:themeColor="text1"/>
        </w:rPr>
        <w:lastRenderedPageBreak/>
        <w:t xml:space="preserve">school. </w:t>
      </w:r>
      <w:r w:rsidR="009A120B">
        <w:rPr>
          <w:rFonts w:ascii="Times New Roman" w:hAnsi="Times New Roman" w:cs="Times New Roman"/>
          <w:color w:val="000000" w:themeColor="text1"/>
        </w:rPr>
        <w:t xml:space="preserve">Bal and Kaya (2020) </w:t>
      </w:r>
      <w:r w:rsidR="007B63D7">
        <w:rPr>
          <w:rFonts w:ascii="Times New Roman" w:hAnsi="Times New Roman" w:cs="Times New Roman"/>
          <w:color w:val="000000" w:themeColor="text1"/>
        </w:rPr>
        <w:t xml:space="preserve">explain that typical objects found in the classroom are often associated with everyday, practical uses, which can restrict opportunities for curiosity and exploration. </w:t>
      </w:r>
      <w:r w:rsidR="00DB2F68">
        <w:rPr>
          <w:rFonts w:ascii="Times New Roman" w:hAnsi="Times New Roman" w:cs="Times New Roman"/>
          <w:color w:val="000000" w:themeColor="text1"/>
        </w:rPr>
        <w:t xml:space="preserve">Though </w:t>
      </w:r>
      <w:r w:rsidR="009A120B">
        <w:rPr>
          <w:rFonts w:ascii="Times New Roman" w:hAnsi="Times New Roman" w:cs="Times New Roman"/>
          <w:color w:val="000000" w:themeColor="text1"/>
        </w:rPr>
        <w:t>Connolly and Haughton (2016)</w:t>
      </w:r>
      <w:r w:rsidR="00DB2F68">
        <w:rPr>
          <w:rFonts w:ascii="Times New Roman" w:hAnsi="Times New Roman" w:cs="Times New Roman"/>
          <w:color w:val="000000" w:themeColor="text1"/>
        </w:rPr>
        <w:t xml:space="preserve"> research </w:t>
      </w:r>
      <w:r w:rsidR="00C4108A">
        <w:rPr>
          <w:rFonts w:ascii="Times New Roman" w:hAnsi="Times New Roman" w:cs="Times New Roman"/>
          <w:color w:val="000000" w:themeColor="text1"/>
        </w:rPr>
        <w:t>reinforce</w:t>
      </w:r>
      <w:r w:rsidR="00DB2F68">
        <w:rPr>
          <w:rFonts w:ascii="Times New Roman" w:hAnsi="Times New Roman" w:cs="Times New Roman"/>
          <w:color w:val="000000" w:themeColor="text1"/>
        </w:rPr>
        <w:t xml:space="preserve"> this, they add that forest school learning must follow a structured blend of adult-led and child-initiated activities, thus pertaining to a situated form of experiential learning.</w:t>
      </w:r>
      <w:r w:rsidR="00DE652C">
        <w:rPr>
          <w:rFonts w:ascii="Times New Roman" w:hAnsi="Times New Roman" w:cs="Times New Roman"/>
          <w:color w:val="000000" w:themeColor="text1"/>
        </w:rPr>
        <w:t xml:space="preserve"> Engaging in experiential learning involves actively participating in real-world, hands-on experiences that hold significance and relevance to the learner, mirroring the fundamental essence of forest school education (</w:t>
      </w:r>
      <w:r w:rsidR="00C4108A">
        <w:rPr>
          <w:rFonts w:ascii="Times New Roman" w:hAnsi="Times New Roman" w:cs="Times New Roman"/>
          <w:color w:val="000000" w:themeColor="text1"/>
        </w:rPr>
        <w:t>Kolb, 2014</w:t>
      </w:r>
      <w:r w:rsidR="00DE652C">
        <w:rPr>
          <w:rFonts w:ascii="Times New Roman" w:hAnsi="Times New Roman" w:cs="Times New Roman"/>
          <w:color w:val="000000" w:themeColor="text1"/>
        </w:rPr>
        <w:t xml:space="preserve">). </w:t>
      </w:r>
      <w:r w:rsidR="00C4108A">
        <w:rPr>
          <w:rFonts w:ascii="Times New Roman" w:hAnsi="Times New Roman" w:cs="Times New Roman"/>
          <w:color w:val="000000" w:themeColor="text1"/>
        </w:rPr>
        <w:t xml:space="preserve">Connolly and Haughton (2016) </w:t>
      </w:r>
      <w:r w:rsidR="00DE652C">
        <w:rPr>
          <w:rFonts w:ascii="Times New Roman" w:hAnsi="Times New Roman" w:cs="Times New Roman"/>
          <w:color w:val="000000" w:themeColor="text1"/>
        </w:rPr>
        <w:t>discuss</w:t>
      </w:r>
      <w:r w:rsidR="00C4108A">
        <w:rPr>
          <w:rFonts w:ascii="Times New Roman" w:hAnsi="Times New Roman" w:cs="Times New Roman"/>
          <w:color w:val="000000" w:themeColor="text1"/>
        </w:rPr>
        <w:t xml:space="preserve"> </w:t>
      </w:r>
      <w:r w:rsidR="00DE652C">
        <w:rPr>
          <w:rFonts w:ascii="Times New Roman" w:hAnsi="Times New Roman" w:cs="Times New Roman"/>
          <w:color w:val="000000" w:themeColor="text1"/>
        </w:rPr>
        <w:t xml:space="preserve">that adults must present concepts and provide support and guidance, enabling students to assume responsibility and relevance for their own learning. </w:t>
      </w:r>
      <w:r w:rsidR="00DA58D6">
        <w:rPr>
          <w:rFonts w:ascii="Times New Roman" w:hAnsi="Times New Roman" w:cs="Times New Roman"/>
          <w:color w:val="000000" w:themeColor="text1"/>
        </w:rPr>
        <w:t xml:space="preserve">Overall, it is evident that forest school learning </w:t>
      </w:r>
      <w:r w:rsidR="00DE652C">
        <w:rPr>
          <w:rFonts w:ascii="Times New Roman" w:hAnsi="Times New Roman" w:cs="Times New Roman"/>
          <w:color w:val="000000" w:themeColor="text1"/>
        </w:rPr>
        <w:t xml:space="preserve">aligns with key educational approaches that are relevant to the new curriculum for Wales. Thus far, the literature offers insight into the opportunities for inquisition and collaboration that forest school provides. </w:t>
      </w:r>
    </w:p>
    <w:p w14:paraId="6B9E6ECE" w14:textId="77777777" w:rsidR="00DB2F68" w:rsidRDefault="00DB2F68" w:rsidP="000447C7">
      <w:pPr>
        <w:spacing w:line="480" w:lineRule="auto"/>
        <w:rPr>
          <w:rFonts w:ascii="Times New Roman" w:hAnsi="Times New Roman" w:cs="Times New Roman"/>
          <w:color w:val="000000" w:themeColor="text1"/>
        </w:rPr>
      </w:pPr>
    </w:p>
    <w:p w14:paraId="0F6F7917" w14:textId="314E17FF" w:rsidR="00E049B0" w:rsidRDefault="00E049B0" w:rsidP="000447C7">
      <w:pPr>
        <w:spacing w:line="480" w:lineRule="auto"/>
        <w:rPr>
          <w:rFonts w:ascii="Times New Roman" w:hAnsi="Times New Roman" w:cs="Times New Roman"/>
          <w:color w:val="000000" w:themeColor="text1"/>
          <w:u w:val="single"/>
        </w:rPr>
      </w:pPr>
      <w:r w:rsidRPr="00FF43C3">
        <w:rPr>
          <w:rFonts w:ascii="Times New Roman" w:hAnsi="Times New Roman" w:cs="Times New Roman"/>
          <w:color w:val="000000" w:themeColor="text1"/>
          <w:u w:val="single"/>
        </w:rPr>
        <w:t>Well-being:</w:t>
      </w:r>
      <w:r w:rsidR="00FF43C3">
        <w:rPr>
          <w:rFonts w:ascii="Times New Roman" w:hAnsi="Times New Roman" w:cs="Times New Roman"/>
          <w:color w:val="000000" w:themeColor="text1"/>
          <w:u w:val="single"/>
        </w:rPr>
        <w:t xml:space="preserve"> </w:t>
      </w:r>
    </w:p>
    <w:p w14:paraId="33F91112" w14:textId="5740F2E1" w:rsidR="002A480F" w:rsidRDefault="00511A2A" w:rsidP="00E049B0">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Definitions of well-being are often subjective. The researcher encompasses the belief that well-being is a product of emotional, social, cognitive, and physical health, also known as holism (</w:t>
      </w:r>
      <w:r w:rsidR="00DE706E">
        <w:rPr>
          <w:rFonts w:ascii="Times New Roman" w:hAnsi="Times New Roman" w:cs="Times New Roman"/>
          <w:color w:val="000000" w:themeColor="text1"/>
        </w:rPr>
        <w:t>Cahill et al, 2015</w:t>
      </w:r>
      <w:r>
        <w:rPr>
          <w:rFonts w:ascii="Times New Roman" w:hAnsi="Times New Roman" w:cs="Times New Roman"/>
          <w:color w:val="000000" w:themeColor="text1"/>
        </w:rPr>
        <w:t xml:space="preserve">). </w:t>
      </w:r>
      <w:r w:rsidR="00DE706E">
        <w:rPr>
          <w:rFonts w:ascii="Times New Roman" w:hAnsi="Times New Roman" w:cs="Times New Roman"/>
          <w:color w:val="000000" w:themeColor="text1"/>
        </w:rPr>
        <w:t xml:space="preserve">Blackwell (2015) </w:t>
      </w:r>
      <w:r>
        <w:rPr>
          <w:rFonts w:ascii="Times New Roman" w:hAnsi="Times New Roman" w:cs="Times New Roman"/>
          <w:color w:val="000000" w:themeColor="text1"/>
        </w:rPr>
        <w:t xml:space="preserve">claims that promoting well-being is a pivotal objective of forest school education. </w:t>
      </w:r>
      <w:r w:rsidR="00DA279D">
        <w:rPr>
          <w:rFonts w:ascii="Times New Roman" w:hAnsi="Times New Roman" w:cs="Times New Roman"/>
          <w:color w:val="000000" w:themeColor="text1"/>
        </w:rPr>
        <w:t xml:space="preserve">Their comprehensive content analysis revealed profound physical health benefits for learners. In particular, a reduction in blood pressure, stress levels, and cholesterol levels. </w:t>
      </w:r>
      <w:r w:rsidR="00DE706E">
        <w:rPr>
          <w:rFonts w:ascii="Times New Roman" w:hAnsi="Times New Roman" w:cs="Times New Roman"/>
          <w:color w:val="000000" w:themeColor="text1"/>
        </w:rPr>
        <w:t xml:space="preserve">Blackwell’s (2015) </w:t>
      </w:r>
      <w:r w:rsidR="00DA279D">
        <w:rPr>
          <w:rFonts w:ascii="Times New Roman" w:hAnsi="Times New Roman" w:cs="Times New Roman"/>
          <w:color w:val="000000" w:themeColor="text1"/>
        </w:rPr>
        <w:t xml:space="preserve">examination of both qualitative and quantitative data lends credibility to their findings, ensuring reliability (repeatability) and validity (accuracy). Notably, </w:t>
      </w:r>
      <w:r w:rsidR="00DE706E">
        <w:rPr>
          <w:rFonts w:ascii="Times New Roman" w:hAnsi="Times New Roman" w:cs="Times New Roman"/>
          <w:color w:val="000000" w:themeColor="text1"/>
        </w:rPr>
        <w:t xml:space="preserve">Maynard (2017) </w:t>
      </w:r>
      <w:r w:rsidR="00DA279D">
        <w:rPr>
          <w:rFonts w:ascii="Times New Roman" w:hAnsi="Times New Roman" w:cs="Times New Roman"/>
          <w:color w:val="000000" w:themeColor="text1"/>
        </w:rPr>
        <w:t xml:space="preserve">identified a trend among learners aged 6 to 11 years old, with an increasing number opting for a sedentary lifestyle. Forest school education offers a compelling solution to counteract this concerning phenomenon. Moreover, </w:t>
      </w:r>
      <w:r w:rsidR="002A480F">
        <w:rPr>
          <w:rFonts w:ascii="Times New Roman" w:hAnsi="Times New Roman" w:cs="Times New Roman"/>
          <w:color w:val="000000" w:themeColor="text1"/>
        </w:rPr>
        <w:t xml:space="preserve">Munoz’s (2015) </w:t>
      </w:r>
      <w:r w:rsidR="00DA279D">
        <w:rPr>
          <w:rFonts w:ascii="Times New Roman" w:hAnsi="Times New Roman" w:cs="Times New Roman"/>
          <w:color w:val="000000" w:themeColor="text1"/>
        </w:rPr>
        <w:lastRenderedPageBreak/>
        <w:t>observations highlighted that exposure to outdoor environments encourages students to embrace risk-taking behaviours. This is a significant quality of the Health and Well-being Area of Learning Experiences (AoLEs) outlined in the curriculum for Wales</w:t>
      </w:r>
      <w:r w:rsidR="00F26D9A">
        <w:rPr>
          <w:rFonts w:ascii="Times New Roman" w:hAnsi="Times New Roman" w:cs="Times New Roman"/>
          <w:color w:val="000000" w:themeColor="text1"/>
        </w:rPr>
        <w:t xml:space="preserve"> (Welsh Government, 2022). They explain that forest school learning provides opportunities for activities that involve uncertainty and challenge, such as climbing trees. Research by </w:t>
      </w:r>
      <w:r w:rsidR="002A480F">
        <w:rPr>
          <w:rFonts w:ascii="Times New Roman" w:hAnsi="Times New Roman" w:cs="Times New Roman"/>
          <w:color w:val="000000" w:themeColor="text1"/>
        </w:rPr>
        <w:t xml:space="preserve">Hughes (2013) </w:t>
      </w:r>
      <w:r w:rsidR="00F26D9A">
        <w:rPr>
          <w:rFonts w:ascii="Times New Roman" w:hAnsi="Times New Roman" w:cs="Times New Roman"/>
          <w:color w:val="000000" w:themeColor="text1"/>
        </w:rPr>
        <w:t xml:space="preserve">reinforces this, they observed that forest school environments provide unrestricted space, fostering opportunities for children to engage in diverse activities without fear of criticism. The implication of this is that forest school empowers students – thus relating to emotional well-being. </w:t>
      </w:r>
      <w:r w:rsidR="002A480F">
        <w:rPr>
          <w:rFonts w:ascii="Times New Roman" w:hAnsi="Times New Roman" w:cs="Times New Roman"/>
          <w:color w:val="000000" w:themeColor="text1"/>
        </w:rPr>
        <w:t xml:space="preserve">Maynard (2017) </w:t>
      </w:r>
      <w:r w:rsidR="00F26D9A">
        <w:rPr>
          <w:rFonts w:ascii="Times New Roman" w:hAnsi="Times New Roman" w:cs="Times New Roman"/>
          <w:color w:val="000000" w:themeColor="text1"/>
        </w:rPr>
        <w:t xml:space="preserve">support this as they claim that risk-taking allows students to build confidence and motivation. The credibility of </w:t>
      </w:r>
      <w:r w:rsidR="002A480F">
        <w:rPr>
          <w:rFonts w:ascii="Times New Roman" w:hAnsi="Times New Roman" w:cs="Times New Roman"/>
          <w:color w:val="000000" w:themeColor="text1"/>
        </w:rPr>
        <w:t xml:space="preserve">Hughes (2013) </w:t>
      </w:r>
      <w:r w:rsidR="00F26D9A">
        <w:rPr>
          <w:rFonts w:ascii="Times New Roman" w:hAnsi="Times New Roman" w:cs="Times New Roman"/>
          <w:color w:val="000000" w:themeColor="text1"/>
        </w:rPr>
        <w:t xml:space="preserve">study is bolstered by the involvement of highly qualified educators, enhancing the validity of their findings. Substantially, case study evidence by </w:t>
      </w:r>
      <w:r w:rsidR="002A480F">
        <w:rPr>
          <w:rFonts w:ascii="Times New Roman" w:hAnsi="Times New Roman" w:cs="Times New Roman"/>
          <w:color w:val="000000" w:themeColor="text1"/>
        </w:rPr>
        <w:t xml:space="preserve">O’brein (2019) </w:t>
      </w:r>
      <w:r w:rsidR="00F26D9A">
        <w:rPr>
          <w:rFonts w:ascii="Times New Roman" w:hAnsi="Times New Roman" w:cs="Times New Roman"/>
          <w:color w:val="000000" w:themeColor="text1"/>
        </w:rPr>
        <w:t xml:space="preserve">indicates that forest school learning nurtures resilience. </w:t>
      </w:r>
      <w:r w:rsidR="004607B0">
        <w:rPr>
          <w:rFonts w:ascii="Times New Roman" w:hAnsi="Times New Roman" w:cs="Times New Roman"/>
          <w:color w:val="000000" w:themeColor="text1"/>
        </w:rPr>
        <w:t>Resilience refers to the ability to adapt and ‘bounce back’ from a stress or trauma and is often associated with emotional regulation (</w:t>
      </w:r>
      <w:r w:rsidR="002A480F">
        <w:rPr>
          <w:rFonts w:ascii="Times New Roman" w:hAnsi="Times New Roman" w:cs="Times New Roman"/>
          <w:color w:val="000000" w:themeColor="text1"/>
        </w:rPr>
        <w:t>Hinkley et al, 2008</w:t>
      </w:r>
      <w:r w:rsidR="004607B0">
        <w:rPr>
          <w:rFonts w:ascii="Times New Roman" w:hAnsi="Times New Roman" w:cs="Times New Roman"/>
          <w:color w:val="000000" w:themeColor="text1"/>
        </w:rPr>
        <w:t xml:space="preserve">). The case study conducted by </w:t>
      </w:r>
      <w:r w:rsidR="002A480F">
        <w:rPr>
          <w:rFonts w:ascii="Times New Roman" w:hAnsi="Times New Roman" w:cs="Times New Roman"/>
          <w:color w:val="000000" w:themeColor="text1"/>
        </w:rPr>
        <w:t xml:space="preserve">O’brien (2019) </w:t>
      </w:r>
      <w:r w:rsidR="004607B0">
        <w:rPr>
          <w:rFonts w:ascii="Times New Roman" w:hAnsi="Times New Roman" w:cs="Times New Roman"/>
          <w:color w:val="000000" w:themeColor="text1"/>
        </w:rPr>
        <w:t xml:space="preserve">revealed that individuals who had experiences significant trauma exhibited a more relaxed demeanour in the forest school environment compared to the classroom setting. The researchers observed heightened levels of social interactions and engagement among these individuals while they participated in forest school activities. </w:t>
      </w:r>
      <w:r w:rsidR="002A480F">
        <w:rPr>
          <w:rFonts w:ascii="Times New Roman" w:hAnsi="Times New Roman" w:cs="Times New Roman"/>
          <w:color w:val="000000" w:themeColor="text1"/>
        </w:rPr>
        <w:t xml:space="preserve">Cahill et al (2015) </w:t>
      </w:r>
      <w:r w:rsidR="004607B0">
        <w:rPr>
          <w:rFonts w:ascii="Times New Roman" w:hAnsi="Times New Roman" w:cs="Times New Roman"/>
          <w:color w:val="000000" w:themeColor="text1"/>
        </w:rPr>
        <w:t xml:space="preserve">expands on this by suggesting that nature serves as a source of comfort for students, offering respite from the pressures and constraints often associated within the traditional classroom. These findings correlate with several studies, indicating that the results are highly reliable. </w:t>
      </w:r>
      <w:r w:rsidR="00392F9C">
        <w:rPr>
          <w:rFonts w:ascii="Times New Roman" w:hAnsi="Times New Roman" w:cs="Times New Roman"/>
          <w:color w:val="000000" w:themeColor="text1"/>
        </w:rPr>
        <w:t xml:space="preserve">Ultimately the research signifies that forest school learning offers many well-being benefits. </w:t>
      </w:r>
    </w:p>
    <w:p w14:paraId="2C65540C" w14:textId="77777777" w:rsidR="002A480F" w:rsidRPr="002A480F" w:rsidRDefault="002A480F" w:rsidP="00E049B0">
      <w:pPr>
        <w:spacing w:line="480" w:lineRule="auto"/>
        <w:rPr>
          <w:rFonts w:ascii="Times New Roman" w:hAnsi="Times New Roman" w:cs="Times New Roman"/>
          <w:color w:val="000000" w:themeColor="text1"/>
        </w:rPr>
      </w:pPr>
    </w:p>
    <w:p w14:paraId="1A0F992B" w14:textId="77777777" w:rsidR="002A480F" w:rsidRPr="002521BF" w:rsidRDefault="002A480F" w:rsidP="00E049B0">
      <w:pPr>
        <w:spacing w:line="480" w:lineRule="auto"/>
        <w:rPr>
          <w:rFonts w:ascii="Times New Roman" w:hAnsi="Times New Roman" w:cs="Times New Roman"/>
          <w:color w:val="FF0000"/>
        </w:rPr>
      </w:pPr>
    </w:p>
    <w:p w14:paraId="11B00530" w14:textId="1865D8E5" w:rsidR="00E049B0" w:rsidRPr="00FF43C3" w:rsidRDefault="00E049B0" w:rsidP="00E049B0">
      <w:pPr>
        <w:spacing w:line="480" w:lineRule="auto"/>
        <w:rPr>
          <w:rFonts w:ascii="Times New Roman" w:hAnsi="Times New Roman" w:cs="Times New Roman"/>
          <w:color w:val="000000" w:themeColor="text1"/>
        </w:rPr>
      </w:pPr>
      <w:r w:rsidRPr="00FF43C3">
        <w:rPr>
          <w:rFonts w:ascii="Times New Roman" w:hAnsi="Times New Roman" w:cs="Times New Roman"/>
          <w:color w:val="000000" w:themeColor="text1"/>
          <w:u w:val="single"/>
        </w:rPr>
        <w:lastRenderedPageBreak/>
        <w:t>Conclusions:</w:t>
      </w:r>
      <w:r w:rsidRPr="00FF43C3">
        <w:rPr>
          <w:rFonts w:ascii="Times New Roman" w:hAnsi="Times New Roman" w:cs="Times New Roman"/>
          <w:color w:val="000000" w:themeColor="text1"/>
        </w:rPr>
        <w:t xml:space="preserve"> </w:t>
      </w:r>
    </w:p>
    <w:p w14:paraId="31F0B412" w14:textId="195301D8" w:rsidR="008D5E58" w:rsidRDefault="00392F9C" w:rsidP="00E049B0">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In summary, the literature signifies that forest school learning provides a holistic approach to child development through immersive, nature-based learning experiences. Substantial evidence outlines the many well-being benefits that students can expect to experience when engaged in forest school learning. </w:t>
      </w:r>
    </w:p>
    <w:p w14:paraId="58B772F3" w14:textId="77777777" w:rsidR="00392F9C" w:rsidRDefault="00392F9C" w:rsidP="00E049B0">
      <w:pPr>
        <w:spacing w:line="480" w:lineRule="auto"/>
        <w:rPr>
          <w:rFonts w:ascii="Times New Roman" w:hAnsi="Times New Roman" w:cs="Times New Roman"/>
          <w:color w:val="000000" w:themeColor="text1"/>
        </w:rPr>
      </w:pPr>
    </w:p>
    <w:p w14:paraId="344D32AC" w14:textId="77777777" w:rsidR="008D5E58" w:rsidRDefault="008D5E58" w:rsidP="008D5E58">
      <w:pPr>
        <w:spacing w:line="480" w:lineRule="auto"/>
        <w:rPr>
          <w:rFonts w:ascii="Times New Roman" w:hAnsi="Times New Roman" w:cs="Times New Roman"/>
          <w:u w:val="single"/>
        </w:rPr>
      </w:pPr>
      <w:r w:rsidRPr="00764938">
        <w:rPr>
          <w:rFonts w:ascii="Times New Roman" w:hAnsi="Times New Roman" w:cs="Times New Roman"/>
          <w:u w:val="single"/>
        </w:rPr>
        <w:t>Exploratory Case Study:</w:t>
      </w:r>
    </w:p>
    <w:p w14:paraId="109DD186" w14:textId="74C92838" w:rsidR="008D5E58" w:rsidRDefault="008D5E58" w:rsidP="008D5E58">
      <w:pPr>
        <w:spacing w:line="480" w:lineRule="auto"/>
        <w:rPr>
          <w:rFonts w:ascii="Times New Roman" w:hAnsi="Times New Roman" w:cs="Times New Roman"/>
        </w:rPr>
      </w:pPr>
      <w:r w:rsidRPr="00213F03">
        <w:rPr>
          <w:rFonts w:ascii="Times New Roman" w:hAnsi="Times New Roman" w:cs="Times New Roman"/>
        </w:rPr>
        <w:t>According to</w:t>
      </w:r>
      <w:r w:rsidR="00764938">
        <w:rPr>
          <w:rFonts w:ascii="Times New Roman" w:hAnsi="Times New Roman" w:cs="Times New Roman"/>
        </w:rPr>
        <w:t xml:space="preserve"> Feagin et al (2016)</w:t>
      </w:r>
      <w:r w:rsidRPr="00213F03">
        <w:rPr>
          <w:rFonts w:ascii="Times New Roman" w:hAnsi="Times New Roman" w:cs="Times New Roman"/>
        </w:rPr>
        <w:t>, a case study is a common research method utilised to collect comprehensive data on a specific phenomenon, event, situation, individual, or group of individuals. The nature of a case study can vary greatly depending on the research thesis or hypothesis. In the context of this study, an exploratory case study approach was adopted. Exploratory case studies are often employed to prompt further investigation on an ‘understudied’ topic</w:t>
      </w:r>
      <w:r>
        <w:rPr>
          <w:rFonts w:ascii="Times New Roman" w:hAnsi="Times New Roman" w:cs="Times New Roman"/>
        </w:rPr>
        <w:t xml:space="preserve"> (</w:t>
      </w:r>
      <w:r w:rsidR="00764938">
        <w:rPr>
          <w:rFonts w:ascii="Times New Roman" w:hAnsi="Times New Roman" w:cs="Times New Roman"/>
        </w:rPr>
        <w:t>Fahy, 2020</w:t>
      </w:r>
      <w:r>
        <w:rPr>
          <w:rFonts w:ascii="Times New Roman" w:hAnsi="Times New Roman" w:cs="Times New Roman"/>
        </w:rPr>
        <w:t>)</w:t>
      </w:r>
      <w:r w:rsidRPr="00213F03">
        <w:rPr>
          <w:rFonts w:ascii="Times New Roman" w:hAnsi="Times New Roman" w:cs="Times New Roman"/>
        </w:rPr>
        <w:t xml:space="preserve">. </w:t>
      </w:r>
      <w:r w:rsidR="00764938">
        <w:rPr>
          <w:rFonts w:ascii="Times New Roman" w:hAnsi="Times New Roman" w:cs="Times New Roman"/>
        </w:rPr>
        <w:t xml:space="preserve">Feagin et al (2016) </w:t>
      </w:r>
      <w:r w:rsidRPr="00213F03">
        <w:rPr>
          <w:rFonts w:ascii="Times New Roman" w:hAnsi="Times New Roman" w:cs="Times New Roman"/>
        </w:rPr>
        <w:t xml:space="preserve">elaborate that they probe the underlying ‘how, why, and what’ aspects of the research question </w:t>
      </w:r>
      <w:r>
        <w:rPr>
          <w:rFonts w:ascii="Times New Roman" w:hAnsi="Times New Roman" w:cs="Times New Roman"/>
        </w:rPr>
        <w:t>to develop a greater understanding of the subject matter. While forest school education has become popular in recent years (</w:t>
      </w:r>
      <w:r w:rsidR="00764938">
        <w:rPr>
          <w:rFonts w:ascii="Times New Roman" w:hAnsi="Times New Roman" w:cs="Times New Roman"/>
          <w:color w:val="000000" w:themeColor="text1"/>
        </w:rPr>
        <w:t>Coates and Pimlott-Wilson, 2018</w:t>
      </w:r>
      <w:r>
        <w:rPr>
          <w:rFonts w:ascii="Times New Roman" w:hAnsi="Times New Roman" w:cs="Times New Roman"/>
        </w:rPr>
        <w:t>), the specific aspect of how students perceive its influence on their well-being has not been extensively studied, particularly within the context of Wales as a whole. This research explores a relatively unexplored area within the broader field of forest school learning, thus making it exploratory in nature.</w:t>
      </w:r>
    </w:p>
    <w:p w14:paraId="117BAE6A" w14:textId="77777777" w:rsidR="008D5E58" w:rsidRDefault="008D5E58" w:rsidP="008D5E58">
      <w:pPr>
        <w:spacing w:line="480" w:lineRule="auto"/>
        <w:rPr>
          <w:rFonts w:ascii="Times New Roman" w:hAnsi="Times New Roman" w:cs="Times New Roman"/>
        </w:rPr>
      </w:pPr>
    </w:p>
    <w:p w14:paraId="50DEDCD7" w14:textId="53A1B2D6" w:rsidR="008D5E58" w:rsidRDefault="008D5E58" w:rsidP="008D5E58">
      <w:pPr>
        <w:spacing w:line="480" w:lineRule="auto"/>
        <w:rPr>
          <w:rFonts w:ascii="Times New Roman" w:hAnsi="Times New Roman" w:cs="Times New Roman"/>
        </w:rPr>
      </w:pPr>
      <w:r>
        <w:rPr>
          <w:rFonts w:ascii="Times New Roman" w:hAnsi="Times New Roman" w:cs="Times New Roman"/>
        </w:rPr>
        <w:t>Moreover, case studies tend to be favoured by interpretivists over positivists (</w:t>
      </w:r>
      <w:r w:rsidR="00764938">
        <w:rPr>
          <w:rFonts w:ascii="Times New Roman" w:hAnsi="Times New Roman" w:cs="Times New Roman"/>
        </w:rPr>
        <w:t>Tumele, 2015</w:t>
      </w:r>
      <w:r>
        <w:rPr>
          <w:rFonts w:ascii="Times New Roman" w:hAnsi="Times New Roman" w:cs="Times New Roman"/>
        </w:rPr>
        <w:t>) as they often yield a large volume of qualitative data (data in the form of words and perceptions). Interpretivists are researchers who prioritise subjectivity and seek to understand behaviours through qualitative research (</w:t>
      </w:r>
      <w:r w:rsidR="00764938">
        <w:rPr>
          <w:rFonts w:ascii="Times New Roman" w:hAnsi="Times New Roman" w:cs="Times New Roman"/>
        </w:rPr>
        <w:t>Potrac et al, 2014</w:t>
      </w:r>
      <w:r>
        <w:rPr>
          <w:rFonts w:ascii="Times New Roman" w:hAnsi="Times New Roman" w:cs="Times New Roman"/>
        </w:rPr>
        <w:t xml:space="preserve">). Alternatively, positivists prioritise objectivity and focus on identifying patterns and trends in research using </w:t>
      </w:r>
      <w:r>
        <w:rPr>
          <w:rFonts w:ascii="Times New Roman" w:hAnsi="Times New Roman" w:cs="Times New Roman"/>
        </w:rPr>
        <w:lastRenderedPageBreak/>
        <w:t>quantitative (numerical and statistical) methods</w:t>
      </w:r>
      <w:r w:rsidR="00BB62EE">
        <w:rPr>
          <w:rFonts w:ascii="Times New Roman" w:hAnsi="Times New Roman" w:cs="Times New Roman"/>
        </w:rPr>
        <w:t xml:space="preserve"> (Nekola, 2015)</w:t>
      </w:r>
      <w:r>
        <w:rPr>
          <w:rFonts w:ascii="Times New Roman" w:hAnsi="Times New Roman" w:cs="Times New Roman"/>
        </w:rPr>
        <w:t xml:space="preserve">. </w:t>
      </w:r>
      <w:r w:rsidR="00BB62EE">
        <w:rPr>
          <w:rFonts w:ascii="Times New Roman" w:hAnsi="Times New Roman" w:cs="Times New Roman"/>
        </w:rPr>
        <w:t xml:space="preserve">Widodo (2009) </w:t>
      </w:r>
      <w:r>
        <w:rPr>
          <w:rFonts w:ascii="Times New Roman" w:hAnsi="Times New Roman" w:cs="Times New Roman"/>
        </w:rPr>
        <w:t>article highlights that case studies enable researchers to gather rich and in-depth data pertaining to the context, processes, and factors influencing a particular situation. Rich data is crucial for maximising internal validity (</w:t>
      </w:r>
      <w:r w:rsidR="00BB62EE">
        <w:rPr>
          <w:rFonts w:ascii="Times New Roman" w:hAnsi="Times New Roman" w:cs="Times New Roman"/>
        </w:rPr>
        <w:t>Cahit, 2015</w:t>
      </w:r>
      <w:r>
        <w:rPr>
          <w:rFonts w:ascii="Times New Roman" w:hAnsi="Times New Roman" w:cs="Times New Roman"/>
        </w:rPr>
        <w:t>). Validity refers to the accuracy and truthfulness of the study findings. Nonetheless, case studies may introduce bias, such as researcher bias (where the researcher’s subjectivity influences the interpretation of results) and participant bias (where participants behave in a way that supports or undermines the perceived desirable outcomes), a phenomenon also known as the Hawthorne Effect (</w:t>
      </w:r>
      <w:r w:rsidR="00BB62EE">
        <w:rPr>
          <w:rFonts w:ascii="Times New Roman" w:hAnsi="Times New Roman" w:cs="Times New Roman"/>
        </w:rPr>
        <w:t xml:space="preserve">Sedgewick and Greenwood, 2015). </w:t>
      </w:r>
      <w:r>
        <w:rPr>
          <w:rFonts w:ascii="Times New Roman" w:hAnsi="Times New Roman" w:cs="Times New Roman"/>
        </w:rPr>
        <w:t xml:space="preserve">Evidence from </w:t>
      </w:r>
      <w:r w:rsidR="00BB62EE">
        <w:rPr>
          <w:rFonts w:ascii="Times New Roman" w:hAnsi="Times New Roman" w:cs="Times New Roman"/>
        </w:rPr>
        <w:t xml:space="preserve">Gerhard (2008) </w:t>
      </w:r>
      <w:r>
        <w:rPr>
          <w:rFonts w:ascii="Times New Roman" w:hAnsi="Times New Roman" w:cs="Times New Roman"/>
        </w:rPr>
        <w:t>suggests that incorporating multiple data collection methods and being mindful of personal biases can help reduce the potential for bias. Furthermore, case studies frequently lack generalisability (applicability of findings to the broader population) and reliability (repeatability of results) due to the specific nature of the case being studied. Nevertheless, it is crucial to recognise that the curriculum for Wales prioritises child-centered learning, emphasising the individual needs and experiences of each student (</w:t>
      </w:r>
      <w:r w:rsidR="00BB62EE">
        <w:rPr>
          <w:rFonts w:ascii="Times New Roman" w:hAnsi="Times New Roman" w:cs="Times New Roman"/>
        </w:rPr>
        <w:t>Welsh Government, 2022</w:t>
      </w:r>
      <w:r>
        <w:rPr>
          <w:rFonts w:ascii="Times New Roman" w:hAnsi="Times New Roman" w:cs="Times New Roman"/>
        </w:rPr>
        <w:t>). Consequently, the pursuit of generalisability is not necessarily paramount, as the effectiveness of educational approaches may vary across different school contexts.</w:t>
      </w:r>
    </w:p>
    <w:p w14:paraId="10CB1720" w14:textId="77777777" w:rsidR="008D5E58" w:rsidRDefault="008D5E58" w:rsidP="008D5E58">
      <w:pPr>
        <w:spacing w:line="480" w:lineRule="auto"/>
        <w:rPr>
          <w:rFonts w:ascii="Times New Roman" w:hAnsi="Times New Roman" w:cs="Times New Roman"/>
        </w:rPr>
      </w:pPr>
    </w:p>
    <w:p w14:paraId="1875C239" w14:textId="3E925EC7" w:rsidR="00A47C4C" w:rsidRDefault="008D5E58" w:rsidP="00440331">
      <w:pPr>
        <w:spacing w:line="480" w:lineRule="auto"/>
        <w:rPr>
          <w:rFonts w:ascii="Times New Roman" w:hAnsi="Times New Roman" w:cs="Times New Roman"/>
          <w:color w:val="000000" w:themeColor="text1"/>
        </w:rPr>
      </w:pPr>
      <w:r>
        <w:rPr>
          <w:rFonts w:ascii="Times New Roman" w:hAnsi="Times New Roman" w:cs="Times New Roman"/>
        </w:rPr>
        <w:t xml:space="preserve">Participants for this study were selected via convenience sampling – </w:t>
      </w:r>
      <w:r>
        <w:rPr>
          <w:rFonts w:ascii="Times New Roman" w:hAnsi="Times New Roman" w:cs="Times New Roman"/>
          <w:color w:val="000000" w:themeColor="text1"/>
        </w:rPr>
        <w:t>a non-probability sampling technique (</w:t>
      </w:r>
      <w:r w:rsidR="00452773" w:rsidRPr="00452773">
        <w:rPr>
          <w:rFonts w:ascii="Times New Roman" w:hAnsi="Times New Roman" w:cs="Times New Roman"/>
          <w:color w:val="000000" w:themeColor="text1"/>
        </w:rPr>
        <w:t>Emerson, 2015</w:t>
      </w:r>
      <w:r>
        <w:rPr>
          <w:rFonts w:ascii="Times New Roman" w:hAnsi="Times New Roman" w:cs="Times New Roman"/>
          <w:color w:val="000000" w:themeColor="text1"/>
        </w:rPr>
        <w:t>). Convenience sampling involves selecting participants who are ‘readily’ available (</w:t>
      </w:r>
      <w:r w:rsidRPr="00452773">
        <w:rPr>
          <w:rFonts w:ascii="Times New Roman" w:hAnsi="Times New Roman" w:cs="Times New Roman"/>
          <w:color w:val="000000" w:themeColor="text1"/>
        </w:rPr>
        <w:t>Sedgewick, 2013</w:t>
      </w:r>
      <w:r>
        <w:rPr>
          <w:rFonts w:ascii="Times New Roman" w:hAnsi="Times New Roman" w:cs="Times New Roman"/>
          <w:color w:val="000000" w:themeColor="text1"/>
        </w:rPr>
        <w:t>). Prospective participants were recruited through a school placement opportunity organised by the university. Despite the risks of convenience sampling leading to an unrepresentative sample (a sample that does not accurately reflect where it has been drawn from) and participant bias, it was favourable as it met the requirements of an exploratory case study</w:t>
      </w:r>
      <w:r w:rsidRPr="00452773">
        <w:rPr>
          <w:rFonts w:ascii="Times New Roman" w:hAnsi="Times New Roman" w:cs="Times New Roman"/>
          <w:color w:val="000000" w:themeColor="text1"/>
        </w:rPr>
        <w:t>. Knight et al (2022</w:t>
      </w:r>
      <w:r>
        <w:rPr>
          <w:rFonts w:ascii="Times New Roman" w:hAnsi="Times New Roman" w:cs="Times New Roman"/>
          <w:color w:val="000000" w:themeColor="text1"/>
        </w:rPr>
        <w:t xml:space="preserve">) utilised convenience </w:t>
      </w:r>
      <w:r>
        <w:rPr>
          <w:rFonts w:ascii="Times New Roman" w:hAnsi="Times New Roman" w:cs="Times New Roman"/>
          <w:color w:val="000000" w:themeColor="text1"/>
        </w:rPr>
        <w:lastRenderedPageBreak/>
        <w:t xml:space="preserve">sampling in their exploration of teacher perceptions of inclusive education in Wales. They addressed that they did not seek a representative sample for their study purposes. Alternatively, they sought to identify patterns among perceptions – which is also true for this study. Overall, the case study focuses on perceptions from a combined </w:t>
      </w:r>
      <w:r w:rsidRPr="00C26078">
        <w:rPr>
          <w:rFonts w:ascii="Times New Roman" w:hAnsi="Times New Roman" w:cs="Times New Roman"/>
          <w:color w:val="000000" w:themeColor="text1"/>
        </w:rPr>
        <w:t>Reception (EYFS) and Year 1 (KS1) class consisting of 23 (15:8 ratio) students</w:t>
      </w:r>
      <w:r>
        <w:rPr>
          <w:rFonts w:ascii="Times New Roman" w:hAnsi="Times New Roman" w:cs="Times New Roman"/>
          <w:color w:val="000000" w:themeColor="text1"/>
        </w:rPr>
        <w:t xml:space="preserve"> (60% males and 40% females) and 1 class teacher</w:t>
      </w:r>
      <w:r w:rsidRPr="00C26078">
        <w:rPr>
          <w:rFonts w:ascii="Times New Roman" w:hAnsi="Times New Roman" w:cs="Times New Roman"/>
          <w:color w:val="000000" w:themeColor="text1"/>
        </w:rPr>
        <w:t>. The class composition is untypical for the school however 8 Year 1 pupils with additional learning needs and poor social-emotional skills were intentionally placed in the reception class for additional support.</w:t>
      </w:r>
      <w:r>
        <w:rPr>
          <w:rFonts w:ascii="Times New Roman" w:hAnsi="Times New Roman" w:cs="Times New Roman"/>
          <w:color w:val="000000" w:themeColor="text1"/>
        </w:rPr>
        <w:t xml:space="preserve"> In summary, the consideration of the strengths and limitations of employing an explanatory case study approach highlights its favourable utility for investigating the research question at hand. </w:t>
      </w:r>
    </w:p>
    <w:p w14:paraId="21C55004" w14:textId="77777777" w:rsidR="007B4B5A" w:rsidRDefault="007B4B5A" w:rsidP="00440331">
      <w:pPr>
        <w:spacing w:line="480" w:lineRule="auto"/>
        <w:rPr>
          <w:rFonts w:ascii="Times New Roman" w:hAnsi="Times New Roman" w:cs="Times New Roman"/>
          <w:color w:val="000000" w:themeColor="text1"/>
        </w:rPr>
      </w:pPr>
    </w:p>
    <w:p w14:paraId="4C119C8D" w14:textId="77777777" w:rsidR="007B4B5A" w:rsidRDefault="007B4B5A" w:rsidP="00440331">
      <w:pPr>
        <w:spacing w:line="480" w:lineRule="auto"/>
        <w:rPr>
          <w:rFonts w:ascii="Times New Roman" w:hAnsi="Times New Roman" w:cs="Times New Roman"/>
          <w:color w:val="000000" w:themeColor="text1"/>
        </w:rPr>
      </w:pPr>
    </w:p>
    <w:p w14:paraId="025029BE" w14:textId="7520B986" w:rsidR="000447C7" w:rsidRPr="00440331" w:rsidRDefault="000447C7" w:rsidP="00440331">
      <w:pPr>
        <w:spacing w:line="480" w:lineRule="auto"/>
        <w:jc w:val="center"/>
        <w:rPr>
          <w:rFonts w:ascii="Times New Roman" w:hAnsi="Times New Roman" w:cs="Times New Roman"/>
          <w:b/>
          <w:bCs/>
          <w:color w:val="000000" w:themeColor="text1"/>
          <w:u w:val="single"/>
        </w:rPr>
      </w:pPr>
      <w:r w:rsidRPr="00440331">
        <w:rPr>
          <w:rFonts w:ascii="Times New Roman" w:hAnsi="Times New Roman" w:cs="Times New Roman"/>
          <w:b/>
          <w:bCs/>
          <w:color w:val="000000" w:themeColor="text1"/>
          <w:u w:val="single"/>
        </w:rPr>
        <w:t>Research Methods:</w:t>
      </w:r>
    </w:p>
    <w:p w14:paraId="1E6F9095" w14:textId="7BCC2E9A" w:rsidR="007B4B5A" w:rsidRPr="009E579B"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rPr>
        <w:t xml:space="preserve">The study was designed on the premise of uncovering </w:t>
      </w:r>
      <w:r w:rsidRPr="009E579B">
        <w:rPr>
          <w:rFonts w:ascii="Times New Roman" w:hAnsi="Times New Roman" w:cs="Times New Roman"/>
          <w:color w:val="000000" w:themeColor="text1"/>
        </w:rPr>
        <w:t xml:space="preserve">how teachers and Early Years Foundation Stage (EYFS) and Key Stage 1 (KS1) pupils perceive the effects of forest school learning on pupil wellbeing. This research is cross-sectional; therefore, participants were contacted once on 23/04/24 to complete the study on 26/04/24. Kesmodel (2018) outline that cross-sectional studies are studies that are conducted at one point in time. Consequently, Pandis (2014) critique that cross-sectional research only captures a ‘snapshot’ of a relationship, therefore impact and cause-and-effect relationships cannot be deduced from the findings. Nonetheless, a cross-sectional study was favourable for this research due to a limited timescale. Notably, the results will offer insights for the researcher to apply in their teaching methods at this school. </w:t>
      </w:r>
    </w:p>
    <w:p w14:paraId="390A725B" w14:textId="77777777" w:rsidR="007B4B5A" w:rsidRPr="009E579B" w:rsidRDefault="007B4B5A" w:rsidP="007B4B5A">
      <w:pPr>
        <w:spacing w:line="480" w:lineRule="auto"/>
        <w:rPr>
          <w:rFonts w:ascii="Times New Roman" w:hAnsi="Times New Roman" w:cs="Times New Roman"/>
          <w:color w:val="000000" w:themeColor="text1"/>
        </w:rPr>
      </w:pPr>
    </w:p>
    <w:p w14:paraId="60D1D8CF" w14:textId="7F66AA6F" w:rsidR="007B4B5A" w:rsidRPr="009E579B"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lastRenderedPageBreak/>
        <w:t>Furthermore, the study employs a mixed-method approach, incorporating both focus groups and a structured interview. The aim was to achieve data triangulation. As outlined by Carter et al (2014), data triangulation enables comparisons and contrasts to be drawn from findings. This proved beneficial as it allowed for the identification of similarities in perceptions among students and the teacher. Akutey and Timub (2021) state that data triangulation strengthens both the validity and internal reliability of a study. Focus groups entail assembling a cohort of individuals – typically between 5 and 10 participants – to deliberate on a particular topic under the direction of a moderator (Krueger, 2014). Evidence by Barbour (2014) signifies that focus groups yield rich and in-depth data. This is advantageous as it can enhance internal validity, indicating that the results are likely truthful. Throughout the focus groups, the facilitator served as the moderator, directing participants in group discussion using a set of predetermined questions (</w:t>
      </w:r>
      <w:r w:rsidR="005C59BB" w:rsidRPr="005C59BB">
        <w:rPr>
          <w:rFonts w:ascii="Times New Roman" w:hAnsi="Times New Roman" w:cs="Times New Roman"/>
          <w:color w:val="000000" w:themeColor="text1"/>
        </w:rPr>
        <w:t>See Appendix A</w:t>
      </w:r>
      <w:r w:rsidRPr="009E579B">
        <w:rPr>
          <w:rFonts w:ascii="Times New Roman" w:hAnsi="Times New Roman" w:cs="Times New Roman"/>
          <w:color w:val="000000" w:themeColor="text1"/>
        </w:rPr>
        <w:t>). Notably, Stewart and Shamdasni (2017) claim that having the researcher act as a moderator may introduce bias and influence the study outcomes.</w:t>
      </w:r>
      <w:r>
        <w:rPr>
          <w:rFonts w:ascii="Times New Roman" w:hAnsi="Times New Roman" w:cs="Times New Roman"/>
          <w:color w:val="000000" w:themeColor="text1"/>
        </w:rPr>
        <w:t xml:space="preserve"> However</w:t>
      </w:r>
      <w:r w:rsidRPr="009E579B">
        <w:rPr>
          <w:rFonts w:ascii="Times New Roman" w:hAnsi="Times New Roman" w:cs="Times New Roman"/>
          <w:color w:val="000000" w:themeColor="text1"/>
        </w:rPr>
        <w:t>, this approach was deemed favourable due to the strong rapport between the students and the researcher. Rapport, defined as a positive connection between individuals, is crucial as it fosters an environment where participants feel at ease expressing themselves (Abbe et al, 2012), thus influencing validity. In addition, the researcher mitigated such risks of bias by maintaining a reflective stance on their objectivity. The schedule for the focus groups was arranged as follows in the table below:</w:t>
      </w:r>
    </w:p>
    <w:p w14:paraId="1A059AD1" w14:textId="77777777" w:rsidR="007B4B5A" w:rsidRPr="009E579B" w:rsidRDefault="007B4B5A" w:rsidP="007B4B5A">
      <w:pPr>
        <w:spacing w:line="480" w:lineRule="auto"/>
        <w:rPr>
          <w:rFonts w:ascii="Times New Roman" w:hAnsi="Times New Roman" w:cs="Times New Roman"/>
          <w:color w:val="000000" w:themeColor="text1"/>
        </w:rPr>
      </w:pPr>
    </w:p>
    <w:p w14:paraId="7A127A89" w14:textId="77777777" w:rsidR="007B4B5A" w:rsidRDefault="007B4B5A" w:rsidP="007B4B5A">
      <w:pPr>
        <w:spacing w:line="480" w:lineRule="auto"/>
        <w:rPr>
          <w:rFonts w:ascii="Times New Roman" w:hAnsi="Times New Roman" w:cs="Times New Roman"/>
          <w:color w:val="000000" w:themeColor="text1"/>
        </w:rPr>
      </w:pPr>
    </w:p>
    <w:p w14:paraId="44463015" w14:textId="77777777" w:rsidR="00A4130A" w:rsidRPr="009E579B" w:rsidRDefault="00A4130A" w:rsidP="007B4B5A">
      <w:pPr>
        <w:spacing w:line="480" w:lineRule="auto"/>
        <w:rPr>
          <w:rFonts w:ascii="Times New Roman" w:hAnsi="Times New Roman" w:cs="Times New Roman"/>
          <w:color w:val="000000" w:themeColor="text1"/>
        </w:rPr>
      </w:pPr>
    </w:p>
    <w:p w14:paraId="31F3CE6F" w14:textId="77777777" w:rsidR="007B4B5A" w:rsidRPr="009E579B" w:rsidRDefault="007B4B5A" w:rsidP="007B4B5A">
      <w:pPr>
        <w:spacing w:line="480" w:lineRule="auto"/>
        <w:rPr>
          <w:rFonts w:ascii="Times New Roman" w:hAnsi="Times New Roman" w:cs="Times New Roman"/>
          <w:color w:val="000000" w:themeColor="text1"/>
        </w:rPr>
      </w:pPr>
    </w:p>
    <w:tbl>
      <w:tblPr>
        <w:tblStyle w:val="TableGrid"/>
        <w:tblpPr w:leftFromText="180" w:rightFromText="180" w:vertAnchor="page" w:horzAnchor="margin" w:tblpXSpec="center" w:tblpY="1441"/>
        <w:tblW w:w="0" w:type="auto"/>
        <w:tblLook w:val="04A0" w:firstRow="1" w:lastRow="0" w:firstColumn="1" w:lastColumn="0" w:noHBand="0" w:noVBand="1"/>
      </w:tblPr>
      <w:tblGrid>
        <w:gridCol w:w="2422"/>
        <w:gridCol w:w="2198"/>
        <w:gridCol w:w="2198"/>
      </w:tblGrid>
      <w:tr w:rsidR="00CE656B" w:rsidRPr="009E579B" w14:paraId="42D5D0B7" w14:textId="77777777" w:rsidTr="00CE656B">
        <w:tc>
          <w:tcPr>
            <w:tcW w:w="6818" w:type="dxa"/>
            <w:gridSpan w:val="3"/>
          </w:tcPr>
          <w:p w14:paraId="17CD878C" w14:textId="77777777" w:rsidR="00CE656B" w:rsidRPr="009E579B" w:rsidRDefault="00CE656B" w:rsidP="00CE656B">
            <w:pPr>
              <w:spacing w:line="480" w:lineRule="auto"/>
              <w:jc w:val="center"/>
              <w:rPr>
                <w:rFonts w:ascii="Times New Roman" w:hAnsi="Times New Roman" w:cs="Times New Roman"/>
                <w:color w:val="000000" w:themeColor="text1"/>
              </w:rPr>
            </w:pPr>
            <w:r w:rsidRPr="009E579B">
              <w:rPr>
                <w:rFonts w:ascii="Times New Roman" w:hAnsi="Times New Roman" w:cs="Times New Roman"/>
                <w:color w:val="000000" w:themeColor="text1"/>
              </w:rPr>
              <w:lastRenderedPageBreak/>
              <w:t>Table 1: Focus Group Schedule.</w:t>
            </w:r>
          </w:p>
        </w:tc>
      </w:tr>
      <w:tr w:rsidR="00CE656B" w:rsidRPr="009E579B" w14:paraId="2828B30A" w14:textId="77777777" w:rsidTr="00CE656B">
        <w:tc>
          <w:tcPr>
            <w:tcW w:w="2422" w:type="dxa"/>
          </w:tcPr>
          <w:p w14:paraId="1FB4C191"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Groups:</w:t>
            </w:r>
          </w:p>
        </w:tc>
        <w:tc>
          <w:tcPr>
            <w:tcW w:w="2198" w:type="dxa"/>
          </w:tcPr>
          <w:p w14:paraId="74729D48"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Participants N:</w:t>
            </w:r>
          </w:p>
        </w:tc>
        <w:tc>
          <w:tcPr>
            <w:tcW w:w="2198" w:type="dxa"/>
          </w:tcPr>
          <w:p w14:paraId="6C08C98A"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Schedule:</w:t>
            </w:r>
          </w:p>
        </w:tc>
      </w:tr>
      <w:tr w:rsidR="00CE656B" w:rsidRPr="009E579B" w14:paraId="583F44A2" w14:textId="77777777" w:rsidTr="00CE656B">
        <w:tc>
          <w:tcPr>
            <w:tcW w:w="2422" w:type="dxa"/>
          </w:tcPr>
          <w:p w14:paraId="3C693C82"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 1</w:t>
            </w:r>
          </w:p>
        </w:tc>
        <w:tc>
          <w:tcPr>
            <w:tcW w:w="2198" w:type="dxa"/>
          </w:tcPr>
          <w:p w14:paraId="2C4311B5"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5</w:t>
            </w:r>
          </w:p>
        </w:tc>
        <w:tc>
          <w:tcPr>
            <w:tcW w:w="2198" w:type="dxa"/>
          </w:tcPr>
          <w:p w14:paraId="240B155D"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1:30pm  –  1:45pm</w:t>
            </w:r>
          </w:p>
        </w:tc>
      </w:tr>
      <w:tr w:rsidR="00CE656B" w:rsidRPr="009E579B" w14:paraId="3376333E" w14:textId="77777777" w:rsidTr="00CE656B">
        <w:tc>
          <w:tcPr>
            <w:tcW w:w="2422" w:type="dxa"/>
          </w:tcPr>
          <w:p w14:paraId="0E38EF5E"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Group 2 </w:t>
            </w:r>
          </w:p>
        </w:tc>
        <w:tc>
          <w:tcPr>
            <w:tcW w:w="2198" w:type="dxa"/>
          </w:tcPr>
          <w:p w14:paraId="3943ADEF"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5</w:t>
            </w:r>
          </w:p>
        </w:tc>
        <w:tc>
          <w:tcPr>
            <w:tcW w:w="2198" w:type="dxa"/>
          </w:tcPr>
          <w:p w14:paraId="747479EB"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1:50pm  –  2:05pm </w:t>
            </w:r>
          </w:p>
        </w:tc>
      </w:tr>
      <w:tr w:rsidR="00CE656B" w:rsidRPr="009E579B" w14:paraId="2188B7A1" w14:textId="77777777" w:rsidTr="00CE656B">
        <w:tc>
          <w:tcPr>
            <w:tcW w:w="2422" w:type="dxa"/>
          </w:tcPr>
          <w:p w14:paraId="5898A990"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 3</w:t>
            </w:r>
          </w:p>
        </w:tc>
        <w:tc>
          <w:tcPr>
            <w:tcW w:w="2198" w:type="dxa"/>
          </w:tcPr>
          <w:p w14:paraId="73ADE38F"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6</w:t>
            </w:r>
          </w:p>
        </w:tc>
        <w:tc>
          <w:tcPr>
            <w:tcW w:w="2198" w:type="dxa"/>
          </w:tcPr>
          <w:p w14:paraId="70FFD484"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2:10pm  –  2:25pm </w:t>
            </w:r>
          </w:p>
        </w:tc>
      </w:tr>
      <w:tr w:rsidR="00CE656B" w:rsidRPr="009E579B" w14:paraId="4F4CE074" w14:textId="77777777" w:rsidTr="00CE656B">
        <w:tc>
          <w:tcPr>
            <w:tcW w:w="2422" w:type="dxa"/>
          </w:tcPr>
          <w:p w14:paraId="14F94FB7"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 4</w:t>
            </w:r>
          </w:p>
        </w:tc>
        <w:tc>
          <w:tcPr>
            <w:tcW w:w="2198" w:type="dxa"/>
          </w:tcPr>
          <w:p w14:paraId="3B73EA1C"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6</w:t>
            </w:r>
          </w:p>
        </w:tc>
        <w:tc>
          <w:tcPr>
            <w:tcW w:w="2198" w:type="dxa"/>
          </w:tcPr>
          <w:p w14:paraId="68E90AB6"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2:30pm  –  2:45pm </w:t>
            </w:r>
          </w:p>
        </w:tc>
      </w:tr>
      <w:tr w:rsidR="00CE656B" w:rsidRPr="009E579B" w14:paraId="7ADEA1E5" w14:textId="77777777" w:rsidTr="00CE656B">
        <w:tc>
          <w:tcPr>
            <w:tcW w:w="2422" w:type="dxa"/>
          </w:tcPr>
          <w:p w14:paraId="534B910A"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Peer Debrief</w:t>
            </w:r>
          </w:p>
        </w:tc>
        <w:tc>
          <w:tcPr>
            <w:tcW w:w="2198" w:type="dxa"/>
          </w:tcPr>
          <w:p w14:paraId="150810BD"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22</w:t>
            </w:r>
          </w:p>
        </w:tc>
        <w:tc>
          <w:tcPr>
            <w:tcW w:w="2198" w:type="dxa"/>
          </w:tcPr>
          <w:p w14:paraId="7176EFE9"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3:00pm – 3:10pm </w:t>
            </w:r>
          </w:p>
        </w:tc>
      </w:tr>
    </w:tbl>
    <w:p w14:paraId="71434B1E" w14:textId="77777777" w:rsidR="007B4B5A" w:rsidRPr="009E579B" w:rsidRDefault="007B4B5A" w:rsidP="007B4B5A">
      <w:pPr>
        <w:spacing w:line="480" w:lineRule="auto"/>
        <w:rPr>
          <w:rFonts w:ascii="Times New Roman" w:hAnsi="Times New Roman" w:cs="Times New Roman"/>
          <w:color w:val="000000" w:themeColor="text1"/>
        </w:rPr>
      </w:pPr>
    </w:p>
    <w:p w14:paraId="3DA5B316" w14:textId="77777777" w:rsidR="007B4B5A" w:rsidRPr="009E579B" w:rsidRDefault="007B4B5A" w:rsidP="007B4B5A">
      <w:pPr>
        <w:spacing w:line="480" w:lineRule="auto"/>
        <w:rPr>
          <w:rFonts w:ascii="Times New Roman" w:hAnsi="Times New Roman" w:cs="Times New Roman"/>
          <w:color w:val="000000" w:themeColor="text1"/>
        </w:rPr>
      </w:pPr>
    </w:p>
    <w:p w14:paraId="18D43021" w14:textId="77777777" w:rsidR="007B4B5A" w:rsidRPr="009E579B" w:rsidRDefault="007B4B5A" w:rsidP="007B4B5A">
      <w:pPr>
        <w:spacing w:line="480" w:lineRule="auto"/>
        <w:rPr>
          <w:rFonts w:ascii="Times New Roman" w:hAnsi="Times New Roman" w:cs="Times New Roman"/>
          <w:color w:val="000000" w:themeColor="text1"/>
        </w:rPr>
      </w:pPr>
    </w:p>
    <w:p w14:paraId="09290A67" w14:textId="77777777" w:rsidR="007B4B5A" w:rsidRDefault="007B4B5A" w:rsidP="007B4B5A">
      <w:pPr>
        <w:spacing w:line="480" w:lineRule="auto"/>
        <w:rPr>
          <w:rFonts w:ascii="Times New Roman" w:hAnsi="Times New Roman" w:cs="Times New Roman"/>
          <w:color w:val="000000" w:themeColor="text1"/>
        </w:rPr>
      </w:pPr>
    </w:p>
    <w:p w14:paraId="32B383CE" w14:textId="77777777" w:rsidR="007B4B5A" w:rsidRDefault="007B4B5A" w:rsidP="007B4B5A">
      <w:pPr>
        <w:spacing w:line="480" w:lineRule="auto"/>
        <w:rPr>
          <w:rFonts w:ascii="Times New Roman" w:hAnsi="Times New Roman" w:cs="Times New Roman"/>
          <w:color w:val="000000" w:themeColor="text1"/>
        </w:rPr>
      </w:pPr>
    </w:p>
    <w:p w14:paraId="28E8F4A9" w14:textId="77777777" w:rsidR="00CE656B" w:rsidRDefault="00CE656B" w:rsidP="007B4B5A">
      <w:pPr>
        <w:spacing w:line="480" w:lineRule="auto"/>
        <w:rPr>
          <w:rFonts w:ascii="Times New Roman" w:hAnsi="Times New Roman" w:cs="Times New Roman"/>
          <w:color w:val="000000" w:themeColor="text1"/>
        </w:rPr>
      </w:pPr>
    </w:p>
    <w:p w14:paraId="47DEF14A" w14:textId="77777777" w:rsidR="00CE656B" w:rsidRDefault="00CE656B" w:rsidP="007B4B5A">
      <w:pPr>
        <w:spacing w:line="480" w:lineRule="auto"/>
        <w:rPr>
          <w:rFonts w:ascii="Times New Roman" w:hAnsi="Times New Roman" w:cs="Times New Roman"/>
          <w:color w:val="000000" w:themeColor="text1"/>
        </w:rPr>
      </w:pPr>
    </w:p>
    <w:p w14:paraId="5713C120" w14:textId="77777777" w:rsidR="00CE656B" w:rsidRDefault="00CE656B" w:rsidP="007B4B5A">
      <w:pPr>
        <w:spacing w:line="480" w:lineRule="auto"/>
        <w:rPr>
          <w:rFonts w:ascii="Times New Roman" w:hAnsi="Times New Roman" w:cs="Times New Roman"/>
          <w:color w:val="000000" w:themeColor="text1"/>
        </w:rPr>
      </w:pPr>
    </w:p>
    <w:p w14:paraId="0463A59E" w14:textId="77777777" w:rsidR="00CE656B" w:rsidRDefault="00CE656B" w:rsidP="007B4B5A">
      <w:pPr>
        <w:spacing w:line="480" w:lineRule="auto"/>
        <w:rPr>
          <w:rFonts w:ascii="Times New Roman" w:hAnsi="Times New Roman" w:cs="Times New Roman"/>
          <w:color w:val="000000" w:themeColor="text1"/>
        </w:rPr>
      </w:pPr>
    </w:p>
    <w:p w14:paraId="16054CAF" w14:textId="2BE4D247" w:rsidR="007B4B5A" w:rsidRPr="009E579B"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The Focus groups were conducted according to the school’s pre-determined mixed-ability groups, and they were held in the students’ classroom. The aim was to create a familiar and comfortable setting for students, facilitating interactions with their peers</w:t>
      </w:r>
      <w:r>
        <w:rPr>
          <w:rFonts w:ascii="Times New Roman" w:hAnsi="Times New Roman" w:cs="Times New Roman"/>
          <w:color w:val="000000" w:themeColor="text1"/>
        </w:rPr>
        <w:t xml:space="preserve"> with</w:t>
      </w:r>
      <w:r w:rsidRPr="009E579B">
        <w:rPr>
          <w:rFonts w:ascii="Times New Roman" w:hAnsi="Times New Roman" w:cs="Times New Roman"/>
          <w:color w:val="000000" w:themeColor="text1"/>
        </w:rPr>
        <w:t xml:space="preserve"> whom they typically collaborate. After students were briefed on their rights to consent and withdraw from the research, they were provided with an opportunity to review their ‘forest school learning log’, which documents all the activities undertaken by the class throughout the school year. Consistent with the guidelines outlined by BERA (2018), the log cannot serve as evidence. Subsequently, the session commenced with the use of the pre-determined questions. </w:t>
      </w:r>
    </w:p>
    <w:p w14:paraId="645B9FD4" w14:textId="77777777" w:rsidR="007B4B5A" w:rsidRPr="009E579B" w:rsidRDefault="007B4B5A" w:rsidP="007B4B5A">
      <w:pPr>
        <w:spacing w:line="480" w:lineRule="auto"/>
        <w:rPr>
          <w:rFonts w:ascii="Times New Roman" w:hAnsi="Times New Roman" w:cs="Times New Roman"/>
          <w:color w:val="000000" w:themeColor="text1"/>
        </w:rPr>
      </w:pPr>
    </w:p>
    <w:p w14:paraId="2A0F6215" w14:textId="77777777" w:rsidR="007B4B5A"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Moreover, a semi-structured interview is a method whereby the interviewer asks a predetermined set of questions (Olatunde et al, 2021). Interviews distinguish themselves from questionnaires and surveys, which consist of predetermined questions, typically being conducted in person (Galleta, 2013). Mann (2016) states that interviews frequently produce a significant amount of qualitative data because researchers can prompt participants to elaborate on their responses to ensure clarity, a feature not always available in questionnaires. Similarly, Galleta (2013) suggests that the data obtained from interviews is likely to be rich </w:t>
      </w:r>
      <w:r w:rsidRPr="009E579B">
        <w:rPr>
          <w:rFonts w:ascii="Times New Roman" w:hAnsi="Times New Roman" w:cs="Times New Roman"/>
          <w:color w:val="000000" w:themeColor="text1"/>
        </w:rPr>
        <w:lastRenderedPageBreak/>
        <w:t>and detailed, primarily because of the rapport that can develop between the researcher and the teacher. Due to the researcher’s six-week placement in the school, they had developed a strong rapport with the teacher prior to the interview. Notably, Olatunde et al (2021) emphasise that interviews pose a potential risk of bias due to researcher influence. To mitigate this, the researcher adopted a neutral tone and maintained impartial body language to prevent data distortion. Furthermore, the researcher chose to conduct the experiment within the classroom setting, specifically during lunch period so students were not present, in order to create a comfortable environment for the teacher. The schedule for the interview was planned as follows:</w:t>
      </w:r>
    </w:p>
    <w:tbl>
      <w:tblPr>
        <w:tblStyle w:val="TableGrid"/>
        <w:tblpPr w:leftFromText="180" w:rightFromText="180" w:vertAnchor="text" w:horzAnchor="margin" w:tblpY="605"/>
        <w:tblW w:w="0" w:type="auto"/>
        <w:tblLook w:val="04A0" w:firstRow="1" w:lastRow="0" w:firstColumn="1" w:lastColumn="0" w:noHBand="0" w:noVBand="1"/>
      </w:tblPr>
      <w:tblGrid>
        <w:gridCol w:w="2857"/>
        <w:gridCol w:w="3136"/>
        <w:gridCol w:w="3023"/>
      </w:tblGrid>
      <w:tr w:rsidR="00CE656B" w:rsidRPr="009E579B" w14:paraId="59ED3DFA" w14:textId="77777777" w:rsidTr="00CE656B">
        <w:trPr>
          <w:trHeight w:val="379"/>
        </w:trPr>
        <w:tc>
          <w:tcPr>
            <w:tcW w:w="9016" w:type="dxa"/>
            <w:gridSpan w:val="3"/>
          </w:tcPr>
          <w:p w14:paraId="6914B193" w14:textId="77777777" w:rsidR="00CE656B" w:rsidRPr="009E579B" w:rsidRDefault="00CE656B" w:rsidP="00CE656B">
            <w:pPr>
              <w:spacing w:line="480" w:lineRule="auto"/>
              <w:jc w:val="center"/>
              <w:rPr>
                <w:rFonts w:ascii="Times New Roman" w:hAnsi="Times New Roman" w:cs="Times New Roman"/>
                <w:color w:val="000000" w:themeColor="text1"/>
              </w:rPr>
            </w:pPr>
            <w:r>
              <w:rPr>
                <w:rFonts w:ascii="Times New Roman" w:hAnsi="Times New Roman" w:cs="Times New Roman"/>
                <w:color w:val="000000" w:themeColor="text1"/>
              </w:rPr>
              <w:t>Table 2: Interview Schedule.</w:t>
            </w:r>
          </w:p>
        </w:tc>
      </w:tr>
      <w:tr w:rsidR="00CE656B" w:rsidRPr="009E579B" w14:paraId="1F458CAD" w14:textId="77777777" w:rsidTr="00CE656B">
        <w:trPr>
          <w:trHeight w:val="379"/>
        </w:trPr>
        <w:tc>
          <w:tcPr>
            <w:tcW w:w="2857" w:type="dxa"/>
          </w:tcPr>
          <w:p w14:paraId="7D6F7709"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Date: </w:t>
            </w:r>
          </w:p>
        </w:tc>
        <w:tc>
          <w:tcPr>
            <w:tcW w:w="3136" w:type="dxa"/>
          </w:tcPr>
          <w:p w14:paraId="38367E98"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Interview Schedule:</w:t>
            </w:r>
          </w:p>
        </w:tc>
        <w:tc>
          <w:tcPr>
            <w:tcW w:w="3023" w:type="dxa"/>
          </w:tcPr>
          <w:p w14:paraId="1DA35D78"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Time: </w:t>
            </w:r>
          </w:p>
        </w:tc>
      </w:tr>
      <w:tr w:rsidR="00CE656B" w:rsidRPr="009E579B" w14:paraId="7561EDDD" w14:textId="77777777" w:rsidTr="00CE656B">
        <w:trPr>
          <w:trHeight w:val="345"/>
        </w:trPr>
        <w:tc>
          <w:tcPr>
            <w:tcW w:w="2857" w:type="dxa"/>
          </w:tcPr>
          <w:p w14:paraId="4A3298A5"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26/04/24 </w:t>
            </w:r>
          </w:p>
        </w:tc>
        <w:tc>
          <w:tcPr>
            <w:tcW w:w="3136" w:type="dxa"/>
          </w:tcPr>
          <w:p w14:paraId="1216DCF1"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 Debrief </w:t>
            </w:r>
          </w:p>
        </w:tc>
        <w:tc>
          <w:tcPr>
            <w:tcW w:w="3023" w:type="dxa"/>
          </w:tcPr>
          <w:p w14:paraId="1226CBB7"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12:15pm – 12:25pm </w:t>
            </w:r>
          </w:p>
        </w:tc>
      </w:tr>
      <w:tr w:rsidR="00CE656B" w:rsidRPr="009E579B" w14:paraId="3C5DBC0A" w14:textId="77777777" w:rsidTr="00CE656B">
        <w:trPr>
          <w:trHeight w:val="345"/>
        </w:trPr>
        <w:tc>
          <w:tcPr>
            <w:tcW w:w="2857" w:type="dxa"/>
          </w:tcPr>
          <w:p w14:paraId="48EF34F1"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26/04/24</w:t>
            </w:r>
          </w:p>
        </w:tc>
        <w:tc>
          <w:tcPr>
            <w:tcW w:w="3136" w:type="dxa"/>
          </w:tcPr>
          <w:p w14:paraId="1BCECC8E"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Interview </w:t>
            </w:r>
          </w:p>
        </w:tc>
        <w:tc>
          <w:tcPr>
            <w:tcW w:w="3023" w:type="dxa"/>
          </w:tcPr>
          <w:p w14:paraId="678A369B"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12:25pm – 12:50pm </w:t>
            </w:r>
          </w:p>
        </w:tc>
      </w:tr>
      <w:tr w:rsidR="00CE656B" w:rsidRPr="009E579B" w14:paraId="6E31F65F" w14:textId="77777777" w:rsidTr="00CE656B">
        <w:trPr>
          <w:trHeight w:val="345"/>
        </w:trPr>
        <w:tc>
          <w:tcPr>
            <w:tcW w:w="2857" w:type="dxa"/>
          </w:tcPr>
          <w:p w14:paraId="73039C67"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03/04/24 </w:t>
            </w:r>
          </w:p>
        </w:tc>
        <w:tc>
          <w:tcPr>
            <w:tcW w:w="3136" w:type="dxa"/>
          </w:tcPr>
          <w:p w14:paraId="6C941446"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Member Checking</w:t>
            </w:r>
          </w:p>
        </w:tc>
        <w:tc>
          <w:tcPr>
            <w:tcW w:w="3023" w:type="dxa"/>
          </w:tcPr>
          <w:p w14:paraId="07DAC130"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9:00am – 5pm </w:t>
            </w:r>
          </w:p>
        </w:tc>
      </w:tr>
    </w:tbl>
    <w:p w14:paraId="0AF0324D" w14:textId="77777777" w:rsidR="007B4B5A" w:rsidRDefault="007B4B5A" w:rsidP="007B4B5A">
      <w:pPr>
        <w:spacing w:line="480" w:lineRule="auto"/>
        <w:rPr>
          <w:rFonts w:ascii="Times New Roman" w:hAnsi="Times New Roman" w:cs="Times New Roman"/>
          <w:color w:val="000000" w:themeColor="text1"/>
        </w:rPr>
      </w:pPr>
    </w:p>
    <w:p w14:paraId="28B15212" w14:textId="77777777" w:rsidR="007B4B5A" w:rsidRPr="009E579B" w:rsidRDefault="007B4B5A" w:rsidP="007B4B5A">
      <w:pPr>
        <w:spacing w:line="480" w:lineRule="auto"/>
        <w:rPr>
          <w:rFonts w:ascii="Times New Roman" w:hAnsi="Times New Roman" w:cs="Times New Roman"/>
          <w:color w:val="000000" w:themeColor="text1"/>
        </w:rPr>
      </w:pPr>
    </w:p>
    <w:p w14:paraId="74CA3908" w14:textId="238705D5" w:rsidR="002521BF" w:rsidRDefault="007B4B5A" w:rsidP="000447C7">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Although a limited time-scale (during an interview) may constrain the retrieval of in-depth qualitative data (Olatunde et al, 2021), it was necessary as the time slot synchronised with the availability of the class teachers’ schedule. Careful consideration was taken in formulating the questions for both the interview and focus groups, ensuring they were tailored to elicit meaningful responses while maintaining neutrality and avoiding leading prompts (Caims et al, 2022). For the interview, open-ended questions</w:t>
      </w:r>
      <w:r w:rsidR="00E93F40">
        <w:rPr>
          <w:rFonts w:ascii="Times New Roman" w:hAnsi="Times New Roman" w:cs="Times New Roman"/>
          <w:color w:val="000000" w:themeColor="text1"/>
        </w:rPr>
        <w:t xml:space="preserve"> (</w:t>
      </w:r>
      <w:r w:rsidR="005C59BB">
        <w:rPr>
          <w:rFonts w:ascii="Times New Roman" w:hAnsi="Times New Roman" w:cs="Times New Roman"/>
          <w:color w:val="000000" w:themeColor="text1"/>
        </w:rPr>
        <w:t>See Appendix B</w:t>
      </w:r>
      <w:r w:rsidR="00E93F40">
        <w:rPr>
          <w:rFonts w:ascii="Times New Roman" w:hAnsi="Times New Roman" w:cs="Times New Roman"/>
          <w:color w:val="000000" w:themeColor="text1"/>
        </w:rPr>
        <w:t>)</w:t>
      </w:r>
      <w:r w:rsidRPr="009E579B">
        <w:rPr>
          <w:rFonts w:ascii="Times New Roman" w:hAnsi="Times New Roman" w:cs="Times New Roman"/>
          <w:color w:val="000000" w:themeColor="text1"/>
        </w:rPr>
        <w:t xml:space="preserve"> were employed to elicit comprehensive responses (Agustianingsh and Mahmudi, 2019), allowing the teacher to express their experiences without constraints. Alternatively, a combination of open-ended and closed-ended (questions with set answers) questions were employed in the focus groups. This </w:t>
      </w:r>
      <w:r w:rsidRPr="009E579B">
        <w:rPr>
          <w:rFonts w:ascii="Times New Roman" w:hAnsi="Times New Roman" w:cs="Times New Roman"/>
          <w:color w:val="000000" w:themeColor="text1"/>
        </w:rPr>
        <w:lastRenderedPageBreak/>
        <w:t>approach was preferred as it facilitated the identification of patterns within the data, while also allowing for the exploration of in-depth opinions and experiences to substantiate these patterns (Caims et al, 2022). As briefly mentioned in the ‘Explanatory Case Study’, the eight year 1 pupils consist of individuals with additional learning needs and/ or poor social-emotional skills. This factor likely influenced the findings, given that these pupils had an extra year of experience with the forest school program at the case study school. Regarding the interview, this circumstance proved beneficial as it enabled the class teacher to offer insights into the personal development of these pupils over a longer timeframe. Overall, the researcher acknowledges the limitations of the study design but considers it the most suitable for addressing the research</w:t>
      </w:r>
      <w:r>
        <w:rPr>
          <w:rFonts w:ascii="Times New Roman" w:hAnsi="Times New Roman" w:cs="Times New Roman"/>
          <w:color w:val="000000" w:themeColor="text1"/>
        </w:rPr>
        <w:t xml:space="preserve"> </w:t>
      </w:r>
      <w:r w:rsidRPr="009E579B">
        <w:rPr>
          <w:rFonts w:ascii="Times New Roman" w:hAnsi="Times New Roman" w:cs="Times New Roman"/>
          <w:color w:val="000000" w:themeColor="text1"/>
        </w:rPr>
        <w:t>question.</w:t>
      </w:r>
    </w:p>
    <w:p w14:paraId="2D2B5BC9" w14:textId="77777777" w:rsidR="00A4130A" w:rsidRPr="007B4B5A" w:rsidRDefault="00A4130A" w:rsidP="000447C7">
      <w:pPr>
        <w:spacing w:line="480" w:lineRule="auto"/>
        <w:rPr>
          <w:rFonts w:ascii="Times New Roman" w:hAnsi="Times New Roman" w:cs="Times New Roman"/>
          <w:color w:val="000000" w:themeColor="text1"/>
        </w:rPr>
      </w:pPr>
    </w:p>
    <w:p w14:paraId="6FC81A47" w14:textId="77777777" w:rsidR="002521BF" w:rsidRDefault="002521BF" w:rsidP="002521BF">
      <w:pPr>
        <w:spacing w:line="48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Data Analysis and Methods:</w:t>
      </w:r>
    </w:p>
    <w:p w14:paraId="6AA51AF0" w14:textId="77777777" w:rsidR="002521BF" w:rsidRDefault="002521BF" w:rsidP="002521BF">
      <w:pPr>
        <w:spacing w:line="480" w:lineRule="auto"/>
        <w:rPr>
          <w:rFonts w:ascii="Times New Roman" w:hAnsi="Times New Roman" w:cs="Times New Roman"/>
        </w:rPr>
      </w:pPr>
      <w:r>
        <w:rPr>
          <w:rFonts w:ascii="Times New Roman" w:hAnsi="Times New Roman" w:cs="Times New Roman"/>
        </w:rPr>
        <w:t xml:space="preserve">The researcher adopts a critical realist (CR) epistemological stance. Epistemology is a branch of philosophy concerned with the origin, theory, and acquisition of knowledge related to reality (Hofer, 2001). As outlined by Bhaskar (2012), CR acknowledges that reality is contingent, complex, and shaped by a range of influences. As a result, CR values practical, real-world applications of research findings (Easton, 2010), which this study aims to achieve by examining perspectives of both pupils and teachers – uncovering the ‘how, what and why’ to consider practical recommendations. Accordingly, the researcher conducted thematic coding – </w:t>
      </w:r>
      <w:r w:rsidRPr="00172FFF">
        <w:rPr>
          <w:rFonts w:ascii="Times New Roman" w:hAnsi="Times New Roman" w:cs="Times New Roman"/>
        </w:rPr>
        <w:t>following Braun and Clarke’s (2006)</w:t>
      </w:r>
      <w:r>
        <w:rPr>
          <w:rFonts w:ascii="Times New Roman" w:hAnsi="Times New Roman" w:cs="Times New Roman"/>
        </w:rPr>
        <w:t xml:space="preserve"> approach – to analyse the findings. Thematic coding involves recognising recurring themes and patterns in qualitative data that align with the research aims (Williams and Moser, 2019). For this research, thematic coding was applied to determine how often participants provided identical responses. The themes were developed based on their relevance to the research question, thus taking an inductive approach. In the following section, data will be demonstrated within graphs or tables through the use of Excel </w:t>
      </w:r>
      <w:r w:rsidRPr="00566131">
        <w:rPr>
          <w:rFonts w:ascii="Times New Roman" w:hAnsi="Times New Roman" w:cs="Times New Roman"/>
        </w:rPr>
        <w:lastRenderedPageBreak/>
        <w:t>(Microsoft Corporation, 2018)</w:t>
      </w:r>
      <w:r>
        <w:rPr>
          <w:rFonts w:ascii="Times New Roman" w:hAnsi="Times New Roman" w:cs="Times New Roman"/>
        </w:rPr>
        <w:t>,</w:t>
      </w:r>
      <w:r w:rsidRPr="00566131">
        <w:rPr>
          <w:rFonts w:ascii="Times New Roman" w:hAnsi="Times New Roman" w:cs="Times New Roman"/>
        </w:rPr>
        <w:t xml:space="preserve"> with specific attention to relevant comments. The themes identified in the data were: </w:t>
      </w:r>
    </w:p>
    <w:p w14:paraId="5B0760D9" w14:textId="77777777" w:rsidR="002521BF" w:rsidRDefault="002521BF" w:rsidP="002521BF">
      <w:pPr>
        <w:spacing w:line="480" w:lineRule="auto"/>
        <w:rPr>
          <w:rFonts w:ascii="Times New Roman" w:hAnsi="Times New Roman" w:cs="Times New Roman"/>
        </w:rPr>
      </w:pPr>
    </w:p>
    <w:p w14:paraId="451B41BE"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Social Skills and “Sense of Belonging”</w:t>
      </w:r>
    </w:p>
    <w:p w14:paraId="41B5F8DB"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 xml:space="preserve">Emotional Regulation and Resilience </w:t>
      </w:r>
    </w:p>
    <w:p w14:paraId="7D18B36F"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Forest School Challenges</w:t>
      </w:r>
    </w:p>
    <w:p w14:paraId="37A8AD46"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Effective Strategies</w:t>
      </w:r>
    </w:p>
    <w:p w14:paraId="5D0C2B52" w14:textId="77777777" w:rsidR="002521BF" w:rsidRDefault="002521BF" w:rsidP="002521BF">
      <w:pPr>
        <w:spacing w:line="480" w:lineRule="auto"/>
        <w:rPr>
          <w:rFonts w:ascii="Times New Roman" w:hAnsi="Times New Roman" w:cs="Times New Roman"/>
        </w:rPr>
      </w:pPr>
    </w:p>
    <w:p w14:paraId="3965EE00" w14:textId="0DC59399" w:rsidR="00A4130A" w:rsidRPr="00CE656B" w:rsidRDefault="002521BF" w:rsidP="000447C7">
      <w:pPr>
        <w:spacing w:line="480" w:lineRule="auto"/>
        <w:rPr>
          <w:rFonts w:ascii="Times New Roman" w:hAnsi="Times New Roman" w:cs="Times New Roman"/>
        </w:rPr>
      </w:pPr>
      <w:r>
        <w:rPr>
          <w:rFonts w:ascii="Times New Roman" w:hAnsi="Times New Roman" w:cs="Times New Roman"/>
        </w:rPr>
        <w:t>Throughout the data collection and analysis phase, the researcher implemented several procedures to uphold trustworthiness. Member checking was utilised to validate the credibility (the accuracy) of the interpretation of the results. The process involves sharing the research findings, themes, quotes, and conclusions with the participants involved in the study (</w:t>
      </w:r>
      <w:r w:rsidRPr="005D1C81">
        <w:rPr>
          <w:rFonts w:ascii="Times New Roman" w:hAnsi="Times New Roman" w:cs="Times New Roman"/>
        </w:rPr>
        <w:t>Motulsky</w:t>
      </w:r>
      <w:r>
        <w:rPr>
          <w:rFonts w:ascii="Times New Roman" w:hAnsi="Times New Roman" w:cs="Times New Roman"/>
        </w:rPr>
        <w:t xml:space="preserve">, 2021). Once the findings were finalised, the teacher was given the opportunity to review and verify the interpretation of their interview responses. While member checking may invite bias, it was preferable as it ensured participant validation and accountability in the research process (Hallet, 2013). Due to a knowledge barrier, pupils were not directly asked to participate in a member checking. Alternatively, the researcher facilitated a ‘peer debriefing’ with the pupils at ‘carpet time’ (where students gather at the end of the day to discuss their day). Evidence by Simpson and Quigley (2016) claim that ‘peer debriefing’ is an effective procedure for upholding credibility for those considered ‘vulnerable’. They state that participants are likely to reiterate their true perceptions in a neutral environment – thus verifying the documented data. The peer debriefing took place on the day of the study and students engaged in a discussion of the topics they identified during the focused conversations. The class teacher attended the debriefing session, giving them the opportunity to verify the interpretations drawn from the group discussions through member checking. The </w:t>
      </w:r>
      <w:r>
        <w:rPr>
          <w:rFonts w:ascii="Times New Roman" w:hAnsi="Times New Roman" w:cs="Times New Roman"/>
        </w:rPr>
        <w:lastRenderedPageBreak/>
        <w:t>member checking occurred exactly one week after the study, which means that the credibility of interpretations drawn from the findings and verified by the peer debriefing were limited to the teachers’ memory. Nonetheless, the teachers’ verification confirmed that interpretations were reflective of the peer debriefing and raw notes of the focus group conversations. Overall, the researcher employed suitable methods to uphold trustworthiness.</w:t>
      </w:r>
    </w:p>
    <w:p w14:paraId="37FD1D1C" w14:textId="77777777" w:rsidR="00A4130A" w:rsidRDefault="00A4130A" w:rsidP="000447C7">
      <w:pPr>
        <w:spacing w:line="480" w:lineRule="auto"/>
        <w:rPr>
          <w:rFonts w:ascii="Times New Roman" w:hAnsi="Times New Roman" w:cs="Times New Roman"/>
          <w:color w:val="000000" w:themeColor="text1"/>
          <w:u w:val="single"/>
        </w:rPr>
      </w:pPr>
    </w:p>
    <w:p w14:paraId="6D8AB597" w14:textId="77777777" w:rsidR="002521BF" w:rsidRDefault="002521BF" w:rsidP="002521BF">
      <w:pPr>
        <w:spacing w:line="48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Ethical Considerations:</w:t>
      </w:r>
    </w:p>
    <w:p w14:paraId="7EFDFEDE" w14:textId="5CCC2DCD" w:rsidR="002521BF" w:rsidRDefault="002521BF" w:rsidP="00440331">
      <w:pPr>
        <w:spacing w:line="480" w:lineRule="auto"/>
        <w:rPr>
          <w:rFonts w:ascii="Times New Roman" w:hAnsi="Times New Roman" w:cs="Times New Roman"/>
        </w:rPr>
      </w:pPr>
      <w:r>
        <w:rPr>
          <w:rFonts w:ascii="Times New Roman" w:hAnsi="Times New Roman" w:cs="Times New Roman"/>
        </w:rPr>
        <w:t xml:space="preserve">Taking ethical issues into consideration is vital in order to safeguard the dignity, rights, and well-being of participants </w:t>
      </w:r>
      <w:r w:rsidRPr="00566131">
        <w:rPr>
          <w:rFonts w:ascii="Times New Roman" w:hAnsi="Times New Roman" w:cs="Times New Roman"/>
        </w:rPr>
        <w:t>(</w:t>
      </w:r>
      <w:r w:rsidRPr="00F61D13">
        <w:rPr>
          <w:rFonts w:ascii="Times New Roman" w:hAnsi="Times New Roman" w:cs="Times New Roman"/>
          <w:color w:val="000000" w:themeColor="text1"/>
        </w:rPr>
        <w:t xml:space="preserve">Sidgwick, 2019). </w:t>
      </w:r>
      <w:r>
        <w:rPr>
          <w:rFonts w:ascii="Times New Roman" w:hAnsi="Times New Roman" w:cs="Times New Roman"/>
        </w:rPr>
        <w:t>Ethical approval was granted for this project on 23/04/24 (</w:t>
      </w:r>
      <w:r w:rsidR="005C59BB">
        <w:rPr>
          <w:rFonts w:ascii="Times New Roman" w:hAnsi="Times New Roman" w:cs="Times New Roman"/>
        </w:rPr>
        <w:t>See Appendix C)</w:t>
      </w:r>
      <w:r>
        <w:rPr>
          <w:rFonts w:ascii="Times New Roman" w:hAnsi="Times New Roman" w:cs="Times New Roman"/>
        </w:rPr>
        <w:t xml:space="preserve"> by the University of Wales Trinity Saint David’</w:t>
      </w:r>
      <w:r w:rsidRPr="005A0925">
        <w:rPr>
          <w:rFonts w:ascii="Times New Roman" w:hAnsi="Times New Roman" w:cs="Times New Roman"/>
        </w:rPr>
        <w:t xml:space="preserve"> Research Ethics Committee</w:t>
      </w:r>
      <w:r>
        <w:rPr>
          <w:rFonts w:ascii="Times New Roman" w:hAnsi="Times New Roman" w:cs="Times New Roman"/>
        </w:rPr>
        <w:t>. The main ethical issues for consideration were informed consent, right to withdraw, and anonymity. Informed consent refers to the voluntary agreement of an individual to participate in a procedure (Nijhawan et al, 2013). Jefford and Moore (2009) elaborate that it upholds ethical principles such as respect for justice and autonomy, hence its significance. According to legislation, those under 16 must provide parental consent to engage in a research study (Welsh Government, 2022). Parental consent was obtained through a form distributed by the schools’ messaging service on 23/04/24 (</w:t>
      </w:r>
      <w:r w:rsidR="005C59BB">
        <w:rPr>
          <w:rFonts w:ascii="Times New Roman" w:hAnsi="Times New Roman" w:cs="Times New Roman"/>
        </w:rPr>
        <w:t>See Appendix D</w:t>
      </w:r>
      <w:r>
        <w:rPr>
          <w:rFonts w:ascii="Times New Roman" w:hAnsi="Times New Roman" w:cs="Times New Roman"/>
        </w:rPr>
        <w:t>). Alongside the consent form, an information sheet (</w:t>
      </w:r>
      <w:r w:rsidR="005C59BB" w:rsidRPr="005C59BB">
        <w:rPr>
          <w:rFonts w:ascii="Times New Roman" w:hAnsi="Times New Roman" w:cs="Times New Roman"/>
        </w:rPr>
        <w:t>See Appendix E</w:t>
      </w:r>
      <w:r w:rsidR="005C59BB">
        <w:rPr>
          <w:rFonts w:ascii="Times New Roman" w:hAnsi="Times New Roman" w:cs="Times New Roman"/>
          <w:b/>
          <w:bCs/>
        </w:rPr>
        <w:t xml:space="preserve">) </w:t>
      </w:r>
      <w:r w:rsidRPr="0044593F">
        <w:rPr>
          <w:rFonts w:ascii="Times New Roman" w:hAnsi="Times New Roman" w:cs="Times New Roman"/>
        </w:rPr>
        <w:t>was provided to address the aims and objective of the study</w:t>
      </w:r>
      <w:r>
        <w:rPr>
          <w:rFonts w:ascii="Times New Roman" w:hAnsi="Times New Roman" w:cs="Times New Roman"/>
        </w:rPr>
        <w:t xml:space="preserve">, avoiding ethical concerns regarding deception. </w:t>
      </w:r>
      <w:r w:rsidRPr="00566131">
        <w:rPr>
          <w:rFonts w:ascii="Times New Roman" w:hAnsi="Times New Roman" w:cs="Times New Roman"/>
        </w:rPr>
        <w:t>Deception entails offering false or invalid information for a purpose (</w:t>
      </w:r>
      <w:r w:rsidRPr="0023130F">
        <w:rPr>
          <w:rFonts w:ascii="Times New Roman" w:hAnsi="Times New Roman" w:cs="Times New Roman"/>
        </w:rPr>
        <w:t>Colloca and Howick, 2018</w:t>
      </w:r>
      <w:r w:rsidRPr="00566131">
        <w:rPr>
          <w:rFonts w:ascii="Times New Roman" w:hAnsi="Times New Roman" w:cs="Times New Roman"/>
        </w:rPr>
        <w:t xml:space="preserve">). </w:t>
      </w:r>
      <w:r>
        <w:rPr>
          <w:rFonts w:ascii="Times New Roman" w:hAnsi="Times New Roman" w:cs="Times New Roman"/>
        </w:rPr>
        <w:t xml:space="preserve"> Informed consent was ensured through debriefing procedures conducted on the day of the study. Prior to the commencement of each focus group session, the researcher utilised child-appropriate language to elucidate the purpose of the study. Each student has been provided with a ‘happy face’ and ‘sad face’ sign, which served as a non-verbal indicator of their willingness to participate or withdraw from the conversation. Moreover, anonymity refers to </w:t>
      </w:r>
      <w:r>
        <w:rPr>
          <w:rFonts w:ascii="Times New Roman" w:hAnsi="Times New Roman" w:cs="Times New Roman"/>
        </w:rPr>
        <w:lastRenderedPageBreak/>
        <w:t xml:space="preserve">unidentifiable information </w:t>
      </w:r>
      <w:r w:rsidRPr="00566131">
        <w:rPr>
          <w:rFonts w:ascii="Times New Roman" w:hAnsi="Times New Roman" w:cs="Times New Roman"/>
        </w:rPr>
        <w:t>(</w:t>
      </w:r>
      <w:r w:rsidRPr="0023130F">
        <w:rPr>
          <w:rFonts w:ascii="Times New Roman" w:hAnsi="Times New Roman" w:cs="Times New Roman"/>
        </w:rPr>
        <w:t>Wallace, 1999).</w:t>
      </w:r>
      <w:r>
        <w:rPr>
          <w:rFonts w:ascii="Times New Roman" w:hAnsi="Times New Roman" w:cs="Times New Roman"/>
        </w:rPr>
        <w:t xml:space="preserve"> Alternatively, confidentiality refers to the security of private information (Kaiser, 2012). In order to maintain confidentiality and protect anonymity, the researcher opted not to record any personal or sensitive information, including names or specific details related to the educational institution. Each student participating in the focus group was assigned a code name  in the documented data and within this report (in example, Group 1: Student A). Similar ethical considerations were applied to the interview conducted with the classroom teacher, who was provided with a consent form and information sheet electronically on 23/03/34. Throughout the interview process, the researcher refrained from recording any identifying information, referring to the participant as ‘Teacher’ throughout the document data and within this report. </w:t>
      </w:r>
      <w:r w:rsidRPr="00566131">
        <w:rPr>
          <w:rFonts w:ascii="Times New Roman" w:hAnsi="Times New Roman" w:cs="Times New Roman"/>
        </w:rPr>
        <w:t>The right to withdraw was ensured through the emphasis on voluntary participation</w:t>
      </w:r>
      <w:r>
        <w:rPr>
          <w:rFonts w:ascii="Times New Roman" w:hAnsi="Times New Roman" w:cs="Times New Roman"/>
        </w:rPr>
        <w:t xml:space="preserve">. To safeguard data, all results were secured on a password-protected file on the UWTSD cloud. All data has been scheduled for eradication on 08/05/24. Overall, by adhering to strict ethical guidelines and procedures, this study demonstrates a commitment to upholding the principles of ethical research. </w:t>
      </w:r>
    </w:p>
    <w:p w14:paraId="2E31CB7C" w14:textId="77777777" w:rsidR="00A47C4C" w:rsidRDefault="00A47C4C" w:rsidP="00440331">
      <w:pPr>
        <w:spacing w:line="480" w:lineRule="auto"/>
        <w:rPr>
          <w:rFonts w:ascii="Times New Roman" w:hAnsi="Times New Roman" w:cs="Times New Roman"/>
        </w:rPr>
      </w:pPr>
    </w:p>
    <w:p w14:paraId="6E45701B" w14:textId="77777777" w:rsidR="00A4130A" w:rsidRPr="002521BF" w:rsidRDefault="00A4130A" w:rsidP="00440331">
      <w:pPr>
        <w:spacing w:line="480" w:lineRule="auto"/>
        <w:rPr>
          <w:rFonts w:ascii="Times New Roman" w:hAnsi="Times New Roman" w:cs="Times New Roman"/>
        </w:rPr>
      </w:pPr>
    </w:p>
    <w:p w14:paraId="0D0F4F84" w14:textId="61918921" w:rsidR="00D11D96" w:rsidRDefault="00E964B4" w:rsidP="00D11D96">
      <w:pPr>
        <w:spacing w:line="480" w:lineRule="auto"/>
        <w:jc w:val="center"/>
        <w:rPr>
          <w:rFonts w:ascii="Times New Roman" w:hAnsi="Times New Roman" w:cs="Times New Roman"/>
          <w:color w:val="000000" w:themeColor="text1"/>
          <w:u w:val="single"/>
        </w:rPr>
      </w:pPr>
      <w:r w:rsidRPr="00440331">
        <w:rPr>
          <w:rFonts w:ascii="Times New Roman" w:hAnsi="Times New Roman" w:cs="Times New Roman"/>
          <w:b/>
          <w:bCs/>
          <w:color w:val="000000" w:themeColor="text1"/>
          <w:u w:val="single"/>
        </w:rPr>
        <w:t>Findings</w:t>
      </w:r>
      <w:r w:rsidR="00CF37B8">
        <w:rPr>
          <w:rFonts w:ascii="Times New Roman" w:hAnsi="Times New Roman" w:cs="Times New Roman"/>
          <w:b/>
          <w:bCs/>
          <w:color w:val="000000" w:themeColor="text1"/>
          <w:u w:val="single"/>
        </w:rPr>
        <w:t xml:space="preserve"> and Discussion</w:t>
      </w:r>
      <w:r w:rsidR="000447C7" w:rsidRPr="00440331">
        <w:rPr>
          <w:rFonts w:ascii="Times New Roman" w:hAnsi="Times New Roman" w:cs="Times New Roman"/>
          <w:b/>
          <w:bCs/>
          <w:color w:val="000000" w:themeColor="text1"/>
          <w:u w:val="single"/>
        </w:rPr>
        <w:t>:</w:t>
      </w:r>
      <w:r w:rsidR="000447C7">
        <w:rPr>
          <w:rFonts w:ascii="Times New Roman" w:hAnsi="Times New Roman" w:cs="Times New Roman"/>
          <w:color w:val="000000" w:themeColor="text1"/>
          <w:u w:val="single"/>
        </w:rPr>
        <w:t xml:space="preserve"> </w:t>
      </w:r>
    </w:p>
    <w:p w14:paraId="5CEC1B9F" w14:textId="57591DFD" w:rsidR="00D11D96" w:rsidRDefault="00D11D96" w:rsidP="00D11D96">
      <w:pPr>
        <w:spacing w:line="480" w:lineRule="auto"/>
        <w:rPr>
          <w:rFonts w:ascii="Times New Roman" w:hAnsi="Times New Roman" w:cs="Times New Roman"/>
          <w:color w:val="000000" w:themeColor="text1"/>
        </w:rPr>
      </w:pPr>
      <w:r w:rsidRPr="00D11D96">
        <w:rPr>
          <w:rFonts w:ascii="Times New Roman" w:hAnsi="Times New Roman" w:cs="Times New Roman"/>
          <w:color w:val="000000" w:themeColor="text1"/>
        </w:rPr>
        <w:t xml:space="preserve">Following Braun and Clarke’s (2006) Approach, the data was analysed via thematic coding. </w:t>
      </w:r>
      <w:r>
        <w:rPr>
          <w:rFonts w:ascii="Times New Roman" w:hAnsi="Times New Roman" w:cs="Times New Roman"/>
          <w:color w:val="000000" w:themeColor="text1"/>
        </w:rPr>
        <w:t xml:space="preserve">The following discussion will explore the themes deduced from the data and its relation to wider literature. </w:t>
      </w:r>
    </w:p>
    <w:p w14:paraId="0B76B627" w14:textId="77777777" w:rsidR="00D11D96" w:rsidRDefault="00D11D96" w:rsidP="00D11D96">
      <w:pPr>
        <w:spacing w:line="480" w:lineRule="auto"/>
        <w:rPr>
          <w:rFonts w:ascii="Times New Roman" w:hAnsi="Times New Roman" w:cs="Times New Roman"/>
          <w:color w:val="000000" w:themeColor="text1"/>
        </w:rPr>
      </w:pPr>
    </w:p>
    <w:p w14:paraId="1FC0B47F" w14:textId="20B9C5F1" w:rsidR="00D11D96" w:rsidRPr="00D11D96" w:rsidRDefault="00D11D96" w:rsidP="00D11D96">
      <w:pPr>
        <w:spacing w:line="480" w:lineRule="auto"/>
        <w:rPr>
          <w:rFonts w:ascii="Times New Roman" w:hAnsi="Times New Roman" w:cs="Times New Roman"/>
          <w:color w:val="000000" w:themeColor="text1"/>
          <w:u w:val="single"/>
        </w:rPr>
      </w:pPr>
      <w:r w:rsidRPr="00D11D96">
        <w:rPr>
          <w:rFonts w:ascii="Times New Roman" w:hAnsi="Times New Roman" w:cs="Times New Roman"/>
          <w:color w:val="000000" w:themeColor="text1"/>
          <w:u w:val="single"/>
        </w:rPr>
        <w:t>Social Skills and “Sense of Belonging”</w:t>
      </w:r>
    </w:p>
    <w:p w14:paraId="30660A76" w14:textId="5CEF1741" w:rsidR="00BE4BE2" w:rsidRDefault="00D11D96" w:rsidP="00BE198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Both students from the focus groups and the teacher from the interview were instructed to discuss instances of social interaction within forest school. This line of inquiry was motivated </w:t>
      </w:r>
      <w:r>
        <w:rPr>
          <w:rFonts w:ascii="Times New Roman" w:hAnsi="Times New Roman" w:cs="Times New Roman"/>
          <w:color w:val="000000" w:themeColor="text1"/>
        </w:rPr>
        <w:lastRenderedPageBreak/>
        <w:t xml:space="preserve">by extensive research, exemplified by Blackwell (2015) literature review, which highlights the significance of socialisation on well-being. </w:t>
      </w:r>
    </w:p>
    <w:p w14:paraId="71BBDA73" w14:textId="77777777" w:rsidR="00BE4BE2" w:rsidRDefault="00BE4BE2" w:rsidP="00BE198F">
      <w:pPr>
        <w:spacing w:line="480" w:lineRule="auto"/>
        <w:rPr>
          <w:rFonts w:ascii="Times New Roman" w:hAnsi="Times New Roman" w:cs="Times New Roman"/>
          <w:color w:val="000000" w:themeColor="text1"/>
        </w:rPr>
      </w:pPr>
    </w:p>
    <w:p w14:paraId="7A71F87B" w14:textId="696E5113" w:rsidR="00BE4BE2" w:rsidRPr="00BE4BE2" w:rsidRDefault="00BE4BE2" w:rsidP="00BE4BE2">
      <w:pPr>
        <w:spacing w:line="480" w:lineRule="auto"/>
        <w:rPr>
          <w:rFonts w:ascii="Times New Roman" w:hAnsi="Times New Roman" w:cs="Times New Roman"/>
          <w:b/>
          <w:bCs/>
          <w:color w:val="000000" w:themeColor="text1"/>
        </w:rPr>
      </w:pPr>
      <w:r w:rsidRPr="00BE4BE2">
        <w:rPr>
          <w:rFonts w:ascii="Times New Roman" w:hAnsi="Times New Roman" w:cs="Times New Roman"/>
          <w:b/>
          <w:bCs/>
          <w:color w:val="000000" w:themeColor="text1"/>
        </w:rPr>
        <w:t>Figure 1: Pie chart showing the distribution of ‘friendship’ variable.</w:t>
      </w:r>
    </w:p>
    <w:p w14:paraId="111F9777" w14:textId="482935D8" w:rsidR="00BE4BE2" w:rsidRDefault="00BE4BE2" w:rsidP="00BE4BE2">
      <w:pPr>
        <w:spacing w:line="480" w:lineRule="auto"/>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53D02EB1" wp14:editId="2C20D121">
                <wp:simplePos x="0" y="0"/>
                <wp:positionH relativeFrom="margin">
                  <wp:posOffset>175260</wp:posOffset>
                </wp:positionH>
                <wp:positionV relativeFrom="paragraph">
                  <wp:posOffset>201718</wp:posOffset>
                </wp:positionV>
                <wp:extent cx="5366385" cy="4343400"/>
                <wp:effectExtent l="12700" t="12700" r="18415" b="12700"/>
                <wp:wrapNone/>
                <wp:docPr id="1741835102" name="Rectangle 2"/>
                <wp:cNvGraphicFramePr/>
                <a:graphic xmlns:a="http://schemas.openxmlformats.org/drawingml/2006/main">
                  <a:graphicData uri="http://schemas.microsoft.com/office/word/2010/wordprocessingShape">
                    <wps:wsp>
                      <wps:cNvSpPr/>
                      <wps:spPr>
                        <a:xfrm>
                          <a:off x="0" y="0"/>
                          <a:ext cx="5366385" cy="43434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19040C" id="Rectangle 2" o:spid="_x0000_s1026" style="position:absolute;margin-left:13.8pt;margin-top:15.9pt;width:422.55pt;height:3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" filled="f" strokecolor="black [3213]" strokeweight="2.25pt">
                <w10:wrap anchorx="margin"/>
              </v:rect>
            </w:pict>
          </mc:Fallback>
        </mc:AlternateContent>
      </w:r>
    </w:p>
    <w:p w14:paraId="7EDBA8BD" w14:textId="0659D873" w:rsidR="00EA16D2" w:rsidRDefault="00BE4BE2" w:rsidP="00BE4BE2">
      <w:pPr>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w:t>
      </w:r>
      <w:r w:rsidR="00EA16D2" w:rsidRPr="00EA16D2">
        <w:rPr>
          <w:rFonts w:ascii="Times New Roman" w:hAnsi="Times New Roman" w:cs="Times New Roman"/>
          <w:color w:val="000000" w:themeColor="text1"/>
        </w:rPr>
        <w:t>Do you think Forest School has helped you to make new friends?</w:t>
      </w:r>
      <w:r w:rsidR="00EA16D2">
        <w:rPr>
          <w:rFonts w:ascii="Times New Roman" w:hAnsi="Times New Roman" w:cs="Times New Roman"/>
          <w:color w:val="000000" w:themeColor="text1"/>
        </w:rPr>
        <w:t xml:space="preserve">’ </w:t>
      </w:r>
    </w:p>
    <w:p w14:paraId="718EBF57" w14:textId="2048C441" w:rsidR="00F5116E" w:rsidRPr="00F5116E" w:rsidRDefault="00F5116E" w:rsidP="00F5116E">
      <w:pPr>
        <w:spacing w:line="480" w:lineRule="auto"/>
        <w:rPr>
          <w:rFonts w:ascii="Times New Roman" w:hAnsi="Times New Roman" w:cs="Times New Roman"/>
          <w:color w:val="000000" w:themeColor="text1"/>
        </w:rPr>
      </w:pPr>
      <w:r w:rsidRPr="00F5116E">
        <w:rPr>
          <w:rFonts w:ascii="Times New Roman" w:hAnsi="Times New Roman" w:cs="Times New Roman"/>
          <w:noProof/>
          <w:color w:val="000000" w:themeColor="text1"/>
        </w:rPr>
        <w:drawing>
          <wp:anchor distT="0" distB="0" distL="114300" distR="114300" simplePos="0" relativeHeight="251658240" behindDoc="0" locked="0" layoutInCell="1" allowOverlap="1" wp14:anchorId="65C251DA" wp14:editId="766017C4">
            <wp:simplePos x="0" y="0"/>
            <wp:positionH relativeFrom="column">
              <wp:posOffset>1257300</wp:posOffset>
            </wp:positionH>
            <wp:positionV relativeFrom="paragraph">
              <wp:posOffset>22860</wp:posOffset>
            </wp:positionV>
            <wp:extent cx="3312795" cy="3669030"/>
            <wp:effectExtent l="0" t="0" r="1905" b="1270"/>
            <wp:wrapNone/>
            <wp:docPr id="784724265" name="Picture 1" descr="A blue circle with a triang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724265" name="Picture 1" descr="A blue circle with a triangle in the middle&#10;&#10;Description automatically generated"/>
                    <pic:cNvPicPr/>
                  </pic:nvPicPr>
                  <pic:blipFill rotWithShape="1">
                    <a:blip r:embed="rId7">
                      <a:extLst>
                        <a:ext uri="{28A0092B-C50C-407E-A947-70E740481C1C}">
                          <a14:useLocalDpi xmlns:a14="http://schemas.microsoft.com/office/drawing/2010/main" val="0"/>
                        </a:ext>
                      </a:extLst>
                    </a:blip>
                    <a:srcRect b="3833"/>
                    <a:stretch/>
                  </pic:blipFill>
                  <pic:spPr bwMode="auto">
                    <a:xfrm>
                      <a:off x="0" y="0"/>
                      <a:ext cx="3312795" cy="3669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4DF6">
        <w:rPr>
          <w:rFonts w:ascii="Times New Roman" w:hAnsi="Times New Roman" w:cs="Times New Roman"/>
          <w:color w:val="000000" w:themeColor="text1"/>
        </w:rPr>
        <w:t xml:space="preserve"> </w:t>
      </w:r>
    </w:p>
    <w:p w14:paraId="497069D5" w14:textId="67910951" w:rsidR="00BE198F" w:rsidRDefault="00BE198F" w:rsidP="00BE198F">
      <w:pPr>
        <w:spacing w:line="480" w:lineRule="auto"/>
        <w:rPr>
          <w:rFonts w:ascii="Times New Roman" w:hAnsi="Times New Roman" w:cs="Times New Roman"/>
          <w:color w:val="000000" w:themeColor="text1"/>
          <w:u w:val="single"/>
        </w:rPr>
      </w:pPr>
    </w:p>
    <w:p w14:paraId="1D72571D" w14:textId="77777777" w:rsidR="00BE198F" w:rsidRDefault="00BE198F" w:rsidP="00BE198F">
      <w:pPr>
        <w:spacing w:line="480" w:lineRule="auto"/>
        <w:rPr>
          <w:rFonts w:ascii="Times New Roman" w:hAnsi="Times New Roman" w:cs="Times New Roman"/>
          <w:color w:val="000000" w:themeColor="text1"/>
          <w:u w:val="single"/>
        </w:rPr>
      </w:pPr>
    </w:p>
    <w:p w14:paraId="76E4DC90" w14:textId="77777777" w:rsidR="004E7441" w:rsidRDefault="004E7441" w:rsidP="002521BF">
      <w:pPr>
        <w:spacing w:line="480" w:lineRule="auto"/>
        <w:jc w:val="center"/>
        <w:rPr>
          <w:rFonts w:ascii="Times New Roman" w:hAnsi="Times New Roman" w:cs="Times New Roman"/>
          <w:color w:val="000000" w:themeColor="text1"/>
          <w:u w:val="single"/>
        </w:rPr>
      </w:pPr>
    </w:p>
    <w:p w14:paraId="0ACB3077" w14:textId="77777777" w:rsidR="004E7441" w:rsidRDefault="004E7441" w:rsidP="002521BF">
      <w:pPr>
        <w:spacing w:line="480" w:lineRule="auto"/>
        <w:jc w:val="center"/>
        <w:rPr>
          <w:rFonts w:ascii="Times New Roman" w:hAnsi="Times New Roman" w:cs="Times New Roman"/>
          <w:color w:val="000000" w:themeColor="text1"/>
          <w:u w:val="single"/>
        </w:rPr>
      </w:pPr>
    </w:p>
    <w:p w14:paraId="2B0210A4" w14:textId="77777777" w:rsidR="002521BF" w:rsidRDefault="002521BF" w:rsidP="002521BF">
      <w:pPr>
        <w:spacing w:line="480" w:lineRule="auto"/>
        <w:rPr>
          <w:rFonts w:ascii="Times New Roman" w:hAnsi="Times New Roman" w:cs="Times New Roman"/>
          <w:color w:val="000000" w:themeColor="text1"/>
          <w:u w:val="single"/>
        </w:rPr>
      </w:pPr>
    </w:p>
    <w:p w14:paraId="3593FA83" w14:textId="77777777" w:rsidR="00F5116E" w:rsidRDefault="00F5116E" w:rsidP="002521BF">
      <w:pPr>
        <w:spacing w:line="480" w:lineRule="auto"/>
        <w:rPr>
          <w:rFonts w:ascii="Times New Roman" w:hAnsi="Times New Roman" w:cs="Times New Roman"/>
          <w:color w:val="FF0000"/>
          <w:u w:val="single"/>
        </w:rPr>
      </w:pPr>
    </w:p>
    <w:p w14:paraId="200F9993" w14:textId="77777777" w:rsidR="00F5116E" w:rsidRDefault="00F5116E" w:rsidP="002521BF">
      <w:pPr>
        <w:spacing w:line="480" w:lineRule="auto"/>
        <w:rPr>
          <w:rFonts w:ascii="Times New Roman" w:hAnsi="Times New Roman" w:cs="Times New Roman"/>
          <w:color w:val="FF0000"/>
          <w:u w:val="single"/>
        </w:rPr>
      </w:pPr>
    </w:p>
    <w:p w14:paraId="7668533A" w14:textId="77777777" w:rsidR="00F5116E" w:rsidRDefault="00F5116E" w:rsidP="002521BF">
      <w:pPr>
        <w:spacing w:line="480" w:lineRule="auto"/>
        <w:rPr>
          <w:rFonts w:ascii="Times New Roman" w:hAnsi="Times New Roman" w:cs="Times New Roman"/>
          <w:color w:val="FF0000"/>
          <w:u w:val="single"/>
        </w:rPr>
      </w:pPr>
    </w:p>
    <w:p w14:paraId="10C2D165" w14:textId="77777777" w:rsidR="00F5116E" w:rsidRDefault="00F5116E" w:rsidP="002521BF">
      <w:pPr>
        <w:spacing w:line="480" w:lineRule="auto"/>
        <w:rPr>
          <w:rFonts w:ascii="Times New Roman" w:hAnsi="Times New Roman" w:cs="Times New Roman"/>
          <w:color w:val="FF0000"/>
          <w:u w:val="single"/>
        </w:rPr>
      </w:pPr>
    </w:p>
    <w:p w14:paraId="02E0B2AB" w14:textId="77777777" w:rsidR="00F5116E" w:rsidRDefault="00F5116E" w:rsidP="002521BF">
      <w:pPr>
        <w:spacing w:line="480" w:lineRule="auto"/>
        <w:rPr>
          <w:rFonts w:ascii="Times New Roman" w:hAnsi="Times New Roman" w:cs="Times New Roman"/>
          <w:color w:val="FF0000"/>
          <w:u w:val="single"/>
        </w:rPr>
      </w:pPr>
    </w:p>
    <w:p w14:paraId="411D9FF3" w14:textId="77777777" w:rsidR="00F5116E" w:rsidRPr="00F5116E" w:rsidRDefault="00F5116E" w:rsidP="002521BF">
      <w:pPr>
        <w:spacing w:line="480" w:lineRule="auto"/>
        <w:rPr>
          <w:rFonts w:ascii="Times New Roman" w:hAnsi="Times New Roman" w:cs="Times New Roman"/>
          <w:color w:val="000000" w:themeColor="text1"/>
        </w:rPr>
      </w:pPr>
    </w:p>
    <w:p w14:paraId="4D3BA1BD" w14:textId="7BA26DEC" w:rsidR="00F5116E" w:rsidRDefault="00BE4BE2"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Figure 1 illustrates that participants from the focus group believe that forest school has allowed them to make new friendships. Only 9% of participants (n=2) stated that they had not made new friends as a result of forest school in stark contrast to 90% (n=20) who had. </w:t>
      </w:r>
    </w:p>
    <w:p w14:paraId="7A0FA13E" w14:textId="77777777" w:rsidR="00BE4BE2" w:rsidRDefault="00BE4BE2" w:rsidP="002521BF">
      <w:pPr>
        <w:spacing w:line="480" w:lineRule="auto"/>
        <w:rPr>
          <w:rFonts w:ascii="Times New Roman" w:hAnsi="Times New Roman" w:cs="Times New Roman"/>
          <w:color w:val="000000" w:themeColor="text1"/>
        </w:rPr>
      </w:pPr>
    </w:p>
    <w:p w14:paraId="6204FDB9" w14:textId="3C82B85E" w:rsidR="00BE4BE2" w:rsidRDefault="00BE4BE2"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Many participants discussed that those whom they do not typically interact with in class are more inclined to engage in new games and activities during forest school sessions. The following quotes highlight this:</w:t>
      </w:r>
    </w:p>
    <w:p w14:paraId="405A61CC" w14:textId="2325C095" w:rsidR="00BE4BE2" w:rsidRDefault="00BE4BE2" w:rsidP="0071123F">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“The girls </w:t>
      </w:r>
      <w:r w:rsidR="0071123F">
        <w:rPr>
          <w:rFonts w:ascii="Times New Roman" w:hAnsi="Times New Roman" w:cs="Times New Roman"/>
          <w:color w:val="000000" w:themeColor="text1"/>
        </w:rPr>
        <w:t xml:space="preserve">like </w:t>
      </w:r>
      <w:r>
        <w:rPr>
          <w:rFonts w:ascii="Times New Roman" w:hAnsi="Times New Roman" w:cs="Times New Roman"/>
          <w:color w:val="000000" w:themeColor="text1"/>
        </w:rPr>
        <w:t xml:space="preserve">to play in </w:t>
      </w:r>
      <w:r w:rsidR="0071123F">
        <w:rPr>
          <w:rFonts w:ascii="Times New Roman" w:hAnsi="Times New Roman" w:cs="Times New Roman"/>
          <w:color w:val="000000" w:themeColor="text1"/>
        </w:rPr>
        <w:t xml:space="preserve">the home corner </w:t>
      </w:r>
      <w:r>
        <w:rPr>
          <w:rFonts w:ascii="Times New Roman" w:hAnsi="Times New Roman" w:cs="Times New Roman"/>
          <w:color w:val="000000" w:themeColor="text1"/>
        </w:rPr>
        <w:t xml:space="preserve">when we’re in class when I like to play </w:t>
      </w:r>
      <w:r w:rsidR="0071123F">
        <w:rPr>
          <w:rFonts w:ascii="Times New Roman" w:hAnsi="Times New Roman" w:cs="Times New Roman"/>
          <w:color w:val="000000" w:themeColor="text1"/>
        </w:rPr>
        <w:t>Lego</w:t>
      </w:r>
      <w:r>
        <w:rPr>
          <w:rFonts w:ascii="Times New Roman" w:hAnsi="Times New Roman" w:cs="Times New Roman"/>
          <w:color w:val="000000" w:themeColor="text1"/>
        </w:rPr>
        <w:t xml:space="preserve"> … in forest school we all play together</w:t>
      </w:r>
      <w:r w:rsidR="0071123F">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059EE2C5" w14:textId="0F995FE7" w:rsidR="00BE4BE2" w:rsidRDefault="00BE4BE2" w:rsidP="0071123F">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w:t>
      </w:r>
      <w:r w:rsidR="0071123F">
        <w:rPr>
          <w:rFonts w:ascii="Times New Roman" w:hAnsi="Times New Roman" w:cs="Times New Roman"/>
          <w:color w:val="000000" w:themeColor="text1"/>
        </w:rPr>
        <w:t xml:space="preserve">Focus </w:t>
      </w:r>
      <w:r>
        <w:rPr>
          <w:rFonts w:ascii="Times New Roman" w:hAnsi="Times New Roman" w:cs="Times New Roman"/>
          <w:color w:val="000000" w:themeColor="text1"/>
        </w:rPr>
        <w:t>Group 1: Student D</w:t>
      </w:r>
      <w:r w:rsidR="0071123F">
        <w:rPr>
          <w:rFonts w:ascii="Times New Roman" w:hAnsi="Times New Roman" w:cs="Times New Roman"/>
          <w:color w:val="000000" w:themeColor="text1"/>
        </w:rPr>
        <w:t xml:space="preserve">) </w:t>
      </w:r>
    </w:p>
    <w:p w14:paraId="5F4F2125" w14:textId="77777777" w:rsidR="0071123F" w:rsidRDefault="0071123F" w:rsidP="0071123F">
      <w:pPr>
        <w:spacing w:line="480" w:lineRule="auto"/>
        <w:ind w:firstLine="720"/>
        <w:rPr>
          <w:rFonts w:ascii="Times New Roman" w:hAnsi="Times New Roman" w:cs="Times New Roman"/>
          <w:color w:val="000000" w:themeColor="text1"/>
        </w:rPr>
      </w:pPr>
    </w:p>
    <w:p w14:paraId="0BD7AF1B" w14:textId="099F0E25" w:rsidR="0071123F" w:rsidRDefault="0071123F" w:rsidP="0071123F">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“In forest school we have all made a game together that we call leaf football. We all take turns making big piles of leaves and then kick them like footballs … everyone finds it funny.”</w:t>
      </w:r>
    </w:p>
    <w:p w14:paraId="656767A5" w14:textId="65C38A4B" w:rsidR="0071123F" w:rsidRDefault="0071123F" w:rsidP="0071123F">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(Focus Group 3: Student A)</w:t>
      </w:r>
    </w:p>
    <w:p w14:paraId="3FF72EEA" w14:textId="77777777" w:rsidR="0071123F" w:rsidRDefault="0071123F" w:rsidP="0071123F">
      <w:pPr>
        <w:spacing w:line="480" w:lineRule="auto"/>
        <w:rPr>
          <w:rFonts w:ascii="Times New Roman" w:hAnsi="Times New Roman" w:cs="Times New Roman"/>
          <w:color w:val="000000" w:themeColor="text1"/>
        </w:rPr>
      </w:pPr>
    </w:p>
    <w:p w14:paraId="1F9F9EEA" w14:textId="49B4ADAA" w:rsidR="0071123F" w:rsidRDefault="0071123F" w:rsidP="0071123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The cited quotes indicate that participants from the focus group perceive forest school as a space where they can form new friendships. The findings align with literature, as </w:t>
      </w:r>
      <w:r w:rsidR="00BD6612">
        <w:rPr>
          <w:rFonts w:ascii="Times New Roman" w:hAnsi="Times New Roman" w:cs="Times New Roman"/>
          <w:color w:val="000000" w:themeColor="text1"/>
        </w:rPr>
        <w:t xml:space="preserve">Tiplady et al (2021) </w:t>
      </w:r>
      <w:r>
        <w:rPr>
          <w:rFonts w:ascii="Times New Roman" w:hAnsi="Times New Roman" w:cs="Times New Roman"/>
          <w:color w:val="000000" w:themeColor="text1"/>
        </w:rPr>
        <w:t xml:space="preserve">identified that individuals who are typically withdrawn or isolated in the classroom tend to be more interactive and engaged in outdoor environments. </w:t>
      </w:r>
      <w:r w:rsidR="00BD6612">
        <w:rPr>
          <w:rFonts w:ascii="Times New Roman" w:hAnsi="Times New Roman" w:cs="Times New Roman"/>
          <w:color w:val="000000" w:themeColor="text1"/>
        </w:rPr>
        <w:t xml:space="preserve">Tiplady et al (2021) </w:t>
      </w:r>
      <w:r>
        <w:rPr>
          <w:rFonts w:ascii="Times New Roman" w:hAnsi="Times New Roman" w:cs="Times New Roman"/>
          <w:color w:val="000000" w:themeColor="text1"/>
        </w:rPr>
        <w:t>study is deemed reliable as it adopted a multi-method approach. Prominently, the interview participant expressed similar viewpoints, as follows:</w:t>
      </w:r>
    </w:p>
    <w:p w14:paraId="23D8FC46" w14:textId="77777777" w:rsidR="0071123F" w:rsidRDefault="0071123F" w:rsidP="0071123F">
      <w:pPr>
        <w:spacing w:line="480" w:lineRule="auto"/>
        <w:rPr>
          <w:rFonts w:ascii="Times New Roman" w:hAnsi="Times New Roman" w:cs="Times New Roman"/>
          <w:color w:val="000000" w:themeColor="text1"/>
        </w:rPr>
      </w:pPr>
    </w:p>
    <w:p w14:paraId="11B79FD8" w14:textId="49A80373" w:rsidR="00C45B0E" w:rsidRDefault="0071123F" w:rsidP="00C45B0E">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w:t>
      </w:r>
      <w:r w:rsidR="00C45B0E">
        <w:rPr>
          <w:rFonts w:ascii="Times New Roman" w:hAnsi="Times New Roman" w:cs="Times New Roman"/>
          <w:color w:val="000000" w:themeColor="text1"/>
        </w:rPr>
        <w:t xml:space="preserve">Those who don’t typically thrive in class tend to in forest school. For instance, REDACTED completely surprised me last week. When we were building dens, REDACTED jumped right in and started delegating tasks to his groupmates. … it was interesting to see him work so well with others when he tends to be more reserved in class … </w:t>
      </w:r>
      <w:proofErr w:type="spellStart"/>
      <w:r w:rsidR="00C45B0E">
        <w:rPr>
          <w:rFonts w:ascii="Times New Roman" w:hAnsi="Times New Roman" w:cs="Times New Roman"/>
          <w:color w:val="000000" w:themeColor="text1"/>
        </w:rPr>
        <w:t>i</w:t>
      </w:r>
      <w:proofErr w:type="spellEnd"/>
      <w:r w:rsidR="00C45B0E">
        <w:rPr>
          <w:rFonts w:ascii="Times New Roman" w:hAnsi="Times New Roman" w:cs="Times New Roman"/>
          <w:color w:val="000000" w:themeColor="text1"/>
        </w:rPr>
        <w:t xml:space="preserve"> feel like forest school promotes a sense of belonging”</w:t>
      </w:r>
    </w:p>
    <w:p w14:paraId="4064F399" w14:textId="1E2461D4" w:rsidR="0071123F" w:rsidRDefault="00C45B0E" w:rsidP="00C45B0E">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(Class Teacher about a Year 1 student)</w:t>
      </w:r>
    </w:p>
    <w:p w14:paraId="188C9F21" w14:textId="77777777" w:rsidR="00C45B0E" w:rsidRDefault="00C45B0E" w:rsidP="002521BF">
      <w:pPr>
        <w:spacing w:line="480" w:lineRule="auto"/>
        <w:rPr>
          <w:rFonts w:ascii="Times New Roman" w:hAnsi="Times New Roman" w:cs="Times New Roman"/>
          <w:color w:val="000000" w:themeColor="text1"/>
        </w:rPr>
      </w:pPr>
    </w:p>
    <w:p w14:paraId="3D2CC11A" w14:textId="45145CE4" w:rsidR="00BE4BE2" w:rsidRPr="00F5116E" w:rsidRDefault="00C45B0E"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Ultimately, t</w:t>
      </w:r>
      <w:r w:rsidR="00BE4BE2">
        <w:rPr>
          <w:rFonts w:ascii="Times New Roman" w:hAnsi="Times New Roman" w:cs="Times New Roman"/>
          <w:color w:val="000000" w:themeColor="text1"/>
        </w:rPr>
        <w:t xml:space="preserve">hese findings suggest that forest school provides a platform for breaking down social barriers and fostering inclusive interactions among students, ultimately contributing to a more cohesive and connected school community. </w:t>
      </w:r>
    </w:p>
    <w:p w14:paraId="11A4392D" w14:textId="77777777" w:rsidR="002521BF" w:rsidRPr="002521BF" w:rsidRDefault="002521BF" w:rsidP="002521BF">
      <w:pPr>
        <w:spacing w:line="480" w:lineRule="auto"/>
        <w:rPr>
          <w:rFonts w:ascii="Times New Roman" w:hAnsi="Times New Roman" w:cs="Times New Roman"/>
          <w:color w:val="FF0000"/>
          <w:u w:val="single"/>
        </w:rPr>
      </w:pPr>
    </w:p>
    <w:p w14:paraId="259F8EB0" w14:textId="1DD62C93" w:rsidR="002521BF" w:rsidRDefault="002521BF" w:rsidP="002521BF">
      <w:pPr>
        <w:spacing w:line="480" w:lineRule="auto"/>
        <w:rPr>
          <w:rFonts w:ascii="Times New Roman" w:hAnsi="Times New Roman" w:cs="Times New Roman"/>
          <w:color w:val="000000" w:themeColor="text1"/>
          <w:u w:val="single"/>
        </w:rPr>
      </w:pPr>
      <w:r w:rsidRPr="00C45B0E">
        <w:rPr>
          <w:rFonts w:ascii="Times New Roman" w:hAnsi="Times New Roman" w:cs="Times New Roman"/>
          <w:color w:val="000000" w:themeColor="text1"/>
          <w:u w:val="single"/>
        </w:rPr>
        <w:t>Emotional Regulation and Resilience</w:t>
      </w:r>
      <w:r w:rsidR="00C45B0E">
        <w:rPr>
          <w:rFonts w:ascii="Times New Roman" w:hAnsi="Times New Roman" w:cs="Times New Roman"/>
          <w:color w:val="000000" w:themeColor="text1"/>
          <w:u w:val="single"/>
        </w:rPr>
        <w:t>:</w:t>
      </w:r>
    </w:p>
    <w:p w14:paraId="67BB2263" w14:textId="21FCEA05" w:rsidR="00C26F1E" w:rsidRPr="00C26F1E" w:rsidRDefault="00C45B0E"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Likewise, participants from the interview and focus groups were prompted to explore emotional well-being within the context of forest school. </w:t>
      </w:r>
      <w:r w:rsidR="00C26F1E">
        <w:rPr>
          <w:rFonts w:ascii="Times New Roman" w:hAnsi="Times New Roman" w:cs="Times New Roman"/>
          <w:color w:val="000000" w:themeColor="text1"/>
        </w:rPr>
        <w:t xml:space="preserve">In the focus groups, the researcher initially sought to gauge participants’ opinions regarding forest school. The findings revealed that a majority, constituting 77% (n=17), expressed a positive attitude towards forest school, while 13% (n=5) indicated an occasional liking (See Appendix F). The findings are consistent with previous research, such as </w:t>
      </w:r>
      <w:r w:rsidR="00BD6612">
        <w:rPr>
          <w:rFonts w:ascii="Times New Roman" w:hAnsi="Times New Roman" w:cs="Times New Roman"/>
          <w:color w:val="000000" w:themeColor="text1"/>
        </w:rPr>
        <w:t xml:space="preserve">Knight (2013) </w:t>
      </w:r>
      <w:r w:rsidR="00C26F1E">
        <w:rPr>
          <w:rFonts w:ascii="Times New Roman" w:hAnsi="Times New Roman" w:cs="Times New Roman"/>
          <w:color w:val="000000" w:themeColor="text1"/>
        </w:rPr>
        <w:t xml:space="preserve">study where 90% of students reported enjoying forest school. Given the comprehensive nature of this study, the results are likely reliable and indicative of generalisability. </w:t>
      </w:r>
    </w:p>
    <w:tbl>
      <w:tblPr>
        <w:tblStyle w:val="TableGrid"/>
        <w:tblpPr w:leftFromText="180" w:rightFromText="180" w:vertAnchor="text" w:horzAnchor="margin" w:tblpY="556"/>
        <w:tblW w:w="0" w:type="auto"/>
        <w:tblLook w:val="04A0" w:firstRow="1" w:lastRow="0" w:firstColumn="1" w:lastColumn="0" w:noHBand="0" w:noVBand="1"/>
      </w:tblPr>
      <w:tblGrid>
        <w:gridCol w:w="3005"/>
        <w:gridCol w:w="3005"/>
        <w:gridCol w:w="3006"/>
      </w:tblGrid>
      <w:tr w:rsidR="00C26F1E" w14:paraId="296EE376" w14:textId="77777777" w:rsidTr="00C26F1E">
        <w:tc>
          <w:tcPr>
            <w:tcW w:w="9016" w:type="dxa"/>
            <w:gridSpan w:val="3"/>
          </w:tcPr>
          <w:p w14:paraId="108DC297" w14:textId="1060DB6C" w:rsidR="00C26F1E" w:rsidRPr="000105B8" w:rsidRDefault="00C26F1E" w:rsidP="00C26F1E">
            <w:pPr>
              <w:spacing w:line="480" w:lineRule="auto"/>
              <w:jc w:val="center"/>
              <w:rPr>
                <w:rFonts w:ascii="Times New Roman" w:hAnsi="Times New Roman" w:cs="Times New Roman"/>
                <w:b/>
                <w:bCs/>
                <w:color w:val="000000" w:themeColor="text1"/>
              </w:rPr>
            </w:pPr>
            <w:r w:rsidRPr="000105B8">
              <w:rPr>
                <w:rFonts w:ascii="Times New Roman" w:hAnsi="Times New Roman" w:cs="Times New Roman"/>
                <w:b/>
                <w:bCs/>
                <w:color w:val="000000" w:themeColor="text1"/>
              </w:rPr>
              <w:t>Table 3: The distribution of the ‘feelings’ variable.</w:t>
            </w:r>
          </w:p>
        </w:tc>
      </w:tr>
      <w:tr w:rsidR="00C26F1E" w14:paraId="431C3326" w14:textId="77777777" w:rsidTr="00C26F1E">
        <w:tc>
          <w:tcPr>
            <w:tcW w:w="3005" w:type="dxa"/>
          </w:tcPr>
          <w:p w14:paraId="1E190015" w14:textId="7F59A7F3" w:rsidR="00C26F1E" w:rsidRDefault="00C26F1E" w:rsidP="00C26F1E">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Feelings in Forest School:</w:t>
            </w:r>
          </w:p>
        </w:tc>
        <w:tc>
          <w:tcPr>
            <w:tcW w:w="3005" w:type="dxa"/>
          </w:tcPr>
          <w:p w14:paraId="4024F3C8" w14:textId="4DDA9C5E" w:rsidR="00C26F1E" w:rsidRDefault="00C26F1E"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 xml:space="preserve">N: </w:t>
            </w:r>
          </w:p>
        </w:tc>
        <w:tc>
          <w:tcPr>
            <w:tcW w:w="3006" w:type="dxa"/>
          </w:tcPr>
          <w:p w14:paraId="64A90470" w14:textId="56ADA5E0" w:rsidR="00C26F1E" w:rsidRDefault="00C26F1E"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w:t>
            </w:r>
          </w:p>
        </w:tc>
      </w:tr>
      <w:tr w:rsidR="00C26F1E" w14:paraId="57B462DE" w14:textId="77777777" w:rsidTr="00C26F1E">
        <w:tc>
          <w:tcPr>
            <w:tcW w:w="3005" w:type="dxa"/>
          </w:tcPr>
          <w:p w14:paraId="2BE31950" w14:textId="11CEFCD1" w:rsidR="00C26F1E" w:rsidRDefault="00C26F1E" w:rsidP="00C26F1E">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Safe </w:t>
            </w:r>
          </w:p>
        </w:tc>
        <w:tc>
          <w:tcPr>
            <w:tcW w:w="3005" w:type="dxa"/>
          </w:tcPr>
          <w:p w14:paraId="424EEA1A" w14:textId="54679712" w:rsidR="00C26F1E" w:rsidRDefault="00C26F1E"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 xml:space="preserve">8 </w:t>
            </w:r>
          </w:p>
        </w:tc>
        <w:tc>
          <w:tcPr>
            <w:tcW w:w="3006" w:type="dxa"/>
          </w:tcPr>
          <w:p w14:paraId="6877D1B1" w14:textId="575DE187" w:rsidR="00C26F1E" w:rsidRDefault="000105B8"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36%</w:t>
            </w:r>
          </w:p>
        </w:tc>
      </w:tr>
      <w:tr w:rsidR="00C26F1E" w14:paraId="5E44BE18" w14:textId="77777777" w:rsidTr="00C26F1E">
        <w:tc>
          <w:tcPr>
            <w:tcW w:w="3005" w:type="dxa"/>
          </w:tcPr>
          <w:p w14:paraId="3E41CA3F" w14:textId="016A202C" w:rsidR="00C26F1E" w:rsidRDefault="00C26F1E" w:rsidP="00C26F1E">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Happy </w:t>
            </w:r>
          </w:p>
        </w:tc>
        <w:tc>
          <w:tcPr>
            <w:tcW w:w="3005" w:type="dxa"/>
          </w:tcPr>
          <w:p w14:paraId="7CF8A66E" w14:textId="236CA898" w:rsidR="00C26F1E" w:rsidRDefault="00C26F1E"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16</w:t>
            </w:r>
          </w:p>
        </w:tc>
        <w:tc>
          <w:tcPr>
            <w:tcW w:w="3006" w:type="dxa"/>
          </w:tcPr>
          <w:p w14:paraId="6A15B81A" w14:textId="1123DCF8" w:rsidR="00C26F1E" w:rsidRDefault="000105B8"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73%</w:t>
            </w:r>
          </w:p>
        </w:tc>
      </w:tr>
      <w:tr w:rsidR="00C26F1E" w14:paraId="13ACBB03" w14:textId="77777777" w:rsidTr="00C26F1E">
        <w:tc>
          <w:tcPr>
            <w:tcW w:w="3005" w:type="dxa"/>
          </w:tcPr>
          <w:p w14:paraId="35DA7375" w14:textId="35440FAB" w:rsidR="00C26F1E" w:rsidRDefault="00C26F1E" w:rsidP="00C26F1E">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Calm </w:t>
            </w:r>
          </w:p>
        </w:tc>
        <w:tc>
          <w:tcPr>
            <w:tcW w:w="3005" w:type="dxa"/>
          </w:tcPr>
          <w:p w14:paraId="188C1CFC" w14:textId="49C5F500" w:rsidR="00C26F1E" w:rsidRDefault="00C26F1E"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 xml:space="preserve">20 </w:t>
            </w:r>
          </w:p>
        </w:tc>
        <w:tc>
          <w:tcPr>
            <w:tcW w:w="3006" w:type="dxa"/>
          </w:tcPr>
          <w:p w14:paraId="52409BFB" w14:textId="1A6F7C2D" w:rsidR="00C26F1E" w:rsidRDefault="000105B8"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91%</w:t>
            </w:r>
          </w:p>
        </w:tc>
      </w:tr>
      <w:tr w:rsidR="00C26F1E" w14:paraId="1753019B" w14:textId="77777777" w:rsidTr="00C26F1E">
        <w:tc>
          <w:tcPr>
            <w:tcW w:w="3005" w:type="dxa"/>
          </w:tcPr>
          <w:p w14:paraId="29867562" w14:textId="1A1EBBC5" w:rsidR="00C26F1E" w:rsidRDefault="00C26F1E" w:rsidP="00C26F1E">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Curious </w:t>
            </w:r>
          </w:p>
        </w:tc>
        <w:tc>
          <w:tcPr>
            <w:tcW w:w="3005" w:type="dxa"/>
          </w:tcPr>
          <w:p w14:paraId="2651F7EF" w14:textId="00BDDBED" w:rsidR="00C26F1E" w:rsidRDefault="00C26F1E"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 xml:space="preserve">6 </w:t>
            </w:r>
          </w:p>
        </w:tc>
        <w:tc>
          <w:tcPr>
            <w:tcW w:w="3006" w:type="dxa"/>
          </w:tcPr>
          <w:p w14:paraId="31A162AB" w14:textId="2B6E43AF" w:rsidR="00C26F1E" w:rsidRDefault="000105B8" w:rsidP="00C26F1E">
            <w:pPr>
              <w:spacing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27%</w:t>
            </w:r>
          </w:p>
        </w:tc>
      </w:tr>
    </w:tbl>
    <w:p w14:paraId="3972B85B" w14:textId="77777777" w:rsidR="00C26F1E" w:rsidRDefault="00C26F1E" w:rsidP="002521BF">
      <w:pPr>
        <w:spacing w:line="480" w:lineRule="auto"/>
        <w:rPr>
          <w:rFonts w:ascii="Times New Roman" w:hAnsi="Times New Roman" w:cs="Times New Roman"/>
          <w:color w:val="000000" w:themeColor="text1"/>
          <w:u w:val="single"/>
        </w:rPr>
      </w:pPr>
    </w:p>
    <w:p w14:paraId="3BE0EAA4" w14:textId="77777777" w:rsidR="00C26F1E" w:rsidRDefault="00C26F1E" w:rsidP="002521BF">
      <w:pPr>
        <w:spacing w:line="480" w:lineRule="auto"/>
        <w:rPr>
          <w:rFonts w:ascii="Times New Roman" w:hAnsi="Times New Roman" w:cs="Times New Roman"/>
          <w:color w:val="000000" w:themeColor="text1"/>
          <w:u w:val="single"/>
        </w:rPr>
      </w:pPr>
    </w:p>
    <w:p w14:paraId="6C86108B" w14:textId="574A37EC" w:rsidR="00F01741" w:rsidRDefault="000105B8"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Table 3 showcases the range of emotions expressed by pupils as they reflect on their time in forest school. As depicted in the table, the majority of participants conveyed feelings of calmness (91%, n=20) and happiness (73%, n=16). This suggests that nature has the potential to enhance participants’ sense of tranquillity and contentment. Identical conclusions were </w:t>
      </w:r>
      <w:r>
        <w:rPr>
          <w:rFonts w:ascii="Times New Roman" w:hAnsi="Times New Roman" w:cs="Times New Roman"/>
          <w:color w:val="000000" w:themeColor="text1"/>
        </w:rPr>
        <w:lastRenderedPageBreak/>
        <w:t xml:space="preserve">drawn in </w:t>
      </w:r>
      <w:r w:rsidR="00BD6612">
        <w:rPr>
          <w:rFonts w:ascii="Times New Roman" w:hAnsi="Times New Roman" w:cs="Times New Roman"/>
          <w:color w:val="000000" w:themeColor="text1"/>
        </w:rPr>
        <w:t xml:space="preserve">O’Brien (2019) </w:t>
      </w:r>
      <w:r>
        <w:rPr>
          <w:rFonts w:ascii="Times New Roman" w:hAnsi="Times New Roman" w:cs="Times New Roman"/>
          <w:color w:val="000000" w:themeColor="text1"/>
        </w:rPr>
        <w:t xml:space="preserve">longitudinal research, reaffirming the positive influence of nature on individual’s well-being. </w:t>
      </w:r>
      <w:r w:rsidR="00F01741">
        <w:rPr>
          <w:rFonts w:ascii="Times New Roman" w:hAnsi="Times New Roman" w:cs="Times New Roman"/>
          <w:color w:val="000000" w:themeColor="text1"/>
        </w:rPr>
        <w:t>Students elaborated on their opinions, as quoted below:</w:t>
      </w:r>
    </w:p>
    <w:p w14:paraId="0906E7AF" w14:textId="77777777" w:rsidR="00F01741" w:rsidRDefault="00F01741" w:rsidP="002521BF">
      <w:pPr>
        <w:spacing w:line="480" w:lineRule="auto"/>
        <w:rPr>
          <w:rFonts w:ascii="Times New Roman" w:hAnsi="Times New Roman" w:cs="Times New Roman"/>
          <w:color w:val="000000" w:themeColor="text1"/>
        </w:rPr>
      </w:pPr>
    </w:p>
    <w:p w14:paraId="47711B3B" w14:textId="31A0997D" w:rsidR="00F01741" w:rsidRDefault="00F01741"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ab/>
        <w:t>“ I love exploring and discovering new things”</w:t>
      </w:r>
    </w:p>
    <w:p w14:paraId="1DE4182E" w14:textId="11D0EDA3" w:rsidR="006830C9" w:rsidRDefault="00F01741"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ab/>
        <w:t>(Group 1</w:t>
      </w:r>
      <w:r w:rsidR="006830C9">
        <w:rPr>
          <w:rFonts w:ascii="Times New Roman" w:hAnsi="Times New Roman" w:cs="Times New Roman"/>
          <w:color w:val="000000" w:themeColor="text1"/>
        </w:rPr>
        <w:t>: Student A)</w:t>
      </w:r>
    </w:p>
    <w:p w14:paraId="464DD093" w14:textId="77777777" w:rsidR="006830C9" w:rsidRDefault="006830C9" w:rsidP="002521BF">
      <w:pPr>
        <w:spacing w:line="480" w:lineRule="auto"/>
        <w:rPr>
          <w:rFonts w:ascii="Times New Roman" w:hAnsi="Times New Roman" w:cs="Times New Roman"/>
          <w:color w:val="000000" w:themeColor="text1"/>
        </w:rPr>
      </w:pPr>
    </w:p>
    <w:p w14:paraId="7A1805F5" w14:textId="7F4766DD" w:rsidR="006830C9" w:rsidRDefault="006830C9"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ab/>
        <w:t xml:space="preserve">“I like being able to hear the birds and the river … </w:t>
      </w:r>
      <w:proofErr w:type="spellStart"/>
      <w:r>
        <w:rPr>
          <w:rFonts w:ascii="Times New Roman" w:hAnsi="Times New Roman" w:cs="Times New Roman"/>
          <w:color w:val="000000" w:themeColor="text1"/>
        </w:rPr>
        <w:t>its</w:t>
      </w:r>
      <w:proofErr w:type="spellEnd"/>
      <w:r>
        <w:rPr>
          <w:rFonts w:ascii="Times New Roman" w:hAnsi="Times New Roman" w:cs="Times New Roman"/>
          <w:color w:val="000000" w:themeColor="text1"/>
        </w:rPr>
        <w:t xml:space="preserve"> even better when </w:t>
      </w:r>
      <w:proofErr w:type="spellStart"/>
      <w:r>
        <w:rPr>
          <w:rFonts w:ascii="Times New Roman" w:hAnsi="Times New Roman" w:cs="Times New Roman"/>
          <w:color w:val="000000" w:themeColor="text1"/>
        </w:rPr>
        <w:t>its</w:t>
      </w:r>
      <w:proofErr w:type="spellEnd"/>
      <w:r>
        <w:rPr>
          <w:rFonts w:ascii="Times New Roman" w:hAnsi="Times New Roman" w:cs="Times New Roman"/>
          <w:color w:val="000000" w:themeColor="text1"/>
        </w:rPr>
        <w:t xml:space="preserve"> raining”</w:t>
      </w:r>
    </w:p>
    <w:p w14:paraId="11475975" w14:textId="267787AF" w:rsidR="006830C9" w:rsidRDefault="006830C9" w:rsidP="002521B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ab/>
        <w:t>(Group 1: Student D)</w:t>
      </w:r>
    </w:p>
    <w:p w14:paraId="084D59A6" w14:textId="77777777" w:rsidR="006830C9" w:rsidRDefault="006830C9" w:rsidP="002521BF">
      <w:pPr>
        <w:spacing w:line="480" w:lineRule="auto"/>
        <w:rPr>
          <w:rFonts w:ascii="Times New Roman" w:hAnsi="Times New Roman" w:cs="Times New Roman"/>
          <w:color w:val="000000" w:themeColor="text1"/>
        </w:rPr>
      </w:pPr>
    </w:p>
    <w:p w14:paraId="1509F030" w14:textId="4F6F5F0E" w:rsidR="006830C9" w:rsidRDefault="006830C9" w:rsidP="006830C9">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 xml:space="preserve">“Miss always tells us that there is no wrong answers or ideas in forest school and she always joins in on our </w:t>
      </w:r>
      <w:proofErr w:type="gramStart"/>
      <w:r>
        <w:rPr>
          <w:rFonts w:ascii="Times New Roman" w:hAnsi="Times New Roman" w:cs="Times New Roman"/>
          <w:color w:val="000000" w:themeColor="text1"/>
        </w:rPr>
        <w:t>made up</w:t>
      </w:r>
      <w:proofErr w:type="gramEnd"/>
      <w:r>
        <w:rPr>
          <w:rFonts w:ascii="Times New Roman" w:hAnsi="Times New Roman" w:cs="Times New Roman"/>
          <w:color w:val="000000" w:themeColor="text1"/>
        </w:rPr>
        <w:t xml:space="preserve"> games … its better than in class”</w:t>
      </w:r>
    </w:p>
    <w:p w14:paraId="31C3B229" w14:textId="47F0C58A" w:rsidR="006830C9" w:rsidRDefault="006830C9" w:rsidP="006830C9">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(Group 2: Student B)</w:t>
      </w:r>
    </w:p>
    <w:p w14:paraId="2AEF03C1" w14:textId="77777777" w:rsidR="006830C9" w:rsidRDefault="006830C9" w:rsidP="006830C9">
      <w:pPr>
        <w:spacing w:line="480" w:lineRule="auto"/>
        <w:ind w:firstLine="720"/>
        <w:rPr>
          <w:rFonts w:ascii="Times New Roman" w:hAnsi="Times New Roman" w:cs="Times New Roman"/>
          <w:color w:val="000000" w:themeColor="text1"/>
        </w:rPr>
      </w:pPr>
    </w:p>
    <w:p w14:paraId="11A50F09" w14:textId="603BB045" w:rsidR="006830C9" w:rsidRDefault="006830C9" w:rsidP="006830C9">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 xml:space="preserve">“Last week I was able to get to the end of the tree when climbing … I’ve been practicing forever … I am so happy I can do it now” </w:t>
      </w:r>
    </w:p>
    <w:p w14:paraId="744E6C41" w14:textId="2BBD1969" w:rsidR="006830C9" w:rsidRDefault="006830C9" w:rsidP="006830C9">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(Group 4: Student B)</w:t>
      </w:r>
    </w:p>
    <w:p w14:paraId="18B33592" w14:textId="77777777" w:rsidR="006830C9" w:rsidRDefault="006830C9" w:rsidP="006830C9">
      <w:pPr>
        <w:spacing w:line="480" w:lineRule="auto"/>
        <w:rPr>
          <w:rFonts w:ascii="Times New Roman" w:hAnsi="Times New Roman" w:cs="Times New Roman"/>
          <w:color w:val="000000" w:themeColor="text1"/>
        </w:rPr>
      </w:pPr>
    </w:p>
    <w:p w14:paraId="5AEA87AB" w14:textId="4C0F1C92" w:rsidR="006830C9" w:rsidRDefault="006830C9" w:rsidP="006830C9">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The cited quotes suggest that forest school offers students to develop resilience and regulate emotions. Through exploration and discovery, students find joy in embracing challenges, fostering resilience – thus correlating with O’Brien (2019) research. Additionally, achieving goals, like mastering tree climbing, instils a sense of accomplishment and growth, relating to positive well-being. </w:t>
      </w:r>
      <w:r w:rsidR="00BA3248">
        <w:rPr>
          <w:rFonts w:ascii="Times New Roman" w:hAnsi="Times New Roman" w:cs="Times New Roman"/>
          <w:color w:val="000000" w:themeColor="text1"/>
        </w:rPr>
        <w:t>The teacher’s response from the interview reiterates this, as quoted below:</w:t>
      </w:r>
    </w:p>
    <w:p w14:paraId="627DF112" w14:textId="77777777" w:rsidR="00BA3248" w:rsidRDefault="00BA3248" w:rsidP="006830C9">
      <w:pPr>
        <w:spacing w:line="480" w:lineRule="auto"/>
        <w:rPr>
          <w:rFonts w:ascii="Times New Roman" w:hAnsi="Times New Roman" w:cs="Times New Roman"/>
          <w:color w:val="000000" w:themeColor="text1"/>
        </w:rPr>
      </w:pPr>
    </w:p>
    <w:p w14:paraId="60E18FA3" w14:textId="3F3BCC80" w:rsidR="00B24FCC" w:rsidRDefault="00BA3248" w:rsidP="00B24FCC">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lastRenderedPageBreak/>
        <w:t>“</w:t>
      </w:r>
      <w:r w:rsidR="00B24FCC">
        <w:rPr>
          <w:rFonts w:ascii="Times New Roman" w:hAnsi="Times New Roman" w:cs="Times New Roman"/>
          <w:color w:val="000000" w:themeColor="text1"/>
        </w:rPr>
        <w:t>I think that being in the forest school environment allows students to really disconnect from  academic pressures and home pressures. … we do a lot of mindfulness on our walk to the forest school area and it’s wonderful to see how the students transform … every few weeks we try to set student challenges … it only took three sessions for students to climb a whole length of a fallen tree”</w:t>
      </w:r>
    </w:p>
    <w:p w14:paraId="1DD9C1EE" w14:textId="77777777" w:rsidR="00B24FCC" w:rsidRDefault="00B24FCC" w:rsidP="00B24FCC">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 xml:space="preserve">(Teacher). </w:t>
      </w:r>
    </w:p>
    <w:p w14:paraId="62E9E920" w14:textId="77777777" w:rsidR="006830C9" w:rsidRDefault="006830C9" w:rsidP="006830C9">
      <w:pPr>
        <w:spacing w:line="480" w:lineRule="auto"/>
        <w:rPr>
          <w:rFonts w:ascii="Times New Roman" w:hAnsi="Times New Roman" w:cs="Times New Roman"/>
          <w:color w:val="000000" w:themeColor="text1"/>
        </w:rPr>
      </w:pPr>
    </w:p>
    <w:p w14:paraId="7B717E5D" w14:textId="49637D11" w:rsidR="00D24F7D" w:rsidRDefault="00D24F7D" w:rsidP="006830C9">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The cited quote contributes to the understanding that forest school offers therapeutic advantages for student well-being. In essence, the findings emphasise the significance of incorporating nature-based activities, consistent with the evidence outlined in the literature review. </w:t>
      </w:r>
    </w:p>
    <w:p w14:paraId="4410E21B" w14:textId="77777777" w:rsidR="006830C9" w:rsidRDefault="006830C9" w:rsidP="006830C9">
      <w:pPr>
        <w:spacing w:line="480" w:lineRule="auto"/>
        <w:rPr>
          <w:rFonts w:ascii="Times New Roman" w:hAnsi="Times New Roman" w:cs="Times New Roman"/>
          <w:color w:val="000000" w:themeColor="text1"/>
        </w:rPr>
      </w:pPr>
    </w:p>
    <w:p w14:paraId="70233FFF" w14:textId="77777777" w:rsidR="006830C9" w:rsidRDefault="006830C9" w:rsidP="002521BF">
      <w:pPr>
        <w:spacing w:line="480" w:lineRule="auto"/>
        <w:rPr>
          <w:rFonts w:ascii="Times New Roman" w:hAnsi="Times New Roman" w:cs="Times New Roman"/>
          <w:color w:val="000000" w:themeColor="text1"/>
        </w:rPr>
      </w:pPr>
    </w:p>
    <w:p w14:paraId="5A0B7685" w14:textId="7B50B92C" w:rsidR="000447C7" w:rsidRDefault="000447C7" w:rsidP="006830C9">
      <w:pPr>
        <w:spacing w:line="480" w:lineRule="auto"/>
        <w:jc w:val="center"/>
        <w:rPr>
          <w:rFonts w:ascii="Times New Roman" w:hAnsi="Times New Roman" w:cs="Times New Roman"/>
          <w:color w:val="000000" w:themeColor="text1"/>
          <w:u w:val="single"/>
        </w:rPr>
      </w:pPr>
      <w:r w:rsidRPr="00440331">
        <w:rPr>
          <w:rFonts w:ascii="Times New Roman" w:hAnsi="Times New Roman" w:cs="Times New Roman"/>
          <w:b/>
          <w:bCs/>
          <w:color w:val="000000" w:themeColor="text1"/>
          <w:u w:val="single"/>
        </w:rPr>
        <w:t>Conclusion</w:t>
      </w:r>
      <w:r w:rsidR="006830C9">
        <w:rPr>
          <w:rFonts w:ascii="Times New Roman" w:hAnsi="Times New Roman" w:cs="Times New Roman"/>
          <w:b/>
          <w:bCs/>
          <w:color w:val="000000" w:themeColor="text1"/>
          <w:u w:val="single"/>
        </w:rPr>
        <w:t xml:space="preserve"> and Recommendations</w:t>
      </w:r>
      <w:r w:rsidR="00D72DB4">
        <w:rPr>
          <w:rFonts w:ascii="Times New Roman" w:hAnsi="Times New Roman" w:cs="Times New Roman"/>
          <w:b/>
          <w:bCs/>
          <w:color w:val="000000" w:themeColor="text1"/>
          <w:u w:val="single"/>
        </w:rPr>
        <w:t>:</w:t>
      </w:r>
    </w:p>
    <w:p w14:paraId="68FC1943" w14:textId="08ABEC44" w:rsidR="00D72DB4" w:rsidRDefault="00D72DB4" w:rsidP="00D72DB4">
      <w:pPr>
        <w:spacing w:line="480" w:lineRule="auto"/>
        <w:rPr>
          <w:rFonts w:ascii="Times New Roman" w:hAnsi="Times New Roman" w:cs="Times New Roman"/>
          <w:color w:val="000000" w:themeColor="text1"/>
        </w:rPr>
      </w:pPr>
      <w:r w:rsidRPr="00D72DB4">
        <w:rPr>
          <w:rFonts w:ascii="Times New Roman" w:hAnsi="Times New Roman" w:cs="Times New Roman"/>
          <w:color w:val="000000" w:themeColor="text1"/>
        </w:rPr>
        <w:t xml:space="preserve">To conclude, the findings in the study offer consistent results with those in the literature review, </w:t>
      </w:r>
      <w:r>
        <w:rPr>
          <w:rFonts w:ascii="Times New Roman" w:hAnsi="Times New Roman" w:cs="Times New Roman"/>
          <w:color w:val="000000" w:themeColor="text1"/>
        </w:rPr>
        <w:t xml:space="preserve">indicating </w:t>
      </w:r>
      <w:r w:rsidRPr="00D72DB4">
        <w:rPr>
          <w:rFonts w:ascii="Times New Roman" w:hAnsi="Times New Roman" w:cs="Times New Roman"/>
          <w:color w:val="000000" w:themeColor="text1"/>
        </w:rPr>
        <w:t xml:space="preserve">that forest school learning offers profound social and emotional well-being benefits. </w:t>
      </w:r>
      <w:r>
        <w:rPr>
          <w:rFonts w:ascii="Times New Roman" w:hAnsi="Times New Roman" w:cs="Times New Roman"/>
          <w:color w:val="000000" w:themeColor="text1"/>
        </w:rPr>
        <w:t>While the study has its limitations, it still adds valuable insight to the limited body of literature on forest schools’ studies conducted in Wales. Following this study, the researcher will trial the following recommendations in their further teaching practice at the school:</w:t>
      </w:r>
    </w:p>
    <w:p w14:paraId="109089E9" w14:textId="77777777" w:rsidR="00D72DB4" w:rsidRDefault="00D72DB4" w:rsidP="00D72DB4">
      <w:pPr>
        <w:spacing w:line="480" w:lineRule="auto"/>
        <w:rPr>
          <w:rFonts w:ascii="Times New Roman" w:hAnsi="Times New Roman" w:cs="Times New Roman"/>
          <w:color w:val="000000" w:themeColor="text1"/>
        </w:rPr>
      </w:pPr>
    </w:p>
    <w:p w14:paraId="24AC7C3A" w14:textId="46050477" w:rsidR="00D72DB4" w:rsidRDefault="00D72DB4" w:rsidP="00D72DB4">
      <w:pPr>
        <w:pStyle w:val="ListParagraph"/>
        <w:numPr>
          <w:ilvl w:val="0"/>
          <w:numId w:val="11"/>
        </w:numPr>
        <w:spacing w:line="480" w:lineRule="auto"/>
        <w:rPr>
          <w:rFonts w:ascii="Times New Roman" w:hAnsi="Times New Roman" w:cs="Times New Roman"/>
          <w:color w:val="000000" w:themeColor="text1"/>
        </w:rPr>
      </w:pPr>
      <w:r>
        <w:rPr>
          <w:rFonts w:ascii="Times New Roman" w:hAnsi="Times New Roman" w:cs="Times New Roman"/>
          <w:color w:val="000000" w:themeColor="text1"/>
        </w:rPr>
        <w:t>Explicitly link forest school sessions to emotional and social well-being by:</w:t>
      </w:r>
    </w:p>
    <w:p w14:paraId="37776A28" w14:textId="5DCD93FF" w:rsidR="00D72DB4" w:rsidRDefault="00D72DB4" w:rsidP="00D72DB4">
      <w:pPr>
        <w:pStyle w:val="ListParagraph"/>
        <w:numPr>
          <w:ilvl w:val="1"/>
          <w:numId w:val="11"/>
        </w:num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Include mindfulness sessions. </w:t>
      </w:r>
    </w:p>
    <w:p w14:paraId="78204706" w14:textId="62244AA1" w:rsidR="00D72DB4" w:rsidRDefault="00D72DB4" w:rsidP="00D72DB4">
      <w:pPr>
        <w:pStyle w:val="ListParagraph"/>
        <w:numPr>
          <w:ilvl w:val="1"/>
          <w:numId w:val="11"/>
        </w:numPr>
        <w:spacing w:line="480" w:lineRule="auto"/>
        <w:rPr>
          <w:rFonts w:ascii="Times New Roman" w:hAnsi="Times New Roman" w:cs="Times New Roman"/>
          <w:color w:val="000000" w:themeColor="text1"/>
        </w:rPr>
      </w:pPr>
      <w:r>
        <w:rPr>
          <w:rFonts w:ascii="Times New Roman" w:hAnsi="Times New Roman" w:cs="Times New Roman"/>
          <w:color w:val="000000" w:themeColor="text1"/>
        </w:rPr>
        <w:t>Plan team-building exercises.</w:t>
      </w:r>
    </w:p>
    <w:p w14:paraId="2BF46DC1" w14:textId="11C38240" w:rsidR="00AB2CA7" w:rsidRPr="00D72DB4" w:rsidRDefault="00D72DB4" w:rsidP="00A47C4C">
      <w:pPr>
        <w:pStyle w:val="ListParagraph"/>
        <w:numPr>
          <w:ilvl w:val="1"/>
          <w:numId w:val="11"/>
        </w:num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Allow for ‘Play-Based’ learning. </w:t>
      </w:r>
    </w:p>
    <w:p w14:paraId="72D044CC" w14:textId="2999AF24" w:rsidR="000447C7" w:rsidRDefault="000447C7" w:rsidP="000447C7">
      <w:pPr>
        <w:spacing w:line="48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Reference List:</w:t>
      </w:r>
    </w:p>
    <w:p w14:paraId="689EB7B7"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Abbe, A., &amp; Brandon, S. (2012). </w:t>
      </w:r>
      <w:r w:rsidRPr="00167F50">
        <w:rPr>
          <w:rFonts w:ascii="Times New Roman" w:hAnsi="Times New Roman" w:cs="Times New Roman"/>
          <w:color w:val="000000" w:themeColor="text1"/>
        </w:rPr>
        <w:t xml:space="preserve">The Role of Rapport in Investigative Interviewing: A </w:t>
      </w:r>
    </w:p>
    <w:p w14:paraId="2BFAE403" w14:textId="77777777" w:rsidR="00695B3C" w:rsidRDefault="00695B3C" w:rsidP="00695B3C">
      <w:pPr>
        <w:spacing w:line="480" w:lineRule="auto"/>
        <w:ind w:firstLine="720"/>
        <w:rPr>
          <w:rFonts w:ascii="Times New Roman" w:hAnsi="Times New Roman" w:cs="Times New Roman"/>
          <w:i/>
          <w:iCs/>
          <w:color w:val="000000" w:themeColor="text1"/>
        </w:rPr>
      </w:pPr>
      <w:r w:rsidRPr="00167F50">
        <w:rPr>
          <w:rFonts w:ascii="Times New Roman" w:hAnsi="Times New Roman" w:cs="Times New Roman"/>
          <w:color w:val="000000" w:themeColor="text1"/>
        </w:rPr>
        <w:t>Review</w:t>
      </w:r>
      <w:r>
        <w:rPr>
          <w:rFonts w:ascii="Times New Roman" w:hAnsi="Times New Roman" w:cs="Times New Roman"/>
          <w:color w:val="000000" w:themeColor="text1"/>
        </w:rPr>
        <w:t xml:space="preserve">. In </w:t>
      </w:r>
      <w:r w:rsidRPr="00167F50">
        <w:rPr>
          <w:rFonts w:ascii="Times New Roman" w:hAnsi="Times New Roman" w:cs="Times New Roman"/>
          <w:i/>
          <w:iCs/>
          <w:color w:val="000000" w:themeColor="text1"/>
        </w:rPr>
        <w:t>Journal of Investigative Psychology and Offender Profiling, Volume 10,</w:t>
      </w:r>
    </w:p>
    <w:p w14:paraId="530A1C95" w14:textId="77777777" w:rsidR="00695B3C" w:rsidRPr="00167F50" w:rsidRDefault="00695B3C" w:rsidP="00695B3C">
      <w:pPr>
        <w:spacing w:line="480" w:lineRule="auto"/>
        <w:ind w:firstLine="720"/>
        <w:rPr>
          <w:rFonts w:ascii="Times New Roman" w:hAnsi="Times New Roman" w:cs="Times New Roman"/>
          <w:i/>
          <w:iCs/>
          <w:color w:val="000000" w:themeColor="text1"/>
        </w:rPr>
      </w:pPr>
      <w:r w:rsidRPr="00167F50">
        <w:rPr>
          <w:rFonts w:ascii="Times New Roman" w:hAnsi="Times New Roman" w:cs="Times New Roman"/>
          <w:i/>
          <w:iCs/>
          <w:color w:val="000000" w:themeColor="text1"/>
        </w:rPr>
        <w:t>Issue 3</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45F763A2" w14:textId="77777777" w:rsidR="00695B3C" w:rsidRDefault="00695B3C" w:rsidP="00695B3C">
      <w:pPr>
        <w:spacing w:line="480" w:lineRule="auto"/>
        <w:rPr>
          <w:rFonts w:ascii="Times New Roman" w:hAnsi="Times New Roman" w:cs="Times New Roman"/>
          <w:color w:val="000000" w:themeColor="text1"/>
        </w:rPr>
      </w:pPr>
    </w:p>
    <w:p w14:paraId="3EB62015"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Akutey, A., &amp; Timub, B. (2021). </w:t>
      </w:r>
      <w:r w:rsidRPr="007504AA">
        <w:rPr>
          <w:rFonts w:ascii="Times New Roman" w:hAnsi="Times New Roman" w:cs="Times New Roman"/>
          <w:color w:val="000000" w:themeColor="text1"/>
        </w:rPr>
        <w:t>ACADEMIA Letters</w:t>
      </w:r>
      <w:r>
        <w:rPr>
          <w:rFonts w:ascii="Times New Roman" w:hAnsi="Times New Roman" w:cs="Times New Roman"/>
          <w:color w:val="000000" w:themeColor="text1"/>
        </w:rPr>
        <w:t xml:space="preserve">: </w:t>
      </w:r>
      <w:r w:rsidRPr="007504AA">
        <w:rPr>
          <w:rFonts w:ascii="Times New Roman" w:hAnsi="Times New Roman" w:cs="Times New Roman"/>
          <w:color w:val="000000" w:themeColor="text1"/>
        </w:rPr>
        <w:t>Triangulation in Research</w:t>
      </w:r>
      <w:r>
        <w:rPr>
          <w:rFonts w:ascii="Times New Roman" w:hAnsi="Times New Roman" w:cs="Times New Roman"/>
          <w:color w:val="000000" w:themeColor="text1"/>
        </w:rPr>
        <w:t xml:space="preserve">. In </w:t>
      </w:r>
    </w:p>
    <w:p w14:paraId="6BF9A47C" w14:textId="77777777" w:rsidR="00695B3C" w:rsidRDefault="00695B3C" w:rsidP="00695B3C">
      <w:pPr>
        <w:spacing w:line="480" w:lineRule="auto"/>
        <w:ind w:firstLine="720"/>
        <w:rPr>
          <w:rFonts w:ascii="Times New Roman" w:hAnsi="Times New Roman" w:cs="Times New Roman"/>
        </w:rPr>
      </w:pPr>
      <w:r w:rsidRPr="007504AA">
        <w:rPr>
          <w:rFonts w:ascii="Times New Roman" w:hAnsi="Times New Roman" w:cs="Times New Roman"/>
          <w:i/>
          <w:iCs/>
          <w:color w:val="000000" w:themeColor="text1"/>
        </w:rPr>
        <w:t>Academia Letters</w:t>
      </w:r>
      <w:r>
        <w:rPr>
          <w:rFonts w:ascii="Times New Roman" w:hAnsi="Times New Roman" w:cs="Times New Roman"/>
          <w:i/>
          <w:iCs/>
          <w:color w:val="000000" w:themeColor="text1"/>
        </w:rPr>
        <w:t xml:space="preserve">. </w:t>
      </w:r>
      <w:r w:rsidRPr="007504AA">
        <w:rPr>
          <w:i/>
          <w:iCs/>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63282799" w14:textId="77777777" w:rsidR="00695B3C" w:rsidRDefault="00695B3C" w:rsidP="00695B3C">
      <w:pPr>
        <w:spacing w:line="480" w:lineRule="auto"/>
        <w:rPr>
          <w:rFonts w:ascii="Times New Roman" w:hAnsi="Times New Roman" w:cs="Times New Roman"/>
          <w:color w:val="000000" w:themeColor="text1"/>
        </w:rPr>
      </w:pPr>
    </w:p>
    <w:p w14:paraId="168410D8" w14:textId="77777777" w:rsidR="00695B3C" w:rsidRDefault="00695B3C" w:rsidP="00695B3C">
      <w:pPr>
        <w:spacing w:line="48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Agustianingsih</w:t>
      </w:r>
      <w:proofErr w:type="spellEnd"/>
      <w:r>
        <w:rPr>
          <w:rFonts w:ascii="Times New Roman" w:hAnsi="Times New Roman" w:cs="Times New Roman"/>
          <w:color w:val="000000" w:themeColor="text1"/>
        </w:rPr>
        <w:t xml:space="preserve">, R., &amp; </w:t>
      </w:r>
      <w:proofErr w:type="spellStart"/>
      <w:r>
        <w:rPr>
          <w:rFonts w:ascii="Times New Roman" w:hAnsi="Times New Roman" w:cs="Times New Roman"/>
          <w:color w:val="000000" w:themeColor="text1"/>
        </w:rPr>
        <w:t>Mahumdi</w:t>
      </w:r>
      <w:proofErr w:type="spellEnd"/>
      <w:r>
        <w:rPr>
          <w:rFonts w:ascii="Times New Roman" w:hAnsi="Times New Roman" w:cs="Times New Roman"/>
          <w:color w:val="000000" w:themeColor="text1"/>
        </w:rPr>
        <w:t xml:space="preserve">, A. (2019). </w:t>
      </w:r>
      <w:r w:rsidRPr="006038BB">
        <w:rPr>
          <w:rFonts w:ascii="Times New Roman" w:hAnsi="Times New Roman" w:cs="Times New Roman"/>
          <w:color w:val="000000" w:themeColor="text1"/>
        </w:rPr>
        <w:t xml:space="preserve">How to design open-ended questions? : </w:t>
      </w:r>
    </w:p>
    <w:p w14:paraId="6386F666"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038BB">
        <w:rPr>
          <w:rFonts w:ascii="Times New Roman" w:hAnsi="Times New Roman" w:cs="Times New Roman"/>
          <w:color w:val="000000" w:themeColor="text1"/>
        </w:rPr>
        <w:t>Literature review</w:t>
      </w:r>
      <w:r>
        <w:rPr>
          <w:rFonts w:ascii="Times New Roman" w:hAnsi="Times New Roman" w:cs="Times New Roman"/>
          <w:color w:val="000000" w:themeColor="text1"/>
        </w:rPr>
        <w:t xml:space="preserve">. In </w:t>
      </w:r>
      <w:r w:rsidRPr="006038BB">
        <w:rPr>
          <w:rFonts w:ascii="Times New Roman" w:hAnsi="Times New Roman" w:cs="Times New Roman"/>
          <w:i/>
          <w:iCs/>
          <w:color w:val="000000" w:themeColor="text1"/>
        </w:rPr>
        <w:t>Journal of Physics: Conference Series, volume 1.</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4BA78F48" w14:textId="77777777" w:rsidR="00695B3C" w:rsidRDefault="00695B3C" w:rsidP="00695B3C">
      <w:pPr>
        <w:spacing w:line="480" w:lineRule="auto"/>
        <w:ind w:firstLine="720"/>
        <w:rPr>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05/05/24.</w:t>
      </w:r>
    </w:p>
    <w:p w14:paraId="76308A08" w14:textId="77777777" w:rsidR="00695B3C" w:rsidRDefault="00695B3C" w:rsidP="00695B3C">
      <w:pPr>
        <w:spacing w:line="480" w:lineRule="auto"/>
        <w:rPr>
          <w:rFonts w:ascii="Times New Roman" w:hAnsi="Times New Roman" w:cs="Times New Roman"/>
          <w:color w:val="000000" w:themeColor="text1"/>
        </w:rPr>
      </w:pPr>
    </w:p>
    <w:p w14:paraId="3F2C3CAF"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Bal, E., &amp; Kaya, G. (2020). </w:t>
      </w:r>
      <w:r w:rsidRPr="007A3871">
        <w:rPr>
          <w:rFonts w:ascii="Times New Roman" w:hAnsi="Times New Roman" w:cs="Times New Roman"/>
          <w:color w:val="000000" w:themeColor="text1"/>
        </w:rPr>
        <w:t xml:space="preserve">Investigation of Forest School Concept by Forest School </w:t>
      </w:r>
    </w:p>
    <w:p w14:paraId="1F20CF15" w14:textId="77777777" w:rsidR="00695B3C" w:rsidRPr="007A3871" w:rsidRDefault="00695B3C" w:rsidP="00695B3C">
      <w:pPr>
        <w:spacing w:line="480" w:lineRule="auto"/>
        <w:ind w:firstLine="720"/>
        <w:rPr>
          <w:rFonts w:ascii="Times New Roman" w:hAnsi="Times New Roman" w:cs="Times New Roman"/>
          <w:i/>
          <w:iCs/>
          <w:color w:val="000000" w:themeColor="text1"/>
        </w:rPr>
      </w:pPr>
      <w:r w:rsidRPr="007A3871">
        <w:rPr>
          <w:rFonts w:ascii="Times New Roman" w:hAnsi="Times New Roman" w:cs="Times New Roman"/>
          <w:color w:val="000000" w:themeColor="text1"/>
        </w:rPr>
        <w:t>Teachers’ Viewpoints</w:t>
      </w:r>
      <w:r>
        <w:rPr>
          <w:rFonts w:ascii="Times New Roman" w:hAnsi="Times New Roman" w:cs="Times New Roman"/>
          <w:color w:val="000000" w:themeColor="text1"/>
        </w:rPr>
        <w:t xml:space="preserve">. In </w:t>
      </w:r>
      <w:r w:rsidRPr="007A3871">
        <w:rPr>
          <w:rFonts w:ascii="Times New Roman" w:hAnsi="Times New Roman" w:cs="Times New Roman"/>
          <w:i/>
          <w:iCs/>
          <w:color w:val="000000" w:themeColor="text1"/>
        </w:rPr>
        <w:t xml:space="preserve">International Electronic Journal of Environmental </w:t>
      </w:r>
    </w:p>
    <w:p w14:paraId="48B5135F" w14:textId="77777777" w:rsidR="00695B3C" w:rsidRDefault="00695B3C" w:rsidP="00695B3C">
      <w:pPr>
        <w:spacing w:line="480" w:lineRule="auto"/>
        <w:ind w:firstLine="720"/>
        <w:rPr>
          <w:rFonts w:ascii="Times New Roman" w:hAnsi="Times New Roman" w:cs="Times New Roman"/>
        </w:rPr>
      </w:pPr>
      <w:r w:rsidRPr="007A3871">
        <w:rPr>
          <w:rFonts w:ascii="Times New Roman" w:hAnsi="Times New Roman" w:cs="Times New Roman"/>
          <w:i/>
          <w:iCs/>
          <w:color w:val="000000" w:themeColor="text1"/>
        </w:rPr>
        <w:t>Education, Volume 10, Issue 2 p. 167-180</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65B50CEF" w14:textId="77777777" w:rsidR="00695B3C" w:rsidRDefault="00695B3C" w:rsidP="00695B3C">
      <w:pPr>
        <w:spacing w:line="480" w:lineRule="auto"/>
        <w:rPr>
          <w:rFonts w:ascii="Times New Roman" w:hAnsi="Times New Roman" w:cs="Times New Roman"/>
          <w:color w:val="000000" w:themeColor="text1"/>
        </w:rPr>
      </w:pPr>
    </w:p>
    <w:p w14:paraId="6DBE1C77"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Blackwell, S. (2015). </w:t>
      </w:r>
      <w:r w:rsidRPr="00B5637B">
        <w:rPr>
          <w:rFonts w:ascii="Times New Roman" w:hAnsi="Times New Roman" w:cs="Times New Roman"/>
          <w:color w:val="000000" w:themeColor="text1"/>
        </w:rPr>
        <w:t xml:space="preserve">Impacts of </w:t>
      </w:r>
      <w:proofErr w:type="gramStart"/>
      <w:r w:rsidRPr="00B5637B">
        <w:rPr>
          <w:rFonts w:ascii="Times New Roman" w:hAnsi="Times New Roman" w:cs="Times New Roman"/>
          <w:color w:val="000000" w:themeColor="text1"/>
        </w:rPr>
        <w:t>Long Term</w:t>
      </w:r>
      <w:proofErr w:type="gramEnd"/>
      <w:r w:rsidRPr="00B5637B">
        <w:rPr>
          <w:rFonts w:ascii="Times New Roman" w:hAnsi="Times New Roman" w:cs="Times New Roman"/>
          <w:color w:val="000000" w:themeColor="text1"/>
        </w:rPr>
        <w:t xml:space="preserve"> Forest School Programmes on Children’s </w:t>
      </w:r>
    </w:p>
    <w:p w14:paraId="3156F3CC" w14:textId="77777777" w:rsidR="00695B3C" w:rsidRDefault="00695B3C" w:rsidP="00695B3C">
      <w:pPr>
        <w:spacing w:line="480" w:lineRule="auto"/>
        <w:ind w:firstLine="720"/>
        <w:rPr>
          <w:rFonts w:ascii="Times New Roman" w:hAnsi="Times New Roman" w:cs="Times New Roman"/>
          <w:color w:val="000000" w:themeColor="text1"/>
        </w:rPr>
      </w:pPr>
      <w:r w:rsidRPr="00B5637B">
        <w:rPr>
          <w:rFonts w:ascii="Times New Roman" w:hAnsi="Times New Roman" w:cs="Times New Roman"/>
          <w:color w:val="000000" w:themeColor="text1"/>
        </w:rPr>
        <w:t>Resilience, Confidence and Wellbeing</w:t>
      </w:r>
      <w:r>
        <w:rPr>
          <w:rFonts w:ascii="Times New Roman" w:hAnsi="Times New Roman" w:cs="Times New Roman"/>
          <w:color w:val="000000" w:themeColor="text1"/>
        </w:rPr>
        <w:t xml:space="preserve">. In </w:t>
      </w:r>
      <w:r w:rsidRPr="00B5637B">
        <w:rPr>
          <w:rFonts w:ascii="Times New Roman" w:hAnsi="Times New Roman" w:cs="Times New Roman"/>
          <w:i/>
          <w:iCs/>
          <w:color w:val="000000" w:themeColor="text1"/>
        </w:rPr>
        <w:t>Journal of Adventure and Education.</w:t>
      </w:r>
      <w:r>
        <w:rPr>
          <w:rFonts w:ascii="Times New Roman" w:hAnsi="Times New Roman" w:cs="Times New Roman"/>
          <w:color w:val="000000" w:themeColor="text1"/>
        </w:rPr>
        <w:t xml:space="preserve"> </w:t>
      </w:r>
    </w:p>
    <w:p w14:paraId="6FD3A89B" w14:textId="77777777" w:rsidR="00695B3C" w:rsidRDefault="00695B3C" w:rsidP="00695B3C">
      <w:pPr>
        <w:spacing w:line="480" w:lineRule="auto"/>
        <w:ind w:firstLine="720"/>
        <w:rPr>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Accessed: 05/05/24.</w:t>
      </w:r>
    </w:p>
    <w:p w14:paraId="25F837CC" w14:textId="77777777" w:rsidR="00695B3C" w:rsidRDefault="00695B3C" w:rsidP="00695B3C">
      <w:pPr>
        <w:spacing w:line="480" w:lineRule="auto"/>
        <w:rPr>
          <w:rFonts w:ascii="Times New Roman" w:hAnsi="Times New Roman" w:cs="Times New Roman"/>
          <w:color w:val="000000" w:themeColor="text1"/>
        </w:rPr>
      </w:pPr>
    </w:p>
    <w:p w14:paraId="3E815FC1" w14:textId="77777777" w:rsidR="00695B3C" w:rsidRPr="00D362E6"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Bhaskar, R. (2012). Critical Realism: A Brief Introduction. In </w:t>
      </w:r>
      <w:r w:rsidRPr="00D362E6">
        <w:rPr>
          <w:rFonts w:ascii="Times New Roman" w:hAnsi="Times New Roman" w:cs="Times New Roman"/>
          <w:i/>
          <w:iCs/>
          <w:color w:val="000000" w:themeColor="text1"/>
        </w:rPr>
        <w:t xml:space="preserve">Ontological Explorations </w:t>
      </w:r>
    </w:p>
    <w:p w14:paraId="0443565E" w14:textId="77777777" w:rsidR="00695B3C" w:rsidRDefault="00695B3C" w:rsidP="00695B3C">
      <w:pPr>
        <w:spacing w:line="480" w:lineRule="auto"/>
        <w:ind w:firstLine="720"/>
        <w:rPr>
          <w:rFonts w:ascii="Times New Roman" w:hAnsi="Times New Roman" w:cs="Times New Roman"/>
        </w:rPr>
      </w:pPr>
      <w:r w:rsidRPr="00D362E6">
        <w:rPr>
          <w:rFonts w:ascii="Times New Roman" w:hAnsi="Times New Roman" w:cs="Times New Roman"/>
          <w:i/>
          <w:iCs/>
          <w:color w:val="000000" w:themeColor="text1"/>
        </w:rPr>
        <w:t>[Routledge].</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2655132A" w14:textId="77777777" w:rsidR="00695B3C" w:rsidRDefault="00695B3C" w:rsidP="00695B3C">
      <w:pPr>
        <w:spacing w:line="480" w:lineRule="auto"/>
        <w:rPr>
          <w:rFonts w:ascii="Times New Roman" w:hAnsi="Times New Roman" w:cs="Times New Roman"/>
        </w:rPr>
      </w:pPr>
    </w:p>
    <w:p w14:paraId="28CD02E2"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Bowler, D., Ali, L., Knight, T., &amp; Pullin, A. (2010). </w:t>
      </w:r>
      <w:r w:rsidRPr="00B5637B">
        <w:rPr>
          <w:rFonts w:ascii="Times New Roman" w:hAnsi="Times New Roman" w:cs="Times New Roman"/>
        </w:rPr>
        <w:t xml:space="preserve">A systematic review of evidence for the </w:t>
      </w:r>
    </w:p>
    <w:p w14:paraId="5BF45CA9" w14:textId="77777777" w:rsidR="00695B3C" w:rsidRDefault="00695B3C" w:rsidP="00695B3C">
      <w:pPr>
        <w:spacing w:line="480" w:lineRule="auto"/>
        <w:ind w:firstLine="720"/>
        <w:rPr>
          <w:rFonts w:ascii="Times New Roman" w:hAnsi="Times New Roman" w:cs="Times New Roman"/>
          <w:i/>
          <w:iCs/>
        </w:rPr>
      </w:pPr>
      <w:r w:rsidRPr="00B5637B">
        <w:rPr>
          <w:rFonts w:ascii="Times New Roman" w:hAnsi="Times New Roman" w:cs="Times New Roman"/>
        </w:rPr>
        <w:t>added benefits to health of exposure to natural environments</w:t>
      </w:r>
      <w:r>
        <w:rPr>
          <w:rFonts w:ascii="Times New Roman" w:hAnsi="Times New Roman" w:cs="Times New Roman"/>
        </w:rPr>
        <w:t xml:space="preserve">. In </w:t>
      </w:r>
      <w:r w:rsidRPr="00B5637B">
        <w:rPr>
          <w:rFonts w:ascii="Times New Roman" w:hAnsi="Times New Roman" w:cs="Times New Roman"/>
          <w:i/>
          <w:iCs/>
        </w:rPr>
        <w:t xml:space="preserve">BMC Public health, </w:t>
      </w:r>
    </w:p>
    <w:p w14:paraId="4893A0F3" w14:textId="77777777" w:rsidR="00695B3C" w:rsidRDefault="00695B3C" w:rsidP="00695B3C">
      <w:pPr>
        <w:spacing w:line="480" w:lineRule="auto"/>
        <w:ind w:firstLine="720"/>
        <w:rPr>
          <w:rFonts w:ascii="Times New Roman" w:hAnsi="Times New Roman" w:cs="Times New Roman"/>
        </w:rPr>
      </w:pPr>
      <w:r w:rsidRPr="00B5637B">
        <w:rPr>
          <w:rFonts w:ascii="Times New Roman" w:hAnsi="Times New Roman" w:cs="Times New Roman"/>
          <w:i/>
          <w:iCs/>
        </w:rPr>
        <w:lastRenderedPageBreak/>
        <w:t xml:space="preserve">volume 10, issue 456. </w:t>
      </w:r>
      <w:r w:rsidRPr="00BA3738">
        <w:rPr>
          <w:rFonts w:ascii="Times New Roman" w:eastAsia="Times New Roman" w:hAnsi="Times New Roman" w:cs="Times New Roman"/>
          <w:color w:val="1C1D1E"/>
          <w:kern w:val="0"/>
          <w:lang w:eastAsia="en-GB"/>
          <w14:ligatures w14:val="none"/>
        </w:rPr>
        <w:t>Accessed: 05/05/24.</w:t>
      </w:r>
    </w:p>
    <w:p w14:paraId="62927725" w14:textId="77777777" w:rsidR="00695B3C" w:rsidRDefault="00695B3C" w:rsidP="00695B3C">
      <w:pPr>
        <w:spacing w:line="480" w:lineRule="auto"/>
        <w:rPr>
          <w:rFonts w:ascii="Times New Roman" w:hAnsi="Times New Roman" w:cs="Times New Roman"/>
        </w:rPr>
      </w:pPr>
    </w:p>
    <w:p w14:paraId="27F1C3B9" w14:textId="77777777" w:rsidR="00695B3C" w:rsidRDefault="00695B3C" w:rsidP="00695B3C">
      <w:pPr>
        <w:spacing w:line="480" w:lineRule="auto"/>
        <w:rPr>
          <w:rFonts w:ascii="Times New Roman" w:hAnsi="Times New Roman" w:cs="Times New Roman"/>
          <w:i/>
          <w:iCs/>
        </w:rPr>
      </w:pPr>
      <w:r w:rsidRPr="00D362E6">
        <w:rPr>
          <w:rFonts w:ascii="Times New Roman" w:hAnsi="Times New Roman" w:cs="Times New Roman"/>
        </w:rPr>
        <w:t>Braun, V. and Clarke, V. (2006) Using Thematic Analysis in Psychology.</w:t>
      </w:r>
      <w:r>
        <w:rPr>
          <w:rFonts w:ascii="Times New Roman" w:hAnsi="Times New Roman" w:cs="Times New Roman"/>
        </w:rPr>
        <w:t xml:space="preserve"> In</w:t>
      </w:r>
      <w:r w:rsidRPr="00D362E6">
        <w:rPr>
          <w:rFonts w:ascii="Times New Roman" w:hAnsi="Times New Roman" w:cs="Times New Roman"/>
        </w:rPr>
        <w:t xml:space="preserve"> </w:t>
      </w:r>
      <w:r w:rsidRPr="00D362E6">
        <w:rPr>
          <w:rFonts w:ascii="Times New Roman" w:hAnsi="Times New Roman" w:cs="Times New Roman"/>
          <w:i/>
          <w:iCs/>
        </w:rPr>
        <w:t xml:space="preserve">Qualitative </w:t>
      </w:r>
    </w:p>
    <w:p w14:paraId="00EE5EA9" w14:textId="77777777" w:rsidR="00695B3C" w:rsidRDefault="00695B3C" w:rsidP="00695B3C">
      <w:pPr>
        <w:spacing w:line="480" w:lineRule="auto"/>
        <w:ind w:firstLine="720"/>
        <w:rPr>
          <w:rFonts w:ascii="Times New Roman" w:hAnsi="Times New Roman" w:cs="Times New Roman"/>
        </w:rPr>
      </w:pPr>
      <w:r w:rsidRPr="00D362E6">
        <w:rPr>
          <w:rFonts w:ascii="Times New Roman" w:hAnsi="Times New Roman" w:cs="Times New Roman"/>
          <w:i/>
          <w:iCs/>
        </w:rPr>
        <w:t>Research in Psychology, 3, 77-101.</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53B233B0" w14:textId="77777777" w:rsidR="00695B3C" w:rsidRDefault="00695B3C" w:rsidP="00695B3C">
      <w:pPr>
        <w:spacing w:line="480" w:lineRule="auto"/>
        <w:rPr>
          <w:rFonts w:ascii="Times New Roman" w:hAnsi="Times New Roman" w:cs="Times New Roman"/>
        </w:rPr>
      </w:pPr>
    </w:p>
    <w:p w14:paraId="7675CCEA"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B</w:t>
      </w:r>
      <w:r w:rsidRPr="00502361">
        <w:rPr>
          <w:rFonts w:ascii="Times New Roman" w:hAnsi="Times New Roman" w:cs="Times New Roman"/>
        </w:rPr>
        <w:t>ritish Educational Research Association</w:t>
      </w:r>
      <w:r>
        <w:rPr>
          <w:rFonts w:ascii="Times New Roman" w:hAnsi="Times New Roman" w:cs="Times New Roman"/>
        </w:rPr>
        <w:t>.</w:t>
      </w:r>
      <w:r w:rsidRPr="00502361">
        <w:rPr>
          <w:rFonts w:ascii="Times New Roman" w:hAnsi="Times New Roman" w:cs="Times New Roman"/>
        </w:rPr>
        <w:t xml:space="preserve"> (2018)</w:t>
      </w:r>
      <w:r>
        <w:rPr>
          <w:rFonts w:ascii="Times New Roman" w:hAnsi="Times New Roman" w:cs="Times New Roman"/>
        </w:rPr>
        <w:t>.</w:t>
      </w:r>
      <w:r w:rsidRPr="00502361">
        <w:rPr>
          <w:rFonts w:ascii="Times New Roman" w:hAnsi="Times New Roman" w:cs="Times New Roman"/>
        </w:rPr>
        <w:t xml:space="preserve"> Ethical guidelines for educational research. </w:t>
      </w:r>
    </w:p>
    <w:p w14:paraId="20431A7B" w14:textId="77777777" w:rsidR="00695B3C" w:rsidRDefault="00695B3C" w:rsidP="00695B3C">
      <w:pPr>
        <w:spacing w:line="480" w:lineRule="auto"/>
        <w:ind w:firstLine="720"/>
        <w:rPr>
          <w:rFonts w:ascii="Times New Roman" w:hAnsi="Times New Roman" w:cs="Times New Roman"/>
        </w:rPr>
      </w:pPr>
      <w:r w:rsidRPr="00502361">
        <w:rPr>
          <w:rFonts w:ascii="Times New Roman" w:hAnsi="Times New Roman" w:cs="Times New Roman"/>
          <w:i/>
          <w:iCs/>
        </w:rPr>
        <w:t>4th edn.</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495BA2B2" w14:textId="77777777" w:rsidR="00695B3C" w:rsidRDefault="00695B3C" w:rsidP="00695B3C">
      <w:pPr>
        <w:spacing w:line="480" w:lineRule="auto"/>
        <w:rPr>
          <w:rFonts w:ascii="Times New Roman" w:hAnsi="Times New Roman" w:cs="Times New Roman"/>
        </w:rPr>
      </w:pPr>
    </w:p>
    <w:p w14:paraId="5B7D617A"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Cahill, H., Beadle, S., </w:t>
      </w:r>
      <w:proofErr w:type="spellStart"/>
      <w:r>
        <w:rPr>
          <w:rFonts w:ascii="Times New Roman" w:hAnsi="Times New Roman" w:cs="Times New Roman"/>
        </w:rPr>
        <w:t>Farrelly</w:t>
      </w:r>
      <w:proofErr w:type="spellEnd"/>
      <w:r>
        <w:rPr>
          <w:rFonts w:ascii="Times New Roman" w:hAnsi="Times New Roman" w:cs="Times New Roman"/>
        </w:rPr>
        <w:t xml:space="preserve">, A., Forster, R., &amp; Smith, K. (N.D). </w:t>
      </w:r>
      <w:r w:rsidRPr="00B5637B">
        <w:rPr>
          <w:rFonts w:ascii="Times New Roman" w:hAnsi="Times New Roman" w:cs="Times New Roman"/>
        </w:rPr>
        <w:t xml:space="preserve">Building resilience in </w:t>
      </w:r>
    </w:p>
    <w:p w14:paraId="741164DA" w14:textId="77777777" w:rsidR="00695B3C" w:rsidRPr="00B5637B" w:rsidRDefault="00695B3C" w:rsidP="00695B3C">
      <w:pPr>
        <w:spacing w:line="480" w:lineRule="auto"/>
        <w:ind w:firstLine="720"/>
        <w:rPr>
          <w:rFonts w:ascii="Times New Roman" w:hAnsi="Times New Roman" w:cs="Times New Roman"/>
          <w:i/>
          <w:iCs/>
        </w:rPr>
      </w:pPr>
      <w:r w:rsidRPr="00B5637B">
        <w:rPr>
          <w:rFonts w:ascii="Times New Roman" w:hAnsi="Times New Roman" w:cs="Times New Roman"/>
        </w:rPr>
        <w:t>children and young people</w:t>
      </w:r>
      <w:r>
        <w:rPr>
          <w:rFonts w:ascii="Times New Roman" w:hAnsi="Times New Roman" w:cs="Times New Roman"/>
        </w:rPr>
        <w:t xml:space="preserve">: </w:t>
      </w:r>
      <w:r w:rsidRPr="00B5637B">
        <w:rPr>
          <w:rFonts w:ascii="Times New Roman" w:hAnsi="Times New Roman" w:cs="Times New Roman"/>
        </w:rPr>
        <w:t>Early Childhood Development (DEECD)</w:t>
      </w:r>
      <w:r>
        <w:rPr>
          <w:rFonts w:ascii="Times New Roman" w:hAnsi="Times New Roman" w:cs="Times New Roman"/>
        </w:rPr>
        <w:t xml:space="preserve">. </w:t>
      </w:r>
      <w:r w:rsidRPr="00B5637B">
        <w:rPr>
          <w:rFonts w:ascii="Times New Roman" w:hAnsi="Times New Roman" w:cs="Times New Roman"/>
          <w:i/>
          <w:iCs/>
        </w:rPr>
        <w:t xml:space="preserve">Melbourne </w:t>
      </w:r>
    </w:p>
    <w:p w14:paraId="5A56EFBC" w14:textId="77777777" w:rsidR="00695B3C" w:rsidRPr="00B5637B" w:rsidRDefault="00695B3C" w:rsidP="00695B3C">
      <w:pPr>
        <w:spacing w:line="480" w:lineRule="auto"/>
        <w:ind w:firstLine="720"/>
        <w:rPr>
          <w:rFonts w:ascii="Times New Roman" w:hAnsi="Times New Roman" w:cs="Times New Roman"/>
        </w:rPr>
      </w:pPr>
      <w:r w:rsidRPr="00B5637B">
        <w:rPr>
          <w:rFonts w:ascii="Times New Roman" w:hAnsi="Times New Roman" w:cs="Times New Roman"/>
          <w:i/>
          <w:iCs/>
        </w:rPr>
        <w:t>Graduate School of Education</w:t>
      </w:r>
      <w:r>
        <w:rPr>
          <w:rFonts w:ascii="Times New Roman" w:hAnsi="Times New Roman" w:cs="Times New Roman"/>
        </w:rPr>
        <w:t xml:space="preserve">. </w:t>
      </w:r>
      <w:r w:rsidRPr="00B5637B">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5437F8C1" w14:textId="77777777" w:rsidR="00695B3C" w:rsidRDefault="00695B3C" w:rsidP="00695B3C">
      <w:pPr>
        <w:spacing w:line="480" w:lineRule="auto"/>
        <w:rPr>
          <w:rFonts w:ascii="Times New Roman" w:hAnsi="Times New Roman" w:cs="Times New Roman"/>
        </w:rPr>
      </w:pPr>
    </w:p>
    <w:p w14:paraId="024EEED1" w14:textId="77777777" w:rsidR="00695B3C" w:rsidRPr="00B118AF" w:rsidRDefault="00695B3C" w:rsidP="00695B3C">
      <w:pPr>
        <w:spacing w:line="480" w:lineRule="auto"/>
        <w:rPr>
          <w:rFonts w:ascii="Times New Roman" w:hAnsi="Times New Roman" w:cs="Times New Roman"/>
          <w:i/>
          <w:iCs/>
        </w:rPr>
      </w:pPr>
      <w:r>
        <w:rPr>
          <w:rFonts w:ascii="Times New Roman" w:hAnsi="Times New Roman" w:cs="Times New Roman"/>
        </w:rPr>
        <w:t xml:space="preserve">Cahit, K. (2015). </w:t>
      </w:r>
      <w:r w:rsidRPr="00B118AF">
        <w:rPr>
          <w:rFonts w:ascii="Times New Roman" w:hAnsi="Times New Roman" w:cs="Times New Roman"/>
        </w:rPr>
        <w:t>Internal validity: A must in research designs</w:t>
      </w:r>
      <w:r>
        <w:rPr>
          <w:rFonts w:ascii="Times New Roman" w:hAnsi="Times New Roman" w:cs="Times New Roman"/>
        </w:rPr>
        <w:t xml:space="preserve">. In </w:t>
      </w:r>
      <w:r w:rsidRPr="00B118AF">
        <w:rPr>
          <w:rFonts w:ascii="Times New Roman" w:hAnsi="Times New Roman" w:cs="Times New Roman"/>
          <w:i/>
          <w:iCs/>
        </w:rPr>
        <w:t xml:space="preserve">Educational Research and </w:t>
      </w:r>
    </w:p>
    <w:p w14:paraId="292C6E37" w14:textId="77777777" w:rsidR="00695B3C" w:rsidRDefault="00695B3C" w:rsidP="00695B3C">
      <w:pPr>
        <w:spacing w:line="480" w:lineRule="auto"/>
        <w:ind w:firstLine="720"/>
        <w:rPr>
          <w:rFonts w:ascii="Times New Roman" w:hAnsi="Times New Roman" w:cs="Times New Roman"/>
        </w:rPr>
      </w:pPr>
      <w:r w:rsidRPr="00B118AF">
        <w:rPr>
          <w:rFonts w:ascii="Times New Roman" w:hAnsi="Times New Roman" w:cs="Times New Roman"/>
          <w:i/>
          <w:iCs/>
        </w:rPr>
        <w:t xml:space="preserve">Reviews, Volume 10, Issue 2 p.111-118. </w:t>
      </w:r>
      <w:r w:rsidRPr="00BA3738">
        <w:rPr>
          <w:rFonts w:ascii="Times New Roman" w:eastAsia="Times New Roman" w:hAnsi="Times New Roman" w:cs="Times New Roman"/>
          <w:color w:val="1C1D1E"/>
          <w:kern w:val="0"/>
          <w:lang w:eastAsia="en-GB"/>
          <w14:ligatures w14:val="none"/>
        </w:rPr>
        <w:t>Accessed: 05/05/24.</w:t>
      </w:r>
    </w:p>
    <w:p w14:paraId="288D06DB" w14:textId="77777777" w:rsidR="00695B3C" w:rsidRDefault="00695B3C" w:rsidP="00695B3C">
      <w:pPr>
        <w:spacing w:line="480" w:lineRule="auto"/>
        <w:rPr>
          <w:rFonts w:ascii="Times New Roman" w:hAnsi="Times New Roman" w:cs="Times New Roman"/>
        </w:rPr>
      </w:pPr>
    </w:p>
    <w:p w14:paraId="454CC5FE"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Carter, D., </w:t>
      </w:r>
      <w:proofErr w:type="spellStart"/>
      <w:r>
        <w:rPr>
          <w:rFonts w:ascii="Times New Roman" w:hAnsi="Times New Roman" w:cs="Times New Roman"/>
        </w:rPr>
        <w:t>DiCenso</w:t>
      </w:r>
      <w:proofErr w:type="spellEnd"/>
      <w:r>
        <w:rPr>
          <w:rFonts w:ascii="Times New Roman" w:hAnsi="Times New Roman" w:cs="Times New Roman"/>
        </w:rPr>
        <w:t xml:space="preserve">, A., Blythe, J., &amp; Neville, A. (2014). </w:t>
      </w:r>
      <w:r w:rsidRPr="007504AA">
        <w:rPr>
          <w:rFonts w:ascii="Times New Roman" w:hAnsi="Times New Roman" w:cs="Times New Roman"/>
        </w:rPr>
        <w:t xml:space="preserve">The Use of Triangulation in </w:t>
      </w:r>
    </w:p>
    <w:p w14:paraId="2D547139"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7504AA">
        <w:rPr>
          <w:rFonts w:ascii="Times New Roman" w:hAnsi="Times New Roman" w:cs="Times New Roman"/>
        </w:rPr>
        <w:t>Qualitative Research</w:t>
      </w:r>
      <w:r>
        <w:rPr>
          <w:rFonts w:ascii="Times New Roman" w:hAnsi="Times New Roman" w:cs="Times New Roman"/>
        </w:rPr>
        <w:t xml:space="preserve">. In </w:t>
      </w:r>
      <w:r w:rsidRPr="007504AA">
        <w:rPr>
          <w:rFonts w:ascii="Times New Roman" w:hAnsi="Times New Roman" w:cs="Times New Roman"/>
          <w:i/>
          <w:iCs/>
        </w:rPr>
        <w:t>Oncology Nursing Forum, Volume. 41, No. 5</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1B886A48" w14:textId="77777777" w:rsidR="00695B3C" w:rsidRDefault="00695B3C" w:rsidP="00695B3C">
      <w:pPr>
        <w:spacing w:line="480" w:lineRule="auto"/>
        <w:ind w:firstLine="720"/>
        <w:rPr>
          <w:rFonts w:ascii="Times New Roman" w:hAnsi="Times New Roman" w:cs="Times New Roman"/>
        </w:rPr>
      </w:pPr>
      <w:r w:rsidRPr="00BA3738">
        <w:rPr>
          <w:rFonts w:ascii="Times New Roman" w:eastAsia="Times New Roman" w:hAnsi="Times New Roman" w:cs="Times New Roman"/>
          <w:color w:val="1C1D1E"/>
          <w:kern w:val="0"/>
          <w:lang w:eastAsia="en-GB"/>
          <w14:ligatures w14:val="none"/>
        </w:rPr>
        <w:t>05/05/24.</w:t>
      </w:r>
    </w:p>
    <w:p w14:paraId="5B620613" w14:textId="77777777" w:rsidR="00695B3C" w:rsidRDefault="00695B3C" w:rsidP="00695B3C">
      <w:pPr>
        <w:spacing w:line="480" w:lineRule="auto"/>
        <w:rPr>
          <w:rFonts w:ascii="Times New Roman" w:hAnsi="Times New Roman" w:cs="Times New Roman"/>
        </w:rPr>
      </w:pPr>
    </w:p>
    <w:p w14:paraId="5A8FF066"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Cairns-Lee, H. (2021). </w:t>
      </w:r>
      <w:r w:rsidRPr="006038BB">
        <w:rPr>
          <w:rFonts w:ascii="Times New Roman" w:hAnsi="Times New Roman" w:cs="Times New Roman"/>
        </w:rPr>
        <w:t xml:space="preserve">Enhancing Researcher Reflexivity About the Influence of Leading </w:t>
      </w:r>
    </w:p>
    <w:p w14:paraId="5F066FAA" w14:textId="77777777" w:rsidR="00695B3C" w:rsidRPr="006038BB" w:rsidRDefault="00695B3C" w:rsidP="00695B3C">
      <w:pPr>
        <w:spacing w:line="480" w:lineRule="auto"/>
        <w:ind w:firstLine="720"/>
        <w:rPr>
          <w:rFonts w:ascii="Times New Roman" w:hAnsi="Times New Roman" w:cs="Times New Roman"/>
          <w:i/>
          <w:iCs/>
        </w:rPr>
      </w:pPr>
      <w:r w:rsidRPr="006038BB">
        <w:rPr>
          <w:rFonts w:ascii="Times New Roman" w:hAnsi="Times New Roman" w:cs="Times New Roman"/>
        </w:rPr>
        <w:t>Questions in Interviews</w:t>
      </w:r>
      <w:r>
        <w:rPr>
          <w:rFonts w:ascii="Times New Roman" w:hAnsi="Times New Roman" w:cs="Times New Roman"/>
        </w:rPr>
        <w:t xml:space="preserve">. In </w:t>
      </w:r>
      <w:r w:rsidRPr="006038BB">
        <w:rPr>
          <w:rFonts w:ascii="Times New Roman" w:hAnsi="Times New Roman" w:cs="Times New Roman"/>
          <w:i/>
          <w:iCs/>
        </w:rPr>
        <w:t xml:space="preserve">The Journal of Applied Behavioural Science, Volume 58, </w:t>
      </w:r>
    </w:p>
    <w:p w14:paraId="14F6BB34" w14:textId="77777777" w:rsidR="00695B3C" w:rsidRPr="006038BB"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038BB">
        <w:rPr>
          <w:rFonts w:ascii="Times New Roman" w:hAnsi="Times New Roman" w:cs="Times New Roman"/>
          <w:i/>
          <w:iCs/>
        </w:rPr>
        <w:t>Issue 1</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587889B0" w14:textId="77777777" w:rsidR="00695B3C" w:rsidRDefault="00695B3C" w:rsidP="00695B3C">
      <w:pPr>
        <w:spacing w:line="480" w:lineRule="auto"/>
        <w:rPr>
          <w:rFonts w:ascii="Times New Roman" w:hAnsi="Times New Roman" w:cs="Times New Roman"/>
        </w:rPr>
      </w:pPr>
    </w:p>
    <w:p w14:paraId="23470FF0" w14:textId="77777777" w:rsidR="00695B3C" w:rsidRDefault="00695B3C" w:rsidP="00695B3C">
      <w:pPr>
        <w:spacing w:line="480" w:lineRule="auto"/>
        <w:rPr>
          <w:rFonts w:ascii="Times New Roman" w:hAnsi="Times New Roman" w:cs="Times New Roman"/>
          <w:color w:val="1C1D1E"/>
          <w:shd w:val="clear" w:color="auto" w:fill="FFFFFF"/>
        </w:rPr>
      </w:pPr>
      <w:r w:rsidRPr="00BA3738">
        <w:rPr>
          <w:rFonts w:ascii="Times New Roman" w:hAnsi="Times New Roman" w:cs="Times New Roman"/>
        </w:rPr>
        <w:t xml:space="preserve">Coates, J., &amp; Pimlott-Wilson, H. (2018). </w:t>
      </w:r>
      <w:r w:rsidRPr="00BA3738">
        <w:rPr>
          <w:rFonts w:ascii="Times New Roman" w:hAnsi="Times New Roman" w:cs="Times New Roman"/>
          <w:color w:val="1C1D1E"/>
          <w:shd w:val="clear" w:color="auto" w:fill="FFFFFF"/>
        </w:rPr>
        <w:t xml:space="preserve">Learning while playing: Children's Forest School </w:t>
      </w:r>
    </w:p>
    <w:p w14:paraId="783B2C59" w14:textId="77777777" w:rsidR="00695B3C" w:rsidRDefault="00695B3C" w:rsidP="00695B3C">
      <w:pPr>
        <w:spacing w:line="480" w:lineRule="auto"/>
        <w:ind w:firstLine="720"/>
        <w:rPr>
          <w:rFonts w:ascii="Times New Roman" w:hAnsi="Times New Roman" w:cs="Times New Roman"/>
          <w:i/>
          <w:iCs/>
          <w:color w:val="1C1D1E"/>
          <w:shd w:val="clear" w:color="auto" w:fill="FFFFFF"/>
        </w:rPr>
      </w:pPr>
      <w:r w:rsidRPr="00BA3738">
        <w:rPr>
          <w:rFonts w:ascii="Times New Roman" w:hAnsi="Times New Roman" w:cs="Times New Roman"/>
          <w:color w:val="1C1D1E"/>
          <w:shd w:val="clear" w:color="auto" w:fill="FFFFFF"/>
        </w:rPr>
        <w:t>experiences in the UK. In</w:t>
      </w:r>
      <w:r w:rsidRPr="00BA3738">
        <w:t xml:space="preserve"> </w:t>
      </w:r>
      <w:r w:rsidRPr="00BA3738">
        <w:rPr>
          <w:rFonts w:ascii="Times New Roman" w:hAnsi="Times New Roman" w:cs="Times New Roman"/>
          <w:i/>
          <w:iCs/>
          <w:color w:val="1C1D1E"/>
          <w:shd w:val="clear" w:color="auto" w:fill="FFFFFF"/>
        </w:rPr>
        <w:t xml:space="preserve">British Educational Research Journal, Volume 45, Issue </w:t>
      </w:r>
    </w:p>
    <w:p w14:paraId="11213B16"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hAnsi="Times New Roman" w:cs="Times New Roman"/>
          <w:i/>
          <w:iCs/>
          <w:color w:val="1C1D1E"/>
          <w:shd w:val="clear" w:color="auto" w:fill="FFFFFF"/>
        </w:rPr>
        <w:lastRenderedPageBreak/>
        <w:t>1</w:t>
      </w:r>
      <w:r w:rsidRPr="00BA3738">
        <w:rPr>
          <w:rFonts w:ascii="Times New Roman" w:eastAsia="Times New Roman" w:hAnsi="Times New Roman" w:cs="Times New Roman"/>
          <w:i/>
          <w:iCs/>
          <w:color w:val="1C1D1E"/>
          <w:kern w:val="0"/>
          <w:lang w:eastAsia="en-GB"/>
          <w14:ligatures w14:val="none"/>
        </w:rPr>
        <w:t> p. 21-40.</w:t>
      </w:r>
      <w:r w:rsidRPr="00BA3738">
        <w:rPr>
          <w:rFonts w:ascii="Times New Roman" w:eastAsia="Times New Roman" w:hAnsi="Times New Roman" w:cs="Times New Roman"/>
          <w:color w:val="1C1D1E"/>
          <w:kern w:val="0"/>
          <w:lang w:eastAsia="en-GB"/>
          <w14:ligatures w14:val="none"/>
        </w:rPr>
        <w:t xml:space="preserve"> Accessed: 05/05/24.</w:t>
      </w:r>
    </w:p>
    <w:p w14:paraId="42E46BEC"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500D07A9" w14:textId="77777777" w:rsidR="00695B3C" w:rsidRPr="00566131" w:rsidRDefault="00695B3C" w:rsidP="00695B3C">
      <w:pPr>
        <w:spacing w:line="480" w:lineRule="auto"/>
        <w:rPr>
          <w:rFonts w:ascii="Times New Roman" w:eastAsia="Times New Roman" w:hAnsi="Times New Roman" w:cs="Times New Roman"/>
          <w:color w:val="000000" w:themeColor="text1"/>
        </w:rPr>
      </w:pPr>
      <w:r w:rsidRPr="00566131">
        <w:rPr>
          <w:rFonts w:ascii="Times New Roman" w:eastAsia="Times New Roman" w:hAnsi="Times New Roman" w:cs="Times New Roman"/>
          <w:color w:val="000000" w:themeColor="text1"/>
        </w:rPr>
        <w:t xml:space="preserve">Colloca, L., &amp; Howick, J. (2018). Chapter Twelve – Placebos Without Deception: Outcomes, </w:t>
      </w:r>
    </w:p>
    <w:p w14:paraId="1EEBD0D0" w14:textId="77777777" w:rsidR="00695B3C" w:rsidRDefault="00695B3C" w:rsidP="00695B3C">
      <w:pPr>
        <w:spacing w:line="480" w:lineRule="auto"/>
        <w:ind w:left="720"/>
        <w:rPr>
          <w:rFonts w:ascii="Times New Roman" w:eastAsia="Times New Roman" w:hAnsi="Times New Roman" w:cs="Times New Roman"/>
          <w:color w:val="000000" w:themeColor="text1"/>
        </w:rPr>
      </w:pPr>
      <w:r w:rsidRPr="00566131">
        <w:rPr>
          <w:rFonts w:ascii="Times New Roman" w:eastAsia="Times New Roman" w:hAnsi="Times New Roman" w:cs="Times New Roman"/>
          <w:color w:val="000000" w:themeColor="text1"/>
        </w:rPr>
        <w:t xml:space="preserve">Mechanisms, and Ethics. </w:t>
      </w:r>
      <w:r w:rsidRPr="00566131">
        <w:rPr>
          <w:rFonts w:ascii="Times New Roman" w:eastAsia="Times New Roman" w:hAnsi="Times New Roman" w:cs="Times New Roman"/>
          <w:i/>
          <w:iCs/>
          <w:color w:val="000000" w:themeColor="text1"/>
        </w:rPr>
        <w:t>International Review of Neurobiology, vol 138, pp: 219-240.</w:t>
      </w:r>
      <w:r w:rsidRPr="00566131">
        <w:rPr>
          <w:rFonts w:ascii="Times New Roman" w:eastAsia="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57B67D0C" w14:textId="77777777" w:rsidR="00695B3C" w:rsidRDefault="00695B3C" w:rsidP="00695B3C">
      <w:pPr>
        <w:spacing w:line="480" w:lineRule="auto"/>
        <w:ind w:left="720"/>
        <w:rPr>
          <w:rFonts w:ascii="Times New Roman" w:eastAsia="Times New Roman" w:hAnsi="Times New Roman" w:cs="Times New Roman"/>
          <w:color w:val="000000" w:themeColor="text1"/>
        </w:rPr>
      </w:pPr>
    </w:p>
    <w:p w14:paraId="0EE82C2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Connolly, M., &amp; Haughton, C. (2016). </w:t>
      </w:r>
      <w:r w:rsidRPr="0022562A">
        <w:rPr>
          <w:rFonts w:ascii="Times New Roman" w:eastAsia="Times New Roman" w:hAnsi="Times New Roman" w:cs="Times New Roman"/>
          <w:color w:val="1C1D1E"/>
          <w:kern w:val="0"/>
          <w:lang w:eastAsia="en-GB"/>
          <w14:ligatures w14:val="none"/>
        </w:rPr>
        <w:t xml:space="preserve">The perception, management and performance of risk </w:t>
      </w:r>
    </w:p>
    <w:p w14:paraId="7BF17747"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22562A">
        <w:rPr>
          <w:rFonts w:ascii="Times New Roman" w:eastAsia="Times New Roman" w:hAnsi="Times New Roman" w:cs="Times New Roman"/>
          <w:color w:val="1C1D1E"/>
          <w:kern w:val="0"/>
          <w:lang w:eastAsia="en-GB"/>
          <w14:ligatures w14:val="none"/>
        </w:rPr>
        <w:t>amongst Forest School educators</w:t>
      </w:r>
      <w:r>
        <w:rPr>
          <w:rFonts w:ascii="Times New Roman" w:eastAsia="Times New Roman" w:hAnsi="Times New Roman" w:cs="Times New Roman"/>
          <w:color w:val="1C1D1E"/>
          <w:kern w:val="0"/>
          <w:lang w:eastAsia="en-GB"/>
          <w14:ligatures w14:val="none"/>
        </w:rPr>
        <w:t xml:space="preserve">. In </w:t>
      </w:r>
      <w:r w:rsidRPr="0022562A">
        <w:rPr>
          <w:rFonts w:ascii="Times New Roman" w:eastAsia="Times New Roman" w:hAnsi="Times New Roman" w:cs="Times New Roman"/>
          <w:i/>
          <w:iCs/>
          <w:color w:val="1C1D1E"/>
          <w:kern w:val="0"/>
          <w:lang w:eastAsia="en-GB"/>
          <w14:ligatures w14:val="none"/>
        </w:rPr>
        <w:t>British Journal of Sociology of Education,</w:t>
      </w:r>
    </w:p>
    <w:p w14:paraId="7979CCB6" w14:textId="77777777" w:rsidR="00695B3C" w:rsidRPr="0022562A"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22562A">
        <w:rPr>
          <w:rFonts w:ascii="Times New Roman" w:eastAsia="Times New Roman" w:hAnsi="Times New Roman" w:cs="Times New Roman"/>
          <w:i/>
          <w:iCs/>
          <w:color w:val="1C1D1E"/>
          <w:kern w:val="0"/>
          <w:lang w:eastAsia="en-GB"/>
          <w14:ligatures w14:val="none"/>
        </w:rPr>
        <w:t>Volume 38, Issue 2 p.105-124.</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50AF4DF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04DD8B6"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Dean, S. (2019). </w:t>
      </w:r>
      <w:r w:rsidRPr="0076007F">
        <w:rPr>
          <w:rFonts w:ascii="Times New Roman" w:eastAsia="Times New Roman" w:hAnsi="Times New Roman" w:cs="Times New Roman"/>
          <w:color w:val="1C1D1E"/>
          <w:kern w:val="0"/>
          <w:lang w:eastAsia="en-GB"/>
          <w14:ligatures w14:val="none"/>
        </w:rPr>
        <w:t xml:space="preserve">Seeing the Forest and the Trees: A Historical and Conceptual Look at </w:t>
      </w:r>
    </w:p>
    <w:p w14:paraId="757FA6DD" w14:textId="77777777" w:rsidR="00695B3C" w:rsidRDefault="00695B3C" w:rsidP="00695B3C">
      <w:pPr>
        <w:spacing w:line="480" w:lineRule="auto"/>
        <w:ind w:left="720"/>
        <w:rPr>
          <w:rFonts w:ascii="Times New Roman" w:eastAsia="Times New Roman" w:hAnsi="Times New Roman" w:cs="Times New Roman"/>
          <w:color w:val="1C1D1E"/>
          <w:kern w:val="0"/>
          <w:lang w:eastAsia="en-GB"/>
          <w14:ligatures w14:val="none"/>
        </w:rPr>
      </w:pPr>
      <w:r w:rsidRPr="0076007F">
        <w:rPr>
          <w:rFonts w:ascii="Times New Roman" w:eastAsia="Times New Roman" w:hAnsi="Times New Roman" w:cs="Times New Roman"/>
          <w:color w:val="1C1D1E"/>
          <w:kern w:val="0"/>
          <w:lang w:eastAsia="en-GB"/>
          <w14:ligatures w14:val="none"/>
        </w:rPr>
        <w:t>Danish Forest Schools</w:t>
      </w:r>
      <w:r>
        <w:rPr>
          <w:rFonts w:ascii="Times New Roman" w:eastAsia="Times New Roman" w:hAnsi="Times New Roman" w:cs="Times New Roman"/>
          <w:color w:val="1C1D1E"/>
          <w:kern w:val="0"/>
          <w:lang w:eastAsia="en-GB"/>
          <w14:ligatures w14:val="none"/>
        </w:rPr>
        <w:t xml:space="preserve">. In </w:t>
      </w:r>
      <w:r w:rsidRPr="0076007F">
        <w:rPr>
          <w:rFonts w:ascii="Times New Roman" w:eastAsia="Times New Roman" w:hAnsi="Times New Roman" w:cs="Times New Roman"/>
          <w:i/>
          <w:iCs/>
          <w:color w:val="1C1D1E"/>
          <w:kern w:val="0"/>
          <w:lang w:eastAsia="en-GB"/>
          <w14:ligatures w14:val="none"/>
        </w:rPr>
        <w:t xml:space="preserve">International Journal of Early Childhood Environmental Education. Publications 74. </w:t>
      </w:r>
      <w:r w:rsidRPr="00BA3738">
        <w:rPr>
          <w:rFonts w:ascii="Times New Roman" w:eastAsia="Times New Roman" w:hAnsi="Times New Roman" w:cs="Times New Roman"/>
          <w:color w:val="1C1D1E"/>
          <w:kern w:val="0"/>
          <w:lang w:eastAsia="en-GB"/>
          <w14:ligatures w14:val="none"/>
        </w:rPr>
        <w:t>Accessed: 05/05/24.</w:t>
      </w:r>
    </w:p>
    <w:p w14:paraId="3D3169F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BBA0D8E" w14:textId="77777777" w:rsidR="00695B3C" w:rsidRPr="00D362E6"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Easton, G. (2010). </w:t>
      </w:r>
      <w:r w:rsidRPr="00D362E6">
        <w:rPr>
          <w:rFonts w:ascii="Times New Roman" w:eastAsia="Times New Roman" w:hAnsi="Times New Roman" w:cs="Times New Roman"/>
          <w:color w:val="1C1D1E"/>
          <w:kern w:val="0"/>
          <w:lang w:eastAsia="en-GB"/>
          <w14:ligatures w14:val="none"/>
        </w:rPr>
        <w:t>Critical realism in case study research</w:t>
      </w:r>
      <w:r>
        <w:rPr>
          <w:rFonts w:ascii="Times New Roman" w:eastAsia="Times New Roman" w:hAnsi="Times New Roman" w:cs="Times New Roman"/>
          <w:color w:val="1C1D1E"/>
          <w:kern w:val="0"/>
          <w:lang w:eastAsia="en-GB"/>
          <w14:ligatures w14:val="none"/>
        </w:rPr>
        <w:t xml:space="preserve">. In </w:t>
      </w:r>
      <w:r w:rsidRPr="00D362E6">
        <w:rPr>
          <w:rFonts w:ascii="Times New Roman" w:eastAsia="Times New Roman" w:hAnsi="Times New Roman" w:cs="Times New Roman"/>
          <w:i/>
          <w:iCs/>
          <w:color w:val="1C1D1E"/>
          <w:kern w:val="0"/>
          <w:lang w:eastAsia="en-GB"/>
          <w14:ligatures w14:val="none"/>
        </w:rPr>
        <w:t xml:space="preserve">Industrial Marketing </w:t>
      </w:r>
    </w:p>
    <w:p w14:paraId="1BA6D39C"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i/>
          <w:iCs/>
          <w:color w:val="1C1D1E"/>
          <w:kern w:val="0"/>
          <w:lang w:eastAsia="en-GB"/>
          <w14:ligatures w14:val="none"/>
        </w:rPr>
        <w:t>Management. Volume 39, Issue 1 p. 118-128</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6A10C50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063E168"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Emmerson, R. (2015). </w:t>
      </w:r>
      <w:r w:rsidRPr="006C3472">
        <w:rPr>
          <w:rFonts w:ascii="Times New Roman" w:eastAsia="Times New Roman" w:hAnsi="Times New Roman" w:cs="Times New Roman"/>
          <w:color w:val="1C1D1E"/>
          <w:kern w:val="0"/>
          <w:lang w:eastAsia="en-GB"/>
          <w14:ligatures w14:val="none"/>
        </w:rPr>
        <w:t xml:space="preserve">Convenience Sampling, Random Sampling, and Snowball Sampling: </w:t>
      </w:r>
    </w:p>
    <w:p w14:paraId="32CB2547"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6C3472">
        <w:rPr>
          <w:rFonts w:ascii="Times New Roman" w:eastAsia="Times New Roman" w:hAnsi="Times New Roman" w:cs="Times New Roman"/>
          <w:color w:val="1C1D1E"/>
          <w:kern w:val="0"/>
          <w:lang w:eastAsia="en-GB"/>
          <w14:ligatures w14:val="none"/>
        </w:rPr>
        <w:t>How Does Sampling Affect the Validity of Research?</w:t>
      </w:r>
      <w:r>
        <w:rPr>
          <w:rFonts w:ascii="Times New Roman" w:eastAsia="Times New Roman" w:hAnsi="Times New Roman" w:cs="Times New Roman"/>
          <w:color w:val="1C1D1E"/>
          <w:kern w:val="0"/>
          <w:lang w:eastAsia="en-GB"/>
          <w14:ligatures w14:val="none"/>
        </w:rPr>
        <w:t xml:space="preserve"> In </w:t>
      </w:r>
      <w:r w:rsidRPr="006C3472">
        <w:rPr>
          <w:rFonts w:ascii="Times New Roman" w:eastAsia="Times New Roman" w:hAnsi="Times New Roman" w:cs="Times New Roman"/>
          <w:i/>
          <w:iCs/>
          <w:color w:val="1C1D1E"/>
          <w:kern w:val="0"/>
          <w:lang w:eastAsia="en-GB"/>
          <w14:ligatures w14:val="none"/>
        </w:rPr>
        <w:t>J</w:t>
      </w:r>
      <w:r w:rsidRPr="006C3472">
        <w:rPr>
          <w:rFonts w:ascii="Times New Roman" w:hAnsi="Times New Roman" w:cs="Times New Roman"/>
          <w:i/>
          <w:iCs/>
        </w:rPr>
        <w:t>o</w:t>
      </w:r>
      <w:r w:rsidRPr="006C3472">
        <w:rPr>
          <w:rFonts w:ascii="Times New Roman" w:eastAsia="Times New Roman" w:hAnsi="Times New Roman" w:cs="Times New Roman"/>
          <w:i/>
          <w:iCs/>
          <w:color w:val="1C1D1E"/>
          <w:kern w:val="0"/>
          <w:lang w:eastAsia="en-GB"/>
          <w14:ligatures w14:val="none"/>
        </w:rPr>
        <w:t xml:space="preserve">urnal of Visual </w:t>
      </w:r>
    </w:p>
    <w:p w14:paraId="3661EE1C"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C3472">
        <w:rPr>
          <w:rFonts w:ascii="Times New Roman" w:eastAsia="Times New Roman" w:hAnsi="Times New Roman" w:cs="Times New Roman"/>
          <w:i/>
          <w:iCs/>
          <w:color w:val="1C1D1E"/>
          <w:kern w:val="0"/>
          <w:lang w:eastAsia="en-GB"/>
          <w14:ligatures w14:val="none"/>
        </w:rPr>
        <w:t xml:space="preserve">Impairment &amp; Blindness, Volume 109, Issue 2. </w:t>
      </w:r>
      <w:r w:rsidRPr="00BA3738">
        <w:rPr>
          <w:rFonts w:ascii="Times New Roman" w:eastAsia="Times New Roman" w:hAnsi="Times New Roman" w:cs="Times New Roman"/>
          <w:color w:val="1C1D1E"/>
          <w:kern w:val="0"/>
          <w:lang w:eastAsia="en-GB"/>
          <w14:ligatures w14:val="none"/>
        </w:rPr>
        <w:t>Accessed: 05/05/24.</w:t>
      </w:r>
    </w:p>
    <w:p w14:paraId="65F86F6D"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6D79ED7"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Estyn. (2024). A Report on </w:t>
      </w:r>
      <w:r w:rsidRPr="00502361">
        <w:rPr>
          <w:rFonts w:ascii="Times New Roman" w:eastAsia="Times New Roman" w:hAnsi="Times New Roman" w:cs="Times New Roman"/>
          <w:color w:val="1C1D1E"/>
          <w:kern w:val="0"/>
          <w:highlight w:val="black"/>
          <w:lang w:eastAsia="en-GB"/>
          <w14:ligatures w14:val="none"/>
        </w:rPr>
        <w:t>aaaaaaaaaaaaaaaaaaaaaaaa.</w:t>
      </w:r>
      <w:r>
        <w:rPr>
          <w:rFonts w:ascii="Times New Roman" w:eastAsia="Times New Roman" w:hAnsi="Times New Roman" w:cs="Times New Roman"/>
          <w:color w:val="1C1D1E"/>
          <w:kern w:val="0"/>
          <w:lang w:eastAsia="en-GB"/>
          <w14:ligatures w14:val="none"/>
        </w:rPr>
        <w:t xml:space="preserve"> </w:t>
      </w:r>
      <w:r w:rsidRPr="00502361">
        <w:rPr>
          <w:rFonts w:ascii="Times New Roman" w:eastAsia="Times New Roman" w:hAnsi="Times New Roman" w:cs="Times New Roman"/>
          <w:i/>
          <w:iCs/>
          <w:color w:val="1C1D1E"/>
          <w:kern w:val="0"/>
          <w:lang w:eastAsia="en-GB"/>
          <w14:ligatures w14:val="none"/>
        </w:rPr>
        <w:t>Estyn [website].</w:t>
      </w:r>
      <w:r>
        <w:rPr>
          <w:rFonts w:ascii="Times New Roman" w:eastAsia="Times New Roman" w:hAnsi="Times New Roman" w:cs="Times New Roman"/>
          <w:color w:val="1C1D1E"/>
          <w:kern w:val="0"/>
          <w:lang w:eastAsia="en-GB"/>
          <w14:ligatures w14:val="none"/>
        </w:rPr>
        <w:t xml:space="preserve"> Accessed:</w:t>
      </w:r>
    </w:p>
    <w:p w14:paraId="18F54359"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14256B6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A9504A2" w14:textId="77777777" w:rsidR="00695B3C" w:rsidRPr="00E22D49"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Fahy, P. (2020). </w:t>
      </w:r>
      <w:r w:rsidRPr="00E22D49">
        <w:rPr>
          <w:rFonts w:ascii="Times New Roman" w:hAnsi="Times New Roman" w:cs="Times New Roman"/>
          <w:color w:val="000000" w:themeColor="text1"/>
        </w:rPr>
        <w:t>Uses of Published Research: An Exploratory Case Study</w:t>
      </w:r>
      <w:r>
        <w:rPr>
          <w:rFonts w:ascii="Times New Roman" w:hAnsi="Times New Roman" w:cs="Times New Roman"/>
          <w:color w:val="000000" w:themeColor="text1"/>
        </w:rPr>
        <w:t xml:space="preserve">. </w:t>
      </w:r>
      <w:r w:rsidRPr="00E22D49">
        <w:rPr>
          <w:rFonts w:ascii="Times New Roman" w:hAnsi="Times New Roman" w:cs="Times New Roman"/>
          <w:i/>
          <w:iCs/>
          <w:color w:val="000000" w:themeColor="text1"/>
        </w:rPr>
        <w:t xml:space="preserve">In International </w:t>
      </w:r>
    </w:p>
    <w:p w14:paraId="41DFB4FC" w14:textId="77777777" w:rsidR="00695B3C" w:rsidRPr="00E22D49" w:rsidRDefault="00695B3C" w:rsidP="00695B3C">
      <w:pPr>
        <w:spacing w:line="480" w:lineRule="auto"/>
        <w:ind w:firstLine="720"/>
        <w:rPr>
          <w:rFonts w:ascii="Times New Roman" w:hAnsi="Times New Roman" w:cs="Times New Roman"/>
          <w:i/>
          <w:iCs/>
          <w:color w:val="000000" w:themeColor="text1"/>
        </w:rPr>
      </w:pPr>
      <w:r w:rsidRPr="00E22D49">
        <w:rPr>
          <w:rFonts w:ascii="Times New Roman" w:hAnsi="Times New Roman" w:cs="Times New Roman"/>
          <w:i/>
          <w:iCs/>
          <w:color w:val="000000" w:themeColor="text1"/>
        </w:rPr>
        <w:lastRenderedPageBreak/>
        <w:t xml:space="preserve">Review of Research in Open and Distributed Learning, Volume 14, Issue 1 p.145-166. </w:t>
      </w:r>
    </w:p>
    <w:p w14:paraId="3E2F043C" w14:textId="77777777" w:rsidR="00695B3C" w:rsidRPr="00E22D49"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2CC23FB9" w14:textId="77777777" w:rsidR="00695B3C" w:rsidRDefault="00695B3C" w:rsidP="00695B3C">
      <w:pPr>
        <w:spacing w:line="480" w:lineRule="auto"/>
        <w:rPr>
          <w:rFonts w:ascii="Times New Roman" w:hAnsi="Times New Roman" w:cs="Times New Roman"/>
          <w:color w:val="000000" w:themeColor="text1"/>
        </w:rPr>
      </w:pPr>
    </w:p>
    <w:p w14:paraId="33137273" w14:textId="77777777" w:rsidR="00695B3C" w:rsidRPr="00816B9A"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Feagin, J., </w:t>
      </w:r>
      <w:proofErr w:type="spellStart"/>
      <w:r>
        <w:rPr>
          <w:rFonts w:ascii="Times New Roman" w:hAnsi="Times New Roman" w:cs="Times New Roman"/>
          <w:color w:val="000000" w:themeColor="text1"/>
        </w:rPr>
        <w:t>Orum</w:t>
      </w:r>
      <w:proofErr w:type="spellEnd"/>
      <w:r>
        <w:rPr>
          <w:rFonts w:ascii="Times New Roman" w:hAnsi="Times New Roman" w:cs="Times New Roman"/>
          <w:color w:val="000000" w:themeColor="text1"/>
        </w:rPr>
        <w:t xml:space="preserve">, A., &amp; Sjoberg, G. (2016). A Case for the Case Study. </w:t>
      </w:r>
      <w:r w:rsidRPr="00816B9A">
        <w:rPr>
          <w:rFonts w:ascii="Times New Roman" w:hAnsi="Times New Roman" w:cs="Times New Roman"/>
          <w:i/>
          <w:iCs/>
          <w:color w:val="000000" w:themeColor="text1"/>
        </w:rPr>
        <w:t xml:space="preserve">The University of </w:t>
      </w:r>
    </w:p>
    <w:p w14:paraId="0C1A823E"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816B9A">
        <w:rPr>
          <w:rFonts w:ascii="Times New Roman" w:hAnsi="Times New Roman" w:cs="Times New Roman"/>
          <w:i/>
          <w:iCs/>
          <w:color w:val="000000" w:themeColor="text1"/>
        </w:rPr>
        <w:t xml:space="preserve">North Carolina Press. </w:t>
      </w:r>
      <w:r w:rsidRPr="00816B9A">
        <w:rPr>
          <w:rFonts w:ascii="Times New Roman" w:eastAsia="Times New Roman" w:hAnsi="Times New Roman" w:cs="Times New Roman"/>
          <w:i/>
          <w:iCs/>
          <w:color w:val="1C1D1E"/>
          <w:kern w:val="0"/>
          <w:lang w:eastAsia="en-GB"/>
          <w14:ligatures w14:val="none"/>
        </w:rPr>
        <w:t>A</w:t>
      </w:r>
      <w:r>
        <w:rPr>
          <w:rFonts w:ascii="Times New Roman" w:eastAsia="Times New Roman" w:hAnsi="Times New Roman" w:cs="Times New Roman"/>
          <w:color w:val="1C1D1E"/>
          <w:kern w:val="0"/>
          <w:lang w:eastAsia="en-GB"/>
          <w14:ligatures w14:val="none"/>
        </w:rPr>
        <w:t xml:space="preserve">ccessed: </w:t>
      </w:r>
      <w:r w:rsidRPr="00BA3738">
        <w:rPr>
          <w:rFonts w:ascii="Times New Roman" w:eastAsia="Times New Roman" w:hAnsi="Times New Roman" w:cs="Times New Roman"/>
          <w:color w:val="1C1D1E"/>
          <w:kern w:val="0"/>
          <w:lang w:eastAsia="en-GB"/>
          <w14:ligatures w14:val="none"/>
        </w:rPr>
        <w:t>05/05/24.</w:t>
      </w:r>
    </w:p>
    <w:p w14:paraId="70033D8B" w14:textId="77777777" w:rsidR="00695B3C" w:rsidRDefault="00695B3C" w:rsidP="00695B3C">
      <w:pPr>
        <w:spacing w:line="480" w:lineRule="auto"/>
        <w:rPr>
          <w:rFonts w:ascii="Times New Roman" w:hAnsi="Times New Roman" w:cs="Times New Roman"/>
          <w:color w:val="000000" w:themeColor="text1"/>
        </w:rPr>
      </w:pPr>
    </w:p>
    <w:p w14:paraId="475CE01A" w14:textId="77777777" w:rsidR="00695B3C" w:rsidRPr="00FF5041"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Galleta, A. (2013). </w:t>
      </w:r>
      <w:r w:rsidRPr="00FF5041">
        <w:rPr>
          <w:rFonts w:ascii="Times New Roman" w:hAnsi="Times New Roman" w:cs="Times New Roman"/>
          <w:color w:val="000000" w:themeColor="text1"/>
        </w:rPr>
        <w:t>Mastering the Semi-Structured Interview and Beyond</w:t>
      </w:r>
      <w:r w:rsidRPr="00FF5041">
        <w:rPr>
          <w:rFonts w:ascii="Times New Roman" w:hAnsi="Times New Roman" w:cs="Times New Roman"/>
          <w:i/>
          <w:iCs/>
          <w:color w:val="000000" w:themeColor="text1"/>
        </w:rPr>
        <w:t xml:space="preserve">. Google Books. </w:t>
      </w:r>
    </w:p>
    <w:p w14:paraId="510E20C8" w14:textId="77777777" w:rsidR="00695B3C" w:rsidRDefault="00695B3C" w:rsidP="00695B3C">
      <w:pPr>
        <w:spacing w:line="480" w:lineRule="auto"/>
        <w:ind w:firstLine="720"/>
        <w:rPr>
          <w:rFonts w:ascii="Times New Roman" w:hAnsi="Times New Roman" w:cs="Times New Roman"/>
          <w:color w:val="000000" w:themeColor="text1"/>
        </w:rPr>
      </w:pPr>
      <w:r w:rsidRPr="00816B9A">
        <w:rPr>
          <w:rFonts w:ascii="Times New Roman" w:eastAsia="Times New Roman" w:hAnsi="Times New Roman" w:cs="Times New Roman"/>
          <w:i/>
          <w:iCs/>
          <w:color w:val="1C1D1E"/>
          <w:kern w:val="0"/>
          <w:lang w:eastAsia="en-GB"/>
          <w14:ligatures w14:val="none"/>
        </w:rPr>
        <w:t>A</w:t>
      </w:r>
      <w:r>
        <w:rPr>
          <w:rFonts w:ascii="Times New Roman" w:eastAsia="Times New Roman" w:hAnsi="Times New Roman" w:cs="Times New Roman"/>
          <w:color w:val="1C1D1E"/>
          <w:kern w:val="0"/>
          <w:lang w:eastAsia="en-GB"/>
          <w14:ligatures w14:val="none"/>
        </w:rPr>
        <w:t xml:space="preserve">ccessed: </w:t>
      </w:r>
      <w:r w:rsidRPr="00BA3738">
        <w:rPr>
          <w:rFonts w:ascii="Times New Roman" w:eastAsia="Times New Roman" w:hAnsi="Times New Roman" w:cs="Times New Roman"/>
          <w:color w:val="1C1D1E"/>
          <w:kern w:val="0"/>
          <w:lang w:eastAsia="en-GB"/>
          <w14:ligatures w14:val="none"/>
        </w:rPr>
        <w:t>05/05/24.</w:t>
      </w:r>
      <w:r>
        <w:rPr>
          <w:rFonts w:ascii="Times New Roman" w:hAnsi="Times New Roman" w:cs="Times New Roman"/>
          <w:color w:val="000000" w:themeColor="text1"/>
        </w:rPr>
        <w:t xml:space="preserve"> </w:t>
      </w:r>
    </w:p>
    <w:p w14:paraId="260C829B" w14:textId="77777777" w:rsidR="00695B3C" w:rsidRDefault="00695B3C" w:rsidP="00695B3C">
      <w:pPr>
        <w:spacing w:line="480" w:lineRule="auto"/>
        <w:rPr>
          <w:rFonts w:ascii="Times New Roman" w:hAnsi="Times New Roman" w:cs="Times New Roman"/>
          <w:color w:val="000000" w:themeColor="text1"/>
        </w:rPr>
      </w:pPr>
    </w:p>
    <w:p w14:paraId="48FB4801" w14:textId="77777777" w:rsidR="00695B3C" w:rsidRPr="00B118AF"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Gerhard, T. (2008). B</w:t>
      </w:r>
      <w:r w:rsidRPr="00B118AF">
        <w:rPr>
          <w:rFonts w:ascii="Times New Roman" w:hAnsi="Times New Roman" w:cs="Times New Roman"/>
          <w:color w:val="000000" w:themeColor="text1"/>
        </w:rPr>
        <w:t>ias: Considerations for research practice</w:t>
      </w:r>
      <w:r>
        <w:rPr>
          <w:rFonts w:ascii="Times New Roman" w:hAnsi="Times New Roman" w:cs="Times New Roman"/>
          <w:color w:val="000000" w:themeColor="text1"/>
        </w:rPr>
        <w:t xml:space="preserve">. In </w:t>
      </w:r>
      <w:r w:rsidRPr="00B118AF">
        <w:rPr>
          <w:rFonts w:ascii="Times New Roman" w:hAnsi="Times New Roman" w:cs="Times New Roman"/>
          <w:i/>
          <w:iCs/>
          <w:color w:val="000000" w:themeColor="text1"/>
        </w:rPr>
        <w:t xml:space="preserve">American Journal of </w:t>
      </w:r>
    </w:p>
    <w:p w14:paraId="6B062414" w14:textId="77777777" w:rsidR="00695B3C" w:rsidRDefault="00695B3C" w:rsidP="00695B3C">
      <w:pPr>
        <w:spacing w:line="480" w:lineRule="auto"/>
        <w:ind w:firstLine="720"/>
        <w:rPr>
          <w:rFonts w:ascii="Times New Roman" w:hAnsi="Times New Roman" w:cs="Times New Roman"/>
          <w:color w:val="000000" w:themeColor="text1"/>
        </w:rPr>
      </w:pPr>
      <w:r w:rsidRPr="00B118AF">
        <w:rPr>
          <w:rFonts w:ascii="Times New Roman" w:hAnsi="Times New Roman" w:cs="Times New Roman"/>
          <w:i/>
          <w:iCs/>
          <w:color w:val="000000" w:themeColor="text1"/>
        </w:rPr>
        <w:t xml:space="preserve">Health-System Pharmacy, Volume 65, Issue 22 p. 2159-2168. </w:t>
      </w:r>
      <w:r w:rsidRPr="00B118AF">
        <w:rPr>
          <w:rFonts w:ascii="Times New Roman" w:eastAsia="Times New Roman" w:hAnsi="Times New Roman" w:cs="Times New Roman"/>
          <w:color w:val="1C1D1E"/>
          <w:kern w:val="0"/>
          <w:lang w:eastAsia="en-GB"/>
          <w14:ligatures w14:val="none"/>
        </w:rPr>
        <w:t>Accessed</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05/05/24.</w:t>
      </w:r>
    </w:p>
    <w:p w14:paraId="65A30BAC" w14:textId="77777777" w:rsidR="00695B3C" w:rsidRDefault="00695B3C" w:rsidP="00695B3C">
      <w:pPr>
        <w:spacing w:line="480" w:lineRule="auto"/>
        <w:rPr>
          <w:rFonts w:ascii="Times New Roman" w:hAnsi="Times New Roman" w:cs="Times New Roman"/>
          <w:color w:val="000000" w:themeColor="text1"/>
        </w:rPr>
      </w:pPr>
    </w:p>
    <w:p w14:paraId="3B03C1CB" w14:textId="77777777" w:rsidR="00695B3C" w:rsidRPr="00C456DC"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Hallet, R. (2012). </w:t>
      </w:r>
      <w:r w:rsidRPr="00C456DC">
        <w:rPr>
          <w:rFonts w:ascii="Times New Roman" w:hAnsi="Times New Roman" w:cs="Times New Roman"/>
          <w:color w:val="000000" w:themeColor="text1"/>
        </w:rPr>
        <w:t>3 Dangers of Member Checking</w:t>
      </w:r>
      <w:r>
        <w:rPr>
          <w:rFonts w:ascii="Times New Roman" w:hAnsi="Times New Roman" w:cs="Times New Roman"/>
          <w:color w:val="000000" w:themeColor="text1"/>
        </w:rPr>
        <w:t xml:space="preserve">. In </w:t>
      </w:r>
      <w:r w:rsidRPr="00C456DC">
        <w:rPr>
          <w:rFonts w:ascii="Times New Roman" w:hAnsi="Times New Roman" w:cs="Times New Roman"/>
          <w:i/>
          <w:iCs/>
          <w:color w:val="000000" w:themeColor="text1"/>
        </w:rPr>
        <w:t xml:space="preserve">The Role of Participants in Education </w:t>
      </w:r>
    </w:p>
    <w:p w14:paraId="1A2E4956" w14:textId="77777777" w:rsidR="00695B3C" w:rsidRDefault="00695B3C" w:rsidP="00695B3C">
      <w:pPr>
        <w:spacing w:line="480" w:lineRule="auto"/>
        <w:ind w:firstLine="720"/>
        <w:rPr>
          <w:rFonts w:ascii="Times New Roman" w:hAnsi="Times New Roman" w:cs="Times New Roman"/>
          <w:color w:val="000000" w:themeColor="text1"/>
        </w:rPr>
      </w:pPr>
      <w:r w:rsidRPr="00C456DC">
        <w:rPr>
          <w:rFonts w:ascii="Times New Roman" w:hAnsi="Times New Roman" w:cs="Times New Roman"/>
          <w:i/>
          <w:iCs/>
          <w:color w:val="000000" w:themeColor="text1"/>
        </w:rPr>
        <w:t xml:space="preserve">Research, Routledge. P. 1-11. </w:t>
      </w:r>
      <w:r w:rsidRPr="00C456DC">
        <w:rPr>
          <w:rFonts w:ascii="Times New Roman" w:hAnsi="Times New Roman" w:cs="Times New Roman"/>
          <w:color w:val="000000" w:themeColor="text1"/>
        </w:rPr>
        <w:t>Accessed:</w:t>
      </w:r>
      <w:r>
        <w:rPr>
          <w:rFonts w:ascii="Times New Roman" w:hAnsi="Times New Roman" w:cs="Times New Roman"/>
          <w:color w:val="000000" w:themeColor="text1"/>
        </w:rPr>
        <w:t xml:space="preserve"> </w:t>
      </w:r>
      <w:r w:rsidRPr="00C456DC">
        <w:rPr>
          <w:rFonts w:ascii="Times New Roman" w:hAnsi="Times New Roman" w:cs="Times New Roman"/>
          <w:color w:val="000000" w:themeColor="text1"/>
        </w:rPr>
        <w:t>05/05/24.</w:t>
      </w:r>
    </w:p>
    <w:p w14:paraId="7CC031BE" w14:textId="77777777" w:rsidR="00695B3C" w:rsidRDefault="00695B3C" w:rsidP="00695B3C">
      <w:pPr>
        <w:spacing w:line="480" w:lineRule="auto"/>
        <w:rPr>
          <w:rFonts w:ascii="Times New Roman" w:hAnsi="Times New Roman" w:cs="Times New Roman"/>
          <w:color w:val="000000" w:themeColor="text1"/>
        </w:rPr>
      </w:pPr>
    </w:p>
    <w:p w14:paraId="74414D7E"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Hinkley, T., Crawford, D., Salmon, J., </w:t>
      </w:r>
      <w:proofErr w:type="spellStart"/>
      <w:r>
        <w:rPr>
          <w:rFonts w:ascii="Times New Roman" w:hAnsi="Times New Roman" w:cs="Times New Roman"/>
          <w:color w:val="000000" w:themeColor="text1"/>
        </w:rPr>
        <w:t>Okely</w:t>
      </w:r>
      <w:proofErr w:type="spellEnd"/>
      <w:r>
        <w:rPr>
          <w:rFonts w:ascii="Times New Roman" w:hAnsi="Times New Roman" w:cs="Times New Roman"/>
          <w:color w:val="000000" w:themeColor="text1"/>
        </w:rPr>
        <w:t xml:space="preserve">, A., &amp; </w:t>
      </w:r>
      <w:proofErr w:type="spellStart"/>
      <w:r>
        <w:rPr>
          <w:rFonts w:ascii="Times New Roman" w:hAnsi="Times New Roman" w:cs="Times New Roman"/>
          <w:color w:val="000000" w:themeColor="text1"/>
        </w:rPr>
        <w:t>Hesketh</w:t>
      </w:r>
      <w:proofErr w:type="spellEnd"/>
      <w:r>
        <w:rPr>
          <w:rFonts w:ascii="Times New Roman" w:hAnsi="Times New Roman" w:cs="Times New Roman"/>
          <w:color w:val="000000" w:themeColor="text1"/>
        </w:rPr>
        <w:t xml:space="preserve">, K. (2016). </w:t>
      </w:r>
      <w:r w:rsidRPr="00B5637B">
        <w:rPr>
          <w:rFonts w:ascii="Times New Roman" w:hAnsi="Times New Roman" w:cs="Times New Roman"/>
          <w:color w:val="000000" w:themeColor="text1"/>
        </w:rPr>
        <w:t xml:space="preserve">Preschool children </w:t>
      </w:r>
    </w:p>
    <w:p w14:paraId="0846C434" w14:textId="77777777" w:rsidR="00695B3C" w:rsidRPr="00B5637B" w:rsidRDefault="00695B3C" w:rsidP="00695B3C">
      <w:pPr>
        <w:spacing w:line="480" w:lineRule="auto"/>
        <w:ind w:firstLine="720"/>
        <w:rPr>
          <w:rFonts w:ascii="Times New Roman" w:hAnsi="Times New Roman" w:cs="Times New Roman"/>
          <w:i/>
          <w:iCs/>
          <w:color w:val="000000" w:themeColor="text1"/>
        </w:rPr>
      </w:pPr>
      <w:r w:rsidRPr="00B5637B">
        <w:rPr>
          <w:rFonts w:ascii="Times New Roman" w:hAnsi="Times New Roman" w:cs="Times New Roman"/>
          <w:color w:val="000000" w:themeColor="text1"/>
        </w:rPr>
        <w:t>and physical activity: a review of correlates</w:t>
      </w:r>
      <w:r>
        <w:rPr>
          <w:rFonts w:ascii="Times New Roman" w:hAnsi="Times New Roman" w:cs="Times New Roman"/>
          <w:color w:val="000000" w:themeColor="text1"/>
        </w:rPr>
        <w:t xml:space="preserve">. In </w:t>
      </w:r>
      <w:r w:rsidRPr="00B5637B">
        <w:rPr>
          <w:rFonts w:ascii="Times New Roman" w:hAnsi="Times New Roman" w:cs="Times New Roman"/>
          <w:i/>
          <w:iCs/>
          <w:color w:val="000000" w:themeColor="text1"/>
        </w:rPr>
        <w:t xml:space="preserve">National Library of Medicine. </w:t>
      </w:r>
    </w:p>
    <w:p w14:paraId="1DE1A1E2" w14:textId="77777777" w:rsidR="00695B3C" w:rsidRDefault="00695B3C" w:rsidP="00695B3C">
      <w:pPr>
        <w:spacing w:line="480" w:lineRule="auto"/>
        <w:ind w:firstLine="720"/>
        <w:rPr>
          <w:rFonts w:ascii="Times New Roman" w:hAnsi="Times New Roman" w:cs="Times New Roman"/>
          <w:color w:val="000000" w:themeColor="text1"/>
        </w:rPr>
      </w:pPr>
      <w:r w:rsidRPr="00C456DC">
        <w:rPr>
          <w:rFonts w:ascii="Times New Roman" w:hAnsi="Times New Roman" w:cs="Times New Roman"/>
          <w:color w:val="000000" w:themeColor="text1"/>
        </w:rPr>
        <w:t>Accessed:</w:t>
      </w:r>
      <w:r>
        <w:rPr>
          <w:rFonts w:ascii="Times New Roman" w:hAnsi="Times New Roman" w:cs="Times New Roman"/>
          <w:color w:val="000000" w:themeColor="text1"/>
        </w:rPr>
        <w:t xml:space="preserve"> </w:t>
      </w:r>
      <w:r w:rsidRPr="00C456DC">
        <w:rPr>
          <w:rFonts w:ascii="Times New Roman" w:hAnsi="Times New Roman" w:cs="Times New Roman"/>
          <w:color w:val="000000" w:themeColor="text1"/>
        </w:rPr>
        <w:t>05/05/24.</w:t>
      </w:r>
    </w:p>
    <w:p w14:paraId="740C2E45" w14:textId="77777777" w:rsidR="00695B3C" w:rsidRDefault="00695B3C" w:rsidP="00695B3C">
      <w:pPr>
        <w:spacing w:line="480" w:lineRule="auto"/>
        <w:rPr>
          <w:rFonts w:ascii="Times New Roman" w:hAnsi="Times New Roman" w:cs="Times New Roman"/>
          <w:color w:val="000000" w:themeColor="text1"/>
        </w:rPr>
      </w:pPr>
    </w:p>
    <w:p w14:paraId="1257FEBC"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Hofer, B. (2001). </w:t>
      </w:r>
      <w:r w:rsidRPr="00D362E6">
        <w:rPr>
          <w:rFonts w:ascii="Times New Roman" w:hAnsi="Times New Roman" w:cs="Times New Roman"/>
          <w:color w:val="000000" w:themeColor="text1"/>
        </w:rPr>
        <w:t>Personal Epistemology Research: Implications for Learning and Teaching</w:t>
      </w:r>
      <w:r>
        <w:rPr>
          <w:rFonts w:ascii="Times New Roman" w:hAnsi="Times New Roman" w:cs="Times New Roman"/>
          <w:color w:val="000000" w:themeColor="text1"/>
        </w:rPr>
        <w:t xml:space="preserve">. </w:t>
      </w:r>
    </w:p>
    <w:p w14:paraId="54D43AE7" w14:textId="77777777" w:rsidR="00695B3C" w:rsidRDefault="00695B3C" w:rsidP="00695B3C">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 xml:space="preserve">In </w:t>
      </w:r>
      <w:r w:rsidRPr="00D362E6">
        <w:rPr>
          <w:rFonts w:ascii="Times New Roman" w:hAnsi="Times New Roman" w:cs="Times New Roman"/>
          <w:i/>
          <w:iCs/>
          <w:color w:val="000000" w:themeColor="text1"/>
        </w:rPr>
        <w:t>Educational Psychology Review, Volume 13, p. 353–383.</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6CE48A21" w14:textId="77777777" w:rsidR="00695B3C" w:rsidRDefault="00695B3C" w:rsidP="00695B3C">
      <w:pPr>
        <w:spacing w:line="480" w:lineRule="auto"/>
        <w:rPr>
          <w:rFonts w:ascii="Times New Roman" w:hAnsi="Times New Roman" w:cs="Times New Roman"/>
          <w:color w:val="000000" w:themeColor="text1"/>
        </w:rPr>
      </w:pPr>
    </w:p>
    <w:p w14:paraId="16940881"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Hughes, B. (2013). Evolutionary Playbook</w:t>
      </w:r>
      <w:r w:rsidRPr="006A248D">
        <w:rPr>
          <w:rFonts w:ascii="Times New Roman" w:hAnsi="Times New Roman" w:cs="Times New Roman"/>
          <w:i/>
          <w:iCs/>
          <w:color w:val="000000" w:themeColor="text1"/>
        </w:rPr>
        <w:t>. Routledge publications</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r>
        <w:rPr>
          <w:rFonts w:ascii="Times New Roman" w:eastAsia="Times New Roman" w:hAnsi="Times New Roman" w:cs="Times New Roman"/>
          <w:color w:val="1C1D1E"/>
          <w:kern w:val="0"/>
          <w:lang w:eastAsia="en-GB"/>
          <w14:ligatures w14:val="none"/>
        </w:rPr>
        <w:t>.</w:t>
      </w:r>
    </w:p>
    <w:p w14:paraId="481701B9" w14:textId="77777777" w:rsidR="00695B3C" w:rsidRDefault="00695B3C" w:rsidP="00695B3C">
      <w:pPr>
        <w:spacing w:line="480" w:lineRule="auto"/>
        <w:rPr>
          <w:rFonts w:ascii="Times New Roman" w:hAnsi="Times New Roman" w:cs="Times New Roman"/>
          <w:color w:val="000000" w:themeColor="text1"/>
        </w:rPr>
      </w:pPr>
    </w:p>
    <w:p w14:paraId="35A9ED46"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Jefford, M. &amp; Moore D. (2009). </w:t>
      </w:r>
      <w:r w:rsidRPr="00180D9E">
        <w:rPr>
          <w:rFonts w:ascii="Times New Roman" w:hAnsi="Times New Roman" w:cs="Times New Roman"/>
          <w:color w:val="000000" w:themeColor="text1"/>
        </w:rPr>
        <w:t xml:space="preserve">Improvement of informed consent and the quality of consent </w:t>
      </w:r>
    </w:p>
    <w:p w14:paraId="530072D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180D9E">
        <w:rPr>
          <w:rFonts w:ascii="Times New Roman" w:hAnsi="Times New Roman" w:cs="Times New Roman"/>
          <w:color w:val="000000" w:themeColor="text1"/>
        </w:rPr>
        <w:lastRenderedPageBreak/>
        <w:t>documents</w:t>
      </w:r>
      <w:r>
        <w:rPr>
          <w:rFonts w:ascii="Times New Roman" w:hAnsi="Times New Roman" w:cs="Times New Roman"/>
          <w:color w:val="000000" w:themeColor="text1"/>
        </w:rPr>
        <w:t xml:space="preserve">. In </w:t>
      </w:r>
      <w:r w:rsidRPr="00180D9E">
        <w:rPr>
          <w:rFonts w:ascii="Times New Roman" w:hAnsi="Times New Roman" w:cs="Times New Roman"/>
          <w:i/>
          <w:iCs/>
          <w:color w:val="000000" w:themeColor="text1"/>
        </w:rPr>
        <w:t>Health-Care development, volume 9, issue 5 p. 485-493</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53419457" w14:textId="77777777" w:rsidR="00695B3C" w:rsidRDefault="00695B3C" w:rsidP="00695B3C">
      <w:pPr>
        <w:spacing w:line="480" w:lineRule="auto"/>
        <w:ind w:firstLine="720"/>
        <w:rPr>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05/05/24</w:t>
      </w:r>
    </w:p>
    <w:p w14:paraId="15E4B456" w14:textId="77777777" w:rsidR="00695B3C" w:rsidRDefault="00695B3C" w:rsidP="00695B3C">
      <w:pPr>
        <w:spacing w:line="480" w:lineRule="auto"/>
        <w:rPr>
          <w:rFonts w:ascii="Times New Roman" w:hAnsi="Times New Roman" w:cs="Times New Roman"/>
          <w:color w:val="000000" w:themeColor="text1"/>
        </w:rPr>
      </w:pPr>
    </w:p>
    <w:p w14:paraId="01E6FBD9" w14:textId="77777777" w:rsidR="00695B3C" w:rsidRDefault="00695B3C" w:rsidP="00695B3C">
      <w:pPr>
        <w:spacing w:line="480" w:lineRule="auto"/>
        <w:rPr>
          <w:rFonts w:ascii="Times New Roman" w:hAnsi="Times New Roman" w:cs="Times New Roman"/>
          <w:color w:val="000000" w:themeColor="text1"/>
        </w:rPr>
      </w:pPr>
      <w:r w:rsidRPr="001F377D">
        <w:rPr>
          <w:rFonts w:ascii="Times New Roman" w:hAnsi="Times New Roman" w:cs="Times New Roman"/>
          <w:color w:val="000000" w:themeColor="text1"/>
        </w:rPr>
        <w:t>Karavida</w:t>
      </w:r>
      <w:r>
        <w:rPr>
          <w:rFonts w:ascii="Times New Roman" w:hAnsi="Times New Roman" w:cs="Times New Roman"/>
          <w:color w:val="000000" w:themeColor="text1"/>
        </w:rPr>
        <w:t xml:space="preserve">, V., </w:t>
      </w:r>
      <w:r w:rsidRPr="009C1737">
        <w:rPr>
          <w:rFonts w:ascii="Times New Roman" w:hAnsi="Times New Roman" w:cs="Times New Roman"/>
          <w:color w:val="000000" w:themeColor="text1"/>
        </w:rPr>
        <w:t>Tympa</w:t>
      </w:r>
      <w:r>
        <w:rPr>
          <w:rFonts w:ascii="Times New Roman" w:hAnsi="Times New Roman" w:cs="Times New Roman"/>
          <w:color w:val="000000" w:themeColor="text1"/>
        </w:rPr>
        <w:t xml:space="preserve">, E., &amp; </w:t>
      </w:r>
      <w:r w:rsidRPr="009C1737">
        <w:rPr>
          <w:rFonts w:ascii="Times New Roman" w:hAnsi="Times New Roman" w:cs="Times New Roman"/>
          <w:color w:val="000000" w:themeColor="text1"/>
        </w:rPr>
        <w:t>Charissi</w:t>
      </w:r>
      <w:r>
        <w:rPr>
          <w:rFonts w:ascii="Times New Roman" w:hAnsi="Times New Roman" w:cs="Times New Roman"/>
          <w:color w:val="000000" w:themeColor="text1"/>
        </w:rPr>
        <w:t xml:space="preserve">, A. (2020). </w:t>
      </w:r>
      <w:r w:rsidRPr="009C1737">
        <w:rPr>
          <w:rFonts w:ascii="Times New Roman" w:hAnsi="Times New Roman" w:cs="Times New Roman"/>
          <w:color w:val="000000" w:themeColor="text1"/>
        </w:rPr>
        <w:t xml:space="preserve">Forest Schools: An Alternative Learning </w:t>
      </w:r>
    </w:p>
    <w:p w14:paraId="15585494" w14:textId="77777777" w:rsidR="00695B3C" w:rsidRDefault="00695B3C" w:rsidP="00695B3C">
      <w:pPr>
        <w:spacing w:line="480" w:lineRule="auto"/>
        <w:ind w:left="720"/>
        <w:rPr>
          <w:rFonts w:ascii="Times New Roman" w:hAnsi="Times New Roman" w:cs="Times New Roman"/>
          <w:color w:val="000000" w:themeColor="text1"/>
        </w:rPr>
      </w:pPr>
      <w:r w:rsidRPr="009C1737">
        <w:rPr>
          <w:rFonts w:ascii="Times New Roman" w:hAnsi="Times New Roman" w:cs="Times New Roman"/>
          <w:color w:val="000000" w:themeColor="text1"/>
        </w:rPr>
        <w:t>Approach at the Preschool Age</w:t>
      </w:r>
      <w:r>
        <w:rPr>
          <w:rFonts w:ascii="Times New Roman" w:hAnsi="Times New Roman" w:cs="Times New Roman"/>
          <w:color w:val="000000" w:themeColor="text1"/>
        </w:rPr>
        <w:t xml:space="preserve">. In </w:t>
      </w:r>
      <w:r w:rsidRPr="009C1737">
        <w:rPr>
          <w:rFonts w:ascii="Times New Roman" w:hAnsi="Times New Roman" w:cs="Times New Roman"/>
          <w:i/>
          <w:iCs/>
          <w:color w:val="000000" w:themeColor="text1"/>
        </w:rPr>
        <w:t xml:space="preserve">Journal of Education &amp; Social Policy Volume 7, Issue. 4. </w:t>
      </w:r>
      <w:r w:rsidRPr="00BA3738">
        <w:rPr>
          <w:rFonts w:ascii="Times New Roman" w:eastAsia="Times New Roman" w:hAnsi="Times New Roman" w:cs="Times New Roman"/>
          <w:color w:val="1C1D1E"/>
          <w:kern w:val="0"/>
          <w:lang w:eastAsia="en-GB"/>
          <w14:ligatures w14:val="none"/>
        </w:rPr>
        <w:t>Accessed: 05/05/24</w:t>
      </w:r>
    </w:p>
    <w:p w14:paraId="78B173B4" w14:textId="77777777" w:rsidR="00695B3C" w:rsidRDefault="00695B3C" w:rsidP="00695B3C">
      <w:pPr>
        <w:spacing w:line="480" w:lineRule="auto"/>
        <w:rPr>
          <w:rFonts w:ascii="Times New Roman" w:hAnsi="Times New Roman" w:cs="Times New Roman"/>
          <w:color w:val="000000" w:themeColor="text1"/>
        </w:rPr>
      </w:pPr>
    </w:p>
    <w:p w14:paraId="4AB0AB3D" w14:textId="77777777" w:rsidR="00695B3C" w:rsidRPr="00566131" w:rsidRDefault="00695B3C" w:rsidP="00695B3C">
      <w:pPr>
        <w:spacing w:line="480" w:lineRule="auto"/>
        <w:rPr>
          <w:rFonts w:ascii="Times New Roman" w:hAnsi="Times New Roman" w:cs="Times New Roman"/>
          <w:i/>
          <w:iCs/>
          <w:color w:val="000000" w:themeColor="text1"/>
        </w:rPr>
      </w:pPr>
      <w:r w:rsidRPr="00566131">
        <w:rPr>
          <w:rFonts w:ascii="Times New Roman" w:hAnsi="Times New Roman" w:cs="Times New Roman"/>
          <w:color w:val="000000" w:themeColor="text1"/>
        </w:rPr>
        <w:t xml:space="preserve">Kesmodel, U S. (2018). Cross-sectional studies – What Are They Good For? </w:t>
      </w:r>
      <w:r w:rsidRPr="00566131">
        <w:rPr>
          <w:rFonts w:ascii="Times New Roman" w:hAnsi="Times New Roman" w:cs="Times New Roman"/>
          <w:i/>
          <w:iCs/>
          <w:color w:val="000000" w:themeColor="text1"/>
        </w:rPr>
        <w:t>Methodology in</w:t>
      </w:r>
    </w:p>
    <w:p w14:paraId="76A61DBF" w14:textId="77777777" w:rsidR="00695B3C" w:rsidRPr="00566131" w:rsidRDefault="00695B3C" w:rsidP="00695B3C">
      <w:pPr>
        <w:spacing w:line="480" w:lineRule="auto"/>
        <w:ind w:left="720"/>
        <w:rPr>
          <w:rFonts w:ascii="Times New Roman" w:hAnsi="Times New Roman" w:cs="Times New Roman"/>
          <w:b/>
          <w:bCs/>
          <w:color w:val="000000" w:themeColor="text1"/>
        </w:rPr>
      </w:pPr>
      <w:r w:rsidRPr="00566131">
        <w:rPr>
          <w:rFonts w:ascii="Times New Roman" w:hAnsi="Times New Roman" w:cs="Times New Roman"/>
          <w:i/>
          <w:iCs/>
          <w:color w:val="000000" w:themeColor="text1"/>
        </w:rPr>
        <w:t xml:space="preserve">Clinical Epidemiological Research in Obstetrics and Genecology, vol 97 (4). </w:t>
      </w:r>
      <w:r w:rsidRPr="00566131">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5DD0196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36A74C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Knight, S. (2016). </w:t>
      </w:r>
      <w:r w:rsidRPr="00BA3738">
        <w:rPr>
          <w:rFonts w:ascii="Times New Roman" w:eastAsia="Times New Roman" w:hAnsi="Times New Roman" w:cs="Times New Roman"/>
          <w:color w:val="1C1D1E"/>
          <w:kern w:val="0"/>
          <w:lang w:eastAsia="en-GB"/>
          <w14:ligatures w14:val="none"/>
        </w:rPr>
        <w:t xml:space="preserve">Forest School in </w:t>
      </w:r>
      <w:r>
        <w:rPr>
          <w:rFonts w:ascii="Times New Roman" w:eastAsia="Times New Roman" w:hAnsi="Times New Roman" w:cs="Times New Roman"/>
          <w:color w:val="1C1D1E"/>
          <w:kern w:val="0"/>
          <w:lang w:eastAsia="en-GB"/>
          <w14:ligatures w14:val="none"/>
        </w:rPr>
        <w:t>P</w:t>
      </w:r>
      <w:r w:rsidRPr="00BA3738">
        <w:rPr>
          <w:rFonts w:ascii="Times New Roman" w:eastAsia="Times New Roman" w:hAnsi="Times New Roman" w:cs="Times New Roman"/>
          <w:color w:val="1C1D1E"/>
          <w:kern w:val="0"/>
          <w:lang w:eastAsia="en-GB"/>
          <w14:ligatures w14:val="none"/>
        </w:rPr>
        <w:t>ractice</w:t>
      </w:r>
      <w:r>
        <w:rPr>
          <w:rFonts w:ascii="Times New Roman" w:eastAsia="Times New Roman" w:hAnsi="Times New Roman" w:cs="Times New Roman"/>
          <w:color w:val="1C1D1E"/>
          <w:kern w:val="0"/>
          <w:lang w:eastAsia="en-GB"/>
          <w14:ligatures w14:val="none"/>
        </w:rPr>
        <w:t>:</w:t>
      </w:r>
      <w:r w:rsidRPr="00BA3738">
        <w:rPr>
          <w:rFonts w:ascii="Times New Roman" w:eastAsia="Times New Roman" w:hAnsi="Times New Roman" w:cs="Times New Roman"/>
          <w:color w:val="1C1D1E"/>
          <w:kern w:val="0"/>
          <w:lang w:eastAsia="en-GB"/>
          <w14:ligatures w14:val="none"/>
        </w:rPr>
        <w:t xml:space="preserve"> </w:t>
      </w:r>
      <w:r>
        <w:rPr>
          <w:rFonts w:ascii="Times New Roman" w:eastAsia="Times New Roman" w:hAnsi="Times New Roman" w:cs="Times New Roman"/>
          <w:color w:val="1C1D1E"/>
          <w:kern w:val="0"/>
          <w:lang w:eastAsia="en-GB"/>
          <w14:ligatures w14:val="none"/>
        </w:rPr>
        <w:t>F</w:t>
      </w:r>
      <w:r w:rsidRPr="00BA3738">
        <w:rPr>
          <w:rFonts w:ascii="Times New Roman" w:eastAsia="Times New Roman" w:hAnsi="Times New Roman" w:cs="Times New Roman"/>
          <w:color w:val="1C1D1E"/>
          <w:kern w:val="0"/>
          <w:lang w:eastAsia="en-GB"/>
          <w14:ligatures w14:val="none"/>
        </w:rPr>
        <w:t xml:space="preserve">or </w:t>
      </w:r>
      <w:r>
        <w:rPr>
          <w:rFonts w:ascii="Times New Roman" w:eastAsia="Times New Roman" w:hAnsi="Times New Roman" w:cs="Times New Roman"/>
          <w:color w:val="1C1D1E"/>
          <w:kern w:val="0"/>
          <w:lang w:eastAsia="en-GB"/>
          <w14:ligatures w14:val="none"/>
        </w:rPr>
        <w:t>A</w:t>
      </w:r>
      <w:r w:rsidRPr="00BA3738">
        <w:rPr>
          <w:rFonts w:ascii="Times New Roman" w:eastAsia="Times New Roman" w:hAnsi="Times New Roman" w:cs="Times New Roman"/>
          <w:color w:val="1C1D1E"/>
          <w:kern w:val="0"/>
          <w:lang w:eastAsia="en-GB"/>
          <w14:ligatures w14:val="none"/>
        </w:rPr>
        <w:t xml:space="preserve">ll </w:t>
      </w:r>
      <w:r>
        <w:rPr>
          <w:rFonts w:ascii="Times New Roman" w:eastAsia="Times New Roman" w:hAnsi="Times New Roman" w:cs="Times New Roman"/>
          <w:color w:val="1C1D1E"/>
          <w:kern w:val="0"/>
          <w:lang w:eastAsia="en-GB"/>
          <w14:ligatures w14:val="none"/>
        </w:rPr>
        <w:t>A</w:t>
      </w:r>
      <w:r w:rsidRPr="00BA3738">
        <w:rPr>
          <w:rFonts w:ascii="Times New Roman" w:eastAsia="Times New Roman" w:hAnsi="Times New Roman" w:cs="Times New Roman"/>
          <w:color w:val="1C1D1E"/>
          <w:kern w:val="0"/>
          <w:lang w:eastAsia="en-GB"/>
          <w14:ligatures w14:val="none"/>
        </w:rPr>
        <w:t>ges</w:t>
      </w:r>
      <w:r w:rsidRPr="00BA3738">
        <w:rPr>
          <w:rFonts w:ascii="Times New Roman" w:eastAsia="Times New Roman" w:hAnsi="Times New Roman" w:cs="Times New Roman"/>
          <w:i/>
          <w:iCs/>
          <w:color w:val="1C1D1E"/>
          <w:kern w:val="0"/>
          <w:lang w:eastAsia="en-GB"/>
          <w14:ligatures w14:val="none"/>
        </w:rPr>
        <w:t>. (London, Sage).</w:t>
      </w:r>
      <w:r>
        <w:rPr>
          <w:rFonts w:ascii="Times New Roman" w:eastAsia="Times New Roman" w:hAnsi="Times New Roman" w:cs="Times New Roman"/>
          <w:i/>
          <w:iCs/>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760EEEA0"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5FAE97AE" w14:textId="77777777" w:rsidR="007416E2" w:rsidRDefault="007416E2" w:rsidP="007416E2">
      <w:pPr>
        <w:spacing w:line="480" w:lineRule="auto"/>
        <w:rPr>
          <w:rFonts w:ascii="Times New Roman" w:eastAsia="Times New Roman" w:hAnsi="Times New Roman" w:cs="Times New Roman"/>
          <w:color w:val="1C1D1E"/>
          <w:kern w:val="0"/>
          <w:lang w:eastAsia="en-GB"/>
          <w14:ligatures w14:val="none"/>
        </w:rPr>
      </w:pPr>
    </w:p>
    <w:p w14:paraId="67A24855" w14:textId="2A049412" w:rsidR="007416E2" w:rsidRPr="007416E2" w:rsidRDefault="007416E2" w:rsidP="007416E2">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Knight, S. (2013). </w:t>
      </w:r>
      <w:r w:rsidRPr="007416E2">
        <w:rPr>
          <w:rFonts w:ascii="Times New Roman" w:eastAsia="Times New Roman" w:hAnsi="Times New Roman" w:cs="Times New Roman"/>
          <w:color w:val="1C1D1E"/>
          <w:kern w:val="0"/>
          <w:lang w:eastAsia="en-GB"/>
          <w14:ligatures w14:val="none"/>
        </w:rPr>
        <w:t>Forest School and Outdoor Learning in the Early Years</w:t>
      </w:r>
      <w:r>
        <w:rPr>
          <w:rFonts w:ascii="Times New Roman" w:eastAsia="Times New Roman" w:hAnsi="Times New Roman" w:cs="Times New Roman"/>
          <w:color w:val="1C1D1E"/>
          <w:kern w:val="0"/>
          <w:lang w:eastAsia="en-GB"/>
          <w14:ligatures w14:val="none"/>
        </w:rPr>
        <w:t xml:space="preserve">. </w:t>
      </w:r>
      <w:r w:rsidRPr="007416E2">
        <w:rPr>
          <w:rFonts w:ascii="Times New Roman" w:eastAsia="Times New Roman" w:hAnsi="Times New Roman" w:cs="Times New Roman"/>
          <w:i/>
          <w:iCs/>
          <w:color w:val="1C1D1E"/>
          <w:kern w:val="0"/>
          <w:lang w:eastAsia="en-GB"/>
          <w14:ligatures w14:val="none"/>
        </w:rPr>
        <w:t xml:space="preserve">Sage </w:t>
      </w:r>
    </w:p>
    <w:p w14:paraId="3901F71B" w14:textId="0EF85359" w:rsidR="007416E2" w:rsidRDefault="007416E2" w:rsidP="007416E2">
      <w:pPr>
        <w:spacing w:line="480" w:lineRule="auto"/>
        <w:ind w:firstLine="720"/>
        <w:rPr>
          <w:rFonts w:ascii="Times New Roman" w:eastAsia="Times New Roman" w:hAnsi="Times New Roman" w:cs="Times New Roman"/>
          <w:color w:val="1C1D1E"/>
          <w:kern w:val="0"/>
          <w:lang w:eastAsia="en-GB"/>
          <w14:ligatures w14:val="none"/>
        </w:rPr>
      </w:pPr>
      <w:r w:rsidRPr="007416E2">
        <w:rPr>
          <w:rFonts w:ascii="Times New Roman" w:eastAsia="Times New Roman" w:hAnsi="Times New Roman" w:cs="Times New Roman"/>
          <w:i/>
          <w:iCs/>
          <w:color w:val="1C1D1E"/>
          <w:kern w:val="0"/>
          <w:lang w:eastAsia="en-GB"/>
          <w14:ligatures w14:val="none"/>
        </w:rPr>
        <w:t>Publications Ltd</w:t>
      </w:r>
      <w:r w:rsidRPr="007416E2">
        <w:rPr>
          <w:rFonts w:ascii="Times New Roman" w:eastAsia="Times New Roman" w:hAnsi="Times New Roman" w:cs="Times New Roman"/>
          <w:color w:val="1C1D1E"/>
          <w:kern w:val="0"/>
          <w:lang w:eastAsia="en-GB"/>
          <w14:ligatures w14:val="none"/>
        </w:rPr>
        <w:t>.</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35E56564" w14:textId="77777777" w:rsidR="00695B3C" w:rsidRDefault="00695B3C" w:rsidP="007416E2">
      <w:pPr>
        <w:spacing w:line="480" w:lineRule="auto"/>
        <w:rPr>
          <w:rFonts w:ascii="Times New Roman" w:eastAsia="Times New Roman" w:hAnsi="Times New Roman" w:cs="Times New Roman"/>
          <w:color w:val="1C1D1E"/>
          <w:kern w:val="0"/>
          <w:lang w:eastAsia="en-GB"/>
          <w14:ligatures w14:val="none"/>
        </w:rPr>
      </w:pPr>
    </w:p>
    <w:p w14:paraId="3C6F6B25"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Knight, C., Clegg, Z., Conn, C., Hutt, M., &amp; Crick, T. (2022). </w:t>
      </w:r>
      <w:r w:rsidRPr="006C3472">
        <w:rPr>
          <w:rFonts w:ascii="Times New Roman" w:eastAsia="Times New Roman" w:hAnsi="Times New Roman" w:cs="Times New Roman"/>
          <w:color w:val="1C1D1E"/>
          <w:kern w:val="0"/>
          <w:lang w:eastAsia="en-GB"/>
          <w14:ligatures w14:val="none"/>
        </w:rPr>
        <w:t xml:space="preserve">Aspiring to include versus </w:t>
      </w:r>
    </w:p>
    <w:p w14:paraId="196E3EAA"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6C3472">
        <w:rPr>
          <w:rFonts w:ascii="Times New Roman" w:eastAsia="Times New Roman" w:hAnsi="Times New Roman" w:cs="Times New Roman"/>
          <w:color w:val="1C1D1E"/>
          <w:kern w:val="0"/>
          <w:lang w:eastAsia="en-GB"/>
          <w14:ligatures w14:val="none"/>
        </w:rPr>
        <w:t>implicit ‘othering’: teachers' perceptions of inclusive education in Wales</w:t>
      </w:r>
      <w:r>
        <w:rPr>
          <w:rFonts w:ascii="Times New Roman" w:eastAsia="Times New Roman" w:hAnsi="Times New Roman" w:cs="Times New Roman"/>
          <w:color w:val="1C1D1E"/>
          <w:kern w:val="0"/>
          <w:lang w:eastAsia="en-GB"/>
          <w14:ligatures w14:val="none"/>
        </w:rPr>
        <w:t xml:space="preserve">. In </w:t>
      </w:r>
      <w:r w:rsidRPr="006C3472">
        <w:rPr>
          <w:rFonts w:ascii="Times New Roman" w:eastAsia="Times New Roman" w:hAnsi="Times New Roman" w:cs="Times New Roman"/>
          <w:i/>
          <w:iCs/>
          <w:color w:val="1C1D1E"/>
          <w:kern w:val="0"/>
          <w:lang w:eastAsia="en-GB"/>
          <w14:ligatures w14:val="none"/>
        </w:rPr>
        <w:t xml:space="preserve">British </w:t>
      </w:r>
    </w:p>
    <w:p w14:paraId="3566B987"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6C3472">
        <w:rPr>
          <w:rFonts w:ascii="Times New Roman" w:eastAsia="Times New Roman" w:hAnsi="Times New Roman" w:cs="Times New Roman"/>
          <w:i/>
          <w:iCs/>
          <w:color w:val="1C1D1E"/>
          <w:kern w:val="0"/>
          <w:lang w:eastAsia="en-GB"/>
          <w14:ligatures w14:val="none"/>
        </w:rPr>
        <w:t>Journal of Special Education, Volume 49, Issue 1 6-23.</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40E84B9B" w14:textId="77777777" w:rsidR="00695B3C" w:rsidRDefault="00695B3C" w:rsidP="00695B3C">
      <w:pPr>
        <w:spacing w:line="480" w:lineRule="auto"/>
        <w:rPr>
          <w:rFonts w:ascii="Times New Roman" w:eastAsia="Times New Roman" w:hAnsi="Times New Roman" w:cs="Times New Roman"/>
          <w:i/>
          <w:iCs/>
          <w:color w:val="1C1D1E"/>
          <w:kern w:val="0"/>
          <w:lang w:eastAsia="en-GB"/>
          <w14:ligatures w14:val="none"/>
        </w:rPr>
      </w:pPr>
    </w:p>
    <w:p w14:paraId="2AA951CD"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Kolb, D. (2014). </w:t>
      </w:r>
      <w:r w:rsidRPr="00E85A0A">
        <w:rPr>
          <w:rFonts w:ascii="Times New Roman" w:hAnsi="Times New Roman" w:cs="Times New Roman"/>
          <w:color w:val="000000" w:themeColor="text1"/>
        </w:rPr>
        <w:t xml:space="preserve">Experiential learning: Experience as the source of learning and </w:t>
      </w:r>
    </w:p>
    <w:p w14:paraId="3CB3ECCE" w14:textId="77777777" w:rsidR="00695B3C" w:rsidRDefault="00695B3C" w:rsidP="00695B3C">
      <w:pPr>
        <w:spacing w:line="480" w:lineRule="auto"/>
        <w:ind w:firstLine="720"/>
        <w:rPr>
          <w:rFonts w:ascii="Times New Roman" w:hAnsi="Times New Roman" w:cs="Times New Roman"/>
          <w:color w:val="000000" w:themeColor="text1"/>
        </w:rPr>
      </w:pPr>
      <w:r w:rsidRPr="00E85A0A">
        <w:rPr>
          <w:rFonts w:ascii="Times New Roman" w:hAnsi="Times New Roman" w:cs="Times New Roman"/>
          <w:color w:val="000000" w:themeColor="text1"/>
        </w:rPr>
        <w:t>development</w:t>
      </w:r>
      <w:r>
        <w:rPr>
          <w:rFonts w:ascii="Times New Roman" w:hAnsi="Times New Roman" w:cs="Times New Roman"/>
          <w:color w:val="000000" w:themeColor="text1"/>
        </w:rPr>
        <w:t xml:space="preserve">. </w:t>
      </w:r>
      <w:r w:rsidRPr="00B35686">
        <w:rPr>
          <w:rFonts w:ascii="Times New Roman" w:hAnsi="Times New Roman" w:cs="Times New Roman"/>
          <w:i/>
          <w:iCs/>
          <w:color w:val="000000" w:themeColor="text1"/>
        </w:rPr>
        <w:t>Press Financial Times.</w:t>
      </w:r>
      <w:r>
        <w:rPr>
          <w:rFonts w:ascii="Times New Roman" w:hAnsi="Times New Roman" w:cs="Times New Roman"/>
          <w:color w:val="000000" w:themeColor="text1"/>
        </w:rPr>
        <w:t xml:space="preserve"> </w:t>
      </w:r>
    </w:p>
    <w:p w14:paraId="5D9071AD" w14:textId="77777777" w:rsidR="00695B3C" w:rsidRDefault="00695B3C" w:rsidP="00695B3C">
      <w:pPr>
        <w:spacing w:line="480" w:lineRule="auto"/>
        <w:rPr>
          <w:rFonts w:ascii="Times New Roman" w:hAnsi="Times New Roman" w:cs="Times New Roman"/>
          <w:color w:val="000000" w:themeColor="text1"/>
        </w:rPr>
      </w:pPr>
    </w:p>
    <w:p w14:paraId="0965E7B2"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Krueger, R. (2014). </w:t>
      </w:r>
      <w:r w:rsidRPr="00D32C56">
        <w:rPr>
          <w:rFonts w:ascii="Times New Roman" w:hAnsi="Times New Roman" w:cs="Times New Roman"/>
          <w:color w:val="000000" w:themeColor="text1"/>
        </w:rPr>
        <w:t>Focus Groups: A Practical Guide for Applied Research</w:t>
      </w:r>
      <w:r>
        <w:rPr>
          <w:rFonts w:ascii="Times New Roman" w:hAnsi="Times New Roman" w:cs="Times New Roman"/>
          <w:color w:val="000000" w:themeColor="text1"/>
        </w:rPr>
        <w:t xml:space="preserve">. Sage </w:t>
      </w:r>
    </w:p>
    <w:p w14:paraId="25765615"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Pr>
          <w:rFonts w:ascii="Times New Roman" w:hAnsi="Times New Roman" w:cs="Times New Roman"/>
          <w:color w:val="000000" w:themeColor="text1"/>
        </w:rPr>
        <w:lastRenderedPageBreak/>
        <w:t xml:space="preserve">Publications. </w:t>
      </w:r>
      <w:r w:rsidRPr="00BA3738">
        <w:rPr>
          <w:rFonts w:ascii="Times New Roman" w:eastAsia="Times New Roman" w:hAnsi="Times New Roman" w:cs="Times New Roman"/>
          <w:color w:val="1C1D1E"/>
          <w:kern w:val="0"/>
          <w:lang w:eastAsia="en-GB"/>
          <w14:ligatures w14:val="none"/>
        </w:rPr>
        <w:t>Accessed: 05/05/24</w:t>
      </w:r>
    </w:p>
    <w:p w14:paraId="47D122DE" w14:textId="77777777" w:rsidR="00695B3C" w:rsidRDefault="00695B3C" w:rsidP="00695B3C">
      <w:pPr>
        <w:spacing w:line="480" w:lineRule="auto"/>
        <w:rPr>
          <w:rFonts w:ascii="Times New Roman" w:hAnsi="Times New Roman" w:cs="Times New Roman"/>
          <w:color w:val="000000" w:themeColor="text1"/>
        </w:rPr>
      </w:pPr>
    </w:p>
    <w:p w14:paraId="3D33842D" w14:textId="77777777" w:rsidR="00695B3C"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Lombardo, E &amp;Kantola, J. (2021). </w:t>
      </w:r>
      <w:r w:rsidRPr="00757727">
        <w:rPr>
          <w:rFonts w:ascii="Times New Roman" w:hAnsi="Times New Roman" w:cs="Times New Roman"/>
          <w:color w:val="000000" w:themeColor="text1"/>
        </w:rPr>
        <w:t>Social constructivism</w:t>
      </w:r>
      <w:r>
        <w:rPr>
          <w:rFonts w:ascii="Times New Roman" w:hAnsi="Times New Roman" w:cs="Times New Roman"/>
          <w:color w:val="000000" w:themeColor="text1"/>
        </w:rPr>
        <w:t xml:space="preserve">. In </w:t>
      </w:r>
      <w:r w:rsidRPr="00757727">
        <w:rPr>
          <w:rFonts w:ascii="Times New Roman" w:hAnsi="Times New Roman" w:cs="Times New Roman"/>
          <w:i/>
          <w:iCs/>
          <w:color w:val="000000" w:themeColor="text1"/>
        </w:rPr>
        <w:t xml:space="preserve">The Routledge Handbook of </w:t>
      </w:r>
    </w:p>
    <w:p w14:paraId="7C6290E7" w14:textId="77777777" w:rsidR="00695B3C" w:rsidRPr="00757727"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757727">
        <w:rPr>
          <w:rFonts w:ascii="Times New Roman" w:hAnsi="Times New Roman" w:cs="Times New Roman"/>
          <w:i/>
          <w:iCs/>
          <w:color w:val="000000" w:themeColor="text1"/>
        </w:rPr>
        <w:t>Gender and EU Politics. 1</w:t>
      </w:r>
      <w:r w:rsidRPr="00757727">
        <w:rPr>
          <w:rFonts w:ascii="Times New Roman" w:hAnsi="Times New Roman" w:cs="Times New Roman"/>
          <w:i/>
          <w:iCs/>
          <w:color w:val="000000" w:themeColor="text1"/>
          <w:vertAlign w:val="superscript"/>
        </w:rPr>
        <w:t>st</w:t>
      </w:r>
      <w:r w:rsidRPr="00757727">
        <w:rPr>
          <w:rFonts w:ascii="Times New Roman" w:hAnsi="Times New Roman" w:cs="Times New Roman"/>
          <w:i/>
          <w:iCs/>
          <w:color w:val="000000" w:themeColor="text1"/>
        </w:rPr>
        <w:t xml:space="preserve"> Edn.</w:t>
      </w:r>
      <w:r>
        <w:rPr>
          <w:rFonts w:ascii="Times New Roman" w:hAnsi="Times New Roman" w:cs="Times New Roman"/>
          <w:color w:val="000000" w:themeColor="text1"/>
        </w:rPr>
        <w:t xml:space="preserve">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6C5DF6F6" w14:textId="77777777" w:rsidR="00695B3C" w:rsidRDefault="00695B3C" w:rsidP="00695B3C">
      <w:pPr>
        <w:spacing w:line="480" w:lineRule="auto"/>
        <w:rPr>
          <w:rFonts w:ascii="Times New Roman" w:hAnsi="Times New Roman" w:cs="Times New Roman"/>
          <w:color w:val="000000" w:themeColor="text1"/>
        </w:rPr>
      </w:pPr>
    </w:p>
    <w:p w14:paraId="6BD81DB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Mann, S. (2016). </w:t>
      </w:r>
      <w:r w:rsidRPr="006038BB">
        <w:rPr>
          <w:rFonts w:ascii="Times New Roman" w:eastAsia="Times New Roman" w:hAnsi="Times New Roman" w:cs="Times New Roman"/>
          <w:color w:val="1C1D1E"/>
          <w:kern w:val="0"/>
          <w:lang w:eastAsia="en-GB"/>
          <w14:ligatures w14:val="none"/>
        </w:rPr>
        <w:t>The Research Interview</w:t>
      </w:r>
      <w:r>
        <w:rPr>
          <w:rFonts w:ascii="Times New Roman" w:eastAsia="Times New Roman" w:hAnsi="Times New Roman" w:cs="Times New Roman"/>
          <w:color w:val="1C1D1E"/>
          <w:kern w:val="0"/>
          <w:lang w:eastAsia="en-GB"/>
          <w14:ligatures w14:val="none"/>
        </w:rPr>
        <w:t xml:space="preserve">: </w:t>
      </w:r>
      <w:r w:rsidRPr="006038BB">
        <w:rPr>
          <w:rFonts w:ascii="Times New Roman" w:eastAsia="Times New Roman" w:hAnsi="Times New Roman" w:cs="Times New Roman"/>
          <w:color w:val="1C1D1E"/>
          <w:kern w:val="0"/>
          <w:lang w:eastAsia="en-GB"/>
          <w14:ligatures w14:val="none"/>
        </w:rPr>
        <w:t xml:space="preserve">Reflective Practice and Reflexivity in Research </w:t>
      </w:r>
    </w:p>
    <w:p w14:paraId="5CFA1542"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038BB">
        <w:rPr>
          <w:rFonts w:ascii="Times New Roman" w:eastAsia="Times New Roman" w:hAnsi="Times New Roman" w:cs="Times New Roman"/>
          <w:color w:val="1C1D1E"/>
          <w:kern w:val="0"/>
          <w:lang w:eastAsia="en-GB"/>
          <w14:ligatures w14:val="none"/>
        </w:rPr>
        <w:t>Processes</w:t>
      </w:r>
      <w:r>
        <w:rPr>
          <w:rFonts w:ascii="Times New Roman" w:eastAsia="Times New Roman" w:hAnsi="Times New Roman" w:cs="Times New Roman"/>
          <w:color w:val="1C1D1E"/>
          <w:kern w:val="0"/>
          <w:lang w:eastAsia="en-GB"/>
          <w14:ligatures w14:val="none"/>
        </w:rPr>
        <w:t xml:space="preserve">. </w:t>
      </w:r>
      <w:r w:rsidRPr="006038BB">
        <w:rPr>
          <w:rFonts w:ascii="Times New Roman" w:eastAsia="Times New Roman" w:hAnsi="Times New Roman" w:cs="Times New Roman"/>
          <w:i/>
          <w:iCs/>
          <w:color w:val="1C1D1E"/>
          <w:kern w:val="0"/>
          <w:lang w:eastAsia="en-GB"/>
          <w14:ligatures w14:val="none"/>
        </w:rPr>
        <w:t>Palgrave Macmillan Publications.</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010E5BF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EEB0E84" w14:textId="77777777" w:rsidR="00695B3C" w:rsidRPr="00B5637B"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Maynard, T. (2008). </w:t>
      </w:r>
      <w:r w:rsidRPr="00B5637B">
        <w:rPr>
          <w:rFonts w:ascii="Times New Roman" w:eastAsia="Times New Roman" w:hAnsi="Times New Roman" w:cs="Times New Roman"/>
          <w:color w:val="1C1D1E"/>
          <w:kern w:val="0"/>
          <w:lang w:eastAsia="en-GB"/>
          <w14:ligatures w14:val="none"/>
        </w:rPr>
        <w:t>Forest Schools in Great Britain: an initial exploration</w:t>
      </w:r>
      <w:r>
        <w:rPr>
          <w:rFonts w:ascii="Times New Roman" w:eastAsia="Times New Roman" w:hAnsi="Times New Roman" w:cs="Times New Roman"/>
          <w:color w:val="1C1D1E"/>
          <w:kern w:val="0"/>
          <w:lang w:eastAsia="en-GB"/>
          <w14:ligatures w14:val="none"/>
        </w:rPr>
        <w:t xml:space="preserve">. </w:t>
      </w:r>
      <w:r w:rsidRPr="00B5637B">
        <w:rPr>
          <w:rFonts w:ascii="Times New Roman" w:eastAsia="Times New Roman" w:hAnsi="Times New Roman" w:cs="Times New Roman"/>
          <w:i/>
          <w:iCs/>
          <w:color w:val="1C1D1E"/>
          <w:kern w:val="0"/>
          <w:lang w:eastAsia="en-GB"/>
          <w14:ligatures w14:val="none"/>
        </w:rPr>
        <w:t xml:space="preserve">In Contemporary </w:t>
      </w:r>
    </w:p>
    <w:p w14:paraId="3A98942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5637B">
        <w:rPr>
          <w:rFonts w:ascii="Times New Roman" w:eastAsia="Times New Roman" w:hAnsi="Times New Roman" w:cs="Times New Roman"/>
          <w:i/>
          <w:iCs/>
          <w:color w:val="1C1D1E"/>
          <w:kern w:val="0"/>
          <w:lang w:eastAsia="en-GB"/>
          <w14:ligatures w14:val="none"/>
        </w:rPr>
        <w:t xml:space="preserve">Issues in Early Childhood Volume 8, Issue 4.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0A77817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5AF127E"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8653833" w14:textId="77777777" w:rsidR="00695B3C"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McCree, M., &amp; Cree, J. (2017). F</w:t>
      </w:r>
      <w:r w:rsidRPr="001E7FBE">
        <w:rPr>
          <w:rFonts w:ascii="Times New Roman" w:eastAsia="Times New Roman" w:hAnsi="Times New Roman" w:cs="Times New Roman"/>
          <w:color w:val="1C1D1E"/>
          <w:kern w:val="0"/>
          <w:lang w:eastAsia="en-GB"/>
          <w14:ligatures w14:val="none"/>
        </w:rPr>
        <w:t xml:space="preserve">orest School: Core principles in changing times. In </w:t>
      </w:r>
      <w:r w:rsidRPr="001E7FBE">
        <w:rPr>
          <w:rFonts w:ascii="Times New Roman" w:eastAsia="Times New Roman" w:hAnsi="Times New Roman" w:cs="Times New Roman"/>
          <w:i/>
          <w:iCs/>
          <w:color w:val="1C1D1E"/>
          <w:kern w:val="0"/>
          <w:lang w:eastAsia="en-GB"/>
          <w14:ligatures w14:val="none"/>
        </w:rPr>
        <w:t xml:space="preserve">S. Waite </w:t>
      </w:r>
    </w:p>
    <w:p w14:paraId="6E29E0DB"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1E7FBE">
        <w:rPr>
          <w:rFonts w:ascii="Times New Roman" w:eastAsia="Times New Roman" w:hAnsi="Times New Roman" w:cs="Times New Roman"/>
          <w:i/>
          <w:iCs/>
          <w:color w:val="1C1D1E"/>
          <w:kern w:val="0"/>
          <w:lang w:eastAsia="en-GB"/>
          <w14:ligatures w14:val="none"/>
        </w:rPr>
        <w:t xml:space="preserve">(Ed.), Children Learning Outside the Classroom – from birth to eleven (222-232). </w:t>
      </w:r>
    </w:p>
    <w:p w14:paraId="57A413B7" w14:textId="77777777" w:rsidR="00695B3C" w:rsidRPr="001E7FBE"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1E7FBE">
        <w:rPr>
          <w:rFonts w:ascii="Times New Roman" w:eastAsia="Times New Roman" w:hAnsi="Times New Roman" w:cs="Times New Roman"/>
          <w:i/>
          <w:iCs/>
          <w:color w:val="1C1D1E"/>
          <w:kern w:val="0"/>
          <w:lang w:eastAsia="en-GB"/>
          <w14:ligatures w14:val="none"/>
        </w:rPr>
        <w:t>London: Sage</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4C952B5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1ADB7D4"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color w:val="1C1D1E"/>
          <w:kern w:val="0"/>
          <w:lang w:eastAsia="en-GB"/>
          <w14:ligatures w14:val="none"/>
        </w:rPr>
        <w:t xml:space="preserve">Motulsky, S. L. (2021). Is member checking the gold standard of quality in qualitative </w:t>
      </w:r>
    </w:p>
    <w:p w14:paraId="5071EB19" w14:textId="77777777" w:rsidR="00695B3C" w:rsidRPr="00D362E6"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color w:val="1C1D1E"/>
          <w:kern w:val="0"/>
          <w:lang w:eastAsia="en-GB"/>
          <w14:ligatures w14:val="none"/>
        </w:rPr>
        <w:t xml:space="preserve">research? </w:t>
      </w:r>
      <w:r>
        <w:rPr>
          <w:rFonts w:ascii="Times New Roman" w:eastAsia="Times New Roman" w:hAnsi="Times New Roman" w:cs="Times New Roman"/>
          <w:color w:val="1C1D1E"/>
          <w:kern w:val="0"/>
          <w:lang w:eastAsia="en-GB"/>
          <w14:ligatures w14:val="none"/>
        </w:rPr>
        <w:t xml:space="preserve">In </w:t>
      </w:r>
      <w:r w:rsidRPr="00D362E6">
        <w:rPr>
          <w:rFonts w:ascii="Times New Roman" w:eastAsia="Times New Roman" w:hAnsi="Times New Roman" w:cs="Times New Roman"/>
          <w:i/>
          <w:iCs/>
          <w:color w:val="1C1D1E"/>
          <w:kern w:val="0"/>
          <w:lang w:eastAsia="en-GB"/>
          <w14:ligatures w14:val="none"/>
        </w:rPr>
        <w:t>Qualitative Psychology, 8(3), 389–406</w:t>
      </w:r>
      <w:r>
        <w:rPr>
          <w:rFonts w:ascii="Times New Roman" w:eastAsia="Times New Roman" w:hAnsi="Times New Roman" w:cs="Times New Roman"/>
          <w:i/>
          <w:iCs/>
          <w:color w:val="1C1D1E"/>
          <w:kern w:val="0"/>
          <w:lang w:eastAsia="en-GB"/>
          <w14:ligatures w14:val="none"/>
        </w:rPr>
        <w:t xml:space="preserve">.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3D5508EE"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2446D0E" w14:textId="77777777" w:rsidR="00695B3C" w:rsidRPr="00B5637B"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Munoz, S. (2009). </w:t>
      </w:r>
      <w:r w:rsidRPr="00B5637B">
        <w:rPr>
          <w:rFonts w:ascii="Times New Roman" w:eastAsia="Times New Roman" w:hAnsi="Times New Roman" w:cs="Times New Roman"/>
          <w:color w:val="1C1D1E"/>
          <w:kern w:val="0"/>
          <w:lang w:eastAsia="en-GB"/>
          <w14:ligatures w14:val="none"/>
        </w:rPr>
        <w:t>Children in the Outdoors A literature review</w:t>
      </w:r>
      <w:r>
        <w:rPr>
          <w:rFonts w:ascii="Times New Roman" w:eastAsia="Times New Roman" w:hAnsi="Times New Roman" w:cs="Times New Roman"/>
          <w:color w:val="1C1D1E"/>
          <w:kern w:val="0"/>
          <w:lang w:eastAsia="en-GB"/>
          <w14:ligatures w14:val="none"/>
        </w:rPr>
        <w:t xml:space="preserve">. In </w:t>
      </w:r>
      <w:r w:rsidRPr="00B5637B">
        <w:rPr>
          <w:rFonts w:ascii="Times New Roman" w:eastAsia="Times New Roman" w:hAnsi="Times New Roman" w:cs="Times New Roman"/>
          <w:i/>
          <w:iCs/>
          <w:color w:val="1C1D1E"/>
          <w:kern w:val="0"/>
          <w:lang w:eastAsia="en-GB"/>
          <w14:ligatures w14:val="none"/>
        </w:rPr>
        <w:t xml:space="preserve">Sustainable Development </w:t>
      </w:r>
    </w:p>
    <w:p w14:paraId="1618565B"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5637B">
        <w:rPr>
          <w:rFonts w:ascii="Times New Roman" w:eastAsia="Times New Roman" w:hAnsi="Times New Roman" w:cs="Times New Roman"/>
          <w:i/>
          <w:iCs/>
          <w:color w:val="1C1D1E"/>
          <w:kern w:val="0"/>
          <w:lang w:eastAsia="en-GB"/>
          <w14:ligatures w14:val="none"/>
        </w:rPr>
        <w:t>Research Centre</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3EB5913E"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5691BA2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Nekola, M. (2015). Bel</w:t>
      </w:r>
      <w:r w:rsidRPr="00B118AF">
        <w:rPr>
          <w:rFonts w:ascii="Times New Roman" w:eastAsia="Times New Roman" w:hAnsi="Times New Roman" w:cs="Times New Roman"/>
          <w:color w:val="1C1D1E"/>
          <w:kern w:val="0"/>
          <w:lang w:eastAsia="en-GB"/>
          <w14:ligatures w14:val="none"/>
        </w:rPr>
        <w:t xml:space="preserve">ief Systems of Czech Policy Bureaucrats: Are They Positivists or </w:t>
      </w:r>
    </w:p>
    <w:p w14:paraId="2F9E968D"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118AF">
        <w:rPr>
          <w:rFonts w:ascii="Times New Roman" w:eastAsia="Times New Roman" w:hAnsi="Times New Roman" w:cs="Times New Roman"/>
          <w:color w:val="1C1D1E"/>
          <w:kern w:val="0"/>
          <w:lang w:eastAsia="en-GB"/>
          <w14:ligatures w14:val="none"/>
        </w:rPr>
        <w:t>Post-positivists?</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i/>
          <w:iCs/>
          <w:color w:val="1C1D1E"/>
          <w:kern w:val="0"/>
          <w:lang w:eastAsia="en-GB"/>
          <w14:ligatures w14:val="none"/>
        </w:rPr>
        <w:t>Policy Work Research: Linking Evidence with Theory.</w:t>
      </w:r>
      <w:r>
        <w:rPr>
          <w:rFonts w:ascii="Times New Roman" w:eastAsia="Times New Roman" w:hAnsi="Times New Roman" w:cs="Times New Roman"/>
          <w:color w:val="1C1D1E"/>
          <w:kern w:val="0"/>
          <w:lang w:eastAsia="en-GB"/>
          <w14:ligatures w14:val="none"/>
        </w:rPr>
        <w:t xml:space="preserve"> Accessed: </w:t>
      </w:r>
    </w:p>
    <w:p w14:paraId="72025DC9"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5FD4DB8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3F7DA3D"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Nijhawan, L., Bhat, K., Udupa, L., &amp; Prashant, M. (2013). </w:t>
      </w:r>
      <w:r w:rsidRPr="008574E7">
        <w:rPr>
          <w:rFonts w:ascii="Times New Roman" w:eastAsia="Times New Roman" w:hAnsi="Times New Roman" w:cs="Times New Roman"/>
          <w:color w:val="1C1D1E"/>
          <w:kern w:val="0"/>
          <w:lang w:eastAsia="en-GB"/>
          <w14:ligatures w14:val="none"/>
        </w:rPr>
        <w:t>Informed consent</w:t>
      </w:r>
      <w:r>
        <w:rPr>
          <w:rFonts w:ascii="Times New Roman" w:eastAsia="Times New Roman" w:hAnsi="Times New Roman" w:cs="Times New Roman"/>
          <w:color w:val="1C1D1E"/>
          <w:kern w:val="0"/>
          <w:lang w:eastAsia="en-GB"/>
          <w14:ligatures w14:val="none"/>
        </w:rPr>
        <w:t xml:space="preserve">: </w:t>
      </w:r>
      <w:r w:rsidRPr="008574E7">
        <w:rPr>
          <w:rFonts w:ascii="Times New Roman" w:eastAsia="Times New Roman" w:hAnsi="Times New Roman" w:cs="Times New Roman"/>
          <w:color w:val="1C1D1E"/>
          <w:kern w:val="0"/>
          <w:lang w:eastAsia="en-GB"/>
          <w14:ligatures w14:val="none"/>
        </w:rPr>
        <w:t xml:space="preserve">Issues and </w:t>
      </w:r>
    </w:p>
    <w:p w14:paraId="567C0F1B" w14:textId="77777777" w:rsidR="00695B3C" w:rsidRPr="008574E7"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8574E7">
        <w:rPr>
          <w:rFonts w:ascii="Times New Roman" w:eastAsia="Times New Roman" w:hAnsi="Times New Roman" w:cs="Times New Roman"/>
          <w:color w:val="1C1D1E"/>
          <w:kern w:val="0"/>
          <w:lang w:eastAsia="en-GB"/>
          <w14:ligatures w14:val="none"/>
        </w:rPr>
        <w:t>challenges</w:t>
      </w:r>
      <w:r>
        <w:rPr>
          <w:rFonts w:ascii="Times New Roman" w:eastAsia="Times New Roman" w:hAnsi="Times New Roman" w:cs="Times New Roman"/>
          <w:color w:val="1C1D1E"/>
          <w:kern w:val="0"/>
          <w:lang w:eastAsia="en-GB"/>
          <w14:ligatures w14:val="none"/>
        </w:rPr>
        <w:t xml:space="preserve">. </w:t>
      </w:r>
      <w:r w:rsidRPr="008574E7">
        <w:rPr>
          <w:rFonts w:ascii="Times New Roman" w:eastAsia="Times New Roman" w:hAnsi="Times New Roman" w:cs="Times New Roman"/>
          <w:i/>
          <w:iCs/>
          <w:color w:val="1C1D1E"/>
          <w:kern w:val="0"/>
          <w:lang w:eastAsia="en-GB"/>
          <w14:ligatures w14:val="none"/>
        </w:rPr>
        <w:t xml:space="preserve">In Journal of Advanced Pharmaceutical Technology and Research, </w:t>
      </w:r>
    </w:p>
    <w:p w14:paraId="705C5A7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8574E7">
        <w:rPr>
          <w:rFonts w:ascii="Times New Roman" w:eastAsia="Times New Roman" w:hAnsi="Times New Roman" w:cs="Times New Roman"/>
          <w:i/>
          <w:iCs/>
          <w:color w:val="1C1D1E"/>
          <w:kern w:val="0"/>
          <w:lang w:eastAsia="en-GB"/>
          <w14:ligatures w14:val="none"/>
        </w:rPr>
        <w:t>volume 5, issue 3 p. 134-140.</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2206A6E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43CA295" w14:textId="77777777" w:rsidR="00695B3C" w:rsidRPr="006A248D"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O’Brien, L. (2019). </w:t>
      </w:r>
      <w:r w:rsidRPr="006A248D">
        <w:rPr>
          <w:rFonts w:ascii="Times New Roman" w:eastAsia="Times New Roman" w:hAnsi="Times New Roman" w:cs="Times New Roman"/>
          <w:color w:val="1C1D1E"/>
          <w:kern w:val="0"/>
          <w:lang w:eastAsia="en-GB"/>
          <w14:ligatures w14:val="none"/>
        </w:rPr>
        <w:t>Learning outdoors: the Forest School approach</w:t>
      </w:r>
      <w:r>
        <w:rPr>
          <w:rFonts w:ascii="Times New Roman" w:eastAsia="Times New Roman" w:hAnsi="Times New Roman" w:cs="Times New Roman"/>
          <w:color w:val="1C1D1E"/>
          <w:kern w:val="0"/>
          <w:lang w:eastAsia="en-GB"/>
          <w14:ligatures w14:val="none"/>
        </w:rPr>
        <w:t xml:space="preserve">. In </w:t>
      </w:r>
      <w:r w:rsidRPr="006A248D">
        <w:rPr>
          <w:rFonts w:ascii="Times New Roman" w:eastAsia="Times New Roman" w:hAnsi="Times New Roman" w:cs="Times New Roman"/>
          <w:i/>
          <w:iCs/>
          <w:color w:val="1C1D1E"/>
          <w:kern w:val="0"/>
          <w:lang w:eastAsia="en-GB"/>
          <w14:ligatures w14:val="none"/>
        </w:rPr>
        <w:t xml:space="preserve">Outdoor Learning </w:t>
      </w:r>
    </w:p>
    <w:p w14:paraId="55362BB5"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A248D">
        <w:rPr>
          <w:rFonts w:ascii="Times New Roman" w:eastAsia="Times New Roman" w:hAnsi="Times New Roman" w:cs="Times New Roman"/>
          <w:i/>
          <w:iCs/>
          <w:color w:val="1C1D1E"/>
          <w:kern w:val="0"/>
          <w:lang w:eastAsia="en-GB"/>
          <w14:ligatures w14:val="none"/>
        </w:rPr>
        <w:t>Research, 1</w:t>
      </w:r>
      <w:r w:rsidRPr="006A248D">
        <w:rPr>
          <w:rFonts w:ascii="Times New Roman" w:eastAsia="Times New Roman" w:hAnsi="Times New Roman" w:cs="Times New Roman"/>
          <w:i/>
          <w:iCs/>
          <w:color w:val="1C1D1E"/>
          <w:kern w:val="0"/>
          <w:vertAlign w:val="superscript"/>
          <w:lang w:eastAsia="en-GB"/>
          <w14:ligatures w14:val="none"/>
        </w:rPr>
        <w:t>st</w:t>
      </w:r>
      <w:r w:rsidRPr="006A248D">
        <w:rPr>
          <w:rFonts w:ascii="Times New Roman" w:eastAsia="Times New Roman" w:hAnsi="Times New Roman" w:cs="Times New Roman"/>
          <w:i/>
          <w:iCs/>
          <w:color w:val="1C1D1E"/>
          <w:kern w:val="0"/>
          <w:lang w:eastAsia="en-GB"/>
          <w14:ligatures w14:val="none"/>
        </w:rPr>
        <w:t xml:space="preserve"> Edn</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1A37A914"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645E347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Olatunde, A., Omolola, A., &amp; Pharm, N. (2021). </w:t>
      </w:r>
      <w:r w:rsidRPr="00FF5041">
        <w:rPr>
          <w:rFonts w:ascii="Times New Roman" w:eastAsia="Times New Roman" w:hAnsi="Times New Roman" w:cs="Times New Roman"/>
          <w:color w:val="1C1D1E"/>
          <w:kern w:val="0"/>
          <w:lang w:eastAsia="en-GB"/>
          <w14:ligatures w14:val="none"/>
        </w:rPr>
        <w:t>Research and scholarly methods: Semi-</w:t>
      </w:r>
    </w:p>
    <w:p w14:paraId="0D0E942B"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FF5041">
        <w:rPr>
          <w:rFonts w:ascii="Times New Roman" w:eastAsia="Times New Roman" w:hAnsi="Times New Roman" w:cs="Times New Roman"/>
          <w:color w:val="1C1D1E"/>
          <w:kern w:val="0"/>
          <w:lang w:eastAsia="en-GB"/>
          <w14:ligatures w14:val="none"/>
        </w:rPr>
        <w:t>structured interviews</w:t>
      </w:r>
      <w:r>
        <w:rPr>
          <w:rFonts w:ascii="Times New Roman" w:eastAsia="Times New Roman" w:hAnsi="Times New Roman" w:cs="Times New Roman"/>
          <w:color w:val="1C1D1E"/>
          <w:kern w:val="0"/>
          <w:lang w:eastAsia="en-GB"/>
          <w14:ligatures w14:val="none"/>
        </w:rPr>
        <w:t xml:space="preserve">. In </w:t>
      </w:r>
      <w:r w:rsidRPr="00FF5041">
        <w:rPr>
          <w:rFonts w:ascii="Times New Roman" w:eastAsia="Times New Roman" w:hAnsi="Times New Roman" w:cs="Times New Roman"/>
          <w:i/>
          <w:iCs/>
          <w:color w:val="1C1D1E"/>
          <w:kern w:val="0"/>
          <w:lang w:eastAsia="en-GB"/>
          <w14:ligatures w14:val="none"/>
        </w:rPr>
        <w:t xml:space="preserve">JOURNAL OF THE AMERICAN COLLEGE OF CLINICAL </w:t>
      </w:r>
    </w:p>
    <w:p w14:paraId="0356E32E"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FF5041">
        <w:rPr>
          <w:rFonts w:ascii="Times New Roman" w:eastAsia="Times New Roman" w:hAnsi="Times New Roman" w:cs="Times New Roman"/>
          <w:i/>
          <w:iCs/>
          <w:color w:val="1C1D1E"/>
          <w:kern w:val="0"/>
          <w:lang w:eastAsia="en-GB"/>
          <w14:ligatures w14:val="none"/>
        </w:rPr>
        <w:t>PHARMACY, Volume 4, Issue 10</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37561FF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E155923" w14:textId="77777777" w:rsidR="00695B3C" w:rsidRPr="00CD36A6"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Pandis, N. (2014). </w:t>
      </w:r>
      <w:r w:rsidRPr="00CD36A6">
        <w:rPr>
          <w:rFonts w:ascii="Times New Roman" w:eastAsia="Times New Roman" w:hAnsi="Times New Roman" w:cs="Times New Roman"/>
          <w:color w:val="1C1D1E"/>
          <w:kern w:val="0"/>
          <w:lang w:eastAsia="en-GB"/>
          <w14:ligatures w14:val="none"/>
        </w:rPr>
        <w:t>Cross-sectional studies</w:t>
      </w:r>
      <w:r>
        <w:rPr>
          <w:rFonts w:ascii="Times New Roman" w:eastAsia="Times New Roman" w:hAnsi="Times New Roman" w:cs="Times New Roman"/>
          <w:color w:val="1C1D1E"/>
          <w:kern w:val="0"/>
          <w:lang w:eastAsia="en-GB"/>
          <w14:ligatures w14:val="none"/>
        </w:rPr>
        <w:t xml:space="preserve">. In </w:t>
      </w:r>
      <w:r w:rsidRPr="00CD36A6">
        <w:rPr>
          <w:rFonts w:ascii="Times New Roman" w:eastAsia="Times New Roman" w:hAnsi="Times New Roman" w:cs="Times New Roman"/>
          <w:i/>
          <w:iCs/>
          <w:color w:val="1C1D1E"/>
          <w:kern w:val="0"/>
          <w:lang w:eastAsia="en-GB"/>
          <w14:ligatures w14:val="none"/>
        </w:rPr>
        <w:t xml:space="preserve">STATISTICS AND RESEARCH DESIGN| </w:t>
      </w:r>
    </w:p>
    <w:p w14:paraId="14099113"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CD36A6">
        <w:rPr>
          <w:rFonts w:ascii="Times New Roman" w:eastAsia="Times New Roman" w:hAnsi="Times New Roman" w:cs="Times New Roman"/>
          <w:i/>
          <w:iCs/>
          <w:color w:val="1C1D1E"/>
          <w:kern w:val="0"/>
          <w:lang w:eastAsia="en-GB"/>
          <w14:ligatures w14:val="none"/>
        </w:rPr>
        <w:t>VOLUME 146, ISSUE 1, P127-129</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4E0F3508"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38725769" w14:textId="77777777" w:rsidR="00695B3C" w:rsidRPr="00757727"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Piaget, J. (</w:t>
      </w:r>
      <w:r w:rsidRPr="00757727">
        <w:rPr>
          <w:rFonts w:ascii="Times New Roman" w:eastAsia="Times New Roman" w:hAnsi="Times New Roman" w:cs="Times New Roman"/>
          <w:color w:val="1C1D1E"/>
          <w:kern w:val="0"/>
          <w:lang w:eastAsia="en-GB"/>
          <w14:ligatures w14:val="none"/>
        </w:rPr>
        <w:t>1896-1980</w:t>
      </w:r>
      <w:r>
        <w:rPr>
          <w:rFonts w:ascii="Times New Roman" w:eastAsia="Times New Roman" w:hAnsi="Times New Roman" w:cs="Times New Roman"/>
          <w:color w:val="1C1D1E"/>
          <w:kern w:val="0"/>
          <w:lang w:eastAsia="en-GB"/>
          <w14:ligatures w14:val="none"/>
        </w:rPr>
        <w:t xml:space="preserve">). </w:t>
      </w:r>
      <w:r w:rsidRPr="00757727">
        <w:rPr>
          <w:rFonts w:ascii="Times New Roman" w:eastAsia="Times New Roman" w:hAnsi="Times New Roman" w:cs="Times New Roman"/>
          <w:color w:val="1C1D1E"/>
          <w:kern w:val="0"/>
          <w:lang w:eastAsia="en-GB"/>
          <w14:ligatures w14:val="none"/>
        </w:rPr>
        <w:t xml:space="preserve">The Origins of Intelligence in Children. </w:t>
      </w:r>
      <w:r w:rsidRPr="00757727">
        <w:rPr>
          <w:rFonts w:ascii="Times New Roman" w:eastAsia="Times New Roman" w:hAnsi="Times New Roman" w:cs="Times New Roman"/>
          <w:i/>
          <w:iCs/>
          <w:color w:val="1C1D1E"/>
          <w:kern w:val="0"/>
          <w:lang w:eastAsia="en-GB"/>
          <w14:ligatures w14:val="none"/>
        </w:rPr>
        <w:t xml:space="preserve">New York :International </w:t>
      </w:r>
    </w:p>
    <w:p w14:paraId="15903961" w14:textId="77777777" w:rsidR="00695B3C" w:rsidRPr="00757727" w:rsidRDefault="00695B3C" w:rsidP="00695B3C">
      <w:pPr>
        <w:spacing w:line="480" w:lineRule="auto"/>
        <w:ind w:firstLine="720"/>
        <w:rPr>
          <w:rFonts w:ascii="Arial" w:hAnsi="Arial" w:cs="Arial"/>
          <w:i/>
          <w:iCs/>
          <w:color w:val="202124"/>
          <w:shd w:val="clear" w:color="auto" w:fill="FFFFFF"/>
        </w:rPr>
      </w:pPr>
      <w:r w:rsidRPr="00757727">
        <w:rPr>
          <w:rFonts w:ascii="Times New Roman" w:eastAsia="Times New Roman" w:hAnsi="Times New Roman" w:cs="Times New Roman"/>
          <w:i/>
          <w:iCs/>
          <w:color w:val="1C1D1E"/>
          <w:kern w:val="0"/>
          <w:lang w:eastAsia="en-GB"/>
          <w14:ligatures w14:val="none"/>
        </w:rPr>
        <w:t>Universities Press, 1952.</w:t>
      </w:r>
    </w:p>
    <w:p w14:paraId="58F5F6BC" w14:textId="77777777" w:rsidR="00695B3C" w:rsidRDefault="00695B3C" w:rsidP="00695B3C">
      <w:pPr>
        <w:spacing w:line="480" w:lineRule="auto"/>
        <w:rPr>
          <w:rFonts w:ascii="Arial" w:hAnsi="Arial" w:cs="Arial"/>
          <w:color w:val="202124"/>
          <w:shd w:val="clear" w:color="auto" w:fill="FFFFFF"/>
        </w:rPr>
      </w:pPr>
    </w:p>
    <w:p w14:paraId="6F07627C" w14:textId="77777777" w:rsidR="00695B3C" w:rsidRPr="00630A9A"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Potrac, P., Jones, R., &amp; Nelson, L. (2014). </w:t>
      </w:r>
      <w:r w:rsidRPr="00630A9A">
        <w:rPr>
          <w:rFonts w:ascii="Times New Roman" w:eastAsia="Times New Roman" w:hAnsi="Times New Roman" w:cs="Times New Roman"/>
          <w:color w:val="1C1D1E"/>
          <w:kern w:val="0"/>
          <w:lang w:eastAsia="en-GB"/>
          <w14:ligatures w14:val="none"/>
        </w:rPr>
        <w:t>Interpretivism</w:t>
      </w:r>
      <w:r>
        <w:rPr>
          <w:rFonts w:ascii="Times New Roman" w:eastAsia="Times New Roman" w:hAnsi="Times New Roman" w:cs="Times New Roman"/>
          <w:color w:val="1C1D1E"/>
          <w:kern w:val="0"/>
          <w:lang w:eastAsia="en-GB"/>
          <w14:ligatures w14:val="none"/>
        </w:rPr>
        <w:t xml:space="preserve">. In </w:t>
      </w:r>
      <w:r w:rsidRPr="00630A9A">
        <w:rPr>
          <w:rFonts w:ascii="Times New Roman" w:eastAsia="Times New Roman" w:hAnsi="Times New Roman" w:cs="Times New Roman"/>
          <w:i/>
          <w:iCs/>
          <w:color w:val="1C1D1E"/>
          <w:kern w:val="0"/>
          <w:lang w:eastAsia="en-GB"/>
          <w14:ligatures w14:val="none"/>
        </w:rPr>
        <w:t xml:space="preserve">Research Methods in Sports </w:t>
      </w:r>
    </w:p>
    <w:p w14:paraId="095A273C" w14:textId="77777777" w:rsidR="00695B3C" w:rsidRPr="00D362E6"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30A9A">
        <w:rPr>
          <w:rFonts w:ascii="Times New Roman" w:eastAsia="Times New Roman" w:hAnsi="Times New Roman" w:cs="Times New Roman"/>
          <w:i/>
          <w:iCs/>
          <w:color w:val="1C1D1E"/>
          <w:kern w:val="0"/>
          <w:lang w:eastAsia="en-GB"/>
          <w14:ligatures w14:val="none"/>
        </w:rPr>
        <w:t>Coaching, Routledge.</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629FE9C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BD7A3D3"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Sedgewick, P., &amp; Greenwood, N. (2015). </w:t>
      </w:r>
      <w:r w:rsidRPr="00B118AF">
        <w:rPr>
          <w:rFonts w:ascii="Times New Roman" w:eastAsia="Times New Roman" w:hAnsi="Times New Roman" w:cs="Times New Roman"/>
          <w:color w:val="1C1D1E"/>
          <w:kern w:val="0"/>
          <w:lang w:eastAsia="en-GB"/>
          <w14:ligatures w14:val="none"/>
        </w:rPr>
        <w:t>Understanding the Hawthorne effect</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i/>
          <w:iCs/>
          <w:color w:val="1C1D1E"/>
          <w:kern w:val="0"/>
          <w:lang w:eastAsia="en-GB"/>
          <w14:ligatures w14:val="none"/>
        </w:rPr>
        <w:t>BMJ.</w:t>
      </w:r>
      <w:r>
        <w:rPr>
          <w:rFonts w:ascii="Times New Roman" w:eastAsia="Times New Roman" w:hAnsi="Times New Roman" w:cs="Times New Roman"/>
          <w:color w:val="1C1D1E"/>
          <w:kern w:val="0"/>
          <w:lang w:eastAsia="en-GB"/>
          <w14:ligatures w14:val="none"/>
        </w:rPr>
        <w:t xml:space="preserve"> </w:t>
      </w:r>
    </w:p>
    <w:p w14:paraId="0AB4A228"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4EBD9D77"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p>
    <w:p w14:paraId="5B4EBC44"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Sedgewick, P. (2013). </w:t>
      </w:r>
      <w:r w:rsidRPr="006C3472">
        <w:rPr>
          <w:rFonts w:ascii="Times New Roman" w:eastAsia="Times New Roman" w:hAnsi="Times New Roman" w:cs="Times New Roman"/>
          <w:color w:val="1C1D1E"/>
          <w:kern w:val="0"/>
          <w:lang w:eastAsia="en-GB"/>
          <w14:ligatures w14:val="none"/>
        </w:rPr>
        <w:t>Convenience sampling</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i/>
          <w:iCs/>
          <w:color w:val="1C1D1E"/>
          <w:kern w:val="0"/>
          <w:lang w:eastAsia="en-GB"/>
          <w14:ligatures w14:val="none"/>
        </w:rPr>
        <w:t>BMJ.</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769954F7"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35D86E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sidRPr="00566131">
        <w:rPr>
          <w:rFonts w:ascii="Times New Roman" w:hAnsi="Times New Roman" w:cs="Times New Roman"/>
          <w:color w:val="000000" w:themeColor="text1"/>
          <w:shd w:val="clear" w:color="auto" w:fill="FFFFFF"/>
        </w:rPr>
        <w:t xml:space="preserve">Sidgwick, H. (2019). The Methods of Ethics. </w:t>
      </w:r>
      <w:r w:rsidRPr="00566131">
        <w:rPr>
          <w:rFonts w:ascii="Times New Roman" w:hAnsi="Times New Roman" w:cs="Times New Roman"/>
          <w:i/>
          <w:iCs/>
          <w:color w:val="000000" w:themeColor="text1"/>
          <w:shd w:val="clear" w:color="auto" w:fill="FFFFFF"/>
        </w:rPr>
        <w:t>Google Press Publications</w:t>
      </w:r>
      <w:r>
        <w:rPr>
          <w:rFonts w:ascii="Times New Roman" w:hAnsi="Times New Roman" w:cs="Times New Roman"/>
          <w:i/>
          <w:iCs/>
          <w:color w:val="000000" w:themeColor="text1"/>
          <w:shd w:val="clear" w:color="auto" w:fill="FFFFFF"/>
        </w:rPr>
        <w:t xml:space="preserve">.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r>
        <w:rPr>
          <w:rFonts w:ascii="Times New Roman" w:eastAsia="Times New Roman" w:hAnsi="Times New Roman" w:cs="Times New Roman"/>
          <w:color w:val="1C1D1E"/>
          <w:kern w:val="0"/>
          <w:lang w:eastAsia="en-GB"/>
          <w14:ligatures w14:val="none"/>
        </w:rPr>
        <w:t xml:space="preserve"> </w:t>
      </w:r>
    </w:p>
    <w:p w14:paraId="660C6F6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619D00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Simpson, A., &amp; Quigley, C. (2016). </w:t>
      </w:r>
      <w:r w:rsidRPr="00FF1E5A">
        <w:rPr>
          <w:rFonts w:ascii="Times New Roman" w:eastAsia="Times New Roman" w:hAnsi="Times New Roman" w:cs="Times New Roman"/>
          <w:color w:val="1C1D1E"/>
          <w:kern w:val="0"/>
          <w:lang w:eastAsia="en-GB"/>
          <w14:ligatures w14:val="none"/>
        </w:rPr>
        <w:t xml:space="preserve">Member Checking Process with Adolescent Students: </w:t>
      </w:r>
    </w:p>
    <w:p w14:paraId="274D823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FF1E5A">
        <w:rPr>
          <w:rFonts w:ascii="Times New Roman" w:eastAsia="Times New Roman" w:hAnsi="Times New Roman" w:cs="Times New Roman"/>
          <w:color w:val="1C1D1E"/>
          <w:kern w:val="0"/>
          <w:lang w:eastAsia="en-GB"/>
          <w14:ligatures w14:val="none"/>
        </w:rPr>
        <w:t>Not Just Reading a Transcript</w:t>
      </w:r>
      <w:r>
        <w:rPr>
          <w:rFonts w:ascii="Times New Roman" w:eastAsia="Times New Roman" w:hAnsi="Times New Roman" w:cs="Times New Roman"/>
          <w:color w:val="1C1D1E"/>
          <w:kern w:val="0"/>
          <w:lang w:eastAsia="en-GB"/>
          <w14:ligatures w14:val="none"/>
        </w:rPr>
        <w:t xml:space="preserve">. In </w:t>
      </w:r>
      <w:r w:rsidRPr="00FF1E5A">
        <w:rPr>
          <w:rFonts w:ascii="Times New Roman" w:eastAsia="Times New Roman" w:hAnsi="Times New Roman" w:cs="Times New Roman"/>
          <w:i/>
          <w:iCs/>
          <w:color w:val="1C1D1E"/>
          <w:kern w:val="0"/>
          <w:lang w:eastAsia="en-GB"/>
          <w14:ligatures w14:val="none"/>
        </w:rPr>
        <w:t>The Qualitative Report, 21(2), 376-392</w:t>
      </w:r>
      <w:r>
        <w:rPr>
          <w:rFonts w:ascii="Times New Roman" w:eastAsia="Times New Roman" w:hAnsi="Times New Roman" w:cs="Times New Roman"/>
          <w:i/>
          <w:iCs/>
          <w:color w:val="1C1D1E"/>
          <w:kern w:val="0"/>
          <w:lang w:eastAsia="en-GB"/>
          <w14:ligatures w14:val="none"/>
        </w:rPr>
        <w:t xml:space="preserve">. </w:t>
      </w:r>
      <w:r>
        <w:rPr>
          <w:rFonts w:ascii="Times New Roman" w:eastAsia="Times New Roman" w:hAnsi="Times New Roman" w:cs="Times New Roman"/>
          <w:color w:val="1C1D1E"/>
          <w:kern w:val="0"/>
          <w:lang w:eastAsia="en-GB"/>
          <w14:ligatures w14:val="none"/>
        </w:rPr>
        <w:t xml:space="preserve">Accessed: </w:t>
      </w:r>
    </w:p>
    <w:p w14:paraId="638864BF" w14:textId="77777777" w:rsidR="00695B3C" w:rsidRPr="00FF1E5A"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028DD027"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57716B4" w14:textId="77777777" w:rsidR="00695B3C" w:rsidRPr="00167F50"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Stewart, D., &amp; Shamdasani, P. (2017). Online Focus Groups. In </w:t>
      </w:r>
      <w:r w:rsidRPr="00167F50">
        <w:rPr>
          <w:rFonts w:ascii="Times New Roman" w:eastAsia="Times New Roman" w:hAnsi="Times New Roman" w:cs="Times New Roman"/>
          <w:i/>
          <w:iCs/>
          <w:color w:val="1C1D1E"/>
          <w:kern w:val="0"/>
          <w:lang w:eastAsia="en-GB"/>
          <w14:ligatures w14:val="none"/>
        </w:rPr>
        <w:t xml:space="preserve">Journal of Advertising, </w:t>
      </w:r>
    </w:p>
    <w:p w14:paraId="14AEA327"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167F50">
        <w:rPr>
          <w:rFonts w:ascii="Times New Roman" w:eastAsia="Times New Roman" w:hAnsi="Times New Roman" w:cs="Times New Roman"/>
          <w:i/>
          <w:iCs/>
          <w:color w:val="1C1D1E"/>
          <w:kern w:val="0"/>
          <w:lang w:eastAsia="en-GB"/>
          <w14:ligatures w14:val="none"/>
        </w:rPr>
        <w:t>Volume 46,  Issue 1.</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0AB5DCA6"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DDE78BC"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Tiplady, L., &amp; Menter, H. (2020). </w:t>
      </w:r>
      <w:r w:rsidRPr="00BA3738">
        <w:rPr>
          <w:rFonts w:ascii="Times New Roman" w:eastAsia="Times New Roman" w:hAnsi="Times New Roman" w:cs="Times New Roman"/>
          <w:color w:val="1C1D1E"/>
          <w:kern w:val="0"/>
          <w:lang w:eastAsia="en-GB"/>
          <w14:ligatures w14:val="none"/>
        </w:rPr>
        <w:t xml:space="preserve">Forest School for wellbeing: an environment in which </w:t>
      </w:r>
    </w:p>
    <w:p w14:paraId="5ACAB97C"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young people can ‘take what they need’</w:t>
      </w:r>
      <w:r>
        <w:rPr>
          <w:rFonts w:ascii="Times New Roman" w:eastAsia="Times New Roman" w:hAnsi="Times New Roman" w:cs="Times New Roman"/>
          <w:color w:val="1C1D1E"/>
          <w:kern w:val="0"/>
          <w:lang w:eastAsia="en-GB"/>
          <w14:ligatures w14:val="none"/>
        </w:rPr>
        <w:t xml:space="preserve">. In </w:t>
      </w:r>
      <w:r w:rsidRPr="008A3B4E">
        <w:rPr>
          <w:rFonts w:ascii="Times New Roman" w:eastAsia="Times New Roman" w:hAnsi="Times New Roman" w:cs="Times New Roman"/>
          <w:i/>
          <w:iCs/>
          <w:color w:val="1C1D1E"/>
          <w:kern w:val="0"/>
          <w:lang w:eastAsia="en-GB"/>
          <w14:ligatures w14:val="none"/>
        </w:rPr>
        <w:t xml:space="preserve">Journal of Adventure Education and </w:t>
      </w:r>
    </w:p>
    <w:p w14:paraId="2E3AA72F"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8A3B4E">
        <w:rPr>
          <w:rFonts w:ascii="Times New Roman" w:eastAsia="Times New Roman" w:hAnsi="Times New Roman" w:cs="Times New Roman"/>
          <w:i/>
          <w:iCs/>
          <w:color w:val="1C1D1E"/>
          <w:kern w:val="0"/>
          <w:lang w:eastAsia="en-GB"/>
          <w14:ligatures w14:val="none"/>
        </w:rPr>
        <w:t>Outdoor Learning Volume 21, Issue 2 p. 99-114.</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1B2C8773"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655044C" w14:textId="77777777" w:rsidR="00695B3C"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Tumele, S. (2015). Case Study Research. In </w:t>
      </w:r>
      <w:r w:rsidRPr="00E22D49">
        <w:rPr>
          <w:rFonts w:ascii="Times New Roman" w:eastAsia="Times New Roman" w:hAnsi="Times New Roman" w:cs="Times New Roman"/>
          <w:i/>
          <w:iCs/>
          <w:color w:val="1C1D1E"/>
          <w:kern w:val="0"/>
          <w:lang w:eastAsia="en-GB"/>
          <w14:ligatures w14:val="none"/>
        </w:rPr>
        <w:t xml:space="preserve">International Journal of Sales, Retailing and </w:t>
      </w:r>
    </w:p>
    <w:p w14:paraId="56928FF4"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E22D49">
        <w:rPr>
          <w:rFonts w:ascii="Times New Roman" w:eastAsia="Times New Roman" w:hAnsi="Times New Roman" w:cs="Times New Roman"/>
          <w:i/>
          <w:iCs/>
          <w:color w:val="1C1D1E"/>
          <w:kern w:val="0"/>
          <w:lang w:eastAsia="en-GB"/>
          <w14:ligatures w14:val="none"/>
        </w:rPr>
        <w:t xml:space="preserve">Marketing, Volume 4, Issue 9 p. 68-78.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4FA9744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32DDE20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Waite, S., Bolling, M., &amp; Bentsen, P. (2015). </w:t>
      </w:r>
      <w:r w:rsidRPr="002F7190">
        <w:rPr>
          <w:rFonts w:ascii="Times New Roman" w:eastAsia="Times New Roman" w:hAnsi="Times New Roman" w:cs="Times New Roman"/>
          <w:color w:val="1C1D1E"/>
          <w:kern w:val="0"/>
          <w:lang w:eastAsia="en-GB"/>
          <w14:ligatures w14:val="none"/>
        </w:rPr>
        <w:t xml:space="preserve">Comparing apples and </w:t>
      </w:r>
      <w:proofErr w:type="gramStart"/>
      <w:r w:rsidRPr="002F7190">
        <w:rPr>
          <w:rFonts w:ascii="Times New Roman" w:eastAsia="Times New Roman" w:hAnsi="Times New Roman" w:cs="Times New Roman"/>
          <w:color w:val="1C1D1E"/>
          <w:kern w:val="0"/>
          <w:lang w:eastAsia="en-GB"/>
          <w14:ligatures w14:val="none"/>
        </w:rPr>
        <w:t>pears?:</w:t>
      </w:r>
      <w:proofErr w:type="gramEnd"/>
      <w:r w:rsidRPr="002F7190">
        <w:rPr>
          <w:rFonts w:ascii="Times New Roman" w:eastAsia="Times New Roman" w:hAnsi="Times New Roman" w:cs="Times New Roman"/>
          <w:color w:val="1C1D1E"/>
          <w:kern w:val="0"/>
          <w:lang w:eastAsia="en-GB"/>
          <w14:ligatures w14:val="none"/>
        </w:rPr>
        <w:t xml:space="preserve"> a conceptual </w:t>
      </w:r>
    </w:p>
    <w:p w14:paraId="05358037"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2F7190">
        <w:rPr>
          <w:rFonts w:ascii="Times New Roman" w:eastAsia="Times New Roman" w:hAnsi="Times New Roman" w:cs="Times New Roman"/>
          <w:color w:val="1C1D1E"/>
          <w:kern w:val="0"/>
          <w:lang w:eastAsia="en-GB"/>
          <w14:ligatures w14:val="none"/>
        </w:rPr>
        <w:t xml:space="preserve">framework for understanding forms of outdoor learning through comparison of </w:t>
      </w:r>
    </w:p>
    <w:p w14:paraId="708464A4" w14:textId="77777777" w:rsidR="00695B3C" w:rsidRPr="002F7190"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2F7190">
        <w:rPr>
          <w:rFonts w:ascii="Times New Roman" w:eastAsia="Times New Roman" w:hAnsi="Times New Roman" w:cs="Times New Roman"/>
          <w:color w:val="1C1D1E"/>
          <w:kern w:val="0"/>
          <w:lang w:eastAsia="en-GB"/>
          <w14:ligatures w14:val="none"/>
        </w:rPr>
        <w:t>English Forest Schools and Danish udeskole</w:t>
      </w:r>
      <w:r>
        <w:rPr>
          <w:rFonts w:ascii="Times New Roman" w:eastAsia="Times New Roman" w:hAnsi="Times New Roman" w:cs="Times New Roman"/>
          <w:color w:val="1C1D1E"/>
          <w:kern w:val="0"/>
          <w:lang w:eastAsia="en-GB"/>
          <w14:ligatures w14:val="none"/>
        </w:rPr>
        <w:t xml:space="preserve">. In </w:t>
      </w:r>
      <w:r w:rsidRPr="002F7190">
        <w:rPr>
          <w:rFonts w:ascii="Times New Roman" w:eastAsia="Times New Roman" w:hAnsi="Times New Roman" w:cs="Times New Roman"/>
          <w:i/>
          <w:iCs/>
          <w:color w:val="1C1D1E"/>
          <w:kern w:val="0"/>
          <w:lang w:eastAsia="en-GB"/>
          <w14:ligatures w14:val="none"/>
        </w:rPr>
        <w:t xml:space="preserve">Environmental Education Research </w:t>
      </w:r>
    </w:p>
    <w:p w14:paraId="2215DD4B"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2F7190">
        <w:rPr>
          <w:rFonts w:ascii="Times New Roman" w:eastAsia="Times New Roman" w:hAnsi="Times New Roman" w:cs="Times New Roman"/>
          <w:i/>
          <w:iCs/>
          <w:color w:val="1C1D1E"/>
          <w:kern w:val="0"/>
          <w:lang w:eastAsia="en-GB"/>
          <w14:ligatures w14:val="none"/>
        </w:rPr>
        <w:t>Volume 22,  Issue 6 p. 868-892.</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3BD7478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CDF2815" w14:textId="77777777" w:rsidR="00695B3C" w:rsidRDefault="00695B3C" w:rsidP="00695B3C">
      <w:pPr>
        <w:spacing w:line="480" w:lineRule="auto"/>
        <w:rPr>
          <w:rStyle w:val="Hyperlink"/>
          <w:rFonts w:ascii="Times New Roman" w:hAnsi="Times New Roman" w:cs="Times New Roman"/>
          <w:color w:val="000000" w:themeColor="text1"/>
        </w:rPr>
      </w:pPr>
      <w:r w:rsidRPr="00F81FB4">
        <w:rPr>
          <w:rStyle w:val="Hyperlink"/>
          <w:rFonts w:ascii="Times New Roman" w:hAnsi="Times New Roman" w:cs="Times New Roman"/>
          <w:color w:val="000000" w:themeColor="text1"/>
        </w:rPr>
        <w:t xml:space="preserve">Wallace, K A. (1999). Anonymity. </w:t>
      </w:r>
      <w:r w:rsidRPr="00F81FB4">
        <w:rPr>
          <w:rStyle w:val="Hyperlink"/>
          <w:rFonts w:ascii="Times New Roman" w:hAnsi="Times New Roman" w:cs="Times New Roman"/>
          <w:i/>
          <w:iCs/>
          <w:color w:val="000000" w:themeColor="text1"/>
        </w:rPr>
        <w:t>Ethics and Information Technology, vol 1, pp: 21-31.</w:t>
      </w:r>
      <w:r w:rsidRPr="00F81FB4">
        <w:rPr>
          <w:rStyle w:val="Hyperlink"/>
          <w:rFonts w:ascii="Times New Roman" w:hAnsi="Times New Roman" w:cs="Times New Roman"/>
          <w:color w:val="000000" w:themeColor="text1"/>
        </w:rPr>
        <w:t xml:space="preserve"> </w:t>
      </w:r>
    </w:p>
    <w:p w14:paraId="28119003" w14:textId="77777777" w:rsidR="00695B3C" w:rsidRPr="00F81FB4" w:rsidRDefault="00695B3C" w:rsidP="00695B3C">
      <w:pPr>
        <w:spacing w:line="480" w:lineRule="auto"/>
        <w:ind w:firstLine="720"/>
        <w:rPr>
          <w:rStyle w:val="Hyperlink"/>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Accessed: 05/05/24.</w:t>
      </w:r>
    </w:p>
    <w:p w14:paraId="44CE8986"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27EA9A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lastRenderedPageBreak/>
        <w:t>Welsh Government. (2022). Pedagogy.</w:t>
      </w:r>
      <w:r w:rsidRPr="00BA3738">
        <w:rPr>
          <w:rFonts w:ascii="Times New Roman" w:eastAsia="Times New Roman" w:hAnsi="Times New Roman" w:cs="Times New Roman"/>
          <w:i/>
          <w:iCs/>
          <w:color w:val="1C1D1E"/>
          <w:kern w:val="0"/>
          <w:lang w:eastAsia="en-GB"/>
          <w14:ligatures w14:val="none"/>
        </w:rPr>
        <w:t xml:space="preserve"> Welsh Government Hwb, [online].</w:t>
      </w:r>
      <w:r>
        <w:rPr>
          <w:rFonts w:ascii="Times New Roman" w:eastAsia="Times New Roman" w:hAnsi="Times New Roman" w:cs="Times New Roman"/>
          <w:i/>
          <w:iCs/>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103E5810"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r>
        <w:rPr>
          <w:rFonts w:ascii="Times New Roman" w:eastAsia="Times New Roman" w:hAnsi="Times New Roman" w:cs="Times New Roman"/>
          <w:color w:val="1C1D1E"/>
          <w:kern w:val="0"/>
          <w:lang w:eastAsia="en-GB"/>
          <w14:ligatures w14:val="none"/>
        </w:rPr>
        <w:t>.</w:t>
      </w:r>
      <w:r w:rsidRPr="00BA3738">
        <w:rPr>
          <w:rFonts w:ascii="Times New Roman" w:eastAsia="Times New Roman" w:hAnsi="Times New Roman" w:cs="Times New Roman"/>
          <w:color w:val="1C1D1E"/>
          <w:kern w:val="0"/>
          <w:lang w:eastAsia="en-GB"/>
          <w14:ligatures w14:val="none"/>
        </w:rPr>
        <w:t xml:space="preserve"> </w:t>
      </w:r>
    </w:p>
    <w:p w14:paraId="42C517B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E2C4A6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Widodo, T. (2009). </w:t>
      </w:r>
      <w:r w:rsidRPr="00B118AF">
        <w:rPr>
          <w:rFonts w:ascii="Times New Roman" w:eastAsia="Times New Roman" w:hAnsi="Times New Roman" w:cs="Times New Roman"/>
          <w:color w:val="1C1D1E"/>
          <w:kern w:val="0"/>
          <w:lang w:eastAsia="en-GB"/>
          <w14:ligatures w14:val="none"/>
        </w:rPr>
        <w:t xml:space="preserve">COMPARATIVE ADVANTAGE: THEORY, EMPIRICAL </w:t>
      </w:r>
    </w:p>
    <w:p w14:paraId="24305493" w14:textId="77777777" w:rsidR="00695B3C" w:rsidRPr="00B118AF"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B118AF">
        <w:rPr>
          <w:rFonts w:ascii="Times New Roman" w:eastAsia="Times New Roman" w:hAnsi="Times New Roman" w:cs="Times New Roman"/>
          <w:color w:val="1C1D1E"/>
          <w:kern w:val="0"/>
          <w:lang w:eastAsia="en-GB"/>
          <w14:ligatures w14:val="none"/>
        </w:rPr>
        <w:t>MEASURES AND CASE STUDIES</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color w:val="1C1D1E"/>
          <w:kern w:val="0"/>
          <w:lang w:eastAsia="en-GB"/>
          <w14:ligatures w14:val="none"/>
        </w:rPr>
        <w:t xml:space="preserve"> </w:t>
      </w:r>
      <w:r w:rsidRPr="00B118AF">
        <w:rPr>
          <w:rFonts w:ascii="Times New Roman" w:eastAsia="Times New Roman" w:hAnsi="Times New Roman" w:cs="Times New Roman"/>
          <w:i/>
          <w:iCs/>
          <w:color w:val="1C1D1E"/>
          <w:kern w:val="0"/>
          <w:lang w:eastAsia="en-GB"/>
          <w14:ligatures w14:val="none"/>
        </w:rPr>
        <w:t xml:space="preserve">Review of Economic and Business Studies </w:t>
      </w:r>
    </w:p>
    <w:p w14:paraId="6D29537B"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118AF">
        <w:rPr>
          <w:rFonts w:ascii="Times New Roman" w:eastAsia="Times New Roman" w:hAnsi="Times New Roman" w:cs="Times New Roman"/>
          <w:i/>
          <w:iCs/>
          <w:color w:val="1C1D1E"/>
          <w:kern w:val="0"/>
          <w:lang w:eastAsia="en-GB"/>
          <w14:ligatures w14:val="none"/>
        </w:rPr>
        <w:t>(REBS)</w:t>
      </w:r>
      <w:r>
        <w:rPr>
          <w:rFonts w:ascii="Times New Roman" w:eastAsia="Times New Roman" w:hAnsi="Times New Roman" w:cs="Times New Roman"/>
          <w:i/>
          <w:iCs/>
          <w:color w:val="1C1D1E"/>
          <w:kern w:val="0"/>
          <w:lang w:eastAsia="en-GB"/>
          <w14:ligatures w14:val="none"/>
        </w:rPr>
        <w:t xml:space="preserve">, Volume 6, Issue 4 p. 1-26. </w:t>
      </w:r>
      <w:r w:rsidRPr="00BA3738">
        <w:rPr>
          <w:rFonts w:ascii="Times New Roman" w:eastAsia="Times New Roman" w:hAnsi="Times New Roman" w:cs="Times New Roman"/>
          <w:color w:val="1C1D1E"/>
          <w:kern w:val="0"/>
          <w:lang w:eastAsia="en-GB"/>
          <w14:ligatures w14:val="none"/>
        </w:rPr>
        <w:t>Accessed: 05/05/24.</w:t>
      </w:r>
    </w:p>
    <w:p w14:paraId="65748BD8"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325C88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Williams, M., &amp; Moser, T., (2019). </w:t>
      </w:r>
      <w:r w:rsidRPr="00D362E6">
        <w:rPr>
          <w:rFonts w:ascii="Times New Roman" w:eastAsia="Times New Roman" w:hAnsi="Times New Roman" w:cs="Times New Roman"/>
          <w:color w:val="1C1D1E"/>
          <w:kern w:val="0"/>
          <w:lang w:eastAsia="en-GB"/>
          <w14:ligatures w14:val="none"/>
        </w:rPr>
        <w:t xml:space="preserve">The Art of Coding and Thematic Exploration in </w:t>
      </w:r>
    </w:p>
    <w:p w14:paraId="1B8B45A1" w14:textId="77777777" w:rsidR="00695B3C" w:rsidRPr="00D362E6"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D362E6">
        <w:rPr>
          <w:rFonts w:ascii="Times New Roman" w:eastAsia="Times New Roman" w:hAnsi="Times New Roman" w:cs="Times New Roman"/>
          <w:color w:val="1C1D1E"/>
          <w:kern w:val="0"/>
          <w:lang w:eastAsia="en-GB"/>
          <w14:ligatures w14:val="none"/>
        </w:rPr>
        <w:t>Qualitative Research</w:t>
      </w:r>
      <w:r>
        <w:rPr>
          <w:rFonts w:ascii="Times New Roman" w:eastAsia="Times New Roman" w:hAnsi="Times New Roman" w:cs="Times New Roman"/>
          <w:color w:val="1C1D1E"/>
          <w:kern w:val="0"/>
          <w:lang w:eastAsia="en-GB"/>
          <w14:ligatures w14:val="none"/>
        </w:rPr>
        <w:t xml:space="preserve">. </w:t>
      </w:r>
      <w:r w:rsidRPr="00D362E6">
        <w:rPr>
          <w:rFonts w:ascii="Times New Roman" w:eastAsia="Times New Roman" w:hAnsi="Times New Roman" w:cs="Times New Roman"/>
          <w:i/>
          <w:iCs/>
          <w:color w:val="1C1D1E"/>
          <w:kern w:val="0"/>
          <w:lang w:eastAsia="en-GB"/>
          <w14:ligatures w14:val="none"/>
        </w:rPr>
        <w:t xml:space="preserve">In International Management Review, Volume 15, Issue 1 p. </w:t>
      </w:r>
    </w:p>
    <w:p w14:paraId="48FAEFC1" w14:textId="77777777" w:rsidR="00695B3C" w:rsidRPr="006A248D"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i/>
          <w:iCs/>
          <w:color w:val="1C1D1E"/>
          <w:kern w:val="0"/>
          <w:lang w:eastAsia="en-GB"/>
          <w14:ligatures w14:val="none"/>
        </w:rPr>
        <w:t>45-55.</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584BC236"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0D8E552C"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70D0530A"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624BC6B2"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3392CD6C"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13748845"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88C2602"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0A77326C"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42034730"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494ACBE"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0C3C0FE0"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51A0B291" w14:textId="77777777" w:rsidR="000447C7" w:rsidRDefault="000447C7" w:rsidP="005C1A04">
      <w:pPr>
        <w:spacing w:line="480" w:lineRule="auto"/>
        <w:rPr>
          <w:rFonts w:ascii="Times New Roman" w:hAnsi="Times New Roman" w:cs="Times New Roman"/>
          <w:b/>
          <w:bCs/>
          <w:color w:val="000000" w:themeColor="text1"/>
          <w:sz w:val="28"/>
          <w:szCs w:val="28"/>
        </w:rPr>
      </w:pPr>
    </w:p>
    <w:p w14:paraId="281B68E2" w14:textId="77777777" w:rsidR="005C1A04" w:rsidRDefault="005C1A04" w:rsidP="005C1A04">
      <w:pPr>
        <w:spacing w:line="480" w:lineRule="auto"/>
        <w:rPr>
          <w:rFonts w:ascii="Times New Roman" w:hAnsi="Times New Roman" w:cs="Times New Roman"/>
          <w:b/>
          <w:bCs/>
          <w:color w:val="000000" w:themeColor="text1"/>
          <w:sz w:val="28"/>
          <w:szCs w:val="28"/>
        </w:rPr>
      </w:pPr>
    </w:p>
    <w:p w14:paraId="22BF4E4C" w14:textId="53089CBA" w:rsidR="000447C7" w:rsidRPr="00D25B4D" w:rsidRDefault="000447C7" w:rsidP="000447C7">
      <w:pPr>
        <w:spacing w:line="480" w:lineRule="auto"/>
        <w:jc w:val="center"/>
        <w:rPr>
          <w:rFonts w:ascii="Times New Roman" w:hAnsi="Times New Roman" w:cs="Times New Roman"/>
          <w:b/>
          <w:bCs/>
          <w:color w:val="000000" w:themeColor="text1"/>
          <w:sz w:val="28"/>
          <w:szCs w:val="28"/>
          <w:u w:val="single"/>
        </w:rPr>
      </w:pPr>
      <w:r w:rsidRPr="00D25B4D">
        <w:rPr>
          <w:rFonts w:ascii="Times New Roman" w:hAnsi="Times New Roman" w:cs="Times New Roman"/>
          <w:b/>
          <w:bCs/>
          <w:color w:val="000000" w:themeColor="text1"/>
          <w:sz w:val="28"/>
          <w:szCs w:val="28"/>
          <w:u w:val="single"/>
        </w:rPr>
        <w:lastRenderedPageBreak/>
        <w:t>Appendices:</w:t>
      </w:r>
    </w:p>
    <w:p w14:paraId="3D2AE766" w14:textId="0A32CCAB" w:rsidR="00D25B4D" w:rsidRPr="00D25B4D" w:rsidRDefault="00D25B4D" w:rsidP="00D25B4D">
      <w:pPr>
        <w:spacing w:line="480" w:lineRule="auto"/>
        <w:rPr>
          <w:rFonts w:ascii="Times New Roman" w:hAnsi="Times New Roman" w:cs="Times New Roman"/>
          <w:color w:val="000000" w:themeColor="text1"/>
          <w:sz w:val="28"/>
          <w:szCs w:val="28"/>
          <w:u w:val="single"/>
        </w:rPr>
      </w:pPr>
      <w:r w:rsidRPr="00D25B4D">
        <w:rPr>
          <w:rFonts w:ascii="Times New Roman" w:hAnsi="Times New Roman" w:cs="Times New Roman"/>
          <w:color w:val="000000" w:themeColor="text1"/>
          <w:sz w:val="28"/>
          <w:szCs w:val="28"/>
          <w:u w:val="single"/>
        </w:rPr>
        <w:t xml:space="preserve">Appendix A: Focus group questions. </w:t>
      </w:r>
    </w:p>
    <w:p w14:paraId="73944594" w14:textId="28ED2A01" w:rsidR="00D25B4D"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drawing>
          <wp:inline distT="0" distB="0" distL="0" distR="0" wp14:anchorId="2D7122E2" wp14:editId="7ECEFEC2">
            <wp:extent cx="5731510" cy="4606290"/>
            <wp:effectExtent l="0" t="0" r="0" b="3810"/>
            <wp:docPr id="206746267" name="Picture 3"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6267" name="Picture 3" descr="A questionnaire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606290"/>
                    </a:xfrm>
                    <a:prstGeom prst="rect">
                      <a:avLst/>
                    </a:prstGeom>
                  </pic:spPr>
                </pic:pic>
              </a:graphicData>
            </a:graphic>
          </wp:inline>
        </w:drawing>
      </w:r>
    </w:p>
    <w:p w14:paraId="36590F02"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28479210"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2156B738"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5058FDFA"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7C8AC401"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58ED8D2A"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3186DB14"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2199A57C" w14:textId="77777777" w:rsidR="005C1A04" w:rsidRPr="00D25B4D" w:rsidRDefault="005C1A04" w:rsidP="00D25B4D">
      <w:pPr>
        <w:spacing w:line="480" w:lineRule="auto"/>
        <w:rPr>
          <w:rFonts w:ascii="Times New Roman" w:hAnsi="Times New Roman" w:cs="Times New Roman"/>
          <w:color w:val="000000" w:themeColor="text1"/>
          <w:sz w:val="28"/>
          <w:szCs w:val="28"/>
          <w:u w:val="single"/>
        </w:rPr>
      </w:pPr>
    </w:p>
    <w:p w14:paraId="0F90917C" w14:textId="4DEA6C6D" w:rsidR="00D25B4D" w:rsidRPr="00D25B4D" w:rsidRDefault="00D25B4D" w:rsidP="00D25B4D">
      <w:pPr>
        <w:spacing w:line="480" w:lineRule="auto"/>
        <w:rPr>
          <w:rFonts w:ascii="Times New Roman" w:hAnsi="Times New Roman" w:cs="Times New Roman"/>
          <w:color w:val="000000" w:themeColor="text1"/>
          <w:sz w:val="28"/>
          <w:szCs w:val="28"/>
          <w:u w:val="single"/>
        </w:rPr>
      </w:pPr>
      <w:r w:rsidRPr="00D25B4D">
        <w:rPr>
          <w:rFonts w:ascii="Times New Roman" w:hAnsi="Times New Roman" w:cs="Times New Roman"/>
          <w:color w:val="000000" w:themeColor="text1"/>
          <w:sz w:val="28"/>
          <w:szCs w:val="28"/>
          <w:u w:val="single"/>
        </w:rPr>
        <w:lastRenderedPageBreak/>
        <w:t xml:space="preserve">Appendix </w:t>
      </w:r>
      <w:r w:rsidRPr="00D25B4D">
        <w:rPr>
          <w:rFonts w:ascii="Times New Roman" w:hAnsi="Times New Roman" w:cs="Times New Roman"/>
          <w:color w:val="000000" w:themeColor="text1"/>
          <w:sz w:val="28"/>
          <w:szCs w:val="28"/>
          <w:u w:val="single"/>
        </w:rPr>
        <w:t>B</w:t>
      </w:r>
      <w:r w:rsidRPr="00D25B4D">
        <w:rPr>
          <w:rFonts w:ascii="Times New Roman" w:hAnsi="Times New Roman" w:cs="Times New Roman"/>
          <w:color w:val="000000" w:themeColor="text1"/>
          <w:sz w:val="28"/>
          <w:szCs w:val="28"/>
          <w:u w:val="single"/>
        </w:rPr>
        <w:t xml:space="preserve">: </w:t>
      </w:r>
      <w:r w:rsidRPr="00D25B4D">
        <w:rPr>
          <w:rFonts w:ascii="Times New Roman" w:hAnsi="Times New Roman" w:cs="Times New Roman"/>
          <w:color w:val="000000" w:themeColor="text1"/>
          <w:sz w:val="28"/>
          <w:szCs w:val="28"/>
          <w:u w:val="single"/>
        </w:rPr>
        <w:t xml:space="preserve">Interview </w:t>
      </w:r>
      <w:r w:rsidRPr="00D25B4D">
        <w:rPr>
          <w:rFonts w:ascii="Times New Roman" w:hAnsi="Times New Roman" w:cs="Times New Roman"/>
          <w:color w:val="000000" w:themeColor="text1"/>
          <w:sz w:val="28"/>
          <w:szCs w:val="28"/>
          <w:u w:val="single"/>
        </w:rPr>
        <w:t xml:space="preserve">questions. </w:t>
      </w:r>
    </w:p>
    <w:p w14:paraId="29A67AC3" w14:textId="4D2D92FA" w:rsidR="00D25B4D"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drawing>
          <wp:inline distT="0" distB="0" distL="0" distR="0" wp14:anchorId="686C6539" wp14:editId="7D72357D">
            <wp:extent cx="5731510" cy="4955540"/>
            <wp:effectExtent l="0" t="0" r="0" b="0"/>
            <wp:docPr id="1570923029" name="Picture 4"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23029" name="Picture 4" descr="A questionnaire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955540"/>
                    </a:xfrm>
                    <a:prstGeom prst="rect">
                      <a:avLst/>
                    </a:prstGeom>
                  </pic:spPr>
                </pic:pic>
              </a:graphicData>
            </a:graphic>
          </wp:inline>
        </w:drawing>
      </w:r>
    </w:p>
    <w:p w14:paraId="0473B938"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14F4AA82"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27E63F76"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4CA8E839"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193B18D4"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6F3780C9"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27D2947B"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3D41D678" w14:textId="77777777" w:rsidR="005C1A04" w:rsidRPr="00D25B4D" w:rsidRDefault="005C1A04" w:rsidP="00D25B4D">
      <w:pPr>
        <w:spacing w:line="480" w:lineRule="auto"/>
        <w:rPr>
          <w:rFonts w:ascii="Times New Roman" w:hAnsi="Times New Roman" w:cs="Times New Roman"/>
          <w:color w:val="000000" w:themeColor="text1"/>
          <w:sz w:val="28"/>
          <w:szCs w:val="28"/>
          <w:u w:val="single"/>
        </w:rPr>
      </w:pPr>
    </w:p>
    <w:p w14:paraId="5531AEF1" w14:textId="061F60E5" w:rsidR="00D25B4D" w:rsidRDefault="00D25B4D" w:rsidP="00D25B4D">
      <w:pPr>
        <w:spacing w:line="480" w:lineRule="auto"/>
        <w:rPr>
          <w:rFonts w:ascii="Times New Roman" w:hAnsi="Times New Roman" w:cs="Times New Roman"/>
          <w:color w:val="000000" w:themeColor="text1"/>
          <w:sz w:val="28"/>
          <w:szCs w:val="28"/>
          <w:u w:val="single"/>
        </w:rPr>
      </w:pPr>
      <w:r w:rsidRPr="00D25B4D">
        <w:rPr>
          <w:rFonts w:ascii="Times New Roman" w:hAnsi="Times New Roman" w:cs="Times New Roman"/>
          <w:color w:val="000000" w:themeColor="text1"/>
          <w:sz w:val="28"/>
          <w:szCs w:val="28"/>
          <w:u w:val="single"/>
        </w:rPr>
        <w:lastRenderedPageBreak/>
        <w:t xml:space="preserve">Appendix </w:t>
      </w:r>
      <w:r w:rsidRPr="00D25B4D">
        <w:rPr>
          <w:rFonts w:ascii="Times New Roman" w:hAnsi="Times New Roman" w:cs="Times New Roman"/>
          <w:color w:val="000000" w:themeColor="text1"/>
          <w:sz w:val="28"/>
          <w:szCs w:val="28"/>
          <w:u w:val="single"/>
        </w:rPr>
        <w:t>C: Ethics form.</w:t>
      </w:r>
    </w:p>
    <w:p w14:paraId="3C72A06C" w14:textId="3335A089" w:rsidR="005C1A04"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drawing>
          <wp:inline distT="0" distB="0" distL="0" distR="0" wp14:anchorId="2B5C63F0" wp14:editId="579EAFA8">
            <wp:extent cx="5346700" cy="7721600"/>
            <wp:effectExtent l="0" t="0" r="0" b="0"/>
            <wp:docPr id="1764518777"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518777" name="Picture 5" descr="A paper with text on i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46700" cy="7721600"/>
                    </a:xfrm>
                    <a:prstGeom prst="rect">
                      <a:avLst/>
                    </a:prstGeom>
                  </pic:spPr>
                </pic:pic>
              </a:graphicData>
            </a:graphic>
          </wp:inline>
        </w:drawing>
      </w:r>
    </w:p>
    <w:p w14:paraId="1FB2BCF0"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0768BFCD" w14:textId="31290E20" w:rsidR="005C1A04" w:rsidRPr="005C1A04" w:rsidRDefault="005C1A04" w:rsidP="00D25B4D">
      <w:pPr>
        <w:spacing w:line="480" w:lineRule="auto"/>
        <w:rPr>
          <w:rFonts w:ascii="Times New Roman" w:hAnsi="Times New Roman" w:cs="Times New Roman"/>
          <w:color w:val="000000" w:themeColor="text1"/>
          <w:sz w:val="28"/>
          <w:szCs w:val="28"/>
        </w:rPr>
      </w:pPr>
      <w:r w:rsidRPr="005C1A04">
        <w:rPr>
          <w:rFonts w:ascii="Times New Roman" w:hAnsi="Times New Roman" w:cs="Times New Roman"/>
          <w:noProof/>
          <w:color w:val="000000" w:themeColor="text1"/>
          <w:sz w:val="28"/>
          <w:szCs w:val="28"/>
        </w:rPr>
        <w:lastRenderedPageBreak/>
        <w:drawing>
          <wp:inline distT="0" distB="0" distL="0" distR="0" wp14:anchorId="0F0FBA91" wp14:editId="436F236C">
            <wp:extent cx="5308600" cy="7632700"/>
            <wp:effectExtent l="0" t="0" r="0" b="0"/>
            <wp:docPr id="276134039" name="Picture 6"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34039" name="Picture 6" descr="A paper with text and image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308600" cy="7632700"/>
                    </a:xfrm>
                    <a:prstGeom prst="rect">
                      <a:avLst/>
                    </a:prstGeom>
                  </pic:spPr>
                </pic:pic>
              </a:graphicData>
            </a:graphic>
          </wp:inline>
        </w:drawing>
      </w:r>
    </w:p>
    <w:p w14:paraId="759E07DE" w14:textId="77777777" w:rsidR="005C1A04" w:rsidRPr="005C1A04" w:rsidRDefault="005C1A04" w:rsidP="00D25B4D">
      <w:pPr>
        <w:spacing w:line="480" w:lineRule="auto"/>
        <w:rPr>
          <w:rFonts w:ascii="Times New Roman" w:hAnsi="Times New Roman" w:cs="Times New Roman"/>
          <w:color w:val="000000" w:themeColor="text1"/>
          <w:sz w:val="28"/>
          <w:szCs w:val="28"/>
        </w:rPr>
      </w:pPr>
    </w:p>
    <w:p w14:paraId="14D46112"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2F2B5D68"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1D85537A" w14:textId="04484401" w:rsidR="005C1A04"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lastRenderedPageBreak/>
        <w:drawing>
          <wp:inline distT="0" distB="0" distL="0" distR="0" wp14:anchorId="63658BAA" wp14:editId="57C5517D">
            <wp:extent cx="5594088" cy="8001000"/>
            <wp:effectExtent l="0" t="0" r="0" b="0"/>
            <wp:docPr id="1904634276" name="Picture 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34276" name="Picture 7" descr="A paper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03929" cy="8015075"/>
                    </a:xfrm>
                    <a:prstGeom prst="rect">
                      <a:avLst/>
                    </a:prstGeom>
                  </pic:spPr>
                </pic:pic>
              </a:graphicData>
            </a:graphic>
          </wp:inline>
        </w:drawing>
      </w:r>
    </w:p>
    <w:p w14:paraId="30763687"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36CF5894"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6D0AE1BB" w14:textId="448D8611" w:rsidR="005C1A04" w:rsidRPr="005C1A04" w:rsidRDefault="005C1A04" w:rsidP="00D25B4D">
      <w:pPr>
        <w:spacing w:line="480" w:lineRule="auto"/>
        <w:rPr>
          <w:rFonts w:ascii="Times New Roman" w:hAnsi="Times New Roman" w:cs="Times New Roman"/>
          <w:color w:val="000000" w:themeColor="text1"/>
          <w:sz w:val="28"/>
          <w:szCs w:val="28"/>
        </w:rPr>
      </w:pPr>
      <w:r w:rsidRPr="005C1A04">
        <w:rPr>
          <w:rFonts w:ascii="Times New Roman" w:hAnsi="Times New Roman" w:cs="Times New Roman"/>
          <w:noProof/>
          <w:color w:val="000000" w:themeColor="text1"/>
          <w:sz w:val="28"/>
          <w:szCs w:val="28"/>
        </w:rPr>
        <w:lastRenderedPageBreak/>
        <w:drawing>
          <wp:inline distT="0" distB="0" distL="0" distR="0" wp14:anchorId="045D17FD" wp14:editId="7B0BDAAA">
            <wp:extent cx="5722708" cy="8343900"/>
            <wp:effectExtent l="0" t="0" r="5080" b="0"/>
            <wp:docPr id="1597162512" name="Picture 8"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62512" name="Picture 8" descr="A paper with text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2306" cy="8357894"/>
                    </a:xfrm>
                    <a:prstGeom prst="rect">
                      <a:avLst/>
                    </a:prstGeom>
                  </pic:spPr>
                </pic:pic>
              </a:graphicData>
            </a:graphic>
          </wp:inline>
        </w:drawing>
      </w:r>
    </w:p>
    <w:p w14:paraId="3FBBEFE4"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0FEBB746" w14:textId="0236F2A7" w:rsidR="005C1A04"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lastRenderedPageBreak/>
        <w:drawing>
          <wp:inline distT="0" distB="0" distL="0" distR="0" wp14:anchorId="11079CA7" wp14:editId="06C1B86F">
            <wp:extent cx="5600700" cy="8042711"/>
            <wp:effectExtent l="0" t="0" r="0" b="0"/>
            <wp:docPr id="1683467528" name="Picture 9" descr="A questionnaire with a list of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67528" name="Picture 9" descr="A questionnaire with a list of question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602218" cy="8044891"/>
                    </a:xfrm>
                    <a:prstGeom prst="rect">
                      <a:avLst/>
                    </a:prstGeom>
                  </pic:spPr>
                </pic:pic>
              </a:graphicData>
            </a:graphic>
          </wp:inline>
        </w:drawing>
      </w:r>
    </w:p>
    <w:p w14:paraId="6D37428D"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3A3B0DFA"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74C2926A" w14:textId="5703E18B" w:rsidR="005C1A04" w:rsidRPr="005C1A04" w:rsidRDefault="005C1A04" w:rsidP="00D25B4D">
      <w:pPr>
        <w:spacing w:line="480" w:lineRule="auto"/>
        <w:rPr>
          <w:rFonts w:ascii="Times New Roman" w:hAnsi="Times New Roman" w:cs="Times New Roman"/>
          <w:color w:val="000000" w:themeColor="text1"/>
          <w:sz w:val="28"/>
          <w:szCs w:val="28"/>
        </w:rPr>
      </w:pPr>
      <w:r w:rsidRPr="005C1A04">
        <w:rPr>
          <w:rFonts w:ascii="Times New Roman" w:hAnsi="Times New Roman" w:cs="Times New Roman"/>
          <w:noProof/>
          <w:color w:val="000000" w:themeColor="text1"/>
          <w:sz w:val="28"/>
          <w:szCs w:val="28"/>
        </w:rPr>
        <w:lastRenderedPageBreak/>
        <w:drawing>
          <wp:inline distT="0" distB="0" distL="0" distR="0" wp14:anchorId="4AF069C3" wp14:editId="633AA1B1">
            <wp:extent cx="5232400" cy="7696200"/>
            <wp:effectExtent l="0" t="0" r="0" b="0"/>
            <wp:docPr id="672180388" name="Picture 10"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180388" name="Picture 10" descr="A questionnaire with text and image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232400" cy="7696200"/>
                    </a:xfrm>
                    <a:prstGeom prst="rect">
                      <a:avLst/>
                    </a:prstGeom>
                  </pic:spPr>
                </pic:pic>
              </a:graphicData>
            </a:graphic>
          </wp:inline>
        </w:drawing>
      </w:r>
    </w:p>
    <w:p w14:paraId="7120A983"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54BA06E4"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2459DF29"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4D9FECA9" w14:textId="2515FBC2" w:rsidR="005C1A04"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drawing>
          <wp:inline distT="0" distB="0" distL="0" distR="0" wp14:anchorId="576807AF" wp14:editId="6D1B6D1E">
            <wp:extent cx="5194300" cy="7645400"/>
            <wp:effectExtent l="0" t="0" r="0" b="0"/>
            <wp:docPr id="447686285" name="Picture 11" descr="A group of survey form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86285" name="Picture 11" descr="A group of survey forms with tex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194300" cy="7645400"/>
                    </a:xfrm>
                    <a:prstGeom prst="rect">
                      <a:avLst/>
                    </a:prstGeom>
                  </pic:spPr>
                </pic:pic>
              </a:graphicData>
            </a:graphic>
          </wp:inline>
        </w:drawing>
      </w:r>
    </w:p>
    <w:p w14:paraId="6420D98D"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493829FF"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1E433A25" w14:textId="265FA21B" w:rsidR="005C1A04" w:rsidRDefault="005C1A04" w:rsidP="00D25B4D">
      <w:pPr>
        <w:spacing w:line="480" w:lineRule="auto"/>
        <w:rPr>
          <w:rFonts w:ascii="Times New Roman" w:hAnsi="Times New Roman" w:cs="Times New Roman"/>
          <w:color w:val="000000" w:themeColor="text1"/>
          <w:sz w:val="28"/>
          <w:szCs w:val="28"/>
        </w:rPr>
      </w:pPr>
      <w:r w:rsidRPr="005C1A04">
        <w:rPr>
          <w:rFonts w:ascii="Times New Roman" w:hAnsi="Times New Roman" w:cs="Times New Roman"/>
          <w:noProof/>
          <w:color w:val="000000" w:themeColor="text1"/>
          <w:sz w:val="28"/>
          <w:szCs w:val="28"/>
        </w:rPr>
        <w:drawing>
          <wp:inline distT="0" distB="0" distL="0" distR="0" wp14:anchorId="3DDAA31A" wp14:editId="0448E30A">
            <wp:extent cx="5359400" cy="7759700"/>
            <wp:effectExtent l="0" t="0" r="0" b="0"/>
            <wp:docPr id="922744845" name="Picture 1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744845" name="Picture 13" descr="A document with text on i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59400" cy="7759700"/>
                    </a:xfrm>
                    <a:prstGeom prst="rect">
                      <a:avLst/>
                    </a:prstGeom>
                  </pic:spPr>
                </pic:pic>
              </a:graphicData>
            </a:graphic>
          </wp:inline>
        </w:drawing>
      </w:r>
    </w:p>
    <w:p w14:paraId="16A22E91" w14:textId="77777777" w:rsidR="005C1A04" w:rsidRDefault="005C1A04" w:rsidP="00D25B4D">
      <w:pPr>
        <w:spacing w:line="480" w:lineRule="auto"/>
        <w:rPr>
          <w:rFonts w:ascii="Times New Roman" w:hAnsi="Times New Roman" w:cs="Times New Roman"/>
          <w:color w:val="000000" w:themeColor="text1"/>
          <w:sz w:val="28"/>
          <w:szCs w:val="28"/>
        </w:rPr>
      </w:pPr>
    </w:p>
    <w:p w14:paraId="69F4D2A5" w14:textId="77777777" w:rsidR="005C1A04" w:rsidRPr="005C1A04" w:rsidRDefault="005C1A04" w:rsidP="00D25B4D">
      <w:pPr>
        <w:spacing w:line="480" w:lineRule="auto"/>
        <w:rPr>
          <w:rFonts w:ascii="Times New Roman" w:hAnsi="Times New Roman" w:cs="Times New Roman"/>
          <w:color w:val="000000" w:themeColor="text1"/>
          <w:sz w:val="28"/>
          <w:szCs w:val="28"/>
        </w:rPr>
      </w:pPr>
    </w:p>
    <w:p w14:paraId="54A9EA7C" w14:textId="61445BDC" w:rsidR="005C1A04"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drawing>
          <wp:inline distT="0" distB="0" distL="0" distR="0" wp14:anchorId="1684F3A5" wp14:editId="500820B1">
            <wp:extent cx="5372100" cy="7721600"/>
            <wp:effectExtent l="0" t="0" r="0" b="0"/>
            <wp:docPr id="650109082" name="Picture 14"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09082" name="Picture 14" descr="A questionnaire with a question mark&#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372100" cy="7721600"/>
                    </a:xfrm>
                    <a:prstGeom prst="rect">
                      <a:avLst/>
                    </a:prstGeom>
                  </pic:spPr>
                </pic:pic>
              </a:graphicData>
            </a:graphic>
          </wp:inline>
        </w:drawing>
      </w:r>
    </w:p>
    <w:p w14:paraId="07422F83"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490C2918" w14:textId="73C380E0" w:rsidR="005C1A04"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lastRenderedPageBreak/>
        <w:drawing>
          <wp:inline distT="0" distB="0" distL="0" distR="0" wp14:anchorId="2E33FDF3" wp14:editId="330F1E98">
            <wp:extent cx="5321300" cy="7785100"/>
            <wp:effectExtent l="0" t="0" r="0" b="0"/>
            <wp:docPr id="609277813" name="Picture 15" descr="A questionnaire with a check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77813" name="Picture 15" descr="A questionnaire with a checklis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321300" cy="7785100"/>
                    </a:xfrm>
                    <a:prstGeom prst="rect">
                      <a:avLst/>
                    </a:prstGeom>
                  </pic:spPr>
                </pic:pic>
              </a:graphicData>
            </a:graphic>
          </wp:inline>
        </w:drawing>
      </w:r>
    </w:p>
    <w:p w14:paraId="22EA3130"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47AD88E2" w14:textId="77777777" w:rsidR="005C1A04" w:rsidRDefault="005C1A04" w:rsidP="00D25B4D">
      <w:pPr>
        <w:spacing w:line="480" w:lineRule="auto"/>
        <w:rPr>
          <w:rFonts w:ascii="Times New Roman" w:hAnsi="Times New Roman" w:cs="Times New Roman"/>
          <w:color w:val="000000" w:themeColor="text1"/>
          <w:sz w:val="28"/>
          <w:szCs w:val="28"/>
          <w:u w:val="single"/>
        </w:rPr>
      </w:pPr>
    </w:p>
    <w:p w14:paraId="459C8200" w14:textId="603E9A23" w:rsidR="005C1A04" w:rsidRDefault="005C1A04" w:rsidP="00D25B4D">
      <w:pPr>
        <w:spacing w:line="480" w:lineRule="auto"/>
        <w:rPr>
          <w:rFonts w:ascii="Times New Roman" w:hAnsi="Times New Roman" w:cs="Times New Roman"/>
          <w:color w:val="000000" w:themeColor="text1"/>
          <w:sz w:val="28"/>
          <w:szCs w:val="28"/>
          <w:u w:val="single"/>
        </w:rPr>
      </w:pPr>
      <w:r w:rsidRPr="005C1A04">
        <w:rPr>
          <w:rFonts w:ascii="Times New Roman" w:hAnsi="Times New Roman" w:cs="Times New Roman"/>
          <w:noProof/>
          <w:color w:val="000000" w:themeColor="text1"/>
          <w:sz w:val="28"/>
          <w:szCs w:val="28"/>
        </w:rPr>
        <w:lastRenderedPageBreak/>
        <w:drawing>
          <wp:inline distT="0" distB="0" distL="0" distR="0" wp14:anchorId="5CAC10D9" wp14:editId="71C06B2E">
            <wp:extent cx="5397500" cy="7785100"/>
            <wp:effectExtent l="0" t="0" r="0" b="0"/>
            <wp:docPr id="372654148" name="Picture 16"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654148" name="Picture 16" descr="A close-up of a for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397500" cy="7785100"/>
                    </a:xfrm>
                    <a:prstGeom prst="rect">
                      <a:avLst/>
                    </a:prstGeom>
                  </pic:spPr>
                </pic:pic>
              </a:graphicData>
            </a:graphic>
          </wp:inline>
        </w:drawing>
      </w:r>
    </w:p>
    <w:p w14:paraId="168EB9A0" w14:textId="77777777" w:rsidR="005C1A04" w:rsidRPr="00D25B4D" w:rsidRDefault="005C1A04" w:rsidP="00D25B4D">
      <w:pPr>
        <w:spacing w:line="480" w:lineRule="auto"/>
        <w:rPr>
          <w:rFonts w:ascii="Times New Roman" w:hAnsi="Times New Roman" w:cs="Times New Roman"/>
          <w:color w:val="000000" w:themeColor="text1"/>
          <w:sz w:val="28"/>
          <w:szCs w:val="28"/>
          <w:u w:val="single"/>
        </w:rPr>
      </w:pPr>
    </w:p>
    <w:p w14:paraId="67568947" w14:textId="77777777" w:rsidR="00D25B4D" w:rsidRPr="00D25B4D" w:rsidRDefault="00D25B4D" w:rsidP="00D25B4D">
      <w:pPr>
        <w:spacing w:line="480" w:lineRule="auto"/>
        <w:rPr>
          <w:rFonts w:ascii="Times New Roman" w:hAnsi="Times New Roman" w:cs="Times New Roman"/>
          <w:color w:val="000000" w:themeColor="text1"/>
          <w:sz w:val="28"/>
          <w:szCs w:val="28"/>
          <w:u w:val="single"/>
        </w:rPr>
      </w:pPr>
    </w:p>
    <w:p w14:paraId="723E0213" w14:textId="08DF27CB" w:rsidR="00D25B4D" w:rsidRPr="00D25B4D" w:rsidRDefault="00D25B4D" w:rsidP="00D25B4D">
      <w:pPr>
        <w:spacing w:line="480" w:lineRule="auto"/>
        <w:rPr>
          <w:rFonts w:ascii="Times New Roman" w:hAnsi="Times New Roman" w:cs="Times New Roman"/>
          <w:color w:val="000000" w:themeColor="text1"/>
          <w:sz w:val="28"/>
          <w:szCs w:val="28"/>
          <w:u w:val="single"/>
        </w:rPr>
      </w:pPr>
      <w:r w:rsidRPr="00D25B4D">
        <w:rPr>
          <w:rFonts w:ascii="Times New Roman" w:hAnsi="Times New Roman" w:cs="Times New Roman"/>
          <w:color w:val="000000" w:themeColor="text1"/>
          <w:sz w:val="28"/>
          <w:szCs w:val="28"/>
          <w:u w:val="single"/>
        </w:rPr>
        <w:lastRenderedPageBreak/>
        <w:t xml:space="preserve">Appendix </w:t>
      </w:r>
      <w:r w:rsidRPr="00D25B4D">
        <w:rPr>
          <w:rFonts w:ascii="Times New Roman" w:hAnsi="Times New Roman" w:cs="Times New Roman"/>
          <w:color w:val="000000" w:themeColor="text1"/>
          <w:sz w:val="28"/>
          <w:szCs w:val="28"/>
          <w:u w:val="single"/>
        </w:rPr>
        <w:t>D</w:t>
      </w:r>
      <w:r w:rsidRPr="00D25B4D">
        <w:rPr>
          <w:rFonts w:ascii="Times New Roman" w:hAnsi="Times New Roman" w:cs="Times New Roman"/>
          <w:color w:val="000000" w:themeColor="text1"/>
          <w:sz w:val="28"/>
          <w:szCs w:val="28"/>
          <w:u w:val="single"/>
        </w:rPr>
        <w:t>:</w:t>
      </w:r>
      <w:r w:rsidRPr="00D25B4D">
        <w:rPr>
          <w:rFonts w:ascii="Times New Roman" w:hAnsi="Times New Roman" w:cs="Times New Roman"/>
          <w:color w:val="000000" w:themeColor="text1"/>
          <w:sz w:val="28"/>
          <w:szCs w:val="28"/>
          <w:u w:val="single"/>
        </w:rPr>
        <w:t xml:space="preserve"> </w:t>
      </w:r>
      <w:r w:rsidRPr="00D25B4D">
        <w:rPr>
          <w:rFonts w:ascii="Times New Roman" w:hAnsi="Times New Roman" w:cs="Times New Roman"/>
          <w:color w:val="000000" w:themeColor="text1"/>
          <w:sz w:val="28"/>
          <w:szCs w:val="28"/>
          <w:u w:val="single"/>
        </w:rPr>
        <w:t xml:space="preserve">Blank parental consent </w:t>
      </w:r>
      <w:r w:rsidRPr="00D25B4D">
        <w:rPr>
          <w:rFonts w:ascii="Times New Roman" w:hAnsi="Times New Roman" w:cs="Times New Roman"/>
          <w:color w:val="000000" w:themeColor="text1"/>
          <w:sz w:val="28"/>
          <w:szCs w:val="28"/>
          <w:u w:val="single"/>
        </w:rPr>
        <w:t xml:space="preserve">form. </w:t>
      </w:r>
    </w:p>
    <w:p w14:paraId="5E06E286" w14:textId="18C7E081" w:rsidR="00D25B4D" w:rsidRDefault="005C1A04" w:rsidP="00D25B4D">
      <w:pPr>
        <w:spacing w:line="480" w:lineRule="auto"/>
        <w:rPr>
          <w:rFonts w:ascii="Times New Roman" w:hAnsi="Times New Roman" w:cs="Times New Roman"/>
          <w:color w:val="000000" w:themeColor="text1"/>
          <w:sz w:val="28"/>
          <w:szCs w:val="28"/>
        </w:rPr>
      </w:pPr>
      <w:r w:rsidRPr="005C1A04">
        <w:rPr>
          <w:rFonts w:ascii="Times New Roman" w:hAnsi="Times New Roman" w:cs="Times New Roman"/>
          <w:noProof/>
          <w:color w:val="000000" w:themeColor="text1"/>
          <w:sz w:val="28"/>
          <w:szCs w:val="28"/>
        </w:rPr>
        <w:drawing>
          <wp:inline distT="0" distB="0" distL="0" distR="0" wp14:anchorId="46FC72AE" wp14:editId="137497A6">
            <wp:extent cx="5731510" cy="4249420"/>
            <wp:effectExtent l="0" t="0" r="0" b="5080"/>
            <wp:docPr id="1013121884" name="Picture 1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121884" name="Picture 17" descr="A paper with text on i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249420"/>
                    </a:xfrm>
                    <a:prstGeom prst="rect">
                      <a:avLst/>
                    </a:prstGeom>
                  </pic:spPr>
                </pic:pic>
              </a:graphicData>
            </a:graphic>
          </wp:inline>
        </w:drawing>
      </w:r>
    </w:p>
    <w:p w14:paraId="11A27E0F" w14:textId="77777777" w:rsidR="005C1A04" w:rsidRDefault="005C1A04" w:rsidP="00D25B4D">
      <w:pPr>
        <w:spacing w:line="480" w:lineRule="auto"/>
        <w:rPr>
          <w:rFonts w:ascii="Times New Roman" w:hAnsi="Times New Roman" w:cs="Times New Roman"/>
          <w:color w:val="000000" w:themeColor="text1"/>
          <w:sz w:val="28"/>
          <w:szCs w:val="28"/>
        </w:rPr>
      </w:pPr>
    </w:p>
    <w:p w14:paraId="7C278B1B" w14:textId="77777777" w:rsidR="005C1A04" w:rsidRDefault="005C1A04" w:rsidP="00D25B4D">
      <w:pPr>
        <w:spacing w:line="480" w:lineRule="auto"/>
        <w:rPr>
          <w:rFonts w:ascii="Times New Roman" w:hAnsi="Times New Roman" w:cs="Times New Roman"/>
          <w:color w:val="000000" w:themeColor="text1"/>
          <w:sz w:val="28"/>
          <w:szCs w:val="28"/>
        </w:rPr>
      </w:pPr>
    </w:p>
    <w:p w14:paraId="5AD6F6A5" w14:textId="77777777" w:rsidR="005C1A04" w:rsidRDefault="005C1A04" w:rsidP="00D25B4D">
      <w:pPr>
        <w:spacing w:line="480" w:lineRule="auto"/>
        <w:rPr>
          <w:rFonts w:ascii="Times New Roman" w:hAnsi="Times New Roman" w:cs="Times New Roman"/>
          <w:color w:val="000000" w:themeColor="text1"/>
          <w:sz w:val="28"/>
          <w:szCs w:val="28"/>
        </w:rPr>
      </w:pPr>
    </w:p>
    <w:p w14:paraId="1D41A93C" w14:textId="77777777" w:rsidR="005C1A04" w:rsidRDefault="005C1A04" w:rsidP="00D25B4D">
      <w:pPr>
        <w:spacing w:line="480" w:lineRule="auto"/>
        <w:rPr>
          <w:rFonts w:ascii="Times New Roman" w:hAnsi="Times New Roman" w:cs="Times New Roman"/>
          <w:color w:val="000000" w:themeColor="text1"/>
          <w:sz w:val="28"/>
          <w:szCs w:val="28"/>
        </w:rPr>
      </w:pPr>
    </w:p>
    <w:p w14:paraId="352C5A9C" w14:textId="77777777" w:rsidR="005C1A04" w:rsidRDefault="005C1A04" w:rsidP="00D25B4D">
      <w:pPr>
        <w:spacing w:line="480" w:lineRule="auto"/>
        <w:rPr>
          <w:rFonts w:ascii="Times New Roman" w:hAnsi="Times New Roman" w:cs="Times New Roman"/>
          <w:color w:val="000000" w:themeColor="text1"/>
          <w:sz w:val="28"/>
          <w:szCs w:val="28"/>
        </w:rPr>
      </w:pPr>
    </w:p>
    <w:p w14:paraId="7A0807D5" w14:textId="77777777" w:rsidR="005C1A04" w:rsidRDefault="005C1A04" w:rsidP="00D25B4D">
      <w:pPr>
        <w:spacing w:line="480" w:lineRule="auto"/>
        <w:rPr>
          <w:rFonts w:ascii="Times New Roman" w:hAnsi="Times New Roman" w:cs="Times New Roman"/>
          <w:color w:val="000000" w:themeColor="text1"/>
          <w:sz w:val="28"/>
          <w:szCs w:val="28"/>
        </w:rPr>
      </w:pPr>
    </w:p>
    <w:p w14:paraId="1859B71A" w14:textId="77777777" w:rsidR="005C1A04" w:rsidRDefault="005C1A04" w:rsidP="00D25B4D">
      <w:pPr>
        <w:spacing w:line="480" w:lineRule="auto"/>
        <w:rPr>
          <w:rFonts w:ascii="Times New Roman" w:hAnsi="Times New Roman" w:cs="Times New Roman"/>
          <w:color w:val="000000" w:themeColor="text1"/>
          <w:sz w:val="28"/>
          <w:szCs w:val="28"/>
        </w:rPr>
      </w:pPr>
    </w:p>
    <w:p w14:paraId="498CBF54" w14:textId="77777777" w:rsidR="005C1A04" w:rsidRDefault="005C1A04" w:rsidP="00D25B4D">
      <w:pPr>
        <w:spacing w:line="480" w:lineRule="auto"/>
        <w:rPr>
          <w:rFonts w:ascii="Times New Roman" w:hAnsi="Times New Roman" w:cs="Times New Roman"/>
          <w:color w:val="000000" w:themeColor="text1"/>
          <w:sz w:val="28"/>
          <w:szCs w:val="28"/>
        </w:rPr>
      </w:pPr>
    </w:p>
    <w:p w14:paraId="65CA6137" w14:textId="77777777" w:rsidR="005C1A04" w:rsidRDefault="005C1A04" w:rsidP="00D25B4D">
      <w:pPr>
        <w:spacing w:line="480" w:lineRule="auto"/>
        <w:rPr>
          <w:rFonts w:ascii="Times New Roman" w:hAnsi="Times New Roman" w:cs="Times New Roman"/>
          <w:color w:val="000000" w:themeColor="text1"/>
          <w:sz w:val="28"/>
          <w:szCs w:val="28"/>
        </w:rPr>
      </w:pPr>
    </w:p>
    <w:p w14:paraId="4D51ADF2" w14:textId="77777777" w:rsidR="005C1A04" w:rsidRPr="005C1A04" w:rsidRDefault="005C1A04" w:rsidP="00D25B4D">
      <w:pPr>
        <w:spacing w:line="480" w:lineRule="auto"/>
        <w:rPr>
          <w:rFonts w:ascii="Times New Roman" w:hAnsi="Times New Roman" w:cs="Times New Roman"/>
          <w:color w:val="000000" w:themeColor="text1"/>
          <w:sz w:val="28"/>
          <w:szCs w:val="28"/>
        </w:rPr>
      </w:pPr>
    </w:p>
    <w:p w14:paraId="4A6F9009" w14:textId="2212A816" w:rsidR="00D25B4D" w:rsidRPr="00D25B4D" w:rsidRDefault="00D25B4D" w:rsidP="00D25B4D">
      <w:pPr>
        <w:spacing w:line="480" w:lineRule="auto"/>
        <w:rPr>
          <w:rFonts w:ascii="Times New Roman" w:hAnsi="Times New Roman" w:cs="Times New Roman"/>
          <w:color w:val="000000" w:themeColor="text1"/>
          <w:sz w:val="28"/>
          <w:szCs w:val="28"/>
          <w:u w:val="single"/>
        </w:rPr>
      </w:pPr>
      <w:r w:rsidRPr="00D25B4D">
        <w:rPr>
          <w:rFonts w:ascii="Times New Roman" w:hAnsi="Times New Roman" w:cs="Times New Roman"/>
          <w:color w:val="000000" w:themeColor="text1"/>
          <w:sz w:val="28"/>
          <w:szCs w:val="28"/>
          <w:u w:val="single"/>
        </w:rPr>
        <w:lastRenderedPageBreak/>
        <w:t xml:space="preserve">Appendix </w:t>
      </w:r>
      <w:r w:rsidRPr="00D25B4D">
        <w:rPr>
          <w:rFonts w:ascii="Times New Roman" w:hAnsi="Times New Roman" w:cs="Times New Roman"/>
          <w:color w:val="000000" w:themeColor="text1"/>
          <w:sz w:val="28"/>
          <w:szCs w:val="28"/>
          <w:u w:val="single"/>
        </w:rPr>
        <w:t>E</w:t>
      </w:r>
      <w:r w:rsidRPr="00D25B4D">
        <w:rPr>
          <w:rFonts w:ascii="Times New Roman" w:hAnsi="Times New Roman" w:cs="Times New Roman"/>
          <w:color w:val="000000" w:themeColor="text1"/>
          <w:sz w:val="28"/>
          <w:szCs w:val="28"/>
          <w:u w:val="single"/>
        </w:rPr>
        <w:t xml:space="preserve">: </w:t>
      </w:r>
      <w:r w:rsidRPr="00D25B4D">
        <w:rPr>
          <w:rFonts w:ascii="Times New Roman" w:hAnsi="Times New Roman" w:cs="Times New Roman"/>
          <w:color w:val="000000" w:themeColor="text1"/>
          <w:sz w:val="28"/>
          <w:szCs w:val="28"/>
          <w:u w:val="single"/>
        </w:rPr>
        <w:t>Information Sheet</w:t>
      </w:r>
    </w:p>
    <w:p w14:paraId="601CC2F1" w14:textId="326C121C" w:rsidR="00D25B4D" w:rsidRPr="00D25B4D" w:rsidRDefault="005C1A04" w:rsidP="00D25B4D">
      <w:pPr>
        <w:spacing w:line="480" w:lineRule="auto"/>
        <w:rPr>
          <w:rFonts w:ascii="Times New Roman" w:hAnsi="Times New Roman" w:cs="Times New Roman"/>
          <w:b/>
          <w:bCs/>
          <w:color w:val="000000" w:themeColor="text1"/>
          <w:sz w:val="28"/>
          <w:szCs w:val="28"/>
        </w:rPr>
      </w:pPr>
      <w:r>
        <w:rPr>
          <w:rFonts w:ascii="Times New Roman" w:hAnsi="Times New Roman" w:cs="Times New Roman"/>
          <w:b/>
          <w:bCs/>
          <w:noProof/>
          <w:color w:val="000000" w:themeColor="text1"/>
          <w:sz w:val="28"/>
          <w:szCs w:val="28"/>
        </w:rPr>
        <w:drawing>
          <wp:inline distT="0" distB="0" distL="0" distR="0" wp14:anchorId="76FF7D35" wp14:editId="5B2DAE6A">
            <wp:extent cx="5731510" cy="7307580"/>
            <wp:effectExtent l="0" t="0" r="0" b="0"/>
            <wp:docPr id="1434877047" name="Picture 18"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877047" name="Picture 18" descr="A paper with text on i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7307580"/>
                    </a:xfrm>
                    <a:prstGeom prst="rect">
                      <a:avLst/>
                    </a:prstGeom>
                  </pic:spPr>
                </pic:pic>
              </a:graphicData>
            </a:graphic>
          </wp:inline>
        </w:drawing>
      </w:r>
    </w:p>
    <w:p w14:paraId="213FC3E6" w14:textId="4FE288B0" w:rsidR="00D25B4D" w:rsidRDefault="00D25B4D" w:rsidP="00D25B4D">
      <w:pPr>
        <w:spacing w:line="480" w:lineRule="auto"/>
        <w:rPr>
          <w:rFonts w:ascii="Times New Roman" w:hAnsi="Times New Roman" w:cs="Times New Roman"/>
          <w:b/>
          <w:bCs/>
          <w:color w:val="000000" w:themeColor="text1"/>
          <w:sz w:val="28"/>
          <w:szCs w:val="28"/>
        </w:rPr>
      </w:pPr>
    </w:p>
    <w:p w14:paraId="4E50FA6D" w14:textId="77777777" w:rsidR="00F877BA" w:rsidRPr="00F877BA" w:rsidRDefault="00F877BA" w:rsidP="000447C7">
      <w:pPr>
        <w:spacing w:line="480" w:lineRule="auto"/>
        <w:rPr>
          <w:rFonts w:ascii="Times New Roman" w:hAnsi="Times New Roman" w:cs="Times New Roman"/>
          <w:b/>
          <w:bCs/>
          <w:color w:val="000000" w:themeColor="text1"/>
          <w:sz w:val="28"/>
          <w:szCs w:val="28"/>
        </w:rPr>
      </w:pPr>
    </w:p>
    <w:sectPr w:rsidR="00F877BA" w:rsidRPr="00F877BA">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F0E9D" w14:textId="77777777" w:rsidR="00DB36F0" w:rsidRDefault="00DB36F0" w:rsidP="00F877BA">
      <w:r>
        <w:separator/>
      </w:r>
    </w:p>
  </w:endnote>
  <w:endnote w:type="continuationSeparator" w:id="0">
    <w:p w14:paraId="2A8AE1CF" w14:textId="77777777" w:rsidR="00DB36F0" w:rsidRDefault="00DB36F0" w:rsidP="00F877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D02C9" w14:textId="77777777" w:rsidR="00DB36F0" w:rsidRDefault="00DB36F0" w:rsidP="00F877BA">
      <w:r>
        <w:separator/>
      </w:r>
    </w:p>
  </w:footnote>
  <w:footnote w:type="continuationSeparator" w:id="0">
    <w:p w14:paraId="6CF97AD5" w14:textId="77777777" w:rsidR="00DB36F0" w:rsidRDefault="00DB36F0" w:rsidP="00F877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6FA3C" w14:textId="0A5DFB99" w:rsidR="00F877BA" w:rsidRPr="007259BC" w:rsidRDefault="00F877BA">
    <w:pPr>
      <w:pStyle w:val="Header"/>
      <w:rPr>
        <w:rFonts w:ascii="Times New Roman" w:hAnsi="Times New Roman" w:cs="Times New Roman"/>
        <w:b/>
        <w:bCs/>
        <w:color w:val="000000" w:themeColor="text1"/>
      </w:rPr>
    </w:pPr>
    <w:r w:rsidRPr="007259BC">
      <w:rPr>
        <w:rFonts w:ascii="Times New Roman" w:hAnsi="Times New Roman" w:cs="Times New Roman"/>
        <w:b/>
        <w:bCs/>
        <w:color w:val="000000" w:themeColor="text1"/>
      </w:rPr>
      <w:t>ECAD7004</w:t>
    </w:r>
    <w:r w:rsidRPr="007259BC">
      <w:rPr>
        <w:rFonts w:ascii="Times New Roman" w:hAnsi="Times New Roman" w:cs="Times New Roman"/>
        <w:b/>
        <w:bCs/>
        <w:color w:val="000000" w:themeColor="text1"/>
      </w:rPr>
      <w:tab/>
    </w:r>
    <w:r w:rsidRPr="007259BC">
      <w:rPr>
        <w:rFonts w:ascii="Times New Roman" w:hAnsi="Times New Roman" w:cs="Times New Roman"/>
        <w:b/>
        <w:bCs/>
        <w:color w:val="000000" w:themeColor="text1"/>
      </w:rPr>
      <w:tab/>
      <w:t>Regnum: 2304405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801"/>
    <w:multiLevelType w:val="hybridMultilevel"/>
    <w:tmpl w:val="7B8E802A"/>
    <w:lvl w:ilvl="0" w:tplc="C3DE9A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37DDD"/>
    <w:multiLevelType w:val="hybridMultilevel"/>
    <w:tmpl w:val="C2EC78E2"/>
    <w:lvl w:ilvl="0" w:tplc="FD1CB6F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570FE"/>
    <w:multiLevelType w:val="hybridMultilevel"/>
    <w:tmpl w:val="C02CC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4D0ADB"/>
    <w:multiLevelType w:val="hybridMultilevel"/>
    <w:tmpl w:val="5C7C7972"/>
    <w:lvl w:ilvl="0" w:tplc="FD1CB6F6">
      <w:start w:val="3"/>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FA40BA"/>
    <w:multiLevelType w:val="hybridMultilevel"/>
    <w:tmpl w:val="BED47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AB4337"/>
    <w:multiLevelType w:val="hybridMultilevel"/>
    <w:tmpl w:val="92322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007CD1"/>
    <w:multiLevelType w:val="hybridMultilevel"/>
    <w:tmpl w:val="6FBA9B1C"/>
    <w:lvl w:ilvl="0" w:tplc="FD1CB6F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5F5195"/>
    <w:multiLevelType w:val="hybridMultilevel"/>
    <w:tmpl w:val="A42A7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E72EB6"/>
    <w:multiLevelType w:val="hybridMultilevel"/>
    <w:tmpl w:val="FADEAF3A"/>
    <w:lvl w:ilvl="0" w:tplc="42AC0DE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4E11B0"/>
    <w:multiLevelType w:val="hybridMultilevel"/>
    <w:tmpl w:val="19C26B9C"/>
    <w:lvl w:ilvl="0" w:tplc="EB7EC49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8A34C9"/>
    <w:multiLevelType w:val="hybridMultilevel"/>
    <w:tmpl w:val="12D86C20"/>
    <w:lvl w:ilvl="0" w:tplc="33B869FA">
      <w:start w:val="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523964">
    <w:abstractNumId w:val="10"/>
  </w:num>
  <w:num w:numId="2" w16cid:durableId="761342073">
    <w:abstractNumId w:val="7"/>
  </w:num>
  <w:num w:numId="3" w16cid:durableId="774060466">
    <w:abstractNumId w:val="4"/>
  </w:num>
  <w:num w:numId="4" w16cid:durableId="772554891">
    <w:abstractNumId w:val="2"/>
  </w:num>
  <w:num w:numId="5" w16cid:durableId="438109897">
    <w:abstractNumId w:val="9"/>
  </w:num>
  <w:num w:numId="6" w16cid:durableId="288443187">
    <w:abstractNumId w:val="8"/>
  </w:num>
  <w:num w:numId="7" w16cid:durableId="609094335">
    <w:abstractNumId w:val="0"/>
  </w:num>
  <w:num w:numId="8" w16cid:durableId="1524439326">
    <w:abstractNumId w:val="5"/>
  </w:num>
  <w:num w:numId="9" w16cid:durableId="995113220">
    <w:abstractNumId w:val="6"/>
  </w:num>
  <w:num w:numId="10" w16cid:durableId="2012561906">
    <w:abstractNumId w:val="1"/>
  </w:num>
  <w:num w:numId="11" w16cid:durableId="15979813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7BA"/>
    <w:rsid w:val="000105B8"/>
    <w:rsid w:val="00010EE6"/>
    <w:rsid w:val="00040409"/>
    <w:rsid w:val="00040975"/>
    <w:rsid w:val="000447C7"/>
    <w:rsid w:val="00074B78"/>
    <w:rsid w:val="000A4B15"/>
    <w:rsid w:val="000B0186"/>
    <w:rsid w:val="000C6A90"/>
    <w:rsid w:val="000F622C"/>
    <w:rsid w:val="00125646"/>
    <w:rsid w:val="00135DCB"/>
    <w:rsid w:val="001E0E5F"/>
    <w:rsid w:val="001F377D"/>
    <w:rsid w:val="002521BF"/>
    <w:rsid w:val="00276D41"/>
    <w:rsid w:val="002A21B9"/>
    <w:rsid w:val="002A480F"/>
    <w:rsid w:val="002D7774"/>
    <w:rsid w:val="00392F9C"/>
    <w:rsid w:val="003953D0"/>
    <w:rsid w:val="003E23C4"/>
    <w:rsid w:val="003E665A"/>
    <w:rsid w:val="00411784"/>
    <w:rsid w:val="00421CEB"/>
    <w:rsid w:val="00440331"/>
    <w:rsid w:val="00441D4C"/>
    <w:rsid w:val="004449F5"/>
    <w:rsid w:val="00452773"/>
    <w:rsid w:val="004607B0"/>
    <w:rsid w:val="00473F74"/>
    <w:rsid w:val="004E07E4"/>
    <w:rsid w:val="004E7441"/>
    <w:rsid w:val="00511A2A"/>
    <w:rsid w:val="005277A4"/>
    <w:rsid w:val="00534A7D"/>
    <w:rsid w:val="0053774F"/>
    <w:rsid w:val="00542365"/>
    <w:rsid w:val="00547945"/>
    <w:rsid w:val="0057304F"/>
    <w:rsid w:val="005B735C"/>
    <w:rsid w:val="005C1A04"/>
    <w:rsid w:val="005C59BB"/>
    <w:rsid w:val="0060461D"/>
    <w:rsid w:val="0060486F"/>
    <w:rsid w:val="00616484"/>
    <w:rsid w:val="006232C0"/>
    <w:rsid w:val="006830C9"/>
    <w:rsid w:val="00695B3C"/>
    <w:rsid w:val="0069618B"/>
    <w:rsid w:val="006A1004"/>
    <w:rsid w:val="006A3567"/>
    <w:rsid w:val="006F6FFB"/>
    <w:rsid w:val="0071123F"/>
    <w:rsid w:val="007116E4"/>
    <w:rsid w:val="00714DF6"/>
    <w:rsid w:val="00715C1F"/>
    <w:rsid w:val="007244C1"/>
    <w:rsid w:val="007259BC"/>
    <w:rsid w:val="00735B40"/>
    <w:rsid w:val="007416E2"/>
    <w:rsid w:val="00750AE7"/>
    <w:rsid w:val="00764938"/>
    <w:rsid w:val="007B4B5A"/>
    <w:rsid w:val="007B63D7"/>
    <w:rsid w:val="007F0212"/>
    <w:rsid w:val="00814393"/>
    <w:rsid w:val="0083408D"/>
    <w:rsid w:val="0089434D"/>
    <w:rsid w:val="008C708E"/>
    <w:rsid w:val="008D5E58"/>
    <w:rsid w:val="008F2A16"/>
    <w:rsid w:val="008F7F17"/>
    <w:rsid w:val="009016D5"/>
    <w:rsid w:val="0091687B"/>
    <w:rsid w:val="00973EBE"/>
    <w:rsid w:val="0098414C"/>
    <w:rsid w:val="00993AED"/>
    <w:rsid w:val="00997435"/>
    <w:rsid w:val="009A120B"/>
    <w:rsid w:val="009B47AE"/>
    <w:rsid w:val="009C41DE"/>
    <w:rsid w:val="009C7BF2"/>
    <w:rsid w:val="009E2B14"/>
    <w:rsid w:val="009E33FC"/>
    <w:rsid w:val="009E52D0"/>
    <w:rsid w:val="009F4D78"/>
    <w:rsid w:val="009F759B"/>
    <w:rsid w:val="00A4130A"/>
    <w:rsid w:val="00A44613"/>
    <w:rsid w:val="00A47C4C"/>
    <w:rsid w:val="00A67B40"/>
    <w:rsid w:val="00AA556B"/>
    <w:rsid w:val="00AB2CA7"/>
    <w:rsid w:val="00AD268F"/>
    <w:rsid w:val="00B24FCC"/>
    <w:rsid w:val="00B25E87"/>
    <w:rsid w:val="00B51E18"/>
    <w:rsid w:val="00B92856"/>
    <w:rsid w:val="00BA3248"/>
    <w:rsid w:val="00BB62EE"/>
    <w:rsid w:val="00BD6612"/>
    <w:rsid w:val="00BE198F"/>
    <w:rsid w:val="00BE4BE2"/>
    <w:rsid w:val="00BE7100"/>
    <w:rsid w:val="00C24977"/>
    <w:rsid w:val="00C26F1E"/>
    <w:rsid w:val="00C4108A"/>
    <w:rsid w:val="00C45B0E"/>
    <w:rsid w:val="00C775BC"/>
    <w:rsid w:val="00C834CD"/>
    <w:rsid w:val="00CE292A"/>
    <w:rsid w:val="00CE656B"/>
    <w:rsid w:val="00CF37B8"/>
    <w:rsid w:val="00D11D96"/>
    <w:rsid w:val="00D15307"/>
    <w:rsid w:val="00D235E1"/>
    <w:rsid w:val="00D24F7D"/>
    <w:rsid w:val="00D25B4D"/>
    <w:rsid w:val="00D36B38"/>
    <w:rsid w:val="00D72DB4"/>
    <w:rsid w:val="00D83FD5"/>
    <w:rsid w:val="00DA279D"/>
    <w:rsid w:val="00DA58D6"/>
    <w:rsid w:val="00DB2F68"/>
    <w:rsid w:val="00DB36F0"/>
    <w:rsid w:val="00DB3CDF"/>
    <w:rsid w:val="00DB4454"/>
    <w:rsid w:val="00DB5321"/>
    <w:rsid w:val="00DE652C"/>
    <w:rsid w:val="00DE706E"/>
    <w:rsid w:val="00E049B0"/>
    <w:rsid w:val="00E20189"/>
    <w:rsid w:val="00E4270F"/>
    <w:rsid w:val="00E7683F"/>
    <w:rsid w:val="00E82120"/>
    <w:rsid w:val="00E9211D"/>
    <w:rsid w:val="00E93F40"/>
    <w:rsid w:val="00E964B4"/>
    <w:rsid w:val="00EA16D2"/>
    <w:rsid w:val="00EE543C"/>
    <w:rsid w:val="00F01741"/>
    <w:rsid w:val="00F26D9A"/>
    <w:rsid w:val="00F4457E"/>
    <w:rsid w:val="00F5116E"/>
    <w:rsid w:val="00F877BA"/>
    <w:rsid w:val="00F94A57"/>
    <w:rsid w:val="00FA0207"/>
    <w:rsid w:val="00FA5E2D"/>
    <w:rsid w:val="00FE3248"/>
    <w:rsid w:val="00FF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C7CF6"/>
  <w15:docId w15:val="{7B94C09B-D337-E441-8082-42844CB64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7BA"/>
    <w:pPr>
      <w:tabs>
        <w:tab w:val="center" w:pos="4513"/>
        <w:tab w:val="right" w:pos="9026"/>
      </w:tabs>
    </w:pPr>
  </w:style>
  <w:style w:type="character" w:customStyle="1" w:styleId="HeaderChar">
    <w:name w:val="Header Char"/>
    <w:basedOn w:val="DefaultParagraphFont"/>
    <w:link w:val="Header"/>
    <w:uiPriority w:val="99"/>
    <w:rsid w:val="00F877BA"/>
  </w:style>
  <w:style w:type="paragraph" w:styleId="Footer">
    <w:name w:val="footer"/>
    <w:basedOn w:val="Normal"/>
    <w:link w:val="FooterChar"/>
    <w:uiPriority w:val="99"/>
    <w:unhideWhenUsed/>
    <w:rsid w:val="00F877BA"/>
    <w:pPr>
      <w:tabs>
        <w:tab w:val="center" w:pos="4513"/>
        <w:tab w:val="right" w:pos="9026"/>
      </w:tabs>
    </w:pPr>
  </w:style>
  <w:style w:type="character" w:customStyle="1" w:styleId="FooterChar">
    <w:name w:val="Footer Char"/>
    <w:basedOn w:val="DefaultParagraphFont"/>
    <w:link w:val="Footer"/>
    <w:uiPriority w:val="99"/>
    <w:rsid w:val="00F877BA"/>
  </w:style>
  <w:style w:type="paragraph" w:styleId="ListParagraph">
    <w:name w:val="List Paragraph"/>
    <w:basedOn w:val="Normal"/>
    <w:uiPriority w:val="34"/>
    <w:qFormat/>
    <w:rsid w:val="000447C7"/>
    <w:pPr>
      <w:ind w:left="720"/>
      <w:contextualSpacing/>
    </w:pPr>
  </w:style>
  <w:style w:type="table" w:styleId="TableGrid">
    <w:name w:val="Table Grid"/>
    <w:basedOn w:val="TableNormal"/>
    <w:uiPriority w:val="39"/>
    <w:rsid w:val="007B4B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F43C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95B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543043">
      <w:bodyDiv w:val="1"/>
      <w:marLeft w:val="0"/>
      <w:marRight w:val="0"/>
      <w:marTop w:val="0"/>
      <w:marBottom w:val="0"/>
      <w:divBdr>
        <w:top w:val="none" w:sz="0" w:space="0" w:color="auto"/>
        <w:left w:val="none" w:sz="0" w:space="0" w:color="auto"/>
        <w:bottom w:val="none" w:sz="0" w:space="0" w:color="auto"/>
        <w:right w:val="none" w:sz="0" w:space="0" w:color="auto"/>
      </w:divBdr>
      <w:divsChild>
        <w:div w:id="2040858822">
          <w:marLeft w:val="0"/>
          <w:marRight w:val="0"/>
          <w:marTop w:val="0"/>
          <w:marBottom w:val="0"/>
          <w:divBdr>
            <w:top w:val="none" w:sz="0" w:space="0" w:color="auto"/>
            <w:left w:val="none" w:sz="0" w:space="0" w:color="auto"/>
            <w:bottom w:val="none" w:sz="0" w:space="0" w:color="auto"/>
            <w:right w:val="none" w:sz="0" w:space="0" w:color="auto"/>
          </w:divBdr>
        </w:div>
      </w:divsChild>
    </w:div>
    <w:div w:id="381561603">
      <w:bodyDiv w:val="1"/>
      <w:marLeft w:val="0"/>
      <w:marRight w:val="0"/>
      <w:marTop w:val="0"/>
      <w:marBottom w:val="0"/>
      <w:divBdr>
        <w:top w:val="none" w:sz="0" w:space="0" w:color="auto"/>
        <w:left w:val="none" w:sz="0" w:space="0" w:color="auto"/>
        <w:bottom w:val="none" w:sz="0" w:space="0" w:color="auto"/>
        <w:right w:val="none" w:sz="0" w:space="0" w:color="auto"/>
      </w:divBdr>
    </w:div>
    <w:div w:id="650790320">
      <w:bodyDiv w:val="1"/>
      <w:marLeft w:val="0"/>
      <w:marRight w:val="0"/>
      <w:marTop w:val="0"/>
      <w:marBottom w:val="0"/>
      <w:divBdr>
        <w:top w:val="none" w:sz="0" w:space="0" w:color="auto"/>
        <w:left w:val="none" w:sz="0" w:space="0" w:color="auto"/>
        <w:bottom w:val="none" w:sz="0" w:space="0" w:color="auto"/>
        <w:right w:val="none" w:sz="0" w:space="0" w:color="auto"/>
      </w:divBdr>
      <w:divsChild>
        <w:div w:id="1065564255">
          <w:marLeft w:val="0"/>
          <w:marRight w:val="0"/>
          <w:marTop w:val="0"/>
          <w:marBottom w:val="0"/>
          <w:divBdr>
            <w:top w:val="none" w:sz="0" w:space="0" w:color="auto"/>
            <w:left w:val="none" w:sz="0" w:space="0" w:color="auto"/>
            <w:bottom w:val="none" w:sz="0" w:space="0" w:color="auto"/>
            <w:right w:val="none" w:sz="0" w:space="0" w:color="auto"/>
          </w:divBdr>
          <w:divsChild>
            <w:div w:id="575749373">
              <w:marLeft w:val="0"/>
              <w:marRight w:val="0"/>
              <w:marTop w:val="0"/>
              <w:marBottom w:val="0"/>
              <w:divBdr>
                <w:top w:val="none" w:sz="0" w:space="0" w:color="auto"/>
                <w:left w:val="none" w:sz="0" w:space="0" w:color="auto"/>
                <w:bottom w:val="none" w:sz="0" w:space="0" w:color="auto"/>
                <w:right w:val="none" w:sz="0" w:space="0" w:color="auto"/>
              </w:divBdr>
              <w:divsChild>
                <w:div w:id="171542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596761">
      <w:bodyDiv w:val="1"/>
      <w:marLeft w:val="0"/>
      <w:marRight w:val="0"/>
      <w:marTop w:val="0"/>
      <w:marBottom w:val="0"/>
      <w:divBdr>
        <w:top w:val="none" w:sz="0" w:space="0" w:color="auto"/>
        <w:left w:val="none" w:sz="0" w:space="0" w:color="auto"/>
        <w:bottom w:val="none" w:sz="0" w:space="0" w:color="auto"/>
        <w:right w:val="none" w:sz="0" w:space="0" w:color="auto"/>
      </w:divBdr>
      <w:divsChild>
        <w:div w:id="54161454">
          <w:marLeft w:val="0"/>
          <w:marRight w:val="0"/>
          <w:marTop w:val="0"/>
          <w:marBottom w:val="0"/>
          <w:divBdr>
            <w:top w:val="none" w:sz="0" w:space="0" w:color="auto"/>
            <w:left w:val="none" w:sz="0" w:space="0" w:color="auto"/>
            <w:bottom w:val="none" w:sz="0" w:space="0" w:color="auto"/>
            <w:right w:val="none" w:sz="0" w:space="0" w:color="auto"/>
          </w:divBdr>
          <w:divsChild>
            <w:div w:id="72165182">
              <w:marLeft w:val="0"/>
              <w:marRight w:val="0"/>
              <w:marTop w:val="0"/>
              <w:marBottom w:val="0"/>
              <w:divBdr>
                <w:top w:val="none" w:sz="0" w:space="0" w:color="auto"/>
                <w:left w:val="none" w:sz="0" w:space="0" w:color="auto"/>
                <w:bottom w:val="none" w:sz="0" w:space="0" w:color="auto"/>
                <w:right w:val="none" w:sz="0" w:space="0" w:color="auto"/>
              </w:divBdr>
              <w:divsChild>
                <w:div w:id="203603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426747">
      <w:bodyDiv w:val="1"/>
      <w:marLeft w:val="0"/>
      <w:marRight w:val="0"/>
      <w:marTop w:val="0"/>
      <w:marBottom w:val="0"/>
      <w:divBdr>
        <w:top w:val="none" w:sz="0" w:space="0" w:color="auto"/>
        <w:left w:val="none" w:sz="0" w:space="0" w:color="auto"/>
        <w:bottom w:val="none" w:sz="0" w:space="0" w:color="auto"/>
        <w:right w:val="none" w:sz="0" w:space="0" w:color="auto"/>
      </w:divBdr>
      <w:divsChild>
        <w:div w:id="1385643661">
          <w:marLeft w:val="0"/>
          <w:marRight w:val="0"/>
          <w:marTop w:val="0"/>
          <w:marBottom w:val="0"/>
          <w:divBdr>
            <w:top w:val="none" w:sz="0" w:space="0" w:color="auto"/>
            <w:left w:val="none" w:sz="0" w:space="0" w:color="auto"/>
            <w:bottom w:val="none" w:sz="0" w:space="0" w:color="auto"/>
            <w:right w:val="none" w:sz="0" w:space="0" w:color="auto"/>
          </w:divBdr>
          <w:divsChild>
            <w:div w:id="507521346">
              <w:marLeft w:val="0"/>
              <w:marRight w:val="0"/>
              <w:marTop w:val="0"/>
              <w:marBottom w:val="0"/>
              <w:divBdr>
                <w:top w:val="none" w:sz="0" w:space="0" w:color="auto"/>
                <w:left w:val="none" w:sz="0" w:space="0" w:color="auto"/>
                <w:bottom w:val="none" w:sz="0" w:space="0" w:color="auto"/>
                <w:right w:val="none" w:sz="0" w:space="0" w:color="auto"/>
              </w:divBdr>
              <w:divsChild>
                <w:div w:id="188536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440565">
      <w:bodyDiv w:val="1"/>
      <w:marLeft w:val="0"/>
      <w:marRight w:val="0"/>
      <w:marTop w:val="0"/>
      <w:marBottom w:val="0"/>
      <w:divBdr>
        <w:top w:val="none" w:sz="0" w:space="0" w:color="auto"/>
        <w:left w:val="none" w:sz="0" w:space="0" w:color="auto"/>
        <w:bottom w:val="none" w:sz="0" w:space="0" w:color="auto"/>
        <w:right w:val="none" w:sz="0" w:space="0" w:color="auto"/>
      </w:divBdr>
      <w:divsChild>
        <w:div w:id="854535203">
          <w:marLeft w:val="0"/>
          <w:marRight w:val="0"/>
          <w:marTop w:val="0"/>
          <w:marBottom w:val="0"/>
          <w:divBdr>
            <w:top w:val="none" w:sz="0" w:space="0" w:color="auto"/>
            <w:left w:val="none" w:sz="0" w:space="0" w:color="auto"/>
            <w:bottom w:val="none" w:sz="0" w:space="0" w:color="auto"/>
            <w:right w:val="none" w:sz="0" w:space="0" w:color="auto"/>
          </w:divBdr>
          <w:divsChild>
            <w:div w:id="1633442050">
              <w:marLeft w:val="0"/>
              <w:marRight w:val="0"/>
              <w:marTop w:val="0"/>
              <w:marBottom w:val="0"/>
              <w:divBdr>
                <w:top w:val="none" w:sz="0" w:space="0" w:color="auto"/>
                <w:left w:val="none" w:sz="0" w:space="0" w:color="auto"/>
                <w:bottom w:val="none" w:sz="0" w:space="0" w:color="auto"/>
                <w:right w:val="none" w:sz="0" w:space="0" w:color="auto"/>
              </w:divBdr>
              <w:divsChild>
                <w:div w:id="97688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644964">
      <w:bodyDiv w:val="1"/>
      <w:marLeft w:val="0"/>
      <w:marRight w:val="0"/>
      <w:marTop w:val="0"/>
      <w:marBottom w:val="0"/>
      <w:divBdr>
        <w:top w:val="none" w:sz="0" w:space="0" w:color="auto"/>
        <w:left w:val="none" w:sz="0" w:space="0" w:color="auto"/>
        <w:bottom w:val="none" w:sz="0" w:space="0" w:color="auto"/>
        <w:right w:val="none" w:sz="0" w:space="0" w:color="auto"/>
      </w:divBdr>
      <w:divsChild>
        <w:div w:id="1880970241">
          <w:marLeft w:val="0"/>
          <w:marRight w:val="0"/>
          <w:marTop w:val="0"/>
          <w:marBottom w:val="0"/>
          <w:divBdr>
            <w:top w:val="none" w:sz="0" w:space="0" w:color="auto"/>
            <w:left w:val="none" w:sz="0" w:space="0" w:color="auto"/>
            <w:bottom w:val="none" w:sz="0" w:space="0" w:color="auto"/>
            <w:right w:val="none" w:sz="0" w:space="0" w:color="auto"/>
          </w:divBdr>
        </w:div>
      </w:divsChild>
    </w:div>
    <w:div w:id="1646856059">
      <w:bodyDiv w:val="1"/>
      <w:marLeft w:val="0"/>
      <w:marRight w:val="0"/>
      <w:marTop w:val="0"/>
      <w:marBottom w:val="0"/>
      <w:divBdr>
        <w:top w:val="none" w:sz="0" w:space="0" w:color="auto"/>
        <w:left w:val="none" w:sz="0" w:space="0" w:color="auto"/>
        <w:bottom w:val="none" w:sz="0" w:space="0" w:color="auto"/>
        <w:right w:val="none" w:sz="0" w:space="0" w:color="auto"/>
      </w:divBdr>
      <w:divsChild>
        <w:div w:id="411779923">
          <w:marLeft w:val="0"/>
          <w:marRight w:val="0"/>
          <w:marTop w:val="0"/>
          <w:marBottom w:val="0"/>
          <w:divBdr>
            <w:top w:val="none" w:sz="0" w:space="0" w:color="auto"/>
            <w:left w:val="none" w:sz="0" w:space="0" w:color="auto"/>
            <w:bottom w:val="none" w:sz="0" w:space="0" w:color="auto"/>
            <w:right w:val="none" w:sz="0" w:space="0" w:color="auto"/>
          </w:divBdr>
          <w:divsChild>
            <w:div w:id="1197740154">
              <w:marLeft w:val="0"/>
              <w:marRight w:val="0"/>
              <w:marTop w:val="0"/>
              <w:marBottom w:val="0"/>
              <w:divBdr>
                <w:top w:val="none" w:sz="0" w:space="0" w:color="auto"/>
                <w:left w:val="none" w:sz="0" w:space="0" w:color="auto"/>
                <w:bottom w:val="none" w:sz="0" w:space="0" w:color="auto"/>
                <w:right w:val="none" w:sz="0" w:space="0" w:color="auto"/>
              </w:divBdr>
              <w:divsChild>
                <w:div w:id="24237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78889">
      <w:bodyDiv w:val="1"/>
      <w:marLeft w:val="0"/>
      <w:marRight w:val="0"/>
      <w:marTop w:val="0"/>
      <w:marBottom w:val="0"/>
      <w:divBdr>
        <w:top w:val="none" w:sz="0" w:space="0" w:color="auto"/>
        <w:left w:val="none" w:sz="0" w:space="0" w:color="auto"/>
        <w:bottom w:val="none" w:sz="0" w:space="0" w:color="auto"/>
        <w:right w:val="none" w:sz="0" w:space="0" w:color="auto"/>
      </w:divBdr>
      <w:divsChild>
        <w:div w:id="1140807198">
          <w:marLeft w:val="0"/>
          <w:marRight w:val="0"/>
          <w:marTop w:val="0"/>
          <w:marBottom w:val="0"/>
          <w:divBdr>
            <w:top w:val="none" w:sz="0" w:space="0" w:color="auto"/>
            <w:left w:val="none" w:sz="0" w:space="0" w:color="auto"/>
            <w:bottom w:val="none" w:sz="0" w:space="0" w:color="auto"/>
            <w:right w:val="none" w:sz="0" w:space="0" w:color="auto"/>
          </w:divBdr>
          <w:divsChild>
            <w:div w:id="1653829258">
              <w:marLeft w:val="0"/>
              <w:marRight w:val="0"/>
              <w:marTop w:val="0"/>
              <w:marBottom w:val="0"/>
              <w:divBdr>
                <w:top w:val="none" w:sz="0" w:space="0" w:color="auto"/>
                <w:left w:val="none" w:sz="0" w:space="0" w:color="auto"/>
                <w:bottom w:val="none" w:sz="0" w:space="0" w:color="auto"/>
                <w:right w:val="none" w:sz="0" w:space="0" w:color="auto"/>
              </w:divBdr>
              <w:divsChild>
                <w:div w:id="31052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982423">
      <w:bodyDiv w:val="1"/>
      <w:marLeft w:val="0"/>
      <w:marRight w:val="0"/>
      <w:marTop w:val="0"/>
      <w:marBottom w:val="0"/>
      <w:divBdr>
        <w:top w:val="none" w:sz="0" w:space="0" w:color="auto"/>
        <w:left w:val="none" w:sz="0" w:space="0" w:color="auto"/>
        <w:bottom w:val="none" w:sz="0" w:space="0" w:color="auto"/>
        <w:right w:val="none" w:sz="0" w:space="0" w:color="auto"/>
      </w:divBdr>
      <w:divsChild>
        <w:div w:id="1290935431">
          <w:marLeft w:val="0"/>
          <w:marRight w:val="0"/>
          <w:marTop w:val="0"/>
          <w:marBottom w:val="0"/>
          <w:divBdr>
            <w:top w:val="none" w:sz="0" w:space="0" w:color="auto"/>
            <w:left w:val="none" w:sz="0" w:space="0" w:color="auto"/>
            <w:bottom w:val="none" w:sz="0" w:space="0" w:color="auto"/>
            <w:right w:val="none" w:sz="0" w:space="0" w:color="auto"/>
          </w:divBdr>
          <w:divsChild>
            <w:div w:id="870727326">
              <w:marLeft w:val="0"/>
              <w:marRight w:val="0"/>
              <w:marTop w:val="0"/>
              <w:marBottom w:val="0"/>
              <w:divBdr>
                <w:top w:val="none" w:sz="0" w:space="0" w:color="auto"/>
                <w:left w:val="none" w:sz="0" w:space="0" w:color="auto"/>
                <w:bottom w:val="none" w:sz="0" w:space="0" w:color="auto"/>
                <w:right w:val="none" w:sz="0" w:space="0" w:color="auto"/>
              </w:divBdr>
              <w:divsChild>
                <w:div w:id="167171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772764">
      <w:bodyDiv w:val="1"/>
      <w:marLeft w:val="0"/>
      <w:marRight w:val="0"/>
      <w:marTop w:val="0"/>
      <w:marBottom w:val="0"/>
      <w:divBdr>
        <w:top w:val="none" w:sz="0" w:space="0" w:color="auto"/>
        <w:left w:val="none" w:sz="0" w:space="0" w:color="auto"/>
        <w:bottom w:val="none" w:sz="0" w:space="0" w:color="auto"/>
        <w:right w:val="none" w:sz="0" w:space="0" w:color="auto"/>
      </w:divBdr>
      <w:divsChild>
        <w:div w:id="371421492">
          <w:marLeft w:val="0"/>
          <w:marRight w:val="0"/>
          <w:marTop w:val="0"/>
          <w:marBottom w:val="0"/>
          <w:divBdr>
            <w:top w:val="none" w:sz="0" w:space="0" w:color="auto"/>
            <w:left w:val="none" w:sz="0" w:space="0" w:color="auto"/>
            <w:bottom w:val="none" w:sz="0" w:space="0" w:color="auto"/>
            <w:right w:val="none" w:sz="0" w:space="0" w:color="auto"/>
          </w:divBdr>
          <w:divsChild>
            <w:div w:id="1134982773">
              <w:marLeft w:val="0"/>
              <w:marRight w:val="0"/>
              <w:marTop w:val="0"/>
              <w:marBottom w:val="0"/>
              <w:divBdr>
                <w:top w:val="none" w:sz="0" w:space="0" w:color="auto"/>
                <w:left w:val="none" w:sz="0" w:space="0" w:color="auto"/>
                <w:bottom w:val="none" w:sz="0" w:space="0" w:color="auto"/>
                <w:right w:val="none" w:sz="0" w:space="0" w:color="auto"/>
              </w:divBdr>
              <w:divsChild>
                <w:div w:id="36158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917648">
      <w:bodyDiv w:val="1"/>
      <w:marLeft w:val="0"/>
      <w:marRight w:val="0"/>
      <w:marTop w:val="0"/>
      <w:marBottom w:val="0"/>
      <w:divBdr>
        <w:top w:val="none" w:sz="0" w:space="0" w:color="auto"/>
        <w:left w:val="none" w:sz="0" w:space="0" w:color="auto"/>
        <w:bottom w:val="none" w:sz="0" w:space="0" w:color="auto"/>
        <w:right w:val="none" w:sz="0" w:space="0" w:color="auto"/>
      </w:divBdr>
      <w:divsChild>
        <w:div w:id="248125097">
          <w:marLeft w:val="0"/>
          <w:marRight w:val="0"/>
          <w:marTop w:val="0"/>
          <w:marBottom w:val="0"/>
          <w:divBdr>
            <w:top w:val="none" w:sz="0" w:space="0" w:color="auto"/>
            <w:left w:val="none" w:sz="0" w:space="0" w:color="auto"/>
            <w:bottom w:val="none" w:sz="0" w:space="0" w:color="auto"/>
            <w:right w:val="none" w:sz="0" w:space="0" w:color="auto"/>
          </w:divBdr>
          <w:divsChild>
            <w:div w:id="2135632115">
              <w:marLeft w:val="0"/>
              <w:marRight w:val="0"/>
              <w:marTop w:val="0"/>
              <w:marBottom w:val="0"/>
              <w:divBdr>
                <w:top w:val="none" w:sz="0" w:space="0" w:color="auto"/>
                <w:left w:val="none" w:sz="0" w:space="0" w:color="auto"/>
                <w:bottom w:val="none" w:sz="0" w:space="0" w:color="auto"/>
                <w:right w:val="none" w:sz="0" w:space="0" w:color="auto"/>
              </w:divBdr>
              <w:divsChild>
                <w:div w:id="21667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490</TotalTime>
  <Pages>45</Pages>
  <Words>6294</Words>
  <Characters>38269</Characters>
  <Application>Microsoft Office Word</Application>
  <DocSecurity>0</DocSecurity>
  <Lines>956</Lines>
  <Paragraphs>742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JONES-WINKLEY S. (2008676)</dc:creator>
  <cp:keywords/>
  <dc:description/>
  <cp:lastModifiedBy>JONES-WINKLEY S. (2008676)</cp:lastModifiedBy>
  <cp:revision>110</cp:revision>
  <dcterms:created xsi:type="dcterms:W3CDTF">2024-03-15T11:23:00Z</dcterms:created>
  <dcterms:modified xsi:type="dcterms:W3CDTF">2024-05-07T19:55:00Z</dcterms:modified>
</cp:coreProperties>
</file>