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3976E0" w14:textId="312795DA" w:rsidR="005C424E" w:rsidRPr="005414E1" w:rsidRDefault="005C424E" w:rsidP="0056186B">
      <w:pPr>
        <w:rPr>
          <w:rFonts w:cstheme="minorHAnsi"/>
          <w:sz w:val="24"/>
          <w:szCs w:val="24"/>
          <w:u w:val="single"/>
        </w:rPr>
      </w:pPr>
      <w:r w:rsidRPr="005414E1">
        <w:rPr>
          <w:rFonts w:cstheme="minorHAnsi"/>
          <w:sz w:val="24"/>
          <w:szCs w:val="24"/>
          <w:u w:val="single"/>
        </w:rPr>
        <w:t>Introduction</w:t>
      </w:r>
    </w:p>
    <w:p w14:paraId="53642179" w14:textId="459BEE5C" w:rsidR="005C424E" w:rsidRPr="005414E1" w:rsidRDefault="005C424E" w:rsidP="00411719">
      <w:pPr>
        <w:rPr>
          <w:sz w:val="24"/>
          <w:szCs w:val="24"/>
        </w:rPr>
      </w:pPr>
      <w:r w:rsidRPr="005414E1">
        <w:rPr>
          <w:rFonts w:cstheme="minorHAnsi"/>
          <w:sz w:val="24"/>
          <w:szCs w:val="24"/>
        </w:rPr>
        <w:t xml:space="preserve">In this essay, I will be discussing inclusion in Physical Education, and why it is important. I will begin by explaining what inclusion is and discuss the national curriculum and where inclusion currently stands within it, and how teachers base or do not base, their lessons around it. I will also discuss my own beliefs on how I think we can make PE more inclusive. I’ve decided to focus my research on obesity in physical education. I’ve decided to do this it’s a growing problem worldwide, and physical education is believed to be the best subject to tackle it. I’ve also decided to </w:t>
      </w:r>
      <w:r w:rsidR="00411719" w:rsidRPr="005414E1">
        <w:rPr>
          <w:rFonts w:cstheme="minorHAnsi"/>
          <w:sz w:val="24"/>
          <w:szCs w:val="24"/>
        </w:rPr>
        <w:t>focus on obesity and overweight children as I find we often forget about their specific needs during PE lessons. I will discuss the problem being overweight and obese can have on our bodies and society</w:t>
      </w:r>
      <w:r w:rsidR="00DD6435" w:rsidRPr="005414E1">
        <w:rPr>
          <w:rFonts w:cstheme="minorHAnsi"/>
          <w:sz w:val="24"/>
          <w:szCs w:val="24"/>
        </w:rPr>
        <w:t xml:space="preserve"> as well as give background knowledge about the disease</w:t>
      </w:r>
      <w:r w:rsidR="00411719" w:rsidRPr="005414E1">
        <w:rPr>
          <w:rFonts w:cstheme="minorHAnsi"/>
          <w:sz w:val="24"/>
          <w:szCs w:val="24"/>
        </w:rPr>
        <w:t xml:space="preserve">. Obese and overweight children are often expected to participate in the same lessons as children with slimmer build which is often a problem as they physically cannot due to illness, or ability. Finally, I will be using recommendations from </w:t>
      </w:r>
      <w:r w:rsidR="00411719" w:rsidRPr="005414E1">
        <w:rPr>
          <w:sz w:val="24"/>
          <w:szCs w:val="24"/>
        </w:rPr>
        <w:t>Lorraine Cale a &amp; Jo Harris research paper “Every child (of every size) matters’ in physical education! Physical education's role in childhood obesity” on how we can make physical education lessons more inclusive and beneficial for children who are overweight and obese.</w:t>
      </w:r>
    </w:p>
    <w:p w14:paraId="71BB4E95" w14:textId="4FA601BF" w:rsidR="0056186B" w:rsidRPr="005414E1" w:rsidRDefault="0056186B" w:rsidP="0056186B">
      <w:pPr>
        <w:rPr>
          <w:rFonts w:cstheme="minorHAnsi"/>
          <w:sz w:val="24"/>
          <w:szCs w:val="24"/>
          <w:u w:val="single"/>
        </w:rPr>
      </w:pPr>
      <w:r w:rsidRPr="005414E1">
        <w:rPr>
          <w:rFonts w:cstheme="minorHAnsi"/>
          <w:sz w:val="24"/>
          <w:szCs w:val="24"/>
          <w:u w:val="single"/>
        </w:rPr>
        <w:t>Inclusion in Physical Education</w:t>
      </w:r>
    </w:p>
    <w:p w14:paraId="06674E97" w14:textId="2333EA95" w:rsidR="0055167F" w:rsidRPr="005414E1" w:rsidRDefault="0056186B" w:rsidP="0056186B">
      <w:pPr>
        <w:rPr>
          <w:rFonts w:cstheme="minorHAnsi"/>
          <w:sz w:val="24"/>
          <w:szCs w:val="24"/>
        </w:rPr>
      </w:pPr>
      <w:r w:rsidRPr="005414E1">
        <w:rPr>
          <w:rFonts w:cstheme="minorHAnsi"/>
          <w:sz w:val="24"/>
          <w:szCs w:val="24"/>
        </w:rPr>
        <w:t xml:space="preserve">It’s a teacher’s job to ensure that every child gets the opportunity to participate in relevant and meaningful Physical Education (PE) lessons. The National Curriculum for Wales, 2008 states that “All children and young people must be provided with an education that develops their personality and talents to the full.” PE lessons should be inclusive for everyone.  Inclusion is recognising individual differences (based on race, gender, ethnicity, biology) and meeting those differences to provide equal opportunity. However, inclusion is often mistaken for equality. Equality is levelling, treating everyone the same. </w:t>
      </w:r>
      <w:r w:rsidR="0055167F" w:rsidRPr="005414E1">
        <w:rPr>
          <w:rFonts w:cstheme="minorHAnsi"/>
          <w:sz w:val="24"/>
          <w:szCs w:val="24"/>
        </w:rPr>
        <w:t>John Evans (2014) describes inclusion in education as “</w:t>
      </w:r>
      <w:r w:rsidR="0055167F" w:rsidRPr="005414E1">
        <w:rPr>
          <w:sz w:val="24"/>
          <w:szCs w:val="24"/>
        </w:rPr>
        <w:t>the processes of increasing the participation of children/ young people in, and reducing their exclusion from, the cultures, curricula and communities of local schools and EY [Early Years] settings</w:t>
      </w:r>
      <w:r w:rsidR="0055167F" w:rsidRPr="005414E1">
        <w:rPr>
          <w:sz w:val="24"/>
          <w:szCs w:val="24"/>
        </w:rPr>
        <w:t xml:space="preserve">”. </w:t>
      </w:r>
    </w:p>
    <w:p w14:paraId="39C28FE2" w14:textId="19BB2482" w:rsidR="0056186B" w:rsidRPr="005414E1" w:rsidRDefault="0056186B" w:rsidP="0056186B">
      <w:pPr>
        <w:rPr>
          <w:rFonts w:cstheme="minorHAnsi"/>
          <w:sz w:val="24"/>
          <w:szCs w:val="24"/>
          <w:shd w:val="clear" w:color="auto" w:fill="FFFFFF"/>
        </w:rPr>
      </w:pPr>
      <w:r w:rsidRPr="005414E1">
        <w:rPr>
          <w:rFonts w:cstheme="minorHAnsi"/>
          <w:sz w:val="24"/>
          <w:szCs w:val="24"/>
          <w:shd w:val="clear" w:color="auto" w:fill="FFFFFF"/>
        </w:rPr>
        <w:t xml:space="preserve">While we show inclusive practice in our lessons, we should also teach the children on why it’s important, while also understanding ourselves the value of why we must participate in it. Evans (2014) suggest that “inclusion without education is but an empty gesture to a fairer society, at best palliative measure and at worst invidious social control.” From my own experience in PE, I’ve often thought that PE classes should be set by ability order as my personal belief was that the lesson would be more specific to the class as they’d all be at the same level and capability. However, research done by John Evans shows suggest that  this leads to a “poor take-up of extracurricular leisure opportunities by children from lower sets, i.e. those feeling that they were excluded from what was on offer, having neither the skills nor the cultural resource/capital (the ‘right’ dispositions) to make use of after school hours sport”. We need to remember being inclusive ranges further than just in the classroom, and everyone should have the same chance to participate in school sport. </w:t>
      </w:r>
      <w:r w:rsidR="008B6620" w:rsidRPr="005414E1">
        <w:rPr>
          <w:rFonts w:cstheme="minorHAnsi"/>
          <w:sz w:val="24"/>
          <w:szCs w:val="24"/>
          <w:shd w:val="clear" w:color="auto" w:fill="FFFFFF"/>
        </w:rPr>
        <w:t>E</w:t>
      </w:r>
      <w:r w:rsidR="008B6620" w:rsidRPr="005414E1">
        <w:rPr>
          <w:rFonts w:cstheme="minorHAnsi"/>
          <w:sz w:val="24"/>
          <w:szCs w:val="24"/>
          <w:shd w:val="clear" w:color="auto" w:fill="FFFFFF"/>
        </w:rPr>
        <w:t>very child, skilled and unskilled, should be at the centre of our professional concerns and each and every one helped to realise their potential.</w:t>
      </w:r>
      <w:r w:rsidR="0055167F" w:rsidRPr="005414E1">
        <w:rPr>
          <w:rFonts w:cstheme="minorHAnsi"/>
          <w:sz w:val="24"/>
          <w:szCs w:val="24"/>
          <w:shd w:val="clear" w:color="auto" w:fill="FFFFFF"/>
        </w:rPr>
        <w:t xml:space="preserve"> </w:t>
      </w:r>
    </w:p>
    <w:p w14:paraId="30CBC9B9" w14:textId="6120EB4F" w:rsidR="001A3752" w:rsidRPr="005414E1" w:rsidRDefault="0056186B">
      <w:pPr>
        <w:rPr>
          <w:rFonts w:cstheme="minorHAnsi"/>
          <w:sz w:val="24"/>
          <w:szCs w:val="24"/>
          <w:shd w:val="clear" w:color="auto" w:fill="FFFFFF"/>
        </w:rPr>
      </w:pPr>
      <w:r w:rsidRPr="005414E1">
        <w:rPr>
          <w:rFonts w:cstheme="minorHAnsi"/>
          <w:sz w:val="24"/>
          <w:szCs w:val="24"/>
        </w:rPr>
        <w:lastRenderedPageBreak/>
        <w:t>We often believe that inclusive practice is only needed for children with physical or mental disadvantages. But there are multiple ways in which inclusivity can happen. “Inclusion is concerned with the learning and participation of all children/young people vulnerable to exclusionary pressures, not only those with impairments or those who are categorised as ‘having special educational needs’” (</w:t>
      </w:r>
      <w:r w:rsidRPr="005414E1">
        <w:rPr>
          <w:rFonts w:cstheme="minorHAnsi"/>
          <w:sz w:val="24"/>
          <w:szCs w:val="24"/>
          <w:shd w:val="clear" w:color="auto" w:fill="FFFFFF"/>
        </w:rPr>
        <w:t xml:space="preserve">Evans, 2014). </w:t>
      </w:r>
      <w:r w:rsidRPr="005414E1">
        <w:rPr>
          <w:rFonts w:cstheme="minorHAnsi"/>
          <w:sz w:val="24"/>
          <w:szCs w:val="24"/>
        </w:rPr>
        <w:t>Inclusive practice should be a part of our daily routine and should be displayed as much as possible, during school hours and after, “this means seeing inclusion not solely as a matter of access or act of accomplishment or completion but as an on-going process, something that has to be routinely and continually achieved.”(</w:t>
      </w:r>
      <w:r w:rsidRPr="005414E1">
        <w:rPr>
          <w:rFonts w:cstheme="minorHAnsi"/>
          <w:sz w:val="24"/>
          <w:szCs w:val="24"/>
          <w:shd w:val="clear" w:color="auto" w:fill="FFFFFF"/>
        </w:rPr>
        <w:t xml:space="preserve">Evans, 2014). </w:t>
      </w:r>
      <w:r w:rsidR="001A3752" w:rsidRPr="005414E1">
        <w:rPr>
          <w:rFonts w:cstheme="minorHAnsi"/>
          <w:sz w:val="24"/>
          <w:szCs w:val="24"/>
          <w:shd w:val="clear" w:color="auto" w:fill="FFFFFF"/>
        </w:rPr>
        <w:t>Inclusive delivery is ensuring everyone’s induvial needs are met. We government can help to do this by hiring</w:t>
      </w:r>
      <w:r w:rsidR="001A3752" w:rsidRPr="005414E1">
        <w:rPr>
          <w:rFonts w:cstheme="minorHAnsi"/>
          <w:sz w:val="24"/>
          <w:szCs w:val="24"/>
          <w:shd w:val="clear" w:color="auto" w:fill="FFFFFF"/>
        </w:rPr>
        <w:t xml:space="preserve"> </w:t>
      </w:r>
      <w:r w:rsidR="001A3752" w:rsidRPr="005414E1">
        <w:rPr>
          <w:rFonts w:cstheme="minorHAnsi"/>
          <w:sz w:val="24"/>
          <w:szCs w:val="24"/>
          <w:shd w:val="clear" w:color="auto" w:fill="FFFFFF"/>
        </w:rPr>
        <w:t xml:space="preserve">“highly </w:t>
      </w:r>
      <w:r w:rsidR="001A3752" w:rsidRPr="005414E1">
        <w:rPr>
          <w:rFonts w:cstheme="minorHAnsi"/>
          <w:sz w:val="24"/>
          <w:szCs w:val="24"/>
          <w:shd w:val="clear" w:color="auto" w:fill="FFFFFF"/>
        </w:rPr>
        <w:t>trained, skilled and knowledgeable teachers, not ‘privatised’ peripatetic coaches or the reductive fitness initiatives of profit-driven health industries</w:t>
      </w:r>
      <w:r w:rsidR="001A3752" w:rsidRPr="005414E1">
        <w:rPr>
          <w:rFonts w:cstheme="minorHAnsi"/>
          <w:sz w:val="24"/>
          <w:szCs w:val="24"/>
          <w:shd w:val="clear" w:color="auto" w:fill="FFFFFF"/>
        </w:rPr>
        <w:t xml:space="preserve">”. (Evans, 2014). Hiring teachers </w:t>
      </w:r>
      <w:proofErr w:type="gramStart"/>
      <w:r w:rsidR="001A3752" w:rsidRPr="005414E1">
        <w:rPr>
          <w:rFonts w:cstheme="minorHAnsi"/>
          <w:sz w:val="24"/>
          <w:szCs w:val="24"/>
          <w:shd w:val="clear" w:color="auto" w:fill="FFFFFF"/>
        </w:rPr>
        <w:t>who’s</w:t>
      </w:r>
      <w:proofErr w:type="gramEnd"/>
      <w:r w:rsidR="001A3752" w:rsidRPr="005414E1">
        <w:rPr>
          <w:rFonts w:cstheme="minorHAnsi"/>
          <w:sz w:val="24"/>
          <w:szCs w:val="24"/>
          <w:shd w:val="clear" w:color="auto" w:fill="FFFFFF"/>
        </w:rPr>
        <w:t xml:space="preserve"> main belief is that PE is to create future stars, or improve Olympic values will not create inclusive PE lessons. </w:t>
      </w:r>
    </w:p>
    <w:p w14:paraId="0E09EDA7" w14:textId="745660C8" w:rsidR="0056186B" w:rsidRPr="005414E1" w:rsidRDefault="0056186B">
      <w:pPr>
        <w:rPr>
          <w:rFonts w:cstheme="minorHAnsi"/>
          <w:sz w:val="24"/>
          <w:szCs w:val="24"/>
        </w:rPr>
      </w:pPr>
      <w:r w:rsidRPr="005414E1">
        <w:rPr>
          <w:rFonts w:cstheme="minorHAnsi"/>
          <w:sz w:val="24"/>
          <w:szCs w:val="24"/>
        </w:rPr>
        <w:t xml:space="preserve">When we think about teachers being inclusive, we often only relate it in a PE specific lesson. However, lack of equal opportunities can often be seen during extra curriculum activates too. Teachers often put on extra curriculum activities inviting mixed race/gender/ability and class this as being inclusive. A child who is reliant on a school bus to get them to and from school could miss out on participating in the extra curriculum activities as they have no other way to get home. We need to consider barriers such as this also. “The provision of facilities does not ensure that all pupils will be able to access the activities on offer. We need to pursue who the facilities and the activities provided are really available to and the ways in which differences between individuals will influence their ability to access ‘opportunities’.” </w:t>
      </w:r>
      <w:r w:rsidRPr="005414E1">
        <w:rPr>
          <w:rFonts w:cstheme="minorHAnsi"/>
          <w:sz w:val="24"/>
          <w:szCs w:val="24"/>
          <w:shd w:val="clear" w:color="auto" w:fill="FFFFFF"/>
        </w:rPr>
        <w:t xml:space="preserve">(Penney, 2006). This quote suggests that we need to be more thoughtful when trying to be inclusive and think about more than just the “normal physical and mental barriers” and actually consider barriers such as location, facilities, cost etc. On way in which we could improv this could be by holding extra curriculum activities during school time, at break and at lunch. </w:t>
      </w:r>
    </w:p>
    <w:p w14:paraId="428B4E4D" w14:textId="74196A24" w:rsidR="00EE656B" w:rsidRPr="005414E1" w:rsidRDefault="00EE656B">
      <w:pPr>
        <w:rPr>
          <w:rFonts w:cstheme="minorHAnsi"/>
          <w:sz w:val="24"/>
          <w:szCs w:val="24"/>
          <w:u w:val="single"/>
        </w:rPr>
      </w:pPr>
      <w:r w:rsidRPr="005414E1">
        <w:rPr>
          <w:rFonts w:cstheme="minorHAnsi"/>
          <w:sz w:val="24"/>
          <w:szCs w:val="24"/>
          <w:u w:val="single"/>
        </w:rPr>
        <w:t>Obesity</w:t>
      </w:r>
      <w:r w:rsidR="0062076F" w:rsidRPr="005414E1">
        <w:rPr>
          <w:rFonts w:cstheme="minorHAnsi"/>
          <w:sz w:val="24"/>
          <w:szCs w:val="24"/>
          <w:u w:val="single"/>
        </w:rPr>
        <w:t xml:space="preserve"> </w:t>
      </w:r>
    </w:p>
    <w:p w14:paraId="7F7ECFB1" w14:textId="344C3BB8" w:rsidR="002A5F54" w:rsidRPr="005414E1" w:rsidRDefault="00A96F2A" w:rsidP="00A53AB8">
      <w:pPr>
        <w:rPr>
          <w:rFonts w:cstheme="minorHAnsi"/>
          <w:sz w:val="24"/>
          <w:szCs w:val="24"/>
          <w:shd w:val="clear" w:color="auto" w:fill="FFFFFF"/>
        </w:rPr>
      </w:pPr>
      <w:r w:rsidRPr="005414E1">
        <w:rPr>
          <w:rFonts w:cstheme="minorHAnsi"/>
          <w:sz w:val="24"/>
          <w:szCs w:val="24"/>
        </w:rPr>
        <w:t>Obesity is one of the main causes of concern within children for multiple reasons.  The main reason is that “obesity in childhood is associated with a wide range of serious health complications and an increased risk of premature onset of illnesses, including diabetes and heart disease.”</w:t>
      </w:r>
      <w:r w:rsidR="00805266" w:rsidRPr="005414E1">
        <w:rPr>
          <w:rFonts w:cstheme="minorHAnsi"/>
          <w:sz w:val="24"/>
          <w:szCs w:val="24"/>
        </w:rPr>
        <w:t xml:space="preserve"> (The World Health Organisation (WHO), 2011). </w:t>
      </w:r>
      <w:r w:rsidRPr="005414E1">
        <w:rPr>
          <w:rFonts w:cstheme="minorHAnsi"/>
          <w:sz w:val="24"/>
          <w:szCs w:val="24"/>
        </w:rPr>
        <w:t xml:space="preserve">“It is estimated that obesity is responsible for more than 30,000 deaths each year. On average, obesity deprives an individual of an extra 9 years of life” </w:t>
      </w:r>
      <w:r w:rsidR="00805266" w:rsidRPr="005414E1">
        <w:rPr>
          <w:rFonts w:cstheme="minorHAnsi"/>
          <w:sz w:val="24"/>
          <w:szCs w:val="24"/>
        </w:rPr>
        <w:t>(</w:t>
      </w:r>
      <w:r w:rsidR="00805266" w:rsidRPr="005414E1">
        <w:rPr>
          <w:rFonts w:cstheme="minorHAnsi"/>
          <w:sz w:val="24"/>
          <w:szCs w:val="24"/>
          <w:shd w:val="clear" w:color="auto" w:fill="FFFFFF"/>
        </w:rPr>
        <w:t xml:space="preserve">Health matters: obesity and the food environment, 2020). “It is estimated that the NHS spent £6.1 billion on overweight and obesity-related ill-health in 2014 to 2015” </w:t>
      </w:r>
      <w:r w:rsidR="00805266" w:rsidRPr="005414E1">
        <w:rPr>
          <w:rFonts w:cstheme="minorHAnsi"/>
          <w:sz w:val="24"/>
          <w:szCs w:val="24"/>
        </w:rPr>
        <w:t>(</w:t>
      </w:r>
      <w:r w:rsidR="00805266" w:rsidRPr="005414E1">
        <w:rPr>
          <w:rFonts w:cstheme="minorHAnsi"/>
          <w:sz w:val="24"/>
          <w:szCs w:val="24"/>
          <w:shd w:val="clear" w:color="auto" w:fill="FFFFFF"/>
        </w:rPr>
        <w:t>Health matters: obesity and the food environment, 2020).</w:t>
      </w:r>
      <w:r w:rsidR="00AA3C04" w:rsidRPr="005414E1">
        <w:rPr>
          <w:rFonts w:cstheme="minorHAnsi"/>
          <w:sz w:val="24"/>
          <w:szCs w:val="24"/>
          <w:shd w:val="clear" w:color="auto" w:fill="FFFFFF"/>
        </w:rPr>
        <w:t xml:space="preserve"> </w:t>
      </w:r>
      <w:r w:rsidR="00A013D7" w:rsidRPr="005414E1">
        <w:rPr>
          <w:rFonts w:cstheme="minorHAnsi"/>
          <w:sz w:val="24"/>
          <w:szCs w:val="24"/>
          <w:shd w:val="clear" w:color="auto" w:fill="FFFFFF"/>
        </w:rPr>
        <w:t xml:space="preserve">The World Health Organisation (WHO) (2011) claims that childhood obesity is one of the most serious public health challenges of the twenty-first century, reporting the problem to be global and increasing at an alarming rate. </w:t>
      </w:r>
      <w:r w:rsidR="00943227" w:rsidRPr="005414E1">
        <w:rPr>
          <w:rFonts w:cstheme="minorHAnsi"/>
          <w:sz w:val="24"/>
          <w:szCs w:val="24"/>
          <w:shd w:val="clear" w:color="auto" w:fill="FFFFFF"/>
        </w:rPr>
        <w:t xml:space="preserve">Cale and Harris (2013) believe that it is “the role of schools and physical education in promoting health, producing a ‘healthy nation’ and in tackling obesity”. </w:t>
      </w:r>
      <w:r w:rsidR="0063688E" w:rsidRPr="005414E1">
        <w:rPr>
          <w:rFonts w:cstheme="minorHAnsi"/>
          <w:sz w:val="24"/>
          <w:szCs w:val="24"/>
          <w:shd w:val="clear" w:color="auto" w:fill="FFFFFF"/>
        </w:rPr>
        <w:t xml:space="preserve">Obese children can face orthopaedic problems (Shephard, 2005; Barlow &amp; the Expert Committee, 2007) (e.g. poor posture, ‘knock’ knees, flat feet, back pain, ankle </w:t>
      </w:r>
      <w:r w:rsidR="0063688E" w:rsidRPr="005414E1">
        <w:rPr>
          <w:rFonts w:cstheme="minorHAnsi"/>
          <w:sz w:val="24"/>
          <w:szCs w:val="24"/>
          <w:shd w:val="clear" w:color="auto" w:fill="FFFFFF"/>
        </w:rPr>
        <w:lastRenderedPageBreak/>
        <w:t>sprains, fractures), an increased incidence of left ventricular hypertrophy, respiratory problems or pulmonary disorders (e.g. poor exercise tolerance, asthma, sleep apnoea), gastrointestinal problems such as gallstones, as well as hormonal disturbances (</w:t>
      </w:r>
      <w:proofErr w:type="spellStart"/>
      <w:r w:rsidR="0063688E" w:rsidRPr="005414E1">
        <w:rPr>
          <w:rFonts w:cstheme="minorHAnsi"/>
          <w:sz w:val="24"/>
          <w:szCs w:val="24"/>
          <w:shd w:val="clear" w:color="auto" w:fill="FFFFFF"/>
        </w:rPr>
        <w:t>Hauner</w:t>
      </w:r>
      <w:proofErr w:type="spellEnd"/>
      <w:r w:rsidR="0063688E" w:rsidRPr="005414E1">
        <w:rPr>
          <w:rFonts w:cstheme="minorHAnsi"/>
          <w:sz w:val="24"/>
          <w:szCs w:val="24"/>
          <w:shd w:val="clear" w:color="auto" w:fill="FFFFFF"/>
        </w:rPr>
        <w:t xml:space="preserve">, 2004; Barlow &amp; the Expert Committee, 2007). </w:t>
      </w:r>
      <w:r w:rsidR="00EA0FF8" w:rsidRPr="005414E1">
        <w:rPr>
          <w:rFonts w:cstheme="minorHAnsi"/>
          <w:sz w:val="24"/>
          <w:szCs w:val="24"/>
          <w:shd w:val="clear" w:color="auto" w:fill="FFFFFF"/>
        </w:rPr>
        <w:t>The government think PE is one of the best ways to create a healthy nation and to tackle obesity. This is evidenced by “</w:t>
      </w:r>
      <w:r w:rsidR="00EA0FF8" w:rsidRPr="005414E1">
        <w:rPr>
          <w:rFonts w:cstheme="minorHAnsi"/>
          <w:sz w:val="24"/>
          <w:szCs w:val="24"/>
          <w:shd w:val="clear" w:color="auto" w:fill="FFFFFF"/>
        </w:rPr>
        <w:t>various policies, strategies and responses from government that have highlighted schools to be</w:t>
      </w:r>
      <w:r w:rsidR="00EA0FF8" w:rsidRPr="005414E1">
        <w:rPr>
          <w:rFonts w:cstheme="minorHAnsi"/>
          <w:sz w:val="24"/>
          <w:szCs w:val="24"/>
          <w:shd w:val="clear" w:color="auto" w:fill="FFFFFF"/>
        </w:rPr>
        <w:t xml:space="preserve"> </w:t>
      </w:r>
      <w:r w:rsidR="00EA0FF8" w:rsidRPr="005414E1">
        <w:rPr>
          <w:rFonts w:cstheme="minorHAnsi"/>
          <w:sz w:val="24"/>
          <w:szCs w:val="24"/>
          <w:shd w:val="clear" w:color="auto" w:fill="FFFFFF"/>
        </w:rPr>
        <w:t>instrumental in addressing health broadly and obesity specifically.</w:t>
      </w:r>
      <w:r w:rsidR="00E549A9" w:rsidRPr="005414E1">
        <w:rPr>
          <w:rFonts w:cstheme="minorHAnsi"/>
          <w:sz w:val="24"/>
          <w:szCs w:val="24"/>
          <w:shd w:val="clear" w:color="auto" w:fill="FFFFFF"/>
        </w:rPr>
        <w:t xml:space="preserve"> (</w:t>
      </w:r>
      <w:r w:rsidR="00EA0FF8" w:rsidRPr="005414E1">
        <w:rPr>
          <w:rFonts w:cstheme="minorHAnsi"/>
          <w:sz w:val="24"/>
          <w:szCs w:val="24"/>
          <w:shd w:val="clear" w:color="auto" w:fill="FFFFFF"/>
        </w:rPr>
        <w:t>Cale and Harris, 2013)</w:t>
      </w:r>
      <w:r w:rsidR="00EA0FF8" w:rsidRPr="005414E1">
        <w:rPr>
          <w:rFonts w:cstheme="minorHAnsi"/>
          <w:sz w:val="24"/>
          <w:szCs w:val="24"/>
          <w:shd w:val="clear" w:color="auto" w:fill="FFFFFF"/>
        </w:rPr>
        <w:t>.</w:t>
      </w:r>
      <w:r w:rsidR="002A5F54" w:rsidRPr="005414E1">
        <w:rPr>
          <w:rFonts w:cstheme="minorHAnsi"/>
          <w:sz w:val="24"/>
          <w:szCs w:val="24"/>
          <w:shd w:val="clear" w:color="auto" w:fill="FFFFFF"/>
        </w:rPr>
        <w:t xml:space="preserve"> </w:t>
      </w:r>
      <w:r w:rsidR="00EA0FF8" w:rsidRPr="005414E1">
        <w:rPr>
          <w:rFonts w:cstheme="minorHAnsi"/>
          <w:sz w:val="24"/>
          <w:szCs w:val="24"/>
          <w:shd w:val="clear" w:color="auto" w:fill="FFFFFF"/>
        </w:rPr>
        <w:t xml:space="preserve"> </w:t>
      </w:r>
      <w:r w:rsidR="00357B4E" w:rsidRPr="005414E1">
        <w:rPr>
          <w:rFonts w:cstheme="minorHAnsi"/>
          <w:sz w:val="24"/>
          <w:szCs w:val="24"/>
          <w:shd w:val="clear" w:color="auto" w:fill="FFFFFF"/>
        </w:rPr>
        <w:t xml:space="preserve"> </w:t>
      </w:r>
      <w:r w:rsidR="00E549A9" w:rsidRPr="005414E1">
        <w:rPr>
          <w:rFonts w:cstheme="minorHAnsi"/>
          <w:sz w:val="24"/>
          <w:szCs w:val="24"/>
          <w:shd w:val="clear" w:color="auto" w:fill="FFFFFF"/>
        </w:rPr>
        <w:t>For example, the government came up with an initiative “c</w:t>
      </w:r>
      <w:r w:rsidR="00E549A9" w:rsidRPr="005414E1">
        <w:rPr>
          <w:rFonts w:cstheme="minorHAnsi"/>
          <w:sz w:val="24"/>
          <w:szCs w:val="24"/>
          <w:shd w:val="clear" w:color="auto" w:fill="FFFFFF"/>
        </w:rPr>
        <w:t xml:space="preserve">hoosing </w:t>
      </w:r>
      <w:r w:rsidR="00E549A9" w:rsidRPr="005414E1">
        <w:rPr>
          <w:rFonts w:cstheme="minorHAnsi"/>
          <w:sz w:val="24"/>
          <w:szCs w:val="24"/>
          <w:shd w:val="clear" w:color="auto" w:fill="FFFFFF"/>
        </w:rPr>
        <w:t>h</w:t>
      </w:r>
      <w:r w:rsidR="00E549A9" w:rsidRPr="005414E1">
        <w:rPr>
          <w:rFonts w:cstheme="minorHAnsi"/>
          <w:sz w:val="24"/>
          <w:szCs w:val="24"/>
          <w:shd w:val="clear" w:color="auto" w:fill="FFFFFF"/>
        </w:rPr>
        <w:t>ealth</w:t>
      </w:r>
      <w:r w:rsidR="00E549A9" w:rsidRPr="005414E1">
        <w:rPr>
          <w:rFonts w:cstheme="minorHAnsi"/>
          <w:sz w:val="24"/>
          <w:szCs w:val="24"/>
          <w:shd w:val="clear" w:color="auto" w:fill="FFFFFF"/>
        </w:rPr>
        <w:t xml:space="preserve">” which was focused on improving health and </w:t>
      </w:r>
      <w:r w:rsidR="00AD2723" w:rsidRPr="005414E1">
        <w:rPr>
          <w:rFonts w:cstheme="minorHAnsi"/>
          <w:sz w:val="24"/>
          <w:szCs w:val="24"/>
          <w:shd w:val="clear" w:color="auto" w:fill="FFFFFF"/>
        </w:rPr>
        <w:t>nutrition</w:t>
      </w:r>
      <w:r w:rsidR="00E549A9" w:rsidRPr="005414E1">
        <w:rPr>
          <w:rFonts w:cstheme="minorHAnsi"/>
          <w:sz w:val="24"/>
          <w:szCs w:val="24"/>
          <w:shd w:val="clear" w:color="auto" w:fill="FFFFFF"/>
        </w:rPr>
        <w:t>.</w:t>
      </w:r>
      <w:r w:rsidR="00AD2723" w:rsidRPr="005414E1">
        <w:rPr>
          <w:rFonts w:cstheme="minorHAnsi"/>
          <w:sz w:val="24"/>
          <w:szCs w:val="24"/>
          <w:shd w:val="clear" w:color="auto" w:fill="FFFFFF"/>
        </w:rPr>
        <w:t xml:space="preserve"> In addition to during the lesson, there should be m</w:t>
      </w:r>
      <w:r w:rsidR="00A53AB8" w:rsidRPr="005414E1">
        <w:rPr>
          <w:rFonts w:cstheme="minorHAnsi"/>
          <w:sz w:val="24"/>
          <w:szCs w:val="24"/>
          <w:shd w:val="clear" w:color="auto" w:fill="FFFFFF"/>
        </w:rPr>
        <w:t>o</w:t>
      </w:r>
      <w:r w:rsidR="00AD2723" w:rsidRPr="005414E1">
        <w:rPr>
          <w:rFonts w:cstheme="minorHAnsi"/>
          <w:sz w:val="24"/>
          <w:szCs w:val="24"/>
          <w:shd w:val="clear" w:color="auto" w:fill="FFFFFF"/>
        </w:rPr>
        <w:t xml:space="preserve">re </w:t>
      </w:r>
      <w:r w:rsidR="00A53AB8" w:rsidRPr="005414E1">
        <w:rPr>
          <w:rFonts w:cstheme="minorHAnsi"/>
          <w:sz w:val="24"/>
          <w:szCs w:val="24"/>
          <w:shd w:val="clear" w:color="auto" w:fill="FFFFFF"/>
        </w:rPr>
        <w:t>freedom</w:t>
      </w:r>
      <w:r w:rsidR="00AD2723" w:rsidRPr="005414E1">
        <w:rPr>
          <w:rFonts w:cstheme="minorHAnsi"/>
          <w:sz w:val="24"/>
          <w:szCs w:val="24"/>
          <w:shd w:val="clear" w:color="auto" w:fill="FFFFFF"/>
        </w:rPr>
        <w:t xml:space="preserve"> when it comes to the students </w:t>
      </w:r>
      <w:r w:rsidR="00A53AB8" w:rsidRPr="005414E1">
        <w:rPr>
          <w:rFonts w:cstheme="minorHAnsi"/>
          <w:sz w:val="24"/>
          <w:szCs w:val="24"/>
          <w:shd w:val="clear" w:color="auto" w:fill="FFFFFF"/>
        </w:rPr>
        <w:t>PE kit and changing rooms. Cale and Harris, (2003) pr</w:t>
      </w:r>
      <w:r w:rsidR="005414E1">
        <w:rPr>
          <w:rFonts w:cstheme="minorHAnsi"/>
          <w:sz w:val="24"/>
          <w:szCs w:val="24"/>
          <w:shd w:val="clear" w:color="auto" w:fill="FFFFFF"/>
        </w:rPr>
        <w:t>o</w:t>
      </w:r>
      <w:r w:rsidR="00A53AB8" w:rsidRPr="005414E1">
        <w:rPr>
          <w:rFonts w:cstheme="minorHAnsi"/>
          <w:sz w:val="24"/>
          <w:szCs w:val="24"/>
          <w:shd w:val="clear" w:color="auto" w:fill="FFFFFF"/>
        </w:rPr>
        <w:t>pose you should “b</w:t>
      </w:r>
      <w:r w:rsidR="00A53AB8" w:rsidRPr="005414E1">
        <w:rPr>
          <w:rFonts w:cstheme="minorHAnsi"/>
          <w:sz w:val="24"/>
          <w:szCs w:val="24"/>
          <w:shd w:val="clear" w:color="auto" w:fill="FFFFFF"/>
        </w:rPr>
        <w:t>e sensitive as to how obese</w:t>
      </w:r>
      <w:r w:rsidR="00A53AB8" w:rsidRPr="005414E1">
        <w:rPr>
          <w:rFonts w:cstheme="minorHAnsi"/>
          <w:sz w:val="24"/>
          <w:szCs w:val="24"/>
          <w:shd w:val="clear" w:color="auto" w:fill="FFFFFF"/>
        </w:rPr>
        <w:t xml:space="preserve"> </w:t>
      </w:r>
      <w:r w:rsidR="00A53AB8" w:rsidRPr="005414E1">
        <w:rPr>
          <w:rFonts w:cstheme="minorHAnsi"/>
          <w:sz w:val="24"/>
          <w:szCs w:val="24"/>
          <w:shd w:val="clear" w:color="auto" w:fill="FFFFFF"/>
        </w:rPr>
        <w:t>children are likely to feel about what they wear and undressing in front of others and be flexible</w:t>
      </w:r>
      <w:r w:rsidR="00A53AB8" w:rsidRPr="005414E1">
        <w:rPr>
          <w:rFonts w:cstheme="minorHAnsi"/>
          <w:sz w:val="24"/>
          <w:szCs w:val="24"/>
          <w:shd w:val="clear" w:color="auto" w:fill="FFFFFF"/>
        </w:rPr>
        <w:t xml:space="preserve"> </w:t>
      </w:r>
      <w:r w:rsidR="00A53AB8" w:rsidRPr="005414E1">
        <w:rPr>
          <w:rFonts w:cstheme="minorHAnsi"/>
          <w:sz w:val="24"/>
          <w:szCs w:val="24"/>
          <w:shd w:val="clear" w:color="auto" w:fill="FFFFFF"/>
        </w:rPr>
        <w:t>and accommodating where possible</w:t>
      </w:r>
      <w:r w:rsidR="00A53AB8" w:rsidRPr="005414E1">
        <w:rPr>
          <w:rFonts w:cstheme="minorHAnsi"/>
          <w:sz w:val="24"/>
          <w:szCs w:val="24"/>
          <w:shd w:val="clear" w:color="auto" w:fill="FFFFFF"/>
        </w:rPr>
        <w:t xml:space="preserve">” Children should be allowed private changing rooms away from others, as well as be given the chance to wear long sleeve tops and leggings or joggers even during swimming activities. </w:t>
      </w:r>
    </w:p>
    <w:p w14:paraId="528BCFC6" w14:textId="527577B9" w:rsidR="00B45FA8" w:rsidRPr="005414E1" w:rsidRDefault="00EA0FF8" w:rsidP="00EA0FF8">
      <w:pPr>
        <w:rPr>
          <w:rFonts w:cstheme="minorHAnsi"/>
          <w:sz w:val="24"/>
          <w:szCs w:val="24"/>
          <w:shd w:val="clear" w:color="auto" w:fill="FFFFFF"/>
        </w:rPr>
      </w:pPr>
      <w:r w:rsidRPr="005414E1">
        <w:rPr>
          <w:rFonts w:cstheme="minorHAnsi"/>
          <w:sz w:val="24"/>
          <w:szCs w:val="24"/>
          <w:shd w:val="clear" w:color="auto" w:fill="FFFFFF"/>
        </w:rPr>
        <w:t>One</w:t>
      </w:r>
      <w:r w:rsidR="00B45FA8" w:rsidRPr="005414E1">
        <w:rPr>
          <w:rFonts w:cstheme="minorHAnsi"/>
          <w:sz w:val="24"/>
          <w:szCs w:val="24"/>
          <w:shd w:val="clear" w:color="auto" w:fill="FFFFFF"/>
        </w:rPr>
        <w:t xml:space="preserve"> way in which PE can be more inclusive to overweigh</w:t>
      </w:r>
      <w:r w:rsidR="005373ED" w:rsidRPr="005414E1">
        <w:rPr>
          <w:rFonts w:cstheme="minorHAnsi"/>
          <w:sz w:val="24"/>
          <w:szCs w:val="24"/>
          <w:shd w:val="clear" w:color="auto" w:fill="FFFFFF"/>
        </w:rPr>
        <w:t>t</w:t>
      </w:r>
      <w:r w:rsidR="00B45FA8" w:rsidRPr="005414E1">
        <w:rPr>
          <w:rFonts w:cstheme="minorHAnsi"/>
          <w:sz w:val="24"/>
          <w:szCs w:val="24"/>
          <w:shd w:val="clear" w:color="auto" w:fill="FFFFFF"/>
        </w:rPr>
        <w:t xml:space="preserve"> children is to adopt a whole class</w:t>
      </w:r>
      <w:r w:rsidR="005373ED" w:rsidRPr="005414E1">
        <w:rPr>
          <w:rFonts w:cstheme="minorHAnsi"/>
          <w:sz w:val="24"/>
          <w:szCs w:val="24"/>
          <w:shd w:val="clear" w:color="auto" w:fill="FFFFFF"/>
        </w:rPr>
        <w:t>/school</w:t>
      </w:r>
      <w:r w:rsidR="00B45FA8" w:rsidRPr="005414E1">
        <w:rPr>
          <w:rFonts w:cstheme="minorHAnsi"/>
          <w:sz w:val="24"/>
          <w:szCs w:val="24"/>
          <w:shd w:val="clear" w:color="auto" w:fill="FFFFFF"/>
        </w:rPr>
        <w:t xml:space="preserve"> approach. </w:t>
      </w:r>
      <w:r w:rsidR="005373ED" w:rsidRPr="005414E1">
        <w:rPr>
          <w:rFonts w:cstheme="minorHAnsi"/>
          <w:sz w:val="24"/>
          <w:szCs w:val="24"/>
          <w:shd w:val="clear" w:color="auto" w:fill="FFFFFF"/>
        </w:rPr>
        <w:t xml:space="preserve">We should focus our lesson on all the children, and not make certain suggestions to individuals in front of other children. Cale and Harris (2008) suggest “avoid sensationalising ‘obesity’ or ‘weight’ and adopt a sensitive, caring approach in which you focus on inclusion and learning through physical activity to try to enable all young people to engage, enjoy and achieve within the physical activity and physical education context”. </w:t>
      </w:r>
      <w:r w:rsidR="001C0A23" w:rsidRPr="005414E1">
        <w:rPr>
          <w:rFonts w:cstheme="minorHAnsi"/>
          <w:sz w:val="24"/>
          <w:szCs w:val="24"/>
          <w:shd w:val="clear" w:color="auto" w:fill="FFFFFF"/>
        </w:rPr>
        <w:t xml:space="preserve">By doing this, you’re ensuring everyone feels like they’re involved and can enjoy the lesson.  </w:t>
      </w:r>
      <w:r w:rsidR="00896A4E" w:rsidRPr="005414E1">
        <w:rPr>
          <w:rFonts w:cstheme="minorHAnsi"/>
          <w:sz w:val="24"/>
          <w:szCs w:val="24"/>
          <w:shd w:val="clear" w:color="auto" w:fill="FFFFFF"/>
        </w:rPr>
        <w:t xml:space="preserve">Also, it’s important to teach the children about the importance of nutrition. One thing we should remember </w:t>
      </w:r>
      <w:r w:rsidR="00071FCB" w:rsidRPr="005414E1">
        <w:rPr>
          <w:rFonts w:cstheme="minorHAnsi"/>
          <w:sz w:val="24"/>
          <w:szCs w:val="24"/>
          <w:shd w:val="clear" w:color="auto" w:fill="FFFFFF"/>
        </w:rPr>
        <w:t xml:space="preserve">to tell the children </w:t>
      </w:r>
      <w:r w:rsidR="00896A4E" w:rsidRPr="005414E1">
        <w:rPr>
          <w:rFonts w:cstheme="minorHAnsi"/>
          <w:sz w:val="24"/>
          <w:szCs w:val="24"/>
          <w:shd w:val="clear" w:color="auto" w:fill="FFFFFF"/>
        </w:rPr>
        <w:t>when teaching nutrition is that just because you’re of slim build, doesn’t mean your diet is good</w:t>
      </w:r>
      <w:r w:rsidR="00071FCB" w:rsidRPr="005414E1">
        <w:rPr>
          <w:rFonts w:cstheme="minorHAnsi"/>
          <w:sz w:val="24"/>
          <w:szCs w:val="24"/>
          <w:shd w:val="clear" w:color="auto" w:fill="FFFFFF"/>
        </w:rPr>
        <w:t xml:space="preserve"> and having a bigger frame doesn’t always mean your diet is bad</w:t>
      </w:r>
      <w:r w:rsidR="00896A4E" w:rsidRPr="005414E1">
        <w:rPr>
          <w:rFonts w:cstheme="minorHAnsi"/>
          <w:sz w:val="24"/>
          <w:szCs w:val="24"/>
          <w:shd w:val="clear" w:color="auto" w:fill="FFFFFF"/>
        </w:rPr>
        <w:t xml:space="preserve">. </w:t>
      </w:r>
      <w:r w:rsidR="00071FCB" w:rsidRPr="005414E1">
        <w:rPr>
          <w:rFonts w:cstheme="minorHAnsi"/>
          <w:sz w:val="24"/>
          <w:szCs w:val="24"/>
          <w:shd w:val="clear" w:color="auto" w:fill="FFFFFF"/>
        </w:rPr>
        <w:t xml:space="preserve">This will help </w:t>
      </w:r>
      <w:r w:rsidR="00896A4E" w:rsidRPr="005414E1">
        <w:rPr>
          <w:rFonts w:cstheme="minorHAnsi"/>
          <w:sz w:val="24"/>
          <w:szCs w:val="24"/>
          <w:shd w:val="clear" w:color="auto" w:fill="FFFFFF"/>
        </w:rPr>
        <w:t>to ensure that this is aimed at</w:t>
      </w:r>
      <w:r w:rsidR="00071FCB" w:rsidRPr="005414E1">
        <w:rPr>
          <w:rFonts w:cstheme="minorHAnsi"/>
          <w:sz w:val="24"/>
          <w:szCs w:val="24"/>
          <w:shd w:val="clear" w:color="auto" w:fill="FFFFFF"/>
        </w:rPr>
        <w:t xml:space="preserve"> the whole class and not just the children who are overweight, </w:t>
      </w:r>
      <w:r w:rsidR="00DD6435" w:rsidRPr="005414E1">
        <w:rPr>
          <w:rFonts w:cstheme="minorHAnsi"/>
          <w:sz w:val="24"/>
          <w:szCs w:val="24"/>
          <w:shd w:val="clear" w:color="auto" w:fill="FFFFFF"/>
        </w:rPr>
        <w:t>and</w:t>
      </w:r>
      <w:r w:rsidR="00071FCB" w:rsidRPr="005414E1">
        <w:rPr>
          <w:rFonts w:cstheme="minorHAnsi"/>
          <w:sz w:val="24"/>
          <w:szCs w:val="24"/>
          <w:shd w:val="clear" w:color="auto" w:fill="FFFFFF"/>
        </w:rPr>
        <w:t xml:space="preserve"> the whole class will be learning. The nutrition lessons should be focused on eating in moderate proportions. We should “avoid generating unhelpful dualism around food types (e.g. chips bad; celery good) but instead focus on quality and moderation.” (Cale and Harris, 2008). Ensure the children that fast-food and takeaways are ok, if eaten in proportion. </w:t>
      </w:r>
      <w:r w:rsidR="00DD6435" w:rsidRPr="005414E1">
        <w:rPr>
          <w:rFonts w:cstheme="minorHAnsi"/>
          <w:sz w:val="24"/>
          <w:szCs w:val="24"/>
          <w:shd w:val="clear" w:color="auto" w:fill="FFFFFF"/>
        </w:rPr>
        <w:t>We should try to avoid creating bad relationships with certain foods.</w:t>
      </w:r>
    </w:p>
    <w:p w14:paraId="52D73480" w14:textId="270C61E9" w:rsidR="00EE656B" w:rsidRPr="005414E1" w:rsidRDefault="00B663E4">
      <w:pPr>
        <w:rPr>
          <w:rFonts w:cstheme="minorHAnsi"/>
          <w:sz w:val="24"/>
          <w:szCs w:val="24"/>
        </w:rPr>
      </w:pPr>
      <w:r w:rsidRPr="005414E1">
        <w:rPr>
          <w:rFonts w:cstheme="minorHAnsi"/>
          <w:sz w:val="24"/>
          <w:szCs w:val="24"/>
          <w:shd w:val="clear" w:color="auto" w:fill="FFFFFF"/>
        </w:rPr>
        <w:t>One area of PE which is often criticised in the literature is fitness testing.  Weighing and measuring bo</w:t>
      </w:r>
      <w:r w:rsidR="00071FCB" w:rsidRPr="005414E1">
        <w:rPr>
          <w:rFonts w:cstheme="minorHAnsi"/>
          <w:sz w:val="24"/>
          <w:szCs w:val="24"/>
          <w:shd w:val="clear" w:color="auto" w:fill="FFFFFF"/>
        </w:rPr>
        <w:t>d</w:t>
      </w:r>
      <w:r w:rsidRPr="005414E1">
        <w:rPr>
          <w:rFonts w:cstheme="minorHAnsi"/>
          <w:sz w:val="24"/>
          <w:szCs w:val="24"/>
          <w:shd w:val="clear" w:color="auto" w:fill="FFFFFF"/>
        </w:rPr>
        <w:t xml:space="preserve">y fat can make overweight children feel uncomfortable and cause “more harm than good” (Cale and Harris, 2013). Young &amp; Powell (2003) believe that fitness testing in PE currently perpetuate current and growing biases and prejudicial beliefs concerning the overweight and obese, namely that they are weak willed, gluttonous, lazy, ugly, awkward, bad, stupid and worthless”. This kind of practice in PE is only relevant for children who are of slim build, and who are good at and enjoy athletic activities. </w:t>
      </w:r>
      <w:r w:rsidR="00F20E29" w:rsidRPr="005414E1">
        <w:rPr>
          <w:rFonts w:cstheme="minorHAnsi"/>
          <w:sz w:val="24"/>
          <w:szCs w:val="24"/>
          <w:shd w:val="clear" w:color="auto" w:fill="FFFFFF"/>
        </w:rPr>
        <w:t xml:space="preserve">Weighing, measuring and using skin fold callipers can make some children feel </w:t>
      </w:r>
      <w:r w:rsidR="00B45FA8" w:rsidRPr="005414E1">
        <w:rPr>
          <w:rFonts w:cstheme="minorHAnsi"/>
          <w:sz w:val="24"/>
          <w:szCs w:val="24"/>
          <w:shd w:val="clear" w:color="auto" w:fill="FFFFFF"/>
        </w:rPr>
        <w:t>embarrassed</w:t>
      </w:r>
      <w:r w:rsidR="00F20E29" w:rsidRPr="005414E1">
        <w:rPr>
          <w:rFonts w:cstheme="minorHAnsi"/>
          <w:sz w:val="24"/>
          <w:szCs w:val="24"/>
          <w:shd w:val="clear" w:color="auto" w:fill="FFFFFF"/>
        </w:rPr>
        <w:t xml:space="preserve">. Cale and Harris (2008) suggest you should “Avoid practices that highlight and focus on size and weight to avoid stigmatising and causing obese children embarrassment and humiliation.” </w:t>
      </w:r>
      <w:r w:rsidR="00B45FA8" w:rsidRPr="005414E1">
        <w:rPr>
          <w:rFonts w:cstheme="minorHAnsi"/>
          <w:sz w:val="24"/>
          <w:szCs w:val="24"/>
          <w:shd w:val="clear" w:color="auto" w:fill="FFFFFF"/>
        </w:rPr>
        <w:t xml:space="preserve"> </w:t>
      </w:r>
      <w:r w:rsidR="009017C2" w:rsidRPr="005414E1">
        <w:rPr>
          <w:rFonts w:cstheme="minorHAnsi"/>
          <w:sz w:val="24"/>
          <w:szCs w:val="24"/>
          <w:shd w:val="clear" w:color="auto" w:fill="FFFFFF"/>
        </w:rPr>
        <w:t xml:space="preserve">If this practice is to be done, then give the children a choice on whether or not they wish to be measured. </w:t>
      </w:r>
      <w:r w:rsidR="0063688E" w:rsidRPr="005414E1">
        <w:rPr>
          <w:rFonts w:cstheme="minorHAnsi"/>
          <w:sz w:val="24"/>
          <w:szCs w:val="24"/>
          <w:shd w:val="clear" w:color="auto" w:fill="FFFFFF"/>
        </w:rPr>
        <w:t xml:space="preserve">In </w:t>
      </w:r>
      <w:r w:rsidR="0063688E" w:rsidRPr="005414E1">
        <w:rPr>
          <w:rFonts w:cstheme="minorHAnsi"/>
          <w:sz w:val="24"/>
          <w:szCs w:val="24"/>
          <w:shd w:val="clear" w:color="auto" w:fill="FFFFFF"/>
        </w:rPr>
        <w:lastRenderedPageBreak/>
        <w:t>PE we often compete in competitive sports with the aim of improving the children’s Olympic values. However, this means that all children do the same activity. While some teachers may argue this is an equality lesson as everyone is being treating the same, it’s not promoting equity and inclusion as the overweight children may have individual differences and need additional help. For example, a child who’s obese may struggle to play a full pitch game of football as they could have orthopaedic problems, or a pulmonary disorder. This kind of session wouldn’t be relevant to a child struggling with obesity as they wouldn’t be able to patriciate</w:t>
      </w:r>
      <w:r w:rsidR="00652628" w:rsidRPr="005414E1">
        <w:rPr>
          <w:rFonts w:cstheme="minorHAnsi"/>
          <w:sz w:val="24"/>
          <w:szCs w:val="24"/>
          <w:shd w:val="clear" w:color="auto" w:fill="FFFFFF"/>
        </w:rPr>
        <w:t xml:space="preserve"> </w:t>
      </w:r>
      <w:r w:rsidR="0063688E" w:rsidRPr="005414E1">
        <w:rPr>
          <w:rFonts w:cstheme="minorHAnsi"/>
          <w:sz w:val="24"/>
          <w:szCs w:val="24"/>
          <w:shd w:val="clear" w:color="auto" w:fill="FFFFFF"/>
        </w:rPr>
        <w:t xml:space="preserve">to the best of their abilities. </w:t>
      </w:r>
      <w:r w:rsidR="00DE1321" w:rsidRPr="005414E1">
        <w:rPr>
          <w:rFonts w:cstheme="minorHAnsi"/>
          <w:sz w:val="24"/>
          <w:szCs w:val="24"/>
          <w:shd w:val="clear" w:color="auto" w:fill="FFFFFF"/>
        </w:rPr>
        <w:t xml:space="preserve">Cale and Harris (2008) suggest that “where appropriate, make adjustments to the size of the activity area, team size or equipment used to accommodate for an individual’s body size and/or poor exercise tolerance or movement efficiency.” </w:t>
      </w:r>
      <w:r w:rsidR="00652628" w:rsidRPr="005414E1">
        <w:rPr>
          <w:rFonts w:cstheme="minorHAnsi"/>
          <w:sz w:val="24"/>
          <w:szCs w:val="24"/>
          <w:shd w:val="clear" w:color="auto" w:fill="FFFFFF"/>
        </w:rPr>
        <w:t xml:space="preserve">Also, other children may </w:t>
      </w:r>
      <w:r w:rsidR="00B36173" w:rsidRPr="005414E1">
        <w:rPr>
          <w:rFonts w:cstheme="minorHAnsi"/>
          <w:sz w:val="24"/>
          <w:szCs w:val="24"/>
          <w:shd w:val="clear" w:color="auto" w:fill="FFFFFF"/>
        </w:rPr>
        <w:t>not pass the ball to the children</w:t>
      </w:r>
      <w:r w:rsidR="0008354F" w:rsidRPr="005414E1">
        <w:rPr>
          <w:rFonts w:cstheme="minorHAnsi"/>
          <w:sz w:val="24"/>
          <w:szCs w:val="24"/>
          <w:shd w:val="clear" w:color="auto" w:fill="FFFFFF"/>
        </w:rPr>
        <w:t xml:space="preserve"> who are overweight,</w:t>
      </w:r>
      <w:r w:rsidR="00B36173" w:rsidRPr="005414E1">
        <w:rPr>
          <w:rFonts w:cstheme="minorHAnsi"/>
          <w:sz w:val="24"/>
          <w:szCs w:val="24"/>
          <w:shd w:val="clear" w:color="auto" w:fill="FFFFFF"/>
        </w:rPr>
        <w:t xml:space="preserve"> meaning they’re not actually involved at all. </w:t>
      </w:r>
      <w:r w:rsidR="00C4138D" w:rsidRPr="005414E1">
        <w:rPr>
          <w:rFonts w:cstheme="minorHAnsi"/>
          <w:sz w:val="24"/>
          <w:szCs w:val="24"/>
          <w:shd w:val="clear" w:color="auto" w:fill="FFFFFF"/>
        </w:rPr>
        <w:t xml:space="preserve">Research done by Dietz, 1998; </w:t>
      </w:r>
      <w:proofErr w:type="spellStart"/>
      <w:r w:rsidR="00C4138D" w:rsidRPr="005414E1">
        <w:rPr>
          <w:rFonts w:cstheme="minorHAnsi"/>
          <w:sz w:val="24"/>
          <w:szCs w:val="24"/>
          <w:shd w:val="clear" w:color="auto" w:fill="FFFFFF"/>
        </w:rPr>
        <w:t>Latner</w:t>
      </w:r>
      <w:proofErr w:type="spellEnd"/>
      <w:r w:rsidR="00C4138D" w:rsidRPr="005414E1">
        <w:rPr>
          <w:rFonts w:cstheme="minorHAnsi"/>
          <w:sz w:val="24"/>
          <w:szCs w:val="24"/>
          <w:shd w:val="clear" w:color="auto" w:fill="FFFFFF"/>
        </w:rPr>
        <w:t xml:space="preserve"> &amp; </w:t>
      </w:r>
      <w:proofErr w:type="spellStart"/>
      <w:r w:rsidR="00C4138D" w:rsidRPr="005414E1">
        <w:rPr>
          <w:rFonts w:cstheme="minorHAnsi"/>
          <w:sz w:val="24"/>
          <w:szCs w:val="24"/>
          <w:shd w:val="clear" w:color="auto" w:fill="FFFFFF"/>
        </w:rPr>
        <w:t>Stunkard</w:t>
      </w:r>
      <w:proofErr w:type="spellEnd"/>
      <w:r w:rsidR="00C4138D" w:rsidRPr="005414E1">
        <w:rPr>
          <w:rFonts w:cstheme="minorHAnsi"/>
          <w:sz w:val="24"/>
          <w:szCs w:val="24"/>
          <w:shd w:val="clear" w:color="auto" w:fill="FFFFFF"/>
        </w:rPr>
        <w:t xml:space="preserve">, 2003; Department of Health, 2004b; </w:t>
      </w:r>
      <w:proofErr w:type="spellStart"/>
      <w:r w:rsidR="00C4138D" w:rsidRPr="005414E1">
        <w:rPr>
          <w:rFonts w:cstheme="minorHAnsi"/>
          <w:sz w:val="24"/>
          <w:szCs w:val="24"/>
          <w:shd w:val="clear" w:color="auto" w:fill="FFFFFF"/>
        </w:rPr>
        <w:t>Lobstein</w:t>
      </w:r>
      <w:proofErr w:type="spellEnd"/>
      <w:r w:rsidR="00C4138D" w:rsidRPr="005414E1">
        <w:rPr>
          <w:rFonts w:cstheme="minorHAnsi"/>
          <w:sz w:val="24"/>
          <w:szCs w:val="24"/>
          <w:shd w:val="clear" w:color="auto" w:fill="FFFFFF"/>
        </w:rPr>
        <w:t xml:space="preserve"> et al., (2004) backs up this suggestion as they found that children with obesity problems often feel let out due to </w:t>
      </w:r>
      <w:r w:rsidR="00B36173" w:rsidRPr="005414E1">
        <w:rPr>
          <w:rFonts w:cstheme="minorHAnsi"/>
          <w:sz w:val="24"/>
          <w:szCs w:val="24"/>
          <w:shd w:val="clear" w:color="auto" w:fill="FFFFFF"/>
        </w:rPr>
        <w:t>“</w:t>
      </w:r>
      <w:r w:rsidR="00B36173" w:rsidRPr="005414E1">
        <w:rPr>
          <w:rFonts w:cstheme="minorHAnsi"/>
          <w:sz w:val="24"/>
          <w:szCs w:val="24"/>
        </w:rPr>
        <w:t>negative stereotypes, peer rejection, teasing and discrimination</w:t>
      </w:r>
      <w:r w:rsidR="00C4138D" w:rsidRPr="005414E1">
        <w:rPr>
          <w:rFonts w:cstheme="minorHAnsi"/>
          <w:sz w:val="24"/>
          <w:szCs w:val="24"/>
        </w:rPr>
        <w:t>”</w:t>
      </w:r>
      <w:r w:rsidR="00675F39" w:rsidRPr="005414E1">
        <w:rPr>
          <w:rFonts w:cstheme="minorHAnsi"/>
          <w:sz w:val="24"/>
          <w:szCs w:val="24"/>
        </w:rPr>
        <w:t xml:space="preserve">. To ensure that our PE lessons are more inclusive, we should take a more holistic approach to ensure we think of the whole person and wider situation. Cale and Harris (2013) back up this suggestion as they think PE teachers should “recognise the importance of all dimensions of health rather than allow weight and weight status to dominate.” An example of this would be to a session of mediation in your lessons. This is </w:t>
      </w:r>
      <w:r w:rsidR="0008354F" w:rsidRPr="005414E1">
        <w:rPr>
          <w:rFonts w:cstheme="minorHAnsi"/>
          <w:sz w:val="24"/>
          <w:szCs w:val="24"/>
        </w:rPr>
        <w:t>ensuring</w:t>
      </w:r>
      <w:r w:rsidR="00675F39" w:rsidRPr="005414E1">
        <w:rPr>
          <w:rFonts w:cstheme="minorHAnsi"/>
          <w:sz w:val="24"/>
          <w:szCs w:val="24"/>
        </w:rPr>
        <w:t xml:space="preserve"> everyone is involved and is aimed at improving mental health rather than purely focusing on physical. </w:t>
      </w:r>
    </w:p>
    <w:p w14:paraId="2052101A" w14:textId="51028D02" w:rsidR="0086711D" w:rsidRPr="005414E1" w:rsidRDefault="0086711D">
      <w:pPr>
        <w:rPr>
          <w:rFonts w:cstheme="minorHAnsi"/>
          <w:sz w:val="24"/>
          <w:szCs w:val="24"/>
          <w:u w:val="single"/>
        </w:rPr>
      </w:pPr>
      <w:r w:rsidRPr="005414E1">
        <w:rPr>
          <w:rFonts w:cstheme="minorHAnsi"/>
          <w:sz w:val="24"/>
          <w:szCs w:val="24"/>
          <w:u w:val="single"/>
        </w:rPr>
        <w:t>Conclusion</w:t>
      </w:r>
    </w:p>
    <w:p w14:paraId="69E861D0" w14:textId="68E46B3A" w:rsidR="0086711D" w:rsidRPr="005414E1" w:rsidRDefault="0086711D">
      <w:pPr>
        <w:rPr>
          <w:rFonts w:cstheme="minorHAnsi"/>
          <w:sz w:val="24"/>
          <w:szCs w:val="24"/>
        </w:rPr>
      </w:pPr>
      <w:r w:rsidRPr="005414E1">
        <w:rPr>
          <w:rFonts w:cstheme="minorHAnsi"/>
          <w:sz w:val="24"/>
          <w:szCs w:val="24"/>
        </w:rPr>
        <w:t xml:space="preserve">From my research there is clear need to improve inclusion in schools, and PE lessons. </w:t>
      </w:r>
      <w:r w:rsidR="0074670F" w:rsidRPr="005414E1">
        <w:rPr>
          <w:rFonts w:cstheme="minorHAnsi"/>
          <w:sz w:val="24"/>
          <w:szCs w:val="24"/>
        </w:rPr>
        <w:t xml:space="preserve">Teachers need to be more informed as to who they will be having their class before the term starts to help them create more diverse lesson plans. It’s also apparent that teachers need more training in the area of being inclusive across the whole board, not just when it comes to obesity. </w:t>
      </w:r>
      <w:r w:rsidR="00DD6435" w:rsidRPr="005414E1">
        <w:rPr>
          <w:rFonts w:cstheme="minorHAnsi"/>
          <w:sz w:val="24"/>
          <w:szCs w:val="24"/>
        </w:rPr>
        <w:t xml:space="preserve">PE lessons should be used to improve student’s knowledge of inclusivity as well as improve other areas of wellbeing such a mental and social. </w:t>
      </w:r>
      <w:r w:rsidRPr="005414E1">
        <w:rPr>
          <w:rFonts w:cstheme="minorHAnsi"/>
          <w:sz w:val="24"/>
          <w:szCs w:val="24"/>
        </w:rPr>
        <w:t xml:space="preserve">As obesity is on the rise, we need to adapt and change our sessions to keep up society. </w:t>
      </w:r>
      <w:r w:rsidR="00F13FBB" w:rsidRPr="005414E1">
        <w:rPr>
          <w:rFonts w:cstheme="minorHAnsi"/>
          <w:sz w:val="24"/>
          <w:szCs w:val="24"/>
        </w:rPr>
        <w:t xml:space="preserve">There’s a clear link with inclusion in PE lessons and enjoyment, and feeling of autonomy. Certain aspects of lessons such as full pitch games, and fitness testing are out of date and need to be further developed in order to be valuable for everyone.  </w:t>
      </w:r>
      <w:r w:rsidR="00DD6435" w:rsidRPr="005414E1">
        <w:rPr>
          <w:rFonts w:cstheme="minorHAnsi"/>
          <w:sz w:val="24"/>
          <w:szCs w:val="24"/>
        </w:rPr>
        <w:t xml:space="preserve">Researching this topic has gave me a better understanding of what being inclusive is, and way in which I can improve my own practice in future events. However, it is </w:t>
      </w:r>
      <w:r w:rsidR="00DD6435" w:rsidRPr="005414E1">
        <w:rPr>
          <w:rFonts w:cstheme="minorHAnsi"/>
          <w:sz w:val="24"/>
          <w:szCs w:val="24"/>
        </w:rPr>
        <w:t>apparent</w:t>
      </w:r>
      <w:r w:rsidR="00DD6435" w:rsidRPr="005414E1">
        <w:rPr>
          <w:rFonts w:cstheme="minorHAnsi"/>
          <w:sz w:val="24"/>
          <w:szCs w:val="24"/>
        </w:rPr>
        <w:t xml:space="preserve"> that I too need to do more research to help with my future teaching, to ensure that the lessons I create are inclusive but also valuable and worthwhile. </w:t>
      </w:r>
    </w:p>
    <w:p w14:paraId="5359307D" w14:textId="77777777" w:rsidR="005414E1" w:rsidRDefault="005414E1" w:rsidP="005414E1">
      <w:pPr>
        <w:rPr>
          <w:i/>
          <w:iCs/>
          <w:sz w:val="24"/>
          <w:szCs w:val="24"/>
          <w:u w:val="single"/>
        </w:rPr>
      </w:pPr>
    </w:p>
    <w:p w14:paraId="41D61AE2" w14:textId="77777777" w:rsidR="005414E1" w:rsidRDefault="005414E1" w:rsidP="005414E1">
      <w:pPr>
        <w:rPr>
          <w:i/>
          <w:iCs/>
          <w:sz w:val="24"/>
          <w:szCs w:val="24"/>
          <w:u w:val="single"/>
        </w:rPr>
      </w:pPr>
    </w:p>
    <w:p w14:paraId="13D08684" w14:textId="77777777" w:rsidR="005414E1" w:rsidRDefault="005414E1" w:rsidP="005414E1">
      <w:pPr>
        <w:rPr>
          <w:i/>
          <w:iCs/>
          <w:sz w:val="24"/>
          <w:szCs w:val="24"/>
          <w:u w:val="single"/>
        </w:rPr>
      </w:pPr>
    </w:p>
    <w:p w14:paraId="47488ACD" w14:textId="77777777" w:rsidR="005414E1" w:rsidRDefault="005414E1" w:rsidP="005414E1">
      <w:pPr>
        <w:rPr>
          <w:i/>
          <w:iCs/>
          <w:sz w:val="24"/>
          <w:szCs w:val="24"/>
          <w:u w:val="single"/>
        </w:rPr>
      </w:pPr>
    </w:p>
    <w:p w14:paraId="79994403" w14:textId="41C54082" w:rsidR="005414E1" w:rsidRPr="005414E1" w:rsidRDefault="005414E1" w:rsidP="005414E1">
      <w:pPr>
        <w:rPr>
          <w:i/>
          <w:iCs/>
          <w:sz w:val="24"/>
          <w:szCs w:val="24"/>
          <w:u w:val="single"/>
        </w:rPr>
      </w:pPr>
      <w:bookmarkStart w:id="0" w:name="_GoBack"/>
      <w:bookmarkEnd w:id="0"/>
      <w:r w:rsidRPr="005414E1">
        <w:rPr>
          <w:i/>
          <w:iCs/>
          <w:sz w:val="24"/>
          <w:szCs w:val="24"/>
          <w:u w:val="single"/>
        </w:rPr>
        <w:lastRenderedPageBreak/>
        <w:t xml:space="preserve">Reference list </w:t>
      </w:r>
    </w:p>
    <w:p w14:paraId="07D322F3" w14:textId="77777777" w:rsidR="005414E1" w:rsidRPr="005414E1" w:rsidRDefault="005414E1" w:rsidP="005414E1">
      <w:pPr>
        <w:rPr>
          <w:rFonts w:cstheme="minorHAnsi"/>
          <w:sz w:val="24"/>
          <w:szCs w:val="24"/>
          <w:shd w:val="clear" w:color="auto" w:fill="FFFFFF"/>
        </w:rPr>
      </w:pPr>
      <w:r w:rsidRPr="005414E1">
        <w:rPr>
          <w:rFonts w:cstheme="minorHAnsi"/>
          <w:sz w:val="24"/>
          <w:szCs w:val="24"/>
          <w:shd w:val="clear" w:color="auto" w:fill="FFFFFF"/>
        </w:rPr>
        <w:t>Cale, L. and Harris, J., 2013. ‘Every child (of every size) matters’ in physical education! Physical education's role in childhood obesity. </w:t>
      </w:r>
      <w:r w:rsidRPr="005414E1">
        <w:rPr>
          <w:rFonts w:cstheme="minorHAnsi"/>
          <w:i/>
          <w:iCs/>
          <w:sz w:val="24"/>
          <w:szCs w:val="24"/>
          <w:shd w:val="clear" w:color="auto" w:fill="FFFFFF"/>
        </w:rPr>
        <w:t>Sport, Education and Society</w:t>
      </w:r>
      <w:r w:rsidRPr="005414E1">
        <w:rPr>
          <w:rFonts w:cstheme="minorHAnsi"/>
          <w:sz w:val="24"/>
          <w:szCs w:val="24"/>
          <w:shd w:val="clear" w:color="auto" w:fill="FFFFFF"/>
        </w:rPr>
        <w:t>, 18(4), pp.433-452.</w:t>
      </w:r>
    </w:p>
    <w:p w14:paraId="49F0817E" w14:textId="77777777" w:rsidR="005414E1" w:rsidRPr="005414E1" w:rsidRDefault="005414E1" w:rsidP="005414E1">
      <w:pPr>
        <w:rPr>
          <w:rFonts w:cstheme="minorHAnsi"/>
          <w:sz w:val="24"/>
          <w:szCs w:val="24"/>
        </w:rPr>
      </w:pPr>
      <w:r w:rsidRPr="005414E1">
        <w:rPr>
          <w:rFonts w:cstheme="minorHAnsi"/>
          <w:sz w:val="24"/>
          <w:szCs w:val="24"/>
        </w:rPr>
        <w:t xml:space="preserve">Dietz, W. H. (1998) Health consequences of obesity in youth: childhood predictors of adult disease, </w:t>
      </w:r>
      <w:proofErr w:type="spellStart"/>
      <w:r w:rsidRPr="005414E1">
        <w:rPr>
          <w:rFonts w:cstheme="minorHAnsi"/>
          <w:sz w:val="24"/>
          <w:szCs w:val="24"/>
        </w:rPr>
        <w:t>Pediatrics</w:t>
      </w:r>
      <w:proofErr w:type="spellEnd"/>
      <w:r w:rsidRPr="005414E1">
        <w:rPr>
          <w:rFonts w:cstheme="minorHAnsi"/>
          <w:sz w:val="24"/>
          <w:szCs w:val="24"/>
        </w:rPr>
        <w:t>, 101(3), 518525.</w:t>
      </w:r>
    </w:p>
    <w:p w14:paraId="2AA4A7F9" w14:textId="77777777" w:rsidR="005414E1" w:rsidRPr="005414E1" w:rsidRDefault="005414E1" w:rsidP="005414E1">
      <w:pPr>
        <w:rPr>
          <w:rFonts w:cstheme="minorHAnsi"/>
          <w:sz w:val="24"/>
          <w:szCs w:val="24"/>
          <w:shd w:val="clear" w:color="auto" w:fill="FFFFFF"/>
        </w:rPr>
      </w:pPr>
      <w:r w:rsidRPr="005414E1">
        <w:rPr>
          <w:rFonts w:cstheme="minorHAnsi"/>
          <w:sz w:val="24"/>
          <w:szCs w:val="24"/>
          <w:shd w:val="clear" w:color="auto" w:fill="FFFFFF"/>
        </w:rPr>
        <w:t>Evans, J., 2014. Equity and inclusion in physical education PLC. </w:t>
      </w:r>
      <w:r w:rsidRPr="005414E1">
        <w:rPr>
          <w:rFonts w:cstheme="minorHAnsi"/>
          <w:i/>
          <w:iCs/>
          <w:sz w:val="24"/>
          <w:szCs w:val="24"/>
          <w:shd w:val="clear" w:color="auto" w:fill="FFFFFF"/>
        </w:rPr>
        <w:t>European Physical Education Review</w:t>
      </w:r>
      <w:r w:rsidRPr="005414E1">
        <w:rPr>
          <w:rFonts w:cstheme="minorHAnsi"/>
          <w:sz w:val="24"/>
          <w:szCs w:val="24"/>
          <w:shd w:val="clear" w:color="auto" w:fill="FFFFFF"/>
        </w:rPr>
        <w:t>, 20(3), pp.319-334.</w:t>
      </w:r>
    </w:p>
    <w:p w14:paraId="09CCD633" w14:textId="77777777" w:rsidR="005414E1" w:rsidRPr="005414E1" w:rsidRDefault="005414E1" w:rsidP="005414E1">
      <w:pPr>
        <w:rPr>
          <w:rFonts w:cstheme="minorHAnsi"/>
          <w:sz w:val="24"/>
          <w:szCs w:val="24"/>
          <w:shd w:val="clear" w:color="auto" w:fill="FFFFFF"/>
        </w:rPr>
      </w:pPr>
      <w:r w:rsidRPr="005414E1">
        <w:rPr>
          <w:rFonts w:cstheme="minorHAnsi"/>
          <w:sz w:val="24"/>
          <w:szCs w:val="24"/>
          <w:shd w:val="clear" w:color="auto" w:fill="FFFFFF"/>
        </w:rPr>
        <w:t>GOV.UK. 2020. </w:t>
      </w:r>
      <w:r w:rsidRPr="005414E1">
        <w:rPr>
          <w:rFonts w:cstheme="minorHAnsi"/>
          <w:i/>
          <w:iCs/>
          <w:sz w:val="24"/>
          <w:szCs w:val="24"/>
          <w:shd w:val="clear" w:color="auto" w:fill="FFFFFF"/>
        </w:rPr>
        <w:t xml:space="preserve">Health Matters: Obesity </w:t>
      </w:r>
      <w:proofErr w:type="gramStart"/>
      <w:r w:rsidRPr="005414E1">
        <w:rPr>
          <w:rFonts w:cstheme="minorHAnsi"/>
          <w:i/>
          <w:iCs/>
          <w:sz w:val="24"/>
          <w:szCs w:val="24"/>
          <w:shd w:val="clear" w:color="auto" w:fill="FFFFFF"/>
        </w:rPr>
        <w:t>And</w:t>
      </w:r>
      <w:proofErr w:type="gramEnd"/>
      <w:r w:rsidRPr="005414E1">
        <w:rPr>
          <w:rFonts w:cstheme="minorHAnsi"/>
          <w:i/>
          <w:iCs/>
          <w:sz w:val="24"/>
          <w:szCs w:val="24"/>
          <w:shd w:val="clear" w:color="auto" w:fill="FFFFFF"/>
        </w:rPr>
        <w:t xml:space="preserve"> The Food Environment</w:t>
      </w:r>
      <w:r w:rsidRPr="005414E1">
        <w:rPr>
          <w:rFonts w:cstheme="minorHAnsi"/>
          <w:sz w:val="24"/>
          <w:szCs w:val="24"/>
          <w:shd w:val="clear" w:color="auto" w:fill="FFFFFF"/>
        </w:rPr>
        <w:t xml:space="preserve">. [online] Available at: &lt;https://www.gov.uk/government/publications/health-matters-obesity-and-the-food-environment/health-matters-obesity-and-the-food-environment--2&gt; </w:t>
      </w:r>
    </w:p>
    <w:p w14:paraId="124214BB" w14:textId="77777777" w:rsidR="005414E1" w:rsidRPr="005414E1" w:rsidRDefault="005414E1" w:rsidP="005414E1">
      <w:pPr>
        <w:rPr>
          <w:rFonts w:cstheme="minorHAnsi"/>
          <w:sz w:val="24"/>
          <w:szCs w:val="24"/>
        </w:rPr>
      </w:pPr>
      <w:proofErr w:type="spellStart"/>
      <w:r w:rsidRPr="005414E1">
        <w:rPr>
          <w:rFonts w:cstheme="minorHAnsi"/>
          <w:sz w:val="24"/>
          <w:szCs w:val="24"/>
        </w:rPr>
        <w:t>Hauner</w:t>
      </w:r>
      <w:proofErr w:type="spellEnd"/>
      <w:r w:rsidRPr="005414E1">
        <w:rPr>
          <w:rFonts w:cstheme="minorHAnsi"/>
          <w:sz w:val="24"/>
          <w:szCs w:val="24"/>
        </w:rPr>
        <w:t xml:space="preserve">, H. (2004) Transfer into adulthood, in: W. </w:t>
      </w:r>
      <w:proofErr w:type="spellStart"/>
      <w:r w:rsidRPr="005414E1">
        <w:rPr>
          <w:rFonts w:cstheme="minorHAnsi"/>
          <w:sz w:val="24"/>
          <w:szCs w:val="24"/>
        </w:rPr>
        <w:t>Kiess</w:t>
      </w:r>
      <w:proofErr w:type="spellEnd"/>
      <w:r w:rsidRPr="005414E1">
        <w:rPr>
          <w:rFonts w:cstheme="minorHAnsi"/>
          <w:sz w:val="24"/>
          <w:szCs w:val="24"/>
        </w:rPr>
        <w:t xml:space="preserve">, C. </w:t>
      </w:r>
      <w:proofErr w:type="spellStart"/>
      <w:r w:rsidRPr="005414E1">
        <w:rPr>
          <w:rFonts w:cstheme="minorHAnsi"/>
          <w:sz w:val="24"/>
          <w:szCs w:val="24"/>
        </w:rPr>
        <w:t>Marcuss</w:t>
      </w:r>
      <w:proofErr w:type="spellEnd"/>
      <w:r w:rsidRPr="005414E1">
        <w:rPr>
          <w:rFonts w:cstheme="minorHAnsi"/>
          <w:sz w:val="24"/>
          <w:szCs w:val="24"/>
        </w:rPr>
        <w:t xml:space="preserve"> &amp; M. </w:t>
      </w:r>
      <w:proofErr w:type="spellStart"/>
      <w:r w:rsidRPr="005414E1">
        <w:rPr>
          <w:rFonts w:cstheme="minorHAnsi"/>
          <w:sz w:val="24"/>
          <w:szCs w:val="24"/>
        </w:rPr>
        <w:t>Wabitsch</w:t>
      </w:r>
      <w:proofErr w:type="spellEnd"/>
      <w:r w:rsidRPr="005414E1">
        <w:rPr>
          <w:rFonts w:cstheme="minorHAnsi"/>
          <w:sz w:val="24"/>
          <w:szCs w:val="24"/>
        </w:rPr>
        <w:t xml:space="preserve"> (Eds) Obesity in childhood and adolescence (Basel, Karger AG), 219 229.</w:t>
      </w:r>
    </w:p>
    <w:p w14:paraId="0C22183D" w14:textId="77777777" w:rsidR="005414E1" w:rsidRPr="005414E1" w:rsidRDefault="005414E1" w:rsidP="005414E1">
      <w:pPr>
        <w:rPr>
          <w:rFonts w:cstheme="minorHAnsi"/>
          <w:sz w:val="24"/>
          <w:szCs w:val="24"/>
          <w:shd w:val="clear" w:color="auto" w:fill="FFFFFF"/>
        </w:rPr>
      </w:pPr>
      <w:r w:rsidRPr="005414E1">
        <w:rPr>
          <w:rFonts w:cstheme="minorHAnsi"/>
          <w:sz w:val="24"/>
          <w:szCs w:val="24"/>
        </w:rPr>
        <w:t>Penney, D. &amp; Chandler, T. (2000) Physical education: what future(s)? Sport, Education and Society, 5, 7187.</w:t>
      </w:r>
    </w:p>
    <w:p w14:paraId="13088885" w14:textId="77777777" w:rsidR="005414E1" w:rsidRPr="005414E1" w:rsidRDefault="005414E1" w:rsidP="005414E1">
      <w:pPr>
        <w:rPr>
          <w:rFonts w:cstheme="minorHAnsi"/>
          <w:sz w:val="24"/>
          <w:szCs w:val="24"/>
        </w:rPr>
      </w:pPr>
      <w:r w:rsidRPr="005414E1">
        <w:rPr>
          <w:rFonts w:cstheme="minorHAnsi"/>
          <w:sz w:val="24"/>
          <w:szCs w:val="24"/>
        </w:rPr>
        <w:t xml:space="preserve">Shephard, R. J. (2005) The obesity epidemic: a challenge to </w:t>
      </w:r>
      <w:proofErr w:type="spellStart"/>
      <w:r w:rsidRPr="005414E1">
        <w:rPr>
          <w:rFonts w:cstheme="minorHAnsi"/>
          <w:sz w:val="24"/>
          <w:szCs w:val="24"/>
        </w:rPr>
        <w:t>pediatric</w:t>
      </w:r>
      <w:proofErr w:type="spellEnd"/>
      <w:r w:rsidRPr="005414E1">
        <w:rPr>
          <w:rFonts w:cstheme="minorHAnsi"/>
          <w:sz w:val="24"/>
          <w:szCs w:val="24"/>
        </w:rPr>
        <w:t xml:space="preserve"> work physiologists, </w:t>
      </w:r>
      <w:proofErr w:type="spellStart"/>
      <w:r w:rsidRPr="005414E1">
        <w:rPr>
          <w:rFonts w:cstheme="minorHAnsi"/>
          <w:sz w:val="24"/>
          <w:szCs w:val="24"/>
        </w:rPr>
        <w:t>Pediatric</w:t>
      </w:r>
      <w:proofErr w:type="spellEnd"/>
      <w:r w:rsidRPr="005414E1">
        <w:rPr>
          <w:rFonts w:cstheme="minorHAnsi"/>
          <w:sz w:val="24"/>
          <w:szCs w:val="24"/>
        </w:rPr>
        <w:t xml:space="preserve"> Exercise Science, 17, 317.</w:t>
      </w:r>
    </w:p>
    <w:p w14:paraId="496A1E2C" w14:textId="77777777" w:rsidR="005414E1" w:rsidRPr="005414E1" w:rsidRDefault="005414E1" w:rsidP="005414E1">
      <w:pPr>
        <w:rPr>
          <w:rFonts w:cstheme="minorHAnsi"/>
          <w:sz w:val="24"/>
          <w:szCs w:val="24"/>
        </w:rPr>
      </w:pPr>
      <w:r w:rsidRPr="005414E1">
        <w:rPr>
          <w:rFonts w:cstheme="minorHAnsi"/>
          <w:sz w:val="24"/>
          <w:szCs w:val="24"/>
        </w:rPr>
        <w:t>The National Curriculum for Wales, 2008</w:t>
      </w:r>
    </w:p>
    <w:p w14:paraId="07145F3F" w14:textId="77777777" w:rsidR="005414E1" w:rsidRPr="005414E1" w:rsidRDefault="005414E1" w:rsidP="005414E1">
      <w:pPr>
        <w:rPr>
          <w:rFonts w:cstheme="minorHAnsi"/>
          <w:sz w:val="24"/>
          <w:szCs w:val="24"/>
        </w:rPr>
      </w:pPr>
      <w:r w:rsidRPr="005414E1">
        <w:rPr>
          <w:rFonts w:cstheme="minorHAnsi"/>
          <w:sz w:val="24"/>
          <w:szCs w:val="24"/>
        </w:rPr>
        <w:t>World Health Organization (WHO) (2011). Available online at: http://www.who.int/dietphysical activity/childhood/</w:t>
      </w:r>
      <w:proofErr w:type="spellStart"/>
      <w:r w:rsidRPr="005414E1">
        <w:rPr>
          <w:rFonts w:cstheme="minorHAnsi"/>
          <w:sz w:val="24"/>
          <w:szCs w:val="24"/>
        </w:rPr>
        <w:t>en</w:t>
      </w:r>
      <w:proofErr w:type="spellEnd"/>
      <w:r w:rsidRPr="005414E1">
        <w:rPr>
          <w:rFonts w:cstheme="minorHAnsi"/>
          <w:sz w:val="24"/>
          <w:szCs w:val="24"/>
        </w:rPr>
        <w:t xml:space="preserve">/index.html </w:t>
      </w:r>
    </w:p>
    <w:p w14:paraId="33969E86" w14:textId="77777777" w:rsidR="005414E1" w:rsidRPr="005414E1" w:rsidRDefault="005414E1" w:rsidP="005414E1">
      <w:pPr>
        <w:rPr>
          <w:rFonts w:cstheme="minorHAnsi"/>
          <w:sz w:val="24"/>
          <w:szCs w:val="24"/>
        </w:rPr>
      </w:pPr>
      <w:r w:rsidRPr="005414E1">
        <w:rPr>
          <w:rFonts w:cstheme="minorHAnsi"/>
          <w:sz w:val="24"/>
          <w:szCs w:val="24"/>
        </w:rPr>
        <w:t>Young, L. M. &amp; Powell, B. (1985) The effects of obesity on the clinical judgements of health care professionals, Journal of Health Sociology and Behaviour, 26, 23346.</w:t>
      </w:r>
    </w:p>
    <w:p w14:paraId="1DF275AE" w14:textId="77777777" w:rsidR="005414E1" w:rsidRPr="00DD6435" w:rsidRDefault="005414E1">
      <w:pPr>
        <w:rPr>
          <w:rFonts w:cstheme="minorHAnsi"/>
          <w:sz w:val="24"/>
          <w:szCs w:val="24"/>
          <w:shd w:val="clear" w:color="auto" w:fill="FFFFFF"/>
        </w:rPr>
      </w:pPr>
    </w:p>
    <w:sectPr w:rsidR="005414E1" w:rsidRPr="00DD6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780"/>
    <w:rsid w:val="00034DC3"/>
    <w:rsid w:val="00071FCB"/>
    <w:rsid w:val="0008354F"/>
    <w:rsid w:val="000B392A"/>
    <w:rsid w:val="001A3752"/>
    <w:rsid w:val="001A6C0E"/>
    <w:rsid w:val="001C0A23"/>
    <w:rsid w:val="0023440E"/>
    <w:rsid w:val="002A5F54"/>
    <w:rsid w:val="002C1709"/>
    <w:rsid w:val="002E76FE"/>
    <w:rsid w:val="00357B4E"/>
    <w:rsid w:val="003C4F52"/>
    <w:rsid w:val="003E7AFF"/>
    <w:rsid w:val="00411719"/>
    <w:rsid w:val="004213C5"/>
    <w:rsid w:val="004321CA"/>
    <w:rsid w:val="004E5CB0"/>
    <w:rsid w:val="005373ED"/>
    <w:rsid w:val="005414E1"/>
    <w:rsid w:val="0055167F"/>
    <w:rsid w:val="0056186B"/>
    <w:rsid w:val="005C424E"/>
    <w:rsid w:val="005D0624"/>
    <w:rsid w:val="005F7D85"/>
    <w:rsid w:val="0062076F"/>
    <w:rsid w:val="0063688E"/>
    <w:rsid w:val="00652628"/>
    <w:rsid w:val="00675F39"/>
    <w:rsid w:val="00721749"/>
    <w:rsid w:val="0074670F"/>
    <w:rsid w:val="00750D49"/>
    <w:rsid w:val="00760E62"/>
    <w:rsid w:val="00790661"/>
    <w:rsid w:val="00805266"/>
    <w:rsid w:val="0086711D"/>
    <w:rsid w:val="00896A4E"/>
    <w:rsid w:val="008B6620"/>
    <w:rsid w:val="008C0780"/>
    <w:rsid w:val="009006EF"/>
    <w:rsid w:val="009017C2"/>
    <w:rsid w:val="00943227"/>
    <w:rsid w:val="00987707"/>
    <w:rsid w:val="00A013D7"/>
    <w:rsid w:val="00A53AB8"/>
    <w:rsid w:val="00A96F2A"/>
    <w:rsid w:val="00AA3C04"/>
    <w:rsid w:val="00AC0609"/>
    <w:rsid w:val="00AC6823"/>
    <w:rsid w:val="00AD2723"/>
    <w:rsid w:val="00B36173"/>
    <w:rsid w:val="00B45FA8"/>
    <w:rsid w:val="00B663E4"/>
    <w:rsid w:val="00B81A23"/>
    <w:rsid w:val="00C03D02"/>
    <w:rsid w:val="00C16629"/>
    <w:rsid w:val="00C4138D"/>
    <w:rsid w:val="00C763FB"/>
    <w:rsid w:val="00C919A3"/>
    <w:rsid w:val="00CE50D8"/>
    <w:rsid w:val="00D817B1"/>
    <w:rsid w:val="00DD6435"/>
    <w:rsid w:val="00DE1321"/>
    <w:rsid w:val="00E549A9"/>
    <w:rsid w:val="00EA0F39"/>
    <w:rsid w:val="00EA0FF8"/>
    <w:rsid w:val="00EB6750"/>
    <w:rsid w:val="00EE656B"/>
    <w:rsid w:val="00EF4D10"/>
    <w:rsid w:val="00F13FBB"/>
    <w:rsid w:val="00F20E29"/>
    <w:rsid w:val="00F44DC7"/>
    <w:rsid w:val="00FE4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9E71D"/>
  <w15:chartTrackingRefBased/>
  <w15:docId w15:val="{46EBADE3-A1A0-4391-922E-1DDAA8415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7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76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76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lewis</dc:creator>
  <cp:keywords/>
  <dc:description/>
  <cp:lastModifiedBy>dana lewis</cp:lastModifiedBy>
  <cp:revision>2</cp:revision>
  <dcterms:created xsi:type="dcterms:W3CDTF">2020-04-02T18:44:00Z</dcterms:created>
  <dcterms:modified xsi:type="dcterms:W3CDTF">2020-04-02T18:44:00Z</dcterms:modified>
</cp:coreProperties>
</file>