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1AD66C" w14:textId="77777777" w:rsidR="004E29CB" w:rsidRDefault="00EB6BC2" w:rsidP="004E29CB">
      <w:pPr>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Organisational Consultancy</w:t>
      </w:r>
    </w:p>
    <w:p w14:paraId="5B13AFA9" w14:textId="0532F62D" w:rsidR="00AB0DAA" w:rsidRDefault="00AB0DAA" w:rsidP="004D151C">
      <w:pPr>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of </w:t>
      </w:r>
      <w:proofErr w:type="gramStart"/>
      <w:r>
        <w:rPr>
          <w:rFonts w:ascii="Times New Roman" w:eastAsia="Times New Roman" w:hAnsi="Times New Roman" w:cs="Times New Roman"/>
          <w:b/>
          <w:sz w:val="32"/>
          <w:szCs w:val="32"/>
        </w:rPr>
        <w:t>report :</w:t>
      </w:r>
      <w:proofErr w:type="gramEnd"/>
      <w:r>
        <w:rPr>
          <w:rFonts w:ascii="Times New Roman" w:eastAsia="Times New Roman" w:hAnsi="Times New Roman" w:cs="Times New Roman"/>
          <w:b/>
          <w:sz w:val="32"/>
          <w:szCs w:val="32"/>
        </w:rPr>
        <w:t xml:space="preserve"> </w:t>
      </w:r>
      <w:r w:rsidR="001F7E50">
        <w:rPr>
          <w:rFonts w:ascii="Times New Roman" w:eastAsia="Times New Roman" w:hAnsi="Times New Roman" w:cs="Times New Roman"/>
          <w:b/>
          <w:sz w:val="32"/>
          <w:szCs w:val="32"/>
        </w:rPr>
        <w:t>L</w:t>
      </w:r>
      <w:r>
        <w:rPr>
          <w:rFonts w:ascii="Times New Roman" w:eastAsia="Times New Roman" w:hAnsi="Times New Roman" w:cs="Times New Roman"/>
          <w:b/>
          <w:sz w:val="32"/>
          <w:szCs w:val="32"/>
        </w:rPr>
        <w:t xml:space="preserve">a </w:t>
      </w:r>
      <w:r w:rsidR="001F7E50">
        <w:rPr>
          <w:rFonts w:ascii="Times New Roman" w:eastAsia="Times New Roman" w:hAnsi="Times New Roman" w:cs="Times New Roman"/>
          <w:b/>
          <w:sz w:val="32"/>
          <w:szCs w:val="32"/>
        </w:rPr>
        <w:t>B</w:t>
      </w:r>
      <w:r w:rsidR="00376F40">
        <w:rPr>
          <w:rFonts w:ascii="Times New Roman" w:eastAsia="Times New Roman" w:hAnsi="Times New Roman" w:cs="Times New Roman"/>
          <w:b/>
          <w:sz w:val="32"/>
          <w:szCs w:val="32"/>
        </w:rPr>
        <w:t xml:space="preserve">elle </w:t>
      </w:r>
      <w:r w:rsidR="001F7E50">
        <w:rPr>
          <w:rFonts w:ascii="Times New Roman" w:eastAsia="Times New Roman" w:hAnsi="Times New Roman" w:cs="Times New Roman"/>
          <w:b/>
          <w:sz w:val="32"/>
          <w:szCs w:val="32"/>
        </w:rPr>
        <w:t>E</w:t>
      </w:r>
      <w:r w:rsidR="00376F40">
        <w:rPr>
          <w:rFonts w:ascii="Times New Roman" w:eastAsia="Times New Roman" w:hAnsi="Times New Roman" w:cs="Times New Roman"/>
          <w:b/>
          <w:sz w:val="32"/>
          <w:szCs w:val="32"/>
        </w:rPr>
        <w:t>p</w:t>
      </w:r>
      <w:r w:rsidR="001F7E50">
        <w:rPr>
          <w:rFonts w:ascii="Times New Roman" w:eastAsia="Times New Roman" w:hAnsi="Times New Roman" w:cs="Times New Roman"/>
          <w:b/>
          <w:sz w:val="32"/>
          <w:szCs w:val="32"/>
        </w:rPr>
        <w:t>oque</w:t>
      </w:r>
    </w:p>
    <w:p w14:paraId="05385D03" w14:textId="1A1F13F6" w:rsidR="005473DC" w:rsidRDefault="00EB6BC2" w:rsidP="004D15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Code:</w:t>
      </w:r>
      <w:r w:rsidR="009A7FDB">
        <w:rPr>
          <w:rFonts w:ascii="Times New Roman" w:eastAsia="Times New Roman" w:hAnsi="Times New Roman" w:cs="Times New Roman"/>
          <w:b/>
          <w:sz w:val="32"/>
          <w:szCs w:val="32"/>
        </w:rPr>
        <w:t>BMIH</w:t>
      </w:r>
      <w:proofErr w:type="gramEnd"/>
      <w:r w:rsidR="007E5AD1">
        <w:rPr>
          <w:rFonts w:ascii="Times New Roman" w:eastAsia="Times New Roman" w:hAnsi="Times New Roman" w:cs="Times New Roman"/>
          <w:b/>
          <w:sz w:val="32"/>
          <w:szCs w:val="32"/>
        </w:rPr>
        <w:t>6005</w:t>
      </w:r>
    </w:p>
    <w:p w14:paraId="05385D04" w14:textId="77777777" w:rsidR="005473DC" w:rsidRDefault="00EB6BC2" w:rsidP="004D15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Luminita </w:t>
      </w:r>
      <w:proofErr w:type="spellStart"/>
      <w:r>
        <w:rPr>
          <w:rFonts w:ascii="Times New Roman" w:eastAsia="Times New Roman" w:hAnsi="Times New Roman" w:cs="Times New Roman"/>
          <w:b/>
          <w:sz w:val="32"/>
          <w:szCs w:val="32"/>
        </w:rPr>
        <w:t>Malanciuc</w:t>
      </w:r>
      <w:proofErr w:type="spellEnd"/>
    </w:p>
    <w:p w14:paraId="05385D05" w14:textId="77777777" w:rsidR="005473DC" w:rsidRDefault="00EB6BC2" w:rsidP="004D15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Number: 2211340</w:t>
      </w:r>
    </w:p>
    <w:p w14:paraId="7A936D43" w14:textId="5E1ECD5A" w:rsidR="007E5AD1" w:rsidRDefault="003F7DD0" w:rsidP="004D15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lead :</w:t>
      </w:r>
      <w:proofErr w:type="gramEnd"/>
      <w:r>
        <w:rPr>
          <w:rFonts w:ascii="Times New Roman" w:eastAsia="Times New Roman" w:hAnsi="Times New Roman" w:cs="Times New Roman"/>
          <w:b/>
          <w:sz w:val="32"/>
          <w:szCs w:val="32"/>
        </w:rPr>
        <w:t xml:space="preserve"> </w:t>
      </w:r>
      <w:r w:rsidR="00DB2098">
        <w:rPr>
          <w:rFonts w:ascii="Times New Roman" w:eastAsia="Times New Roman" w:hAnsi="Times New Roman" w:cs="Times New Roman"/>
          <w:b/>
          <w:sz w:val="32"/>
          <w:szCs w:val="32"/>
        </w:rPr>
        <w:t>Jal</w:t>
      </w:r>
      <w:r w:rsidR="00735790">
        <w:rPr>
          <w:rFonts w:ascii="Times New Roman" w:eastAsia="Times New Roman" w:hAnsi="Times New Roman" w:cs="Times New Roman"/>
          <w:b/>
          <w:sz w:val="32"/>
          <w:szCs w:val="32"/>
        </w:rPr>
        <w:t>i</w:t>
      </w:r>
      <w:r w:rsidR="00DB2098">
        <w:rPr>
          <w:rFonts w:ascii="Times New Roman" w:eastAsia="Times New Roman" w:hAnsi="Times New Roman" w:cs="Times New Roman"/>
          <w:b/>
          <w:sz w:val="32"/>
          <w:szCs w:val="32"/>
        </w:rPr>
        <w:t xml:space="preserve">ya </w:t>
      </w:r>
      <w:r w:rsidR="001F7E50">
        <w:rPr>
          <w:rFonts w:ascii="Times New Roman" w:eastAsia="Times New Roman" w:hAnsi="Times New Roman" w:cs="Times New Roman"/>
          <w:b/>
          <w:sz w:val="32"/>
          <w:szCs w:val="32"/>
        </w:rPr>
        <w:t>D</w:t>
      </w:r>
      <w:r w:rsidR="006A52E8">
        <w:rPr>
          <w:rFonts w:ascii="Times New Roman" w:eastAsia="Times New Roman" w:hAnsi="Times New Roman" w:cs="Times New Roman"/>
          <w:b/>
          <w:sz w:val="32"/>
          <w:szCs w:val="32"/>
        </w:rPr>
        <w:t>e Silva</w:t>
      </w:r>
    </w:p>
    <w:p w14:paraId="05385D06" w14:textId="77777777" w:rsidR="005473DC" w:rsidRDefault="005473DC" w:rsidP="004D151C">
      <w:pPr>
        <w:spacing w:before="280" w:line="360" w:lineRule="auto"/>
        <w:jc w:val="both"/>
        <w:rPr>
          <w:rFonts w:ascii="Times New Roman" w:eastAsia="Times New Roman" w:hAnsi="Times New Roman" w:cs="Times New Roman"/>
          <w:sz w:val="24"/>
          <w:szCs w:val="24"/>
        </w:rPr>
      </w:pPr>
    </w:p>
    <w:p w14:paraId="05385D07" w14:textId="77777777" w:rsidR="005473DC" w:rsidRDefault="00EB6BC2">
      <w:pPr>
        <w:spacing w:before="280" w:line="360" w:lineRule="auto"/>
        <w:jc w:val="both"/>
        <w:rPr>
          <w:rFonts w:ascii="Times New Roman" w:eastAsia="Times New Roman" w:hAnsi="Times New Roman" w:cs="Times New Roman"/>
          <w:sz w:val="24"/>
          <w:szCs w:val="24"/>
        </w:rPr>
      </w:pPr>
      <w:r>
        <w:br w:type="page"/>
      </w:r>
    </w:p>
    <w:p w14:paraId="05385D08" w14:textId="77777777" w:rsidR="005473DC" w:rsidRDefault="00EB6BC2">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bookmarkStart w:id="0" w:name="_heading=h.gjdgxs" w:colFirst="0" w:colLast="0"/>
      <w:bookmarkEnd w:id="0"/>
      <w:r>
        <w:rPr>
          <w:rFonts w:ascii="Times New Roman" w:eastAsia="Times New Roman" w:hAnsi="Times New Roman" w:cs="Times New Roman"/>
          <w:b/>
          <w:color w:val="000000"/>
          <w:sz w:val="24"/>
          <w:szCs w:val="24"/>
        </w:rPr>
        <w:lastRenderedPageBreak/>
        <w:t>Table of Contents</w:t>
      </w:r>
    </w:p>
    <w:sdt>
      <w:sdtPr>
        <w:id w:val="-1250196625"/>
        <w:docPartObj>
          <w:docPartGallery w:val="Table of Contents"/>
          <w:docPartUnique/>
        </w:docPartObj>
      </w:sdtPr>
      <w:sdtEndPr/>
      <w:sdtContent>
        <w:p w14:paraId="05385D09"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3</w:t>
            </w:r>
          </w:hyperlink>
        </w:p>
        <w:p w14:paraId="05385D0A"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6</w:t>
            </w:r>
          </w:hyperlink>
        </w:p>
        <w:p w14:paraId="05385D0B"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Analysis</w:t>
            </w:r>
            <w:r>
              <w:rPr>
                <w:rFonts w:ascii="Times New Roman" w:eastAsia="Times New Roman" w:hAnsi="Times New Roman" w:cs="Times New Roman"/>
                <w:color w:val="000000"/>
                <w:sz w:val="24"/>
                <w:szCs w:val="24"/>
              </w:rPr>
              <w:tab/>
              <w:t>7</w:t>
            </w:r>
          </w:hyperlink>
        </w:p>
        <w:p w14:paraId="05385D0C"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Recommendations and Change Management</w:t>
            </w:r>
            <w:r>
              <w:rPr>
                <w:rFonts w:ascii="Times New Roman" w:eastAsia="Times New Roman" w:hAnsi="Times New Roman" w:cs="Times New Roman"/>
                <w:color w:val="000000"/>
                <w:sz w:val="24"/>
                <w:szCs w:val="24"/>
              </w:rPr>
              <w:tab/>
              <w:t>14</w:t>
            </w:r>
          </w:hyperlink>
        </w:p>
        <w:p w14:paraId="05385D0D"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t>22</w:t>
            </w:r>
          </w:hyperlink>
        </w:p>
        <w:p w14:paraId="05385D0E"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24</w:t>
            </w:r>
          </w:hyperlink>
        </w:p>
        <w:p w14:paraId="05385D0F" w14:textId="77777777" w:rsidR="005473DC" w:rsidRDefault="00EB6BC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25</w:t>
            </w:r>
          </w:hyperlink>
        </w:p>
        <w:p w14:paraId="05385D10" w14:textId="77777777" w:rsidR="005473DC" w:rsidRDefault="00EB6BC2">
          <w:pPr>
            <w:spacing w:line="360" w:lineRule="auto"/>
            <w:jc w:val="both"/>
          </w:pPr>
          <w:r>
            <w:fldChar w:fldCharType="end"/>
          </w:r>
        </w:p>
      </w:sdtContent>
    </w:sdt>
    <w:p w14:paraId="05385D11" w14:textId="77777777" w:rsidR="005473DC" w:rsidRDefault="005473DC">
      <w:pPr>
        <w:pStyle w:val="Heading1"/>
      </w:pPr>
    </w:p>
    <w:p w14:paraId="05385D12" w14:textId="77777777" w:rsidR="005473DC" w:rsidRDefault="00EB6BC2">
      <w:pPr>
        <w:rPr>
          <w:rFonts w:ascii="Times New Roman" w:eastAsia="Times New Roman" w:hAnsi="Times New Roman" w:cs="Times New Roman"/>
          <w:b/>
          <w:sz w:val="24"/>
          <w:szCs w:val="24"/>
        </w:rPr>
      </w:pPr>
      <w:r>
        <w:br w:type="page"/>
      </w:r>
    </w:p>
    <w:p w14:paraId="05385D13" w14:textId="77777777" w:rsidR="005473DC" w:rsidRDefault="00EB6BC2">
      <w:pPr>
        <w:pStyle w:val="Heading1"/>
      </w:pPr>
      <w:r>
        <w:lastRenderedPageBreak/>
        <w:t>Acknowledge of use of Al</w:t>
      </w:r>
    </w:p>
    <w:p w14:paraId="05385D14" w14:textId="77777777" w:rsidR="005473DC" w:rsidRPr="0099635B" w:rsidRDefault="00EB6BC2">
      <w:pPr>
        <w:pStyle w:val="Heading1"/>
        <w:rPr>
          <w:b w:val="0"/>
          <w:color w:val="000000" w:themeColor="text1"/>
        </w:rPr>
      </w:pPr>
      <w:bookmarkStart w:id="1" w:name="_heading=h.2jvtj07q1y7l" w:colFirst="0" w:colLast="0"/>
      <w:bookmarkEnd w:id="1"/>
      <w:r w:rsidRPr="0099635B">
        <w:rPr>
          <w:b w:val="0"/>
          <w:color w:val="000000" w:themeColor="text1"/>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05385D15" w14:textId="77777777" w:rsidR="005473DC" w:rsidRDefault="005473DC">
      <w:pPr>
        <w:pStyle w:val="Heading1"/>
      </w:pPr>
      <w:bookmarkStart w:id="2" w:name="_heading=h.dsrdux592du" w:colFirst="0" w:colLast="0"/>
      <w:bookmarkEnd w:id="2"/>
    </w:p>
    <w:p w14:paraId="05385D16" w14:textId="77777777" w:rsidR="005473DC" w:rsidRDefault="00EB6BC2">
      <w:pPr>
        <w:pStyle w:val="Heading1"/>
      </w:pPr>
      <w:bookmarkStart w:id="3" w:name="_heading=h.6p32w7x4jxgy" w:colFirst="0" w:colLast="0"/>
      <w:bookmarkEnd w:id="3"/>
      <w:r>
        <w:br w:type="page"/>
      </w:r>
    </w:p>
    <w:p w14:paraId="05385D17" w14:textId="77777777" w:rsidR="005473DC" w:rsidRDefault="00EB6BC2">
      <w:pPr>
        <w:pStyle w:val="Heading1"/>
      </w:pPr>
      <w:bookmarkStart w:id="4" w:name="_heading=h.30j0zll" w:colFirst="0" w:colLast="0"/>
      <w:bookmarkEnd w:id="4"/>
      <w:r>
        <w:lastRenderedPageBreak/>
        <w:t>Executive Summary</w:t>
      </w:r>
    </w:p>
    <w:p w14:paraId="05385D18"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Problem/Issue</w:t>
      </w:r>
    </w:p>
    <w:p w14:paraId="05385D19"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complicated strategies with numerous challenges, La Belle Epoque, a charming boutique hotel located in the heart of Paris, is under pressure in its market positioning and its ability to sustain financially. In the past year, for instance, average occupancy rates in the hotel have been reduced by a quarter. This decline is however linked to increased competition from other new entrants, and the rise of low cost and unconventional accommodation like Airbnb. Besides, the change in travelling culture in the aftermath of the COVID- 19 pandemic has made the hotel’s problem worse. The trend to make a choice when selecting hospitality and tourism services and products is turning often to the availability of contemporary standards of services and individualised alternatives. However, La Belle Epoque has not been able to meet these expectations and has therefore suffered the consequences as we shall see in this paper. New data from customers show that clients are dissatisfied with the quality of service and the need for the upgrade of the facilities provided, resulting in an overall online rating of 3.2/5. This negative perception not only discourages potential customers or guests from visiting such a hotel but also hinders a hotel’s capacity to attract its repeat clientele. Praise be to God, the financial side of the hotel depicts a horrible picture with the current year revenues down by 30% from the same period of the previous year thereby exerting a huge pressure on the operational budget for achieving this important investment on staff training and improvements in the facilities. Realising increased pressure for change, the management of the La Belle Epoque has accepted the idea of strategic consultancy applicability. This program’s purpose is to restore the hotel’s value, increase clients’ satisfaction, and place the hotel effectively in the centre of the Parisian hotel business competition.</w:t>
      </w:r>
    </w:p>
    <w:p w14:paraId="05385D1A"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Findings</w:t>
      </w:r>
    </w:p>
    <w:p w14:paraId="05385D1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has highlighted several critical insights regarding the hotel's current situation:</w:t>
      </w:r>
    </w:p>
    <w:p w14:paraId="05385D1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Occupancy Rates: </w:t>
      </w:r>
      <w:r>
        <w:rPr>
          <w:rFonts w:ascii="Times New Roman" w:eastAsia="Times New Roman" w:hAnsi="Times New Roman" w:cs="Times New Roman"/>
          <w:sz w:val="24"/>
          <w:szCs w:val="24"/>
        </w:rPr>
        <w:t xml:space="preserve">Analysis of influx rates indicates that it has declined by 25% in the last year led by increased competition and dynamic customer expectations. Customer Feedback: Analysis of posts of guests in online platforms such as TripAdvisor and Google Reviews shows that guests’ dissatisfaction is continuing and focuses on low quality of services and inadequate infrastructure. </w:t>
      </w:r>
      <w:r>
        <w:rPr>
          <w:rFonts w:ascii="Times New Roman" w:eastAsia="Times New Roman" w:hAnsi="Times New Roman" w:cs="Times New Roman"/>
          <w:sz w:val="24"/>
          <w:szCs w:val="24"/>
        </w:rPr>
        <w:lastRenderedPageBreak/>
        <w:t>Pursuant to our findings, the hotel has a current rating of 3.2, out of 5; this means guests are sadly unsatisfied.</w:t>
      </w:r>
    </w:p>
    <w:p w14:paraId="05385D1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Financial Impact: </w:t>
      </w:r>
      <w:r>
        <w:rPr>
          <w:rFonts w:ascii="Times New Roman" w:eastAsia="Times New Roman" w:hAnsi="Times New Roman" w:cs="Times New Roman"/>
          <w:sz w:val="24"/>
          <w:szCs w:val="24"/>
        </w:rPr>
        <w:t>Underlying revenue has been down by 30% from the previous financial year, putting pressure on the business’s operating cost and limiting improvements it needs to make in staff and enhancing facilities.</w:t>
      </w:r>
    </w:p>
    <w:p w14:paraId="05385D1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Trends:</w:t>
      </w:r>
      <w:r>
        <w:rPr>
          <w:rFonts w:ascii="Times New Roman" w:eastAsia="Times New Roman" w:hAnsi="Times New Roman" w:cs="Times New Roman"/>
          <w:sz w:val="24"/>
          <w:szCs w:val="24"/>
        </w:rPr>
        <w:t xml:space="preserve"> However, a PESTEL analysis shows that external factors like] economic crises in Europe and shifts in consumer behaviour towards sustainable and individualised travelling do threaten the competitiveness of the hotel.</w:t>
      </w:r>
    </w:p>
    <w:p w14:paraId="05385D1F"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05385D2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dire implications for any education </w:t>
      </w:r>
      <w:proofErr w:type="gramStart"/>
      <w:r>
        <w:rPr>
          <w:rFonts w:ascii="Times New Roman" w:eastAsia="Times New Roman" w:hAnsi="Times New Roman" w:cs="Times New Roman"/>
          <w:sz w:val="24"/>
          <w:szCs w:val="24"/>
        </w:rPr>
        <w:t>system</w:t>
      </w:r>
      <w:proofErr w:type="gramEnd"/>
      <w:r>
        <w:rPr>
          <w:rFonts w:ascii="Times New Roman" w:eastAsia="Times New Roman" w:hAnsi="Times New Roman" w:cs="Times New Roman"/>
          <w:sz w:val="24"/>
          <w:szCs w:val="24"/>
        </w:rPr>
        <w:t xml:space="preserve"> and they are especially so because they cross functionalities and levels. The occupancy rate has reduced by 25%, and this has a bite on La Belle </w:t>
      </w:r>
      <w:proofErr w:type="spellStart"/>
      <w:r>
        <w:rPr>
          <w:rFonts w:ascii="Times New Roman" w:eastAsia="Times New Roman" w:hAnsi="Times New Roman" w:cs="Times New Roman"/>
          <w:sz w:val="24"/>
          <w:szCs w:val="24"/>
        </w:rPr>
        <w:t>Epoque’s</w:t>
      </w:r>
      <w:proofErr w:type="spellEnd"/>
      <w:r>
        <w:rPr>
          <w:rFonts w:ascii="Times New Roman" w:eastAsia="Times New Roman" w:hAnsi="Times New Roman" w:cs="Times New Roman"/>
          <w:sz w:val="24"/>
          <w:szCs w:val="24"/>
        </w:rPr>
        <w:t xml:space="preserve"> immediate cash flow requirements. This does not just affect revenues but also the cash flows in an organisation, thus making it hard for the organisation to meet operating expenses and or fund crucial enhancement. Should no action be taken, the hotel is bound to further erosion of its revenues culminating in staff dismissals or inferior service delivery that will escalate the chances of worsening guest perceptions.</w:t>
      </w:r>
    </w:p>
    <w:p w14:paraId="05385D21"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unimaginative and sometimes poor customer experiences depicted by unhappy clients in guest review websites are a major hindrance to the attraction of new customers. Thus, customers who are in the potential travelling audience tend to rely on comments obtained from social media pages when travelling. This is because most of the guests have rated La Belle Epoque an average of 3.2 out of 5, therefore a stained image may chase away travellers who are in the search for services provided by standard and accredited hotels. This negative perception does not only exist in the fresh bookings but also averts the repetitions which can act as a foundation to the longevity of the hotel. Also, as it stands currently, the current trend of the hospitality industry is fast changing whereby the tourists are increasingly becoming more and more conscious of special events and facilities. Therefore, the issues that La Belle Epoque has not encountered, may imply that as a company it is losing its relevance in the market.</w:t>
      </w:r>
    </w:p>
    <w:p w14:paraId="05385D22"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05385D23"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effectively tackle these challenges, we propose the following actionable recommendations:</w:t>
      </w:r>
    </w:p>
    <w:p w14:paraId="05385D2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Enhance Customer Experience:</w:t>
      </w:r>
      <w:r>
        <w:rPr>
          <w:rFonts w:ascii="Times New Roman" w:eastAsia="Times New Roman" w:hAnsi="Times New Roman" w:cs="Times New Roman"/>
          <w:sz w:val="24"/>
          <w:szCs w:val="24"/>
        </w:rPr>
        <w:t xml:space="preserve"> It will be commensurate with the implementation of a competitive staff training plan for enhancing service delivery to the clients. This means that there should be set occasions where changes to the guest services should be made based on what the guests are saying.</w:t>
      </w:r>
    </w:p>
    <w:p w14:paraId="05385D25"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Revise Marketing Strategy:</w:t>
      </w:r>
      <w:r>
        <w:rPr>
          <w:rFonts w:ascii="Times New Roman" w:eastAsia="Times New Roman" w:hAnsi="Times New Roman" w:cs="Times New Roman"/>
          <w:sz w:val="24"/>
          <w:szCs w:val="24"/>
        </w:rPr>
        <w:t xml:space="preserve"> A specific advertising message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created that highlights the potential customers of the hotel, history and what the hotel offers close to it. To sell some of these products, engage other businesses in the hospitality industry to develop attractive packages that Somalians and tourists would prefer.</w:t>
      </w:r>
    </w:p>
    <w:p w14:paraId="05385D2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Facility Upgrades:</w:t>
      </w:r>
      <w:r>
        <w:rPr>
          <w:rFonts w:ascii="Times New Roman" w:eastAsia="Times New Roman" w:hAnsi="Times New Roman" w:cs="Times New Roman"/>
          <w:sz w:val="24"/>
          <w:szCs w:val="24"/>
        </w:rPr>
        <w:t xml:space="preserve"> Concentrate investments for the current year on areas that are most important according to the guest feedback such as the rooms’ refreshing and the cleaning processes. Writing about the investment costs, the author admits that they should be divided into phases to achieve better results for guests while keeping the expenses in control.</w:t>
      </w:r>
    </w:p>
    <w:p w14:paraId="05385D27"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Adopt Technology Solutions: </w:t>
      </w:r>
      <w:r>
        <w:rPr>
          <w:rFonts w:ascii="Times New Roman" w:eastAsia="Times New Roman" w:hAnsi="Times New Roman" w:cs="Times New Roman"/>
          <w:sz w:val="24"/>
          <w:szCs w:val="24"/>
        </w:rPr>
        <w:t xml:space="preserve">Effective the use of technology solutions to enhance efficiency such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an enhanced web based reservation system and also client feedback solution.</w:t>
      </w:r>
    </w:p>
    <w:p w14:paraId="05385D28" w14:textId="77777777" w:rsidR="005473DC" w:rsidRDefault="00EB6BC2">
      <w:pPr>
        <w:pStyle w:val="Heading1"/>
        <w:spacing w:before="240" w:after="240"/>
      </w:pPr>
      <w:bookmarkStart w:id="5" w:name="_heading=h.1fob9te" w:colFirst="0" w:colLast="0"/>
      <w:bookmarkEnd w:id="5"/>
      <w:r>
        <w:br w:type="page"/>
      </w:r>
    </w:p>
    <w:p w14:paraId="05385D29" w14:textId="77777777" w:rsidR="005473DC" w:rsidRDefault="00EB6BC2">
      <w:pPr>
        <w:pStyle w:val="Heading1"/>
        <w:spacing w:before="240" w:after="240"/>
      </w:pPr>
      <w:bookmarkStart w:id="6" w:name="_heading=h.3znysh7" w:colFirst="0" w:colLast="0"/>
      <w:bookmarkEnd w:id="6"/>
      <w:r>
        <w:lastRenderedPageBreak/>
        <w:t>Introduction</w:t>
      </w:r>
    </w:p>
    <w:p w14:paraId="05385D2A"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Background of the Hotel</w:t>
      </w:r>
    </w:p>
    <w:p w14:paraId="05385D2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 Belle Epoque is a small hotel situated in the liveliest part of Paris; the distance from the Louvre or the Seine River will take no more than five minutes to cover. Founded more than one year ago, this lovely hotel combines the multicultural spirit of the French capital in the rooms’ design, and modern comfort: it has 15 comfortable and individual hotel rooms. The hotel has amenities such as café, restaurant and even a small rooftop deck where clients can have a view of the skyline (Kalifa, 2021). La Belle Epoque caters for tourists intending to travel for holidays or businessmen and women because it offers a typical Parisian atmosphere. Due to its location, it is an advocate for tourists especially culture and arts since they can easily access most of the attractions while serving as a perfect place for </w:t>
      </w:r>
      <w:proofErr w:type="gramStart"/>
      <w:r>
        <w:rPr>
          <w:rFonts w:ascii="Times New Roman" w:eastAsia="Times New Roman" w:hAnsi="Times New Roman" w:cs="Times New Roman"/>
          <w:sz w:val="24"/>
          <w:szCs w:val="24"/>
        </w:rPr>
        <w:t>business men</w:t>
      </w:r>
      <w:proofErr w:type="gramEnd"/>
      <w:r>
        <w:rPr>
          <w:rFonts w:ascii="Times New Roman" w:eastAsia="Times New Roman" w:hAnsi="Times New Roman" w:cs="Times New Roman"/>
          <w:sz w:val="24"/>
          <w:szCs w:val="24"/>
        </w:rPr>
        <w:t xml:space="preserve"> and women since they can be able to access most of the companies easily. However, despite these attractions, the hotel has today experienced low occupancy and a bad reputation and this requires consultancy services intervention.</w:t>
      </w:r>
    </w:p>
    <w:p w14:paraId="05385D2C"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Consultancy Firm Background</w:t>
      </w:r>
    </w:p>
    <w:p w14:paraId="05385D2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Elite Hotel Consultancy is a strategic management consultancy agency; whose goal is to assist organisations reach their maximum potential. Our strategic objectives are based on core values which include the following: Innovation, integrity and collaboration as we seek to cultivate long term relationships with our clients. We are composed of highly experienced consultants in the hospitality industry, specialising in management, planning for change and with vast experience in addressing challenges of the </w:t>
      </w:r>
      <w:proofErr w:type="gramStart"/>
      <w:r>
        <w:rPr>
          <w:rFonts w:ascii="Times New Roman" w:eastAsia="Times New Roman" w:hAnsi="Times New Roman" w:cs="Times New Roman"/>
          <w:sz w:val="24"/>
          <w:szCs w:val="24"/>
        </w:rPr>
        <w:t>particular client</w:t>
      </w:r>
      <w:proofErr w:type="gramEnd"/>
      <w:r>
        <w:rPr>
          <w:rFonts w:ascii="Times New Roman" w:eastAsia="Times New Roman" w:hAnsi="Times New Roman" w:cs="Times New Roman"/>
          <w:sz w:val="24"/>
          <w:szCs w:val="24"/>
        </w:rPr>
        <w:t xml:space="preserve">. The role of the firm has been to provide a service to numerous hotels and hospitality businesses, to manage complicated market environments, improve the experience of guests, and to introduce changes to the structural plan for organisations (Frondizi and Porcher, 2021). It is participatory where we go beyond diagnosing problems. </w:t>
      </w:r>
      <w:proofErr w:type="gramStart"/>
      <w:r>
        <w:rPr>
          <w:rFonts w:ascii="Times New Roman" w:eastAsia="Times New Roman" w:hAnsi="Times New Roman" w:cs="Times New Roman"/>
          <w:sz w:val="24"/>
          <w:szCs w:val="24"/>
        </w:rPr>
        <w:t>Instead</w:t>
      </w:r>
      <w:proofErr w:type="gramEnd"/>
      <w:r>
        <w:rPr>
          <w:rFonts w:ascii="Times New Roman" w:eastAsia="Times New Roman" w:hAnsi="Times New Roman" w:cs="Times New Roman"/>
          <w:sz w:val="24"/>
          <w:szCs w:val="24"/>
        </w:rPr>
        <w:t xml:space="preserve"> we first understand the problem after which we examine the practical ways of synthesising workable solutions and implementing them.</w:t>
      </w:r>
    </w:p>
    <w:p w14:paraId="05385D2E"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Theories and Frameworks</w:t>
      </w:r>
    </w:p>
    <w:p w14:paraId="05385D2F"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effectively analyse the challenges facing La Belle Epoque, we will employ several strategic frameworks: PESTLE, SWOT, and TOWS.</w:t>
      </w:r>
    </w:p>
    <w:p w14:paraId="05385D3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PESTEL analysis will help companies to investigate external macro-environment that impacts the hotel such as Political, Economic, Social factors, Technological factors, Environmental factors and Legal factors (</w:t>
      </w:r>
      <w:proofErr w:type="spellStart"/>
      <w:r>
        <w:rPr>
          <w:rFonts w:ascii="Times New Roman" w:eastAsia="Times New Roman" w:hAnsi="Times New Roman" w:cs="Times New Roman"/>
          <w:sz w:val="24"/>
          <w:szCs w:val="24"/>
        </w:rPr>
        <w:t>Matović</w:t>
      </w:r>
      <w:proofErr w:type="spellEnd"/>
      <w:r>
        <w:rPr>
          <w:rFonts w:ascii="Times New Roman" w:eastAsia="Times New Roman" w:hAnsi="Times New Roman" w:cs="Times New Roman"/>
          <w:sz w:val="24"/>
          <w:szCs w:val="24"/>
        </w:rPr>
        <w:t xml:space="preserve">, 2020). To this end, a considered mixed research approach will be employed that delves into the different factors that influence La Belle </w:t>
      </w:r>
      <w:proofErr w:type="spellStart"/>
      <w:r>
        <w:rPr>
          <w:rFonts w:ascii="Times New Roman" w:eastAsia="Times New Roman" w:hAnsi="Times New Roman" w:cs="Times New Roman"/>
          <w:sz w:val="24"/>
          <w:szCs w:val="24"/>
        </w:rPr>
        <w:t>Epoque’s</w:t>
      </w:r>
      <w:proofErr w:type="spellEnd"/>
      <w:r>
        <w:rPr>
          <w:rFonts w:ascii="Times New Roman" w:eastAsia="Times New Roman" w:hAnsi="Times New Roman" w:cs="Times New Roman"/>
          <w:sz w:val="24"/>
          <w:szCs w:val="24"/>
        </w:rPr>
        <w:t xml:space="preserve"> business environment and the guests’ expectations.</w:t>
      </w:r>
    </w:p>
    <w:p w14:paraId="05385D31"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SWOT plan will give internal viewpoints by revealing Strengths, Weaknesses, Opportunities, and Threats for the hotel (Moghadam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This will help us identify outcomes for development and build upon strengths to strengthen competitiveness.</w:t>
      </w:r>
    </w:p>
    <w:p w14:paraId="05385D3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the TOWS analysis will ensure that there is strategic management by transforming the SWOT analysis into strategies. With reference to the above elements, this framework will ensure that the strengths of the hotel are mapped against Opportunities and weaknesses and threats and so provide a comprehensive strategy towards revamping the market position of La Belle Epoque.</w:t>
      </w:r>
    </w:p>
    <w:p w14:paraId="05385D33"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using these frameworks within the domain of this consultancy, we would capture all the key issues affecting La Belle Epoque and lay down a clear framework for revitalising the area.</w:t>
      </w:r>
    </w:p>
    <w:p w14:paraId="05385D34" w14:textId="77777777" w:rsidR="005473DC" w:rsidRDefault="00EB6BC2">
      <w:pPr>
        <w:pStyle w:val="Heading1"/>
        <w:spacing w:before="240" w:after="240"/>
      </w:pPr>
      <w:bookmarkStart w:id="7" w:name="_heading=h.2et92p0" w:colFirst="0" w:colLast="0"/>
      <w:bookmarkEnd w:id="7"/>
      <w:r>
        <w:t>Analysis</w:t>
      </w:r>
    </w:p>
    <w:p w14:paraId="05385D35"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Identified Issues</w:t>
      </w:r>
    </w:p>
    <w:p w14:paraId="05385D3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 Belle Epoque is incurring various critical issues that are </w:t>
      </w:r>
      <w:proofErr w:type="gramStart"/>
      <w:r>
        <w:rPr>
          <w:rFonts w:ascii="Times New Roman" w:eastAsia="Times New Roman" w:hAnsi="Times New Roman" w:cs="Times New Roman"/>
          <w:sz w:val="24"/>
          <w:szCs w:val="24"/>
        </w:rPr>
        <w:t>at the moment</w:t>
      </w:r>
      <w:proofErr w:type="gramEnd"/>
      <w:r>
        <w:rPr>
          <w:rFonts w:ascii="Times New Roman" w:eastAsia="Times New Roman" w:hAnsi="Times New Roman" w:cs="Times New Roman"/>
          <w:sz w:val="24"/>
          <w:szCs w:val="24"/>
        </w:rPr>
        <w:t xml:space="preserve"> affecting its performance and competitive position. The key issues are the falling levels of hotel occupancy, the compromised image and failure to achieve the measure of success, and the overwhelming inability to meet new requirements for travellers (Black, 2024). All of these problems or concerns have numerous </w:t>
      </w:r>
      <w:proofErr w:type="gramStart"/>
      <w:r>
        <w:rPr>
          <w:rFonts w:ascii="Times New Roman" w:eastAsia="Times New Roman" w:hAnsi="Times New Roman" w:cs="Times New Roman"/>
          <w:sz w:val="24"/>
          <w:szCs w:val="24"/>
        </w:rPr>
        <w:t>connections</w:t>
      </w:r>
      <w:proofErr w:type="gramEnd"/>
      <w:r>
        <w:rPr>
          <w:rFonts w:ascii="Times New Roman" w:eastAsia="Times New Roman" w:hAnsi="Times New Roman" w:cs="Times New Roman"/>
          <w:sz w:val="24"/>
          <w:szCs w:val="24"/>
        </w:rPr>
        <w:t xml:space="preserve"> and they significantly affect the survival of the hotel in question.</w:t>
      </w:r>
    </w:p>
    <w:p w14:paraId="05385D37"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Declining Occupancy Rates</w:t>
      </w:r>
    </w:p>
    <w:p w14:paraId="05385D3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analysis of the occupancy rates trends indicated that the hotel has a nosedive and has recorded a 25% dip in the past one year. There are several causes of such a decline. To start with, there are new competing hotels that have emerged near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and this has exposed the guests to better fitting facilities (Black, 2024). Furthermore, hospitality such as Airbnb has expanded traveller choices when choosing their accommodation, and these options are cheaper than a hotel. This increased </w:t>
      </w:r>
      <w:r>
        <w:rPr>
          <w:rFonts w:ascii="Times New Roman" w:eastAsia="Times New Roman" w:hAnsi="Times New Roman" w:cs="Times New Roman"/>
          <w:sz w:val="24"/>
          <w:szCs w:val="24"/>
        </w:rPr>
        <w:lastRenderedPageBreak/>
        <w:t xml:space="preserve">competition has made it difficult for La Belle Epoque to distinguish its products from the rest of those on the market. The consequences of a low occupancy degree are rather vast. Inability to make high revenues will compromise permit standards since there will be low guest attendance. Such pains that may be hard for a hotel to come by include the inability to constantly invest in facilities, train staff, and the necessary marketing techniques that customers use when searching for a new place to lay their head.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effect of such a scenario is that the profit level drops and to correct this, services are slashed even further, repeating the cyclical nature of guest satisfaction and revenue reduction.</w:t>
      </w:r>
    </w:p>
    <w:p w14:paraId="05385D39"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Tarnished Reputation</w:t>
      </w:r>
    </w:p>
    <w:p w14:paraId="05385D3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operating online, La Belle Epoque has received poor ratings and has an average rating of 3.2 from 5. This negative perception is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harsh remarks from customers mainly on issues to do with dated structure and unstandardized services. The customer complaints include lack of quick check-in, human traffic jams in lobbies, rooms that seem unclean and unfriendly employees. These complaints depict the negligence of investment on the physical facility thus it has not been able to meet modern day requirements preferred by the travellers, coupled with lack of investment on its employees throughout the years (Phillips, 2020). The loss of credibility is essential; guests make their choices based on what they read regarding legends hotels. A rank will also generate negative perceptions that will chase away potential customers thus acting as a stumbling block to desired occupancy levels. Moreover, negative experience decreases the guests’ loyalty, who often change their preferred hotel after using the services of the once-preferred hotel. Therefore, its capability to make people come back again and again reduces the hotel’s revenues and mileage, ballooning its losses.</w:t>
      </w:r>
    </w:p>
    <w:p w14:paraId="05385D3B"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Ability to Adjust to New Desired Products</w:t>
      </w:r>
    </w:p>
    <w:p w14:paraId="05385D3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Thanks to the new circumstances that have emerged after the pandemic, the landscape of hospitality has become more global, and guests have begun to require individual services and up-to-date infrastructure. Some areas of service delivery have not adjusted in the similar capacity to the trends, consequently creating the come with the offerings of La Belle Epoque guests and expected services (Phillips, 2020).  For example, there is no uniqueness in the digital aspect such as contactless check-in systems or customised/individual visitor experiences today’s guests </w:t>
      </w:r>
      <w:r>
        <w:rPr>
          <w:rFonts w:ascii="Times New Roman" w:eastAsia="Times New Roman" w:hAnsi="Times New Roman" w:cs="Times New Roman"/>
          <w:sz w:val="24"/>
          <w:szCs w:val="24"/>
        </w:rPr>
        <w:lastRenderedPageBreak/>
        <w:t xml:space="preserve">increasingly look for. This inability to adapt compounds the problem further, on the one hand, it alienates potential </w:t>
      </w:r>
      <w:proofErr w:type="gramStart"/>
      <w:r>
        <w:rPr>
          <w:rFonts w:ascii="Times New Roman" w:eastAsia="Times New Roman" w:hAnsi="Times New Roman" w:cs="Times New Roman"/>
          <w:sz w:val="24"/>
          <w:szCs w:val="24"/>
        </w:rPr>
        <w:t>customers</w:t>
      </w:r>
      <w:proofErr w:type="gramEnd"/>
      <w:r>
        <w:rPr>
          <w:rFonts w:ascii="Times New Roman" w:eastAsia="Times New Roman" w:hAnsi="Times New Roman" w:cs="Times New Roman"/>
          <w:sz w:val="24"/>
          <w:szCs w:val="24"/>
        </w:rPr>
        <w:t xml:space="preserve"> and, on the other hand, it leads to declining occupancy rates. </w:t>
      </w:r>
      <w:proofErr w:type="gramStart"/>
      <w:r>
        <w:rPr>
          <w:rFonts w:ascii="Times New Roman" w:eastAsia="Times New Roman" w:hAnsi="Times New Roman" w:cs="Times New Roman"/>
          <w:sz w:val="24"/>
          <w:szCs w:val="24"/>
        </w:rPr>
        <w:t>It can be seen that especially</w:t>
      </w:r>
      <w:proofErr w:type="gramEnd"/>
      <w:r>
        <w:rPr>
          <w:rFonts w:ascii="Times New Roman" w:eastAsia="Times New Roman" w:hAnsi="Times New Roman" w:cs="Times New Roman"/>
          <w:sz w:val="24"/>
          <w:szCs w:val="24"/>
        </w:rPr>
        <w:t xml:space="preserve"> the target travellers may consider La Belle Epoque as being obsolete rather than preferring and choosing competitors, which provide more modern approach and services. </w:t>
      </w:r>
    </w:p>
    <w:p w14:paraId="05385D3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PESTEL Analysis</w:t>
      </w:r>
    </w:p>
    <w:tbl>
      <w:tblPr>
        <w:tblStyle w:val="a1"/>
        <w:tblW w:w="9375" w:type="dxa"/>
        <w:tblBorders>
          <w:top w:val="nil"/>
          <w:left w:val="nil"/>
          <w:bottom w:val="nil"/>
          <w:right w:val="nil"/>
          <w:insideH w:val="nil"/>
          <w:insideV w:val="nil"/>
        </w:tblBorders>
        <w:tblLayout w:type="fixed"/>
        <w:tblLook w:val="0600" w:firstRow="0" w:lastRow="0" w:firstColumn="0" w:lastColumn="0" w:noHBand="1" w:noVBand="1"/>
      </w:tblPr>
      <w:tblGrid>
        <w:gridCol w:w="1412"/>
        <w:gridCol w:w="2638"/>
        <w:gridCol w:w="5325"/>
      </w:tblGrid>
      <w:tr w:rsidR="005473DC" w14:paraId="05385D41" w14:textId="77777777" w:rsidTr="00EB6BC2">
        <w:trPr>
          <w:trHeight w:val="315"/>
        </w:trPr>
        <w:tc>
          <w:tcPr>
            <w:tcW w:w="1412"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3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External Factor</w:t>
            </w:r>
          </w:p>
        </w:tc>
        <w:tc>
          <w:tcPr>
            <w:tcW w:w="2638"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3F"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p>
        </w:tc>
        <w:tc>
          <w:tcPr>
            <w:tcW w:w="5325"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40"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Impact on La Belle Epoque</w:t>
            </w:r>
          </w:p>
        </w:tc>
      </w:tr>
      <w:tr w:rsidR="005473DC" w14:paraId="05385D49"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42" w14:textId="77777777" w:rsidR="005473DC" w:rsidRDefault="00EB6BC2" w:rsidP="00A8190C">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43"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acts and policies of government by the period of tourism, taxation, and health reforms (particularly after the COVID-19 period).</w:t>
            </w:r>
          </w:p>
          <w:p w14:paraId="05385D44"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45" w14:textId="77777777" w:rsidR="005473DC" w:rsidRDefault="005473DC">
            <w:pPr>
              <w:widowControl w:val="0"/>
              <w:spacing w:line="360" w:lineRule="auto"/>
              <w:jc w:val="both"/>
              <w:rPr>
                <w:rFonts w:ascii="Times New Roman" w:eastAsia="Times New Roman" w:hAnsi="Times New Roman" w:cs="Times New Roman"/>
                <w:sz w:val="24"/>
                <w:szCs w:val="24"/>
              </w:rPr>
            </w:pP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46"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legal changes can lead to raised compliance costs and operational changes that can put a pressure on the company’s bottom line.</w:t>
            </w:r>
          </w:p>
          <w:p w14:paraId="05385D47"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48"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4F"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4A"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4B"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Manmade factors such as inflationary trends, fluctuating exchange rates and choice patterns of consumers.</w:t>
            </w: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4C"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implies that whereas increasing the prices of goods and or service provided which are operational expenses, may lead to increased revenues, reductions in any given macro-economic environment may lead to decrease in the number of travellers, and consequently, a reduction in occupancies (Sousa and Castañeda-Ayarza, 2022)</w:t>
            </w:r>
          </w:p>
          <w:p w14:paraId="05385D4D"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4E"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54"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50"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51"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Dynamics in consumer behaviour in terms of individualisation of consumption, environmental </w:t>
            </w:r>
            <w:r>
              <w:rPr>
                <w:rFonts w:ascii="Times New Roman" w:eastAsia="Times New Roman" w:hAnsi="Times New Roman" w:cs="Times New Roman"/>
                <w:sz w:val="24"/>
                <w:szCs w:val="24"/>
              </w:rPr>
              <w:lastRenderedPageBreak/>
              <w:t>consciousness, and cultural tourism (Sousa and Castañeda-Ayarza, 2022).</w:t>
            </w: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52"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Lack of congruence with these preferences may potentiality destabilise guest satisfaction and loyalty affecting occupancy and reputation.</w:t>
            </w:r>
          </w:p>
          <w:p w14:paraId="05385D53"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5C"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55"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56"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changes that influence the prospects of making bookings, the overall experience of the guests and the methods of marketing.</w:t>
            </w:r>
          </w:p>
          <w:p w14:paraId="05385D57"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58" w14:textId="77777777" w:rsidR="005473DC" w:rsidRDefault="005473DC">
            <w:pPr>
              <w:widowControl w:val="0"/>
              <w:spacing w:line="360" w:lineRule="auto"/>
              <w:jc w:val="both"/>
              <w:rPr>
                <w:rFonts w:ascii="Times New Roman" w:eastAsia="Times New Roman" w:hAnsi="Times New Roman" w:cs="Times New Roman"/>
                <w:sz w:val="24"/>
                <w:szCs w:val="24"/>
              </w:rPr>
            </w:pP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59"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lack of investment in technology solutions such as contactless check-in reduces competitiveness because tech-savvy travellers will select hotels that utilise this technology as the norms of the new normal.</w:t>
            </w:r>
          </w:p>
          <w:p w14:paraId="05385D5A"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5B"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66"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5D"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5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for the regulatory environment, it is necessary to respect the requirements to health and safety regulation, the labour laws and the consumer protection legislation.</w:t>
            </w:r>
          </w:p>
          <w:p w14:paraId="05385D5F"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60"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61"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62" w14:textId="77777777" w:rsidR="005473DC" w:rsidRDefault="005473DC">
            <w:pPr>
              <w:widowControl w:val="0"/>
              <w:spacing w:line="360" w:lineRule="auto"/>
              <w:jc w:val="both"/>
              <w:rPr>
                <w:rFonts w:ascii="Times New Roman" w:eastAsia="Times New Roman" w:hAnsi="Times New Roman" w:cs="Times New Roman"/>
                <w:sz w:val="24"/>
                <w:szCs w:val="24"/>
              </w:rPr>
            </w:pP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63"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sustainable practices may lead to tourism companies and destinations losing the patronage of environmentally concerned tourists (Sousa and Castañeda-Ayarza, 2022).</w:t>
            </w:r>
          </w:p>
          <w:p w14:paraId="05385D64"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65"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6C"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67"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68"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health and safety regulations, labour laws, and consumer protection laws.</w:t>
            </w: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69"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fall into legal complications and are financially punished hence leading to affecting the reputation and operational existence of the hotel.</w:t>
            </w:r>
          </w:p>
          <w:p w14:paraId="05385D6A"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6B" w14:textId="77777777" w:rsidR="005473DC" w:rsidRDefault="005473DC">
            <w:pPr>
              <w:widowControl w:val="0"/>
              <w:spacing w:line="360" w:lineRule="auto"/>
              <w:jc w:val="both"/>
              <w:rPr>
                <w:rFonts w:ascii="Times New Roman" w:eastAsia="Times New Roman" w:hAnsi="Times New Roman" w:cs="Times New Roman"/>
                <w:sz w:val="24"/>
                <w:szCs w:val="24"/>
              </w:rPr>
            </w:pPr>
          </w:p>
        </w:tc>
      </w:tr>
      <w:tr w:rsidR="005473DC" w14:paraId="05385D72" w14:textId="77777777" w:rsidTr="00EB6BC2">
        <w:trPr>
          <w:trHeight w:val="315"/>
        </w:trPr>
        <w:tc>
          <w:tcPr>
            <w:tcW w:w="1412"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385D6D"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Competitive</w:t>
            </w:r>
          </w:p>
        </w:tc>
        <w:tc>
          <w:tcPr>
            <w:tcW w:w="263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6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competition from traditional chain hotels and the new trend of accommodation-sharing interfaces such as Airbnb.</w:t>
            </w:r>
          </w:p>
          <w:p w14:paraId="05385D6F" w14:textId="77777777" w:rsidR="005473DC" w:rsidRDefault="005473DC">
            <w:pPr>
              <w:widowControl w:val="0"/>
              <w:spacing w:line="360" w:lineRule="auto"/>
              <w:jc w:val="both"/>
              <w:rPr>
                <w:rFonts w:ascii="Times New Roman" w:eastAsia="Times New Roman" w:hAnsi="Times New Roman" w:cs="Times New Roman"/>
                <w:sz w:val="24"/>
                <w:szCs w:val="24"/>
              </w:rPr>
            </w:pPr>
          </w:p>
          <w:p w14:paraId="05385D70" w14:textId="77777777" w:rsidR="005473DC" w:rsidRDefault="005473DC">
            <w:pPr>
              <w:widowControl w:val="0"/>
              <w:spacing w:line="360" w:lineRule="auto"/>
              <w:jc w:val="both"/>
              <w:rPr>
                <w:rFonts w:ascii="Times New Roman" w:eastAsia="Times New Roman" w:hAnsi="Times New Roman" w:cs="Times New Roman"/>
                <w:sz w:val="24"/>
                <w:szCs w:val="24"/>
              </w:rPr>
            </w:pPr>
          </w:p>
        </w:tc>
        <w:tc>
          <w:tcPr>
            <w:tcW w:w="532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385D71"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competition makes it easier to focus on the difference; otherwise, it becomes possible to lose market share.</w:t>
            </w:r>
          </w:p>
        </w:tc>
      </w:tr>
    </w:tbl>
    <w:p w14:paraId="05385D73" w14:textId="77777777" w:rsidR="005473DC" w:rsidRDefault="00EB6BC2">
      <w:pPr>
        <w:spacing w:before="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Explanation of External Factors</w:t>
      </w:r>
    </w:p>
    <w:p w14:paraId="05385D7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Factors:</w:t>
      </w:r>
      <w:r>
        <w:rPr>
          <w:rFonts w:ascii="Times New Roman" w:eastAsia="Times New Roman" w:hAnsi="Times New Roman" w:cs="Times New Roman"/>
          <w:sz w:val="24"/>
          <w:szCs w:val="24"/>
        </w:rPr>
        <w:t xml:space="preserve"> In this case, the hotel industry is one of the most regulated by government policies. New changes concerning the health regulations especially due to the COVID-19 outbreak highlighted that all the measures must be followed stringently. This could lead to cost creep and changes, which can put pressure on the finances of the hotel.</w:t>
      </w:r>
    </w:p>
    <w:p w14:paraId="05385D75"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Factors: </w:t>
      </w:r>
      <w:r>
        <w:rPr>
          <w:rFonts w:ascii="Times New Roman" w:eastAsia="Times New Roman" w:hAnsi="Times New Roman" w:cs="Times New Roman"/>
          <w:sz w:val="24"/>
          <w:szCs w:val="24"/>
        </w:rPr>
        <w:t>The findings showed that economic factors closely affect travels as a mode of transport. High inflation can result in increased expense on the part of the hotel or its suppliers for products that are inputs to the producing activity (Sousa and Castañeda-Ayarza, 2022). Also, if a recession starts, individuals will not be willing to spend their money to consume other products such as accommodation for travelling.</w:t>
      </w:r>
    </w:p>
    <w:p w14:paraId="05385D76"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r>
        <w:rPr>
          <w:rFonts w:ascii="Times New Roman" w:eastAsia="Times New Roman" w:hAnsi="Times New Roman" w:cs="Times New Roman"/>
          <w:sz w:val="24"/>
          <w:szCs w:val="24"/>
        </w:rPr>
        <w:t xml:space="preserve"> Today’s consumers have become wiser especially after the covid 19 outbreak and they prefer value for money and accept new changes (Sousa and Castañeda-Ayarza, 2022). La Belle Epoque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capture these trends and apply suitable changes to the overall levels of guest satisfaction and loyalty striving for.</w:t>
      </w:r>
    </w:p>
    <w:p w14:paraId="05385D77"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 Factors:</w:t>
      </w:r>
      <w:r>
        <w:rPr>
          <w:rFonts w:ascii="Times New Roman" w:eastAsia="Times New Roman" w:hAnsi="Times New Roman" w:cs="Times New Roman"/>
          <w:sz w:val="24"/>
          <w:szCs w:val="24"/>
        </w:rPr>
        <w:t xml:space="preserve"> Current technological advancements have made the hospitality industry become more dynamic. The use of online booking, customer relationship management and all forms of contactless services are now critical in business. </w:t>
      </w:r>
    </w:p>
    <w:p w14:paraId="05385D7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Factors</w:t>
      </w:r>
      <w:r>
        <w:rPr>
          <w:rFonts w:ascii="Times New Roman" w:eastAsia="Times New Roman" w:hAnsi="Times New Roman" w:cs="Times New Roman"/>
          <w:sz w:val="24"/>
          <w:szCs w:val="24"/>
        </w:rPr>
        <w:t xml:space="preserve">: This paper reveals that due to rising concern on environmental degradation there has been pressure to adopt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sustainable practices within the hospitality industry. </w:t>
      </w:r>
    </w:p>
    <w:p w14:paraId="05385D79"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Legal Factors</w:t>
      </w:r>
      <w:r>
        <w:rPr>
          <w:rFonts w:ascii="Times New Roman" w:eastAsia="Times New Roman" w:hAnsi="Times New Roman" w:cs="Times New Roman"/>
          <w:sz w:val="24"/>
          <w:szCs w:val="24"/>
        </w:rPr>
        <w:t>: This is further underlined by the need to adhere to different regulatory requirements for operations to succeed. It can be suggested that such legal acts as the health and safety rules, labour legislation, laws on consumer protection are the ones that set the obligatory requirements for the hotels.</w:t>
      </w:r>
    </w:p>
    <w:p w14:paraId="05385D7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Factors: </w:t>
      </w:r>
      <w:r>
        <w:rPr>
          <w:rFonts w:ascii="Times New Roman" w:eastAsia="Times New Roman" w:hAnsi="Times New Roman" w:cs="Times New Roman"/>
          <w:sz w:val="24"/>
          <w:szCs w:val="24"/>
        </w:rPr>
        <w:t>The major threats of the hotel include intense competition with other boutiques hotels as well as the sharing economy accommodations like Airbnb (Sousa and Castañeda-Ayarza, 2022). Therefore, for La Belle Epoque to stand out in this market, it has no option other than to provide value added products that will set it apart from competitors, offer quality service delivery while marketing itself and products in a more innovative way.</w:t>
      </w:r>
    </w:p>
    <w:p w14:paraId="05385D7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these findings from context analysis are well managed, it will help La Belle Epoque to increase competitiveness and efficiency in its market position thus an increase in occupancy rates of the hotel and guest satisfaction will be evident. </w:t>
      </w:r>
    </w:p>
    <w:p w14:paraId="05385D7C"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La Belle Epoque</w:t>
      </w:r>
    </w:p>
    <w:p w14:paraId="05385D7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outline the key attributes of La Belle Epoque and then evaluate these in turn against the current state of competition within Paris to ascertain where its unique selling point lies within the hotel marketplace. The hotel’s location at the centre of Paris is appealing and ensures that many people walk past the hotel hence many potential guests might book a room there Apart from that it takes those guests who book in the hotel a short time to access some of the famous places in Paris. It is equally important as this is a boutique hotel which in turn means that it is different from other numerous hotel chains (Lévi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It’s a local Parisian hotel and has a French theme coupled with the provision of services to fit the tourists’ needs. Secondly, La Belle Epoque has also managed to build up a good customer base who like the place for its personality that can act as a pillar for </w:t>
      </w:r>
      <w:proofErr w:type="gramStart"/>
      <w:r>
        <w:rPr>
          <w:rFonts w:ascii="Times New Roman" w:eastAsia="Times New Roman" w:hAnsi="Times New Roman" w:cs="Times New Roman"/>
          <w:sz w:val="24"/>
          <w:szCs w:val="24"/>
        </w:rPr>
        <w:t>mouth to mouth</w:t>
      </w:r>
      <w:proofErr w:type="gramEnd"/>
      <w:r>
        <w:rPr>
          <w:rFonts w:ascii="Times New Roman" w:eastAsia="Times New Roman" w:hAnsi="Times New Roman" w:cs="Times New Roman"/>
          <w:sz w:val="24"/>
          <w:szCs w:val="24"/>
        </w:rPr>
        <w:t xml:space="preserve"> recommendations. There are numerous threats that affect the hotel and therefore can be viewed as its weaknesses. Some of the amenities housed in facilities and furnishings are archaic, a fact that may help to dissuade tourists with a predilection for the new and modern. Also, lack of capital to market the hotel hinders its ability to market the novelties in a market that is flooded with similar products. Lack of staff training results in poor standards and services delivery variance resulting in different experiences from guests. The marketing strategies have a potential due to a target towards the boutique hotels since more clients opt for La Belle </w:t>
      </w:r>
      <w:r>
        <w:rPr>
          <w:rFonts w:ascii="Times New Roman" w:eastAsia="Times New Roman" w:hAnsi="Times New Roman" w:cs="Times New Roman"/>
          <w:sz w:val="24"/>
          <w:szCs w:val="24"/>
        </w:rPr>
        <w:lastRenderedPageBreak/>
        <w:t>Epoque than chain hotels (</w:t>
      </w:r>
      <w:proofErr w:type="spellStart"/>
      <w:r>
        <w:rPr>
          <w:rFonts w:ascii="Times New Roman" w:eastAsia="Times New Roman" w:hAnsi="Times New Roman" w:cs="Times New Roman"/>
          <w:sz w:val="24"/>
          <w:szCs w:val="24"/>
        </w:rPr>
        <w:t>Bantman</w:t>
      </w:r>
      <w:proofErr w:type="spellEnd"/>
      <w:r>
        <w:rPr>
          <w:rFonts w:ascii="Times New Roman" w:eastAsia="Times New Roman" w:hAnsi="Times New Roman" w:cs="Times New Roman"/>
          <w:sz w:val="24"/>
          <w:szCs w:val="24"/>
        </w:rPr>
        <w:t xml:space="preserve">-Masum, 2020). The targeting on promotion through digital platforms and social networks will improve visibility and attract people of interest, especially young people, with an interest in travelling. The trend also became an opportunity for the hotel to attempt to go green, which would attract customers who are conscious about the environment. Also, contracts with local companies for local tours and dining may be valuable to guest experiences and cross-promotion marketing. On the other hand, the hotel faces several threats which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 xml:space="preserve"> Competition from new hotels and even informal competitors such as Airbnb increase the pressure of guest acquisition. Among them there is placing of emphasis on discretionary travel expenses which may result from inadequate turnover especially during a recession period hence a decreased occupancy. Also, poor reviews posted on the websites are a bad reputation, which can discourage potential guests and hence the need to manage reputation. Lastly, ongoing health issues that may be associated with a pandemic might also continue to influence the travellers’ confidence and hence available hotel space (Ananthakrishnan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05385D7E"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TOWS Analysis: </w:t>
      </w:r>
    </w:p>
    <w:p w14:paraId="05385D7F"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TOWS matrix for La Belle </w:t>
      </w:r>
      <w:proofErr w:type="spellStart"/>
      <w:r>
        <w:rPr>
          <w:rFonts w:ascii="Times New Roman" w:eastAsia="Times New Roman" w:hAnsi="Times New Roman" w:cs="Times New Roman"/>
          <w:sz w:val="24"/>
          <w:szCs w:val="24"/>
        </w:rPr>
        <w:t>Époale</w:t>
      </w:r>
      <w:proofErr w:type="spellEnd"/>
      <w:r>
        <w:rPr>
          <w:rFonts w:ascii="Times New Roman" w:eastAsia="Times New Roman" w:hAnsi="Times New Roman" w:cs="Times New Roman"/>
          <w:sz w:val="24"/>
          <w:szCs w:val="24"/>
        </w:rPr>
        <w:t xml:space="preserve"> is a tool that allows conversion of the issues into strategic options that utilises the opportunities available to the hotel to overcome its weaknesses and threats. To maintain the share in the booming segment of the markets that have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tourists, the hotel can focus on specialisation (boutique hotels). With the help of the improved facility, La Belle Epoque should be able to upgrade some of the amenities to meet the modern world. Using a focused digital advertising strategy can present the guests with an opportunity to enjoy what the hotel has to offer, in terms of cultural sensitivity and the incorporation of environmentally friendly measures. To manage threats such as expanded competition, the hotel needs to adopt distinguishing factors like exceeding cultures, and customer services. Reasonable prices and offering supplementary and related services will allow attracting budget-sensitive consumers during crisis periods. Also, increasing the effectiveness of ORM through guest engagement will help eliminate wrongful negative posts made by voyeuristic guests. With an efficient staff, training service is likely to be standardised hence discouraging negative response from the clients (</w:t>
      </w:r>
      <w:proofErr w:type="spellStart"/>
      <w:r>
        <w:rPr>
          <w:rFonts w:ascii="Times New Roman" w:eastAsia="Times New Roman" w:hAnsi="Times New Roman" w:cs="Times New Roman"/>
          <w:sz w:val="24"/>
          <w:szCs w:val="24"/>
        </w:rPr>
        <w:t>Bantman</w:t>
      </w:r>
      <w:proofErr w:type="spellEnd"/>
      <w:r>
        <w:rPr>
          <w:rFonts w:ascii="Times New Roman" w:eastAsia="Times New Roman" w:hAnsi="Times New Roman" w:cs="Times New Roman"/>
          <w:sz w:val="24"/>
          <w:szCs w:val="24"/>
        </w:rPr>
        <w:t xml:space="preserve">-Masum, 2020). Due to persistent Covid-19 issues, it will help La Belle Epoque to remind guests of the precautions currently in place to increase patronage. Having a contingency plan which will act as a back plan in case of change of health regulations will help the hotel to stay relevant even if the </w:t>
      </w:r>
      <w:r>
        <w:rPr>
          <w:rFonts w:ascii="Times New Roman" w:eastAsia="Times New Roman" w:hAnsi="Times New Roman" w:cs="Times New Roman"/>
          <w:sz w:val="24"/>
          <w:szCs w:val="24"/>
        </w:rPr>
        <w:lastRenderedPageBreak/>
        <w:t>surrounding conditions are not favourable. By successfully managing the SWOT and evaluating the key factors that are specific to this organisation, that are available opportunities and threats.</w:t>
      </w:r>
    </w:p>
    <w:p w14:paraId="05385D80" w14:textId="77777777" w:rsidR="005473DC" w:rsidRDefault="00EB6BC2">
      <w:pPr>
        <w:pStyle w:val="Heading1"/>
        <w:spacing w:before="240" w:after="240"/>
      </w:pPr>
      <w:bookmarkStart w:id="8" w:name="_heading=h.tyjcwt" w:colFirst="0" w:colLast="0"/>
      <w:bookmarkEnd w:id="8"/>
      <w:r>
        <w:t>Recommendations and Change Management</w:t>
      </w:r>
    </w:p>
    <w:p w14:paraId="05385D81"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Detailed Recommendations</w:t>
      </w:r>
    </w:p>
    <w:p w14:paraId="05385D8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issues in La Belle Epoque are decreasing occupancy rate and the corresponding negative impact on its reputation; to decrease these negative effects several strategic recommendations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recommended.</w:t>
      </w:r>
    </w:p>
    <w:p w14:paraId="05385D83"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Any physical structure that is used in the provision of care to the intended beneficiaries needs to be upgraded and modernised from time to time.</w:t>
      </w:r>
    </w:p>
    <w:p w14:paraId="05385D8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needs to invest in modernisation of the physical infrastructure and services to capture the current market. This includes updates to guest rooms, repositioning of public space designs as well as redesigning of spaces like the lobby and restaurants. Some of the technologies, for instance, internet connectivity and Wi-</w:t>
      </w:r>
      <w:proofErr w:type="spellStart"/>
      <w:proofErr w:type="gramStart"/>
      <w:r>
        <w:rPr>
          <w:rFonts w:ascii="Times New Roman" w:eastAsia="Times New Roman" w:hAnsi="Times New Roman" w:cs="Times New Roman"/>
          <w:sz w:val="24"/>
          <w:szCs w:val="24"/>
        </w:rPr>
        <w:t>Fi,room</w:t>
      </w:r>
      <w:proofErr w:type="spellEnd"/>
      <w:proofErr w:type="gramEnd"/>
      <w:r>
        <w:rPr>
          <w:rFonts w:ascii="Times New Roman" w:eastAsia="Times New Roman" w:hAnsi="Times New Roman" w:cs="Times New Roman"/>
          <w:sz w:val="24"/>
          <w:szCs w:val="24"/>
        </w:rPr>
        <w:t xml:space="preserve"> control, and updated forms of entertainment can enhance the guest experience in a big way (Emerson, 2021). The alterations should more reflect an older style along with the new comforts of a hotel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create a motivating feeling that separates it from all the other similar structures.</w:t>
      </w:r>
    </w:p>
    <w:p w14:paraId="05385D85"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Improved Staff Training Skills and Service Delivery</w:t>
      </w:r>
    </w:p>
    <w:p w14:paraId="05385D8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managing inconsistent service quality, staff training programmes are still needed and must be implemented. This programme should target communication skills, customer services skills and conflict solving skills (Erath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Some of the methods that can be used for the purpose of staff training include conducting normal workshops as well as carrying out normal role play on how they will be able to handle the necessities of the guests. </w:t>
      </w:r>
    </w:p>
    <w:p w14:paraId="05385D87"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Marketing Strategy</w:t>
      </w:r>
    </w:p>
    <w:p w14:paraId="05385D8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a strong and functional strategic plan for using the digital channels is a way to increase awareness and gain more guests. Such an approach should involve the use of social media advertisement, SEO and content marketing to create awareness of the hotel’s specialty. Sharing </w:t>
      </w:r>
      <w:r>
        <w:rPr>
          <w:rFonts w:ascii="Times New Roman" w:eastAsia="Times New Roman" w:hAnsi="Times New Roman" w:cs="Times New Roman"/>
          <w:sz w:val="24"/>
          <w:szCs w:val="24"/>
        </w:rPr>
        <w:lastRenderedPageBreak/>
        <w:t xml:space="preserve">interesting content that reflects what a city/town has to offer, what events in the hotel are happening, and what previous guests have to say about experiences at the hotel can improve the visibility of the hotel’s Web presence (Erath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If the client is looking at targeting the youth his or her campaign can benefit from partnering with influencers or travel bloggers.</w:t>
      </w:r>
    </w:p>
    <w:p w14:paraId="05385D89"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Reputation Management and Guest Engagement.</w:t>
      </w:r>
    </w:p>
    <w:p w14:paraId="05385D8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particularly needs to lead in the specific area or areas that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bearing negative impressions so that they can be rectified. Hiring a specific team which targets the guest reviews and reacting as swiftly as possible6620 maintaining goodwill. Getting happy customers to write their posts on sites like TripAdvisor and Google will also assist in reducing the influence of the negative comments. Further, adding customer loyalty schemes that will ensure the recurrent customers are valued can also increase customer acquisition through recommendations.</w:t>
      </w:r>
    </w:p>
    <w:p w14:paraId="05385D8B"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Sustainable Practices</w:t>
      </w:r>
    </w:p>
    <w:p w14:paraId="05385D8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Introducing sustainable business change can be appealing to conscious travellers due to sustainability (Piñeiro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also covers aspects like avoiding the use of plastics, saving energy as well as sourcing food materials for the restaurant’s use from organic local producers. </w:t>
      </w:r>
    </w:p>
    <w:p w14:paraId="05385D8D"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Survey of Academic Literature</w:t>
      </w:r>
    </w:p>
    <w:p w14:paraId="05385D8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‘What’s new’ are </w:t>
      </w:r>
      <w:proofErr w:type="gramStart"/>
      <w:r>
        <w:rPr>
          <w:rFonts w:ascii="Times New Roman" w:eastAsia="Times New Roman" w:hAnsi="Times New Roman" w:cs="Times New Roman"/>
          <w:sz w:val="24"/>
          <w:szCs w:val="24"/>
        </w:rPr>
        <w:t>locally-sourced</w:t>
      </w:r>
      <w:proofErr w:type="gramEnd"/>
      <w:r>
        <w:rPr>
          <w:rFonts w:ascii="Times New Roman" w:eastAsia="Times New Roman" w:hAnsi="Times New Roman" w:cs="Times New Roman"/>
          <w:sz w:val="24"/>
          <w:szCs w:val="24"/>
        </w:rPr>
        <w:t xml:space="preserve"> services and products to bring about differentiation and increased client satisfaction for the establishments. Establishing business relationships with restaurants, operators of other types of transport, and other travel attractions means that guests of the hotel will be able to get some special offers or combo packages.  The local community can also be reached through hosting an event or providing sponsorship and it will also help improve the hotel’s image.</w:t>
      </w:r>
    </w:p>
    <w:p w14:paraId="05385D8F"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Flexible Pricing Strategies</w:t>
      </w:r>
    </w:p>
    <w:p w14:paraId="05385D90" w14:textId="77777777" w:rsidR="005473DC" w:rsidRDefault="00EB6BC2">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For the purpose of</w:t>
      </w:r>
      <w:proofErr w:type="gramEnd"/>
      <w:r>
        <w:rPr>
          <w:rFonts w:ascii="Times New Roman" w:eastAsia="Times New Roman" w:hAnsi="Times New Roman" w:cs="Times New Roman"/>
          <w:sz w:val="24"/>
          <w:szCs w:val="24"/>
        </w:rPr>
        <w:t xml:space="preserve"> countering possible changes in the economic conditions and rivalry, La Belle Epoque should incorporate certain measures of variable prices (Erath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Dynamic pricing, a change in a regular low-season sale, and package offer may allow a building’s owner to </w:t>
      </w:r>
      <w:r>
        <w:rPr>
          <w:rFonts w:ascii="Times New Roman" w:eastAsia="Times New Roman" w:hAnsi="Times New Roman" w:cs="Times New Roman"/>
          <w:sz w:val="24"/>
          <w:szCs w:val="24"/>
        </w:rPr>
        <w:lastRenderedPageBreak/>
        <w:t xml:space="preserve">attract a larger audience. Also, giving special prices for bookings that are for more than a week or providing lower prices for a small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xml:space="preserve"> ahead is quite effective.</w:t>
      </w:r>
    </w:p>
    <w:p w14:paraId="05385D91"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Management Strategies</w:t>
      </w:r>
    </w:p>
    <w:p w14:paraId="05385D9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Making changes at La Belle Epoque does need perfect planning and execution that involves a good change management plan to have the change implemented and accepted among the workforce and clients easily. Here are key strategies to facilitate this process:</w:t>
      </w:r>
    </w:p>
    <w:p w14:paraId="05385D93"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Clear Communication</w:t>
      </w:r>
    </w:p>
    <w:p w14:paraId="05385D9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communication plays an important role in implementing the change process. La Belle Epoque should come up with a communication strategy that has details of the changes that are being made, why they are being made and what is expected out of it. It may be possible to incorporate this plan in staff meetings with updates by newsletters and emails to everyone (Coleman, 2020). These worries and query will be addressed since channels for feedback and questions will be provided to reduce worries and enhance a feeling of choice.</w:t>
      </w:r>
    </w:p>
    <w:p w14:paraId="05385D95"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Involvement of Staff</w:t>
      </w:r>
    </w:p>
    <w:p w14:paraId="05385D9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staff in the change process can increase its support and limit opposition. La Belle Epoque should organise discussion groups and / or committees of employees that can provide ideas and feedback with reference to organisational changes. This can also help in recognizing some risk factors early enough, and therefore be able to come up with mechanisms of handling them. Therefore, there is acknowledgement and rewarding of the staff for their contributions into the change process to increase morale.</w:t>
      </w:r>
    </w:p>
    <w:p w14:paraId="05385D97"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Support</w:t>
      </w:r>
    </w:p>
    <w:p w14:paraId="05385D9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change involves learned behaviour; this means that a rigorous staff training program must be implemented and delivered should sufficient skills and comprehension of new systems and processes not be present (Coleman, 2020). More demonstrable courses that La Belle Epoque should introduce include the </w:t>
      </w:r>
      <w:proofErr w:type="gramStart"/>
      <w:r>
        <w:rPr>
          <w:rFonts w:ascii="Times New Roman" w:eastAsia="Times New Roman" w:hAnsi="Times New Roman" w:cs="Times New Roman"/>
          <w:sz w:val="24"/>
          <w:szCs w:val="24"/>
        </w:rPr>
        <w:t>following;</w:t>
      </w:r>
      <w:proofErr w:type="gramEnd"/>
      <w:r>
        <w:rPr>
          <w:rFonts w:ascii="Times New Roman" w:eastAsia="Times New Roman" w:hAnsi="Times New Roman" w:cs="Times New Roman"/>
          <w:sz w:val="24"/>
          <w:szCs w:val="24"/>
        </w:rPr>
        <w:t xml:space="preserve"> courses relating to customer service, new technology, and new working procedures. What kind of support do staff need post implementation? Frequent checkups in the form of mentorship or follow-up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avail resources for staff adjustment. </w:t>
      </w:r>
      <w:r>
        <w:rPr>
          <w:rFonts w:ascii="Times New Roman" w:eastAsia="Times New Roman" w:hAnsi="Times New Roman" w:cs="Times New Roman"/>
          <w:sz w:val="24"/>
          <w:szCs w:val="24"/>
        </w:rPr>
        <w:lastRenderedPageBreak/>
        <w:t>It will also help the staff to know what is expected of them once and when the change has been implemented.</w:t>
      </w:r>
    </w:p>
    <w:p w14:paraId="05385D99"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Pilot Programs</w:t>
      </w:r>
    </w:p>
    <w:p w14:paraId="05385D9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going to full scale implementation, La Belle Epoque may use pilot exams for some major changes such as upgrade of facilities or addition of new services. These pilot projects can give feedback on problems that might arise during the roll out program before a general implementation.</w:t>
      </w:r>
    </w:p>
    <w:p w14:paraId="05385D9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Success Measurement</w:t>
      </w:r>
    </w:p>
    <w:p w14:paraId="05385D9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effectiveness of the implemented changes at La Belle Epoque, the hotel must establish a robust framework for measuring success. This framework should encompass quantitative and qualitative metrics, enabling a comprehensive evaluation of performance across various dimensions.</w:t>
      </w:r>
    </w:p>
    <w:p w14:paraId="05385D9D"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Performance Indicators (KPIs)</w:t>
      </w:r>
    </w:p>
    <w:p w14:paraId="05385D9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specific KPIs is crucial for tracking the effectiveness of changes. Relevant KPIs for La Belle Epoque could include:</w:t>
      </w:r>
    </w:p>
    <w:p w14:paraId="05385D9F"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Occupancy Rates:</w:t>
      </w:r>
      <w:r>
        <w:rPr>
          <w:rFonts w:ascii="Times New Roman" w:eastAsia="Times New Roman" w:hAnsi="Times New Roman" w:cs="Times New Roman"/>
          <w:sz w:val="24"/>
          <w:szCs w:val="24"/>
        </w:rPr>
        <w:t xml:space="preserve"> Monitoring changes in occupancy rates before and after implementing new strategies will provide a clear indicator of the hotel's appeal to guests.</w:t>
      </w:r>
    </w:p>
    <w:p w14:paraId="05385DA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Average Daily Rate (ADR):</w:t>
      </w:r>
      <w:r>
        <w:rPr>
          <w:rFonts w:ascii="Times New Roman" w:eastAsia="Times New Roman" w:hAnsi="Times New Roman" w:cs="Times New Roman"/>
          <w:sz w:val="24"/>
          <w:szCs w:val="24"/>
        </w:rPr>
        <w:t xml:space="preserve"> Evaluating ADR will help assess the financial impact of pricing strategies and overall revenue generation.</w:t>
      </w:r>
    </w:p>
    <w:p w14:paraId="05385DA1"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Satisfaction Scores:</w:t>
      </w:r>
      <w:r>
        <w:rPr>
          <w:rFonts w:ascii="Times New Roman" w:eastAsia="Times New Roman" w:hAnsi="Times New Roman" w:cs="Times New Roman"/>
          <w:sz w:val="24"/>
          <w:szCs w:val="24"/>
        </w:rPr>
        <w:t xml:space="preserve"> Regularly collecting guest feedback through surveys and online reviews can provide insights into guest experiences and satisfaction levels (Setiawan and </w:t>
      </w:r>
      <w:proofErr w:type="spellStart"/>
      <w:r>
        <w:rPr>
          <w:rFonts w:ascii="Times New Roman" w:eastAsia="Times New Roman" w:hAnsi="Times New Roman" w:cs="Times New Roman"/>
          <w:sz w:val="24"/>
          <w:szCs w:val="24"/>
        </w:rPr>
        <w:t>Purba</w:t>
      </w:r>
      <w:proofErr w:type="spellEnd"/>
      <w:r>
        <w:rPr>
          <w:rFonts w:ascii="Times New Roman" w:eastAsia="Times New Roman" w:hAnsi="Times New Roman" w:cs="Times New Roman"/>
          <w:sz w:val="24"/>
          <w:szCs w:val="24"/>
        </w:rPr>
        <w:t>, 2020). Metrics such as the Net Promoter Score (NPS) can gauge guest loyalty and likelihood of recommending the hotel.</w:t>
      </w:r>
    </w:p>
    <w:p w14:paraId="05385DA2"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Staff Engagement Surveys</w:t>
      </w:r>
    </w:p>
    <w:p w14:paraId="05385DA3"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Conducting staff engagement surveys before and after the changes will help measure employee satisfaction and morale. These surveys can assess staff perceptions of the new processes, training programs, and overall work environment. Positive changes in employee engagement scores will indicate successful adoption of the changes and contribute to a more motivated workforce.</w:t>
      </w:r>
    </w:p>
    <w:p w14:paraId="05385DA4"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Reputation Monitoring</w:t>
      </w:r>
    </w:p>
    <w:p w14:paraId="05385DA5"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Tracking online reviews and ratings on platforms such as TripAdvisor, Google, and social media will provide valuable insights into the hotel’s reputation. A consistent improvement in ratings and a decrease in negative feedback will reflect the effectiveness of the implemented changes. Implementing a system to analyse sentiment in guest reviews can further enhance understanding of specific areas needing attention.</w:t>
      </w:r>
    </w:p>
    <w:p w14:paraId="05385DA6"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Metrics</w:t>
      </w:r>
    </w:p>
    <w:p w14:paraId="05385DA7"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occupancy and ADR, La Belle Epoque should analyse overall revenue and profit margins. Comparing financial performance before and after the changes will help assess the economic impact of the strategies implemented. Metrics such as revenue per available room (RevPAR) can provide a comprehensive view of performance.</w:t>
      </w:r>
    </w:p>
    <w:p w14:paraId="05385DA8"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Success Measurement</w:t>
      </w:r>
    </w:p>
    <w:p w14:paraId="05385DA9"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way of evaluating the process taking place at La Belle Epoque after carrying out organisational changes, the hotel needs to develop a clear system of evaluation. It should be possible to quantify and qualify the efficiency and effectiveness of the performance indicators applying to this framework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a holistic picture of the performance (Setiawan and </w:t>
      </w:r>
      <w:proofErr w:type="spellStart"/>
      <w:r>
        <w:rPr>
          <w:rFonts w:ascii="Times New Roman" w:eastAsia="Times New Roman" w:hAnsi="Times New Roman" w:cs="Times New Roman"/>
          <w:sz w:val="24"/>
          <w:szCs w:val="24"/>
        </w:rPr>
        <w:t>Purba</w:t>
      </w:r>
      <w:proofErr w:type="spellEnd"/>
      <w:r>
        <w:rPr>
          <w:rFonts w:ascii="Times New Roman" w:eastAsia="Times New Roman" w:hAnsi="Times New Roman" w:cs="Times New Roman"/>
          <w:sz w:val="24"/>
          <w:szCs w:val="24"/>
        </w:rPr>
        <w:t>, 2020).</w:t>
      </w:r>
    </w:p>
    <w:p w14:paraId="05385DA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Performance Indicators (KPIs</w:t>
      </w:r>
      <w:r>
        <w:rPr>
          <w:rFonts w:ascii="Times New Roman" w:eastAsia="Times New Roman" w:hAnsi="Times New Roman" w:cs="Times New Roman"/>
          <w:sz w:val="24"/>
          <w:szCs w:val="24"/>
        </w:rPr>
        <w:t>),</w:t>
      </w:r>
    </w:p>
    <w:p w14:paraId="05385DA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KPIs for La Belle Epoque could include:</w:t>
      </w:r>
    </w:p>
    <w:p w14:paraId="05385DA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Occupancy Rates:</w:t>
      </w:r>
      <w:r>
        <w:rPr>
          <w:rFonts w:ascii="Times New Roman" w:eastAsia="Times New Roman" w:hAnsi="Times New Roman" w:cs="Times New Roman"/>
          <w:sz w:val="24"/>
          <w:szCs w:val="24"/>
        </w:rPr>
        <w:t xml:space="preserve"> Measuring the difference in occupancy rate before and after applying new measures will be the key to the hotel’s success regarding guest satisfaction.</w:t>
      </w:r>
    </w:p>
    <w:p w14:paraId="05385DA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Average Daily Rate (ADR): </w:t>
      </w:r>
      <w:r>
        <w:rPr>
          <w:rFonts w:ascii="Times New Roman" w:eastAsia="Times New Roman" w:hAnsi="Times New Roman" w:cs="Times New Roman"/>
          <w:sz w:val="24"/>
          <w:szCs w:val="24"/>
        </w:rPr>
        <w:t>The ADR analysis will assist in determining the losses incurred by the company due to the pricing strategies, and in estimating the company’s total revenue.</w:t>
      </w:r>
    </w:p>
    <w:p w14:paraId="05385DA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Customer Satisfaction Scores: </w:t>
      </w:r>
      <w:r>
        <w:rPr>
          <w:rFonts w:ascii="Times New Roman" w:eastAsia="Times New Roman" w:hAnsi="Times New Roman" w:cs="Times New Roman"/>
          <w:sz w:val="24"/>
          <w:szCs w:val="24"/>
        </w:rPr>
        <w:t xml:space="preserve">Daily and weekly surveys and online reviews of guests compiled can assist in figuring out guest experiences and satisfaction levels (Setiawan and </w:t>
      </w:r>
      <w:proofErr w:type="spellStart"/>
      <w:r>
        <w:rPr>
          <w:rFonts w:ascii="Times New Roman" w:eastAsia="Times New Roman" w:hAnsi="Times New Roman" w:cs="Times New Roman"/>
          <w:sz w:val="24"/>
          <w:szCs w:val="24"/>
        </w:rPr>
        <w:t>Purba</w:t>
      </w:r>
      <w:proofErr w:type="spellEnd"/>
      <w:r>
        <w:rPr>
          <w:rFonts w:ascii="Times New Roman" w:eastAsia="Times New Roman" w:hAnsi="Times New Roman" w:cs="Times New Roman"/>
          <w:sz w:val="24"/>
          <w:szCs w:val="24"/>
        </w:rPr>
        <w:t>, 2020). A study through tools like NPS can inform on the customer’s loyalty to the hotel and likelihood of referring others.</w:t>
      </w:r>
    </w:p>
    <w:p w14:paraId="05385DAF"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Staff Engagement Surveys</w:t>
      </w:r>
    </w:p>
    <w:p w14:paraId="05385DB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and after the changes, questionnaires aimed at the assessment of the staff engagement will have to be conducted. These surveys can even measure attitudes of the personnel towards new processes and training activities and/or the working environment. Improvement in numbers on the positive change of scores for the employee engagement will clearly show that the changes have been embraced in the organisation’s structures and will help address the issue of low motivation among employees.</w:t>
      </w:r>
    </w:p>
    <w:p w14:paraId="05385DB1"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Reputation Monitoring</w:t>
      </w:r>
    </w:p>
    <w:p w14:paraId="05385DB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Monitoring and analysing the reputation that the hotel’s establishment has created on the internet will benefit from this tool. As for quantitative measures, it is expected that the work efficiency will grow due to consistency in the increase of ratings and the reduction of negative opinions. </w:t>
      </w:r>
    </w:p>
    <w:p w14:paraId="05385DB3"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Metrics</w:t>
      </w:r>
    </w:p>
    <w:p w14:paraId="05385DB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performance data will allow for determining the costs of the changes introduced by the strategies of the firm. There are some formulas that give full information about the hotel such as revenue per available room or RevPAR.</w:t>
      </w:r>
    </w:p>
    <w:p w14:paraId="05385DB5"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Feedback Mechanisms</w:t>
      </w:r>
    </w:p>
    <w:p w14:paraId="05385DB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always productive to incorporate working systems for feedback where people can offer suggestions.</w:t>
      </w:r>
    </w:p>
    <w:p w14:paraId="05385DB7"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Analysis</w:t>
      </w:r>
    </w:p>
    <w:p w14:paraId="05385DB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are various costs that will be incurred while trying to implement the recommended strategies for La Belle Epoque are listed here, below is a breakdown of anticipated costs associated with key recommendations:</w:t>
      </w:r>
    </w:p>
    <w:p w14:paraId="05385DB9"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Refurbishment and Renewal of the Plant</w:t>
      </w:r>
    </w:p>
    <w:p w14:paraId="05385DB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Renovation Costs:</w:t>
      </w:r>
      <w:r>
        <w:rPr>
          <w:rFonts w:ascii="Times New Roman" w:eastAsia="Times New Roman" w:hAnsi="Times New Roman" w:cs="Times New Roman"/>
          <w:sz w:val="24"/>
          <w:szCs w:val="24"/>
        </w:rPr>
        <w:t xml:space="preserve"> Planned at approximately £150,000 for guest rooms’ refurbishments which also embrace the lobby and other shared spaces as well as furniture, décor, and fixtures.</w:t>
      </w:r>
    </w:p>
    <w:p w14:paraId="05385DB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Technology Enhancements:</w:t>
      </w:r>
      <w:r>
        <w:rPr>
          <w:rFonts w:ascii="Times New Roman" w:eastAsia="Times New Roman" w:hAnsi="Times New Roman" w:cs="Times New Roman"/>
          <w:sz w:val="24"/>
          <w:szCs w:val="24"/>
        </w:rPr>
        <w:t xml:space="preserve"> The cost of upgrading 4Rs with high-speed Wi-Fi, smart room controls, the latest entertainment systems come to about £30,000.</w:t>
      </w:r>
    </w:p>
    <w:p w14:paraId="05385DB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for Facility Upgrades:</w:t>
      </w:r>
      <w:r>
        <w:rPr>
          <w:rFonts w:ascii="Times New Roman" w:eastAsia="Times New Roman" w:hAnsi="Times New Roman" w:cs="Times New Roman"/>
          <w:sz w:val="24"/>
          <w:szCs w:val="24"/>
        </w:rPr>
        <w:t xml:space="preserve"> £180,000</w:t>
      </w:r>
    </w:p>
    <w:p w14:paraId="05385DBD"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Superior Staff Development and Education</w:t>
      </w:r>
    </w:p>
    <w:p w14:paraId="05385DB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Training Programs: </w:t>
      </w:r>
      <w:r>
        <w:rPr>
          <w:rFonts w:ascii="Times New Roman" w:eastAsia="Times New Roman" w:hAnsi="Times New Roman" w:cs="Times New Roman"/>
          <w:sz w:val="24"/>
          <w:szCs w:val="24"/>
        </w:rPr>
        <w:t>Up to £20 000 to design and deliver broad and detailed training sessions and materials as well as trainer expenses.</w:t>
      </w:r>
    </w:p>
    <w:p w14:paraId="05385DBF"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Ongoing Support:</w:t>
      </w:r>
      <w:r>
        <w:rPr>
          <w:rFonts w:ascii="Times New Roman" w:eastAsia="Times New Roman" w:hAnsi="Times New Roman" w:cs="Times New Roman"/>
          <w:sz w:val="24"/>
          <w:szCs w:val="24"/>
        </w:rPr>
        <w:t xml:space="preserve"> It is expected to spend about £5000 for funding of the mentorship programs and materials for the first year only.</w:t>
      </w:r>
    </w:p>
    <w:p w14:paraId="05385DC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for Staff Training:</w:t>
      </w:r>
      <w:r>
        <w:rPr>
          <w:rFonts w:ascii="Times New Roman" w:eastAsia="Times New Roman" w:hAnsi="Times New Roman" w:cs="Times New Roman"/>
          <w:sz w:val="24"/>
          <w:szCs w:val="24"/>
        </w:rPr>
        <w:t xml:space="preserve"> £25,000</w:t>
      </w:r>
    </w:p>
    <w:p w14:paraId="05385DC1"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Marketing Strategy</w:t>
      </w:r>
    </w:p>
    <w:p w14:paraId="05385DC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Campaigns: </w:t>
      </w:r>
      <w:r>
        <w:rPr>
          <w:rFonts w:ascii="Times New Roman" w:eastAsia="Times New Roman" w:hAnsi="Times New Roman" w:cs="Times New Roman"/>
          <w:sz w:val="24"/>
          <w:szCs w:val="24"/>
        </w:rPr>
        <w:t>£15000 to £20000 per year for the social media advertising, SEO, and content both for the first year.</w:t>
      </w:r>
    </w:p>
    <w:p w14:paraId="05385DC3"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Influencer Collaborations:</w:t>
      </w:r>
      <w:r>
        <w:rPr>
          <w:rFonts w:ascii="Times New Roman" w:eastAsia="Times New Roman" w:hAnsi="Times New Roman" w:cs="Times New Roman"/>
          <w:sz w:val="24"/>
          <w:szCs w:val="24"/>
        </w:rPr>
        <w:t xml:space="preserve"> Starting from £5,000 for cooperation with travel bloggers and influencer partners.</w:t>
      </w:r>
    </w:p>
    <w:p w14:paraId="05385DC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for Digital Marketing:</w:t>
      </w:r>
      <w:r>
        <w:rPr>
          <w:rFonts w:ascii="Times New Roman" w:eastAsia="Times New Roman" w:hAnsi="Times New Roman" w:cs="Times New Roman"/>
          <w:sz w:val="24"/>
          <w:szCs w:val="24"/>
        </w:rPr>
        <w:t xml:space="preserve"> £20,000</w:t>
      </w:r>
    </w:p>
    <w:p w14:paraId="05385DC5"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Management of organisational reputation and guests’ interaction</w:t>
      </w:r>
    </w:p>
    <w:p w14:paraId="05385DC6"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Reputation Management Software:</w:t>
      </w:r>
      <w:r>
        <w:rPr>
          <w:rFonts w:ascii="Times New Roman" w:eastAsia="Times New Roman" w:hAnsi="Times New Roman" w:cs="Times New Roman"/>
          <w:sz w:val="24"/>
          <w:szCs w:val="24"/>
        </w:rPr>
        <w:t xml:space="preserve"> Between 2500 euros or 2900 euros for measurement tools to track and review online comments.</w:t>
      </w:r>
    </w:p>
    <w:p w14:paraId="05385DC7"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Loyalty Program Development:</w:t>
      </w:r>
      <w:r>
        <w:rPr>
          <w:rFonts w:ascii="Times New Roman" w:eastAsia="Times New Roman" w:hAnsi="Times New Roman" w:cs="Times New Roman"/>
          <w:sz w:val="24"/>
          <w:szCs w:val="24"/>
        </w:rPr>
        <w:t xml:space="preserve"> Said to cost the company an estimated £10,000 to design and implement a guest loyalty program.</w:t>
      </w:r>
    </w:p>
    <w:p w14:paraId="05385DC8"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Total for Reputation Management: </w:t>
      </w:r>
      <w:r>
        <w:rPr>
          <w:rFonts w:ascii="Times New Roman" w:eastAsia="Times New Roman" w:hAnsi="Times New Roman" w:cs="Times New Roman"/>
          <w:sz w:val="24"/>
          <w:szCs w:val="24"/>
        </w:rPr>
        <w:t>£13,000</w:t>
      </w:r>
    </w:p>
    <w:p w14:paraId="05385DC9" w14:textId="77777777" w:rsidR="005473DC" w:rsidRDefault="00EB6BC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Initiatives</w:t>
      </w:r>
    </w:p>
    <w:p w14:paraId="05385DCA"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Eco-Friendly Products:</w:t>
      </w:r>
      <w:r>
        <w:rPr>
          <w:rFonts w:ascii="Times New Roman" w:eastAsia="Times New Roman" w:hAnsi="Times New Roman" w:cs="Times New Roman"/>
          <w:sz w:val="24"/>
          <w:szCs w:val="24"/>
        </w:rPr>
        <w:t xml:space="preserve"> Of approximately £7000 for the procurement of sustainable materials and putting into practice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friendly measures.</w:t>
      </w:r>
    </w:p>
    <w:p w14:paraId="05385DCB"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Marketing of Sustainability:</w:t>
      </w:r>
      <w:r>
        <w:rPr>
          <w:rFonts w:ascii="Times New Roman" w:eastAsia="Times New Roman" w:hAnsi="Times New Roman" w:cs="Times New Roman"/>
          <w:sz w:val="24"/>
          <w:szCs w:val="24"/>
        </w:rPr>
        <w:t xml:space="preserve"> £5,000 on average for advocating these initiatives in the promotional media.</w:t>
      </w:r>
    </w:p>
    <w:p w14:paraId="05385DCC"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for Sustainability Initiatives</w:t>
      </w:r>
      <w:r>
        <w:rPr>
          <w:rFonts w:ascii="Times New Roman" w:eastAsia="Times New Roman" w:hAnsi="Times New Roman" w:cs="Times New Roman"/>
          <w:sz w:val="24"/>
          <w:szCs w:val="24"/>
        </w:rPr>
        <w:t>: £12,000</w:t>
      </w:r>
    </w:p>
    <w:p w14:paraId="05385DCD"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Estimated Cost:</w:t>
      </w:r>
    </w:p>
    <w:p w14:paraId="05385DCE"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Facility Upgrades:</w:t>
      </w:r>
      <w:r>
        <w:rPr>
          <w:rFonts w:ascii="Times New Roman" w:eastAsia="Times New Roman" w:hAnsi="Times New Roman" w:cs="Times New Roman"/>
          <w:sz w:val="24"/>
          <w:szCs w:val="24"/>
        </w:rPr>
        <w:t xml:space="preserve"> £180,000</w:t>
      </w:r>
    </w:p>
    <w:p w14:paraId="05385DCF"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 Training:</w:t>
      </w:r>
      <w:r>
        <w:rPr>
          <w:rFonts w:ascii="Times New Roman" w:eastAsia="Times New Roman" w:hAnsi="Times New Roman" w:cs="Times New Roman"/>
          <w:sz w:val="24"/>
          <w:szCs w:val="24"/>
        </w:rPr>
        <w:t xml:space="preserve"> £25,000</w:t>
      </w:r>
    </w:p>
    <w:p w14:paraId="05385DD0"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Digital Marketing:</w:t>
      </w:r>
      <w:r>
        <w:rPr>
          <w:rFonts w:ascii="Times New Roman" w:eastAsia="Times New Roman" w:hAnsi="Times New Roman" w:cs="Times New Roman"/>
          <w:sz w:val="24"/>
          <w:szCs w:val="24"/>
        </w:rPr>
        <w:t xml:space="preserve"> £20,000</w:t>
      </w:r>
    </w:p>
    <w:p w14:paraId="05385DD1"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Reputation Management:</w:t>
      </w:r>
      <w:r>
        <w:rPr>
          <w:rFonts w:ascii="Times New Roman" w:eastAsia="Times New Roman" w:hAnsi="Times New Roman" w:cs="Times New Roman"/>
          <w:sz w:val="24"/>
          <w:szCs w:val="24"/>
        </w:rPr>
        <w:t xml:space="preserve"> £13,000</w:t>
      </w:r>
    </w:p>
    <w:p w14:paraId="05385DD2"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Sustainability Initiatives:</w:t>
      </w:r>
      <w:r>
        <w:rPr>
          <w:rFonts w:ascii="Times New Roman" w:eastAsia="Times New Roman" w:hAnsi="Times New Roman" w:cs="Times New Roman"/>
          <w:sz w:val="24"/>
          <w:szCs w:val="24"/>
        </w:rPr>
        <w:t xml:space="preserve"> £12,000</w:t>
      </w:r>
    </w:p>
    <w:p w14:paraId="05385DD3"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Total Estimated Costs: </w:t>
      </w:r>
      <w:r>
        <w:rPr>
          <w:rFonts w:ascii="Times New Roman" w:eastAsia="Times New Roman" w:hAnsi="Times New Roman" w:cs="Times New Roman"/>
          <w:sz w:val="24"/>
          <w:szCs w:val="24"/>
        </w:rPr>
        <w:t>£250,000</w:t>
      </w:r>
    </w:p>
    <w:p w14:paraId="05385DD4" w14:textId="77777777" w:rsidR="005473DC" w:rsidRDefault="00EB6BC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cost analysis, the cost implications to support the implementation of the recommended strategies are captured. However, considering the fact the </w:t>
      </w:r>
      <w:proofErr w:type="gramStart"/>
      <w:r>
        <w:rPr>
          <w:rFonts w:ascii="Times New Roman" w:eastAsia="Times New Roman" w:hAnsi="Times New Roman" w:cs="Times New Roman"/>
          <w:sz w:val="24"/>
          <w:szCs w:val="24"/>
        </w:rPr>
        <w:t>longer term</w:t>
      </w:r>
      <w:proofErr w:type="gramEnd"/>
      <w:r>
        <w:rPr>
          <w:rFonts w:ascii="Times New Roman" w:eastAsia="Times New Roman" w:hAnsi="Times New Roman" w:cs="Times New Roman"/>
          <w:sz w:val="24"/>
          <w:szCs w:val="24"/>
        </w:rPr>
        <w:t xml:space="preserve"> perspective such as higher occupancy, satisfied guests and improved reputation will normally trump the initial outlay, this investment will be worth making (Coleman, 2020).</w:t>
      </w:r>
    </w:p>
    <w:p w14:paraId="05385DD5" w14:textId="77777777" w:rsidR="005473DC" w:rsidRDefault="00EB6BC2">
      <w:pPr>
        <w:pStyle w:val="Heading1"/>
      </w:pPr>
      <w:bookmarkStart w:id="9" w:name="_heading=h.3dy6vkm" w:colFirst="0" w:colLast="0"/>
      <w:bookmarkEnd w:id="9"/>
      <w:r>
        <w:lastRenderedPageBreak/>
        <w:t xml:space="preserve">Action Plan </w:t>
      </w:r>
    </w:p>
    <w:tbl>
      <w:tblPr>
        <w:tblStyle w:val="a2"/>
        <w:tblW w:w="10335" w:type="dxa"/>
        <w:tblInd w:w="-420" w:type="dxa"/>
        <w:tblBorders>
          <w:top w:val="nil"/>
          <w:left w:val="nil"/>
          <w:bottom w:val="nil"/>
          <w:right w:val="nil"/>
          <w:insideH w:val="nil"/>
          <w:insideV w:val="nil"/>
        </w:tblBorders>
        <w:tblLayout w:type="fixed"/>
        <w:tblLook w:val="0600" w:firstRow="0" w:lastRow="0" w:firstColumn="0" w:lastColumn="0" w:noHBand="1" w:noVBand="1"/>
      </w:tblPr>
      <w:tblGrid>
        <w:gridCol w:w="1740"/>
        <w:gridCol w:w="2550"/>
        <w:gridCol w:w="2910"/>
        <w:gridCol w:w="945"/>
        <w:gridCol w:w="1170"/>
        <w:gridCol w:w="1020"/>
      </w:tblGrid>
      <w:tr w:rsidR="005473DC" w14:paraId="05385DDC" w14:textId="77777777">
        <w:trPr>
          <w:trHeight w:val="510"/>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6"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Problem</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7"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Solution</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8"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Desired Outcome</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9"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Scale</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A"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Completion Date</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B"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Planned Budget</w:t>
            </w:r>
          </w:p>
        </w:tc>
      </w:tr>
      <w:tr w:rsidR="005473DC" w14:paraId="05385DE3" w14:textId="77777777">
        <w:trPr>
          <w:trHeight w:val="315"/>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D"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Declining occupancy rates</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rooms and common areas</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DF"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guest satisfaction</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0"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1"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13th May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2"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£180,000</w:t>
            </w:r>
          </w:p>
        </w:tc>
      </w:tr>
      <w:tr w:rsidR="005473DC" w14:paraId="05385DEA" w14:textId="77777777">
        <w:trPr>
          <w:trHeight w:val="510"/>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4"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Negative online reputation</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5"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reputation management system</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6"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and guest feedback</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7"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8"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14th February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9"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5473DC" w14:paraId="05385DF1" w14:textId="77777777">
        <w:trPr>
          <w:trHeight w:val="315"/>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B"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staff training</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C"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Cultivate comprehensive training programs</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D"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customer service</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EF"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March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0"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5473DC" w14:paraId="05385DF8" w14:textId="77777777">
        <w:trPr>
          <w:trHeight w:val="315"/>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2"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visibility in the market</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3"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Execute digital marketing campaigns</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4"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brand bookings</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5"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6"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17th April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7"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5473DC" w14:paraId="05385DFF" w14:textId="77777777">
        <w:trPr>
          <w:trHeight w:val="510"/>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9"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guest loyalty</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A"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a guest loyalty program</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B"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customer retention</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C"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D"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12th February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DFE"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5473DC" w14:paraId="05385E06" w14:textId="77777777">
        <w:trPr>
          <w:trHeight w:val="510"/>
        </w:trPr>
        <w:tc>
          <w:tcPr>
            <w:tcW w:w="17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0"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sustainability</w:t>
            </w:r>
          </w:p>
        </w:tc>
        <w:tc>
          <w:tcPr>
            <w:tcW w:w="25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1"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 eco-friendly practices</w:t>
            </w:r>
          </w:p>
        </w:tc>
        <w:tc>
          <w:tcPr>
            <w:tcW w:w="29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2"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guest satisfaction</w:t>
            </w:r>
          </w:p>
        </w:tc>
        <w:tc>
          <w:tcPr>
            <w:tcW w:w="9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3"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4"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11th May 2025</w:t>
            </w:r>
          </w:p>
        </w:tc>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385E05" w14:textId="77777777" w:rsidR="005473DC" w:rsidRDefault="00EB6BC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r>
    </w:tbl>
    <w:p w14:paraId="05385E07" w14:textId="77777777" w:rsidR="005473DC" w:rsidRDefault="00EB6BC2">
      <w:pPr>
        <w:spacing w:before="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Summary of Action Plan</w:t>
      </w:r>
    </w:p>
    <w:p w14:paraId="05385E08"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Declining Occupancy Rates:</w:t>
      </w:r>
      <w:r>
        <w:rPr>
          <w:rFonts w:ascii="Times New Roman" w:eastAsia="Times New Roman" w:hAnsi="Times New Roman" w:cs="Times New Roman"/>
          <w:sz w:val="24"/>
          <w:szCs w:val="24"/>
        </w:rPr>
        <w:t xml:space="preserve"> As a part of the plan, La Belle Epoque wants to improve guestrooms and public areas to attract more customers and make them happy.</w:t>
      </w:r>
    </w:p>
    <w:p w14:paraId="05385E09"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Negative Online Reputation:</w:t>
      </w:r>
      <w:r>
        <w:rPr>
          <w:rFonts w:ascii="Times New Roman" w:eastAsia="Times New Roman" w:hAnsi="Times New Roman" w:cs="Times New Roman"/>
          <w:sz w:val="24"/>
          <w:szCs w:val="24"/>
        </w:rPr>
        <w:t xml:space="preserve"> A reputation management system will assist the hotel be in touch with the guests’ feedback and therefore, enhance the ratings among guests implying high traffic to the hotel.</w:t>
      </w:r>
    </w:p>
    <w:p w14:paraId="05385E0A"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Insufficient Staff Training:</w:t>
      </w:r>
      <w:r>
        <w:rPr>
          <w:rFonts w:ascii="Times New Roman" w:eastAsia="Times New Roman" w:hAnsi="Times New Roman" w:cs="Times New Roman"/>
          <w:sz w:val="24"/>
          <w:szCs w:val="24"/>
        </w:rPr>
        <w:t xml:space="preserve"> An effective training program on the other hand will improve the performance of the staff; and hence, giving your guests a positive experience.</w:t>
      </w:r>
    </w:p>
    <w:p w14:paraId="05385E0B"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Low Visibility in the Market: </w:t>
      </w:r>
      <w:r>
        <w:rPr>
          <w:rFonts w:ascii="Times New Roman" w:eastAsia="Times New Roman" w:hAnsi="Times New Roman" w:cs="Times New Roman"/>
          <w:sz w:val="24"/>
          <w:szCs w:val="24"/>
        </w:rPr>
        <w:t xml:space="preserve">Targeted and </w:t>
      </w:r>
      <w:proofErr w:type="gramStart"/>
      <w:r>
        <w:rPr>
          <w:rFonts w:ascii="Times New Roman" w:eastAsia="Times New Roman" w:hAnsi="Times New Roman" w:cs="Times New Roman"/>
          <w:sz w:val="24"/>
          <w:szCs w:val="24"/>
        </w:rPr>
        <w:t>niche based</w:t>
      </w:r>
      <w:proofErr w:type="gramEnd"/>
      <w:r>
        <w:rPr>
          <w:rFonts w:ascii="Times New Roman" w:eastAsia="Times New Roman" w:hAnsi="Times New Roman" w:cs="Times New Roman"/>
          <w:sz w:val="24"/>
          <w:szCs w:val="24"/>
        </w:rPr>
        <w:t xml:space="preserve"> advertising will enhance its presence online and will translate into more reservations; enhancing the hotels positioning in the market (Coleman, 2020).</w:t>
      </w:r>
    </w:p>
    <w:p w14:paraId="05385E0C"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Lack of Guest Loyalty:</w:t>
      </w:r>
      <w:r>
        <w:rPr>
          <w:rFonts w:ascii="Times New Roman" w:eastAsia="Times New Roman" w:hAnsi="Times New Roman" w:cs="Times New Roman"/>
          <w:sz w:val="24"/>
          <w:szCs w:val="24"/>
        </w:rPr>
        <w:t xml:space="preserve"> Every guest loyalty program will encourage visitors to come back to your premises to buy services, and this is important for the success of any business entity in future.</w:t>
      </w:r>
    </w:p>
    <w:p w14:paraId="05385E0D"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Sustainability:</w:t>
      </w:r>
      <w:r>
        <w:rPr>
          <w:rFonts w:ascii="Times New Roman" w:eastAsia="Times New Roman" w:hAnsi="Times New Roman" w:cs="Times New Roman"/>
          <w:sz w:val="24"/>
          <w:szCs w:val="24"/>
        </w:rPr>
        <w:t xml:space="preserve"> Application of environmentally friendly systems and acquisitions will be useful in enhancing the brand image of La </w:t>
      </w:r>
      <w:proofErr w:type="gramStart"/>
      <w:r>
        <w:rPr>
          <w:rFonts w:ascii="Times New Roman" w:eastAsia="Times New Roman" w:hAnsi="Times New Roman" w:cs="Times New Roman"/>
          <w:sz w:val="24"/>
          <w:szCs w:val="24"/>
        </w:rPr>
        <w:t>Belle Epoque, and</w:t>
      </w:r>
      <w:proofErr w:type="gramEnd"/>
      <w:r>
        <w:rPr>
          <w:rFonts w:ascii="Times New Roman" w:eastAsia="Times New Roman" w:hAnsi="Times New Roman" w:cs="Times New Roman"/>
          <w:sz w:val="24"/>
          <w:szCs w:val="24"/>
        </w:rPr>
        <w:t xml:space="preserve"> will be useful in sustaining tourists who consider environmental issues.</w:t>
      </w:r>
    </w:p>
    <w:p w14:paraId="05385E0E" w14:textId="77777777" w:rsidR="005473DC" w:rsidRDefault="00EB6BC2">
      <w:pPr>
        <w:pStyle w:val="Heading1"/>
      </w:pPr>
      <w:bookmarkStart w:id="10" w:name="_heading=h.1t3h5sf" w:colFirst="0" w:colLast="0"/>
      <w:bookmarkEnd w:id="10"/>
      <w:r>
        <w:br w:type="page"/>
      </w:r>
    </w:p>
    <w:p w14:paraId="05385E0F" w14:textId="77777777" w:rsidR="005473DC" w:rsidRDefault="00EB6BC2">
      <w:pPr>
        <w:pStyle w:val="Heading1"/>
      </w:pPr>
      <w:bookmarkStart w:id="11" w:name="_heading=h.4d34og8" w:colFirst="0" w:colLast="0"/>
      <w:bookmarkEnd w:id="11"/>
      <w:r>
        <w:lastRenderedPageBreak/>
        <w:t xml:space="preserve">Conclusion </w:t>
      </w:r>
    </w:p>
    <w:p w14:paraId="05385E10" w14:textId="77777777" w:rsidR="005473DC" w:rsidRDefault="00EB6BC2">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consultancy report for La Belle Epoque is an excellent summary of the current state of the hotel and measures that can be applied to enhance the hotel. The major findings reveal the following </w:t>
      </w:r>
      <w:proofErr w:type="gramStart"/>
      <w:r>
        <w:rPr>
          <w:rFonts w:ascii="Times New Roman" w:eastAsia="Times New Roman" w:hAnsi="Times New Roman" w:cs="Times New Roman"/>
          <w:sz w:val="24"/>
          <w:szCs w:val="24"/>
        </w:rPr>
        <w:t>concerns;</w:t>
      </w:r>
      <w:proofErr w:type="gramEnd"/>
      <w:r>
        <w:rPr>
          <w:rFonts w:ascii="Times New Roman" w:eastAsia="Times New Roman" w:hAnsi="Times New Roman" w:cs="Times New Roman"/>
          <w:sz w:val="24"/>
          <w:szCs w:val="24"/>
        </w:rPr>
        <w:t xml:space="preserve"> reduced occupancy levels, adverse online image, and inadequate staffing training. These factors are further amplified by the rising threat from both new players in the hotel sector and other non-hotel players such as Airbnb after the pandemic.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address these shortcomings, a diverse solution strategy has been suggested. First, the structure of the hotel needs some improvements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circle of clients and make guests happier. The proposed improvements are concerned with upgrading guest rooms and public spaces; an expectation is to register an improved occupancy rate. Also, the development of the reputation management system is essential to strengthen the observation of feedback and showcasing the guests’ attention.</w:t>
      </w:r>
    </w:p>
    <w:p w14:paraId="05385E11" w14:textId="77777777" w:rsidR="005473DC" w:rsidRDefault="005473DC">
      <w:pPr>
        <w:spacing w:before="280" w:line="360" w:lineRule="auto"/>
        <w:jc w:val="both"/>
        <w:rPr>
          <w:rFonts w:ascii="Times New Roman" w:eastAsia="Times New Roman" w:hAnsi="Times New Roman" w:cs="Times New Roman"/>
          <w:sz w:val="24"/>
          <w:szCs w:val="24"/>
        </w:rPr>
      </w:pPr>
    </w:p>
    <w:p w14:paraId="05385E12" w14:textId="77777777" w:rsidR="005473DC" w:rsidRDefault="005473DC">
      <w:pPr>
        <w:spacing w:line="360" w:lineRule="auto"/>
        <w:jc w:val="both"/>
        <w:rPr>
          <w:rFonts w:ascii="Times New Roman" w:eastAsia="Times New Roman" w:hAnsi="Times New Roman" w:cs="Times New Roman"/>
          <w:sz w:val="24"/>
          <w:szCs w:val="24"/>
        </w:rPr>
      </w:pPr>
    </w:p>
    <w:p w14:paraId="05385E13" w14:textId="77777777" w:rsidR="005473DC" w:rsidRDefault="00EB6BC2">
      <w:pPr>
        <w:spacing w:before="280" w:line="360" w:lineRule="auto"/>
        <w:jc w:val="both"/>
        <w:rPr>
          <w:rFonts w:ascii="Times New Roman" w:eastAsia="Times New Roman" w:hAnsi="Times New Roman" w:cs="Times New Roman"/>
          <w:sz w:val="24"/>
          <w:szCs w:val="24"/>
        </w:rPr>
      </w:pPr>
      <w:r>
        <w:br w:type="page"/>
      </w:r>
    </w:p>
    <w:p w14:paraId="05385E14" w14:textId="77777777" w:rsidR="005473DC" w:rsidRDefault="00EB6BC2">
      <w:pPr>
        <w:pStyle w:val="Heading1"/>
      </w:pPr>
      <w:bookmarkStart w:id="12" w:name="_heading=h.2s8eyo1" w:colFirst="0" w:colLast="0"/>
      <w:bookmarkEnd w:id="12"/>
      <w:r>
        <w:lastRenderedPageBreak/>
        <w:t>References</w:t>
      </w:r>
    </w:p>
    <w:p w14:paraId="05385E15"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Ananthakrishnan, U.M., Li, B. and Smith, M.D., (2020). A tangled web: Should online review portals display fraudulent </w:t>
      </w:r>
      <w:proofErr w:type="gramStart"/>
      <w:r>
        <w:rPr>
          <w:rFonts w:ascii="Times New Roman" w:eastAsia="Times New Roman" w:hAnsi="Times New Roman" w:cs="Times New Roman"/>
          <w:color w:val="222222"/>
          <w:sz w:val="24"/>
          <w:szCs w:val="24"/>
          <w:highlight w:val="white"/>
        </w:rPr>
        <w:t>reviews?.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Information Systems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(3), pp.950-971.</w:t>
      </w:r>
    </w:p>
    <w:p w14:paraId="05385E16"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Bantman</w:t>
      </w:r>
      <w:proofErr w:type="spellEnd"/>
      <w:r>
        <w:rPr>
          <w:rFonts w:ascii="Times New Roman" w:eastAsia="Times New Roman" w:hAnsi="Times New Roman" w:cs="Times New Roman"/>
          <w:color w:val="222222"/>
          <w:sz w:val="24"/>
          <w:szCs w:val="24"/>
          <w:highlight w:val="white"/>
        </w:rPr>
        <w:t xml:space="preserve">-Masum, E., (2020). Unpacking commercial gentrification in central Paris. </w:t>
      </w:r>
      <w:r>
        <w:rPr>
          <w:rFonts w:ascii="Times New Roman" w:eastAsia="Times New Roman" w:hAnsi="Times New Roman" w:cs="Times New Roman"/>
          <w:i/>
          <w:color w:val="222222"/>
          <w:sz w:val="24"/>
          <w:szCs w:val="24"/>
          <w:highlight w:val="white"/>
        </w:rPr>
        <w:t>Urban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(15), pp.3135-3150.</w:t>
      </w:r>
    </w:p>
    <w:p w14:paraId="05385E17"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Black, J., (2024). </w:t>
      </w:r>
      <w:r>
        <w:rPr>
          <w:rFonts w:ascii="Times New Roman" w:eastAsia="Times New Roman" w:hAnsi="Times New Roman" w:cs="Times New Roman"/>
          <w:i/>
          <w:color w:val="222222"/>
          <w:sz w:val="24"/>
          <w:szCs w:val="24"/>
          <w:highlight w:val="white"/>
        </w:rPr>
        <w:t>Paris: A Short History</w:t>
      </w:r>
      <w:r>
        <w:rPr>
          <w:rFonts w:ascii="Times New Roman" w:eastAsia="Times New Roman" w:hAnsi="Times New Roman" w:cs="Times New Roman"/>
          <w:color w:val="222222"/>
          <w:sz w:val="24"/>
          <w:szCs w:val="24"/>
          <w:highlight w:val="white"/>
        </w:rPr>
        <w:t>. Thames &amp; Hudson.</w:t>
      </w:r>
    </w:p>
    <w:p w14:paraId="05385E18"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Bui, T.D., Tsai, F.M., Tseng, M.L. and Ali, M.H., (2020). Identifying sustainable solid waste management barriers in practice using the fuzzy Delphi method. </w:t>
      </w:r>
      <w:r>
        <w:rPr>
          <w:rFonts w:ascii="Times New Roman" w:eastAsia="Times New Roman" w:hAnsi="Times New Roman" w:cs="Times New Roman"/>
          <w:i/>
          <w:color w:val="222222"/>
          <w:sz w:val="24"/>
          <w:szCs w:val="24"/>
          <w:highlight w:val="white"/>
        </w:rPr>
        <w:t>Resources, conservation and recycling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154</w:t>
      </w:r>
      <w:r>
        <w:rPr>
          <w:rFonts w:ascii="Times New Roman" w:eastAsia="Times New Roman" w:hAnsi="Times New Roman" w:cs="Times New Roman"/>
          <w:color w:val="222222"/>
          <w:sz w:val="24"/>
          <w:szCs w:val="24"/>
          <w:highlight w:val="white"/>
        </w:rPr>
        <w:t>, p.104625.</w:t>
      </w:r>
    </w:p>
    <w:p w14:paraId="05385E19"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Coleman, C., (2020). Health literacy and clear communication best practices for telemedicine. </w:t>
      </w:r>
      <w:r>
        <w:rPr>
          <w:rFonts w:ascii="Times New Roman" w:eastAsia="Times New Roman" w:hAnsi="Times New Roman" w:cs="Times New Roman"/>
          <w:i/>
          <w:color w:val="222222"/>
          <w:sz w:val="24"/>
          <w:szCs w:val="24"/>
          <w:highlight w:val="white"/>
        </w:rPr>
        <w:t>HLRP: Health Literacy Research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(4), </w:t>
      </w:r>
      <w:proofErr w:type="gramStart"/>
      <w:r>
        <w:rPr>
          <w:rFonts w:ascii="Times New Roman" w:eastAsia="Times New Roman" w:hAnsi="Times New Roman" w:cs="Times New Roman"/>
          <w:color w:val="222222"/>
          <w:sz w:val="24"/>
          <w:szCs w:val="24"/>
          <w:highlight w:val="white"/>
        </w:rPr>
        <w:t>pp.e</w:t>
      </w:r>
      <w:proofErr w:type="gramEnd"/>
      <w:r>
        <w:rPr>
          <w:rFonts w:ascii="Times New Roman" w:eastAsia="Times New Roman" w:hAnsi="Times New Roman" w:cs="Times New Roman"/>
          <w:color w:val="222222"/>
          <w:sz w:val="24"/>
          <w:szCs w:val="24"/>
          <w:highlight w:val="white"/>
        </w:rPr>
        <w:t>224-e229.</w:t>
      </w:r>
    </w:p>
    <w:p w14:paraId="05385E1A"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Sousa, G.C. and Castañeda-Ayarza, J.A., (2022). PESTEL analysis and the macro-environmental factors that influence the development of the electric and hybrid vehicles industry in Brazil. </w:t>
      </w:r>
      <w:r>
        <w:rPr>
          <w:rFonts w:ascii="Times New Roman" w:eastAsia="Times New Roman" w:hAnsi="Times New Roman" w:cs="Times New Roman"/>
          <w:i/>
          <w:color w:val="222222"/>
          <w:sz w:val="24"/>
          <w:szCs w:val="24"/>
          <w:highlight w:val="white"/>
        </w:rPr>
        <w:t>Case Studies on Transport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pp.686-699.</w:t>
      </w:r>
    </w:p>
    <w:p w14:paraId="05385E1B"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Emerson, B., (2021). Public Care in Public Law: Structure, Procedure, and Purpose. </w:t>
      </w:r>
      <w:r>
        <w:rPr>
          <w:rFonts w:ascii="Times New Roman" w:eastAsia="Times New Roman" w:hAnsi="Times New Roman" w:cs="Times New Roman"/>
          <w:i/>
          <w:color w:val="222222"/>
          <w:sz w:val="24"/>
          <w:szCs w:val="24"/>
          <w:highlight w:val="white"/>
        </w:rPr>
        <w:t xml:space="preserve">Harv. L. &amp; </w:t>
      </w:r>
      <w:proofErr w:type="spellStart"/>
      <w:r>
        <w:rPr>
          <w:rFonts w:ascii="Times New Roman" w:eastAsia="Times New Roman" w:hAnsi="Times New Roman" w:cs="Times New Roman"/>
          <w:i/>
          <w:color w:val="222222"/>
          <w:sz w:val="24"/>
          <w:szCs w:val="24"/>
          <w:highlight w:val="white"/>
        </w:rPr>
        <w:t>Pol'y</w:t>
      </w:r>
      <w:proofErr w:type="spellEnd"/>
      <w:r>
        <w:rPr>
          <w:rFonts w:ascii="Times New Roman" w:eastAsia="Times New Roman" w:hAnsi="Times New Roman" w:cs="Times New Roman"/>
          <w:i/>
          <w:color w:val="222222"/>
          <w:sz w:val="24"/>
          <w:szCs w:val="24"/>
          <w:highlight w:val="white"/>
        </w:rPr>
        <w:t xml:space="preserve"> Rev.</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p.35.</w:t>
      </w:r>
    </w:p>
    <w:p w14:paraId="05385E1C"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Erath, T.G., DiGennaro Reed, F.D., Sundermeyer, H.W., Brand, D., Novak, M.D., Harbison, M.J. and Shears, R., (2020). Enhancing the training integrity of human service staff using pyramidal </w:t>
      </w:r>
      <w:proofErr w:type="spellStart"/>
      <w:r>
        <w:rPr>
          <w:rFonts w:ascii="Times New Roman" w:eastAsia="Times New Roman" w:hAnsi="Times New Roman" w:cs="Times New Roman"/>
          <w:color w:val="222222"/>
          <w:sz w:val="24"/>
          <w:szCs w:val="24"/>
          <w:highlight w:val="white"/>
        </w:rPr>
        <w:t>behavioral</w:t>
      </w:r>
      <w:proofErr w:type="spellEnd"/>
      <w:r>
        <w:rPr>
          <w:rFonts w:ascii="Times New Roman" w:eastAsia="Times New Roman" w:hAnsi="Times New Roman" w:cs="Times New Roman"/>
          <w:color w:val="222222"/>
          <w:sz w:val="24"/>
          <w:szCs w:val="24"/>
          <w:highlight w:val="white"/>
        </w:rPr>
        <w:t xml:space="preserve"> skills training. </w:t>
      </w:r>
      <w:r>
        <w:rPr>
          <w:rFonts w:ascii="Times New Roman" w:eastAsia="Times New Roman" w:hAnsi="Times New Roman" w:cs="Times New Roman"/>
          <w:i/>
          <w:color w:val="222222"/>
          <w:sz w:val="24"/>
          <w:szCs w:val="24"/>
          <w:highlight w:val="white"/>
        </w:rPr>
        <w:t xml:space="preserve">Journal of Applied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i/>
          <w:color w:val="222222"/>
          <w:sz w:val="24"/>
          <w:szCs w:val="24"/>
          <w:highlight w:val="white"/>
        </w:rPr>
        <w:t xml:space="preserve">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(1), pp.449-464.</w:t>
      </w:r>
    </w:p>
    <w:p w14:paraId="05385E1D"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Frondizi, A. and Porcher, S., (2021). The economics of street-level prostitution in Paris during the ‘Belle Epoque</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1870-1914). </w:t>
      </w:r>
      <w:r>
        <w:rPr>
          <w:rFonts w:ascii="Times New Roman" w:eastAsia="Times New Roman" w:hAnsi="Times New Roman" w:cs="Times New Roman"/>
          <w:i/>
          <w:color w:val="222222"/>
          <w:sz w:val="24"/>
          <w:szCs w:val="24"/>
          <w:highlight w:val="white"/>
        </w:rPr>
        <w:t>Applied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(10), pp.1163-1177.</w:t>
      </w:r>
    </w:p>
    <w:p w14:paraId="05385E1E"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Kalifa, D., (2021). </w:t>
      </w:r>
      <w:r>
        <w:rPr>
          <w:rFonts w:ascii="Times New Roman" w:eastAsia="Times New Roman" w:hAnsi="Times New Roman" w:cs="Times New Roman"/>
          <w:i/>
          <w:color w:val="222222"/>
          <w:sz w:val="24"/>
          <w:szCs w:val="24"/>
          <w:highlight w:val="white"/>
        </w:rPr>
        <w:t>The Belle Époque: a cultural history, Paris and beyond</w:t>
      </w:r>
      <w:r>
        <w:rPr>
          <w:rFonts w:ascii="Times New Roman" w:eastAsia="Times New Roman" w:hAnsi="Times New Roman" w:cs="Times New Roman"/>
          <w:color w:val="222222"/>
          <w:sz w:val="24"/>
          <w:szCs w:val="24"/>
          <w:highlight w:val="white"/>
        </w:rPr>
        <w:t>. Columbia University Press.</w:t>
      </w:r>
    </w:p>
    <w:p w14:paraId="05385E1F"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Lévi, L., Nowak, J.J., Petit, S. and Hammadou, H., (2022). Industrial legacy and hotel pricing: An application of spatial hedonic pricing analysis in Nord-Pas-de-Calais, France. </w:t>
      </w:r>
      <w:r>
        <w:rPr>
          <w:rFonts w:ascii="Times New Roman" w:eastAsia="Times New Roman" w:hAnsi="Times New Roman" w:cs="Times New Roman"/>
          <w:i/>
          <w:color w:val="222222"/>
          <w:sz w:val="24"/>
          <w:szCs w:val="24"/>
          <w:highlight w:val="white"/>
        </w:rPr>
        <w:t>Tourism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(4), pp.870-898.</w:t>
      </w:r>
    </w:p>
    <w:p w14:paraId="05385E20"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Matović</w:t>
      </w:r>
      <w:proofErr w:type="spellEnd"/>
      <w:r>
        <w:rPr>
          <w:rFonts w:ascii="Times New Roman" w:eastAsia="Times New Roman" w:hAnsi="Times New Roman" w:cs="Times New Roman"/>
          <w:color w:val="222222"/>
          <w:sz w:val="24"/>
          <w:szCs w:val="24"/>
          <w:highlight w:val="white"/>
        </w:rPr>
        <w:t xml:space="preserve">, I.M., (2020), September. PESTEL analysis of external environment as a success factor of startup business. In </w:t>
      </w:r>
      <w:proofErr w:type="spellStart"/>
      <w:r>
        <w:rPr>
          <w:rFonts w:ascii="Times New Roman" w:eastAsia="Times New Roman" w:hAnsi="Times New Roman" w:cs="Times New Roman"/>
          <w:i/>
          <w:color w:val="222222"/>
          <w:sz w:val="24"/>
          <w:szCs w:val="24"/>
          <w:highlight w:val="white"/>
        </w:rPr>
        <w:t>ConScienS</w:t>
      </w:r>
      <w:proofErr w:type="spellEnd"/>
      <w:r>
        <w:rPr>
          <w:rFonts w:ascii="Times New Roman" w:eastAsia="Times New Roman" w:hAnsi="Times New Roman" w:cs="Times New Roman"/>
          <w:i/>
          <w:color w:val="222222"/>
          <w:sz w:val="24"/>
          <w:szCs w:val="24"/>
          <w:highlight w:val="white"/>
        </w:rPr>
        <w:t xml:space="preserve"> conference proceedings</w:t>
      </w:r>
      <w:r>
        <w:rPr>
          <w:rFonts w:ascii="Times New Roman" w:eastAsia="Times New Roman" w:hAnsi="Times New Roman" w:cs="Times New Roman"/>
          <w:color w:val="222222"/>
          <w:sz w:val="24"/>
          <w:szCs w:val="24"/>
          <w:highlight w:val="white"/>
        </w:rPr>
        <w:t xml:space="preserve"> (pp. 96-102). Scientia </w:t>
      </w:r>
      <w:proofErr w:type="spellStart"/>
      <w:r>
        <w:rPr>
          <w:rFonts w:ascii="Times New Roman" w:eastAsia="Times New Roman" w:hAnsi="Times New Roman" w:cs="Times New Roman"/>
          <w:color w:val="222222"/>
          <w:sz w:val="24"/>
          <w:szCs w:val="24"/>
          <w:highlight w:val="white"/>
        </w:rPr>
        <w:t>Moralitas</w:t>
      </w:r>
      <w:proofErr w:type="spellEnd"/>
      <w:r>
        <w:rPr>
          <w:rFonts w:ascii="Times New Roman" w:eastAsia="Times New Roman" w:hAnsi="Times New Roman" w:cs="Times New Roman"/>
          <w:color w:val="222222"/>
          <w:sz w:val="24"/>
          <w:szCs w:val="24"/>
          <w:highlight w:val="white"/>
        </w:rPr>
        <w:t xml:space="preserve"> Research Institute.</w:t>
      </w:r>
    </w:p>
    <w:p w14:paraId="05385E21"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Moghadam, R., Jozi, S.A., Hejazi, R., </w:t>
      </w:r>
      <w:proofErr w:type="spellStart"/>
      <w:r>
        <w:rPr>
          <w:rFonts w:ascii="Times New Roman" w:eastAsia="Times New Roman" w:hAnsi="Times New Roman" w:cs="Times New Roman"/>
          <w:color w:val="222222"/>
          <w:sz w:val="24"/>
          <w:szCs w:val="24"/>
          <w:highlight w:val="white"/>
        </w:rPr>
        <w:t>Zaeimdar</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Malmasi</w:t>
      </w:r>
      <w:proofErr w:type="spellEnd"/>
      <w:r>
        <w:rPr>
          <w:rFonts w:ascii="Times New Roman" w:eastAsia="Times New Roman" w:hAnsi="Times New Roman" w:cs="Times New Roman"/>
          <w:color w:val="222222"/>
          <w:sz w:val="24"/>
          <w:szCs w:val="24"/>
          <w:highlight w:val="white"/>
        </w:rPr>
        <w:t xml:space="preserve">, S., (2021). A strategic management plan for reducing air pollution using the SWOT Model: A case study of district 2 of Tehran Municipality. </w:t>
      </w:r>
      <w:r>
        <w:rPr>
          <w:rFonts w:ascii="Times New Roman" w:eastAsia="Times New Roman" w:hAnsi="Times New Roman" w:cs="Times New Roman"/>
          <w:i/>
          <w:color w:val="222222"/>
          <w:sz w:val="24"/>
          <w:szCs w:val="24"/>
          <w:highlight w:val="white"/>
        </w:rPr>
        <w:t>Anthropogenic Pollution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w:t>
      </w:r>
    </w:p>
    <w:p w14:paraId="05385E22"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Phillips, S.D., (2020), January. Putting humpty together again: How reputation regulation fails the charitable sector. In </w:t>
      </w:r>
      <w:r>
        <w:rPr>
          <w:rFonts w:ascii="Times New Roman" w:eastAsia="Times New Roman" w:hAnsi="Times New Roman" w:cs="Times New Roman"/>
          <w:i/>
          <w:color w:val="222222"/>
          <w:sz w:val="24"/>
          <w:szCs w:val="24"/>
          <w:highlight w:val="white"/>
        </w:rPr>
        <w:t>Nonprofit Policy Forum</w:t>
      </w:r>
      <w:r>
        <w:rPr>
          <w:rFonts w:ascii="Times New Roman" w:eastAsia="Times New Roman" w:hAnsi="Times New Roman" w:cs="Times New Roman"/>
          <w:color w:val="222222"/>
          <w:sz w:val="24"/>
          <w:szCs w:val="24"/>
          <w:highlight w:val="white"/>
        </w:rPr>
        <w:t xml:space="preserve"> (Vol. 10, No. 4, p. 20190032). De Gruyter.</w:t>
      </w:r>
    </w:p>
    <w:p w14:paraId="05385E23"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Piñeiro, V., Arias, J., Dürr, J., </w:t>
      </w:r>
      <w:proofErr w:type="spellStart"/>
      <w:r>
        <w:rPr>
          <w:rFonts w:ascii="Times New Roman" w:eastAsia="Times New Roman" w:hAnsi="Times New Roman" w:cs="Times New Roman"/>
          <w:color w:val="222222"/>
          <w:sz w:val="24"/>
          <w:szCs w:val="24"/>
          <w:highlight w:val="white"/>
        </w:rPr>
        <w:t>Elverdin</w:t>
      </w:r>
      <w:proofErr w:type="spellEnd"/>
      <w:r>
        <w:rPr>
          <w:rFonts w:ascii="Times New Roman" w:eastAsia="Times New Roman" w:hAnsi="Times New Roman" w:cs="Times New Roman"/>
          <w:color w:val="222222"/>
          <w:sz w:val="24"/>
          <w:szCs w:val="24"/>
          <w:highlight w:val="white"/>
        </w:rPr>
        <w:t xml:space="preserve">, P., Ibáñez, A.M., </w:t>
      </w:r>
      <w:proofErr w:type="spellStart"/>
      <w:r>
        <w:rPr>
          <w:rFonts w:ascii="Times New Roman" w:eastAsia="Times New Roman" w:hAnsi="Times New Roman" w:cs="Times New Roman"/>
          <w:color w:val="222222"/>
          <w:sz w:val="24"/>
          <w:szCs w:val="24"/>
          <w:highlight w:val="white"/>
        </w:rPr>
        <w:t>Kinengyere</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Opazo</w:t>
      </w:r>
      <w:proofErr w:type="spellEnd"/>
      <w:r>
        <w:rPr>
          <w:rFonts w:ascii="Times New Roman" w:eastAsia="Times New Roman" w:hAnsi="Times New Roman" w:cs="Times New Roman"/>
          <w:color w:val="222222"/>
          <w:sz w:val="24"/>
          <w:szCs w:val="24"/>
          <w:highlight w:val="white"/>
        </w:rPr>
        <w:t xml:space="preserve">, C.M., Owoo, N., Page, J.R., Prager, S.D. and Torero, M., (2020). A scoping review on incentives for adoption of sustainable agricultural practices and their outcomes. </w:t>
      </w:r>
      <w:r>
        <w:rPr>
          <w:rFonts w:ascii="Times New Roman" w:eastAsia="Times New Roman" w:hAnsi="Times New Roman" w:cs="Times New Roman"/>
          <w:i/>
          <w:color w:val="222222"/>
          <w:sz w:val="24"/>
          <w:szCs w:val="24"/>
          <w:highlight w:val="white"/>
        </w:rPr>
        <w:t>Nature 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(10), pp.809-820.</w:t>
      </w:r>
    </w:p>
    <w:p w14:paraId="05385E24" w14:textId="77777777" w:rsidR="005473DC" w:rsidRDefault="00EB6BC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Setiawan, I. and </w:t>
      </w:r>
      <w:proofErr w:type="spellStart"/>
      <w:r>
        <w:rPr>
          <w:rFonts w:ascii="Times New Roman" w:eastAsia="Times New Roman" w:hAnsi="Times New Roman" w:cs="Times New Roman"/>
          <w:color w:val="222222"/>
          <w:sz w:val="24"/>
          <w:szCs w:val="24"/>
          <w:highlight w:val="white"/>
        </w:rPr>
        <w:t>Purba</w:t>
      </w:r>
      <w:proofErr w:type="spellEnd"/>
      <w:r>
        <w:rPr>
          <w:rFonts w:ascii="Times New Roman" w:eastAsia="Times New Roman" w:hAnsi="Times New Roman" w:cs="Times New Roman"/>
          <w:color w:val="222222"/>
          <w:sz w:val="24"/>
          <w:szCs w:val="24"/>
          <w:highlight w:val="white"/>
        </w:rPr>
        <w:t xml:space="preserve">, H.H., (2020). A systematic literature review of key performance indicators (KPIs) implementation. </w:t>
      </w:r>
      <w:r>
        <w:rPr>
          <w:rFonts w:ascii="Times New Roman" w:eastAsia="Times New Roman" w:hAnsi="Times New Roman" w:cs="Times New Roman"/>
          <w:i/>
          <w:color w:val="222222"/>
          <w:sz w:val="24"/>
          <w:szCs w:val="24"/>
          <w:highlight w:val="white"/>
        </w:rPr>
        <w:t>Journal of Industrial Engineering &amp;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pp.200-208.</w:t>
      </w:r>
    </w:p>
    <w:p w14:paraId="05385E25" w14:textId="77777777" w:rsidR="005473DC" w:rsidRDefault="005473DC">
      <w:pPr>
        <w:spacing w:before="240" w:after="240" w:line="360" w:lineRule="auto"/>
        <w:jc w:val="both"/>
        <w:rPr>
          <w:rFonts w:ascii="Times New Roman" w:eastAsia="Times New Roman" w:hAnsi="Times New Roman" w:cs="Times New Roman"/>
          <w:sz w:val="24"/>
          <w:szCs w:val="24"/>
        </w:rPr>
      </w:pPr>
    </w:p>
    <w:p w14:paraId="05385E26" w14:textId="77777777" w:rsidR="005473DC" w:rsidRDefault="005473DC">
      <w:pPr>
        <w:spacing w:line="360" w:lineRule="auto"/>
        <w:jc w:val="both"/>
        <w:rPr>
          <w:rFonts w:ascii="Times New Roman" w:eastAsia="Times New Roman" w:hAnsi="Times New Roman" w:cs="Times New Roman"/>
          <w:sz w:val="24"/>
          <w:szCs w:val="24"/>
        </w:rPr>
      </w:pPr>
    </w:p>
    <w:sectPr w:rsidR="005473D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385E2D" w14:textId="77777777" w:rsidR="00EB6BC2" w:rsidRDefault="00EB6BC2">
      <w:pPr>
        <w:spacing w:line="240" w:lineRule="auto"/>
      </w:pPr>
      <w:r>
        <w:separator/>
      </w:r>
    </w:p>
  </w:endnote>
  <w:endnote w:type="continuationSeparator" w:id="0">
    <w:p w14:paraId="05385E2F" w14:textId="77777777" w:rsidR="00EB6BC2" w:rsidRDefault="00EB6B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385E27" w14:textId="598CD08D" w:rsidR="005473DC" w:rsidRDefault="00EB6BC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A7FDB">
      <w:rPr>
        <w:noProof/>
        <w:color w:val="000000"/>
      </w:rPr>
      <w:t>1</w:t>
    </w:r>
    <w:r>
      <w:rPr>
        <w:color w:val="000000"/>
      </w:rPr>
      <w:fldChar w:fldCharType="end"/>
    </w:r>
  </w:p>
  <w:p w14:paraId="05385E28" w14:textId="77777777" w:rsidR="005473DC" w:rsidRDefault="005473D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85E29" w14:textId="77777777" w:rsidR="00EB6BC2" w:rsidRDefault="00EB6BC2">
      <w:pPr>
        <w:spacing w:line="240" w:lineRule="auto"/>
      </w:pPr>
      <w:r>
        <w:separator/>
      </w:r>
    </w:p>
  </w:footnote>
  <w:footnote w:type="continuationSeparator" w:id="0">
    <w:p w14:paraId="05385E2B" w14:textId="77777777" w:rsidR="00EB6BC2" w:rsidRDefault="00EB6B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3DC"/>
    <w:rsid w:val="00017329"/>
    <w:rsid w:val="00090D7F"/>
    <w:rsid w:val="001F7E50"/>
    <w:rsid w:val="00376F40"/>
    <w:rsid w:val="003F7DD0"/>
    <w:rsid w:val="004C0EA6"/>
    <w:rsid w:val="004D151C"/>
    <w:rsid w:val="004E29CB"/>
    <w:rsid w:val="00533CE7"/>
    <w:rsid w:val="005473DC"/>
    <w:rsid w:val="005D5191"/>
    <w:rsid w:val="006A52E8"/>
    <w:rsid w:val="00735790"/>
    <w:rsid w:val="007E5AD1"/>
    <w:rsid w:val="0099635B"/>
    <w:rsid w:val="009A7FDB"/>
    <w:rsid w:val="00A8190C"/>
    <w:rsid w:val="00AB0DAA"/>
    <w:rsid w:val="00B67923"/>
    <w:rsid w:val="00CB5752"/>
    <w:rsid w:val="00CF0DE1"/>
    <w:rsid w:val="00DB2098"/>
    <w:rsid w:val="00E309DB"/>
    <w:rsid w:val="00EA4ED6"/>
    <w:rsid w:val="00EB6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85D02"/>
  <w15:docId w15:val="{5A072719-F0DA-4EDC-B469-C88874E7B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96B1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96B16"/>
    <w:pPr>
      <w:spacing w:after="100"/>
    </w:pPr>
  </w:style>
  <w:style w:type="character" w:styleId="Hyperlink">
    <w:name w:val="Hyperlink"/>
    <w:basedOn w:val="DefaultParagraphFont"/>
    <w:uiPriority w:val="99"/>
    <w:unhideWhenUsed/>
    <w:rsid w:val="00A96B16"/>
    <w:rPr>
      <w:color w:val="0000FF" w:themeColor="hyperlink"/>
      <w:u w:val="single"/>
    </w:rPr>
  </w:style>
  <w:style w:type="paragraph" w:styleId="Header">
    <w:name w:val="header"/>
    <w:basedOn w:val="Normal"/>
    <w:link w:val="HeaderChar"/>
    <w:uiPriority w:val="99"/>
    <w:unhideWhenUsed/>
    <w:rsid w:val="00A96B16"/>
    <w:pPr>
      <w:tabs>
        <w:tab w:val="center" w:pos="4513"/>
        <w:tab w:val="right" w:pos="9026"/>
      </w:tabs>
      <w:spacing w:line="240" w:lineRule="auto"/>
    </w:pPr>
  </w:style>
  <w:style w:type="character" w:customStyle="1" w:styleId="HeaderChar">
    <w:name w:val="Header Char"/>
    <w:basedOn w:val="DefaultParagraphFont"/>
    <w:link w:val="Header"/>
    <w:uiPriority w:val="99"/>
    <w:rsid w:val="00A96B16"/>
  </w:style>
  <w:style w:type="paragraph" w:styleId="Footer">
    <w:name w:val="footer"/>
    <w:basedOn w:val="Normal"/>
    <w:link w:val="FooterChar"/>
    <w:uiPriority w:val="99"/>
    <w:unhideWhenUsed/>
    <w:rsid w:val="00A96B16"/>
    <w:pPr>
      <w:tabs>
        <w:tab w:val="center" w:pos="4513"/>
        <w:tab w:val="right" w:pos="9026"/>
      </w:tabs>
      <w:spacing w:line="240" w:lineRule="auto"/>
    </w:pPr>
  </w:style>
  <w:style w:type="character" w:customStyle="1" w:styleId="FooterChar">
    <w:name w:val="Footer Char"/>
    <w:basedOn w:val="DefaultParagraphFont"/>
    <w:link w:val="Footer"/>
    <w:uiPriority w:val="99"/>
    <w:rsid w:val="00A96B16"/>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9ETmKFtaD8X2P+SOc9YK/Chjfg==">CgMxLjAyCGguZ2pkZ3hzMg1oLmRzcmR1eDU5MmR1Mg5oLjJqdnRqMDdxMXk3bDINaC5kc3JkdXg1OTJkdTIOaC42cDMydzd4NGp4Z3kyCWguMzBqMHpsbDIJaC4xZm9iOXRlMgloLjN6bnlzaDcyCWguMmV0OTJwMDIIaC50eWpjd3QyCWguM2R5NnZrbTIJaC4xdDNoNXNmMgloLjRkMzRvZzgyCWguMnM4ZXlvMTgAciExZ0dBTkdVS19ucGozZ1ZoeVZQQzUzUUdVVk53ZFpQZ1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6513</Words>
  <Characters>37126</Characters>
  <Application>Microsoft Office Word</Application>
  <DocSecurity>0</DocSecurity>
  <Lines>309</Lines>
  <Paragraphs>87</Paragraphs>
  <ScaleCrop>false</ScaleCrop>
  <Company/>
  <LinksUpToDate>false</LinksUpToDate>
  <CharactersWithSpaces>43552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luminita 2211340</cp:lastModifiedBy>
  <cp:revision>24</cp:revision>
  <dcterms:created xsi:type="dcterms:W3CDTF">2024-10-10T13:41:00Z</dcterms:created>
  <dcterms:modified xsi:type="dcterms:W3CDTF">2024-11-12T19:17:00Z</dcterms:modified>
</cp:coreProperties>
</file>