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rPr>
        <w:id w:val="-1126237575"/>
        <w:docPartObj>
          <w:docPartGallery w:val="Cover Pages"/>
          <w:docPartUnique/>
        </w:docPartObj>
      </w:sdtPr>
      <w:sdtEndPr>
        <w:rPr>
          <w:rFonts w:ascii="Calibri" w:eastAsia="Calibri" w:hAnsi="Calibri" w:cs="Calibri"/>
          <w:color w:val="auto"/>
          <w:lang w:val="en-GB" w:eastAsia="en-GB"/>
        </w:rPr>
      </w:sdtEndPr>
      <w:sdtContent>
        <w:p w:rsidR="003F182C" w:rsidRDefault="003F182C">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BB13CDCD60E1452288591E762FEC2CB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3F182C" w:rsidRDefault="003F182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Marketing Management</w:t>
              </w:r>
            </w:p>
          </w:sdtContent>
        </w:sdt>
        <w:sdt>
          <w:sdtPr>
            <w:rPr>
              <w:color w:val="5B9BD5" w:themeColor="accent1"/>
              <w:sz w:val="28"/>
              <w:szCs w:val="28"/>
            </w:rPr>
            <w:alias w:val="Subtitle"/>
            <w:tag w:val=""/>
            <w:id w:val="328029620"/>
            <w:placeholder>
              <w:docPart w:val="C4C4D5CC10BE40BFA232B320F81AFE1A"/>
            </w:placeholder>
            <w:dataBinding w:prefixMappings="xmlns:ns0='http://purl.org/dc/elements/1.1/' xmlns:ns1='http://schemas.openxmlformats.org/package/2006/metadata/core-properties' " w:xpath="/ns1:coreProperties[1]/ns0:subject[1]" w:storeItemID="{6C3C8BC8-F283-45AE-878A-BAB7291924A1}"/>
            <w:text/>
          </w:sdtPr>
          <w:sdtContent>
            <w:p w:rsidR="003F182C" w:rsidRDefault="003F182C">
              <w:pPr>
                <w:pStyle w:val="NoSpacing"/>
                <w:jc w:val="center"/>
                <w:rPr>
                  <w:color w:val="5B9BD5" w:themeColor="accent1"/>
                  <w:sz w:val="28"/>
                  <w:szCs w:val="28"/>
                </w:rPr>
              </w:pPr>
              <w:r>
                <w:rPr>
                  <w:color w:val="5B9BD5" w:themeColor="accent1"/>
                  <w:sz w:val="28"/>
                  <w:szCs w:val="28"/>
                </w:rPr>
                <w:t>Assessment 1</w:t>
              </w:r>
            </w:p>
          </w:sdtContent>
        </w:sdt>
        <w:p w:rsidR="003F182C" w:rsidRDefault="003F182C">
          <w:pPr>
            <w:pStyle w:val="NoSpacing"/>
            <w:spacing w:before="480"/>
            <w:jc w:val="center"/>
            <w:rPr>
              <w:color w:val="5B9BD5" w:themeColor="accent1"/>
            </w:rPr>
          </w:pP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3F182C" w:rsidRDefault="003F182C">
          <w:pPr>
            <w:rPr>
              <w:rFonts w:asciiTheme="majorHAnsi" w:eastAsiaTheme="majorEastAsia" w:hAnsiTheme="majorHAnsi" w:cstheme="majorBidi"/>
              <w:color w:val="2E74B5" w:themeColor="accent1" w:themeShade="BF"/>
              <w:sz w:val="32"/>
              <w:szCs w:val="32"/>
              <w:lang w:val="en-US" w:eastAsia="en-US"/>
            </w:rPr>
          </w:pPr>
          <w:r>
            <w:rPr>
              <w:noProof/>
              <w:color w:val="5B9BD5"/>
            </w:rPr>
            <mc:AlternateContent>
              <mc:Choice Requires="wps">
                <w:drawing>
                  <wp:anchor distT="0" distB="0" distL="114300" distR="114300" simplePos="0" relativeHeight="251659264" behindDoc="0" locked="0" layoutInCell="1" hidden="0" allowOverlap="1" wp14:anchorId="32434F6F" wp14:editId="5B4B2D97">
                    <wp:simplePos x="0" y="0"/>
                    <wp:positionH relativeFrom="margin">
                      <wp:align>center</wp:align>
                    </wp:positionH>
                    <wp:positionV relativeFrom="page">
                      <wp:posOffset>5944235</wp:posOffset>
                    </wp:positionV>
                    <wp:extent cx="6591300" cy="1552575"/>
                    <wp:effectExtent l="0" t="0" r="0" b="9525"/>
                    <wp:wrapNone/>
                    <wp:docPr id="154" name="Rectangle 154"/>
                    <wp:cNvGraphicFramePr/>
                    <a:graphic xmlns:a="http://schemas.openxmlformats.org/drawingml/2006/main">
                      <a:graphicData uri="http://schemas.microsoft.com/office/word/2010/wordprocessingShape">
                        <wps:wsp>
                          <wps:cNvSpPr/>
                          <wps:spPr>
                            <a:xfrm>
                              <a:off x="0" y="0"/>
                              <a:ext cx="6591300" cy="1552575"/>
                            </a:xfrm>
                            <a:prstGeom prst="rect">
                              <a:avLst/>
                            </a:prstGeom>
                            <a:noFill/>
                            <a:ln>
                              <a:noFill/>
                            </a:ln>
                          </wps:spPr>
                          <wps:txbx>
                            <w:txbxContent>
                              <w:p w:rsidR="003F182C" w:rsidRDefault="003F182C" w:rsidP="003F182C">
                                <w:pPr>
                                  <w:spacing w:after="40" w:line="360" w:lineRule="auto"/>
                                  <w:jc w:val="center"/>
                                  <w:textDirection w:val="btLr"/>
                                </w:pPr>
                                <w:r>
                                  <w:rPr>
                                    <w:rFonts w:ascii="Arial" w:eastAsia="Arial" w:hAnsi="Arial" w:cs="Arial"/>
                                    <w:b/>
                                    <w:smallCaps/>
                                    <w:color w:val="5B9BD5"/>
                                    <w:sz w:val="28"/>
                                  </w:rPr>
                                  <w:t xml:space="preserve">MODULE CODE: </w:t>
                                </w:r>
                                <w:r w:rsidRPr="003F182C">
                                  <w:rPr>
                                    <w:rFonts w:ascii="Arial" w:eastAsia="Arial" w:hAnsi="Arial" w:cs="Arial"/>
                                    <w:smallCaps/>
                                    <w:color w:val="5B9BD5"/>
                                    <w:sz w:val="26"/>
                                    <w:szCs w:val="26"/>
                                  </w:rPr>
                                  <w:t>LCMB7001</w:t>
                                </w:r>
                              </w:p>
                              <w:p w:rsidR="003F182C" w:rsidRDefault="003F182C" w:rsidP="003F182C">
                                <w:pPr>
                                  <w:spacing w:after="40" w:line="360" w:lineRule="auto"/>
                                  <w:jc w:val="center"/>
                                  <w:textDirection w:val="btLr"/>
                                </w:pPr>
                                <w:r>
                                  <w:rPr>
                                    <w:rFonts w:ascii="Arial" w:eastAsia="Arial" w:hAnsi="Arial" w:cs="Arial"/>
                                    <w:b/>
                                    <w:smallCaps/>
                                    <w:color w:val="5B9BD5"/>
                                    <w:sz w:val="28"/>
                                  </w:rPr>
                                  <w:t>STUDENT ID:</w:t>
                                </w:r>
                                <w:r>
                                  <w:rPr>
                                    <w:rFonts w:ascii="Arial" w:eastAsia="Arial" w:hAnsi="Arial" w:cs="Arial"/>
                                    <w:smallCaps/>
                                    <w:color w:val="5B9BD5"/>
                                    <w:sz w:val="28"/>
                                  </w:rPr>
                                  <w:t xml:space="preserve"> </w:t>
                                </w:r>
                                <w:r>
                                  <w:rPr>
                                    <w:rFonts w:ascii="Arial" w:eastAsia="Arial" w:hAnsi="Arial" w:cs="Arial"/>
                                    <w:smallCaps/>
                                    <w:color w:val="5B9BD5"/>
                                    <w:sz w:val="26"/>
                                  </w:rPr>
                                  <w:t>2133400</w:t>
                                </w:r>
                              </w:p>
                              <w:p w:rsidR="003F182C" w:rsidRDefault="003F182C" w:rsidP="003F182C">
                                <w:pPr>
                                  <w:spacing w:after="40" w:line="360" w:lineRule="auto"/>
                                  <w:jc w:val="center"/>
                                  <w:textDirection w:val="btLr"/>
                                </w:pPr>
                                <w:r>
                                  <w:rPr>
                                    <w:rFonts w:ascii="Arial" w:eastAsia="Arial" w:hAnsi="Arial" w:cs="Arial"/>
                                    <w:b/>
                                    <w:smallCaps/>
                                    <w:color w:val="5B9BD5"/>
                                    <w:sz w:val="28"/>
                                  </w:rPr>
                                  <w:t>NAME OF THE STUDENT:</w:t>
                                </w:r>
                                <w:r>
                                  <w:rPr>
                                    <w:rFonts w:ascii="Arial" w:eastAsia="Arial" w:hAnsi="Arial" w:cs="Arial"/>
                                    <w:smallCaps/>
                                    <w:color w:val="5B9BD5"/>
                                    <w:sz w:val="28"/>
                                  </w:rPr>
                                  <w:t xml:space="preserve"> </w:t>
                                </w:r>
                                <w:r>
                                  <w:rPr>
                                    <w:rFonts w:ascii="Arial" w:eastAsia="Arial" w:hAnsi="Arial" w:cs="Arial"/>
                                    <w:smallCaps/>
                                    <w:color w:val="5B9BD5"/>
                                    <w:sz w:val="26"/>
                                  </w:rPr>
                                  <w:t>RUPAL PATEL</w:t>
                                </w:r>
                              </w:p>
                              <w:p w:rsidR="003F182C" w:rsidRDefault="003F182C" w:rsidP="003F182C">
                                <w:pPr>
                                  <w:spacing w:after="40" w:line="360" w:lineRule="auto"/>
                                  <w:jc w:val="center"/>
                                  <w:textDirection w:val="btLr"/>
                                </w:pPr>
                                <w:r>
                                  <w:rPr>
                                    <w:rFonts w:ascii="Arial" w:eastAsia="Arial" w:hAnsi="Arial" w:cs="Arial"/>
                                    <w:b/>
                                    <w:smallCaps/>
                                    <w:color w:val="5B9BD5"/>
                                    <w:sz w:val="28"/>
                                  </w:rPr>
                                  <w:t>LECTURER:</w:t>
                                </w:r>
                                <w:r>
                                  <w:rPr>
                                    <w:rFonts w:ascii="Arial" w:eastAsia="Arial" w:hAnsi="Arial" w:cs="Arial"/>
                                    <w:smallCaps/>
                                    <w:color w:val="5B9BD5"/>
                                    <w:sz w:val="28"/>
                                  </w:rPr>
                                  <w:t xml:space="preserve"> </w:t>
                                </w:r>
                                <w:r>
                                  <w:rPr>
                                    <w:rFonts w:ascii="Arial" w:eastAsia="Arial" w:hAnsi="Arial" w:cs="Arial"/>
                                    <w:smallCaps/>
                                    <w:color w:val="5B9BD5"/>
                                    <w:sz w:val="26"/>
                                  </w:rPr>
                                  <w:t>TUSHARA BALENDRAN</w:t>
                                </w:r>
                              </w:p>
                              <w:p w:rsidR="003F182C" w:rsidRDefault="003F182C" w:rsidP="003F182C">
                                <w:pPr>
                                  <w:spacing w:after="40" w:line="360" w:lineRule="auto"/>
                                  <w:jc w:val="center"/>
                                  <w:textDirection w:val="btLr"/>
                                </w:pPr>
                              </w:p>
                            </w:txbxContent>
                          </wps:txbx>
                          <wps:bodyPr spcFirstLastPara="1" wrap="square" lIns="0" tIns="0" rIns="0" bIns="0" anchor="b" anchorCtr="0">
                            <a:noAutofit/>
                          </wps:bodyPr>
                        </wps:wsp>
                      </a:graphicData>
                    </a:graphic>
                  </wp:anchor>
                </w:drawing>
              </mc:Choice>
              <mc:Fallback>
                <w:pict>
                  <v:rect w14:anchorId="32434F6F" id="Rectangle 154" o:spid="_x0000_s1026" style="position:absolute;margin-left:0;margin-top:468.05pt;width:519pt;height:122.25pt;z-index:251659264;visibility:visible;mso-wrap-style:square;mso-wrap-distance-left:9pt;mso-wrap-distance-top:0;mso-wrap-distance-right:9pt;mso-wrap-distance-bottom:0;mso-position-horizontal:center;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" filled="f" stroked="f">
                    <v:textbox inset="0,0,0,0">
                      <w:txbxContent>
                        <w:p w:rsidR="003F182C" w:rsidRDefault="003F182C" w:rsidP="003F182C">
                          <w:pPr>
                            <w:spacing w:after="40" w:line="360" w:lineRule="auto"/>
                            <w:jc w:val="center"/>
                            <w:textDirection w:val="btLr"/>
                          </w:pPr>
                          <w:r>
                            <w:rPr>
                              <w:rFonts w:ascii="Arial" w:eastAsia="Arial" w:hAnsi="Arial" w:cs="Arial"/>
                              <w:b/>
                              <w:smallCaps/>
                              <w:color w:val="5B9BD5"/>
                              <w:sz w:val="28"/>
                            </w:rPr>
                            <w:t xml:space="preserve">MODULE CODE: </w:t>
                          </w:r>
                          <w:r w:rsidRPr="003F182C">
                            <w:rPr>
                              <w:rFonts w:ascii="Arial" w:eastAsia="Arial" w:hAnsi="Arial" w:cs="Arial"/>
                              <w:smallCaps/>
                              <w:color w:val="5B9BD5"/>
                              <w:sz w:val="26"/>
                              <w:szCs w:val="26"/>
                            </w:rPr>
                            <w:t>LCMB7001</w:t>
                          </w:r>
                        </w:p>
                        <w:p w:rsidR="003F182C" w:rsidRDefault="003F182C" w:rsidP="003F182C">
                          <w:pPr>
                            <w:spacing w:after="40" w:line="360" w:lineRule="auto"/>
                            <w:jc w:val="center"/>
                            <w:textDirection w:val="btLr"/>
                          </w:pPr>
                          <w:r>
                            <w:rPr>
                              <w:rFonts w:ascii="Arial" w:eastAsia="Arial" w:hAnsi="Arial" w:cs="Arial"/>
                              <w:b/>
                              <w:smallCaps/>
                              <w:color w:val="5B9BD5"/>
                              <w:sz w:val="28"/>
                            </w:rPr>
                            <w:t>STUDENT ID:</w:t>
                          </w:r>
                          <w:r>
                            <w:rPr>
                              <w:rFonts w:ascii="Arial" w:eastAsia="Arial" w:hAnsi="Arial" w:cs="Arial"/>
                              <w:smallCaps/>
                              <w:color w:val="5B9BD5"/>
                              <w:sz w:val="28"/>
                            </w:rPr>
                            <w:t xml:space="preserve"> </w:t>
                          </w:r>
                          <w:r>
                            <w:rPr>
                              <w:rFonts w:ascii="Arial" w:eastAsia="Arial" w:hAnsi="Arial" w:cs="Arial"/>
                              <w:smallCaps/>
                              <w:color w:val="5B9BD5"/>
                              <w:sz w:val="26"/>
                            </w:rPr>
                            <w:t>2133400</w:t>
                          </w:r>
                        </w:p>
                        <w:p w:rsidR="003F182C" w:rsidRDefault="003F182C" w:rsidP="003F182C">
                          <w:pPr>
                            <w:spacing w:after="40" w:line="360" w:lineRule="auto"/>
                            <w:jc w:val="center"/>
                            <w:textDirection w:val="btLr"/>
                          </w:pPr>
                          <w:r>
                            <w:rPr>
                              <w:rFonts w:ascii="Arial" w:eastAsia="Arial" w:hAnsi="Arial" w:cs="Arial"/>
                              <w:b/>
                              <w:smallCaps/>
                              <w:color w:val="5B9BD5"/>
                              <w:sz w:val="28"/>
                            </w:rPr>
                            <w:t>NAME OF THE STUDENT:</w:t>
                          </w:r>
                          <w:r>
                            <w:rPr>
                              <w:rFonts w:ascii="Arial" w:eastAsia="Arial" w:hAnsi="Arial" w:cs="Arial"/>
                              <w:smallCaps/>
                              <w:color w:val="5B9BD5"/>
                              <w:sz w:val="28"/>
                            </w:rPr>
                            <w:t xml:space="preserve"> </w:t>
                          </w:r>
                          <w:r>
                            <w:rPr>
                              <w:rFonts w:ascii="Arial" w:eastAsia="Arial" w:hAnsi="Arial" w:cs="Arial"/>
                              <w:smallCaps/>
                              <w:color w:val="5B9BD5"/>
                              <w:sz w:val="26"/>
                            </w:rPr>
                            <w:t>RUPAL PATEL</w:t>
                          </w:r>
                        </w:p>
                        <w:p w:rsidR="003F182C" w:rsidRDefault="003F182C" w:rsidP="003F182C">
                          <w:pPr>
                            <w:spacing w:after="40" w:line="360" w:lineRule="auto"/>
                            <w:jc w:val="center"/>
                            <w:textDirection w:val="btLr"/>
                          </w:pPr>
                          <w:r>
                            <w:rPr>
                              <w:rFonts w:ascii="Arial" w:eastAsia="Arial" w:hAnsi="Arial" w:cs="Arial"/>
                              <w:b/>
                              <w:smallCaps/>
                              <w:color w:val="5B9BD5"/>
                              <w:sz w:val="28"/>
                            </w:rPr>
                            <w:t>LECTURER:</w:t>
                          </w:r>
                          <w:r>
                            <w:rPr>
                              <w:rFonts w:ascii="Arial" w:eastAsia="Arial" w:hAnsi="Arial" w:cs="Arial"/>
                              <w:smallCaps/>
                              <w:color w:val="5B9BD5"/>
                              <w:sz w:val="28"/>
                            </w:rPr>
                            <w:t xml:space="preserve"> </w:t>
                          </w:r>
                          <w:r>
                            <w:rPr>
                              <w:rFonts w:ascii="Arial" w:eastAsia="Arial" w:hAnsi="Arial" w:cs="Arial"/>
                              <w:smallCaps/>
                              <w:color w:val="5B9BD5"/>
                              <w:sz w:val="26"/>
                            </w:rPr>
                            <w:t>TUSHARA BALENDRAN</w:t>
                          </w:r>
                        </w:p>
                        <w:p w:rsidR="003F182C" w:rsidRDefault="003F182C" w:rsidP="003F182C">
                          <w:pPr>
                            <w:spacing w:after="40" w:line="360" w:lineRule="auto"/>
                            <w:jc w:val="center"/>
                            <w:textDirection w:val="btLr"/>
                          </w:pPr>
                        </w:p>
                      </w:txbxContent>
                    </v:textbox>
                    <w10:wrap anchorx="margin" anchory="page"/>
                  </v:rect>
                </w:pict>
              </mc:Fallback>
            </mc:AlternateContent>
          </w:r>
          <w:r>
            <w:br w:type="page"/>
          </w:r>
        </w:p>
        <w:bookmarkStart w:id="0" w:name="_GoBack" w:displacedByCustomXml="next"/>
        <w:bookmarkEnd w:id="0" w:displacedByCustomXml="next"/>
      </w:sdtContent>
    </w:sdt>
    <w:sdt>
      <w:sdtPr>
        <w:id w:val="-353660143"/>
        <w:docPartObj>
          <w:docPartGallery w:val="Table of Contents"/>
          <w:docPartUnique/>
        </w:docPartObj>
      </w:sdtPr>
      <w:sdtEndPr>
        <w:rPr>
          <w:rFonts w:ascii="Calibri" w:eastAsia="Calibri" w:hAnsi="Calibri" w:cs="Calibri"/>
          <w:b/>
          <w:bCs/>
          <w:noProof/>
          <w:color w:val="auto"/>
          <w:sz w:val="22"/>
          <w:szCs w:val="22"/>
          <w:lang w:val="en-GB" w:eastAsia="en-GB"/>
        </w:rPr>
      </w:sdtEndPr>
      <w:sdtContent>
        <w:p w:rsidR="003F182C" w:rsidRPr="003F182C" w:rsidRDefault="003F182C" w:rsidP="003F182C">
          <w:pPr>
            <w:pStyle w:val="TOCHeading"/>
            <w:jc w:val="center"/>
            <w:rPr>
              <w:b/>
            </w:rPr>
          </w:pPr>
          <w:r w:rsidRPr="003F182C">
            <w:rPr>
              <w:b/>
            </w:rPr>
            <w:t>Table of Contents</w:t>
          </w:r>
        </w:p>
        <w:p w:rsidR="003F182C" w:rsidRDefault="003F182C">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24094856" w:history="1">
            <w:r w:rsidRPr="0024798E">
              <w:rPr>
                <w:rStyle w:val="Hyperlink"/>
                <w:noProof/>
              </w:rPr>
              <w:t>Introduction</w:t>
            </w:r>
            <w:r>
              <w:rPr>
                <w:noProof/>
                <w:webHidden/>
              </w:rPr>
              <w:tab/>
            </w:r>
            <w:r>
              <w:rPr>
                <w:noProof/>
                <w:webHidden/>
              </w:rPr>
              <w:fldChar w:fldCharType="begin"/>
            </w:r>
            <w:r>
              <w:rPr>
                <w:noProof/>
                <w:webHidden/>
              </w:rPr>
              <w:instrText xml:space="preserve"> PAGEREF _Toc124094856 \h </w:instrText>
            </w:r>
            <w:r>
              <w:rPr>
                <w:noProof/>
                <w:webHidden/>
              </w:rPr>
            </w:r>
            <w:r>
              <w:rPr>
                <w:noProof/>
                <w:webHidden/>
              </w:rPr>
              <w:fldChar w:fldCharType="separate"/>
            </w:r>
            <w:r>
              <w:rPr>
                <w:noProof/>
                <w:webHidden/>
              </w:rPr>
              <w:t>2</w:t>
            </w:r>
            <w:r>
              <w:rPr>
                <w:noProof/>
                <w:webHidden/>
              </w:rPr>
              <w:fldChar w:fldCharType="end"/>
            </w:r>
          </w:hyperlink>
        </w:p>
        <w:p w:rsidR="003F182C" w:rsidRDefault="003F182C">
          <w:pPr>
            <w:pStyle w:val="TOC2"/>
            <w:tabs>
              <w:tab w:val="right" w:leader="dot" w:pos="9016"/>
            </w:tabs>
            <w:rPr>
              <w:noProof/>
            </w:rPr>
          </w:pPr>
          <w:hyperlink w:anchor="_Toc124094857" w:history="1">
            <w:r w:rsidRPr="0024798E">
              <w:rPr>
                <w:rStyle w:val="Hyperlink"/>
                <w:noProof/>
              </w:rPr>
              <w:t>Company Overview</w:t>
            </w:r>
            <w:r>
              <w:rPr>
                <w:noProof/>
                <w:webHidden/>
              </w:rPr>
              <w:tab/>
            </w:r>
            <w:r>
              <w:rPr>
                <w:noProof/>
                <w:webHidden/>
              </w:rPr>
              <w:fldChar w:fldCharType="begin"/>
            </w:r>
            <w:r>
              <w:rPr>
                <w:noProof/>
                <w:webHidden/>
              </w:rPr>
              <w:instrText xml:space="preserve"> PAGEREF _Toc124094857 \h </w:instrText>
            </w:r>
            <w:r>
              <w:rPr>
                <w:noProof/>
                <w:webHidden/>
              </w:rPr>
            </w:r>
            <w:r>
              <w:rPr>
                <w:noProof/>
                <w:webHidden/>
              </w:rPr>
              <w:fldChar w:fldCharType="separate"/>
            </w:r>
            <w:r>
              <w:rPr>
                <w:noProof/>
                <w:webHidden/>
              </w:rPr>
              <w:t>2</w:t>
            </w:r>
            <w:r>
              <w:rPr>
                <w:noProof/>
                <w:webHidden/>
              </w:rPr>
              <w:fldChar w:fldCharType="end"/>
            </w:r>
          </w:hyperlink>
        </w:p>
        <w:p w:rsidR="003F182C" w:rsidRDefault="003F182C">
          <w:pPr>
            <w:pStyle w:val="TOC1"/>
            <w:tabs>
              <w:tab w:val="right" w:leader="dot" w:pos="9016"/>
            </w:tabs>
            <w:rPr>
              <w:noProof/>
            </w:rPr>
          </w:pPr>
          <w:hyperlink w:anchor="_Toc124094858" w:history="1">
            <w:r w:rsidRPr="0024798E">
              <w:rPr>
                <w:rStyle w:val="Hyperlink"/>
                <w:noProof/>
              </w:rPr>
              <w:t>Communication</w:t>
            </w:r>
            <w:r>
              <w:rPr>
                <w:noProof/>
                <w:webHidden/>
              </w:rPr>
              <w:tab/>
            </w:r>
            <w:r>
              <w:rPr>
                <w:noProof/>
                <w:webHidden/>
              </w:rPr>
              <w:fldChar w:fldCharType="begin"/>
            </w:r>
            <w:r>
              <w:rPr>
                <w:noProof/>
                <w:webHidden/>
              </w:rPr>
              <w:instrText xml:space="preserve"> PAGEREF _Toc124094858 \h </w:instrText>
            </w:r>
            <w:r>
              <w:rPr>
                <w:noProof/>
                <w:webHidden/>
              </w:rPr>
            </w:r>
            <w:r>
              <w:rPr>
                <w:noProof/>
                <w:webHidden/>
              </w:rPr>
              <w:fldChar w:fldCharType="separate"/>
            </w:r>
            <w:r>
              <w:rPr>
                <w:noProof/>
                <w:webHidden/>
              </w:rPr>
              <w:t>2</w:t>
            </w:r>
            <w:r>
              <w:rPr>
                <w:noProof/>
                <w:webHidden/>
              </w:rPr>
              <w:fldChar w:fldCharType="end"/>
            </w:r>
          </w:hyperlink>
        </w:p>
        <w:p w:rsidR="003F182C" w:rsidRDefault="003F182C">
          <w:pPr>
            <w:pStyle w:val="TOC2"/>
            <w:tabs>
              <w:tab w:val="right" w:leader="dot" w:pos="9016"/>
            </w:tabs>
            <w:rPr>
              <w:noProof/>
            </w:rPr>
          </w:pPr>
          <w:hyperlink w:anchor="_Toc124094859" w:history="1">
            <w:r w:rsidRPr="0024798E">
              <w:rPr>
                <w:rStyle w:val="Hyperlink"/>
                <w:noProof/>
              </w:rPr>
              <w:t>Definition</w:t>
            </w:r>
            <w:r>
              <w:rPr>
                <w:noProof/>
                <w:webHidden/>
              </w:rPr>
              <w:tab/>
            </w:r>
            <w:r>
              <w:rPr>
                <w:noProof/>
                <w:webHidden/>
              </w:rPr>
              <w:fldChar w:fldCharType="begin"/>
            </w:r>
            <w:r>
              <w:rPr>
                <w:noProof/>
                <w:webHidden/>
              </w:rPr>
              <w:instrText xml:space="preserve"> PAGEREF _Toc124094859 \h </w:instrText>
            </w:r>
            <w:r>
              <w:rPr>
                <w:noProof/>
                <w:webHidden/>
              </w:rPr>
            </w:r>
            <w:r>
              <w:rPr>
                <w:noProof/>
                <w:webHidden/>
              </w:rPr>
              <w:fldChar w:fldCharType="separate"/>
            </w:r>
            <w:r>
              <w:rPr>
                <w:noProof/>
                <w:webHidden/>
              </w:rPr>
              <w:t>2</w:t>
            </w:r>
            <w:r>
              <w:rPr>
                <w:noProof/>
                <w:webHidden/>
              </w:rPr>
              <w:fldChar w:fldCharType="end"/>
            </w:r>
          </w:hyperlink>
        </w:p>
        <w:p w:rsidR="003F182C" w:rsidRDefault="003F182C">
          <w:pPr>
            <w:pStyle w:val="TOC2"/>
            <w:tabs>
              <w:tab w:val="right" w:leader="dot" w:pos="9016"/>
            </w:tabs>
            <w:rPr>
              <w:noProof/>
            </w:rPr>
          </w:pPr>
          <w:hyperlink w:anchor="_Toc124094860" w:history="1">
            <w:r w:rsidRPr="0024798E">
              <w:rPr>
                <w:rStyle w:val="Hyperlink"/>
                <w:noProof/>
              </w:rPr>
              <w:t>Communication Model</w:t>
            </w:r>
            <w:r>
              <w:rPr>
                <w:noProof/>
                <w:webHidden/>
              </w:rPr>
              <w:tab/>
            </w:r>
            <w:r>
              <w:rPr>
                <w:noProof/>
                <w:webHidden/>
              </w:rPr>
              <w:fldChar w:fldCharType="begin"/>
            </w:r>
            <w:r>
              <w:rPr>
                <w:noProof/>
                <w:webHidden/>
              </w:rPr>
              <w:instrText xml:space="preserve"> PAGEREF _Toc124094860 \h </w:instrText>
            </w:r>
            <w:r>
              <w:rPr>
                <w:noProof/>
                <w:webHidden/>
              </w:rPr>
            </w:r>
            <w:r>
              <w:rPr>
                <w:noProof/>
                <w:webHidden/>
              </w:rPr>
              <w:fldChar w:fldCharType="separate"/>
            </w:r>
            <w:r>
              <w:rPr>
                <w:noProof/>
                <w:webHidden/>
              </w:rPr>
              <w:t>3</w:t>
            </w:r>
            <w:r>
              <w:rPr>
                <w:noProof/>
                <w:webHidden/>
              </w:rPr>
              <w:fldChar w:fldCharType="end"/>
            </w:r>
          </w:hyperlink>
        </w:p>
        <w:p w:rsidR="003F182C" w:rsidRDefault="003F182C">
          <w:pPr>
            <w:pStyle w:val="TOC1"/>
            <w:tabs>
              <w:tab w:val="right" w:leader="dot" w:pos="9016"/>
            </w:tabs>
            <w:rPr>
              <w:noProof/>
            </w:rPr>
          </w:pPr>
          <w:hyperlink w:anchor="_Toc124094861" w:history="1">
            <w:r w:rsidRPr="0024798E">
              <w:rPr>
                <w:rStyle w:val="Hyperlink"/>
                <w:noProof/>
              </w:rPr>
              <w:t>Integrated Marketing Communication</w:t>
            </w:r>
            <w:r>
              <w:rPr>
                <w:noProof/>
                <w:webHidden/>
              </w:rPr>
              <w:tab/>
            </w:r>
            <w:r>
              <w:rPr>
                <w:noProof/>
                <w:webHidden/>
              </w:rPr>
              <w:fldChar w:fldCharType="begin"/>
            </w:r>
            <w:r>
              <w:rPr>
                <w:noProof/>
                <w:webHidden/>
              </w:rPr>
              <w:instrText xml:space="preserve"> PAGEREF _Toc124094861 \h </w:instrText>
            </w:r>
            <w:r>
              <w:rPr>
                <w:noProof/>
                <w:webHidden/>
              </w:rPr>
            </w:r>
            <w:r>
              <w:rPr>
                <w:noProof/>
                <w:webHidden/>
              </w:rPr>
              <w:fldChar w:fldCharType="separate"/>
            </w:r>
            <w:r>
              <w:rPr>
                <w:noProof/>
                <w:webHidden/>
              </w:rPr>
              <w:t>4</w:t>
            </w:r>
            <w:r>
              <w:rPr>
                <w:noProof/>
                <w:webHidden/>
              </w:rPr>
              <w:fldChar w:fldCharType="end"/>
            </w:r>
          </w:hyperlink>
        </w:p>
        <w:p w:rsidR="003F182C" w:rsidRDefault="003F182C">
          <w:pPr>
            <w:pStyle w:val="TOC2"/>
            <w:tabs>
              <w:tab w:val="right" w:leader="dot" w:pos="9016"/>
            </w:tabs>
            <w:rPr>
              <w:noProof/>
            </w:rPr>
          </w:pPr>
          <w:hyperlink w:anchor="_Toc124094862" w:history="1">
            <w:r w:rsidRPr="0024798E">
              <w:rPr>
                <w:rStyle w:val="Hyperlink"/>
                <w:noProof/>
              </w:rPr>
              <w:t>Definition</w:t>
            </w:r>
            <w:r>
              <w:rPr>
                <w:noProof/>
                <w:webHidden/>
              </w:rPr>
              <w:tab/>
            </w:r>
            <w:r>
              <w:rPr>
                <w:noProof/>
                <w:webHidden/>
              </w:rPr>
              <w:fldChar w:fldCharType="begin"/>
            </w:r>
            <w:r>
              <w:rPr>
                <w:noProof/>
                <w:webHidden/>
              </w:rPr>
              <w:instrText xml:space="preserve"> PAGEREF _Toc124094862 \h </w:instrText>
            </w:r>
            <w:r>
              <w:rPr>
                <w:noProof/>
                <w:webHidden/>
              </w:rPr>
            </w:r>
            <w:r>
              <w:rPr>
                <w:noProof/>
                <w:webHidden/>
              </w:rPr>
              <w:fldChar w:fldCharType="separate"/>
            </w:r>
            <w:r>
              <w:rPr>
                <w:noProof/>
                <w:webHidden/>
              </w:rPr>
              <w:t>4</w:t>
            </w:r>
            <w:r>
              <w:rPr>
                <w:noProof/>
                <w:webHidden/>
              </w:rPr>
              <w:fldChar w:fldCharType="end"/>
            </w:r>
          </w:hyperlink>
        </w:p>
        <w:p w:rsidR="003F182C" w:rsidRDefault="003F182C">
          <w:pPr>
            <w:pStyle w:val="TOC2"/>
            <w:tabs>
              <w:tab w:val="right" w:leader="dot" w:pos="9016"/>
            </w:tabs>
            <w:rPr>
              <w:noProof/>
            </w:rPr>
          </w:pPr>
          <w:hyperlink w:anchor="_Toc124094863" w:history="1">
            <w:r w:rsidRPr="0024798E">
              <w:rPr>
                <w:rStyle w:val="Hyperlink"/>
                <w:noProof/>
              </w:rPr>
              <w:t>Stages in IMC Campaign</w:t>
            </w:r>
            <w:r>
              <w:rPr>
                <w:noProof/>
                <w:webHidden/>
              </w:rPr>
              <w:tab/>
            </w:r>
            <w:r>
              <w:rPr>
                <w:noProof/>
                <w:webHidden/>
              </w:rPr>
              <w:fldChar w:fldCharType="begin"/>
            </w:r>
            <w:r>
              <w:rPr>
                <w:noProof/>
                <w:webHidden/>
              </w:rPr>
              <w:instrText xml:space="preserve"> PAGEREF _Toc124094863 \h </w:instrText>
            </w:r>
            <w:r>
              <w:rPr>
                <w:noProof/>
                <w:webHidden/>
              </w:rPr>
            </w:r>
            <w:r>
              <w:rPr>
                <w:noProof/>
                <w:webHidden/>
              </w:rPr>
              <w:fldChar w:fldCharType="separate"/>
            </w:r>
            <w:r>
              <w:rPr>
                <w:noProof/>
                <w:webHidden/>
              </w:rPr>
              <w:t>4</w:t>
            </w:r>
            <w:r>
              <w:rPr>
                <w:noProof/>
                <w:webHidden/>
              </w:rPr>
              <w:fldChar w:fldCharType="end"/>
            </w:r>
          </w:hyperlink>
        </w:p>
        <w:p w:rsidR="003F182C" w:rsidRDefault="003F182C">
          <w:pPr>
            <w:pStyle w:val="TOC1"/>
            <w:tabs>
              <w:tab w:val="right" w:leader="dot" w:pos="9016"/>
            </w:tabs>
            <w:rPr>
              <w:noProof/>
            </w:rPr>
          </w:pPr>
          <w:hyperlink w:anchor="_Toc124094864" w:history="1">
            <w:r w:rsidRPr="0024798E">
              <w:rPr>
                <w:rStyle w:val="Hyperlink"/>
                <w:noProof/>
              </w:rPr>
              <w:t>New Promotional Strategies</w:t>
            </w:r>
            <w:r>
              <w:rPr>
                <w:noProof/>
                <w:webHidden/>
              </w:rPr>
              <w:tab/>
            </w:r>
            <w:r>
              <w:rPr>
                <w:noProof/>
                <w:webHidden/>
              </w:rPr>
              <w:fldChar w:fldCharType="begin"/>
            </w:r>
            <w:r>
              <w:rPr>
                <w:noProof/>
                <w:webHidden/>
              </w:rPr>
              <w:instrText xml:space="preserve"> PAGEREF _Toc124094864 \h </w:instrText>
            </w:r>
            <w:r>
              <w:rPr>
                <w:noProof/>
                <w:webHidden/>
              </w:rPr>
            </w:r>
            <w:r>
              <w:rPr>
                <w:noProof/>
                <w:webHidden/>
              </w:rPr>
              <w:fldChar w:fldCharType="separate"/>
            </w:r>
            <w:r>
              <w:rPr>
                <w:noProof/>
                <w:webHidden/>
              </w:rPr>
              <w:t>5</w:t>
            </w:r>
            <w:r>
              <w:rPr>
                <w:noProof/>
                <w:webHidden/>
              </w:rPr>
              <w:fldChar w:fldCharType="end"/>
            </w:r>
          </w:hyperlink>
        </w:p>
        <w:p w:rsidR="003F182C" w:rsidRDefault="003F182C">
          <w:pPr>
            <w:pStyle w:val="TOC1"/>
            <w:tabs>
              <w:tab w:val="right" w:leader="dot" w:pos="9016"/>
            </w:tabs>
            <w:rPr>
              <w:noProof/>
            </w:rPr>
          </w:pPr>
          <w:hyperlink w:anchor="_Toc124094865" w:history="1">
            <w:r w:rsidRPr="0024798E">
              <w:rPr>
                <w:rStyle w:val="Hyperlink"/>
                <w:noProof/>
              </w:rPr>
              <w:t>Branding and Brand Equity</w:t>
            </w:r>
            <w:r>
              <w:rPr>
                <w:noProof/>
                <w:webHidden/>
              </w:rPr>
              <w:tab/>
            </w:r>
            <w:r>
              <w:rPr>
                <w:noProof/>
                <w:webHidden/>
              </w:rPr>
              <w:fldChar w:fldCharType="begin"/>
            </w:r>
            <w:r>
              <w:rPr>
                <w:noProof/>
                <w:webHidden/>
              </w:rPr>
              <w:instrText xml:space="preserve"> PAGEREF _Toc124094865 \h </w:instrText>
            </w:r>
            <w:r>
              <w:rPr>
                <w:noProof/>
                <w:webHidden/>
              </w:rPr>
            </w:r>
            <w:r>
              <w:rPr>
                <w:noProof/>
                <w:webHidden/>
              </w:rPr>
              <w:fldChar w:fldCharType="separate"/>
            </w:r>
            <w:r>
              <w:rPr>
                <w:noProof/>
                <w:webHidden/>
              </w:rPr>
              <w:t>7</w:t>
            </w:r>
            <w:r>
              <w:rPr>
                <w:noProof/>
                <w:webHidden/>
              </w:rPr>
              <w:fldChar w:fldCharType="end"/>
            </w:r>
          </w:hyperlink>
        </w:p>
        <w:p w:rsidR="003F182C" w:rsidRDefault="003F182C">
          <w:pPr>
            <w:pStyle w:val="TOC2"/>
            <w:tabs>
              <w:tab w:val="right" w:leader="dot" w:pos="9016"/>
            </w:tabs>
            <w:rPr>
              <w:noProof/>
            </w:rPr>
          </w:pPr>
          <w:hyperlink w:anchor="_Toc124094866" w:history="1">
            <w:r w:rsidRPr="0024798E">
              <w:rPr>
                <w:rStyle w:val="Hyperlink"/>
                <w:noProof/>
              </w:rPr>
              <w:t>Definitions</w:t>
            </w:r>
            <w:r>
              <w:rPr>
                <w:noProof/>
                <w:webHidden/>
              </w:rPr>
              <w:tab/>
            </w:r>
            <w:r>
              <w:rPr>
                <w:noProof/>
                <w:webHidden/>
              </w:rPr>
              <w:fldChar w:fldCharType="begin"/>
            </w:r>
            <w:r>
              <w:rPr>
                <w:noProof/>
                <w:webHidden/>
              </w:rPr>
              <w:instrText xml:space="preserve"> PAGEREF _Toc124094866 \h </w:instrText>
            </w:r>
            <w:r>
              <w:rPr>
                <w:noProof/>
                <w:webHidden/>
              </w:rPr>
            </w:r>
            <w:r>
              <w:rPr>
                <w:noProof/>
                <w:webHidden/>
              </w:rPr>
              <w:fldChar w:fldCharType="separate"/>
            </w:r>
            <w:r>
              <w:rPr>
                <w:noProof/>
                <w:webHidden/>
              </w:rPr>
              <w:t>7</w:t>
            </w:r>
            <w:r>
              <w:rPr>
                <w:noProof/>
                <w:webHidden/>
              </w:rPr>
              <w:fldChar w:fldCharType="end"/>
            </w:r>
          </w:hyperlink>
        </w:p>
        <w:p w:rsidR="003F182C" w:rsidRDefault="003F182C">
          <w:pPr>
            <w:pStyle w:val="TOC2"/>
            <w:tabs>
              <w:tab w:val="right" w:leader="dot" w:pos="9016"/>
            </w:tabs>
            <w:rPr>
              <w:noProof/>
            </w:rPr>
          </w:pPr>
          <w:hyperlink w:anchor="_Toc124094867" w:history="1">
            <w:r w:rsidRPr="0024798E">
              <w:rPr>
                <w:rStyle w:val="Hyperlink"/>
                <w:noProof/>
              </w:rPr>
              <w:t>Model of Brand Equity</w:t>
            </w:r>
            <w:r>
              <w:rPr>
                <w:noProof/>
                <w:webHidden/>
              </w:rPr>
              <w:tab/>
            </w:r>
            <w:r>
              <w:rPr>
                <w:noProof/>
                <w:webHidden/>
              </w:rPr>
              <w:fldChar w:fldCharType="begin"/>
            </w:r>
            <w:r>
              <w:rPr>
                <w:noProof/>
                <w:webHidden/>
              </w:rPr>
              <w:instrText xml:space="preserve"> PAGEREF _Toc124094867 \h </w:instrText>
            </w:r>
            <w:r>
              <w:rPr>
                <w:noProof/>
                <w:webHidden/>
              </w:rPr>
            </w:r>
            <w:r>
              <w:rPr>
                <w:noProof/>
                <w:webHidden/>
              </w:rPr>
              <w:fldChar w:fldCharType="separate"/>
            </w:r>
            <w:r>
              <w:rPr>
                <w:noProof/>
                <w:webHidden/>
              </w:rPr>
              <w:t>7</w:t>
            </w:r>
            <w:r>
              <w:rPr>
                <w:noProof/>
                <w:webHidden/>
              </w:rPr>
              <w:fldChar w:fldCharType="end"/>
            </w:r>
          </w:hyperlink>
        </w:p>
        <w:p w:rsidR="003F182C" w:rsidRDefault="003F182C">
          <w:pPr>
            <w:pStyle w:val="TOC2"/>
            <w:tabs>
              <w:tab w:val="right" w:leader="dot" w:pos="9016"/>
            </w:tabs>
            <w:rPr>
              <w:noProof/>
            </w:rPr>
          </w:pPr>
          <w:hyperlink w:anchor="_Toc124094868" w:history="1">
            <w:r w:rsidRPr="0024798E">
              <w:rPr>
                <w:rStyle w:val="Hyperlink"/>
                <w:noProof/>
              </w:rPr>
              <w:t>Advantages and Disadvantages of the Model</w:t>
            </w:r>
            <w:r>
              <w:rPr>
                <w:noProof/>
                <w:webHidden/>
              </w:rPr>
              <w:tab/>
            </w:r>
            <w:r>
              <w:rPr>
                <w:noProof/>
                <w:webHidden/>
              </w:rPr>
              <w:fldChar w:fldCharType="begin"/>
            </w:r>
            <w:r>
              <w:rPr>
                <w:noProof/>
                <w:webHidden/>
              </w:rPr>
              <w:instrText xml:space="preserve"> PAGEREF _Toc124094868 \h </w:instrText>
            </w:r>
            <w:r>
              <w:rPr>
                <w:noProof/>
                <w:webHidden/>
              </w:rPr>
            </w:r>
            <w:r>
              <w:rPr>
                <w:noProof/>
                <w:webHidden/>
              </w:rPr>
              <w:fldChar w:fldCharType="separate"/>
            </w:r>
            <w:r>
              <w:rPr>
                <w:noProof/>
                <w:webHidden/>
              </w:rPr>
              <w:t>9</w:t>
            </w:r>
            <w:r>
              <w:rPr>
                <w:noProof/>
                <w:webHidden/>
              </w:rPr>
              <w:fldChar w:fldCharType="end"/>
            </w:r>
          </w:hyperlink>
        </w:p>
        <w:p w:rsidR="003F182C" w:rsidRDefault="003F182C">
          <w:pPr>
            <w:pStyle w:val="TOC1"/>
            <w:tabs>
              <w:tab w:val="right" w:leader="dot" w:pos="9016"/>
            </w:tabs>
            <w:rPr>
              <w:noProof/>
            </w:rPr>
          </w:pPr>
          <w:hyperlink w:anchor="_Toc124094869" w:history="1">
            <w:r w:rsidRPr="0024798E">
              <w:rPr>
                <w:rStyle w:val="Hyperlink"/>
                <w:noProof/>
              </w:rPr>
              <w:t>Customer Journey</w:t>
            </w:r>
            <w:r>
              <w:rPr>
                <w:noProof/>
                <w:webHidden/>
              </w:rPr>
              <w:tab/>
            </w:r>
            <w:r>
              <w:rPr>
                <w:noProof/>
                <w:webHidden/>
              </w:rPr>
              <w:fldChar w:fldCharType="begin"/>
            </w:r>
            <w:r>
              <w:rPr>
                <w:noProof/>
                <w:webHidden/>
              </w:rPr>
              <w:instrText xml:space="preserve"> PAGEREF _Toc124094869 \h </w:instrText>
            </w:r>
            <w:r>
              <w:rPr>
                <w:noProof/>
                <w:webHidden/>
              </w:rPr>
            </w:r>
            <w:r>
              <w:rPr>
                <w:noProof/>
                <w:webHidden/>
              </w:rPr>
              <w:fldChar w:fldCharType="separate"/>
            </w:r>
            <w:r>
              <w:rPr>
                <w:noProof/>
                <w:webHidden/>
              </w:rPr>
              <w:t>9</w:t>
            </w:r>
            <w:r>
              <w:rPr>
                <w:noProof/>
                <w:webHidden/>
              </w:rPr>
              <w:fldChar w:fldCharType="end"/>
            </w:r>
          </w:hyperlink>
        </w:p>
        <w:p w:rsidR="003F182C" w:rsidRDefault="003F182C">
          <w:pPr>
            <w:pStyle w:val="TOC2"/>
            <w:tabs>
              <w:tab w:val="right" w:leader="dot" w:pos="9016"/>
            </w:tabs>
            <w:rPr>
              <w:noProof/>
            </w:rPr>
          </w:pPr>
          <w:hyperlink w:anchor="_Toc124094870" w:history="1">
            <w:r w:rsidRPr="0024798E">
              <w:rPr>
                <w:rStyle w:val="Hyperlink"/>
                <w:noProof/>
              </w:rPr>
              <w:t>What is it?</w:t>
            </w:r>
            <w:r>
              <w:rPr>
                <w:noProof/>
                <w:webHidden/>
              </w:rPr>
              <w:tab/>
            </w:r>
            <w:r>
              <w:rPr>
                <w:noProof/>
                <w:webHidden/>
              </w:rPr>
              <w:fldChar w:fldCharType="begin"/>
            </w:r>
            <w:r>
              <w:rPr>
                <w:noProof/>
                <w:webHidden/>
              </w:rPr>
              <w:instrText xml:space="preserve"> PAGEREF _Toc124094870 \h </w:instrText>
            </w:r>
            <w:r>
              <w:rPr>
                <w:noProof/>
                <w:webHidden/>
              </w:rPr>
            </w:r>
            <w:r>
              <w:rPr>
                <w:noProof/>
                <w:webHidden/>
              </w:rPr>
              <w:fldChar w:fldCharType="separate"/>
            </w:r>
            <w:r>
              <w:rPr>
                <w:noProof/>
                <w:webHidden/>
              </w:rPr>
              <w:t>9</w:t>
            </w:r>
            <w:r>
              <w:rPr>
                <w:noProof/>
                <w:webHidden/>
              </w:rPr>
              <w:fldChar w:fldCharType="end"/>
            </w:r>
          </w:hyperlink>
        </w:p>
        <w:p w:rsidR="003F182C" w:rsidRDefault="003F182C">
          <w:pPr>
            <w:pStyle w:val="TOC2"/>
            <w:tabs>
              <w:tab w:val="right" w:leader="dot" w:pos="9016"/>
            </w:tabs>
            <w:rPr>
              <w:noProof/>
            </w:rPr>
          </w:pPr>
          <w:hyperlink w:anchor="_Toc124094871" w:history="1">
            <w:r w:rsidRPr="0024798E">
              <w:rPr>
                <w:rStyle w:val="Hyperlink"/>
                <w:noProof/>
              </w:rPr>
              <w:t>Stages in a Customer Journey</w:t>
            </w:r>
            <w:r>
              <w:rPr>
                <w:noProof/>
                <w:webHidden/>
              </w:rPr>
              <w:tab/>
            </w:r>
            <w:r>
              <w:rPr>
                <w:noProof/>
                <w:webHidden/>
              </w:rPr>
              <w:fldChar w:fldCharType="begin"/>
            </w:r>
            <w:r>
              <w:rPr>
                <w:noProof/>
                <w:webHidden/>
              </w:rPr>
              <w:instrText xml:space="preserve"> PAGEREF _Toc124094871 \h </w:instrText>
            </w:r>
            <w:r>
              <w:rPr>
                <w:noProof/>
                <w:webHidden/>
              </w:rPr>
            </w:r>
            <w:r>
              <w:rPr>
                <w:noProof/>
                <w:webHidden/>
              </w:rPr>
              <w:fldChar w:fldCharType="separate"/>
            </w:r>
            <w:r>
              <w:rPr>
                <w:noProof/>
                <w:webHidden/>
              </w:rPr>
              <w:t>9</w:t>
            </w:r>
            <w:r>
              <w:rPr>
                <w:noProof/>
                <w:webHidden/>
              </w:rPr>
              <w:fldChar w:fldCharType="end"/>
            </w:r>
          </w:hyperlink>
        </w:p>
        <w:p w:rsidR="003F182C" w:rsidRDefault="003F182C">
          <w:pPr>
            <w:pStyle w:val="TOC1"/>
            <w:tabs>
              <w:tab w:val="right" w:leader="dot" w:pos="9016"/>
            </w:tabs>
            <w:rPr>
              <w:noProof/>
            </w:rPr>
          </w:pPr>
          <w:hyperlink w:anchor="_Toc124094872" w:history="1">
            <w:r w:rsidRPr="0024798E">
              <w:rPr>
                <w:rStyle w:val="Hyperlink"/>
                <w:noProof/>
              </w:rPr>
              <w:t>Customer Touchpoint</w:t>
            </w:r>
            <w:r>
              <w:rPr>
                <w:noProof/>
                <w:webHidden/>
              </w:rPr>
              <w:tab/>
            </w:r>
            <w:r>
              <w:rPr>
                <w:noProof/>
                <w:webHidden/>
              </w:rPr>
              <w:fldChar w:fldCharType="begin"/>
            </w:r>
            <w:r>
              <w:rPr>
                <w:noProof/>
                <w:webHidden/>
              </w:rPr>
              <w:instrText xml:space="preserve"> PAGEREF _Toc124094872 \h </w:instrText>
            </w:r>
            <w:r>
              <w:rPr>
                <w:noProof/>
                <w:webHidden/>
              </w:rPr>
            </w:r>
            <w:r>
              <w:rPr>
                <w:noProof/>
                <w:webHidden/>
              </w:rPr>
              <w:fldChar w:fldCharType="separate"/>
            </w:r>
            <w:r>
              <w:rPr>
                <w:noProof/>
                <w:webHidden/>
              </w:rPr>
              <w:t>10</w:t>
            </w:r>
            <w:r>
              <w:rPr>
                <w:noProof/>
                <w:webHidden/>
              </w:rPr>
              <w:fldChar w:fldCharType="end"/>
            </w:r>
          </w:hyperlink>
        </w:p>
        <w:p w:rsidR="003F182C" w:rsidRDefault="003F182C">
          <w:pPr>
            <w:pStyle w:val="TOC2"/>
            <w:tabs>
              <w:tab w:val="right" w:leader="dot" w:pos="9016"/>
            </w:tabs>
            <w:rPr>
              <w:noProof/>
            </w:rPr>
          </w:pPr>
          <w:hyperlink w:anchor="_Toc124094873" w:history="1">
            <w:r w:rsidRPr="0024798E">
              <w:rPr>
                <w:rStyle w:val="Hyperlink"/>
                <w:noProof/>
              </w:rPr>
              <w:t>What is it?</w:t>
            </w:r>
            <w:r>
              <w:rPr>
                <w:noProof/>
                <w:webHidden/>
              </w:rPr>
              <w:tab/>
            </w:r>
            <w:r>
              <w:rPr>
                <w:noProof/>
                <w:webHidden/>
              </w:rPr>
              <w:fldChar w:fldCharType="begin"/>
            </w:r>
            <w:r>
              <w:rPr>
                <w:noProof/>
                <w:webHidden/>
              </w:rPr>
              <w:instrText xml:space="preserve"> PAGEREF _Toc124094873 \h </w:instrText>
            </w:r>
            <w:r>
              <w:rPr>
                <w:noProof/>
                <w:webHidden/>
              </w:rPr>
            </w:r>
            <w:r>
              <w:rPr>
                <w:noProof/>
                <w:webHidden/>
              </w:rPr>
              <w:fldChar w:fldCharType="separate"/>
            </w:r>
            <w:r>
              <w:rPr>
                <w:noProof/>
                <w:webHidden/>
              </w:rPr>
              <w:t>10</w:t>
            </w:r>
            <w:r>
              <w:rPr>
                <w:noProof/>
                <w:webHidden/>
              </w:rPr>
              <w:fldChar w:fldCharType="end"/>
            </w:r>
          </w:hyperlink>
        </w:p>
        <w:p w:rsidR="003F182C" w:rsidRDefault="003F182C">
          <w:pPr>
            <w:pStyle w:val="TOC2"/>
            <w:tabs>
              <w:tab w:val="right" w:leader="dot" w:pos="9016"/>
            </w:tabs>
            <w:rPr>
              <w:noProof/>
            </w:rPr>
          </w:pPr>
          <w:hyperlink w:anchor="_Toc124094874" w:history="1">
            <w:r w:rsidRPr="0024798E">
              <w:rPr>
                <w:rStyle w:val="Hyperlink"/>
                <w:noProof/>
              </w:rPr>
              <w:t>Pre-purchase Touchpoints</w:t>
            </w:r>
            <w:r>
              <w:rPr>
                <w:noProof/>
                <w:webHidden/>
              </w:rPr>
              <w:tab/>
            </w:r>
            <w:r>
              <w:rPr>
                <w:noProof/>
                <w:webHidden/>
              </w:rPr>
              <w:fldChar w:fldCharType="begin"/>
            </w:r>
            <w:r>
              <w:rPr>
                <w:noProof/>
                <w:webHidden/>
              </w:rPr>
              <w:instrText xml:space="preserve"> PAGEREF _Toc124094874 \h </w:instrText>
            </w:r>
            <w:r>
              <w:rPr>
                <w:noProof/>
                <w:webHidden/>
              </w:rPr>
            </w:r>
            <w:r>
              <w:rPr>
                <w:noProof/>
                <w:webHidden/>
              </w:rPr>
              <w:fldChar w:fldCharType="separate"/>
            </w:r>
            <w:r>
              <w:rPr>
                <w:noProof/>
                <w:webHidden/>
              </w:rPr>
              <w:t>11</w:t>
            </w:r>
            <w:r>
              <w:rPr>
                <w:noProof/>
                <w:webHidden/>
              </w:rPr>
              <w:fldChar w:fldCharType="end"/>
            </w:r>
          </w:hyperlink>
        </w:p>
        <w:p w:rsidR="003F182C" w:rsidRDefault="003F182C">
          <w:pPr>
            <w:pStyle w:val="TOC2"/>
            <w:tabs>
              <w:tab w:val="right" w:leader="dot" w:pos="9016"/>
            </w:tabs>
            <w:rPr>
              <w:noProof/>
            </w:rPr>
          </w:pPr>
          <w:hyperlink w:anchor="_Toc124094875" w:history="1">
            <w:r w:rsidRPr="0024798E">
              <w:rPr>
                <w:rStyle w:val="Hyperlink"/>
                <w:noProof/>
              </w:rPr>
              <w:t>During a Purchase Touchpoints</w:t>
            </w:r>
            <w:r>
              <w:rPr>
                <w:noProof/>
                <w:webHidden/>
              </w:rPr>
              <w:tab/>
            </w:r>
            <w:r>
              <w:rPr>
                <w:noProof/>
                <w:webHidden/>
              </w:rPr>
              <w:fldChar w:fldCharType="begin"/>
            </w:r>
            <w:r>
              <w:rPr>
                <w:noProof/>
                <w:webHidden/>
              </w:rPr>
              <w:instrText xml:space="preserve"> PAGEREF _Toc124094875 \h </w:instrText>
            </w:r>
            <w:r>
              <w:rPr>
                <w:noProof/>
                <w:webHidden/>
              </w:rPr>
            </w:r>
            <w:r>
              <w:rPr>
                <w:noProof/>
                <w:webHidden/>
              </w:rPr>
              <w:fldChar w:fldCharType="separate"/>
            </w:r>
            <w:r>
              <w:rPr>
                <w:noProof/>
                <w:webHidden/>
              </w:rPr>
              <w:t>11</w:t>
            </w:r>
            <w:r>
              <w:rPr>
                <w:noProof/>
                <w:webHidden/>
              </w:rPr>
              <w:fldChar w:fldCharType="end"/>
            </w:r>
          </w:hyperlink>
        </w:p>
        <w:p w:rsidR="003F182C" w:rsidRDefault="003F182C">
          <w:pPr>
            <w:pStyle w:val="TOC2"/>
            <w:tabs>
              <w:tab w:val="right" w:leader="dot" w:pos="9016"/>
            </w:tabs>
            <w:rPr>
              <w:noProof/>
            </w:rPr>
          </w:pPr>
          <w:hyperlink w:anchor="_Toc124094876" w:history="1">
            <w:r w:rsidRPr="0024798E">
              <w:rPr>
                <w:rStyle w:val="Hyperlink"/>
                <w:noProof/>
              </w:rPr>
              <w:t>Post-purchase Touchpoints</w:t>
            </w:r>
            <w:r>
              <w:rPr>
                <w:noProof/>
                <w:webHidden/>
              </w:rPr>
              <w:tab/>
            </w:r>
            <w:r>
              <w:rPr>
                <w:noProof/>
                <w:webHidden/>
              </w:rPr>
              <w:fldChar w:fldCharType="begin"/>
            </w:r>
            <w:r>
              <w:rPr>
                <w:noProof/>
                <w:webHidden/>
              </w:rPr>
              <w:instrText xml:space="preserve"> PAGEREF _Toc124094876 \h </w:instrText>
            </w:r>
            <w:r>
              <w:rPr>
                <w:noProof/>
                <w:webHidden/>
              </w:rPr>
            </w:r>
            <w:r>
              <w:rPr>
                <w:noProof/>
                <w:webHidden/>
              </w:rPr>
              <w:fldChar w:fldCharType="separate"/>
            </w:r>
            <w:r>
              <w:rPr>
                <w:noProof/>
                <w:webHidden/>
              </w:rPr>
              <w:t>12</w:t>
            </w:r>
            <w:r>
              <w:rPr>
                <w:noProof/>
                <w:webHidden/>
              </w:rPr>
              <w:fldChar w:fldCharType="end"/>
            </w:r>
          </w:hyperlink>
        </w:p>
        <w:p w:rsidR="003F182C" w:rsidRDefault="003F182C">
          <w:pPr>
            <w:pStyle w:val="TOC1"/>
            <w:tabs>
              <w:tab w:val="right" w:leader="dot" w:pos="9016"/>
            </w:tabs>
            <w:rPr>
              <w:noProof/>
            </w:rPr>
          </w:pPr>
          <w:hyperlink w:anchor="_Toc124094877" w:history="1">
            <w:r w:rsidRPr="0024798E">
              <w:rPr>
                <w:rStyle w:val="Hyperlink"/>
                <w:noProof/>
              </w:rPr>
              <w:t>Customer Journey Map/mapping (CJM)</w:t>
            </w:r>
            <w:r>
              <w:rPr>
                <w:noProof/>
                <w:webHidden/>
              </w:rPr>
              <w:tab/>
            </w:r>
            <w:r>
              <w:rPr>
                <w:noProof/>
                <w:webHidden/>
              </w:rPr>
              <w:fldChar w:fldCharType="begin"/>
            </w:r>
            <w:r>
              <w:rPr>
                <w:noProof/>
                <w:webHidden/>
              </w:rPr>
              <w:instrText xml:space="preserve"> PAGEREF _Toc124094877 \h </w:instrText>
            </w:r>
            <w:r>
              <w:rPr>
                <w:noProof/>
                <w:webHidden/>
              </w:rPr>
            </w:r>
            <w:r>
              <w:rPr>
                <w:noProof/>
                <w:webHidden/>
              </w:rPr>
              <w:fldChar w:fldCharType="separate"/>
            </w:r>
            <w:r>
              <w:rPr>
                <w:noProof/>
                <w:webHidden/>
              </w:rPr>
              <w:t>13</w:t>
            </w:r>
            <w:r>
              <w:rPr>
                <w:noProof/>
                <w:webHidden/>
              </w:rPr>
              <w:fldChar w:fldCharType="end"/>
            </w:r>
          </w:hyperlink>
        </w:p>
        <w:p w:rsidR="003F182C" w:rsidRDefault="003F182C">
          <w:pPr>
            <w:pStyle w:val="TOC2"/>
            <w:tabs>
              <w:tab w:val="right" w:leader="dot" w:pos="9016"/>
            </w:tabs>
            <w:rPr>
              <w:noProof/>
            </w:rPr>
          </w:pPr>
          <w:hyperlink w:anchor="_Toc124094878" w:history="1">
            <w:r w:rsidRPr="0024798E">
              <w:rPr>
                <w:rStyle w:val="Hyperlink"/>
                <w:noProof/>
              </w:rPr>
              <w:t>What is it?</w:t>
            </w:r>
            <w:r>
              <w:rPr>
                <w:noProof/>
                <w:webHidden/>
              </w:rPr>
              <w:tab/>
            </w:r>
            <w:r>
              <w:rPr>
                <w:noProof/>
                <w:webHidden/>
              </w:rPr>
              <w:fldChar w:fldCharType="begin"/>
            </w:r>
            <w:r>
              <w:rPr>
                <w:noProof/>
                <w:webHidden/>
              </w:rPr>
              <w:instrText xml:space="preserve"> PAGEREF _Toc124094878 \h </w:instrText>
            </w:r>
            <w:r>
              <w:rPr>
                <w:noProof/>
                <w:webHidden/>
              </w:rPr>
            </w:r>
            <w:r>
              <w:rPr>
                <w:noProof/>
                <w:webHidden/>
              </w:rPr>
              <w:fldChar w:fldCharType="separate"/>
            </w:r>
            <w:r>
              <w:rPr>
                <w:noProof/>
                <w:webHidden/>
              </w:rPr>
              <w:t>13</w:t>
            </w:r>
            <w:r>
              <w:rPr>
                <w:noProof/>
                <w:webHidden/>
              </w:rPr>
              <w:fldChar w:fldCharType="end"/>
            </w:r>
          </w:hyperlink>
        </w:p>
        <w:p w:rsidR="003F182C" w:rsidRDefault="003F182C">
          <w:pPr>
            <w:pStyle w:val="TOC2"/>
            <w:tabs>
              <w:tab w:val="right" w:leader="dot" w:pos="9016"/>
            </w:tabs>
            <w:rPr>
              <w:noProof/>
            </w:rPr>
          </w:pPr>
          <w:hyperlink w:anchor="_Toc124094879" w:history="1">
            <w:r w:rsidRPr="0024798E">
              <w:rPr>
                <w:rStyle w:val="Hyperlink"/>
                <w:noProof/>
              </w:rPr>
              <w:t>Mapping Customer Journey</w:t>
            </w:r>
            <w:r>
              <w:rPr>
                <w:noProof/>
                <w:webHidden/>
              </w:rPr>
              <w:tab/>
            </w:r>
            <w:r>
              <w:rPr>
                <w:noProof/>
                <w:webHidden/>
              </w:rPr>
              <w:fldChar w:fldCharType="begin"/>
            </w:r>
            <w:r>
              <w:rPr>
                <w:noProof/>
                <w:webHidden/>
              </w:rPr>
              <w:instrText xml:space="preserve"> PAGEREF _Toc124094879 \h </w:instrText>
            </w:r>
            <w:r>
              <w:rPr>
                <w:noProof/>
                <w:webHidden/>
              </w:rPr>
            </w:r>
            <w:r>
              <w:rPr>
                <w:noProof/>
                <w:webHidden/>
              </w:rPr>
              <w:fldChar w:fldCharType="separate"/>
            </w:r>
            <w:r>
              <w:rPr>
                <w:noProof/>
                <w:webHidden/>
              </w:rPr>
              <w:t>13</w:t>
            </w:r>
            <w:r>
              <w:rPr>
                <w:noProof/>
                <w:webHidden/>
              </w:rPr>
              <w:fldChar w:fldCharType="end"/>
            </w:r>
          </w:hyperlink>
        </w:p>
        <w:p w:rsidR="003F182C" w:rsidRDefault="003F182C">
          <w:pPr>
            <w:pStyle w:val="TOC2"/>
            <w:tabs>
              <w:tab w:val="right" w:leader="dot" w:pos="9016"/>
            </w:tabs>
            <w:rPr>
              <w:noProof/>
            </w:rPr>
          </w:pPr>
          <w:hyperlink w:anchor="_Toc124094880" w:history="1">
            <w:r w:rsidRPr="0024798E">
              <w:rPr>
                <w:rStyle w:val="Hyperlink"/>
                <w:noProof/>
              </w:rPr>
              <w:t>Strengths and Weakness of CJM</w:t>
            </w:r>
            <w:r>
              <w:rPr>
                <w:noProof/>
                <w:webHidden/>
              </w:rPr>
              <w:tab/>
            </w:r>
            <w:r>
              <w:rPr>
                <w:noProof/>
                <w:webHidden/>
              </w:rPr>
              <w:fldChar w:fldCharType="begin"/>
            </w:r>
            <w:r>
              <w:rPr>
                <w:noProof/>
                <w:webHidden/>
              </w:rPr>
              <w:instrText xml:space="preserve"> PAGEREF _Toc124094880 \h </w:instrText>
            </w:r>
            <w:r>
              <w:rPr>
                <w:noProof/>
                <w:webHidden/>
              </w:rPr>
            </w:r>
            <w:r>
              <w:rPr>
                <w:noProof/>
                <w:webHidden/>
              </w:rPr>
              <w:fldChar w:fldCharType="separate"/>
            </w:r>
            <w:r>
              <w:rPr>
                <w:noProof/>
                <w:webHidden/>
              </w:rPr>
              <w:t>14</w:t>
            </w:r>
            <w:r>
              <w:rPr>
                <w:noProof/>
                <w:webHidden/>
              </w:rPr>
              <w:fldChar w:fldCharType="end"/>
            </w:r>
          </w:hyperlink>
        </w:p>
        <w:p w:rsidR="003F182C" w:rsidRDefault="003F182C">
          <w:pPr>
            <w:pStyle w:val="TOC1"/>
            <w:tabs>
              <w:tab w:val="right" w:leader="dot" w:pos="9016"/>
            </w:tabs>
            <w:rPr>
              <w:noProof/>
            </w:rPr>
          </w:pPr>
          <w:hyperlink w:anchor="_Toc124094881" w:history="1">
            <w:r w:rsidRPr="0024798E">
              <w:rPr>
                <w:rStyle w:val="Hyperlink"/>
                <w:noProof/>
              </w:rPr>
              <w:t>Total Engagement Model</w:t>
            </w:r>
            <w:r>
              <w:rPr>
                <w:noProof/>
                <w:webHidden/>
              </w:rPr>
              <w:tab/>
            </w:r>
            <w:r>
              <w:rPr>
                <w:noProof/>
                <w:webHidden/>
              </w:rPr>
              <w:fldChar w:fldCharType="begin"/>
            </w:r>
            <w:r>
              <w:rPr>
                <w:noProof/>
                <w:webHidden/>
              </w:rPr>
              <w:instrText xml:space="preserve"> PAGEREF _Toc124094881 \h </w:instrText>
            </w:r>
            <w:r>
              <w:rPr>
                <w:noProof/>
                <w:webHidden/>
              </w:rPr>
            </w:r>
            <w:r>
              <w:rPr>
                <w:noProof/>
                <w:webHidden/>
              </w:rPr>
              <w:fldChar w:fldCharType="separate"/>
            </w:r>
            <w:r>
              <w:rPr>
                <w:noProof/>
                <w:webHidden/>
              </w:rPr>
              <w:t>15</w:t>
            </w:r>
            <w:r>
              <w:rPr>
                <w:noProof/>
                <w:webHidden/>
              </w:rPr>
              <w:fldChar w:fldCharType="end"/>
            </w:r>
          </w:hyperlink>
        </w:p>
        <w:p w:rsidR="003F182C" w:rsidRDefault="003F182C">
          <w:pPr>
            <w:pStyle w:val="TOC1"/>
            <w:tabs>
              <w:tab w:val="right" w:leader="dot" w:pos="9016"/>
            </w:tabs>
            <w:rPr>
              <w:noProof/>
            </w:rPr>
          </w:pPr>
          <w:hyperlink w:anchor="_Toc124094882" w:history="1">
            <w:r w:rsidRPr="0024798E">
              <w:rPr>
                <w:rStyle w:val="Hyperlink"/>
                <w:noProof/>
              </w:rPr>
              <w:t>Conclusion</w:t>
            </w:r>
            <w:r>
              <w:rPr>
                <w:noProof/>
                <w:webHidden/>
              </w:rPr>
              <w:tab/>
            </w:r>
            <w:r>
              <w:rPr>
                <w:noProof/>
                <w:webHidden/>
              </w:rPr>
              <w:fldChar w:fldCharType="begin"/>
            </w:r>
            <w:r>
              <w:rPr>
                <w:noProof/>
                <w:webHidden/>
              </w:rPr>
              <w:instrText xml:space="preserve"> PAGEREF _Toc124094882 \h </w:instrText>
            </w:r>
            <w:r>
              <w:rPr>
                <w:noProof/>
                <w:webHidden/>
              </w:rPr>
            </w:r>
            <w:r>
              <w:rPr>
                <w:noProof/>
                <w:webHidden/>
              </w:rPr>
              <w:fldChar w:fldCharType="separate"/>
            </w:r>
            <w:r>
              <w:rPr>
                <w:noProof/>
                <w:webHidden/>
              </w:rPr>
              <w:t>16</w:t>
            </w:r>
            <w:r>
              <w:rPr>
                <w:noProof/>
                <w:webHidden/>
              </w:rPr>
              <w:fldChar w:fldCharType="end"/>
            </w:r>
          </w:hyperlink>
        </w:p>
        <w:p w:rsidR="003F182C" w:rsidRDefault="003F182C">
          <w:pPr>
            <w:pStyle w:val="TOC1"/>
            <w:tabs>
              <w:tab w:val="right" w:leader="dot" w:pos="9016"/>
            </w:tabs>
            <w:rPr>
              <w:noProof/>
            </w:rPr>
          </w:pPr>
          <w:hyperlink w:anchor="_Toc124094883" w:history="1">
            <w:r w:rsidRPr="0024798E">
              <w:rPr>
                <w:rStyle w:val="Hyperlink"/>
                <w:noProof/>
              </w:rPr>
              <w:t>Recommendations</w:t>
            </w:r>
            <w:r>
              <w:rPr>
                <w:noProof/>
                <w:webHidden/>
              </w:rPr>
              <w:tab/>
            </w:r>
            <w:r>
              <w:rPr>
                <w:noProof/>
                <w:webHidden/>
              </w:rPr>
              <w:fldChar w:fldCharType="begin"/>
            </w:r>
            <w:r>
              <w:rPr>
                <w:noProof/>
                <w:webHidden/>
              </w:rPr>
              <w:instrText xml:space="preserve"> PAGEREF _Toc124094883 \h </w:instrText>
            </w:r>
            <w:r>
              <w:rPr>
                <w:noProof/>
                <w:webHidden/>
              </w:rPr>
            </w:r>
            <w:r>
              <w:rPr>
                <w:noProof/>
                <w:webHidden/>
              </w:rPr>
              <w:fldChar w:fldCharType="separate"/>
            </w:r>
            <w:r>
              <w:rPr>
                <w:noProof/>
                <w:webHidden/>
              </w:rPr>
              <w:t>17</w:t>
            </w:r>
            <w:r>
              <w:rPr>
                <w:noProof/>
                <w:webHidden/>
              </w:rPr>
              <w:fldChar w:fldCharType="end"/>
            </w:r>
          </w:hyperlink>
        </w:p>
        <w:p w:rsidR="003F182C" w:rsidRDefault="003F182C">
          <w:pPr>
            <w:pStyle w:val="TOC1"/>
            <w:tabs>
              <w:tab w:val="right" w:leader="dot" w:pos="9016"/>
            </w:tabs>
            <w:rPr>
              <w:noProof/>
            </w:rPr>
          </w:pPr>
          <w:hyperlink w:anchor="_Toc124094884" w:history="1">
            <w:r w:rsidRPr="0024798E">
              <w:rPr>
                <w:rStyle w:val="Hyperlink"/>
                <w:noProof/>
              </w:rPr>
              <w:t>References</w:t>
            </w:r>
            <w:r>
              <w:rPr>
                <w:noProof/>
                <w:webHidden/>
              </w:rPr>
              <w:tab/>
            </w:r>
            <w:r>
              <w:rPr>
                <w:noProof/>
                <w:webHidden/>
              </w:rPr>
              <w:fldChar w:fldCharType="begin"/>
            </w:r>
            <w:r>
              <w:rPr>
                <w:noProof/>
                <w:webHidden/>
              </w:rPr>
              <w:instrText xml:space="preserve"> PAGEREF _Toc124094884 \h </w:instrText>
            </w:r>
            <w:r>
              <w:rPr>
                <w:noProof/>
                <w:webHidden/>
              </w:rPr>
            </w:r>
            <w:r>
              <w:rPr>
                <w:noProof/>
                <w:webHidden/>
              </w:rPr>
              <w:fldChar w:fldCharType="separate"/>
            </w:r>
            <w:r>
              <w:rPr>
                <w:noProof/>
                <w:webHidden/>
              </w:rPr>
              <w:t>17</w:t>
            </w:r>
            <w:r>
              <w:rPr>
                <w:noProof/>
                <w:webHidden/>
              </w:rPr>
              <w:fldChar w:fldCharType="end"/>
            </w:r>
          </w:hyperlink>
        </w:p>
        <w:p w:rsidR="003F182C" w:rsidRDefault="003F182C">
          <w:r>
            <w:rPr>
              <w:b/>
              <w:bCs/>
              <w:noProof/>
            </w:rPr>
            <w:fldChar w:fldCharType="end"/>
          </w:r>
        </w:p>
      </w:sdtContent>
    </w:sdt>
    <w:p w:rsidR="003F182C" w:rsidRDefault="003F182C">
      <w:pPr>
        <w:pStyle w:val="Heading1"/>
        <w:spacing w:before="0"/>
      </w:pPr>
    </w:p>
    <w:p w:rsidR="003F182C" w:rsidRDefault="003F182C" w:rsidP="003F182C">
      <w:pPr>
        <w:rPr>
          <w:rFonts w:ascii="Arial" w:eastAsiaTheme="majorEastAsia" w:hAnsi="Arial" w:cstheme="majorBidi"/>
          <w:sz w:val="32"/>
          <w:szCs w:val="32"/>
        </w:rPr>
      </w:pPr>
      <w:r>
        <w:br w:type="page"/>
      </w:r>
    </w:p>
    <w:p w:rsidR="002F5091" w:rsidRDefault="00EB5CB9">
      <w:pPr>
        <w:pStyle w:val="Heading1"/>
        <w:spacing w:before="0"/>
      </w:pPr>
      <w:bookmarkStart w:id="1" w:name="_Toc124094856"/>
      <w:r>
        <w:lastRenderedPageBreak/>
        <w:t>Introduction</w:t>
      </w:r>
      <w:bookmarkEnd w:id="1"/>
    </w:p>
    <w:p w:rsidR="002F5091" w:rsidRDefault="00EB5CB9">
      <w:pPr>
        <w:spacing w:line="360" w:lineRule="auto"/>
        <w:rPr>
          <w:rFonts w:ascii="Arial" w:eastAsia="Arial" w:hAnsi="Arial" w:cs="Arial"/>
          <w:sz w:val="24"/>
          <w:szCs w:val="24"/>
        </w:rPr>
      </w:pPr>
      <w:r>
        <w:rPr>
          <w:rFonts w:ascii="Arial" w:eastAsia="Arial" w:hAnsi="Arial" w:cs="Arial"/>
          <w:sz w:val="24"/>
          <w:szCs w:val="24"/>
        </w:rPr>
        <w:t>The Chartered Institute of Marketing (</w:t>
      </w:r>
      <w:r w:rsidR="005A78DB">
        <w:rPr>
          <w:rFonts w:ascii="Arial" w:eastAsia="Arial" w:hAnsi="Arial" w:cs="Arial"/>
          <w:sz w:val="24"/>
          <w:szCs w:val="24"/>
        </w:rPr>
        <w:t xml:space="preserve">CIM, </w:t>
      </w:r>
      <w:r>
        <w:rPr>
          <w:rFonts w:ascii="Arial" w:eastAsia="Arial" w:hAnsi="Arial" w:cs="Arial"/>
          <w:sz w:val="24"/>
          <w:szCs w:val="24"/>
        </w:rPr>
        <w:t>2015) defined it as ‘a management process that recognises, anticipates and fulfils the needs of the consumers in a profitable manner’. In accordance, the focus of this report is to determine integrated marketing communication and innovative marketing strategies, draft customer journey and identify various touchpoints for their total engagement in relation to Samsung, the company selected for the purpose of this report.</w:t>
      </w:r>
    </w:p>
    <w:p w:rsidR="002F5091" w:rsidRDefault="002F5091">
      <w:pPr>
        <w:spacing w:line="360" w:lineRule="auto"/>
        <w:rPr>
          <w:rFonts w:ascii="Arial" w:eastAsia="Arial" w:hAnsi="Arial" w:cs="Arial"/>
          <w:sz w:val="24"/>
          <w:szCs w:val="24"/>
        </w:rPr>
      </w:pPr>
    </w:p>
    <w:p w:rsidR="002F5091" w:rsidRDefault="00EB5CB9">
      <w:pPr>
        <w:pStyle w:val="Heading2"/>
      </w:pPr>
      <w:bookmarkStart w:id="2" w:name="_Toc124094857"/>
      <w:r>
        <w:t>Company Overview</w:t>
      </w:r>
      <w:bookmarkEnd w:id="2"/>
    </w:p>
    <w:p w:rsidR="002F5091" w:rsidRDefault="00EB5CB9">
      <w:pPr>
        <w:spacing w:line="360" w:lineRule="auto"/>
        <w:rPr>
          <w:rFonts w:ascii="Arial" w:eastAsia="Arial" w:hAnsi="Arial" w:cs="Arial"/>
          <w:sz w:val="24"/>
          <w:szCs w:val="24"/>
        </w:rPr>
      </w:pPr>
      <w:r>
        <w:rPr>
          <w:rFonts w:ascii="Arial" w:eastAsia="Arial" w:hAnsi="Arial" w:cs="Arial"/>
          <w:sz w:val="24"/>
          <w:szCs w:val="24"/>
        </w:rPr>
        <w:t xml:space="preserve">Samsung Electronics Co. Limited, a subsidiary of Korea’s Samsung Group, was established by Lee </w:t>
      </w:r>
      <w:proofErr w:type="spellStart"/>
      <w:r>
        <w:rPr>
          <w:rFonts w:ascii="Arial" w:eastAsia="Arial" w:hAnsi="Arial" w:cs="Arial"/>
          <w:sz w:val="24"/>
          <w:szCs w:val="24"/>
        </w:rPr>
        <w:t>Byung-Chull</w:t>
      </w:r>
      <w:proofErr w:type="spellEnd"/>
      <w:r>
        <w:rPr>
          <w:rFonts w:ascii="Arial" w:eastAsia="Arial" w:hAnsi="Arial" w:cs="Arial"/>
          <w:sz w:val="24"/>
          <w:szCs w:val="24"/>
        </w:rPr>
        <w:t xml:space="preserve"> in 1938 as a trading company (Park, et al., 2014). Later in 1969, the company penetrated into the electronics industry and since then it has evolved and expanded its business in telecommunications and digital technologies (</w:t>
      </w:r>
      <w:proofErr w:type="spellStart"/>
      <w:r>
        <w:rPr>
          <w:rFonts w:ascii="Arial" w:eastAsia="Arial" w:hAnsi="Arial" w:cs="Arial"/>
          <w:sz w:val="24"/>
          <w:szCs w:val="24"/>
        </w:rPr>
        <w:t>GlobalData</w:t>
      </w:r>
      <w:proofErr w:type="spellEnd"/>
      <w:r>
        <w:rPr>
          <w:rFonts w:ascii="Arial" w:eastAsia="Arial" w:hAnsi="Arial" w:cs="Arial"/>
          <w:sz w:val="24"/>
          <w:szCs w:val="24"/>
        </w:rPr>
        <w:t>, 2021). The mission of Samsung is to dedicate its ‘technology’ and ‘talent’ in producing excellent quality goods and services that helps in creating a better global community (Samsung, 2022).</w:t>
      </w:r>
    </w:p>
    <w:p w:rsidR="002F5091" w:rsidRDefault="00EB5CB9">
      <w:pPr>
        <w:spacing w:line="360" w:lineRule="auto"/>
        <w:rPr>
          <w:rFonts w:ascii="Arial" w:eastAsia="Arial" w:hAnsi="Arial" w:cs="Arial"/>
          <w:sz w:val="24"/>
          <w:szCs w:val="24"/>
        </w:rPr>
      </w:pPr>
      <w:r>
        <w:rPr>
          <w:rFonts w:ascii="Arial" w:eastAsia="Arial" w:hAnsi="Arial" w:cs="Arial"/>
          <w:sz w:val="24"/>
          <w:szCs w:val="24"/>
        </w:rPr>
        <w:t>Today, Samsung is a global leader and a biggest manufacturer of mobile phones and smartphones. As of December 2021, the company’s global network across 74 countries with 266,673 employees had earned a revenue of KRW 279.6 trillion (£173 billion) mostly from smartphones and semiconductor units (</w:t>
      </w:r>
      <w:proofErr w:type="spellStart"/>
      <w:r>
        <w:rPr>
          <w:rFonts w:ascii="Arial" w:eastAsia="Arial" w:hAnsi="Arial" w:cs="Arial"/>
          <w:sz w:val="24"/>
          <w:szCs w:val="24"/>
        </w:rPr>
        <w:t>Laricchia</w:t>
      </w:r>
      <w:proofErr w:type="spellEnd"/>
      <w:r>
        <w:rPr>
          <w:rFonts w:ascii="Arial" w:eastAsia="Arial" w:hAnsi="Arial" w:cs="Arial"/>
          <w:sz w:val="24"/>
          <w:szCs w:val="24"/>
        </w:rPr>
        <w:t xml:space="preserve">, 2022; Samsung Newsroom UK, 2022). </w:t>
      </w:r>
    </w:p>
    <w:p w:rsidR="002F5091" w:rsidRDefault="002F5091">
      <w:pPr>
        <w:spacing w:line="360" w:lineRule="auto"/>
        <w:rPr>
          <w:rFonts w:ascii="Arial" w:eastAsia="Arial" w:hAnsi="Arial" w:cs="Arial"/>
          <w:sz w:val="24"/>
          <w:szCs w:val="24"/>
        </w:rPr>
      </w:pPr>
    </w:p>
    <w:p w:rsidR="002F5091" w:rsidRDefault="00EB5CB9">
      <w:pPr>
        <w:pStyle w:val="Heading1"/>
      </w:pPr>
      <w:bookmarkStart w:id="3" w:name="_Toc124094858"/>
      <w:r>
        <w:t>Communication</w:t>
      </w:r>
      <w:bookmarkEnd w:id="3"/>
    </w:p>
    <w:p w:rsidR="002F5091" w:rsidRDefault="00EB5CB9">
      <w:pPr>
        <w:pStyle w:val="Heading2"/>
      </w:pPr>
      <w:bookmarkStart w:id="4" w:name="_Toc124094859"/>
      <w:r>
        <w:t>Definition</w:t>
      </w:r>
      <w:bookmarkEnd w:id="4"/>
    </w:p>
    <w:p w:rsidR="002F5091" w:rsidRDefault="00EB5CB9">
      <w:pPr>
        <w:spacing w:line="360" w:lineRule="auto"/>
        <w:rPr>
          <w:rFonts w:ascii="Arial" w:eastAsia="Arial" w:hAnsi="Arial" w:cs="Arial"/>
          <w:sz w:val="24"/>
          <w:szCs w:val="24"/>
        </w:rPr>
      </w:pPr>
      <w:r>
        <w:rPr>
          <w:rFonts w:ascii="Arial" w:eastAsia="Arial" w:hAnsi="Arial" w:cs="Arial"/>
          <w:sz w:val="24"/>
          <w:szCs w:val="24"/>
        </w:rPr>
        <w:t>According to Castells (2013) communication is a process of transferring information and exchange of meaning and understanding between individuals. This process is effectively explained by Shannon and Weaver through their macro model of communication (Refer to Fig. 1).</w:t>
      </w:r>
    </w:p>
    <w:p w:rsidR="002F5091" w:rsidRDefault="00EB5CB9">
      <w:pPr>
        <w:pStyle w:val="Heading2"/>
      </w:pPr>
      <w:bookmarkStart w:id="5" w:name="_Toc124094860"/>
      <w:r>
        <w:lastRenderedPageBreak/>
        <w:t>Communication Model</w:t>
      </w:r>
      <w:bookmarkEnd w:id="5"/>
    </w:p>
    <w:p w:rsidR="002F5091" w:rsidRDefault="00EB5CB9">
      <w:pPr>
        <w:spacing w:line="360" w:lineRule="auto"/>
        <w:rPr>
          <w:rFonts w:ascii="Arial" w:eastAsia="Arial" w:hAnsi="Arial" w:cs="Arial"/>
          <w:b/>
          <w:sz w:val="24"/>
          <w:szCs w:val="24"/>
        </w:rPr>
      </w:pPr>
      <w:r>
        <w:rPr>
          <w:rFonts w:ascii="Arial" w:eastAsia="Arial" w:hAnsi="Arial" w:cs="Arial"/>
          <w:sz w:val="24"/>
          <w:szCs w:val="24"/>
        </w:rPr>
        <w:t>In 1948, Claude Shannon and Warren Weaver created the ‘Shannon-Weaver Model of Communication’</w:t>
      </w:r>
      <w:r>
        <w:rPr>
          <w:rFonts w:ascii="Arial" w:eastAsia="Arial" w:hAnsi="Arial" w:cs="Arial"/>
          <w:b/>
          <w:sz w:val="24"/>
          <w:szCs w:val="24"/>
        </w:rPr>
        <w:t xml:space="preserve"> </w:t>
      </w:r>
      <w:r>
        <w:rPr>
          <w:rFonts w:ascii="Arial" w:eastAsia="Arial" w:hAnsi="Arial" w:cs="Arial"/>
          <w:sz w:val="24"/>
          <w:szCs w:val="24"/>
        </w:rPr>
        <w:t>consisting of 5 key concepts that are highly significant in a communication process (</w:t>
      </w:r>
      <w:proofErr w:type="spellStart"/>
      <w:r>
        <w:rPr>
          <w:rFonts w:ascii="Arial" w:eastAsia="Arial" w:hAnsi="Arial" w:cs="Arial"/>
          <w:sz w:val="24"/>
          <w:szCs w:val="24"/>
        </w:rPr>
        <w:t>Argenti</w:t>
      </w:r>
      <w:proofErr w:type="spellEnd"/>
      <w:r>
        <w:rPr>
          <w:rFonts w:ascii="Arial" w:eastAsia="Arial" w:hAnsi="Arial" w:cs="Arial"/>
          <w:sz w:val="24"/>
          <w:szCs w:val="24"/>
        </w:rPr>
        <w:t xml:space="preserve">, 2013). </w:t>
      </w:r>
    </w:p>
    <w:p w:rsidR="002F5091" w:rsidRDefault="00EB5CB9">
      <w:pPr>
        <w:spacing w:after="0" w:line="360" w:lineRule="auto"/>
        <w:jc w:val="center"/>
        <w:rPr>
          <w:rFonts w:ascii="Arial" w:eastAsia="Arial" w:hAnsi="Arial" w:cs="Arial"/>
          <w:b/>
          <w:sz w:val="24"/>
          <w:szCs w:val="24"/>
        </w:rPr>
      </w:pPr>
      <w:r>
        <w:rPr>
          <w:rFonts w:ascii="Arial" w:eastAsia="Arial" w:hAnsi="Arial" w:cs="Arial"/>
          <w:b/>
          <w:sz w:val="24"/>
          <w:szCs w:val="24"/>
        </w:rPr>
        <w:t>Figure 1: Shannon-Weaver Model of Communication</w:t>
      </w:r>
    </w:p>
    <w:p w:rsidR="002F5091" w:rsidRDefault="00EB5CB9">
      <w:pPr>
        <w:spacing w:line="360" w:lineRule="auto"/>
        <w:rPr>
          <w:rFonts w:ascii="Arial" w:eastAsia="Arial" w:hAnsi="Arial" w:cs="Arial"/>
          <w:sz w:val="24"/>
          <w:szCs w:val="24"/>
        </w:rPr>
      </w:pPr>
      <w:r>
        <w:rPr>
          <w:noProof/>
        </w:rPr>
        <w:drawing>
          <wp:inline distT="0" distB="0" distL="0" distR="0">
            <wp:extent cx="5568692" cy="2157241"/>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l="31410" t="30147" r="13250" b="31723"/>
                    <a:stretch>
                      <a:fillRect/>
                    </a:stretch>
                  </pic:blipFill>
                  <pic:spPr>
                    <a:xfrm>
                      <a:off x="0" y="0"/>
                      <a:ext cx="5568692" cy="2157241"/>
                    </a:xfrm>
                    <a:prstGeom prst="rect">
                      <a:avLst/>
                    </a:prstGeom>
                    <a:ln/>
                  </pic:spPr>
                </pic:pic>
              </a:graphicData>
            </a:graphic>
          </wp:inline>
        </w:drawing>
      </w:r>
    </w:p>
    <w:p w:rsidR="002F5091" w:rsidRDefault="00EB5CB9">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Kotler and Keller (2015)</w:t>
      </w:r>
    </w:p>
    <w:p w:rsidR="002F5091" w:rsidRDefault="00EB5CB9">
      <w:pPr>
        <w:spacing w:line="360" w:lineRule="auto"/>
        <w:rPr>
          <w:rFonts w:ascii="Arial" w:eastAsia="Arial" w:hAnsi="Arial" w:cs="Arial"/>
          <w:sz w:val="24"/>
          <w:szCs w:val="24"/>
        </w:rPr>
      </w:pPr>
      <w:r>
        <w:rPr>
          <w:rFonts w:ascii="Arial" w:eastAsia="Arial" w:hAnsi="Arial" w:cs="Arial"/>
          <w:sz w:val="24"/>
          <w:szCs w:val="24"/>
        </w:rPr>
        <w:t xml:space="preserve">As described in the study by </w:t>
      </w:r>
      <w:proofErr w:type="spellStart"/>
      <w:r>
        <w:rPr>
          <w:rFonts w:ascii="Arial" w:eastAsia="Arial" w:hAnsi="Arial" w:cs="Arial"/>
          <w:sz w:val="24"/>
          <w:szCs w:val="24"/>
        </w:rPr>
        <w:t>Floridi</w:t>
      </w:r>
      <w:proofErr w:type="spellEnd"/>
      <w:r>
        <w:rPr>
          <w:rFonts w:ascii="Arial" w:eastAsia="Arial" w:hAnsi="Arial" w:cs="Arial"/>
          <w:sz w:val="24"/>
          <w:szCs w:val="24"/>
        </w:rPr>
        <w:t xml:space="preserve"> (2016), these concepts are:</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Sender (Source of information)</w:t>
      </w:r>
      <w:r>
        <w:rPr>
          <w:rFonts w:ascii="Arial" w:eastAsia="Arial" w:hAnsi="Arial" w:cs="Arial"/>
          <w:sz w:val="24"/>
          <w:szCs w:val="24"/>
        </w:rPr>
        <w:t xml:space="preserve"> – It can be an individual, group or organisation who creates the message that needs to be communicated and also decides the channel for message delivery. </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Encoding</w:t>
      </w:r>
      <w:r>
        <w:rPr>
          <w:rFonts w:ascii="Arial" w:eastAsia="Arial" w:hAnsi="Arial" w:cs="Arial"/>
          <w:sz w:val="24"/>
          <w:szCs w:val="24"/>
        </w:rPr>
        <w:t xml:space="preserve"> – An ‘encoder’ or a ‘transmitter’ can be a person, object or equipment that translates the message into signals or binary data. For example, written or spoken language, GIFs, emoji, body language, etc.</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Channel</w:t>
      </w:r>
      <w:r>
        <w:rPr>
          <w:rFonts w:ascii="Arial" w:eastAsia="Arial" w:hAnsi="Arial" w:cs="Arial"/>
          <w:sz w:val="24"/>
          <w:szCs w:val="24"/>
        </w:rPr>
        <w:t xml:space="preserve"> – It is a medium through which the message is transferred. For example, in a verbal conversation, voice is transferred via airwaves (channel). Electronically, a phone or a computer/laptop is a channel to transfer binary data in the form of text or email. </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Decoding</w:t>
      </w:r>
      <w:r>
        <w:rPr>
          <w:rFonts w:ascii="Arial" w:eastAsia="Arial" w:hAnsi="Arial" w:cs="Arial"/>
          <w:sz w:val="24"/>
          <w:szCs w:val="24"/>
        </w:rPr>
        <w:t xml:space="preserve"> – At this stage, the receiver decodes or interprets the message by turning it into meaningful languages. For example, a verbal communication message is decoded by the brains and electronically the binary data is decoded in the form of text, images, intonations, etc. </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lastRenderedPageBreak/>
        <w:t>Receiver</w:t>
      </w:r>
      <w:r>
        <w:rPr>
          <w:rFonts w:ascii="Arial" w:eastAsia="Arial" w:hAnsi="Arial" w:cs="Arial"/>
          <w:sz w:val="24"/>
          <w:szCs w:val="24"/>
        </w:rPr>
        <w:t xml:space="preserve"> – It is an individual or a destination where the message reaches finally. Based on the message/information, the receiver responds to or sends the feedback back to the sender.</w:t>
      </w:r>
    </w:p>
    <w:p w:rsidR="002F5091" w:rsidRDefault="00EB5CB9">
      <w:pPr>
        <w:spacing w:line="360" w:lineRule="auto"/>
        <w:rPr>
          <w:rFonts w:ascii="Arial" w:eastAsia="Arial" w:hAnsi="Arial" w:cs="Arial"/>
          <w:sz w:val="24"/>
          <w:szCs w:val="24"/>
        </w:rPr>
      </w:pPr>
      <w:r>
        <w:rPr>
          <w:rFonts w:ascii="Arial" w:eastAsia="Arial" w:hAnsi="Arial" w:cs="Arial"/>
          <w:sz w:val="24"/>
          <w:szCs w:val="24"/>
        </w:rPr>
        <w:t xml:space="preserve">The entire process of communication can be obstructed by </w:t>
      </w:r>
      <w:r>
        <w:rPr>
          <w:rFonts w:ascii="Arial" w:eastAsia="Arial" w:hAnsi="Arial" w:cs="Arial"/>
          <w:b/>
          <w:sz w:val="24"/>
          <w:szCs w:val="24"/>
        </w:rPr>
        <w:t>noise</w:t>
      </w:r>
      <w:r>
        <w:rPr>
          <w:rFonts w:ascii="Arial" w:eastAsia="Arial" w:hAnsi="Arial" w:cs="Arial"/>
          <w:sz w:val="24"/>
          <w:szCs w:val="24"/>
        </w:rPr>
        <w:t xml:space="preserve"> as described by Shannon and Weaver (Al-</w:t>
      </w:r>
      <w:proofErr w:type="spellStart"/>
      <w:r>
        <w:rPr>
          <w:rFonts w:ascii="Arial" w:eastAsia="Arial" w:hAnsi="Arial" w:cs="Arial"/>
          <w:sz w:val="24"/>
          <w:szCs w:val="24"/>
        </w:rPr>
        <w:t>Fedaghi</w:t>
      </w:r>
      <w:proofErr w:type="spellEnd"/>
      <w:r>
        <w:rPr>
          <w:rFonts w:ascii="Arial" w:eastAsia="Arial" w:hAnsi="Arial" w:cs="Arial"/>
          <w:sz w:val="24"/>
          <w:szCs w:val="24"/>
        </w:rPr>
        <w:t xml:space="preserve">, 2012). This noise interrupts the flow of communication at the channel stage of the model (Refer to Fig. 1) due to which the receiver may not be able to get the message properly. For example, background noise/voice or any mental, physical or emotional stress that distracts the focus of the receiver is regarded as noise (Kotler and Keller, 2015). </w:t>
      </w:r>
    </w:p>
    <w:p w:rsidR="002F5091" w:rsidRDefault="00EB5CB9">
      <w:pPr>
        <w:spacing w:line="360" w:lineRule="auto"/>
        <w:rPr>
          <w:rFonts w:ascii="Arial" w:eastAsia="Arial" w:hAnsi="Arial" w:cs="Arial"/>
          <w:sz w:val="24"/>
          <w:szCs w:val="24"/>
        </w:rPr>
      </w:pPr>
      <w:r>
        <w:rPr>
          <w:rFonts w:ascii="Arial" w:eastAsia="Arial" w:hAnsi="Arial" w:cs="Arial"/>
          <w:sz w:val="24"/>
          <w:szCs w:val="24"/>
        </w:rPr>
        <w:t>Shannon-Weaver model is termed as ‘the mother of all communication models’ as it describes the basic principles of communication found in various models and theories developed over the years (</w:t>
      </w:r>
      <w:proofErr w:type="spellStart"/>
      <w:r>
        <w:rPr>
          <w:rFonts w:ascii="Arial" w:eastAsia="Arial" w:hAnsi="Arial" w:cs="Arial"/>
          <w:sz w:val="24"/>
          <w:szCs w:val="24"/>
        </w:rPr>
        <w:t>Onobrakpor</w:t>
      </w:r>
      <w:proofErr w:type="spellEnd"/>
      <w:r>
        <w:rPr>
          <w:rFonts w:ascii="Arial" w:eastAsia="Arial" w:hAnsi="Arial" w:cs="Arial"/>
          <w:sz w:val="24"/>
          <w:szCs w:val="24"/>
        </w:rPr>
        <w:t xml:space="preserve">, 2019). However, this model overlooks how the receiver interprets the message and how contemporary mass-media communication reaches different people accessing information at varying times (Chandler and </w:t>
      </w:r>
      <w:proofErr w:type="spellStart"/>
      <w:r>
        <w:rPr>
          <w:rFonts w:ascii="Arial" w:eastAsia="Arial" w:hAnsi="Arial" w:cs="Arial"/>
          <w:sz w:val="24"/>
          <w:szCs w:val="24"/>
        </w:rPr>
        <w:t>Munday</w:t>
      </w:r>
      <w:proofErr w:type="spellEnd"/>
      <w:r>
        <w:rPr>
          <w:rFonts w:ascii="Arial" w:eastAsia="Arial" w:hAnsi="Arial" w:cs="Arial"/>
          <w:sz w:val="24"/>
          <w:szCs w:val="24"/>
        </w:rPr>
        <w:t xml:space="preserve">, 2020). </w:t>
      </w:r>
    </w:p>
    <w:p w:rsidR="002F5091" w:rsidRDefault="002F5091">
      <w:pPr>
        <w:spacing w:line="360" w:lineRule="auto"/>
        <w:rPr>
          <w:rFonts w:ascii="Arial" w:eastAsia="Arial" w:hAnsi="Arial" w:cs="Arial"/>
          <w:sz w:val="24"/>
          <w:szCs w:val="24"/>
        </w:rPr>
      </w:pPr>
    </w:p>
    <w:p w:rsidR="002F5091" w:rsidRDefault="00EB5CB9">
      <w:pPr>
        <w:pStyle w:val="Heading1"/>
        <w:spacing w:before="0"/>
      </w:pPr>
      <w:bookmarkStart w:id="6" w:name="_Toc124094861"/>
      <w:r>
        <w:t>Integrated Marketing Communication</w:t>
      </w:r>
      <w:bookmarkEnd w:id="6"/>
    </w:p>
    <w:p w:rsidR="002F5091" w:rsidRDefault="00EB5CB9">
      <w:pPr>
        <w:pStyle w:val="Heading2"/>
      </w:pPr>
      <w:bookmarkStart w:id="7" w:name="_Toc124094862"/>
      <w:r>
        <w:t>Definition</w:t>
      </w:r>
      <w:bookmarkEnd w:id="7"/>
    </w:p>
    <w:p w:rsidR="002F5091" w:rsidRDefault="00EB5CB9">
      <w:pPr>
        <w:spacing w:line="360" w:lineRule="auto"/>
        <w:rPr>
          <w:rFonts w:ascii="Arial" w:eastAsia="Arial" w:hAnsi="Arial" w:cs="Arial"/>
          <w:sz w:val="24"/>
          <w:szCs w:val="24"/>
        </w:rPr>
      </w:pPr>
      <w:r>
        <w:rPr>
          <w:rFonts w:ascii="Arial" w:eastAsia="Arial" w:hAnsi="Arial" w:cs="Arial"/>
          <w:b/>
          <w:sz w:val="24"/>
          <w:szCs w:val="24"/>
        </w:rPr>
        <w:t>IMC</w:t>
      </w:r>
      <w:r>
        <w:rPr>
          <w:rFonts w:ascii="Arial" w:eastAsia="Arial" w:hAnsi="Arial" w:cs="Arial"/>
          <w:sz w:val="24"/>
          <w:szCs w:val="24"/>
        </w:rPr>
        <w:t xml:space="preserve"> is defined by The American Marketing Association as, a strategic process that ensures all brand communication, on goods, services and organisation, are related to the existing and potential customers and are consistently received by them (</w:t>
      </w:r>
      <w:proofErr w:type="spellStart"/>
      <w:r>
        <w:rPr>
          <w:rFonts w:ascii="Arial" w:eastAsia="Arial" w:hAnsi="Arial" w:cs="Arial"/>
          <w:sz w:val="24"/>
          <w:szCs w:val="24"/>
        </w:rPr>
        <w:t>Porika</w:t>
      </w:r>
      <w:proofErr w:type="spellEnd"/>
      <w:r>
        <w:rPr>
          <w:rFonts w:ascii="Arial" w:eastAsia="Arial" w:hAnsi="Arial" w:cs="Arial"/>
          <w:sz w:val="24"/>
          <w:szCs w:val="24"/>
        </w:rPr>
        <w:t>, 2015). IMC ensures that all communication channels are harmoniously linked and delivers a unified message for maximum persuasion of current and prospective customers (Ferrell and Hartline, 2011).</w:t>
      </w:r>
    </w:p>
    <w:p w:rsidR="002F5091" w:rsidRDefault="00EB5CB9">
      <w:pPr>
        <w:pStyle w:val="Heading2"/>
      </w:pPr>
      <w:bookmarkStart w:id="8" w:name="_Toc124094863"/>
      <w:r>
        <w:t>Stages in IMC Campaign</w:t>
      </w:r>
      <w:bookmarkEnd w:id="8"/>
    </w:p>
    <w:p w:rsidR="002F5091" w:rsidRDefault="00EB5CB9">
      <w:pPr>
        <w:spacing w:line="360" w:lineRule="auto"/>
        <w:rPr>
          <w:rFonts w:ascii="Arial" w:eastAsia="Arial" w:hAnsi="Arial" w:cs="Arial"/>
          <w:sz w:val="24"/>
          <w:szCs w:val="24"/>
        </w:rPr>
      </w:pPr>
      <w:r>
        <w:rPr>
          <w:rFonts w:ascii="Arial" w:eastAsia="Arial" w:hAnsi="Arial" w:cs="Arial"/>
          <w:sz w:val="24"/>
          <w:szCs w:val="24"/>
        </w:rPr>
        <w:t>When Samsung promotes its products using IMC, it needs to consider following stages:</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1. Identify the target audiences</w:t>
      </w:r>
      <w:r>
        <w:rPr>
          <w:rFonts w:ascii="Arial" w:eastAsia="Arial" w:hAnsi="Arial" w:cs="Arial"/>
          <w:b/>
          <w:sz w:val="24"/>
          <w:szCs w:val="24"/>
        </w:rPr>
        <w:t xml:space="preserve"> </w:t>
      </w:r>
      <w:r>
        <w:rPr>
          <w:rFonts w:ascii="Arial" w:eastAsia="Arial" w:hAnsi="Arial" w:cs="Arial"/>
          <w:sz w:val="24"/>
          <w:szCs w:val="24"/>
        </w:rPr>
        <w:t>–</w:t>
      </w:r>
      <w:r>
        <w:rPr>
          <w:rFonts w:ascii="Arial" w:eastAsia="Arial" w:hAnsi="Arial" w:cs="Arial"/>
          <w:b/>
          <w:sz w:val="24"/>
          <w:szCs w:val="24"/>
        </w:rPr>
        <w:t xml:space="preserve"> </w:t>
      </w:r>
      <w:r>
        <w:rPr>
          <w:rFonts w:ascii="Arial" w:eastAsia="Arial" w:hAnsi="Arial" w:cs="Arial"/>
          <w:sz w:val="24"/>
          <w:szCs w:val="24"/>
        </w:rPr>
        <w:t xml:space="preserve">Samsung can gain awareness about its target audiences by collecting their behavioural data (needs, preferences, spending and buying pattern) and demographic data (gender, age, location, qualification, occupation, etc.) in order to appropriately segment/group them and to focus its </w:t>
      </w:r>
      <w:r>
        <w:rPr>
          <w:rFonts w:ascii="Arial" w:eastAsia="Arial" w:hAnsi="Arial" w:cs="Arial"/>
          <w:sz w:val="24"/>
          <w:szCs w:val="24"/>
        </w:rPr>
        <w:lastRenderedPageBreak/>
        <w:t>campaigning efforts on customers who are most likely to buy its products. (Thorson and Moore, 2016)</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2. Define the promotional objectives</w:t>
      </w:r>
      <w:r>
        <w:rPr>
          <w:rFonts w:ascii="Arial" w:eastAsia="Arial" w:hAnsi="Arial" w:cs="Arial"/>
          <w:b/>
          <w:sz w:val="24"/>
          <w:szCs w:val="24"/>
        </w:rPr>
        <w:t xml:space="preserve"> </w:t>
      </w:r>
      <w:r>
        <w:rPr>
          <w:rFonts w:ascii="Arial" w:eastAsia="Arial" w:hAnsi="Arial" w:cs="Arial"/>
          <w:sz w:val="24"/>
          <w:szCs w:val="24"/>
        </w:rPr>
        <w:t xml:space="preserve">– After identifying the target audiences, Samsung needs to set the end goals or promotional objectives which could be to persuade the customers to buy its products that would </w:t>
      </w:r>
      <w:r w:rsidR="00D7790B">
        <w:rPr>
          <w:rFonts w:ascii="Arial" w:eastAsia="Arial" w:hAnsi="Arial" w:cs="Arial"/>
          <w:sz w:val="24"/>
          <w:szCs w:val="24"/>
        </w:rPr>
        <w:t>increase</w:t>
      </w:r>
      <w:r>
        <w:rPr>
          <w:rFonts w:ascii="Arial" w:eastAsia="Arial" w:hAnsi="Arial" w:cs="Arial"/>
          <w:sz w:val="24"/>
          <w:szCs w:val="24"/>
        </w:rPr>
        <w:t xml:space="preserve"> sales, to penetrate new market, or to increase the awareness amongst its new and existing customers about any new launch or modification in the product-lines. (Kitchen and Burgmann, 2010)</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3. Set the promotional budget</w:t>
      </w:r>
      <w:r>
        <w:rPr>
          <w:rFonts w:ascii="Arial" w:eastAsia="Arial" w:hAnsi="Arial" w:cs="Arial"/>
          <w:sz w:val="24"/>
          <w:szCs w:val="24"/>
        </w:rPr>
        <w:t xml:space="preserve"> – The next step is to plan the budget which involves a decision on how much money Samsung can allocate to different promotional activities so that it can manage its financial resources effectively. (</w:t>
      </w:r>
      <w:proofErr w:type="spellStart"/>
      <w:r>
        <w:rPr>
          <w:rFonts w:ascii="Arial" w:eastAsia="Arial" w:hAnsi="Arial" w:cs="Arial"/>
          <w:sz w:val="24"/>
          <w:szCs w:val="24"/>
        </w:rPr>
        <w:t>Clow</w:t>
      </w:r>
      <w:proofErr w:type="spellEnd"/>
      <w:r>
        <w:rPr>
          <w:rFonts w:ascii="Arial" w:eastAsia="Arial" w:hAnsi="Arial" w:cs="Arial"/>
          <w:sz w:val="24"/>
          <w:szCs w:val="24"/>
        </w:rPr>
        <w:t xml:space="preserve"> and </w:t>
      </w:r>
      <w:proofErr w:type="spellStart"/>
      <w:r>
        <w:rPr>
          <w:rFonts w:ascii="Arial" w:eastAsia="Arial" w:hAnsi="Arial" w:cs="Arial"/>
          <w:sz w:val="24"/>
          <w:szCs w:val="24"/>
        </w:rPr>
        <w:t>Baack</w:t>
      </w:r>
      <w:proofErr w:type="spellEnd"/>
      <w:r>
        <w:rPr>
          <w:rFonts w:ascii="Arial" w:eastAsia="Arial" w:hAnsi="Arial" w:cs="Arial"/>
          <w:sz w:val="24"/>
          <w:szCs w:val="24"/>
        </w:rPr>
        <w:t>, 2012)</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4. Create the promotional mix</w:t>
      </w:r>
      <w:r>
        <w:rPr>
          <w:rFonts w:ascii="Arial" w:eastAsia="Arial" w:hAnsi="Arial" w:cs="Arial"/>
          <w:sz w:val="24"/>
          <w:szCs w:val="24"/>
        </w:rPr>
        <w:t xml:space="preserve"> – Based on the customer segment, Samsung can choose appropriate promotional channels (advertising, social media campaigns, sales promotions, etc.) to reach the specific audience in a specific region with the right promotional tool/s (Key and </w:t>
      </w:r>
      <w:proofErr w:type="spellStart"/>
      <w:r>
        <w:rPr>
          <w:rFonts w:ascii="Arial" w:eastAsia="Arial" w:hAnsi="Arial" w:cs="Arial"/>
          <w:sz w:val="24"/>
          <w:szCs w:val="24"/>
        </w:rPr>
        <w:t>Czaplewski</w:t>
      </w:r>
      <w:proofErr w:type="spellEnd"/>
      <w:r>
        <w:rPr>
          <w:rFonts w:ascii="Arial" w:eastAsia="Arial" w:hAnsi="Arial" w:cs="Arial"/>
          <w:sz w:val="24"/>
          <w:szCs w:val="24"/>
        </w:rPr>
        <w:t>, 2017). For example, there would be a different promotional tool for young millennials (more social media campaigns) than for adults (advertisement on television, newspaper, etc.)</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5. Evaluate the results</w:t>
      </w:r>
      <w:r>
        <w:rPr>
          <w:rFonts w:ascii="Arial" w:eastAsia="Arial" w:hAnsi="Arial" w:cs="Arial"/>
          <w:sz w:val="24"/>
          <w:szCs w:val="24"/>
        </w:rPr>
        <w:t xml:space="preserve"> – This includes evaluation of whether or not Samsung achieved its set objectives or if any correction were needed in the process. However, when evaluating, Samsung needs to consider uncontrollable factors like inflation or recession, pandemic or calamities, etc. that may influence the buying behaviour of the customers. (Patti, et al., 2017)</w:t>
      </w:r>
    </w:p>
    <w:p w:rsidR="002F5091" w:rsidRDefault="002F5091">
      <w:pPr>
        <w:spacing w:line="360" w:lineRule="auto"/>
        <w:rPr>
          <w:rFonts w:ascii="Arial" w:eastAsia="Arial" w:hAnsi="Arial" w:cs="Arial"/>
          <w:sz w:val="24"/>
          <w:szCs w:val="24"/>
        </w:rPr>
      </w:pPr>
    </w:p>
    <w:p w:rsidR="002F5091" w:rsidRDefault="00EB5CB9">
      <w:pPr>
        <w:pStyle w:val="Heading1"/>
      </w:pPr>
      <w:bookmarkStart w:id="9" w:name="_Toc124094864"/>
      <w:r>
        <w:t>New Promotional Strategies</w:t>
      </w:r>
      <w:bookmarkEnd w:id="9"/>
    </w:p>
    <w:p w:rsidR="002F5091" w:rsidRDefault="00EB5CB9">
      <w:pPr>
        <w:spacing w:line="360" w:lineRule="auto"/>
        <w:rPr>
          <w:rFonts w:ascii="Arial" w:eastAsia="Arial" w:hAnsi="Arial" w:cs="Arial"/>
          <w:sz w:val="24"/>
          <w:szCs w:val="24"/>
        </w:rPr>
      </w:pPr>
      <w:r>
        <w:rPr>
          <w:rFonts w:ascii="Arial" w:eastAsia="Arial" w:hAnsi="Arial" w:cs="Arial"/>
          <w:sz w:val="24"/>
          <w:szCs w:val="24"/>
        </w:rPr>
        <w:t xml:space="preserve">Online and offline promotions are two essential promotional strategies that Samsung can focus on to raise awareness about their brand as well as their offerings (Roberts and </w:t>
      </w:r>
      <w:proofErr w:type="spellStart"/>
      <w:r>
        <w:rPr>
          <w:rFonts w:ascii="Arial" w:eastAsia="Arial" w:hAnsi="Arial" w:cs="Arial"/>
          <w:sz w:val="24"/>
          <w:szCs w:val="24"/>
        </w:rPr>
        <w:t>Zahay</w:t>
      </w:r>
      <w:proofErr w:type="spellEnd"/>
      <w:r>
        <w:rPr>
          <w:rFonts w:ascii="Arial" w:eastAsia="Arial" w:hAnsi="Arial" w:cs="Arial"/>
          <w:sz w:val="24"/>
          <w:szCs w:val="24"/>
        </w:rPr>
        <w:t xml:space="preserve">, 2012). </w:t>
      </w:r>
    </w:p>
    <w:p w:rsidR="002F5091" w:rsidRDefault="002F5091">
      <w:pPr>
        <w:spacing w:line="360" w:lineRule="auto"/>
        <w:rPr>
          <w:rFonts w:ascii="Arial" w:eastAsia="Arial" w:hAnsi="Arial" w:cs="Arial"/>
          <w:sz w:val="24"/>
          <w:szCs w:val="24"/>
        </w:rPr>
      </w:pPr>
    </w:p>
    <w:p w:rsidR="002F5091" w:rsidRDefault="002F5091">
      <w:pPr>
        <w:spacing w:line="360" w:lineRule="auto"/>
        <w:rPr>
          <w:rFonts w:ascii="Arial" w:eastAsia="Arial" w:hAnsi="Arial" w:cs="Arial"/>
          <w:sz w:val="24"/>
          <w:szCs w:val="24"/>
        </w:rPr>
      </w:pPr>
    </w:p>
    <w:p w:rsidR="002F5091" w:rsidRDefault="00EB5CB9">
      <w:pPr>
        <w:spacing w:line="360" w:lineRule="auto"/>
        <w:rPr>
          <w:rFonts w:ascii="Arial" w:eastAsia="Arial" w:hAnsi="Arial" w:cs="Arial"/>
          <w:b/>
          <w:sz w:val="24"/>
          <w:szCs w:val="24"/>
        </w:rPr>
      </w:pPr>
      <w:r>
        <w:rPr>
          <w:rFonts w:ascii="Arial" w:eastAsia="Arial" w:hAnsi="Arial" w:cs="Arial"/>
          <w:b/>
          <w:sz w:val="24"/>
          <w:szCs w:val="24"/>
        </w:rPr>
        <w:lastRenderedPageBreak/>
        <w:t>Online promotion</w:t>
      </w:r>
    </w:p>
    <w:p w:rsidR="002F5091" w:rsidRDefault="00EB5CB9">
      <w:pPr>
        <w:spacing w:line="360" w:lineRule="auto"/>
        <w:rPr>
          <w:rFonts w:ascii="Arial" w:eastAsia="Arial" w:hAnsi="Arial" w:cs="Arial"/>
          <w:sz w:val="24"/>
          <w:szCs w:val="24"/>
        </w:rPr>
      </w:pPr>
      <w:r>
        <w:rPr>
          <w:rFonts w:ascii="Arial" w:eastAsia="Arial" w:hAnsi="Arial" w:cs="Arial"/>
          <w:sz w:val="24"/>
          <w:szCs w:val="24"/>
        </w:rPr>
        <w:t>Chaffey (2000) illustrated that online promotions is usually digital marketing which is referred to as promotion through digital channels, like social media platforms, websites, search engines, emails and phone apps. According to the Shopper Experience Index 2021, 23% of the people in the UK use social media to find information about new products (Paige, 2021). Dixon (2022) stated that more than half of the online users in the UK are highly active on WhatsApp (75%), Facebook (73.5%), YouTube (66%) and Instagram (56.3%). Therefore, Samsung should target these platforms to grab the attention of their target audiences and to communicate with them about their offerings.</w:t>
      </w:r>
    </w:p>
    <w:p w:rsidR="002F5091" w:rsidRDefault="00EB5CB9">
      <w:pPr>
        <w:spacing w:line="360" w:lineRule="auto"/>
        <w:rPr>
          <w:rFonts w:ascii="Arial" w:eastAsia="Arial" w:hAnsi="Arial" w:cs="Arial"/>
          <w:b/>
          <w:sz w:val="24"/>
          <w:szCs w:val="24"/>
        </w:rPr>
      </w:pPr>
      <w:r>
        <w:rPr>
          <w:rFonts w:ascii="Arial" w:eastAsia="Arial" w:hAnsi="Arial" w:cs="Arial"/>
          <w:b/>
          <w:sz w:val="24"/>
          <w:szCs w:val="24"/>
        </w:rPr>
        <w:t>Offline promotions</w:t>
      </w:r>
    </w:p>
    <w:p w:rsidR="002F5091" w:rsidRDefault="00EB5CB9">
      <w:pPr>
        <w:spacing w:line="360" w:lineRule="auto"/>
        <w:rPr>
          <w:rFonts w:ascii="Arial" w:eastAsia="Arial" w:hAnsi="Arial" w:cs="Arial"/>
          <w:sz w:val="24"/>
          <w:szCs w:val="24"/>
        </w:rPr>
      </w:pPr>
      <w:r>
        <w:rPr>
          <w:rFonts w:ascii="Arial" w:eastAsia="Arial" w:hAnsi="Arial" w:cs="Arial"/>
          <w:sz w:val="24"/>
          <w:szCs w:val="24"/>
        </w:rPr>
        <w:t>Although online trends have increased amongst the consumer in recent time, especially post Covid-19 (</w:t>
      </w:r>
      <w:proofErr w:type="spellStart"/>
      <w:r>
        <w:rPr>
          <w:rFonts w:ascii="Arial" w:eastAsia="Arial" w:hAnsi="Arial" w:cs="Arial"/>
          <w:sz w:val="24"/>
          <w:szCs w:val="24"/>
        </w:rPr>
        <w:t>Calugar</w:t>
      </w:r>
      <w:proofErr w:type="spellEnd"/>
      <w:r>
        <w:rPr>
          <w:rFonts w:ascii="Arial" w:eastAsia="Arial" w:hAnsi="Arial" w:cs="Arial"/>
          <w:sz w:val="24"/>
          <w:szCs w:val="24"/>
        </w:rPr>
        <w:t>-Pop and Lee 2020), offline promotions are still an effective medium for Samsung to reach and attract the target audiences. They are a great medium to reach customers who do not use the internet or those who are not proficient in using the internet (</w:t>
      </w:r>
      <w:proofErr w:type="spellStart"/>
      <w:r>
        <w:rPr>
          <w:rFonts w:ascii="Arial" w:eastAsia="Arial" w:hAnsi="Arial" w:cs="Arial"/>
          <w:sz w:val="24"/>
          <w:szCs w:val="24"/>
        </w:rPr>
        <w:t>Pauwels</w:t>
      </w:r>
      <w:proofErr w:type="spellEnd"/>
      <w:r>
        <w:rPr>
          <w:rFonts w:ascii="Arial" w:eastAsia="Arial" w:hAnsi="Arial" w:cs="Arial"/>
          <w:sz w:val="24"/>
          <w:szCs w:val="24"/>
        </w:rPr>
        <w:t xml:space="preserve">, </w:t>
      </w:r>
      <w:r w:rsidR="00D7790B">
        <w:rPr>
          <w:rFonts w:ascii="Arial" w:eastAsia="Arial" w:hAnsi="Arial" w:cs="Arial"/>
          <w:sz w:val="24"/>
          <w:szCs w:val="24"/>
        </w:rPr>
        <w:t xml:space="preserve">et al., </w:t>
      </w:r>
      <w:r>
        <w:rPr>
          <w:rFonts w:ascii="Arial" w:eastAsia="Arial" w:hAnsi="Arial" w:cs="Arial"/>
          <w:sz w:val="24"/>
          <w:szCs w:val="24"/>
        </w:rPr>
        <w:t xml:space="preserve">2016). </w:t>
      </w:r>
    </w:p>
    <w:p w:rsidR="002F5091" w:rsidRDefault="00EB5CB9">
      <w:pPr>
        <w:spacing w:line="360" w:lineRule="auto"/>
        <w:rPr>
          <w:rFonts w:ascii="Arial" w:eastAsia="Arial" w:hAnsi="Arial" w:cs="Arial"/>
          <w:sz w:val="24"/>
          <w:szCs w:val="24"/>
        </w:rPr>
      </w:pPr>
      <w:r>
        <w:rPr>
          <w:rFonts w:ascii="Arial" w:eastAsia="Arial" w:hAnsi="Arial" w:cs="Arial"/>
          <w:sz w:val="24"/>
          <w:szCs w:val="24"/>
        </w:rPr>
        <w:t>Offline promotions include traditional forms of marketing like advertising on television or radio or cinema or through print media (billboards, newspaper and magazines) (</w:t>
      </w:r>
      <w:proofErr w:type="spellStart"/>
      <w:r>
        <w:rPr>
          <w:rFonts w:ascii="Arial" w:eastAsia="Arial" w:hAnsi="Arial" w:cs="Arial"/>
          <w:sz w:val="24"/>
          <w:szCs w:val="24"/>
        </w:rPr>
        <w:t>Zook</w:t>
      </w:r>
      <w:proofErr w:type="spellEnd"/>
      <w:r>
        <w:rPr>
          <w:rFonts w:ascii="Arial" w:eastAsia="Arial" w:hAnsi="Arial" w:cs="Arial"/>
          <w:sz w:val="24"/>
          <w:szCs w:val="24"/>
        </w:rPr>
        <w:t xml:space="preserve"> and Smith, 2016).  Regular radio listeners, television viewers, newspaper or magazine readers as well as thousands of people walking past the billboards on the streets can be easily persuaded through offline ads (Keller and Fay, 2012).</w:t>
      </w:r>
    </w:p>
    <w:p w:rsidR="002F5091" w:rsidRDefault="00EB5CB9">
      <w:pPr>
        <w:spacing w:line="360" w:lineRule="auto"/>
        <w:rPr>
          <w:rFonts w:ascii="Arial" w:eastAsia="Arial" w:hAnsi="Arial" w:cs="Arial"/>
          <w:sz w:val="24"/>
          <w:szCs w:val="24"/>
        </w:rPr>
      </w:pPr>
      <w:r>
        <w:rPr>
          <w:rFonts w:ascii="Arial" w:eastAsia="Arial" w:hAnsi="Arial" w:cs="Arial"/>
          <w:sz w:val="24"/>
          <w:szCs w:val="24"/>
        </w:rPr>
        <w:t>Sales promotion, in the form of sales-incentives, can also be used by Samsung to attract customers to its new launch, to persuade them to make the purchase which in turn will increase the sales, or to clear the stock (Low and Mohr, 2000).</w:t>
      </w:r>
    </w:p>
    <w:p w:rsidR="002F5091" w:rsidRDefault="00EB5CB9">
      <w:pPr>
        <w:spacing w:line="360" w:lineRule="auto"/>
        <w:rPr>
          <w:rFonts w:ascii="Arial" w:eastAsia="Arial" w:hAnsi="Arial" w:cs="Arial"/>
          <w:sz w:val="24"/>
          <w:szCs w:val="24"/>
        </w:rPr>
      </w:pPr>
      <w:r>
        <w:rPr>
          <w:rFonts w:ascii="Arial" w:eastAsia="Arial" w:hAnsi="Arial" w:cs="Arial"/>
          <w:sz w:val="24"/>
          <w:szCs w:val="24"/>
        </w:rPr>
        <w:t>Public relations is another form of traditional promotion that can be used by Samsung to manage the perception of its customers, to improve the brand image and reputation, to raise awareness and attract more customers (</w:t>
      </w:r>
      <w:proofErr w:type="spellStart"/>
      <w:r>
        <w:rPr>
          <w:rFonts w:ascii="Arial" w:eastAsia="Arial" w:hAnsi="Arial" w:cs="Arial"/>
          <w:sz w:val="24"/>
          <w:szCs w:val="24"/>
        </w:rPr>
        <w:t>Ehling</w:t>
      </w:r>
      <w:proofErr w:type="spellEnd"/>
      <w:r>
        <w:rPr>
          <w:rFonts w:ascii="Arial" w:eastAsia="Arial" w:hAnsi="Arial" w:cs="Arial"/>
          <w:sz w:val="24"/>
          <w:szCs w:val="24"/>
        </w:rPr>
        <w:t>, et al., 2013).</w:t>
      </w:r>
    </w:p>
    <w:p w:rsidR="002F5091" w:rsidRDefault="00EB5CB9">
      <w:pPr>
        <w:spacing w:line="360" w:lineRule="auto"/>
        <w:rPr>
          <w:rFonts w:ascii="Arial" w:eastAsia="Arial" w:hAnsi="Arial" w:cs="Arial"/>
          <w:sz w:val="24"/>
          <w:szCs w:val="24"/>
        </w:rPr>
      </w:pPr>
      <w:r>
        <w:rPr>
          <w:rFonts w:ascii="Arial" w:eastAsia="Arial" w:hAnsi="Arial" w:cs="Arial"/>
          <w:sz w:val="24"/>
          <w:szCs w:val="24"/>
        </w:rPr>
        <w:t>Brand publicity by celebrities and sponsoring charity or sports events, like football or rugby matches, are yet another methods that Samsung can use to increase brand awareness (</w:t>
      </w:r>
      <w:proofErr w:type="spellStart"/>
      <w:r w:rsidR="00D7790B" w:rsidRPr="00D7790B">
        <w:rPr>
          <w:rFonts w:ascii="Arial" w:eastAsia="Arial" w:hAnsi="Arial" w:cs="Arial"/>
          <w:sz w:val="24"/>
          <w:szCs w:val="24"/>
        </w:rPr>
        <w:t>Tufail</w:t>
      </w:r>
      <w:proofErr w:type="spellEnd"/>
      <w:r>
        <w:rPr>
          <w:rFonts w:ascii="Arial" w:eastAsia="Arial" w:hAnsi="Arial" w:cs="Arial"/>
          <w:sz w:val="24"/>
          <w:szCs w:val="24"/>
        </w:rPr>
        <w:t xml:space="preserve">, et al., 2014).  </w:t>
      </w:r>
    </w:p>
    <w:p w:rsidR="002F5091" w:rsidRDefault="00EB5CB9">
      <w:pPr>
        <w:pStyle w:val="Heading1"/>
      </w:pPr>
      <w:bookmarkStart w:id="10" w:name="_Toc124094865"/>
      <w:r>
        <w:lastRenderedPageBreak/>
        <w:t>Branding and Brand Equity</w:t>
      </w:r>
      <w:bookmarkEnd w:id="10"/>
    </w:p>
    <w:p w:rsidR="002F5091" w:rsidRDefault="00EB5CB9">
      <w:pPr>
        <w:pStyle w:val="Heading2"/>
      </w:pPr>
      <w:bookmarkStart w:id="11" w:name="_Toc124094866"/>
      <w:r>
        <w:t>Definitions</w:t>
      </w:r>
      <w:bookmarkEnd w:id="11"/>
    </w:p>
    <w:p w:rsidR="002F5091" w:rsidRDefault="00EB5CB9">
      <w:pPr>
        <w:spacing w:line="360" w:lineRule="auto"/>
        <w:rPr>
          <w:rFonts w:ascii="Arial" w:eastAsia="Arial" w:hAnsi="Arial" w:cs="Arial"/>
          <w:sz w:val="24"/>
          <w:szCs w:val="24"/>
        </w:rPr>
      </w:pPr>
      <w:r>
        <w:rPr>
          <w:rFonts w:ascii="Arial" w:eastAsia="Arial" w:hAnsi="Arial" w:cs="Arial"/>
          <w:b/>
          <w:sz w:val="24"/>
          <w:szCs w:val="24"/>
        </w:rPr>
        <w:t>Branding</w:t>
      </w:r>
      <w:r>
        <w:rPr>
          <w:rFonts w:ascii="Arial" w:eastAsia="Arial" w:hAnsi="Arial" w:cs="Arial"/>
          <w:sz w:val="24"/>
          <w:szCs w:val="24"/>
        </w:rPr>
        <w:t xml:space="preserve"> is defined, from the perspective of the organisation, by Kotler and Keller (2015) as offering valuable products and services along with creating a strong brand image in the mind of the customers.  From the perspective of the customers, branding refers to the financial value (of the company and its offerings), name and logo (brand identity symbols), and reflection of the brand (positive or negative) in the customers’ minds (Keller, 2003). </w:t>
      </w:r>
    </w:p>
    <w:p w:rsidR="002F5091" w:rsidRDefault="00EB5CB9">
      <w:pPr>
        <w:spacing w:line="360" w:lineRule="auto"/>
        <w:rPr>
          <w:rFonts w:ascii="Arial" w:eastAsia="Arial" w:hAnsi="Arial" w:cs="Arial"/>
          <w:sz w:val="24"/>
          <w:szCs w:val="24"/>
        </w:rPr>
      </w:pPr>
      <w:r>
        <w:rPr>
          <w:rFonts w:ascii="Arial" w:eastAsia="Arial" w:hAnsi="Arial" w:cs="Arial"/>
          <w:b/>
          <w:sz w:val="24"/>
          <w:szCs w:val="24"/>
        </w:rPr>
        <w:t>Brand equity</w:t>
      </w:r>
      <w:r>
        <w:rPr>
          <w:rFonts w:ascii="Arial" w:eastAsia="Arial" w:hAnsi="Arial" w:cs="Arial"/>
          <w:sz w:val="24"/>
          <w:szCs w:val="24"/>
        </w:rPr>
        <w:t xml:space="preserve"> is defined by Aaker (1991) as ‘a group of assets and liabilities in terms of brand awareness, brand recognition and loyalty of the customers that is increased or diminished due to the existing or prospective products or services offered by the brand. A positive brand equity entices the customers to remain with the brand and purchase its products over competitors’ products (</w:t>
      </w:r>
      <w:proofErr w:type="spellStart"/>
      <w:r>
        <w:rPr>
          <w:rFonts w:ascii="Arial" w:eastAsia="Arial" w:hAnsi="Arial" w:cs="Arial"/>
          <w:sz w:val="24"/>
          <w:szCs w:val="24"/>
        </w:rPr>
        <w:t>Shariq</w:t>
      </w:r>
      <w:proofErr w:type="spellEnd"/>
      <w:r>
        <w:rPr>
          <w:rFonts w:ascii="Arial" w:eastAsia="Arial" w:hAnsi="Arial" w:cs="Arial"/>
          <w:sz w:val="24"/>
          <w:szCs w:val="24"/>
        </w:rPr>
        <w:t>, 2018). Therefore Samsung should strive to develop a good brand equity for its products/services by making them reliable, qualitative, recognisable, memorable and identifiable (</w:t>
      </w:r>
      <w:proofErr w:type="spellStart"/>
      <w:r>
        <w:rPr>
          <w:rFonts w:ascii="Arial" w:eastAsia="Arial" w:hAnsi="Arial" w:cs="Arial"/>
          <w:sz w:val="24"/>
          <w:szCs w:val="24"/>
        </w:rPr>
        <w:t>Budac</w:t>
      </w:r>
      <w:proofErr w:type="spellEnd"/>
      <w:r>
        <w:rPr>
          <w:rFonts w:ascii="Arial" w:eastAsia="Arial" w:hAnsi="Arial" w:cs="Arial"/>
          <w:sz w:val="24"/>
          <w:szCs w:val="24"/>
        </w:rPr>
        <w:t xml:space="preserve"> and </w:t>
      </w:r>
      <w:proofErr w:type="spellStart"/>
      <w:r>
        <w:rPr>
          <w:rFonts w:ascii="Arial" w:eastAsia="Arial" w:hAnsi="Arial" w:cs="Arial"/>
          <w:sz w:val="24"/>
          <w:szCs w:val="24"/>
        </w:rPr>
        <w:t>Baltador</w:t>
      </w:r>
      <w:proofErr w:type="spellEnd"/>
      <w:r>
        <w:rPr>
          <w:rFonts w:ascii="Arial" w:eastAsia="Arial" w:hAnsi="Arial" w:cs="Arial"/>
          <w:sz w:val="24"/>
          <w:szCs w:val="24"/>
        </w:rPr>
        <w:t xml:space="preserve">, 2013). </w:t>
      </w:r>
    </w:p>
    <w:p w:rsidR="002F5091" w:rsidRDefault="002F5091">
      <w:pPr>
        <w:spacing w:line="360" w:lineRule="auto"/>
        <w:rPr>
          <w:rFonts w:ascii="Arial" w:eastAsia="Arial" w:hAnsi="Arial" w:cs="Arial"/>
          <w:sz w:val="24"/>
          <w:szCs w:val="24"/>
        </w:rPr>
      </w:pPr>
    </w:p>
    <w:p w:rsidR="002F5091" w:rsidRDefault="00EB5CB9">
      <w:pPr>
        <w:pStyle w:val="Heading2"/>
      </w:pPr>
      <w:bookmarkStart w:id="12" w:name="_Toc124094867"/>
      <w:r>
        <w:t>Model of Brand Equity</w:t>
      </w:r>
      <w:bookmarkEnd w:id="12"/>
    </w:p>
    <w:p w:rsidR="002F5091" w:rsidRDefault="00EB5CB9">
      <w:pPr>
        <w:spacing w:line="360" w:lineRule="auto"/>
        <w:rPr>
          <w:rFonts w:ascii="Arial" w:eastAsia="Arial" w:hAnsi="Arial" w:cs="Arial"/>
          <w:sz w:val="24"/>
          <w:szCs w:val="24"/>
        </w:rPr>
      </w:pPr>
      <w:r>
        <w:rPr>
          <w:rFonts w:ascii="Arial" w:eastAsia="Arial" w:hAnsi="Arial" w:cs="Arial"/>
          <w:sz w:val="24"/>
          <w:szCs w:val="24"/>
        </w:rPr>
        <w:t xml:space="preserve">To increase the brand equity of Samsung’s smartphone, it can follow Keller’s Brand Equity Model, which is also known as Customer-Based Brand Equity (CBBE) Model (Keller, 2013). </w:t>
      </w:r>
      <w:r w:rsidR="00CA4BF2">
        <w:rPr>
          <w:rFonts w:ascii="Arial" w:eastAsia="Arial" w:hAnsi="Arial" w:cs="Arial"/>
          <w:sz w:val="24"/>
          <w:szCs w:val="24"/>
        </w:rPr>
        <w:t xml:space="preserve">Kitchen and </w:t>
      </w:r>
      <w:proofErr w:type="spellStart"/>
      <w:r w:rsidR="00CA4BF2">
        <w:rPr>
          <w:rFonts w:ascii="Arial" w:eastAsia="Arial" w:hAnsi="Arial" w:cs="Arial"/>
          <w:sz w:val="24"/>
          <w:szCs w:val="24"/>
        </w:rPr>
        <w:t>Tourky</w:t>
      </w:r>
      <w:proofErr w:type="spellEnd"/>
      <w:r w:rsidR="00CA4BF2">
        <w:rPr>
          <w:rFonts w:ascii="Arial" w:eastAsia="Arial" w:hAnsi="Arial" w:cs="Arial"/>
          <w:sz w:val="24"/>
          <w:szCs w:val="24"/>
        </w:rPr>
        <w:t xml:space="preserve"> (2022) explained that, t</w:t>
      </w:r>
      <w:r>
        <w:rPr>
          <w:rFonts w:ascii="Arial" w:eastAsia="Arial" w:hAnsi="Arial" w:cs="Arial"/>
          <w:sz w:val="24"/>
          <w:szCs w:val="24"/>
        </w:rPr>
        <w:t>his pyramid-shaped model has 4 stages to build a strong brand, create positive brand image, and develop good brand experience (Refer to Fig. 2).</w:t>
      </w:r>
    </w:p>
    <w:p w:rsidR="002F5091" w:rsidRDefault="00EB5CB9">
      <w:pPr>
        <w:spacing w:line="360" w:lineRule="auto"/>
        <w:jc w:val="center"/>
        <w:rPr>
          <w:rFonts w:ascii="Arial" w:eastAsia="Arial" w:hAnsi="Arial" w:cs="Arial"/>
          <w:b/>
          <w:sz w:val="24"/>
          <w:szCs w:val="24"/>
        </w:rPr>
      </w:pPr>
      <w:r>
        <w:rPr>
          <w:rFonts w:ascii="Arial" w:eastAsia="Arial" w:hAnsi="Arial" w:cs="Arial"/>
          <w:b/>
          <w:sz w:val="24"/>
          <w:szCs w:val="24"/>
        </w:rPr>
        <w:t>Figure 2: Brand Equity Model</w:t>
      </w:r>
    </w:p>
    <w:p w:rsidR="002F5091" w:rsidRDefault="00EB5CB9">
      <w:pPr>
        <w:spacing w:line="360" w:lineRule="auto"/>
        <w:rPr>
          <w:rFonts w:ascii="Arial" w:eastAsia="Arial" w:hAnsi="Arial" w:cs="Arial"/>
          <w:sz w:val="24"/>
          <w:szCs w:val="24"/>
        </w:rPr>
      </w:pPr>
      <w:r>
        <w:rPr>
          <w:noProof/>
        </w:rPr>
        <w:lastRenderedPageBreak/>
        <w:drawing>
          <wp:inline distT="0" distB="0" distL="0" distR="0">
            <wp:extent cx="5430087" cy="2929164"/>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l="30246" t="31921" r="17072" b="17537"/>
                    <a:stretch>
                      <a:fillRect/>
                    </a:stretch>
                  </pic:blipFill>
                  <pic:spPr>
                    <a:xfrm>
                      <a:off x="0" y="0"/>
                      <a:ext cx="5430087" cy="2929164"/>
                    </a:xfrm>
                    <a:prstGeom prst="rect">
                      <a:avLst/>
                    </a:prstGeom>
                    <a:ln/>
                  </pic:spPr>
                </pic:pic>
              </a:graphicData>
            </a:graphic>
          </wp:inline>
        </w:drawing>
      </w:r>
    </w:p>
    <w:p w:rsidR="002F5091" w:rsidRDefault="00EB5CB9">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Keller (2013)</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1st step: Identity</w:t>
      </w:r>
      <w:r>
        <w:rPr>
          <w:rFonts w:ascii="Arial" w:eastAsia="Arial" w:hAnsi="Arial" w:cs="Arial"/>
          <w:sz w:val="24"/>
          <w:szCs w:val="24"/>
        </w:rPr>
        <w:t xml:space="preserve"> – Samsung needs to first create brand identity or awareness about its smartphone by constantly communicating the right message to its customers through persuasive advertising strategy and digital marketing. By creating a deep and broad awareness, Samsung can help the customers to know if their needs will be satisfied by Samsung’s smartphone.</w:t>
      </w:r>
      <w:r w:rsidR="00CA4BF2">
        <w:rPr>
          <w:rFonts w:ascii="Arial" w:eastAsia="Arial" w:hAnsi="Arial" w:cs="Arial"/>
          <w:sz w:val="24"/>
          <w:szCs w:val="24"/>
        </w:rPr>
        <w:t xml:space="preserve"> (Free Management Books, 2022)</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2nd step: Meaning</w:t>
      </w:r>
      <w:r>
        <w:rPr>
          <w:rFonts w:ascii="Arial" w:eastAsia="Arial" w:hAnsi="Arial" w:cs="Arial"/>
          <w:sz w:val="24"/>
          <w:szCs w:val="24"/>
        </w:rPr>
        <w:t xml:space="preserve"> – Samsung should establish brand meaning with its smartphone in order to win customers’ loyalty which is associated with the quality of the smartphone and its pricing in the market, performance and image of its products in the market, its ability to satisfy customers’ social and psychological needs, the quality of Samsung’s customer service, company’s social responsibility towards the environment as well as the community, and the values and experience that customers have with Samsung’s smartphone. </w:t>
      </w:r>
      <w:r w:rsidR="00CA4BF2" w:rsidRPr="00CA4BF2">
        <w:rPr>
          <w:rFonts w:ascii="Arial" w:eastAsia="Arial" w:hAnsi="Arial" w:cs="Arial"/>
          <w:sz w:val="24"/>
          <w:szCs w:val="24"/>
        </w:rPr>
        <w:t>(Free Management Books, 2022)</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3rd step: Response</w:t>
      </w:r>
      <w:r>
        <w:rPr>
          <w:rFonts w:ascii="Arial" w:eastAsia="Arial" w:hAnsi="Arial" w:cs="Arial"/>
          <w:sz w:val="24"/>
          <w:szCs w:val="24"/>
        </w:rPr>
        <w:t xml:space="preserve"> – After the customers have purchased Samsung’s smartphone, their judgement and feeling about the purchase is highly essential for Samsung in order to identify whether or not the smartphone maintained the reputation of the company and also helped to fulfil the customers’ needs. </w:t>
      </w:r>
      <w:r w:rsidR="00CA4BF2">
        <w:rPr>
          <w:rFonts w:ascii="Arial" w:eastAsia="Arial" w:hAnsi="Arial" w:cs="Arial"/>
          <w:sz w:val="24"/>
          <w:szCs w:val="24"/>
        </w:rPr>
        <w:t>(Keller, 2013)</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4th step: Relationship</w:t>
      </w:r>
      <w:r>
        <w:rPr>
          <w:rFonts w:ascii="Arial" w:eastAsia="Arial" w:hAnsi="Arial" w:cs="Arial"/>
          <w:sz w:val="24"/>
          <w:szCs w:val="24"/>
        </w:rPr>
        <w:t xml:space="preserve"> – This is the tip of the brand equity pyramid which focuses on brand resonance and the way customers identify themselves with Samsung and its products/services. If Samsung successfully develops strong relationships with its </w:t>
      </w:r>
      <w:r>
        <w:rPr>
          <w:rFonts w:ascii="Arial" w:eastAsia="Arial" w:hAnsi="Arial" w:cs="Arial"/>
          <w:sz w:val="24"/>
          <w:szCs w:val="24"/>
        </w:rPr>
        <w:lastRenderedPageBreak/>
        <w:t>customers, through its smartphone products, the customers will be actively engaged and loyal to the brand and have strong personal attachment and a sense of community with it.</w:t>
      </w:r>
      <w:r w:rsidR="00CA4BF2">
        <w:rPr>
          <w:rFonts w:ascii="Arial" w:eastAsia="Arial" w:hAnsi="Arial" w:cs="Arial"/>
          <w:sz w:val="24"/>
          <w:szCs w:val="24"/>
        </w:rPr>
        <w:t xml:space="preserve"> (Keller, 2013)</w:t>
      </w:r>
    </w:p>
    <w:p w:rsidR="002F5091" w:rsidRDefault="002F5091">
      <w:pPr>
        <w:spacing w:line="360" w:lineRule="auto"/>
        <w:rPr>
          <w:rFonts w:ascii="Arial" w:eastAsia="Arial" w:hAnsi="Arial" w:cs="Arial"/>
          <w:sz w:val="24"/>
          <w:szCs w:val="24"/>
        </w:rPr>
      </w:pPr>
    </w:p>
    <w:p w:rsidR="002F5091" w:rsidRDefault="00EB5CB9">
      <w:pPr>
        <w:pStyle w:val="Heading2"/>
      </w:pPr>
      <w:bookmarkStart w:id="13" w:name="_Toc124094868"/>
      <w:r>
        <w:t>Advantages and Disadvantages of the Model</w:t>
      </w:r>
      <w:bookmarkEnd w:id="13"/>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Advantages</w:t>
      </w:r>
      <w:r>
        <w:rPr>
          <w:rFonts w:ascii="Arial" w:eastAsia="Arial" w:hAnsi="Arial" w:cs="Arial"/>
          <w:sz w:val="24"/>
          <w:szCs w:val="24"/>
        </w:rPr>
        <w:t xml:space="preserve"> - This is an excellent model which guides the brand to build brand equity in a systematic manner. It tracks the current stage of the brand and helps it to identify steps it needs to take to move to the next stage. By achieving strong resonance and relationship, the brand can have premium price benefit amongst its customers and can easily persuade them through its marketing campaigns. </w:t>
      </w:r>
      <w:r w:rsidR="00CA4BF2">
        <w:rPr>
          <w:rFonts w:ascii="Arial" w:eastAsia="Arial" w:hAnsi="Arial" w:cs="Arial"/>
          <w:sz w:val="24"/>
          <w:szCs w:val="24"/>
        </w:rPr>
        <w:t>(</w:t>
      </w:r>
      <w:proofErr w:type="spellStart"/>
      <w:r w:rsidR="00CA4BF2">
        <w:rPr>
          <w:rFonts w:ascii="Arial" w:eastAsia="Arial" w:hAnsi="Arial" w:cs="Arial"/>
          <w:sz w:val="24"/>
          <w:szCs w:val="24"/>
        </w:rPr>
        <w:t>Bhasin</w:t>
      </w:r>
      <w:proofErr w:type="spellEnd"/>
      <w:r w:rsidR="00CA4BF2">
        <w:rPr>
          <w:rFonts w:ascii="Arial" w:eastAsia="Arial" w:hAnsi="Arial" w:cs="Arial"/>
          <w:sz w:val="24"/>
          <w:szCs w:val="24"/>
        </w:rPr>
        <w:t>, 2019)</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Disadvantage</w:t>
      </w:r>
      <w:r>
        <w:rPr>
          <w:rFonts w:ascii="Arial" w:eastAsia="Arial" w:hAnsi="Arial" w:cs="Arial"/>
          <w:sz w:val="24"/>
          <w:szCs w:val="24"/>
        </w:rPr>
        <w:t xml:space="preserve"> – Achieving the first stage of the model, i.e. creating strong brand identity may be a difficult and toughest task for a brand as it requires a lot of time and constant team efforts to develop customer satisfactory products and services and to </w:t>
      </w:r>
      <w:r w:rsidR="00CA4BF2">
        <w:rPr>
          <w:rFonts w:ascii="Arial" w:eastAsia="Arial" w:hAnsi="Arial" w:cs="Arial"/>
          <w:sz w:val="24"/>
          <w:szCs w:val="24"/>
        </w:rPr>
        <w:t>create a positive brand image. (Remy, 2013)</w:t>
      </w:r>
    </w:p>
    <w:p w:rsidR="002F5091" w:rsidRDefault="002F5091">
      <w:pPr>
        <w:spacing w:line="360" w:lineRule="auto"/>
        <w:rPr>
          <w:rFonts w:ascii="Arial" w:eastAsia="Arial" w:hAnsi="Arial" w:cs="Arial"/>
          <w:sz w:val="24"/>
          <w:szCs w:val="24"/>
        </w:rPr>
      </w:pPr>
    </w:p>
    <w:p w:rsidR="002F5091" w:rsidRDefault="00EB5CB9">
      <w:pPr>
        <w:pStyle w:val="Heading1"/>
      </w:pPr>
      <w:bookmarkStart w:id="14" w:name="_Toc124094869"/>
      <w:r>
        <w:t>Customer Journey</w:t>
      </w:r>
      <w:bookmarkEnd w:id="14"/>
    </w:p>
    <w:p w:rsidR="002F5091" w:rsidRDefault="00EB5CB9">
      <w:pPr>
        <w:pStyle w:val="Heading2"/>
      </w:pPr>
      <w:bookmarkStart w:id="15" w:name="_Toc124094870"/>
      <w:r>
        <w:t>What is it?</w:t>
      </w:r>
      <w:bookmarkEnd w:id="15"/>
    </w:p>
    <w:p w:rsidR="002F5091" w:rsidRDefault="00EB5CB9">
      <w:pPr>
        <w:spacing w:line="360" w:lineRule="auto"/>
        <w:rPr>
          <w:rFonts w:ascii="Arial" w:eastAsia="Arial" w:hAnsi="Arial" w:cs="Arial"/>
          <w:sz w:val="24"/>
          <w:szCs w:val="24"/>
        </w:rPr>
      </w:pPr>
      <w:r>
        <w:rPr>
          <w:rFonts w:ascii="Arial" w:eastAsia="Arial" w:hAnsi="Arial" w:cs="Arial"/>
          <w:sz w:val="24"/>
          <w:szCs w:val="24"/>
        </w:rPr>
        <w:t>In marketing, customer journey indicates the path, through touchpoints, which the customer experiences when interacting or engaging with a company, its products and/or services (Peppers and Rogers, 2017).</w:t>
      </w:r>
    </w:p>
    <w:p w:rsidR="002F5091" w:rsidRDefault="00EB5CB9">
      <w:pPr>
        <w:spacing w:line="360" w:lineRule="auto"/>
        <w:rPr>
          <w:rFonts w:ascii="Arial" w:eastAsia="Arial" w:hAnsi="Arial" w:cs="Arial"/>
          <w:sz w:val="24"/>
          <w:szCs w:val="24"/>
        </w:rPr>
      </w:pPr>
      <w:r>
        <w:rPr>
          <w:rFonts w:ascii="Arial" w:eastAsia="Arial" w:hAnsi="Arial" w:cs="Arial"/>
          <w:sz w:val="24"/>
          <w:szCs w:val="24"/>
        </w:rPr>
        <w:t>It covers the journey from the time a customer is not aware about the brand and its offerings, to when he/she becomes aware, explores, purchases, uses and adapts to it, until he/she becomes an advocate, motivating other people to use or purchase from the brand (Transformation, 2019).</w:t>
      </w:r>
    </w:p>
    <w:p w:rsidR="002F5091" w:rsidRDefault="002F5091">
      <w:pPr>
        <w:spacing w:line="360" w:lineRule="auto"/>
        <w:rPr>
          <w:rFonts w:ascii="Arial" w:eastAsia="Arial" w:hAnsi="Arial" w:cs="Arial"/>
          <w:sz w:val="24"/>
          <w:szCs w:val="24"/>
        </w:rPr>
      </w:pPr>
    </w:p>
    <w:p w:rsidR="002F5091" w:rsidRDefault="00EB5CB9">
      <w:pPr>
        <w:pStyle w:val="Heading2"/>
      </w:pPr>
      <w:bookmarkStart w:id="16" w:name="_Toc124094871"/>
      <w:r>
        <w:t>Stages in a Customer Journey</w:t>
      </w:r>
      <w:bookmarkEnd w:id="16"/>
    </w:p>
    <w:p w:rsidR="002F5091" w:rsidRDefault="00EB5CB9">
      <w:pPr>
        <w:spacing w:line="360" w:lineRule="auto"/>
        <w:rPr>
          <w:rFonts w:ascii="Arial" w:eastAsia="Arial" w:hAnsi="Arial" w:cs="Arial"/>
          <w:sz w:val="24"/>
          <w:szCs w:val="24"/>
        </w:rPr>
      </w:pPr>
      <w:r>
        <w:rPr>
          <w:rFonts w:ascii="Arial" w:eastAsia="Arial" w:hAnsi="Arial" w:cs="Arial"/>
          <w:sz w:val="24"/>
          <w:szCs w:val="24"/>
        </w:rPr>
        <w:t>A customer journey comprises of the following stages</w:t>
      </w:r>
      <w:r w:rsidR="005A78DB">
        <w:rPr>
          <w:rFonts w:ascii="Arial" w:eastAsia="Arial" w:hAnsi="Arial" w:cs="Arial"/>
          <w:sz w:val="24"/>
          <w:szCs w:val="24"/>
        </w:rPr>
        <w:t xml:space="preserve"> as explained by CIM (2022) and </w:t>
      </w:r>
      <w:r w:rsidR="005A78DB" w:rsidRPr="005A78DB">
        <w:rPr>
          <w:rFonts w:ascii="Arial" w:eastAsia="Arial" w:hAnsi="Arial" w:cs="Arial"/>
          <w:sz w:val="24"/>
          <w:szCs w:val="24"/>
        </w:rPr>
        <w:t>Parise</w:t>
      </w:r>
      <w:r w:rsidR="005A78DB">
        <w:rPr>
          <w:rFonts w:ascii="Arial" w:eastAsia="Arial" w:hAnsi="Arial" w:cs="Arial"/>
          <w:sz w:val="24"/>
          <w:szCs w:val="24"/>
        </w:rPr>
        <w:t>, et al. (2016)</w:t>
      </w:r>
      <w:r>
        <w:rPr>
          <w:rFonts w:ascii="Arial" w:eastAsia="Arial" w:hAnsi="Arial" w:cs="Arial"/>
          <w:sz w:val="24"/>
          <w:szCs w:val="24"/>
        </w:rPr>
        <w:t>:</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lastRenderedPageBreak/>
        <w:t>Awareness</w:t>
      </w:r>
      <w:r>
        <w:rPr>
          <w:rFonts w:ascii="Arial" w:eastAsia="Arial" w:hAnsi="Arial" w:cs="Arial"/>
          <w:sz w:val="24"/>
          <w:szCs w:val="24"/>
        </w:rPr>
        <w:t xml:space="preserve"> – At this stage the prospective customers identify that they have a problem or a need and therefore engage in active search to find information that would help them to solve their problem or satisfy their need. This is the stage where a brand can strive to create a first impression on the potential customer. </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Evaluation and Consideration</w:t>
      </w:r>
      <w:r>
        <w:rPr>
          <w:rFonts w:ascii="Arial" w:eastAsia="Arial" w:hAnsi="Arial" w:cs="Arial"/>
          <w:sz w:val="24"/>
          <w:szCs w:val="24"/>
        </w:rPr>
        <w:t xml:space="preserve"> – On reaching this stage, the potential customers complete their primary search and become aware about various options available to them. However, they are also likely to research more information to confirm their choice. For example, a customer at this stage may compare different offerings of different providers in the market. </w:t>
      </w:r>
    </w:p>
    <w:p w:rsidR="002F5091" w:rsidRDefault="005A78DB">
      <w:pPr>
        <w:spacing w:line="360" w:lineRule="auto"/>
        <w:rPr>
          <w:rFonts w:ascii="Arial" w:eastAsia="Arial" w:hAnsi="Arial" w:cs="Arial"/>
          <w:sz w:val="24"/>
          <w:szCs w:val="24"/>
        </w:rPr>
      </w:pPr>
      <w:r>
        <w:rPr>
          <w:rFonts w:ascii="Arial" w:eastAsia="Arial" w:hAnsi="Arial" w:cs="Arial"/>
          <w:sz w:val="24"/>
          <w:szCs w:val="24"/>
          <w:u w:val="single"/>
        </w:rPr>
        <w:t>Purchase</w:t>
      </w:r>
      <w:r w:rsidR="00EB5CB9">
        <w:rPr>
          <w:rFonts w:ascii="Arial" w:eastAsia="Arial" w:hAnsi="Arial" w:cs="Arial"/>
          <w:b/>
          <w:sz w:val="24"/>
          <w:szCs w:val="24"/>
        </w:rPr>
        <w:t xml:space="preserve"> </w:t>
      </w:r>
      <w:r w:rsidR="00EB5CB9">
        <w:rPr>
          <w:rFonts w:ascii="Arial" w:eastAsia="Arial" w:hAnsi="Arial" w:cs="Arial"/>
          <w:sz w:val="24"/>
          <w:szCs w:val="24"/>
        </w:rPr>
        <w:t>–</w:t>
      </w:r>
      <w:r w:rsidR="00EB5CB9">
        <w:rPr>
          <w:rFonts w:ascii="Arial" w:eastAsia="Arial" w:hAnsi="Arial" w:cs="Arial"/>
          <w:b/>
          <w:sz w:val="24"/>
          <w:szCs w:val="24"/>
        </w:rPr>
        <w:t xml:space="preserve"> </w:t>
      </w:r>
      <w:r w:rsidR="00EB5CB9">
        <w:rPr>
          <w:rFonts w:ascii="Arial" w:eastAsia="Arial" w:hAnsi="Arial" w:cs="Arial"/>
          <w:sz w:val="24"/>
          <w:szCs w:val="24"/>
        </w:rPr>
        <w:t>This is a crucial stage where the prospects make the final choice from the available options and are involved in a purchase. By this stage, the customers may have done all the possible research and may have identified the company or the product/service that would help them to satisfy their need. Reviews of the customers at this stage of their journey is highly essential for the company.</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Retention</w:t>
      </w:r>
      <w:r>
        <w:rPr>
          <w:rFonts w:ascii="Arial" w:eastAsia="Arial" w:hAnsi="Arial" w:cs="Arial"/>
          <w:sz w:val="24"/>
          <w:szCs w:val="24"/>
        </w:rPr>
        <w:t xml:space="preserve"> – Customer retention indicates the capability of a brand to hold the customer over time. At this stage, the company converts the potential customers into constant buyers and stops them moving to its competitors. Customers on the other hand value the brand and become loyal to it. </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 xml:space="preserve">Advocacy </w:t>
      </w:r>
      <w:r>
        <w:rPr>
          <w:rFonts w:ascii="Arial" w:eastAsia="Arial" w:hAnsi="Arial" w:cs="Arial"/>
          <w:sz w:val="24"/>
          <w:szCs w:val="24"/>
        </w:rPr>
        <w:t xml:space="preserve">– At this stage, the loyal customer becomes the brand’s active advocate and influences other customers through word-of-mouth and by saying positive things about the brand. </w:t>
      </w:r>
    </w:p>
    <w:p w:rsidR="002F5091" w:rsidRDefault="002F5091">
      <w:pPr>
        <w:spacing w:line="360" w:lineRule="auto"/>
        <w:rPr>
          <w:rFonts w:ascii="Arial" w:eastAsia="Arial" w:hAnsi="Arial" w:cs="Arial"/>
          <w:sz w:val="24"/>
          <w:szCs w:val="24"/>
        </w:rPr>
      </w:pPr>
    </w:p>
    <w:p w:rsidR="002F5091" w:rsidRDefault="00EB5CB9">
      <w:pPr>
        <w:pStyle w:val="Heading1"/>
      </w:pPr>
      <w:bookmarkStart w:id="17" w:name="_Toc124094872"/>
      <w:r>
        <w:t>Customer Touchpoint</w:t>
      </w:r>
      <w:bookmarkEnd w:id="17"/>
    </w:p>
    <w:p w:rsidR="002F5091" w:rsidRDefault="00EB5CB9">
      <w:pPr>
        <w:pStyle w:val="Heading2"/>
      </w:pPr>
      <w:bookmarkStart w:id="18" w:name="_Toc124094873"/>
      <w:r>
        <w:t>What is it?</w:t>
      </w:r>
      <w:bookmarkEnd w:id="18"/>
    </w:p>
    <w:p w:rsidR="002F5091" w:rsidRDefault="005A78DB">
      <w:pPr>
        <w:spacing w:line="360" w:lineRule="auto"/>
        <w:rPr>
          <w:rFonts w:ascii="Arial" w:eastAsia="Arial" w:hAnsi="Arial" w:cs="Arial"/>
          <w:sz w:val="24"/>
          <w:szCs w:val="24"/>
        </w:rPr>
      </w:pPr>
      <w:r>
        <w:rPr>
          <w:rFonts w:ascii="Arial" w:eastAsia="Arial" w:hAnsi="Arial" w:cs="Arial"/>
          <w:sz w:val="24"/>
          <w:szCs w:val="24"/>
        </w:rPr>
        <w:t xml:space="preserve">As claimed by </w:t>
      </w:r>
      <w:proofErr w:type="spellStart"/>
      <w:r>
        <w:rPr>
          <w:rFonts w:ascii="Arial" w:eastAsia="Arial" w:hAnsi="Arial" w:cs="Arial"/>
          <w:sz w:val="24"/>
          <w:szCs w:val="24"/>
        </w:rPr>
        <w:t>Aichner</w:t>
      </w:r>
      <w:proofErr w:type="spellEnd"/>
      <w:r w:rsidRPr="005A78DB">
        <w:rPr>
          <w:rFonts w:ascii="Arial" w:eastAsia="Arial" w:hAnsi="Arial" w:cs="Arial"/>
          <w:sz w:val="24"/>
          <w:szCs w:val="24"/>
        </w:rPr>
        <w:t xml:space="preserve"> and Gruber </w:t>
      </w:r>
      <w:r>
        <w:rPr>
          <w:rFonts w:ascii="Arial" w:eastAsia="Arial" w:hAnsi="Arial" w:cs="Arial"/>
          <w:sz w:val="24"/>
          <w:szCs w:val="24"/>
        </w:rPr>
        <w:t>(2017), customer touchpoint</w:t>
      </w:r>
      <w:r w:rsidR="00EB5CB9">
        <w:rPr>
          <w:rFonts w:ascii="Arial" w:eastAsia="Arial" w:hAnsi="Arial" w:cs="Arial"/>
          <w:sz w:val="24"/>
          <w:szCs w:val="24"/>
        </w:rPr>
        <w:t xml:space="preserve"> refers to the point through which an existing or a potential customer interacts or engages with the brand and its offerings. Such interactions occur at different times and places, like through offline and online promotions, through packing, when conversing with customer service agents, etc. </w:t>
      </w:r>
    </w:p>
    <w:p w:rsidR="002F5091" w:rsidRDefault="00EB5CB9">
      <w:pPr>
        <w:spacing w:line="360" w:lineRule="auto"/>
        <w:rPr>
          <w:rFonts w:ascii="Arial" w:eastAsia="Arial" w:hAnsi="Arial" w:cs="Arial"/>
          <w:sz w:val="24"/>
          <w:szCs w:val="24"/>
        </w:rPr>
      </w:pPr>
      <w:r>
        <w:rPr>
          <w:rFonts w:ascii="Arial" w:eastAsia="Arial" w:hAnsi="Arial" w:cs="Arial"/>
          <w:sz w:val="24"/>
          <w:szCs w:val="24"/>
        </w:rPr>
        <w:lastRenderedPageBreak/>
        <w:t>When purchasing a Samsung product, for example a smartphone, there are various touchpoints that the customers may encounter before, during and after making the purchase</w:t>
      </w:r>
      <w:r w:rsidR="005A78DB">
        <w:rPr>
          <w:rFonts w:ascii="Arial" w:eastAsia="Arial" w:hAnsi="Arial" w:cs="Arial"/>
          <w:sz w:val="24"/>
          <w:szCs w:val="24"/>
        </w:rPr>
        <w:t xml:space="preserve"> (George, 2022)</w:t>
      </w:r>
      <w:r>
        <w:rPr>
          <w:rFonts w:ascii="Arial" w:eastAsia="Arial" w:hAnsi="Arial" w:cs="Arial"/>
          <w:sz w:val="24"/>
          <w:szCs w:val="24"/>
        </w:rPr>
        <w:t>. These touchpoints are:</w:t>
      </w:r>
    </w:p>
    <w:p w:rsidR="002F5091" w:rsidRDefault="00EB5CB9">
      <w:pPr>
        <w:pStyle w:val="Heading2"/>
      </w:pPr>
      <w:bookmarkStart w:id="19" w:name="_Toc124094874"/>
      <w:r>
        <w:t>Pre-purchase Touchpoints</w:t>
      </w:r>
      <w:bookmarkEnd w:id="19"/>
    </w:p>
    <w:p w:rsidR="002F5091" w:rsidRDefault="005A78DB">
      <w:pPr>
        <w:spacing w:line="360" w:lineRule="auto"/>
        <w:rPr>
          <w:rFonts w:ascii="Arial" w:eastAsia="Arial" w:hAnsi="Arial" w:cs="Arial"/>
          <w:sz w:val="24"/>
          <w:szCs w:val="24"/>
        </w:rPr>
      </w:pPr>
      <w:r>
        <w:rPr>
          <w:rFonts w:ascii="Arial" w:eastAsia="Arial" w:hAnsi="Arial" w:cs="Arial"/>
          <w:sz w:val="24"/>
          <w:szCs w:val="24"/>
        </w:rPr>
        <w:t>According to KPU Marketing (2020), b</w:t>
      </w:r>
      <w:r w:rsidR="00EB5CB9">
        <w:rPr>
          <w:rFonts w:ascii="Arial" w:eastAsia="Arial" w:hAnsi="Arial" w:cs="Arial"/>
          <w:sz w:val="24"/>
          <w:szCs w:val="24"/>
        </w:rPr>
        <w:t>efore deciding whether or not to buy Samsung’ smartphone the customer uses following touchpoints:</w:t>
      </w:r>
    </w:p>
    <w:p w:rsidR="002F5091" w:rsidRDefault="00EB5CB9">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u w:val="single"/>
        </w:rPr>
        <w:t>Social media platforms</w:t>
      </w:r>
      <w:r>
        <w:rPr>
          <w:rFonts w:ascii="Arial" w:eastAsia="Arial" w:hAnsi="Arial" w:cs="Arial"/>
          <w:color w:val="000000"/>
          <w:sz w:val="24"/>
          <w:szCs w:val="24"/>
        </w:rPr>
        <w:t xml:space="preserve"> – like Facebook, Instagram, Twitter, Snapchats, WhatsApp, etc. where the customers can check the smartphone and read the comments of other people on it</w:t>
      </w:r>
    </w:p>
    <w:p w:rsidR="002F5091" w:rsidRDefault="00EB5CB9">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u w:val="single"/>
        </w:rPr>
        <w:t>Peer referral</w:t>
      </w:r>
      <w:r>
        <w:rPr>
          <w:rFonts w:ascii="Arial" w:eastAsia="Arial" w:hAnsi="Arial" w:cs="Arial"/>
          <w:color w:val="000000"/>
          <w:sz w:val="24"/>
          <w:szCs w:val="24"/>
        </w:rPr>
        <w:t xml:space="preserve"> – such as word-of-mouth experience of friends, colleagues, or family about the Samsung’s smartphone. </w:t>
      </w:r>
    </w:p>
    <w:p w:rsidR="002F5091" w:rsidRDefault="00EB5CB9">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u w:val="single"/>
        </w:rPr>
        <w:t>Online advertisements</w:t>
      </w:r>
      <w:r>
        <w:rPr>
          <w:rFonts w:ascii="Arial" w:eastAsia="Arial" w:hAnsi="Arial" w:cs="Arial"/>
          <w:color w:val="000000"/>
          <w:sz w:val="24"/>
          <w:szCs w:val="24"/>
        </w:rPr>
        <w:t xml:space="preserve"> – include </w:t>
      </w:r>
      <w:r>
        <w:rPr>
          <w:rFonts w:ascii="Arial" w:eastAsia="Arial" w:hAnsi="Arial" w:cs="Arial"/>
          <w:sz w:val="24"/>
          <w:szCs w:val="24"/>
        </w:rPr>
        <w:t>advertisements</w:t>
      </w:r>
      <w:r>
        <w:rPr>
          <w:rFonts w:ascii="Arial" w:eastAsia="Arial" w:hAnsi="Arial" w:cs="Arial"/>
          <w:color w:val="000000"/>
          <w:sz w:val="24"/>
          <w:szCs w:val="24"/>
        </w:rPr>
        <w:t xml:space="preserve"> about the smartphone and its salient features </w:t>
      </w:r>
      <w:r>
        <w:rPr>
          <w:rFonts w:ascii="Arial" w:eastAsia="Arial" w:hAnsi="Arial" w:cs="Arial"/>
          <w:sz w:val="24"/>
          <w:szCs w:val="24"/>
        </w:rPr>
        <w:t xml:space="preserve">on the </w:t>
      </w:r>
      <w:r>
        <w:rPr>
          <w:rFonts w:ascii="Arial" w:eastAsia="Arial" w:hAnsi="Arial" w:cs="Arial"/>
          <w:color w:val="000000"/>
          <w:sz w:val="24"/>
          <w:szCs w:val="24"/>
        </w:rPr>
        <w:t xml:space="preserve">Samsung website or </w:t>
      </w:r>
      <w:r>
        <w:rPr>
          <w:rFonts w:ascii="Arial" w:eastAsia="Arial" w:hAnsi="Arial" w:cs="Arial"/>
          <w:sz w:val="24"/>
          <w:szCs w:val="24"/>
        </w:rPr>
        <w:t xml:space="preserve">third-party </w:t>
      </w:r>
      <w:r>
        <w:rPr>
          <w:rFonts w:ascii="Arial" w:eastAsia="Arial" w:hAnsi="Arial" w:cs="Arial"/>
          <w:color w:val="000000"/>
          <w:sz w:val="24"/>
          <w:szCs w:val="24"/>
        </w:rPr>
        <w:t xml:space="preserve">websites, like Amazon, Curry’s, Argos, etc. </w:t>
      </w:r>
    </w:p>
    <w:p w:rsidR="002F5091" w:rsidRDefault="00EB5CB9">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u w:val="single"/>
        </w:rPr>
        <w:t>Digital marketing contents</w:t>
      </w:r>
      <w:r>
        <w:rPr>
          <w:rFonts w:ascii="Arial" w:eastAsia="Arial" w:hAnsi="Arial" w:cs="Arial"/>
          <w:color w:val="000000"/>
          <w:sz w:val="24"/>
          <w:szCs w:val="24"/>
        </w:rPr>
        <w:t xml:space="preserve"> – like podcasts, videos on YouTube, blogs, social media posts, etc. that would rank Samsung’s smartphone which the customer intends to buy and that describe both negative and positive aspects of it. </w:t>
      </w:r>
    </w:p>
    <w:p w:rsidR="002F5091" w:rsidRDefault="00EB5CB9">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u w:val="single"/>
        </w:rPr>
        <w:t>Company events</w:t>
      </w:r>
      <w:r>
        <w:rPr>
          <w:rFonts w:ascii="Arial" w:eastAsia="Arial" w:hAnsi="Arial" w:cs="Arial"/>
          <w:color w:val="000000"/>
          <w:sz w:val="24"/>
          <w:szCs w:val="24"/>
        </w:rPr>
        <w:t xml:space="preserve"> – include business events, webinars, </w:t>
      </w:r>
      <w:r>
        <w:rPr>
          <w:rFonts w:ascii="Arial" w:eastAsia="Arial" w:hAnsi="Arial" w:cs="Arial"/>
          <w:sz w:val="24"/>
          <w:szCs w:val="24"/>
        </w:rPr>
        <w:t>trade shows</w:t>
      </w:r>
      <w:r>
        <w:rPr>
          <w:rFonts w:ascii="Arial" w:eastAsia="Arial" w:hAnsi="Arial" w:cs="Arial"/>
          <w:color w:val="000000"/>
          <w:sz w:val="24"/>
          <w:szCs w:val="24"/>
        </w:rPr>
        <w:t>, conferences, etc. that Samsung may organise throughout the year.</w:t>
      </w:r>
    </w:p>
    <w:p w:rsidR="002F5091" w:rsidRDefault="00EB5CB9">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u w:val="single"/>
        </w:rPr>
        <w:t>IMC</w:t>
      </w:r>
      <w:r>
        <w:rPr>
          <w:rFonts w:ascii="Arial" w:eastAsia="Arial" w:hAnsi="Arial" w:cs="Arial"/>
          <w:color w:val="000000"/>
          <w:sz w:val="24"/>
          <w:szCs w:val="24"/>
        </w:rPr>
        <w:t xml:space="preserve"> – online or direct advertising, sales promotions and public relations which informs the customer about Samsung’s smartphones, via physical or sensory communication, human interaction and messages directly (text or email) from Samsung.</w:t>
      </w:r>
    </w:p>
    <w:p w:rsidR="002F5091" w:rsidRDefault="002F5091">
      <w:pPr>
        <w:pBdr>
          <w:top w:val="nil"/>
          <w:left w:val="nil"/>
          <w:bottom w:val="nil"/>
          <w:right w:val="nil"/>
          <w:between w:val="nil"/>
        </w:pBdr>
        <w:spacing w:line="360" w:lineRule="auto"/>
        <w:ind w:left="720"/>
        <w:rPr>
          <w:rFonts w:ascii="Arial" w:eastAsia="Arial" w:hAnsi="Arial" w:cs="Arial"/>
          <w:color w:val="000000"/>
          <w:sz w:val="24"/>
          <w:szCs w:val="24"/>
        </w:rPr>
      </w:pPr>
    </w:p>
    <w:p w:rsidR="002F5091" w:rsidRDefault="00EB5CB9">
      <w:pPr>
        <w:pStyle w:val="Heading2"/>
      </w:pPr>
      <w:bookmarkStart w:id="20" w:name="_Toc124094875"/>
      <w:r>
        <w:t>During a Purchase Touchpoints</w:t>
      </w:r>
      <w:bookmarkEnd w:id="20"/>
    </w:p>
    <w:p w:rsidR="002F5091" w:rsidRDefault="00EB5CB9">
      <w:pPr>
        <w:spacing w:line="360" w:lineRule="auto"/>
        <w:rPr>
          <w:rFonts w:ascii="Arial" w:eastAsia="Arial" w:hAnsi="Arial" w:cs="Arial"/>
          <w:sz w:val="24"/>
          <w:szCs w:val="24"/>
        </w:rPr>
      </w:pPr>
      <w:r>
        <w:rPr>
          <w:rFonts w:ascii="Arial" w:eastAsia="Arial" w:hAnsi="Arial" w:cs="Arial"/>
          <w:sz w:val="24"/>
          <w:szCs w:val="24"/>
        </w:rPr>
        <w:t>When buying a Samsung smartphone, customers may interact with the brand at following touchpoints</w:t>
      </w:r>
      <w:r w:rsidR="005A78DB">
        <w:rPr>
          <w:rFonts w:ascii="Arial" w:eastAsia="Arial" w:hAnsi="Arial" w:cs="Arial"/>
          <w:sz w:val="24"/>
          <w:szCs w:val="24"/>
        </w:rPr>
        <w:t xml:space="preserve">, as explained by </w:t>
      </w:r>
      <w:proofErr w:type="spellStart"/>
      <w:r w:rsidR="005A78DB">
        <w:rPr>
          <w:rFonts w:ascii="Arial" w:eastAsia="Arial" w:hAnsi="Arial" w:cs="Arial"/>
          <w:sz w:val="24"/>
          <w:szCs w:val="24"/>
        </w:rPr>
        <w:t>Fontanella</w:t>
      </w:r>
      <w:proofErr w:type="spellEnd"/>
      <w:r w:rsidR="005A78DB">
        <w:rPr>
          <w:rFonts w:ascii="Arial" w:eastAsia="Arial" w:hAnsi="Arial" w:cs="Arial"/>
          <w:sz w:val="24"/>
          <w:szCs w:val="24"/>
        </w:rPr>
        <w:t xml:space="preserve"> (2021)</w:t>
      </w:r>
      <w:r>
        <w:rPr>
          <w:rFonts w:ascii="Arial" w:eastAsia="Arial" w:hAnsi="Arial" w:cs="Arial"/>
          <w:sz w:val="24"/>
          <w:szCs w:val="24"/>
        </w:rPr>
        <w:t>:</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Talking to customer service agent/representative</w:t>
      </w:r>
      <w:r>
        <w:rPr>
          <w:rFonts w:ascii="Arial" w:eastAsia="Arial" w:hAnsi="Arial" w:cs="Arial"/>
          <w:sz w:val="24"/>
          <w:szCs w:val="24"/>
        </w:rPr>
        <w:t xml:space="preserve"> – at the Samsung store or over the phone to get additional information about the smartphone and to make a purchase.</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Websites</w:t>
      </w:r>
      <w:r>
        <w:rPr>
          <w:rFonts w:ascii="Arial" w:eastAsia="Arial" w:hAnsi="Arial" w:cs="Arial"/>
          <w:sz w:val="24"/>
          <w:szCs w:val="24"/>
        </w:rPr>
        <w:t xml:space="preserve"> –Samsung or third-party websites, like Amazon, Curry’s, etc. to check the features, compare the price and finally make the purchase.</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lastRenderedPageBreak/>
        <w:t>Product catalogue</w:t>
      </w:r>
      <w:r>
        <w:rPr>
          <w:rFonts w:ascii="Arial" w:eastAsia="Arial" w:hAnsi="Arial" w:cs="Arial"/>
          <w:sz w:val="24"/>
          <w:szCs w:val="24"/>
        </w:rPr>
        <w:t xml:space="preserve"> – available in the Samsung store or on the web page to persuade the customer to buy the smartphone. The catalogue contains images from multiple angles, price, descriptions, and customer reviews that can help customers in their buying decision. Also, a catalogue may contain a series of Samsung smartphones that the customers can choose depending on their budget and requirements.</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Product review</w:t>
      </w:r>
      <w:r>
        <w:rPr>
          <w:rFonts w:ascii="Arial" w:eastAsia="Arial" w:hAnsi="Arial" w:cs="Arial"/>
          <w:sz w:val="24"/>
          <w:szCs w:val="24"/>
        </w:rPr>
        <w:t xml:space="preserve"> – on social media platforms or on websites, from the customers who have used the smartphone. Such authentic reviews, in comparison to the brand created content, are twice more likely to persuade the customers to make a purchase. </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Point of sale</w:t>
      </w:r>
      <w:r>
        <w:rPr>
          <w:rFonts w:ascii="Arial" w:eastAsia="Arial" w:hAnsi="Arial" w:cs="Arial"/>
          <w:sz w:val="24"/>
          <w:szCs w:val="24"/>
        </w:rPr>
        <w:t xml:space="preserve"> – By this stage, the customers decide which smartphone to buy and how it will help them to satisfy their needs. For Samsung, this is the most important stage of the customer journey as it helps to bring in revenue for the company. </w:t>
      </w:r>
    </w:p>
    <w:p w:rsidR="002F5091" w:rsidRDefault="002F5091">
      <w:pPr>
        <w:spacing w:line="360" w:lineRule="auto"/>
        <w:rPr>
          <w:rFonts w:ascii="Arial" w:eastAsia="Arial" w:hAnsi="Arial" w:cs="Arial"/>
          <w:sz w:val="24"/>
          <w:szCs w:val="24"/>
        </w:rPr>
      </w:pPr>
    </w:p>
    <w:p w:rsidR="002F5091" w:rsidRDefault="00EB5CB9">
      <w:pPr>
        <w:pStyle w:val="Heading2"/>
      </w:pPr>
      <w:bookmarkStart w:id="21" w:name="_Toc124094876"/>
      <w:r>
        <w:t>Post-purchase Touchpoints</w:t>
      </w:r>
      <w:bookmarkEnd w:id="21"/>
    </w:p>
    <w:p w:rsidR="002F5091" w:rsidRDefault="005A78DB">
      <w:pPr>
        <w:spacing w:line="360" w:lineRule="auto"/>
        <w:rPr>
          <w:rFonts w:ascii="Arial" w:eastAsia="Arial" w:hAnsi="Arial" w:cs="Arial"/>
          <w:sz w:val="24"/>
          <w:szCs w:val="24"/>
        </w:rPr>
      </w:pPr>
      <w:r>
        <w:rPr>
          <w:rFonts w:ascii="Arial" w:eastAsia="Arial" w:hAnsi="Arial" w:cs="Arial"/>
          <w:sz w:val="24"/>
          <w:szCs w:val="24"/>
        </w:rPr>
        <w:t>Indeed Editorial Team (2022) explained that p</w:t>
      </w:r>
      <w:r w:rsidR="00EB5CB9">
        <w:rPr>
          <w:rFonts w:ascii="Arial" w:eastAsia="Arial" w:hAnsi="Arial" w:cs="Arial"/>
          <w:sz w:val="24"/>
          <w:szCs w:val="24"/>
        </w:rPr>
        <w:t>ost-purchase touchpoints are experienced by a customer after making a purchase. These consist of:</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Feedback surveys</w:t>
      </w:r>
      <w:r>
        <w:rPr>
          <w:rFonts w:ascii="Arial" w:eastAsia="Arial" w:hAnsi="Arial" w:cs="Arial"/>
          <w:sz w:val="24"/>
          <w:szCs w:val="24"/>
        </w:rPr>
        <w:t xml:space="preserve"> – sent by the customers after they have purchased the smartphone which conveys the experience of the customer, good or bad, about the smartphone. It serves as a source of information for Samsung to enhance its products/services or operation in future. </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Thank you letters</w:t>
      </w:r>
      <w:r>
        <w:rPr>
          <w:rFonts w:ascii="Arial" w:eastAsia="Arial" w:hAnsi="Arial" w:cs="Arial"/>
          <w:sz w:val="24"/>
          <w:szCs w:val="24"/>
        </w:rPr>
        <w:t xml:space="preserve"> – in the form of an email or printed or hand-written letters can be sent by Samsung to develop a strong and long-term bond with the customers.</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Upselling/cross-selling emails</w:t>
      </w:r>
      <w:r>
        <w:rPr>
          <w:rFonts w:ascii="Arial" w:eastAsia="Arial" w:hAnsi="Arial" w:cs="Arial"/>
          <w:sz w:val="24"/>
          <w:szCs w:val="24"/>
        </w:rPr>
        <w:t xml:space="preserve"> – After using the smartphone, there are possibilities that the customers may have additional requirements, like ear pods, charger, etc., and this can be an opportunity for Samsung to upsell or cross-sell those items to the customers. </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Subscription/Membership</w:t>
      </w:r>
      <w:r>
        <w:rPr>
          <w:rFonts w:ascii="Arial" w:eastAsia="Arial" w:hAnsi="Arial" w:cs="Arial"/>
          <w:sz w:val="24"/>
          <w:szCs w:val="24"/>
        </w:rPr>
        <w:t xml:space="preserve"> – After purchase, Samsung can encourage customers to sign for their membership which will help them earn points on purchase, gain rewards and discounts, get customer support 24/7 and have access to new offers </w:t>
      </w:r>
      <w:r>
        <w:rPr>
          <w:rFonts w:ascii="Arial" w:eastAsia="Arial" w:hAnsi="Arial" w:cs="Arial"/>
          <w:sz w:val="24"/>
          <w:szCs w:val="24"/>
        </w:rPr>
        <w:lastRenderedPageBreak/>
        <w:t xml:space="preserve">and content. This will help Samsung to attract more customers to its business and to increase customers on their database. </w:t>
      </w:r>
    </w:p>
    <w:p w:rsidR="002F5091" w:rsidRDefault="002F5091">
      <w:pPr>
        <w:spacing w:line="360" w:lineRule="auto"/>
        <w:rPr>
          <w:rFonts w:ascii="Arial" w:eastAsia="Arial" w:hAnsi="Arial" w:cs="Arial"/>
          <w:sz w:val="24"/>
          <w:szCs w:val="24"/>
        </w:rPr>
      </w:pPr>
    </w:p>
    <w:p w:rsidR="002F5091" w:rsidRDefault="00EB5CB9">
      <w:pPr>
        <w:pStyle w:val="Heading1"/>
      </w:pPr>
      <w:bookmarkStart w:id="22" w:name="_Toc124094877"/>
      <w:r>
        <w:t>Customer Journey Map/mapping (CJM)</w:t>
      </w:r>
      <w:bookmarkEnd w:id="22"/>
    </w:p>
    <w:p w:rsidR="002F5091" w:rsidRDefault="00EB5CB9">
      <w:pPr>
        <w:pStyle w:val="Heading2"/>
      </w:pPr>
      <w:bookmarkStart w:id="23" w:name="_Toc124094878"/>
      <w:r>
        <w:t>What is it?</w:t>
      </w:r>
      <w:bookmarkEnd w:id="23"/>
    </w:p>
    <w:p w:rsidR="002F5091" w:rsidRDefault="00EB5CB9">
      <w:pPr>
        <w:spacing w:line="360" w:lineRule="auto"/>
        <w:rPr>
          <w:rFonts w:ascii="Arial" w:eastAsia="Arial" w:hAnsi="Arial" w:cs="Arial"/>
          <w:sz w:val="24"/>
          <w:szCs w:val="24"/>
        </w:rPr>
      </w:pPr>
      <w:r>
        <w:rPr>
          <w:rFonts w:ascii="Arial" w:eastAsia="Arial" w:hAnsi="Arial" w:cs="Arial"/>
          <w:sz w:val="24"/>
          <w:szCs w:val="24"/>
        </w:rPr>
        <w:t>As stated by Moon, et al. (2016) a CJM is a diagrammatic presentation of customers’ journey every time they engage with the brand and its products/services. Such mapping can help Samsung to view its business from the customer's perspective, identify their needs, pain points, and problems in their journey, and accordingly improve their experience (</w:t>
      </w:r>
      <w:proofErr w:type="spellStart"/>
      <w:r>
        <w:rPr>
          <w:rFonts w:ascii="Arial" w:eastAsia="Arial" w:hAnsi="Arial" w:cs="Arial"/>
          <w:sz w:val="24"/>
          <w:szCs w:val="24"/>
        </w:rPr>
        <w:t>Micheaux</w:t>
      </w:r>
      <w:proofErr w:type="spellEnd"/>
      <w:r>
        <w:rPr>
          <w:rFonts w:ascii="Arial" w:eastAsia="Arial" w:hAnsi="Arial" w:cs="Arial"/>
          <w:sz w:val="24"/>
          <w:szCs w:val="24"/>
        </w:rPr>
        <w:t xml:space="preserve"> and </w:t>
      </w:r>
      <w:proofErr w:type="spellStart"/>
      <w:r>
        <w:rPr>
          <w:rFonts w:ascii="Arial" w:eastAsia="Arial" w:hAnsi="Arial" w:cs="Arial"/>
          <w:sz w:val="24"/>
          <w:szCs w:val="24"/>
        </w:rPr>
        <w:t>Bosio</w:t>
      </w:r>
      <w:proofErr w:type="spellEnd"/>
      <w:r>
        <w:rPr>
          <w:rFonts w:ascii="Arial" w:eastAsia="Arial" w:hAnsi="Arial" w:cs="Arial"/>
          <w:sz w:val="24"/>
          <w:szCs w:val="24"/>
        </w:rPr>
        <w:t xml:space="preserve">, 2019). </w:t>
      </w:r>
    </w:p>
    <w:p w:rsidR="002F5091" w:rsidRDefault="002F5091">
      <w:pPr>
        <w:spacing w:line="360" w:lineRule="auto"/>
        <w:rPr>
          <w:rFonts w:ascii="Arial" w:eastAsia="Arial" w:hAnsi="Arial" w:cs="Arial"/>
          <w:sz w:val="24"/>
          <w:szCs w:val="24"/>
        </w:rPr>
      </w:pPr>
    </w:p>
    <w:p w:rsidR="002F5091" w:rsidRDefault="00EB5CB9">
      <w:pPr>
        <w:pStyle w:val="Heading2"/>
      </w:pPr>
      <w:bookmarkStart w:id="24" w:name="_Toc124094879"/>
      <w:r>
        <w:t>Mapping Customer Journey</w:t>
      </w:r>
      <w:bookmarkEnd w:id="24"/>
    </w:p>
    <w:p w:rsidR="002F5091" w:rsidRDefault="00EB5CB9">
      <w:pPr>
        <w:spacing w:line="360" w:lineRule="auto"/>
        <w:rPr>
          <w:rFonts w:ascii="Arial" w:eastAsia="Arial" w:hAnsi="Arial" w:cs="Arial"/>
          <w:sz w:val="24"/>
          <w:szCs w:val="24"/>
        </w:rPr>
      </w:pPr>
      <w:r>
        <w:rPr>
          <w:rFonts w:ascii="Arial" w:eastAsia="Arial" w:hAnsi="Arial" w:cs="Arial"/>
          <w:sz w:val="24"/>
          <w:szCs w:val="24"/>
        </w:rPr>
        <w:t>When creating a CJM, Samsung needs to first define its customers’ persona (Refer to Fig. 3) to gain a complete understanding about them (Pepper and Roger, 2017). A persona describes the behaviour traits and personal characteristics of the potential customer (</w:t>
      </w:r>
      <w:proofErr w:type="spellStart"/>
      <w:r>
        <w:rPr>
          <w:rFonts w:ascii="Arial" w:eastAsia="Arial" w:hAnsi="Arial" w:cs="Arial"/>
          <w:sz w:val="24"/>
          <w:szCs w:val="24"/>
        </w:rPr>
        <w:t>Boneli</w:t>
      </w:r>
      <w:proofErr w:type="spellEnd"/>
      <w:r>
        <w:rPr>
          <w:rFonts w:ascii="Arial" w:eastAsia="Arial" w:hAnsi="Arial" w:cs="Arial"/>
          <w:sz w:val="24"/>
          <w:szCs w:val="24"/>
        </w:rPr>
        <w:t>, 2017).</w:t>
      </w:r>
    </w:p>
    <w:p w:rsidR="00D7790B" w:rsidRDefault="00D7790B">
      <w:pPr>
        <w:spacing w:line="360" w:lineRule="auto"/>
        <w:rPr>
          <w:rFonts w:ascii="Arial" w:eastAsia="Arial" w:hAnsi="Arial" w:cs="Arial"/>
          <w:sz w:val="24"/>
          <w:szCs w:val="24"/>
        </w:rPr>
      </w:pPr>
    </w:p>
    <w:p w:rsidR="002F5091" w:rsidRDefault="00EB5CB9">
      <w:pPr>
        <w:spacing w:line="360" w:lineRule="auto"/>
        <w:jc w:val="center"/>
        <w:rPr>
          <w:rFonts w:ascii="Arial" w:eastAsia="Arial" w:hAnsi="Arial" w:cs="Arial"/>
          <w:b/>
          <w:sz w:val="24"/>
          <w:szCs w:val="24"/>
        </w:rPr>
      </w:pPr>
      <w:r>
        <w:rPr>
          <w:rFonts w:ascii="Arial" w:eastAsia="Arial" w:hAnsi="Arial" w:cs="Arial"/>
          <w:b/>
          <w:sz w:val="24"/>
          <w:szCs w:val="24"/>
        </w:rPr>
        <w:t>Figure 3: Samsung Customer Persona</w:t>
      </w:r>
    </w:p>
    <w:p w:rsidR="002F5091" w:rsidRDefault="00EB5CB9">
      <w:pPr>
        <w:spacing w:line="360" w:lineRule="auto"/>
        <w:rPr>
          <w:rFonts w:ascii="Arial" w:eastAsia="Arial" w:hAnsi="Arial" w:cs="Arial"/>
          <w:sz w:val="24"/>
          <w:szCs w:val="24"/>
        </w:rPr>
      </w:pPr>
      <w:r>
        <w:rPr>
          <w:noProof/>
        </w:rPr>
        <w:drawing>
          <wp:inline distT="0" distB="0" distL="0" distR="0">
            <wp:extent cx="6282740" cy="134677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l="1994" t="36649" r="25261" b="39113"/>
                    <a:stretch>
                      <a:fillRect/>
                    </a:stretch>
                  </pic:blipFill>
                  <pic:spPr>
                    <a:xfrm>
                      <a:off x="0" y="0"/>
                      <a:ext cx="6282740" cy="1346770"/>
                    </a:xfrm>
                    <a:prstGeom prst="rect">
                      <a:avLst/>
                    </a:prstGeom>
                    <a:ln/>
                  </pic:spPr>
                </pic:pic>
              </a:graphicData>
            </a:graphic>
          </wp:inline>
        </w:drawing>
      </w:r>
    </w:p>
    <w:p w:rsidR="002F5091" w:rsidRDefault="00EB5CB9">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Designed by author</w:t>
      </w:r>
    </w:p>
    <w:p w:rsidR="00D7790B" w:rsidRDefault="00D7790B">
      <w:pPr>
        <w:spacing w:line="360" w:lineRule="auto"/>
        <w:rPr>
          <w:rFonts w:ascii="Arial" w:eastAsia="Arial" w:hAnsi="Arial" w:cs="Arial"/>
          <w:sz w:val="24"/>
          <w:szCs w:val="24"/>
        </w:rPr>
      </w:pPr>
    </w:p>
    <w:p w:rsidR="00D7790B" w:rsidRDefault="00D7790B">
      <w:pPr>
        <w:spacing w:line="360" w:lineRule="auto"/>
        <w:rPr>
          <w:rFonts w:ascii="Arial" w:eastAsia="Arial" w:hAnsi="Arial" w:cs="Arial"/>
          <w:sz w:val="24"/>
          <w:szCs w:val="24"/>
        </w:rPr>
      </w:pPr>
    </w:p>
    <w:p w:rsidR="00D7790B" w:rsidRDefault="00D7790B">
      <w:pPr>
        <w:spacing w:line="360" w:lineRule="auto"/>
        <w:rPr>
          <w:rFonts w:ascii="Arial" w:eastAsia="Arial" w:hAnsi="Arial" w:cs="Arial"/>
          <w:sz w:val="24"/>
          <w:szCs w:val="24"/>
        </w:rPr>
      </w:pPr>
    </w:p>
    <w:p w:rsidR="00D7790B" w:rsidRDefault="00D7790B">
      <w:pPr>
        <w:spacing w:line="360" w:lineRule="auto"/>
        <w:rPr>
          <w:rFonts w:ascii="Arial" w:eastAsia="Arial" w:hAnsi="Arial" w:cs="Arial"/>
          <w:sz w:val="24"/>
          <w:szCs w:val="24"/>
        </w:rPr>
      </w:pPr>
    </w:p>
    <w:p w:rsidR="00D7790B" w:rsidRDefault="00D7790B">
      <w:pPr>
        <w:spacing w:line="360" w:lineRule="auto"/>
        <w:rPr>
          <w:rFonts w:ascii="Arial" w:eastAsia="Arial" w:hAnsi="Arial" w:cs="Arial"/>
          <w:sz w:val="24"/>
          <w:szCs w:val="24"/>
        </w:rPr>
      </w:pPr>
    </w:p>
    <w:p w:rsidR="00D7790B" w:rsidRDefault="00D7790B">
      <w:pPr>
        <w:spacing w:line="360" w:lineRule="auto"/>
        <w:rPr>
          <w:rFonts w:ascii="Arial" w:eastAsia="Arial" w:hAnsi="Arial" w:cs="Arial"/>
          <w:sz w:val="24"/>
          <w:szCs w:val="24"/>
        </w:rPr>
      </w:pPr>
    </w:p>
    <w:p w:rsidR="002F5091" w:rsidRDefault="00EB5CB9">
      <w:pPr>
        <w:spacing w:line="360" w:lineRule="auto"/>
        <w:rPr>
          <w:rFonts w:ascii="Arial" w:eastAsia="Arial" w:hAnsi="Arial" w:cs="Arial"/>
          <w:sz w:val="24"/>
          <w:szCs w:val="24"/>
        </w:rPr>
      </w:pPr>
      <w:r>
        <w:rPr>
          <w:rFonts w:ascii="Arial" w:eastAsia="Arial" w:hAnsi="Arial" w:cs="Arial"/>
          <w:sz w:val="24"/>
          <w:szCs w:val="24"/>
        </w:rPr>
        <w:t>Based on above Edward Scott’s persona, the following CJM can be created for buying a Samsung smartphone:</w:t>
      </w:r>
    </w:p>
    <w:p w:rsidR="002F5091" w:rsidRDefault="00EB5CB9">
      <w:pPr>
        <w:spacing w:line="360" w:lineRule="auto"/>
        <w:jc w:val="center"/>
        <w:rPr>
          <w:rFonts w:ascii="Arial" w:eastAsia="Arial" w:hAnsi="Arial" w:cs="Arial"/>
          <w:b/>
          <w:sz w:val="24"/>
          <w:szCs w:val="24"/>
        </w:rPr>
      </w:pPr>
      <w:r>
        <w:rPr>
          <w:rFonts w:ascii="Arial" w:eastAsia="Arial" w:hAnsi="Arial" w:cs="Arial"/>
          <w:b/>
          <w:sz w:val="24"/>
          <w:szCs w:val="24"/>
        </w:rPr>
        <w:t>Figure 4: CJM of Edward</w:t>
      </w:r>
    </w:p>
    <w:p w:rsidR="002F5091" w:rsidRDefault="00EB5CB9">
      <w:pPr>
        <w:spacing w:line="360" w:lineRule="auto"/>
        <w:rPr>
          <w:rFonts w:ascii="Arial" w:eastAsia="Arial" w:hAnsi="Arial" w:cs="Arial"/>
          <w:sz w:val="24"/>
          <w:szCs w:val="24"/>
        </w:rPr>
      </w:pPr>
      <w:r>
        <w:rPr>
          <w:noProof/>
        </w:rPr>
        <w:drawing>
          <wp:inline distT="0" distB="0" distL="0" distR="0">
            <wp:extent cx="5736168" cy="4523287"/>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l="21769" t="27782" r="35025" b="11626"/>
                    <a:stretch>
                      <a:fillRect/>
                    </a:stretch>
                  </pic:blipFill>
                  <pic:spPr>
                    <a:xfrm>
                      <a:off x="0" y="0"/>
                      <a:ext cx="5736168" cy="4523287"/>
                    </a:xfrm>
                    <a:prstGeom prst="rect">
                      <a:avLst/>
                    </a:prstGeom>
                    <a:ln/>
                  </pic:spPr>
                </pic:pic>
              </a:graphicData>
            </a:graphic>
          </wp:inline>
        </w:drawing>
      </w:r>
    </w:p>
    <w:p w:rsidR="002F5091" w:rsidRDefault="00EB5CB9" w:rsidP="00D7790B">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Designed by author</w:t>
      </w:r>
    </w:p>
    <w:p w:rsidR="002F5091" w:rsidRDefault="00EB5CB9">
      <w:pPr>
        <w:pStyle w:val="Heading2"/>
      </w:pPr>
      <w:bookmarkStart w:id="25" w:name="_Toc124094880"/>
      <w:r>
        <w:t>Strengths and Weakness of CJM</w:t>
      </w:r>
      <w:bookmarkEnd w:id="25"/>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t>Strengths</w:t>
      </w:r>
      <w:r>
        <w:rPr>
          <w:rFonts w:ascii="Arial" w:eastAsia="Arial" w:hAnsi="Arial" w:cs="Arial"/>
          <w:sz w:val="24"/>
          <w:szCs w:val="24"/>
        </w:rPr>
        <w:t xml:space="preserve"> – From the CJM of Edward, it can be analysed that he was motivated to buy a Samsung smartphone after peer referral and checking the reviews on social media. Digital marketing content on social media sites and product catalogue on Samsung site as well as Amazon and Curry’s website gave useful information on the product which helped Edward to confirm his choice. </w:t>
      </w:r>
    </w:p>
    <w:p w:rsidR="002F5091" w:rsidRDefault="00EB5CB9">
      <w:pPr>
        <w:spacing w:line="360" w:lineRule="auto"/>
        <w:rPr>
          <w:rFonts w:ascii="Arial" w:eastAsia="Arial" w:hAnsi="Arial" w:cs="Arial"/>
          <w:sz w:val="24"/>
          <w:szCs w:val="24"/>
        </w:rPr>
      </w:pPr>
      <w:r>
        <w:rPr>
          <w:rFonts w:ascii="Arial" w:eastAsia="Arial" w:hAnsi="Arial" w:cs="Arial"/>
          <w:sz w:val="24"/>
          <w:szCs w:val="24"/>
          <w:u w:val="single"/>
        </w:rPr>
        <w:lastRenderedPageBreak/>
        <w:t xml:space="preserve">Weaknesses </w:t>
      </w:r>
      <w:r>
        <w:rPr>
          <w:rFonts w:ascii="Arial" w:eastAsia="Arial" w:hAnsi="Arial" w:cs="Arial"/>
          <w:sz w:val="24"/>
          <w:szCs w:val="24"/>
        </w:rPr>
        <w:t>– Buying in store was a bad decision of Edward as due to fewer staff, he had to wait for a long time to get his phone unlocked. There were moving graphics on the Samsung website which made it difficult for Edward to navigate from one page to another when browsing information.</w:t>
      </w:r>
    </w:p>
    <w:p w:rsidR="002F5091" w:rsidRDefault="00EB5CB9">
      <w:pPr>
        <w:pStyle w:val="Heading1"/>
      </w:pPr>
      <w:bookmarkStart w:id="26" w:name="_Toc124094881"/>
      <w:r>
        <w:t>Total Engagement Model</w:t>
      </w:r>
      <w:bookmarkEnd w:id="26"/>
    </w:p>
    <w:p w:rsidR="002F5091" w:rsidRDefault="005A78DB">
      <w:pPr>
        <w:spacing w:line="360" w:lineRule="auto"/>
        <w:rPr>
          <w:rFonts w:ascii="Arial" w:eastAsia="Arial" w:hAnsi="Arial" w:cs="Arial"/>
          <w:sz w:val="24"/>
          <w:szCs w:val="24"/>
        </w:rPr>
      </w:pPr>
      <w:r>
        <w:rPr>
          <w:rFonts w:ascii="Arial" w:eastAsia="Arial" w:hAnsi="Arial" w:cs="Arial"/>
          <w:sz w:val="24"/>
          <w:szCs w:val="24"/>
        </w:rPr>
        <w:t>Roberts and Alpert</w:t>
      </w:r>
      <w:r w:rsidRPr="005A78DB">
        <w:rPr>
          <w:rFonts w:ascii="Arial" w:eastAsia="Arial" w:hAnsi="Arial" w:cs="Arial"/>
          <w:sz w:val="24"/>
          <w:szCs w:val="24"/>
        </w:rPr>
        <w:t xml:space="preserve"> </w:t>
      </w:r>
      <w:r>
        <w:rPr>
          <w:rFonts w:ascii="Arial" w:eastAsia="Arial" w:hAnsi="Arial" w:cs="Arial"/>
          <w:sz w:val="24"/>
          <w:szCs w:val="24"/>
        </w:rPr>
        <w:t>(</w:t>
      </w:r>
      <w:r w:rsidRPr="005A78DB">
        <w:rPr>
          <w:rFonts w:ascii="Arial" w:eastAsia="Arial" w:hAnsi="Arial" w:cs="Arial"/>
          <w:sz w:val="24"/>
          <w:szCs w:val="24"/>
        </w:rPr>
        <w:t>2010)</w:t>
      </w:r>
      <w:r>
        <w:rPr>
          <w:rFonts w:ascii="Arial" w:eastAsia="Arial" w:hAnsi="Arial" w:cs="Arial"/>
          <w:sz w:val="24"/>
          <w:szCs w:val="24"/>
        </w:rPr>
        <w:t xml:space="preserve"> claimed that t</w:t>
      </w:r>
      <w:r w:rsidR="00EB5CB9">
        <w:rPr>
          <w:rFonts w:ascii="Arial" w:eastAsia="Arial" w:hAnsi="Arial" w:cs="Arial"/>
          <w:sz w:val="24"/>
          <w:szCs w:val="24"/>
        </w:rPr>
        <w:t>he profitability and success of an organisation is highly dependent on customers' intention to buy its products. However, the organisation should ensure that its interaction with the customer is not limited to a single purchase and rather strive to create engaged customers who would repeatedly purchase from the organisation over its competi</w:t>
      </w:r>
      <w:r>
        <w:rPr>
          <w:rFonts w:ascii="Arial" w:eastAsia="Arial" w:hAnsi="Arial" w:cs="Arial"/>
          <w:sz w:val="24"/>
          <w:szCs w:val="24"/>
        </w:rPr>
        <w:t>tors (</w:t>
      </w:r>
      <w:proofErr w:type="spellStart"/>
      <w:r>
        <w:rPr>
          <w:rFonts w:ascii="Arial" w:eastAsia="Arial" w:hAnsi="Arial" w:cs="Arial"/>
          <w:sz w:val="24"/>
          <w:szCs w:val="24"/>
        </w:rPr>
        <w:t>Pansari</w:t>
      </w:r>
      <w:proofErr w:type="spellEnd"/>
      <w:r>
        <w:rPr>
          <w:rFonts w:ascii="Arial" w:eastAsia="Arial" w:hAnsi="Arial" w:cs="Arial"/>
          <w:sz w:val="24"/>
          <w:szCs w:val="24"/>
        </w:rPr>
        <w:t xml:space="preserve"> and Kumar, 2016) as t</w:t>
      </w:r>
      <w:r w:rsidR="00EB5CB9">
        <w:rPr>
          <w:rFonts w:ascii="Arial" w:eastAsia="Arial" w:hAnsi="Arial" w:cs="Arial"/>
          <w:sz w:val="24"/>
          <w:szCs w:val="24"/>
        </w:rPr>
        <w:t xml:space="preserve">his will result in enhanced business performance and increased revenue and growth.   </w:t>
      </w:r>
    </w:p>
    <w:p w:rsidR="002F5091" w:rsidRDefault="00EB5CB9">
      <w:pPr>
        <w:spacing w:line="360" w:lineRule="auto"/>
        <w:rPr>
          <w:rFonts w:ascii="Arial" w:eastAsia="Arial" w:hAnsi="Arial" w:cs="Arial"/>
          <w:sz w:val="24"/>
          <w:szCs w:val="24"/>
        </w:rPr>
      </w:pPr>
      <w:r>
        <w:rPr>
          <w:rFonts w:ascii="Arial" w:eastAsia="Arial" w:hAnsi="Arial" w:cs="Arial"/>
          <w:sz w:val="24"/>
          <w:szCs w:val="24"/>
        </w:rPr>
        <w:t>To increase the total engagement of the customers, Samsung should have a strong internal corporate culture and highly talented workforce</w:t>
      </w:r>
      <w:r w:rsidR="005A78DB">
        <w:rPr>
          <w:rFonts w:ascii="Arial" w:eastAsia="Arial" w:hAnsi="Arial" w:cs="Arial"/>
          <w:sz w:val="24"/>
          <w:szCs w:val="24"/>
        </w:rPr>
        <w:t xml:space="preserve"> (Brodie, et al., 2016)</w:t>
      </w:r>
      <w:r>
        <w:rPr>
          <w:rFonts w:ascii="Arial" w:eastAsia="Arial" w:hAnsi="Arial" w:cs="Arial"/>
          <w:sz w:val="24"/>
          <w:szCs w:val="24"/>
        </w:rPr>
        <w:t>. With reference to the Total Engagement Model (Refer to Fig. 5)</w:t>
      </w:r>
      <w:r w:rsidR="005A78DB">
        <w:rPr>
          <w:rFonts w:ascii="Arial" w:eastAsia="Arial" w:hAnsi="Arial" w:cs="Arial"/>
          <w:sz w:val="24"/>
          <w:szCs w:val="24"/>
        </w:rPr>
        <w:t>,</w:t>
      </w:r>
      <w:r>
        <w:rPr>
          <w:rFonts w:ascii="Arial" w:eastAsia="Arial" w:hAnsi="Arial" w:cs="Arial"/>
          <w:sz w:val="24"/>
          <w:szCs w:val="24"/>
        </w:rPr>
        <w:t xml:space="preserve"> </w:t>
      </w:r>
      <w:r w:rsidR="005A78DB">
        <w:rPr>
          <w:rFonts w:ascii="Arial" w:eastAsia="Arial" w:hAnsi="Arial" w:cs="Arial"/>
          <w:sz w:val="24"/>
          <w:szCs w:val="24"/>
        </w:rPr>
        <w:t>t</w:t>
      </w:r>
      <w:r>
        <w:rPr>
          <w:rFonts w:ascii="Arial" w:eastAsia="Arial" w:hAnsi="Arial" w:cs="Arial"/>
          <w:sz w:val="24"/>
          <w:szCs w:val="24"/>
        </w:rPr>
        <w:t>he first step to engage customer is to develop customer value proposition (CVP), based on the knowledge about the customers, which signifies the benefits that Samsung would deliver to its customers through its products/services (Roberts and Alpert, 2010). The next step is to transfer the CVP to existing and potential customers, in the form of brand promises, through strong brand advertisement</w:t>
      </w:r>
      <w:r w:rsidR="005A78DB">
        <w:rPr>
          <w:rFonts w:ascii="Arial" w:eastAsia="Arial" w:hAnsi="Arial" w:cs="Arial"/>
          <w:sz w:val="24"/>
          <w:szCs w:val="24"/>
        </w:rPr>
        <w:t xml:space="preserve"> </w:t>
      </w:r>
      <w:r w:rsidR="005A78DB" w:rsidRPr="005A78DB">
        <w:rPr>
          <w:rFonts w:ascii="Arial" w:eastAsia="Arial" w:hAnsi="Arial" w:cs="Arial"/>
          <w:sz w:val="24"/>
          <w:szCs w:val="24"/>
        </w:rPr>
        <w:t>(Roberts and Alpert, 2010)</w:t>
      </w:r>
      <w:r>
        <w:rPr>
          <w:rFonts w:ascii="Arial" w:eastAsia="Arial" w:hAnsi="Arial" w:cs="Arial"/>
          <w:sz w:val="24"/>
          <w:szCs w:val="24"/>
        </w:rPr>
        <w:t>. The employees of Samsung can also play a significant role in fulfilling the CVP through the delivery of great customer service that would enhance the customer’s experience</w:t>
      </w:r>
      <w:r w:rsidR="005A78DB">
        <w:rPr>
          <w:rFonts w:ascii="Arial" w:eastAsia="Arial" w:hAnsi="Arial" w:cs="Arial"/>
          <w:sz w:val="24"/>
          <w:szCs w:val="24"/>
        </w:rPr>
        <w:t xml:space="preserve"> </w:t>
      </w:r>
      <w:r w:rsidR="005A78DB" w:rsidRPr="005A78DB">
        <w:rPr>
          <w:rFonts w:ascii="Arial" w:eastAsia="Arial" w:hAnsi="Arial" w:cs="Arial"/>
          <w:sz w:val="24"/>
          <w:szCs w:val="24"/>
        </w:rPr>
        <w:t>(Brodie, et al., 2016)</w:t>
      </w:r>
      <w:r>
        <w:rPr>
          <w:rFonts w:ascii="Arial" w:eastAsia="Arial" w:hAnsi="Arial" w:cs="Arial"/>
          <w:sz w:val="24"/>
          <w:szCs w:val="24"/>
        </w:rPr>
        <w:t xml:space="preserve">. However, to achieve this, Samsung should ensure that their existing employees and potential employees match with their corporate values. According to </w:t>
      </w:r>
      <w:proofErr w:type="spellStart"/>
      <w:r w:rsidR="00074BA2">
        <w:rPr>
          <w:rFonts w:ascii="Arial" w:eastAsia="Arial" w:hAnsi="Arial" w:cs="Arial"/>
          <w:sz w:val="24"/>
          <w:szCs w:val="24"/>
        </w:rPr>
        <w:t>Frow</w:t>
      </w:r>
      <w:proofErr w:type="spellEnd"/>
      <w:r w:rsidR="00074BA2" w:rsidRPr="00074BA2">
        <w:rPr>
          <w:rFonts w:ascii="Arial" w:eastAsia="Arial" w:hAnsi="Arial" w:cs="Arial"/>
          <w:sz w:val="24"/>
          <w:szCs w:val="24"/>
        </w:rPr>
        <w:t xml:space="preserve"> and Payne</w:t>
      </w:r>
      <w:r>
        <w:rPr>
          <w:rFonts w:ascii="Arial" w:eastAsia="Arial" w:hAnsi="Arial" w:cs="Arial"/>
          <w:sz w:val="24"/>
          <w:szCs w:val="24"/>
        </w:rPr>
        <w:t xml:space="preserve"> (2009), the employees who can relate with the values and norms of the company are highly involved in the company and deliver great service. Also, the company should transfer corporate values and behaviour to their employees through regular effective hiring and regular training.</w:t>
      </w:r>
    </w:p>
    <w:p w:rsidR="002F5091" w:rsidRDefault="00EB5CB9">
      <w:pPr>
        <w:spacing w:line="360" w:lineRule="auto"/>
        <w:jc w:val="center"/>
        <w:rPr>
          <w:rFonts w:ascii="Arial" w:eastAsia="Arial" w:hAnsi="Arial" w:cs="Arial"/>
          <w:b/>
          <w:sz w:val="24"/>
          <w:szCs w:val="24"/>
        </w:rPr>
      </w:pPr>
      <w:r>
        <w:rPr>
          <w:rFonts w:ascii="Arial" w:eastAsia="Arial" w:hAnsi="Arial" w:cs="Arial"/>
          <w:b/>
          <w:sz w:val="24"/>
          <w:szCs w:val="24"/>
        </w:rPr>
        <w:t>Figure 5: Total Engagement Model</w:t>
      </w:r>
    </w:p>
    <w:p w:rsidR="002F5091" w:rsidRDefault="00EB5CB9">
      <w:pPr>
        <w:spacing w:line="360" w:lineRule="auto"/>
        <w:jc w:val="center"/>
        <w:rPr>
          <w:rFonts w:ascii="Arial" w:eastAsia="Arial" w:hAnsi="Arial" w:cs="Arial"/>
          <w:sz w:val="24"/>
          <w:szCs w:val="24"/>
        </w:rPr>
      </w:pPr>
      <w:r>
        <w:rPr>
          <w:rFonts w:ascii="Arial" w:eastAsia="Arial" w:hAnsi="Arial" w:cs="Arial"/>
          <w:noProof/>
          <w:sz w:val="24"/>
          <w:szCs w:val="24"/>
        </w:rPr>
        <w:lastRenderedPageBreak/>
        <w:drawing>
          <wp:inline distT="0" distB="0" distL="0" distR="0">
            <wp:extent cx="4530515" cy="3613268"/>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4530515" cy="3613268"/>
                    </a:xfrm>
                    <a:prstGeom prst="rect">
                      <a:avLst/>
                    </a:prstGeom>
                    <a:ln/>
                  </pic:spPr>
                </pic:pic>
              </a:graphicData>
            </a:graphic>
          </wp:inline>
        </w:drawing>
      </w:r>
    </w:p>
    <w:p w:rsidR="002F5091" w:rsidRDefault="00EB5CB9">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Roberts and Alpert (2010)</w:t>
      </w:r>
    </w:p>
    <w:p w:rsidR="002F5091" w:rsidRDefault="002F5091">
      <w:pPr>
        <w:spacing w:line="360" w:lineRule="auto"/>
        <w:rPr>
          <w:rFonts w:ascii="Arial" w:eastAsia="Arial" w:hAnsi="Arial" w:cs="Arial"/>
          <w:sz w:val="24"/>
          <w:szCs w:val="24"/>
        </w:rPr>
      </w:pPr>
    </w:p>
    <w:p w:rsidR="002F5091" w:rsidRDefault="00EB5CB9">
      <w:pPr>
        <w:pStyle w:val="Heading1"/>
      </w:pPr>
      <w:bookmarkStart w:id="27" w:name="_Toc124094882"/>
      <w:r>
        <w:t>Conclusion</w:t>
      </w:r>
      <w:bookmarkEnd w:id="27"/>
    </w:p>
    <w:p w:rsidR="002F5091" w:rsidRDefault="00EB5CB9">
      <w:pPr>
        <w:spacing w:line="360" w:lineRule="auto"/>
        <w:rPr>
          <w:rFonts w:ascii="Arial" w:eastAsia="Arial" w:hAnsi="Arial" w:cs="Arial"/>
          <w:sz w:val="24"/>
          <w:szCs w:val="24"/>
        </w:rPr>
      </w:pPr>
      <w:r>
        <w:rPr>
          <w:rFonts w:ascii="Arial" w:eastAsia="Arial" w:hAnsi="Arial" w:cs="Arial"/>
          <w:sz w:val="24"/>
          <w:szCs w:val="24"/>
        </w:rPr>
        <w:t xml:space="preserve">To conclude, Samsung is a highly popular brand yet it needs to constantly communicate with its customers, using IMC, to increase awareness about its business operations and its upcoming products and services. When doing so, the company should use new promotional strategies, both online and offline, to attract the customers. Secondly, to maintain the brand equity, Samsung needs to follow Keller’s Brand Equity Model that will help to achieve strong resonance and relationship with its customers. Thirdly, when creating products/services, Samsung needs to map its customer journey to understand their touchpoints and pain points and accordingly enhance its products/service to satisfy customers and their needs. In addition, the company works towards developing total engagement with the customers through effective brand advertisements and with the help of its competent employees.  </w:t>
      </w:r>
    </w:p>
    <w:p w:rsidR="002F5091" w:rsidRDefault="002F5091">
      <w:pPr>
        <w:spacing w:line="360" w:lineRule="auto"/>
        <w:rPr>
          <w:rFonts w:ascii="Arial" w:eastAsia="Arial" w:hAnsi="Arial" w:cs="Arial"/>
          <w:sz w:val="24"/>
          <w:szCs w:val="24"/>
        </w:rPr>
      </w:pPr>
    </w:p>
    <w:p w:rsidR="002F5091" w:rsidRDefault="00EB5CB9">
      <w:pPr>
        <w:pStyle w:val="Heading1"/>
      </w:pPr>
      <w:bookmarkStart w:id="28" w:name="_Toc124094883"/>
      <w:r>
        <w:lastRenderedPageBreak/>
        <w:t>Recommendations</w:t>
      </w:r>
      <w:bookmarkEnd w:id="28"/>
    </w:p>
    <w:p w:rsidR="002F5091" w:rsidRDefault="00EB5CB9">
      <w:pPr>
        <w:numPr>
          <w:ilvl w:val="0"/>
          <w:numId w:val="2"/>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Samsung can consider customised IMC to gather real-time data about its customers and their preferences in order to give them more personalised experience (McKinsey &amp; Company, 2020). For instance, if a customer browses Samsung’s website to check different products and exists without making any purchase, the company can target the customer on different </w:t>
      </w:r>
      <w:r>
        <w:rPr>
          <w:rFonts w:ascii="Arial" w:eastAsia="Arial" w:hAnsi="Arial" w:cs="Arial"/>
          <w:sz w:val="24"/>
          <w:szCs w:val="24"/>
        </w:rPr>
        <w:t>touch points</w:t>
      </w:r>
      <w:r>
        <w:rPr>
          <w:rFonts w:ascii="Arial" w:eastAsia="Arial" w:hAnsi="Arial" w:cs="Arial"/>
          <w:color w:val="000000"/>
          <w:sz w:val="24"/>
          <w:szCs w:val="24"/>
        </w:rPr>
        <w:t xml:space="preserve"> through click-on ads and encourage them to make a purchase. </w:t>
      </w:r>
    </w:p>
    <w:p w:rsidR="002F5091" w:rsidRDefault="00EB5CB9">
      <w:pPr>
        <w:numPr>
          <w:ilvl w:val="0"/>
          <w:numId w:val="2"/>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Samsung can use virtual reality </w:t>
      </w:r>
      <w:r>
        <w:rPr>
          <w:rFonts w:ascii="Arial" w:eastAsia="Arial" w:hAnsi="Arial" w:cs="Arial"/>
          <w:sz w:val="24"/>
          <w:szCs w:val="24"/>
        </w:rPr>
        <w:t>at its own</w:t>
      </w:r>
      <w:r>
        <w:rPr>
          <w:rFonts w:ascii="Arial" w:eastAsia="Arial" w:hAnsi="Arial" w:cs="Arial"/>
          <w:color w:val="000000"/>
          <w:sz w:val="24"/>
          <w:szCs w:val="24"/>
        </w:rPr>
        <w:t xml:space="preserve"> stores or partnership stores to give close-to-reality experience to its customers.</w:t>
      </w:r>
    </w:p>
    <w:p w:rsidR="002F5091" w:rsidRDefault="00EB5CB9">
      <w:pPr>
        <w:numPr>
          <w:ilvl w:val="0"/>
          <w:numId w:val="2"/>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Besides billboards and outdoor advertisement, Samsung can attract and promote to customers through ‘Flash mobs’ on streets, shopping malls, and at busy places. </w:t>
      </w:r>
    </w:p>
    <w:p w:rsidR="002F5091" w:rsidRDefault="002F5091">
      <w:pPr>
        <w:pBdr>
          <w:top w:val="nil"/>
          <w:left w:val="nil"/>
          <w:bottom w:val="nil"/>
          <w:right w:val="nil"/>
          <w:between w:val="nil"/>
        </w:pBdr>
        <w:spacing w:line="360" w:lineRule="auto"/>
        <w:ind w:left="720"/>
        <w:rPr>
          <w:rFonts w:ascii="Arial" w:eastAsia="Arial" w:hAnsi="Arial" w:cs="Arial"/>
          <w:color w:val="000000"/>
          <w:sz w:val="24"/>
          <w:szCs w:val="24"/>
        </w:rPr>
      </w:pPr>
      <w:bookmarkStart w:id="29" w:name="_heading=h.gjdgxs" w:colFirst="0" w:colLast="0"/>
      <w:bookmarkEnd w:id="29"/>
    </w:p>
    <w:p w:rsidR="002F5091" w:rsidRDefault="00EB5CB9">
      <w:pPr>
        <w:pStyle w:val="Heading1"/>
      </w:pPr>
      <w:bookmarkStart w:id="30" w:name="_Toc124094884"/>
      <w:r>
        <w:t>References</w:t>
      </w:r>
      <w:bookmarkEnd w:id="30"/>
    </w:p>
    <w:p w:rsidR="00EB5CB9" w:rsidRDefault="00EB5CB9" w:rsidP="00EB5CB9">
      <w:pPr>
        <w:spacing w:line="360" w:lineRule="auto"/>
        <w:rPr>
          <w:rFonts w:ascii="Arial" w:hAnsi="Arial" w:cs="Arial"/>
          <w:sz w:val="24"/>
          <w:szCs w:val="24"/>
          <w:lang w:val="en-IN"/>
        </w:rPr>
      </w:pPr>
      <w:r w:rsidRPr="005B0C2F">
        <w:rPr>
          <w:rFonts w:ascii="Arial" w:hAnsi="Arial" w:cs="Arial"/>
          <w:sz w:val="24"/>
          <w:szCs w:val="24"/>
          <w:lang w:val="en-IN"/>
        </w:rPr>
        <w:t xml:space="preserve">Aaker, D.A. </w:t>
      </w:r>
      <w:r>
        <w:rPr>
          <w:rFonts w:ascii="Arial" w:hAnsi="Arial" w:cs="Arial"/>
          <w:sz w:val="24"/>
          <w:szCs w:val="24"/>
          <w:lang w:val="en-IN"/>
        </w:rPr>
        <w:t>(1991)</w:t>
      </w:r>
      <w:r w:rsidRPr="005B0C2F">
        <w:rPr>
          <w:rFonts w:ascii="Arial" w:hAnsi="Arial" w:cs="Arial"/>
          <w:sz w:val="24"/>
          <w:szCs w:val="24"/>
          <w:lang w:val="en-IN"/>
        </w:rPr>
        <w:t xml:space="preserve"> </w:t>
      </w:r>
      <w:r w:rsidRPr="0070429C">
        <w:rPr>
          <w:rFonts w:ascii="Arial" w:hAnsi="Arial" w:cs="Arial"/>
          <w:i/>
          <w:sz w:val="24"/>
          <w:szCs w:val="24"/>
          <w:lang w:val="en-IN"/>
        </w:rPr>
        <w:t>Managing brand equity</w:t>
      </w:r>
      <w:r w:rsidRPr="005B0C2F">
        <w:rPr>
          <w:rFonts w:ascii="Arial" w:hAnsi="Arial" w:cs="Arial"/>
          <w:sz w:val="24"/>
          <w:szCs w:val="24"/>
          <w:lang w:val="en-IN"/>
        </w:rPr>
        <w:t xml:space="preserve">. </w:t>
      </w:r>
      <w:r>
        <w:rPr>
          <w:rFonts w:ascii="Arial" w:hAnsi="Arial" w:cs="Arial"/>
          <w:sz w:val="24"/>
          <w:szCs w:val="24"/>
          <w:lang w:val="en-IN"/>
        </w:rPr>
        <w:t xml:space="preserve">1st edition. New York: The Free Press. </w:t>
      </w:r>
    </w:p>
    <w:p w:rsidR="00EB5CB9" w:rsidRDefault="00EB5CB9" w:rsidP="00EB5CB9">
      <w:pPr>
        <w:spacing w:line="360" w:lineRule="auto"/>
        <w:rPr>
          <w:rFonts w:ascii="Arial" w:hAnsi="Arial" w:cs="Arial"/>
          <w:sz w:val="24"/>
          <w:szCs w:val="24"/>
        </w:rPr>
      </w:pPr>
      <w:proofErr w:type="spellStart"/>
      <w:r w:rsidRPr="004F577A">
        <w:rPr>
          <w:rFonts w:ascii="Arial" w:hAnsi="Arial" w:cs="Arial"/>
          <w:sz w:val="24"/>
          <w:szCs w:val="24"/>
        </w:rPr>
        <w:t>A</w:t>
      </w:r>
      <w:r>
        <w:rPr>
          <w:rFonts w:ascii="Arial" w:hAnsi="Arial" w:cs="Arial"/>
          <w:sz w:val="24"/>
          <w:szCs w:val="24"/>
        </w:rPr>
        <w:t>ichner</w:t>
      </w:r>
      <w:proofErr w:type="spellEnd"/>
      <w:r>
        <w:rPr>
          <w:rFonts w:ascii="Arial" w:hAnsi="Arial" w:cs="Arial"/>
          <w:sz w:val="24"/>
          <w:szCs w:val="24"/>
        </w:rPr>
        <w:t>, T. and Gruber, B. (2017)</w:t>
      </w:r>
      <w:r w:rsidRPr="004F577A">
        <w:rPr>
          <w:rFonts w:ascii="Arial" w:hAnsi="Arial" w:cs="Arial"/>
          <w:sz w:val="24"/>
          <w:szCs w:val="24"/>
        </w:rPr>
        <w:t xml:space="preserve"> </w:t>
      </w:r>
      <w:r>
        <w:rPr>
          <w:rFonts w:ascii="Arial" w:hAnsi="Arial" w:cs="Arial"/>
          <w:sz w:val="24"/>
          <w:szCs w:val="24"/>
        </w:rPr>
        <w:t>‘</w:t>
      </w:r>
      <w:r w:rsidRPr="004F577A">
        <w:rPr>
          <w:rFonts w:ascii="Arial" w:hAnsi="Arial" w:cs="Arial"/>
          <w:sz w:val="24"/>
          <w:szCs w:val="24"/>
        </w:rPr>
        <w:t>Managing customer touchpoints and customer satisfaction in b2b m</w:t>
      </w:r>
      <w:r>
        <w:rPr>
          <w:rFonts w:ascii="Arial" w:hAnsi="Arial" w:cs="Arial"/>
          <w:sz w:val="24"/>
          <w:szCs w:val="24"/>
        </w:rPr>
        <w:t>ass customization: A case study’,</w:t>
      </w:r>
      <w:r w:rsidRPr="004F577A">
        <w:rPr>
          <w:rFonts w:ascii="Arial" w:hAnsi="Arial" w:cs="Arial"/>
          <w:sz w:val="24"/>
          <w:szCs w:val="24"/>
        </w:rPr>
        <w:t xml:space="preserve"> </w:t>
      </w:r>
      <w:r w:rsidRPr="00AC0473">
        <w:rPr>
          <w:rFonts w:ascii="Arial" w:hAnsi="Arial" w:cs="Arial"/>
          <w:i/>
          <w:sz w:val="24"/>
          <w:szCs w:val="24"/>
        </w:rPr>
        <w:t>International journal of industrial engineering and management</w:t>
      </w:r>
      <w:r w:rsidRPr="004F577A">
        <w:rPr>
          <w:rFonts w:ascii="Arial" w:hAnsi="Arial" w:cs="Arial"/>
          <w:sz w:val="24"/>
          <w:szCs w:val="24"/>
        </w:rPr>
        <w:t>, 8(3), p.131</w:t>
      </w:r>
      <w:r>
        <w:rPr>
          <w:rFonts w:ascii="Arial" w:hAnsi="Arial" w:cs="Arial"/>
          <w:sz w:val="24"/>
          <w:szCs w:val="24"/>
        </w:rPr>
        <w:t>-140</w:t>
      </w:r>
      <w:r w:rsidRPr="004F577A">
        <w:rPr>
          <w:rFonts w:ascii="Arial" w:hAnsi="Arial" w:cs="Arial"/>
          <w:sz w:val="24"/>
          <w:szCs w:val="24"/>
        </w:rPr>
        <w:t>.</w:t>
      </w:r>
    </w:p>
    <w:p w:rsidR="00EB5CB9" w:rsidRPr="00340686" w:rsidRDefault="00EB5CB9" w:rsidP="00EB5CB9">
      <w:pPr>
        <w:spacing w:line="360" w:lineRule="auto"/>
        <w:rPr>
          <w:rFonts w:ascii="Arial" w:hAnsi="Arial" w:cs="Arial"/>
          <w:sz w:val="24"/>
          <w:szCs w:val="24"/>
          <w:lang w:val="en-IN"/>
        </w:rPr>
      </w:pPr>
      <w:r>
        <w:rPr>
          <w:rFonts w:ascii="Arial" w:hAnsi="Arial" w:cs="Arial"/>
          <w:sz w:val="24"/>
          <w:szCs w:val="24"/>
          <w:lang w:val="en-IN"/>
        </w:rPr>
        <w:t>Al-</w:t>
      </w:r>
      <w:proofErr w:type="spellStart"/>
      <w:r>
        <w:rPr>
          <w:rFonts w:ascii="Arial" w:hAnsi="Arial" w:cs="Arial"/>
          <w:sz w:val="24"/>
          <w:szCs w:val="24"/>
          <w:lang w:val="en-IN"/>
        </w:rPr>
        <w:t>Fedaghi</w:t>
      </w:r>
      <w:proofErr w:type="spellEnd"/>
      <w:r>
        <w:rPr>
          <w:rFonts w:ascii="Arial" w:hAnsi="Arial" w:cs="Arial"/>
          <w:sz w:val="24"/>
          <w:szCs w:val="24"/>
          <w:lang w:val="en-IN"/>
        </w:rPr>
        <w:t>, S. (</w:t>
      </w:r>
      <w:r w:rsidRPr="00340686">
        <w:rPr>
          <w:rFonts w:ascii="Arial" w:hAnsi="Arial" w:cs="Arial"/>
          <w:sz w:val="24"/>
          <w:szCs w:val="24"/>
          <w:lang w:val="en-IN"/>
        </w:rPr>
        <w:t>2012</w:t>
      </w:r>
      <w:r>
        <w:rPr>
          <w:rFonts w:ascii="Arial" w:hAnsi="Arial" w:cs="Arial"/>
          <w:sz w:val="24"/>
          <w:szCs w:val="24"/>
          <w:lang w:val="en-IN"/>
        </w:rPr>
        <w:t>)</w:t>
      </w:r>
      <w:r w:rsidRPr="00340686">
        <w:rPr>
          <w:rFonts w:ascii="Arial" w:hAnsi="Arial" w:cs="Arial"/>
          <w:sz w:val="24"/>
          <w:szCs w:val="24"/>
          <w:lang w:val="en-IN"/>
        </w:rPr>
        <w:t xml:space="preserve"> </w:t>
      </w:r>
      <w:r>
        <w:rPr>
          <w:rFonts w:ascii="Arial" w:hAnsi="Arial" w:cs="Arial"/>
          <w:sz w:val="24"/>
          <w:szCs w:val="24"/>
          <w:lang w:val="en-IN"/>
        </w:rPr>
        <w:t>‘</w:t>
      </w:r>
      <w:r w:rsidRPr="00340686">
        <w:rPr>
          <w:rFonts w:ascii="Arial" w:hAnsi="Arial" w:cs="Arial"/>
          <w:sz w:val="24"/>
          <w:szCs w:val="24"/>
          <w:lang w:val="en-IN"/>
        </w:rPr>
        <w:t>A conceptual foundation for the Shannon-Weaver model of communication</w:t>
      </w:r>
      <w:r>
        <w:rPr>
          <w:rFonts w:ascii="Arial" w:hAnsi="Arial" w:cs="Arial"/>
          <w:sz w:val="24"/>
          <w:szCs w:val="24"/>
          <w:lang w:val="en-IN"/>
        </w:rPr>
        <w:t>’,</w:t>
      </w:r>
      <w:r w:rsidRPr="00340686">
        <w:rPr>
          <w:rFonts w:ascii="Arial" w:hAnsi="Arial" w:cs="Arial"/>
          <w:sz w:val="24"/>
          <w:szCs w:val="24"/>
          <w:lang w:val="en-IN"/>
        </w:rPr>
        <w:t xml:space="preserve"> </w:t>
      </w:r>
      <w:r w:rsidRPr="00AE36A3">
        <w:rPr>
          <w:rFonts w:ascii="Arial" w:hAnsi="Arial" w:cs="Arial"/>
          <w:i/>
          <w:sz w:val="24"/>
          <w:szCs w:val="24"/>
          <w:lang w:val="en-IN"/>
        </w:rPr>
        <w:t xml:space="preserve">International </w:t>
      </w:r>
      <w:r>
        <w:rPr>
          <w:rFonts w:ascii="Arial" w:hAnsi="Arial" w:cs="Arial"/>
          <w:i/>
          <w:sz w:val="24"/>
          <w:szCs w:val="24"/>
          <w:lang w:val="en-IN"/>
        </w:rPr>
        <w:t>Journal of Soft C</w:t>
      </w:r>
      <w:r w:rsidRPr="00AE36A3">
        <w:rPr>
          <w:rFonts w:ascii="Arial" w:hAnsi="Arial" w:cs="Arial"/>
          <w:i/>
          <w:sz w:val="24"/>
          <w:szCs w:val="24"/>
          <w:lang w:val="en-IN"/>
        </w:rPr>
        <w:t>omputing</w:t>
      </w:r>
      <w:r w:rsidRPr="00340686">
        <w:rPr>
          <w:rFonts w:ascii="Arial" w:hAnsi="Arial" w:cs="Arial"/>
          <w:sz w:val="24"/>
          <w:szCs w:val="24"/>
          <w:lang w:val="en-IN"/>
        </w:rPr>
        <w:t>, 7(1), pp.12-19.</w:t>
      </w:r>
    </w:p>
    <w:p w:rsidR="00EB5CB9" w:rsidRPr="0070429C" w:rsidRDefault="00EB5CB9" w:rsidP="00EB5CB9">
      <w:pPr>
        <w:spacing w:line="360" w:lineRule="auto"/>
        <w:rPr>
          <w:rFonts w:ascii="Arial" w:hAnsi="Arial" w:cs="Arial"/>
          <w:sz w:val="24"/>
          <w:szCs w:val="24"/>
        </w:rPr>
      </w:pPr>
      <w:proofErr w:type="spellStart"/>
      <w:r w:rsidRPr="006A3932">
        <w:rPr>
          <w:rFonts w:ascii="Arial" w:hAnsi="Arial" w:cs="Arial"/>
          <w:sz w:val="24"/>
          <w:szCs w:val="24"/>
        </w:rPr>
        <w:t>Argenti</w:t>
      </w:r>
      <w:proofErr w:type="spellEnd"/>
      <w:r w:rsidRPr="006A3932">
        <w:rPr>
          <w:rFonts w:ascii="Arial" w:hAnsi="Arial" w:cs="Arial"/>
          <w:sz w:val="24"/>
          <w:szCs w:val="24"/>
        </w:rPr>
        <w:t xml:space="preserve">, </w:t>
      </w:r>
      <w:r>
        <w:rPr>
          <w:rFonts w:ascii="Arial" w:hAnsi="Arial" w:cs="Arial"/>
          <w:sz w:val="24"/>
          <w:szCs w:val="24"/>
        </w:rPr>
        <w:t xml:space="preserve">P. A. </w:t>
      </w:r>
      <w:r w:rsidRPr="006A3932">
        <w:rPr>
          <w:rFonts w:ascii="Arial" w:hAnsi="Arial" w:cs="Arial"/>
          <w:sz w:val="24"/>
          <w:szCs w:val="24"/>
        </w:rPr>
        <w:t>(</w:t>
      </w:r>
      <w:r>
        <w:rPr>
          <w:rFonts w:ascii="Arial" w:hAnsi="Arial" w:cs="Arial"/>
          <w:sz w:val="24"/>
          <w:szCs w:val="24"/>
        </w:rPr>
        <w:t xml:space="preserve">2013) </w:t>
      </w:r>
      <w:proofErr w:type="gramStart"/>
      <w:r>
        <w:rPr>
          <w:rFonts w:ascii="Arial" w:hAnsi="Arial" w:cs="Arial"/>
          <w:i/>
          <w:sz w:val="24"/>
          <w:szCs w:val="24"/>
        </w:rPr>
        <w:t>Corporate</w:t>
      </w:r>
      <w:proofErr w:type="gramEnd"/>
      <w:r>
        <w:rPr>
          <w:rFonts w:ascii="Arial" w:hAnsi="Arial" w:cs="Arial"/>
          <w:i/>
          <w:sz w:val="24"/>
          <w:szCs w:val="24"/>
        </w:rPr>
        <w:t xml:space="preserve"> communication. </w:t>
      </w:r>
      <w:r>
        <w:rPr>
          <w:rFonts w:ascii="Arial" w:hAnsi="Arial" w:cs="Arial"/>
          <w:sz w:val="24"/>
          <w:szCs w:val="24"/>
        </w:rPr>
        <w:t xml:space="preserve">6th edition. </w:t>
      </w:r>
      <w:r w:rsidRPr="0070429C">
        <w:rPr>
          <w:rFonts w:ascii="Arial" w:hAnsi="Arial" w:cs="Arial"/>
          <w:sz w:val="24"/>
          <w:szCs w:val="24"/>
          <w:lang w:val="en-IN"/>
        </w:rPr>
        <w:t>New York:</w:t>
      </w:r>
      <w:r>
        <w:rPr>
          <w:rFonts w:ascii="Arial" w:hAnsi="Arial" w:cs="Arial"/>
          <w:sz w:val="24"/>
          <w:szCs w:val="24"/>
          <w:lang w:val="en-IN"/>
        </w:rPr>
        <w:t xml:space="preserve"> McGraw-Hill.</w:t>
      </w:r>
    </w:p>
    <w:p w:rsidR="00EB5CB9" w:rsidRDefault="00EB5CB9" w:rsidP="00EB5CB9">
      <w:pPr>
        <w:spacing w:line="360" w:lineRule="auto"/>
        <w:rPr>
          <w:rFonts w:ascii="Arial" w:hAnsi="Arial" w:cs="Arial"/>
          <w:sz w:val="24"/>
          <w:szCs w:val="24"/>
        </w:rPr>
      </w:pPr>
      <w:proofErr w:type="spellStart"/>
      <w:r w:rsidRPr="008101F2">
        <w:rPr>
          <w:rFonts w:ascii="Arial" w:hAnsi="Arial" w:cs="Arial"/>
          <w:sz w:val="24"/>
          <w:szCs w:val="24"/>
        </w:rPr>
        <w:t>Bhasin</w:t>
      </w:r>
      <w:proofErr w:type="spellEnd"/>
      <w:r w:rsidRPr="008101F2">
        <w:rPr>
          <w:rFonts w:ascii="Arial" w:hAnsi="Arial" w:cs="Arial"/>
          <w:sz w:val="24"/>
          <w:szCs w:val="24"/>
        </w:rPr>
        <w:t xml:space="preserve">, </w:t>
      </w:r>
      <w:r>
        <w:rPr>
          <w:rFonts w:ascii="Arial" w:hAnsi="Arial" w:cs="Arial"/>
          <w:sz w:val="24"/>
          <w:szCs w:val="24"/>
        </w:rPr>
        <w:t>H. (</w:t>
      </w:r>
      <w:r w:rsidRPr="008101F2">
        <w:rPr>
          <w:rFonts w:ascii="Arial" w:hAnsi="Arial" w:cs="Arial"/>
          <w:sz w:val="24"/>
          <w:szCs w:val="24"/>
        </w:rPr>
        <w:t>2019)</w:t>
      </w:r>
      <w:r>
        <w:rPr>
          <w:rFonts w:ascii="Arial" w:hAnsi="Arial" w:cs="Arial"/>
          <w:sz w:val="24"/>
          <w:szCs w:val="24"/>
        </w:rPr>
        <w:t xml:space="preserve"> ‘</w:t>
      </w:r>
      <w:r w:rsidRPr="00AC0473">
        <w:rPr>
          <w:rFonts w:ascii="Arial" w:hAnsi="Arial" w:cs="Arial"/>
          <w:sz w:val="24"/>
          <w:szCs w:val="24"/>
        </w:rPr>
        <w:t>Keller’s Brand equity Model – CBBE Model by Keller</w:t>
      </w:r>
      <w:r>
        <w:rPr>
          <w:rFonts w:ascii="Arial" w:hAnsi="Arial" w:cs="Arial"/>
          <w:sz w:val="24"/>
          <w:szCs w:val="24"/>
        </w:rPr>
        <w:t xml:space="preserve">’, </w:t>
      </w:r>
      <w:r w:rsidRPr="00AC0473">
        <w:rPr>
          <w:rFonts w:ascii="Arial" w:hAnsi="Arial" w:cs="Arial"/>
          <w:i/>
          <w:sz w:val="24"/>
          <w:szCs w:val="24"/>
        </w:rPr>
        <w:t>Marketing91</w:t>
      </w:r>
      <w:r>
        <w:rPr>
          <w:rFonts w:ascii="Arial" w:hAnsi="Arial" w:cs="Arial"/>
          <w:sz w:val="24"/>
          <w:szCs w:val="24"/>
        </w:rPr>
        <w:t xml:space="preserve">. </w:t>
      </w:r>
      <w:r w:rsidRPr="00AC0473">
        <w:rPr>
          <w:rFonts w:ascii="Arial" w:hAnsi="Arial" w:cs="Arial"/>
          <w:sz w:val="24"/>
          <w:szCs w:val="24"/>
        </w:rPr>
        <w:t xml:space="preserve">Available at: </w:t>
      </w:r>
      <w:hyperlink r:id="rId16" w:history="1">
        <w:r w:rsidRPr="0097543C">
          <w:rPr>
            <w:rStyle w:val="Hyperlink"/>
            <w:rFonts w:ascii="Arial" w:hAnsi="Arial" w:cs="Arial"/>
            <w:sz w:val="24"/>
            <w:szCs w:val="24"/>
          </w:rPr>
          <w:t>https://www.marketing91.com/kellers-brand-equity-model/</w:t>
        </w:r>
      </w:hyperlink>
      <w:r>
        <w:rPr>
          <w:rFonts w:ascii="Arial" w:hAnsi="Arial" w:cs="Arial"/>
          <w:sz w:val="24"/>
          <w:szCs w:val="24"/>
        </w:rPr>
        <w:t xml:space="preserve"> </w:t>
      </w:r>
      <w:r w:rsidRPr="00AC0473">
        <w:rPr>
          <w:rFonts w:ascii="Arial" w:hAnsi="Arial" w:cs="Arial"/>
          <w:sz w:val="24"/>
          <w:szCs w:val="24"/>
        </w:rPr>
        <w:t>(Accessed 3 January 2023).</w:t>
      </w:r>
    </w:p>
    <w:p w:rsidR="00EB5CB9" w:rsidRDefault="00EB5CB9" w:rsidP="00EB5CB9">
      <w:pPr>
        <w:spacing w:line="360" w:lineRule="auto"/>
        <w:rPr>
          <w:rFonts w:ascii="Arial" w:hAnsi="Arial" w:cs="Arial"/>
          <w:sz w:val="24"/>
          <w:szCs w:val="24"/>
        </w:rPr>
      </w:pPr>
      <w:proofErr w:type="spellStart"/>
      <w:r w:rsidRPr="0070429C">
        <w:rPr>
          <w:rFonts w:ascii="Arial" w:hAnsi="Arial" w:cs="Arial"/>
          <w:sz w:val="24"/>
          <w:szCs w:val="24"/>
        </w:rPr>
        <w:t>Boneli</w:t>
      </w:r>
      <w:proofErr w:type="spellEnd"/>
      <w:r w:rsidRPr="0070429C">
        <w:rPr>
          <w:rFonts w:ascii="Arial" w:hAnsi="Arial" w:cs="Arial"/>
          <w:sz w:val="24"/>
          <w:szCs w:val="24"/>
        </w:rPr>
        <w:t xml:space="preserve">, S. (2017) ‘Use buyer personas to understand your customer’, </w:t>
      </w:r>
      <w:r w:rsidRPr="0070429C">
        <w:rPr>
          <w:rFonts w:ascii="Arial" w:hAnsi="Arial" w:cs="Arial"/>
          <w:i/>
          <w:sz w:val="24"/>
          <w:szCs w:val="24"/>
        </w:rPr>
        <w:t>Corridor Business Journal</w:t>
      </w:r>
      <w:r w:rsidRPr="0070429C">
        <w:rPr>
          <w:rFonts w:ascii="Arial" w:hAnsi="Arial" w:cs="Arial"/>
          <w:sz w:val="24"/>
          <w:szCs w:val="24"/>
        </w:rPr>
        <w:t>, 13 (44), pp. 21.</w:t>
      </w:r>
    </w:p>
    <w:p w:rsidR="00EB5CB9" w:rsidRDefault="00EB5CB9" w:rsidP="00EB5CB9">
      <w:pPr>
        <w:spacing w:line="360" w:lineRule="auto"/>
        <w:rPr>
          <w:rFonts w:ascii="Arial" w:hAnsi="Arial" w:cs="Arial"/>
          <w:sz w:val="24"/>
          <w:szCs w:val="24"/>
        </w:rPr>
      </w:pPr>
      <w:r w:rsidRPr="00AC0473">
        <w:rPr>
          <w:rFonts w:ascii="Arial" w:hAnsi="Arial" w:cs="Arial"/>
          <w:sz w:val="24"/>
          <w:szCs w:val="24"/>
        </w:rPr>
        <w:t xml:space="preserve">Brodie, R.J., </w:t>
      </w:r>
      <w:proofErr w:type="spellStart"/>
      <w:r w:rsidRPr="00AC0473">
        <w:rPr>
          <w:rFonts w:ascii="Arial" w:hAnsi="Arial" w:cs="Arial"/>
          <w:sz w:val="24"/>
          <w:szCs w:val="24"/>
        </w:rPr>
        <w:t>Holle</w:t>
      </w:r>
      <w:r>
        <w:rPr>
          <w:rFonts w:ascii="Arial" w:hAnsi="Arial" w:cs="Arial"/>
          <w:sz w:val="24"/>
          <w:szCs w:val="24"/>
        </w:rPr>
        <w:t>beek</w:t>
      </w:r>
      <w:proofErr w:type="spellEnd"/>
      <w:r>
        <w:rPr>
          <w:rFonts w:ascii="Arial" w:hAnsi="Arial" w:cs="Arial"/>
          <w:sz w:val="24"/>
          <w:szCs w:val="24"/>
        </w:rPr>
        <w:t>, L.D. and Conduit, J.</w:t>
      </w:r>
      <w:r w:rsidRPr="00AC0473">
        <w:rPr>
          <w:rFonts w:ascii="Arial" w:hAnsi="Arial" w:cs="Arial"/>
          <w:sz w:val="24"/>
          <w:szCs w:val="24"/>
        </w:rPr>
        <w:t xml:space="preserve"> </w:t>
      </w:r>
      <w:r>
        <w:rPr>
          <w:rFonts w:ascii="Arial" w:hAnsi="Arial" w:cs="Arial"/>
          <w:sz w:val="24"/>
          <w:szCs w:val="24"/>
        </w:rPr>
        <w:t>(</w:t>
      </w:r>
      <w:r w:rsidRPr="00AC0473">
        <w:rPr>
          <w:rFonts w:ascii="Arial" w:hAnsi="Arial" w:cs="Arial"/>
          <w:sz w:val="24"/>
          <w:szCs w:val="24"/>
        </w:rPr>
        <w:t>2015)</w:t>
      </w:r>
      <w:r w:rsidRPr="00AC0473">
        <w:rPr>
          <w:rFonts w:ascii="Arial" w:hAnsi="Arial" w:cs="Arial"/>
          <w:i/>
          <w:sz w:val="24"/>
          <w:szCs w:val="24"/>
        </w:rPr>
        <w:t xml:space="preserve"> Customer engagement: Contemporary issues and challenges. </w:t>
      </w:r>
      <w:r>
        <w:rPr>
          <w:rFonts w:ascii="Arial" w:hAnsi="Arial" w:cs="Arial"/>
          <w:sz w:val="24"/>
          <w:szCs w:val="24"/>
        </w:rPr>
        <w:t xml:space="preserve">1st edition. Oxon: </w:t>
      </w:r>
      <w:r w:rsidRPr="00AC0473">
        <w:rPr>
          <w:rFonts w:ascii="Arial" w:hAnsi="Arial" w:cs="Arial"/>
          <w:sz w:val="24"/>
          <w:szCs w:val="24"/>
        </w:rPr>
        <w:t>Routledge.</w:t>
      </w:r>
    </w:p>
    <w:p w:rsidR="00EB5CB9" w:rsidRPr="006A3932" w:rsidRDefault="00EB5CB9" w:rsidP="00EB5CB9">
      <w:pPr>
        <w:spacing w:line="360" w:lineRule="auto"/>
        <w:rPr>
          <w:rFonts w:ascii="Arial" w:hAnsi="Arial" w:cs="Arial"/>
          <w:sz w:val="24"/>
          <w:szCs w:val="24"/>
        </w:rPr>
      </w:pPr>
      <w:proofErr w:type="spellStart"/>
      <w:r w:rsidRPr="006A3932">
        <w:rPr>
          <w:rFonts w:ascii="Arial" w:hAnsi="Arial" w:cs="Arial"/>
          <w:sz w:val="24"/>
          <w:szCs w:val="24"/>
        </w:rPr>
        <w:t>Budac</w:t>
      </w:r>
      <w:proofErr w:type="spellEnd"/>
      <w:r w:rsidRPr="006A3932">
        <w:rPr>
          <w:rFonts w:ascii="Arial" w:hAnsi="Arial" w:cs="Arial"/>
          <w:sz w:val="24"/>
          <w:szCs w:val="24"/>
        </w:rPr>
        <w:t xml:space="preserve">, C. and </w:t>
      </w:r>
      <w:proofErr w:type="spellStart"/>
      <w:r w:rsidRPr="006A3932">
        <w:rPr>
          <w:rFonts w:ascii="Arial" w:hAnsi="Arial" w:cs="Arial"/>
          <w:sz w:val="24"/>
          <w:szCs w:val="24"/>
        </w:rPr>
        <w:t>Baltador</w:t>
      </w:r>
      <w:proofErr w:type="spellEnd"/>
      <w:r w:rsidRPr="006A3932">
        <w:rPr>
          <w:rFonts w:ascii="Arial" w:hAnsi="Arial" w:cs="Arial"/>
          <w:sz w:val="24"/>
          <w:szCs w:val="24"/>
        </w:rPr>
        <w:t xml:space="preserve">, L. (2013) ‘The value of brand equity’, </w:t>
      </w:r>
      <w:r w:rsidRPr="006A3932">
        <w:rPr>
          <w:rFonts w:ascii="Arial" w:hAnsi="Arial" w:cs="Arial"/>
          <w:i/>
          <w:sz w:val="24"/>
          <w:szCs w:val="24"/>
        </w:rPr>
        <w:t>Procedia Economics and Finance</w:t>
      </w:r>
      <w:r w:rsidRPr="006A3932">
        <w:rPr>
          <w:rFonts w:ascii="Arial" w:hAnsi="Arial" w:cs="Arial"/>
          <w:sz w:val="24"/>
          <w:szCs w:val="24"/>
        </w:rPr>
        <w:t>, 6, pp.444-448.</w:t>
      </w:r>
    </w:p>
    <w:p w:rsidR="00EB5CB9" w:rsidRPr="006A3932" w:rsidRDefault="00EB5CB9" w:rsidP="00EB5CB9">
      <w:pPr>
        <w:spacing w:line="360" w:lineRule="auto"/>
        <w:rPr>
          <w:rFonts w:ascii="Arial" w:hAnsi="Arial" w:cs="Arial"/>
          <w:sz w:val="24"/>
          <w:szCs w:val="24"/>
        </w:rPr>
      </w:pPr>
      <w:proofErr w:type="spellStart"/>
      <w:r w:rsidRPr="006A3932">
        <w:rPr>
          <w:rFonts w:ascii="Arial" w:hAnsi="Arial" w:cs="Arial"/>
          <w:sz w:val="24"/>
          <w:szCs w:val="24"/>
        </w:rPr>
        <w:lastRenderedPageBreak/>
        <w:t>Calugar</w:t>
      </w:r>
      <w:proofErr w:type="spellEnd"/>
      <w:r w:rsidRPr="006A3932">
        <w:rPr>
          <w:rFonts w:ascii="Arial" w:hAnsi="Arial" w:cs="Arial"/>
          <w:sz w:val="24"/>
          <w:szCs w:val="24"/>
        </w:rPr>
        <w:t>-Pop, C. and Lee, P. (2020) ‘</w:t>
      </w:r>
      <w:proofErr w:type="gramStart"/>
      <w:r w:rsidRPr="006A3932">
        <w:rPr>
          <w:rFonts w:ascii="Arial" w:hAnsi="Arial" w:cs="Arial"/>
          <w:sz w:val="24"/>
          <w:szCs w:val="24"/>
        </w:rPr>
        <w:t>Lasting</w:t>
      </w:r>
      <w:proofErr w:type="gramEnd"/>
      <w:r w:rsidRPr="006A3932">
        <w:rPr>
          <w:rFonts w:ascii="Arial" w:hAnsi="Arial" w:cs="Arial"/>
          <w:sz w:val="24"/>
          <w:szCs w:val="24"/>
        </w:rPr>
        <w:t xml:space="preserve"> lockdown habits: a new digital consumer? Digital Consumer Trends 2020’, </w:t>
      </w:r>
      <w:r w:rsidRPr="006A3932">
        <w:rPr>
          <w:rFonts w:ascii="Arial" w:hAnsi="Arial" w:cs="Arial"/>
          <w:i/>
          <w:sz w:val="24"/>
          <w:szCs w:val="24"/>
        </w:rPr>
        <w:t>Deloitte</w:t>
      </w:r>
      <w:r w:rsidRPr="006A3932">
        <w:rPr>
          <w:rFonts w:ascii="Arial" w:hAnsi="Arial" w:cs="Arial"/>
          <w:sz w:val="24"/>
          <w:szCs w:val="24"/>
        </w:rPr>
        <w:t xml:space="preserve">. Available at: </w:t>
      </w:r>
      <w:hyperlink r:id="rId17" w:history="1">
        <w:r w:rsidRPr="006A3932">
          <w:rPr>
            <w:rStyle w:val="Hyperlink"/>
            <w:rFonts w:ascii="Arial" w:hAnsi="Arial" w:cs="Arial"/>
            <w:sz w:val="24"/>
            <w:szCs w:val="24"/>
            <w:lang w:val="en-IN"/>
          </w:rPr>
          <w:t>https://www2.deloitte.com/uk/en/pages/technology-media-and-telecommunications/articles/digital-consumer-trends-lockdown-behaviour.html</w:t>
        </w:r>
      </w:hyperlink>
      <w:r w:rsidRPr="006A3932">
        <w:rPr>
          <w:rFonts w:ascii="Arial" w:hAnsi="Arial" w:cs="Arial"/>
          <w:sz w:val="24"/>
          <w:szCs w:val="24"/>
          <w:lang w:val="en-IN"/>
        </w:rPr>
        <w:t xml:space="preserve"> (Accessed 2 January 2023).</w:t>
      </w:r>
    </w:p>
    <w:p w:rsidR="00EB5CB9" w:rsidRDefault="00EB5CB9" w:rsidP="00EB5CB9">
      <w:pPr>
        <w:spacing w:line="360" w:lineRule="auto"/>
        <w:rPr>
          <w:rFonts w:ascii="Arial" w:hAnsi="Arial" w:cs="Arial"/>
          <w:sz w:val="24"/>
          <w:szCs w:val="24"/>
        </w:rPr>
      </w:pPr>
      <w:r w:rsidRPr="00E75D10">
        <w:rPr>
          <w:rFonts w:ascii="Arial" w:hAnsi="Arial" w:cs="Arial"/>
          <w:sz w:val="24"/>
          <w:szCs w:val="24"/>
        </w:rPr>
        <w:t xml:space="preserve">Castells, M. </w:t>
      </w:r>
      <w:r>
        <w:rPr>
          <w:rFonts w:ascii="Arial" w:hAnsi="Arial" w:cs="Arial"/>
          <w:sz w:val="24"/>
          <w:szCs w:val="24"/>
        </w:rPr>
        <w:t>(</w:t>
      </w:r>
      <w:r w:rsidRPr="00E75D10">
        <w:rPr>
          <w:rFonts w:ascii="Arial" w:hAnsi="Arial" w:cs="Arial"/>
          <w:sz w:val="24"/>
          <w:szCs w:val="24"/>
        </w:rPr>
        <w:t>2013</w:t>
      </w:r>
      <w:r>
        <w:rPr>
          <w:rFonts w:ascii="Arial" w:hAnsi="Arial" w:cs="Arial"/>
          <w:sz w:val="24"/>
          <w:szCs w:val="24"/>
        </w:rPr>
        <w:t>)</w:t>
      </w:r>
      <w:r w:rsidRPr="00E75D10">
        <w:rPr>
          <w:rFonts w:ascii="Arial" w:hAnsi="Arial" w:cs="Arial"/>
          <w:sz w:val="24"/>
          <w:szCs w:val="24"/>
        </w:rPr>
        <w:t xml:space="preserve"> </w:t>
      </w:r>
      <w:r w:rsidRPr="00215F9C">
        <w:rPr>
          <w:rFonts w:ascii="Arial" w:hAnsi="Arial" w:cs="Arial"/>
          <w:i/>
          <w:sz w:val="24"/>
          <w:szCs w:val="24"/>
        </w:rPr>
        <w:t>Communication power</w:t>
      </w:r>
      <w:r w:rsidRPr="00E75D10">
        <w:rPr>
          <w:rFonts w:ascii="Arial" w:hAnsi="Arial" w:cs="Arial"/>
          <w:sz w:val="24"/>
          <w:szCs w:val="24"/>
        </w:rPr>
        <w:t xml:space="preserve">. </w:t>
      </w:r>
      <w:r>
        <w:rPr>
          <w:rFonts w:ascii="Arial" w:hAnsi="Arial" w:cs="Arial"/>
          <w:sz w:val="24"/>
          <w:szCs w:val="24"/>
        </w:rPr>
        <w:t xml:space="preserve">2nd edition. Oxford: </w:t>
      </w:r>
      <w:r w:rsidRPr="00E75D10">
        <w:rPr>
          <w:rFonts w:ascii="Arial" w:hAnsi="Arial" w:cs="Arial"/>
          <w:sz w:val="24"/>
          <w:szCs w:val="24"/>
        </w:rPr>
        <w:t>Oxford University Press.</w:t>
      </w:r>
    </w:p>
    <w:p w:rsidR="00EB5CB9" w:rsidRPr="006A3932" w:rsidRDefault="00EB5CB9" w:rsidP="00EB5CB9">
      <w:pPr>
        <w:spacing w:line="360" w:lineRule="auto"/>
        <w:rPr>
          <w:rFonts w:ascii="Arial" w:hAnsi="Arial" w:cs="Arial"/>
          <w:sz w:val="24"/>
          <w:szCs w:val="24"/>
          <w:lang w:val="en-IN"/>
        </w:rPr>
      </w:pPr>
      <w:r w:rsidRPr="006A3932">
        <w:rPr>
          <w:rFonts w:ascii="Arial" w:hAnsi="Arial" w:cs="Arial"/>
          <w:sz w:val="24"/>
          <w:szCs w:val="24"/>
          <w:lang w:val="en-IN"/>
        </w:rPr>
        <w:t xml:space="preserve">Chaffey, D. (2000) ‘Achieving Internet marketing success’, </w:t>
      </w:r>
      <w:r w:rsidRPr="006A3932">
        <w:rPr>
          <w:rFonts w:ascii="Arial" w:hAnsi="Arial" w:cs="Arial"/>
          <w:i/>
          <w:sz w:val="24"/>
          <w:szCs w:val="24"/>
          <w:lang w:val="en-IN"/>
        </w:rPr>
        <w:t>The Marketing Review</w:t>
      </w:r>
      <w:r w:rsidRPr="006A3932">
        <w:rPr>
          <w:rFonts w:ascii="Arial" w:hAnsi="Arial" w:cs="Arial"/>
          <w:sz w:val="24"/>
          <w:szCs w:val="24"/>
          <w:lang w:val="en-IN"/>
        </w:rPr>
        <w:t>, 1(1), pp.35-59.</w:t>
      </w:r>
    </w:p>
    <w:p w:rsidR="00EB5CB9" w:rsidRDefault="00EB5CB9" w:rsidP="00EB5CB9">
      <w:pPr>
        <w:spacing w:line="360" w:lineRule="auto"/>
        <w:rPr>
          <w:rFonts w:ascii="Arial" w:hAnsi="Arial" w:cs="Arial"/>
          <w:sz w:val="24"/>
          <w:szCs w:val="24"/>
          <w:lang w:val="en-IN"/>
        </w:rPr>
      </w:pPr>
      <w:r>
        <w:rPr>
          <w:rFonts w:ascii="Arial" w:hAnsi="Arial" w:cs="Arial"/>
          <w:sz w:val="24"/>
          <w:szCs w:val="24"/>
          <w:lang w:val="en-IN"/>
        </w:rPr>
        <w:t xml:space="preserve">Chandler, D. and </w:t>
      </w:r>
      <w:proofErr w:type="spellStart"/>
      <w:r>
        <w:rPr>
          <w:rFonts w:ascii="Arial" w:hAnsi="Arial" w:cs="Arial"/>
          <w:sz w:val="24"/>
          <w:szCs w:val="24"/>
          <w:lang w:val="en-IN"/>
        </w:rPr>
        <w:t>Munday</w:t>
      </w:r>
      <w:proofErr w:type="spellEnd"/>
      <w:r>
        <w:rPr>
          <w:rFonts w:ascii="Arial" w:hAnsi="Arial" w:cs="Arial"/>
          <w:sz w:val="24"/>
          <w:szCs w:val="24"/>
          <w:lang w:val="en-IN"/>
        </w:rPr>
        <w:t>, R. (2020)</w:t>
      </w:r>
      <w:r w:rsidRPr="00340686">
        <w:rPr>
          <w:rFonts w:ascii="Arial" w:hAnsi="Arial" w:cs="Arial"/>
          <w:sz w:val="24"/>
          <w:szCs w:val="24"/>
          <w:lang w:val="en-IN"/>
        </w:rPr>
        <w:t xml:space="preserve"> </w:t>
      </w:r>
      <w:r w:rsidRPr="00AE36A3">
        <w:rPr>
          <w:rFonts w:ascii="Arial" w:hAnsi="Arial" w:cs="Arial"/>
          <w:i/>
          <w:sz w:val="24"/>
          <w:szCs w:val="24"/>
          <w:lang w:val="en-IN"/>
        </w:rPr>
        <w:t>A dictionary of media and communication</w:t>
      </w:r>
      <w:r w:rsidRPr="00340686">
        <w:rPr>
          <w:rFonts w:ascii="Arial" w:hAnsi="Arial" w:cs="Arial"/>
          <w:sz w:val="24"/>
          <w:szCs w:val="24"/>
          <w:lang w:val="en-IN"/>
        </w:rPr>
        <w:t xml:space="preserve">. </w:t>
      </w:r>
      <w:r>
        <w:rPr>
          <w:rFonts w:ascii="Arial" w:hAnsi="Arial" w:cs="Arial"/>
          <w:sz w:val="24"/>
          <w:szCs w:val="24"/>
          <w:lang w:val="en-IN"/>
        </w:rPr>
        <w:t xml:space="preserve">3rd edition. New York: </w:t>
      </w:r>
      <w:r w:rsidRPr="00340686">
        <w:rPr>
          <w:rFonts w:ascii="Arial" w:hAnsi="Arial" w:cs="Arial"/>
          <w:sz w:val="24"/>
          <w:szCs w:val="24"/>
          <w:lang w:val="en-IN"/>
        </w:rPr>
        <w:t>Oxford</w:t>
      </w:r>
      <w:r>
        <w:rPr>
          <w:rFonts w:ascii="Arial" w:hAnsi="Arial" w:cs="Arial"/>
          <w:sz w:val="24"/>
          <w:szCs w:val="24"/>
          <w:lang w:val="en-IN"/>
        </w:rPr>
        <w:t xml:space="preserve"> University Press</w:t>
      </w:r>
      <w:r w:rsidRPr="00340686">
        <w:rPr>
          <w:rFonts w:ascii="Arial" w:hAnsi="Arial" w:cs="Arial"/>
          <w:sz w:val="24"/>
          <w:szCs w:val="24"/>
          <w:lang w:val="en-IN"/>
        </w:rPr>
        <w:t>.</w:t>
      </w:r>
    </w:p>
    <w:p w:rsidR="00EB5CB9" w:rsidRDefault="00EB5CB9" w:rsidP="00EB5CB9">
      <w:pPr>
        <w:spacing w:line="360" w:lineRule="auto"/>
        <w:rPr>
          <w:rFonts w:ascii="Arial" w:hAnsi="Arial" w:cs="Arial"/>
          <w:sz w:val="24"/>
          <w:szCs w:val="24"/>
          <w:lang w:val="en-IN"/>
        </w:rPr>
      </w:pPr>
      <w:proofErr w:type="spellStart"/>
      <w:r>
        <w:rPr>
          <w:rFonts w:ascii="Arial" w:hAnsi="Arial" w:cs="Arial"/>
          <w:sz w:val="24"/>
          <w:szCs w:val="24"/>
          <w:lang w:val="en-IN"/>
        </w:rPr>
        <w:t>Clow</w:t>
      </w:r>
      <w:proofErr w:type="spellEnd"/>
      <w:r>
        <w:rPr>
          <w:rFonts w:ascii="Arial" w:hAnsi="Arial" w:cs="Arial"/>
          <w:sz w:val="24"/>
          <w:szCs w:val="24"/>
          <w:lang w:val="en-IN"/>
        </w:rPr>
        <w:t xml:space="preserve">, K.E. and </w:t>
      </w:r>
      <w:proofErr w:type="spellStart"/>
      <w:r>
        <w:rPr>
          <w:rFonts w:ascii="Arial" w:hAnsi="Arial" w:cs="Arial"/>
          <w:sz w:val="24"/>
          <w:szCs w:val="24"/>
          <w:lang w:val="en-IN"/>
        </w:rPr>
        <w:t>Baack</w:t>
      </w:r>
      <w:proofErr w:type="spellEnd"/>
      <w:r>
        <w:rPr>
          <w:rFonts w:ascii="Arial" w:hAnsi="Arial" w:cs="Arial"/>
          <w:sz w:val="24"/>
          <w:szCs w:val="24"/>
          <w:lang w:val="en-IN"/>
        </w:rPr>
        <w:t>, D. (</w:t>
      </w:r>
      <w:r w:rsidRPr="003648AC">
        <w:rPr>
          <w:rFonts w:ascii="Arial" w:hAnsi="Arial" w:cs="Arial"/>
          <w:sz w:val="24"/>
          <w:szCs w:val="24"/>
          <w:lang w:val="en-IN"/>
        </w:rPr>
        <w:t>2013</w:t>
      </w:r>
      <w:r>
        <w:rPr>
          <w:rFonts w:ascii="Arial" w:hAnsi="Arial" w:cs="Arial"/>
          <w:sz w:val="24"/>
          <w:szCs w:val="24"/>
          <w:lang w:val="en-IN"/>
        </w:rPr>
        <w:t>)</w:t>
      </w:r>
      <w:r w:rsidRPr="003648AC">
        <w:rPr>
          <w:rFonts w:ascii="Arial" w:hAnsi="Arial" w:cs="Arial"/>
          <w:sz w:val="24"/>
          <w:szCs w:val="24"/>
          <w:lang w:val="en-IN"/>
        </w:rPr>
        <w:t xml:space="preserve"> </w:t>
      </w:r>
      <w:r w:rsidRPr="00DD528A">
        <w:rPr>
          <w:rFonts w:ascii="Arial" w:hAnsi="Arial" w:cs="Arial"/>
          <w:i/>
          <w:sz w:val="24"/>
          <w:szCs w:val="24"/>
          <w:lang w:val="en-IN"/>
        </w:rPr>
        <w:t>Integrated advertising, promotion and marketing communications</w:t>
      </w:r>
      <w:r>
        <w:rPr>
          <w:rFonts w:ascii="Arial" w:hAnsi="Arial" w:cs="Arial"/>
          <w:i/>
          <w:sz w:val="24"/>
          <w:szCs w:val="24"/>
          <w:lang w:val="en-IN"/>
        </w:rPr>
        <w:t>.</w:t>
      </w:r>
      <w:r w:rsidRPr="003648AC">
        <w:rPr>
          <w:rFonts w:ascii="Arial" w:hAnsi="Arial" w:cs="Arial"/>
          <w:sz w:val="24"/>
          <w:szCs w:val="24"/>
          <w:lang w:val="en-IN"/>
        </w:rPr>
        <w:t xml:space="preserve"> </w:t>
      </w:r>
      <w:r>
        <w:rPr>
          <w:rFonts w:ascii="Arial" w:hAnsi="Arial" w:cs="Arial"/>
          <w:sz w:val="24"/>
          <w:szCs w:val="24"/>
          <w:lang w:val="en-IN"/>
        </w:rPr>
        <w:t>4th edition</w:t>
      </w:r>
      <w:r w:rsidRPr="003648AC">
        <w:rPr>
          <w:rFonts w:ascii="Arial" w:hAnsi="Arial" w:cs="Arial"/>
          <w:sz w:val="24"/>
          <w:szCs w:val="24"/>
          <w:lang w:val="en-IN"/>
        </w:rPr>
        <w:t xml:space="preserve">. </w:t>
      </w:r>
      <w:r>
        <w:rPr>
          <w:rFonts w:ascii="Arial" w:hAnsi="Arial" w:cs="Arial"/>
          <w:sz w:val="24"/>
          <w:szCs w:val="24"/>
          <w:lang w:val="en-IN"/>
        </w:rPr>
        <w:t xml:space="preserve">New Delhi: </w:t>
      </w:r>
      <w:r w:rsidRPr="003648AC">
        <w:rPr>
          <w:rFonts w:ascii="Arial" w:hAnsi="Arial" w:cs="Arial"/>
          <w:sz w:val="24"/>
          <w:szCs w:val="24"/>
          <w:lang w:val="en-IN"/>
        </w:rPr>
        <w:t>Pearson Education India.</w:t>
      </w:r>
    </w:p>
    <w:p w:rsidR="00EB5CB9" w:rsidRPr="0070429C" w:rsidRDefault="00EB5CB9" w:rsidP="00EB5CB9">
      <w:pPr>
        <w:spacing w:line="360" w:lineRule="auto"/>
        <w:rPr>
          <w:rFonts w:ascii="Arial" w:hAnsi="Arial" w:cs="Arial"/>
          <w:sz w:val="24"/>
          <w:szCs w:val="24"/>
        </w:rPr>
      </w:pPr>
      <w:r w:rsidRPr="006A3932">
        <w:rPr>
          <w:rFonts w:ascii="Arial" w:hAnsi="Arial" w:cs="Arial"/>
          <w:sz w:val="24"/>
          <w:szCs w:val="24"/>
        </w:rPr>
        <w:t>Dixon</w:t>
      </w:r>
      <w:r>
        <w:rPr>
          <w:rFonts w:ascii="Arial" w:hAnsi="Arial" w:cs="Arial"/>
          <w:sz w:val="24"/>
          <w:szCs w:val="24"/>
        </w:rPr>
        <w:t>, S.</w:t>
      </w:r>
      <w:r w:rsidRPr="006A3932">
        <w:rPr>
          <w:rFonts w:ascii="Arial" w:hAnsi="Arial" w:cs="Arial"/>
          <w:sz w:val="24"/>
          <w:szCs w:val="24"/>
        </w:rPr>
        <w:t xml:space="preserve"> (2022)</w:t>
      </w:r>
      <w:r>
        <w:rPr>
          <w:rFonts w:ascii="Arial" w:hAnsi="Arial" w:cs="Arial"/>
          <w:sz w:val="24"/>
          <w:szCs w:val="24"/>
        </w:rPr>
        <w:t xml:space="preserve"> ‘</w:t>
      </w:r>
      <w:r w:rsidRPr="0070429C">
        <w:rPr>
          <w:rFonts w:ascii="Arial" w:hAnsi="Arial" w:cs="Arial"/>
          <w:sz w:val="24"/>
          <w:szCs w:val="24"/>
        </w:rPr>
        <w:t>Most popular social media platforms in the United Kingdom (UK) as of the third quarter 2021, by usage reach</w:t>
      </w:r>
      <w:r>
        <w:rPr>
          <w:rFonts w:ascii="Arial" w:hAnsi="Arial" w:cs="Arial"/>
          <w:sz w:val="24"/>
          <w:szCs w:val="24"/>
        </w:rPr>
        <w:t xml:space="preserve">’, </w:t>
      </w:r>
      <w:r>
        <w:rPr>
          <w:rFonts w:ascii="Arial" w:hAnsi="Arial" w:cs="Arial"/>
          <w:i/>
          <w:sz w:val="24"/>
          <w:szCs w:val="24"/>
        </w:rPr>
        <w:t xml:space="preserve">Statista. </w:t>
      </w:r>
      <w:r>
        <w:rPr>
          <w:rFonts w:ascii="Arial" w:hAnsi="Arial" w:cs="Arial"/>
          <w:sz w:val="24"/>
          <w:szCs w:val="24"/>
        </w:rPr>
        <w:t xml:space="preserve">Available at: </w:t>
      </w:r>
      <w:hyperlink r:id="rId18" w:history="1">
        <w:r w:rsidRPr="0097543C">
          <w:rPr>
            <w:rStyle w:val="Hyperlink"/>
            <w:rFonts w:ascii="Arial" w:hAnsi="Arial" w:cs="Arial"/>
            <w:sz w:val="24"/>
            <w:szCs w:val="24"/>
          </w:rPr>
          <w:t>https://www.statista.com/statistics/284506/united-kingdom-social-network-penetration/</w:t>
        </w:r>
      </w:hyperlink>
      <w:r>
        <w:rPr>
          <w:rFonts w:ascii="Arial" w:hAnsi="Arial" w:cs="Arial"/>
          <w:sz w:val="24"/>
          <w:szCs w:val="24"/>
        </w:rPr>
        <w:t xml:space="preserve"> (Accessed 3 Jan 2023).</w:t>
      </w:r>
    </w:p>
    <w:p w:rsidR="00EB5CB9" w:rsidRDefault="00EB5CB9" w:rsidP="00EB5CB9">
      <w:pPr>
        <w:spacing w:line="360" w:lineRule="auto"/>
        <w:rPr>
          <w:rFonts w:ascii="Arial" w:hAnsi="Arial" w:cs="Arial"/>
          <w:sz w:val="24"/>
          <w:szCs w:val="24"/>
        </w:rPr>
      </w:pPr>
      <w:proofErr w:type="spellStart"/>
      <w:r w:rsidRPr="000D672A">
        <w:rPr>
          <w:rFonts w:ascii="Arial" w:hAnsi="Arial" w:cs="Arial"/>
          <w:sz w:val="24"/>
          <w:szCs w:val="24"/>
        </w:rPr>
        <w:t>Ehling</w:t>
      </w:r>
      <w:proofErr w:type="spellEnd"/>
      <w:r w:rsidRPr="000D672A">
        <w:rPr>
          <w:rFonts w:ascii="Arial" w:hAnsi="Arial" w:cs="Arial"/>
          <w:sz w:val="24"/>
          <w:szCs w:val="24"/>
        </w:rPr>
        <w:t>, W.</w:t>
      </w:r>
      <w:r>
        <w:rPr>
          <w:rFonts w:ascii="Arial" w:hAnsi="Arial" w:cs="Arial"/>
          <w:sz w:val="24"/>
          <w:szCs w:val="24"/>
        </w:rPr>
        <w:t xml:space="preserve">P., White, J. and </w:t>
      </w:r>
      <w:proofErr w:type="spellStart"/>
      <w:r>
        <w:rPr>
          <w:rFonts w:ascii="Arial" w:hAnsi="Arial" w:cs="Arial"/>
          <w:sz w:val="24"/>
          <w:szCs w:val="24"/>
        </w:rPr>
        <w:t>Grunig</w:t>
      </w:r>
      <w:proofErr w:type="spellEnd"/>
      <w:r>
        <w:rPr>
          <w:rFonts w:ascii="Arial" w:hAnsi="Arial" w:cs="Arial"/>
          <w:sz w:val="24"/>
          <w:szCs w:val="24"/>
        </w:rPr>
        <w:t>, J.E. (</w:t>
      </w:r>
      <w:r w:rsidRPr="000D672A">
        <w:rPr>
          <w:rFonts w:ascii="Arial" w:hAnsi="Arial" w:cs="Arial"/>
          <w:sz w:val="24"/>
          <w:szCs w:val="24"/>
        </w:rPr>
        <w:t>2013</w:t>
      </w:r>
      <w:r>
        <w:rPr>
          <w:rFonts w:ascii="Arial" w:hAnsi="Arial" w:cs="Arial"/>
          <w:sz w:val="24"/>
          <w:szCs w:val="24"/>
        </w:rPr>
        <w:t>)</w:t>
      </w:r>
      <w:r w:rsidRPr="000D672A">
        <w:rPr>
          <w:rFonts w:ascii="Arial" w:hAnsi="Arial" w:cs="Arial"/>
          <w:sz w:val="24"/>
          <w:szCs w:val="24"/>
        </w:rPr>
        <w:t xml:space="preserve"> </w:t>
      </w:r>
      <w:r w:rsidRPr="006A3932">
        <w:rPr>
          <w:rFonts w:ascii="Arial" w:hAnsi="Arial" w:cs="Arial"/>
          <w:i/>
          <w:sz w:val="24"/>
          <w:szCs w:val="24"/>
        </w:rPr>
        <w:t>Excellence in public relations and communication management</w:t>
      </w:r>
      <w:r>
        <w:rPr>
          <w:rFonts w:ascii="Arial" w:hAnsi="Arial" w:cs="Arial"/>
          <w:sz w:val="24"/>
          <w:szCs w:val="24"/>
        </w:rPr>
        <w:t>. 1st edition. London: Routledge, pp. 357-393</w:t>
      </w:r>
      <w:r w:rsidRPr="006A3932">
        <w:rPr>
          <w:rFonts w:ascii="Arial" w:hAnsi="Arial" w:cs="Arial"/>
          <w:sz w:val="24"/>
          <w:szCs w:val="24"/>
        </w:rPr>
        <w:t>.</w:t>
      </w:r>
    </w:p>
    <w:p w:rsidR="00EB5CB9" w:rsidRPr="0070429C" w:rsidRDefault="00EB5CB9" w:rsidP="00EB5CB9">
      <w:pPr>
        <w:spacing w:line="360" w:lineRule="auto"/>
        <w:rPr>
          <w:rFonts w:ascii="Arial" w:hAnsi="Arial" w:cs="Arial"/>
          <w:sz w:val="24"/>
          <w:szCs w:val="24"/>
        </w:rPr>
      </w:pPr>
      <w:r w:rsidRPr="006A3932">
        <w:rPr>
          <w:rFonts w:ascii="Arial" w:hAnsi="Arial" w:cs="Arial"/>
          <w:sz w:val="24"/>
          <w:szCs w:val="24"/>
        </w:rPr>
        <w:t>Ferrell</w:t>
      </w:r>
      <w:r>
        <w:rPr>
          <w:rFonts w:ascii="Arial" w:hAnsi="Arial" w:cs="Arial"/>
          <w:sz w:val="24"/>
          <w:szCs w:val="24"/>
        </w:rPr>
        <w:t>, O. C.</w:t>
      </w:r>
      <w:r w:rsidRPr="006A3932">
        <w:rPr>
          <w:rFonts w:ascii="Arial" w:hAnsi="Arial" w:cs="Arial"/>
          <w:sz w:val="24"/>
          <w:szCs w:val="24"/>
        </w:rPr>
        <w:t xml:space="preserve"> and Hartline, </w:t>
      </w:r>
      <w:r>
        <w:rPr>
          <w:rFonts w:ascii="Arial" w:hAnsi="Arial" w:cs="Arial"/>
          <w:sz w:val="24"/>
          <w:szCs w:val="24"/>
        </w:rPr>
        <w:t xml:space="preserve">M. D. (2011) </w:t>
      </w:r>
      <w:r>
        <w:rPr>
          <w:rFonts w:ascii="Arial" w:hAnsi="Arial" w:cs="Arial"/>
          <w:i/>
          <w:sz w:val="24"/>
          <w:szCs w:val="24"/>
        </w:rPr>
        <w:t xml:space="preserve">Marketing strategy. </w:t>
      </w:r>
      <w:r>
        <w:rPr>
          <w:rFonts w:ascii="Arial" w:hAnsi="Arial" w:cs="Arial"/>
          <w:sz w:val="24"/>
          <w:szCs w:val="24"/>
        </w:rPr>
        <w:t>5th edition. Mason: South-Western Cengage Learning.</w:t>
      </w:r>
    </w:p>
    <w:p w:rsidR="00EB5CB9" w:rsidRDefault="00EB5CB9" w:rsidP="00EB5CB9">
      <w:pPr>
        <w:spacing w:line="360" w:lineRule="auto"/>
        <w:rPr>
          <w:rFonts w:ascii="Arial" w:hAnsi="Arial" w:cs="Arial"/>
          <w:sz w:val="24"/>
          <w:szCs w:val="24"/>
        </w:rPr>
      </w:pPr>
      <w:proofErr w:type="spellStart"/>
      <w:r w:rsidRPr="006A3932">
        <w:rPr>
          <w:rFonts w:ascii="Arial" w:hAnsi="Arial" w:cs="Arial"/>
          <w:sz w:val="24"/>
          <w:szCs w:val="24"/>
        </w:rPr>
        <w:t>Floridi</w:t>
      </w:r>
      <w:proofErr w:type="spellEnd"/>
      <w:r w:rsidRPr="006A3932">
        <w:rPr>
          <w:rFonts w:ascii="Arial" w:hAnsi="Arial" w:cs="Arial"/>
          <w:sz w:val="24"/>
          <w:szCs w:val="24"/>
        </w:rPr>
        <w:t xml:space="preserve">, L. (2016) </w:t>
      </w:r>
      <w:proofErr w:type="gramStart"/>
      <w:r w:rsidRPr="006A3932">
        <w:rPr>
          <w:rFonts w:ascii="Arial" w:hAnsi="Arial" w:cs="Arial"/>
          <w:sz w:val="24"/>
          <w:szCs w:val="24"/>
        </w:rPr>
        <w:t>The</w:t>
      </w:r>
      <w:proofErr w:type="gramEnd"/>
      <w:r w:rsidRPr="006A3932">
        <w:rPr>
          <w:rFonts w:ascii="Arial" w:hAnsi="Arial" w:cs="Arial"/>
          <w:sz w:val="24"/>
          <w:szCs w:val="24"/>
        </w:rPr>
        <w:t xml:space="preserve"> Routledge Handbook of Philosophy of Information. 1st edition. New York: Routledge.</w:t>
      </w:r>
    </w:p>
    <w:p w:rsidR="00EB5CB9" w:rsidRDefault="00EB5CB9" w:rsidP="00EB5CB9">
      <w:pPr>
        <w:spacing w:line="360" w:lineRule="auto"/>
        <w:rPr>
          <w:rFonts w:ascii="Arial" w:hAnsi="Arial" w:cs="Arial"/>
          <w:sz w:val="24"/>
          <w:szCs w:val="24"/>
        </w:rPr>
      </w:pPr>
      <w:proofErr w:type="spellStart"/>
      <w:r>
        <w:rPr>
          <w:rFonts w:ascii="Arial" w:hAnsi="Arial" w:cs="Arial"/>
          <w:sz w:val="24"/>
          <w:szCs w:val="24"/>
        </w:rPr>
        <w:t>Fontanella</w:t>
      </w:r>
      <w:proofErr w:type="spellEnd"/>
      <w:r>
        <w:rPr>
          <w:rFonts w:ascii="Arial" w:hAnsi="Arial" w:cs="Arial"/>
          <w:sz w:val="24"/>
          <w:szCs w:val="24"/>
        </w:rPr>
        <w:t xml:space="preserve">, C. </w:t>
      </w:r>
      <w:r w:rsidRPr="004F577A">
        <w:rPr>
          <w:rFonts w:ascii="Arial" w:hAnsi="Arial" w:cs="Arial"/>
          <w:sz w:val="24"/>
          <w:szCs w:val="24"/>
        </w:rPr>
        <w:t>(2021)</w:t>
      </w:r>
      <w:r>
        <w:rPr>
          <w:rFonts w:ascii="Arial" w:hAnsi="Arial" w:cs="Arial"/>
          <w:sz w:val="24"/>
          <w:szCs w:val="24"/>
        </w:rPr>
        <w:t xml:space="preserve"> ‘</w:t>
      </w:r>
      <w:r w:rsidRPr="00AC0473">
        <w:rPr>
          <w:rFonts w:ascii="Arial" w:hAnsi="Arial" w:cs="Arial"/>
          <w:sz w:val="24"/>
          <w:szCs w:val="24"/>
        </w:rPr>
        <w:t>20 Customer Touchpoints That Will Optimize Your Customer Journey</w:t>
      </w:r>
      <w:r>
        <w:rPr>
          <w:rFonts w:ascii="Arial" w:hAnsi="Arial" w:cs="Arial"/>
          <w:sz w:val="24"/>
          <w:szCs w:val="24"/>
        </w:rPr>
        <w:t xml:space="preserve">’, </w:t>
      </w:r>
      <w:proofErr w:type="spellStart"/>
      <w:r w:rsidRPr="00AC0473">
        <w:rPr>
          <w:rFonts w:ascii="Arial" w:hAnsi="Arial" w:cs="Arial"/>
          <w:i/>
          <w:sz w:val="24"/>
          <w:szCs w:val="24"/>
        </w:rPr>
        <w:t>HubSpot</w:t>
      </w:r>
      <w:proofErr w:type="spellEnd"/>
      <w:r w:rsidRPr="00AC0473">
        <w:rPr>
          <w:rFonts w:ascii="Arial" w:hAnsi="Arial" w:cs="Arial"/>
          <w:i/>
          <w:sz w:val="24"/>
          <w:szCs w:val="24"/>
        </w:rPr>
        <w:t>, Inc</w:t>
      </w:r>
      <w:r>
        <w:rPr>
          <w:rFonts w:ascii="Arial" w:hAnsi="Arial" w:cs="Arial"/>
          <w:sz w:val="24"/>
          <w:szCs w:val="24"/>
        </w:rPr>
        <w:t xml:space="preserve">. Available at: </w:t>
      </w:r>
      <w:hyperlink r:id="rId19" w:history="1">
        <w:r w:rsidRPr="0097543C">
          <w:rPr>
            <w:rStyle w:val="Hyperlink"/>
            <w:rFonts w:ascii="Arial" w:hAnsi="Arial" w:cs="Arial"/>
            <w:sz w:val="24"/>
            <w:szCs w:val="24"/>
          </w:rPr>
          <w:t>https://blog.hubspot.com/service/customer-touchpoints</w:t>
        </w:r>
      </w:hyperlink>
      <w:r>
        <w:rPr>
          <w:rFonts w:ascii="Arial" w:hAnsi="Arial" w:cs="Arial"/>
          <w:sz w:val="24"/>
          <w:szCs w:val="24"/>
        </w:rPr>
        <w:t xml:space="preserve"> (Accessed 3 January 2023).</w:t>
      </w:r>
    </w:p>
    <w:p w:rsidR="00EB5CB9" w:rsidRDefault="00EB5CB9" w:rsidP="00EB5CB9">
      <w:pPr>
        <w:spacing w:line="360" w:lineRule="auto"/>
        <w:rPr>
          <w:rFonts w:ascii="Arial" w:hAnsi="Arial" w:cs="Arial"/>
          <w:sz w:val="24"/>
          <w:szCs w:val="24"/>
        </w:rPr>
      </w:pPr>
      <w:r>
        <w:rPr>
          <w:rFonts w:ascii="Arial" w:hAnsi="Arial" w:cs="Arial"/>
          <w:sz w:val="24"/>
          <w:szCs w:val="24"/>
        </w:rPr>
        <w:t>Free Management Books (</w:t>
      </w:r>
      <w:r w:rsidRPr="008101F2">
        <w:rPr>
          <w:rFonts w:ascii="Arial" w:hAnsi="Arial" w:cs="Arial"/>
          <w:sz w:val="24"/>
          <w:szCs w:val="24"/>
        </w:rPr>
        <w:t>2022)</w:t>
      </w:r>
      <w:r>
        <w:rPr>
          <w:rFonts w:ascii="Arial" w:hAnsi="Arial" w:cs="Arial"/>
          <w:sz w:val="24"/>
          <w:szCs w:val="24"/>
        </w:rPr>
        <w:t xml:space="preserve"> </w:t>
      </w:r>
      <w:r w:rsidRPr="00AC0473">
        <w:rPr>
          <w:rFonts w:ascii="Arial" w:hAnsi="Arial" w:cs="Arial"/>
          <w:i/>
          <w:sz w:val="24"/>
          <w:szCs w:val="24"/>
        </w:rPr>
        <w:t>Keller’s Brand Equity Model.</w:t>
      </w:r>
      <w:r>
        <w:rPr>
          <w:rFonts w:ascii="Arial" w:hAnsi="Arial" w:cs="Arial"/>
          <w:sz w:val="24"/>
          <w:szCs w:val="24"/>
        </w:rPr>
        <w:t xml:space="preserve"> </w:t>
      </w:r>
      <w:r w:rsidRPr="00AC0473">
        <w:rPr>
          <w:rFonts w:ascii="Arial" w:hAnsi="Arial" w:cs="Arial"/>
          <w:sz w:val="24"/>
          <w:szCs w:val="24"/>
        </w:rPr>
        <w:t xml:space="preserve">Available at: </w:t>
      </w:r>
      <w:hyperlink r:id="rId20" w:history="1">
        <w:r w:rsidRPr="0097543C">
          <w:rPr>
            <w:rStyle w:val="Hyperlink"/>
            <w:rFonts w:ascii="Arial" w:hAnsi="Arial" w:cs="Arial"/>
            <w:sz w:val="24"/>
            <w:szCs w:val="24"/>
          </w:rPr>
          <w:t>http://www.free-management-ebooks.com/news/kellers-brand-equity-model/</w:t>
        </w:r>
      </w:hyperlink>
      <w:r>
        <w:rPr>
          <w:rFonts w:ascii="Arial" w:hAnsi="Arial" w:cs="Arial"/>
          <w:sz w:val="24"/>
          <w:szCs w:val="24"/>
        </w:rPr>
        <w:t xml:space="preserve"> </w:t>
      </w:r>
      <w:r w:rsidRPr="00AC0473">
        <w:rPr>
          <w:rFonts w:ascii="Arial" w:hAnsi="Arial" w:cs="Arial"/>
          <w:sz w:val="24"/>
          <w:szCs w:val="24"/>
        </w:rPr>
        <w:t>(Accessed 3 January 2023).</w:t>
      </w:r>
    </w:p>
    <w:p w:rsidR="00EB5CB9" w:rsidRDefault="00EB5CB9" w:rsidP="00EB5CB9">
      <w:pPr>
        <w:spacing w:line="360" w:lineRule="auto"/>
        <w:rPr>
          <w:rFonts w:ascii="Arial" w:hAnsi="Arial" w:cs="Arial"/>
          <w:sz w:val="24"/>
          <w:szCs w:val="24"/>
        </w:rPr>
      </w:pPr>
      <w:proofErr w:type="spellStart"/>
      <w:r w:rsidRPr="008101F2">
        <w:rPr>
          <w:rFonts w:ascii="Arial" w:hAnsi="Arial" w:cs="Arial"/>
          <w:sz w:val="24"/>
          <w:szCs w:val="24"/>
        </w:rPr>
        <w:lastRenderedPageBreak/>
        <w:t>Frow</w:t>
      </w:r>
      <w:proofErr w:type="spellEnd"/>
      <w:r w:rsidRPr="008101F2">
        <w:rPr>
          <w:rFonts w:ascii="Arial" w:hAnsi="Arial" w:cs="Arial"/>
          <w:sz w:val="24"/>
          <w:szCs w:val="24"/>
        </w:rPr>
        <w:t>, P.E. and Payne, A.F., 2009. Customer relationship management: a strategic perspective. Journal of business market management, 3(1), pp.7-27.</w:t>
      </w:r>
    </w:p>
    <w:p w:rsidR="00EB5CB9" w:rsidRDefault="00EB5CB9" w:rsidP="00EB5CB9">
      <w:pPr>
        <w:spacing w:line="360" w:lineRule="auto"/>
        <w:rPr>
          <w:rFonts w:ascii="Arial" w:hAnsi="Arial" w:cs="Arial"/>
          <w:sz w:val="24"/>
          <w:szCs w:val="24"/>
        </w:rPr>
      </w:pPr>
      <w:r w:rsidRPr="004F577A">
        <w:rPr>
          <w:rFonts w:ascii="Arial" w:hAnsi="Arial" w:cs="Arial"/>
          <w:sz w:val="24"/>
          <w:szCs w:val="24"/>
        </w:rPr>
        <w:t xml:space="preserve">George, </w:t>
      </w:r>
      <w:r>
        <w:rPr>
          <w:rFonts w:ascii="Arial" w:hAnsi="Arial" w:cs="Arial"/>
          <w:sz w:val="24"/>
          <w:szCs w:val="24"/>
        </w:rPr>
        <w:t>R. (</w:t>
      </w:r>
      <w:r w:rsidRPr="004F577A">
        <w:rPr>
          <w:rFonts w:ascii="Arial" w:hAnsi="Arial" w:cs="Arial"/>
          <w:sz w:val="24"/>
          <w:szCs w:val="24"/>
        </w:rPr>
        <w:t>2022)</w:t>
      </w:r>
      <w:r>
        <w:rPr>
          <w:rFonts w:ascii="Arial" w:hAnsi="Arial" w:cs="Arial"/>
          <w:sz w:val="24"/>
          <w:szCs w:val="24"/>
        </w:rPr>
        <w:t xml:space="preserve"> ‘Tapping into brand touchpoints’, </w:t>
      </w:r>
      <w:proofErr w:type="spellStart"/>
      <w:r w:rsidRPr="00AC0473">
        <w:rPr>
          <w:rFonts w:ascii="Arial" w:hAnsi="Arial" w:cs="Arial"/>
          <w:i/>
          <w:sz w:val="24"/>
          <w:szCs w:val="24"/>
        </w:rPr>
        <w:t>MarketingProfs</w:t>
      </w:r>
      <w:proofErr w:type="spellEnd"/>
      <w:r>
        <w:rPr>
          <w:rFonts w:ascii="Arial" w:hAnsi="Arial" w:cs="Arial"/>
          <w:sz w:val="24"/>
          <w:szCs w:val="24"/>
        </w:rPr>
        <w:t xml:space="preserve">. </w:t>
      </w:r>
      <w:r w:rsidRPr="00AC0473">
        <w:rPr>
          <w:rFonts w:ascii="Arial" w:hAnsi="Arial" w:cs="Arial"/>
          <w:sz w:val="24"/>
          <w:szCs w:val="24"/>
        </w:rPr>
        <w:t xml:space="preserve">Available at: </w:t>
      </w:r>
      <w:hyperlink r:id="rId21" w:history="1">
        <w:r w:rsidRPr="0097543C">
          <w:rPr>
            <w:rStyle w:val="Hyperlink"/>
            <w:rFonts w:ascii="Arial" w:hAnsi="Arial" w:cs="Arial"/>
            <w:sz w:val="24"/>
            <w:szCs w:val="24"/>
          </w:rPr>
          <w:t>https://www.marketingprofs.com/3/george2.asp</w:t>
        </w:r>
      </w:hyperlink>
      <w:r>
        <w:rPr>
          <w:rFonts w:ascii="Arial" w:hAnsi="Arial" w:cs="Arial"/>
          <w:sz w:val="24"/>
          <w:szCs w:val="24"/>
        </w:rPr>
        <w:t xml:space="preserve"> </w:t>
      </w:r>
      <w:r w:rsidRPr="00AC0473">
        <w:rPr>
          <w:rFonts w:ascii="Arial" w:hAnsi="Arial" w:cs="Arial"/>
          <w:sz w:val="24"/>
          <w:szCs w:val="24"/>
        </w:rPr>
        <w:t>(Accessed 3 January 2023).</w:t>
      </w:r>
    </w:p>
    <w:p w:rsidR="00EB5CB9" w:rsidRPr="00E75D10" w:rsidRDefault="00EB5CB9" w:rsidP="00EB5CB9">
      <w:pPr>
        <w:spacing w:line="360" w:lineRule="auto"/>
        <w:rPr>
          <w:rFonts w:ascii="Arial" w:hAnsi="Arial" w:cs="Arial"/>
          <w:sz w:val="24"/>
          <w:szCs w:val="24"/>
        </w:rPr>
      </w:pPr>
      <w:proofErr w:type="spellStart"/>
      <w:r>
        <w:rPr>
          <w:rFonts w:ascii="Arial" w:hAnsi="Arial" w:cs="Arial"/>
          <w:sz w:val="24"/>
          <w:szCs w:val="24"/>
        </w:rPr>
        <w:t>GlobalData</w:t>
      </w:r>
      <w:proofErr w:type="spellEnd"/>
      <w:r w:rsidRPr="00B841F2">
        <w:rPr>
          <w:rFonts w:ascii="Arial" w:hAnsi="Arial" w:cs="Arial"/>
          <w:sz w:val="24"/>
          <w:szCs w:val="24"/>
        </w:rPr>
        <w:t xml:space="preserve"> </w:t>
      </w:r>
      <w:r>
        <w:rPr>
          <w:rFonts w:ascii="Arial" w:hAnsi="Arial" w:cs="Arial"/>
          <w:sz w:val="24"/>
          <w:szCs w:val="24"/>
        </w:rPr>
        <w:t>(</w:t>
      </w:r>
      <w:r w:rsidRPr="00B841F2">
        <w:rPr>
          <w:rFonts w:ascii="Arial" w:hAnsi="Arial" w:cs="Arial"/>
          <w:sz w:val="24"/>
          <w:szCs w:val="24"/>
        </w:rPr>
        <w:t>2021)</w:t>
      </w:r>
      <w:r>
        <w:rPr>
          <w:rFonts w:ascii="Arial" w:hAnsi="Arial" w:cs="Arial"/>
          <w:sz w:val="24"/>
          <w:szCs w:val="24"/>
        </w:rPr>
        <w:t xml:space="preserve"> </w:t>
      </w:r>
      <w:r w:rsidRPr="00AE36A3">
        <w:rPr>
          <w:rFonts w:ascii="Arial" w:hAnsi="Arial" w:cs="Arial"/>
          <w:i/>
          <w:sz w:val="24"/>
          <w:szCs w:val="24"/>
        </w:rPr>
        <w:t>Samsung Electronics Co Ltd: Overview</w:t>
      </w:r>
      <w:r>
        <w:rPr>
          <w:rFonts w:ascii="Arial" w:hAnsi="Arial" w:cs="Arial"/>
          <w:sz w:val="24"/>
          <w:szCs w:val="24"/>
        </w:rPr>
        <w:t xml:space="preserve">. Available at: </w:t>
      </w:r>
      <w:hyperlink r:id="rId22" w:history="1">
        <w:r w:rsidRPr="0097543C">
          <w:rPr>
            <w:rStyle w:val="Hyperlink"/>
            <w:rFonts w:ascii="Arial" w:hAnsi="Arial" w:cs="Arial"/>
            <w:sz w:val="24"/>
            <w:szCs w:val="24"/>
          </w:rPr>
          <w:t>https://www.globaldata.com/company-profile/samsung-electronics-co-ltd/</w:t>
        </w:r>
      </w:hyperlink>
      <w:r>
        <w:rPr>
          <w:rFonts w:ascii="Arial" w:hAnsi="Arial" w:cs="Arial"/>
          <w:sz w:val="24"/>
          <w:szCs w:val="24"/>
        </w:rPr>
        <w:t xml:space="preserve"> </w:t>
      </w:r>
      <w:r w:rsidRPr="00E75D10">
        <w:rPr>
          <w:rFonts w:ascii="Arial" w:hAnsi="Arial" w:cs="Arial"/>
          <w:sz w:val="24"/>
          <w:szCs w:val="24"/>
        </w:rPr>
        <w:t>(Accessed 30 December 2022).</w:t>
      </w:r>
    </w:p>
    <w:p w:rsidR="00EB5CB9" w:rsidRDefault="00EB5CB9" w:rsidP="00EB5CB9">
      <w:pPr>
        <w:spacing w:line="360" w:lineRule="auto"/>
        <w:rPr>
          <w:rFonts w:ascii="Arial" w:hAnsi="Arial" w:cs="Arial"/>
          <w:sz w:val="24"/>
          <w:szCs w:val="24"/>
        </w:rPr>
      </w:pPr>
      <w:r w:rsidRPr="004F577A">
        <w:rPr>
          <w:rFonts w:ascii="Arial" w:hAnsi="Arial" w:cs="Arial"/>
          <w:sz w:val="24"/>
          <w:szCs w:val="24"/>
        </w:rPr>
        <w:t>Indeed Editorial Team (2022</w:t>
      </w:r>
      <w:r>
        <w:rPr>
          <w:rFonts w:ascii="Arial" w:hAnsi="Arial" w:cs="Arial"/>
          <w:sz w:val="24"/>
          <w:szCs w:val="24"/>
        </w:rPr>
        <w:t xml:space="preserve">) </w:t>
      </w:r>
      <w:r w:rsidRPr="00AC0473">
        <w:rPr>
          <w:rFonts w:ascii="Arial" w:hAnsi="Arial" w:cs="Arial"/>
          <w:i/>
          <w:sz w:val="24"/>
          <w:szCs w:val="24"/>
        </w:rPr>
        <w:t xml:space="preserve">30 Customer Touch Point Examples (Plus How </w:t>
      </w:r>
      <w:proofErr w:type="gramStart"/>
      <w:r w:rsidRPr="00AC0473">
        <w:rPr>
          <w:rFonts w:ascii="Arial" w:hAnsi="Arial" w:cs="Arial"/>
          <w:i/>
          <w:sz w:val="24"/>
          <w:szCs w:val="24"/>
        </w:rPr>
        <w:t>To</w:t>
      </w:r>
      <w:proofErr w:type="gramEnd"/>
      <w:r w:rsidRPr="00AC0473">
        <w:rPr>
          <w:rFonts w:ascii="Arial" w:hAnsi="Arial" w:cs="Arial"/>
          <w:i/>
          <w:sz w:val="24"/>
          <w:szCs w:val="24"/>
        </w:rPr>
        <w:t xml:space="preserve"> Identify Them).</w:t>
      </w:r>
      <w:r>
        <w:rPr>
          <w:rFonts w:ascii="Arial" w:hAnsi="Arial" w:cs="Arial"/>
          <w:sz w:val="24"/>
          <w:szCs w:val="24"/>
        </w:rPr>
        <w:t xml:space="preserve"> Available at: </w:t>
      </w:r>
      <w:hyperlink r:id="rId23" w:history="1">
        <w:r w:rsidRPr="0097543C">
          <w:rPr>
            <w:rStyle w:val="Hyperlink"/>
            <w:rFonts w:ascii="Arial" w:hAnsi="Arial" w:cs="Arial"/>
            <w:sz w:val="24"/>
            <w:szCs w:val="24"/>
          </w:rPr>
          <w:t>https://www.indeed.com/career-advice/career-development/customer-touchpoint</w:t>
        </w:r>
      </w:hyperlink>
      <w:r>
        <w:rPr>
          <w:rFonts w:ascii="Arial" w:hAnsi="Arial" w:cs="Arial"/>
          <w:sz w:val="24"/>
          <w:szCs w:val="24"/>
        </w:rPr>
        <w:t xml:space="preserve"> </w:t>
      </w:r>
      <w:r w:rsidRPr="00AC0473">
        <w:rPr>
          <w:rFonts w:ascii="Arial" w:hAnsi="Arial" w:cs="Arial"/>
          <w:sz w:val="24"/>
          <w:szCs w:val="24"/>
        </w:rPr>
        <w:t>(Accessed 3 January 2023).</w:t>
      </w:r>
    </w:p>
    <w:p w:rsidR="00EB5CB9" w:rsidRPr="0070429C" w:rsidRDefault="00EB5CB9" w:rsidP="00EB5CB9">
      <w:pPr>
        <w:spacing w:line="360" w:lineRule="auto"/>
        <w:rPr>
          <w:rFonts w:ascii="Arial" w:hAnsi="Arial" w:cs="Arial"/>
          <w:sz w:val="24"/>
          <w:szCs w:val="24"/>
        </w:rPr>
      </w:pPr>
      <w:r>
        <w:rPr>
          <w:rFonts w:ascii="Arial" w:hAnsi="Arial" w:cs="Arial"/>
          <w:sz w:val="24"/>
          <w:szCs w:val="24"/>
        </w:rPr>
        <w:t xml:space="preserve">Keller K. L. (2013) </w:t>
      </w:r>
      <w:r>
        <w:rPr>
          <w:rFonts w:ascii="Arial" w:hAnsi="Arial" w:cs="Arial"/>
          <w:i/>
          <w:sz w:val="24"/>
          <w:szCs w:val="24"/>
        </w:rPr>
        <w:t xml:space="preserve">Strategic brand management. </w:t>
      </w:r>
      <w:r>
        <w:rPr>
          <w:rFonts w:ascii="Arial" w:hAnsi="Arial" w:cs="Arial"/>
          <w:sz w:val="24"/>
          <w:szCs w:val="24"/>
        </w:rPr>
        <w:t>4th edition. Essex: Pearson Education Limited.</w:t>
      </w:r>
    </w:p>
    <w:p w:rsidR="00EB5CB9" w:rsidRDefault="00EB5CB9" w:rsidP="00EB5CB9">
      <w:pPr>
        <w:spacing w:line="360" w:lineRule="auto"/>
        <w:rPr>
          <w:rFonts w:ascii="Arial" w:hAnsi="Arial" w:cs="Arial"/>
          <w:sz w:val="24"/>
          <w:szCs w:val="24"/>
          <w:lang w:val="en-IN"/>
        </w:rPr>
      </w:pPr>
      <w:r>
        <w:rPr>
          <w:rFonts w:ascii="Arial" w:hAnsi="Arial" w:cs="Arial"/>
          <w:sz w:val="24"/>
          <w:szCs w:val="24"/>
          <w:lang w:val="en-IN"/>
        </w:rPr>
        <w:t>Keller, E. and Fay, B.</w:t>
      </w:r>
      <w:r w:rsidRPr="003648AC">
        <w:rPr>
          <w:rFonts w:ascii="Arial" w:hAnsi="Arial" w:cs="Arial"/>
          <w:sz w:val="24"/>
          <w:szCs w:val="24"/>
          <w:lang w:val="en-IN"/>
        </w:rPr>
        <w:t xml:space="preserve"> </w:t>
      </w:r>
      <w:r>
        <w:rPr>
          <w:rFonts w:ascii="Arial" w:hAnsi="Arial" w:cs="Arial"/>
          <w:sz w:val="24"/>
          <w:szCs w:val="24"/>
          <w:lang w:val="en-IN"/>
        </w:rPr>
        <w:t>(</w:t>
      </w:r>
      <w:r w:rsidRPr="003648AC">
        <w:rPr>
          <w:rFonts w:ascii="Arial" w:hAnsi="Arial" w:cs="Arial"/>
          <w:sz w:val="24"/>
          <w:szCs w:val="24"/>
          <w:lang w:val="en-IN"/>
        </w:rPr>
        <w:t>2012</w:t>
      </w:r>
      <w:r>
        <w:rPr>
          <w:rFonts w:ascii="Arial" w:hAnsi="Arial" w:cs="Arial"/>
          <w:sz w:val="24"/>
          <w:szCs w:val="24"/>
          <w:lang w:val="en-IN"/>
        </w:rPr>
        <w:t>)</w:t>
      </w:r>
      <w:r w:rsidRPr="003648AC">
        <w:rPr>
          <w:rFonts w:ascii="Arial" w:hAnsi="Arial" w:cs="Arial"/>
          <w:sz w:val="24"/>
          <w:szCs w:val="24"/>
          <w:lang w:val="en-IN"/>
        </w:rPr>
        <w:t xml:space="preserve"> </w:t>
      </w:r>
      <w:r>
        <w:rPr>
          <w:rFonts w:ascii="Arial" w:hAnsi="Arial" w:cs="Arial"/>
          <w:sz w:val="24"/>
          <w:szCs w:val="24"/>
          <w:lang w:val="en-IN"/>
        </w:rPr>
        <w:t>‘</w:t>
      </w:r>
      <w:r w:rsidRPr="003648AC">
        <w:rPr>
          <w:rFonts w:ascii="Arial" w:hAnsi="Arial" w:cs="Arial"/>
          <w:sz w:val="24"/>
          <w:szCs w:val="24"/>
          <w:lang w:val="en-IN"/>
        </w:rPr>
        <w:t>Word-of-mouth advocacy: A new k</w:t>
      </w:r>
      <w:r>
        <w:rPr>
          <w:rFonts w:ascii="Arial" w:hAnsi="Arial" w:cs="Arial"/>
          <w:sz w:val="24"/>
          <w:szCs w:val="24"/>
          <w:lang w:val="en-IN"/>
        </w:rPr>
        <w:t>ey to advertising effectiveness’,</w:t>
      </w:r>
      <w:r w:rsidRPr="003648AC">
        <w:rPr>
          <w:rFonts w:ascii="Arial" w:hAnsi="Arial" w:cs="Arial"/>
          <w:sz w:val="24"/>
          <w:szCs w:val="24"/>
          <w:lang w:val="en-IN"/>
        </w:rPr>
        <w:t xml:space="preserve"> </w:t>
      </w:r>
      <w:r w:rsidRPr="00DD528A">
        <w:rPr>
          <w:rFonts w:ascii="Arial" w:hAnsi="Arial" w:cs="Arial"/>
          <w:i/>
          <w:sz w:val="24"/>
          <w:szCs w:val="24"/>
          <w:lang w:val="en-IN"/>
        </w:rPr>
        <w:t xml:space="preserve">Journal of Advertising </w:t>
      </w:r>
      <w:r>
        <w:rPr>
          <w:rFonts w:ascii="Arial" w:hAnsi="Arial" w:cs="Arial"/>
          <w:i/>
          <w:sz w:val="24"/>
          <w:szCs w:val="24"/>
          <w:lang w:val="en-IN"/>
        </w:rPr>
        <w:t>R</w:t>
      </w:r>
      <w:r w:rsidRPr="00DD528A">
        <w:rPr>
          <w:rFonts w:ascii="Arial" w:hAnsi="Arial" w:cs="Arial"/>
          <w:i/>
          <w:sz w:val="24"/>
          <w:szCs w:val="24"/>
          <w:lang w:val="en-IN"/>
        </w:rPr>
        <w:t>esearch</w:t>
      </w:r>
      <w:r w:rsidRPr="003648AC">
        <w:rPr>
          <w:rFonts w:ascii="Arial" w:hAnsi="Arial" w:cs="Arial"/>
          <w:sz w:val="24"/>
          <w:szCs w:val="24"/>
          <w:lang w:val="en-IN"/>
        </w:rPr>
        <w:t>, 52(4), pp.459-464.</w:t>
      </w:r>
    </w:p>
    <w:p w:rsidR="00EB5CB9" w:rsidRDefault="00EB5CB9" w:rsidP="00EB5CB9">
      <w:pPr>
        <w:spacing w:line="360" w:lineRule="auto"/>
        <w:rPr>
          <w:rFonts w:ascii="Arial" w:hAnsi="Arial" w:cs="Arial"/>
          <w:sz w:val="24"/>
          <w:szCs w:val="24"/>
        </w:rPr>
      </w:pPr>
      <w:r w:rsidRPr="006A3932">
        <w:rPr>
          <w:rFonts w:ascii="Arial" w:hAnsi="Arial" w:cs="Arial"/>
          <w:sz w:val="24"/>
          <w:szCs w:val="24"/>
        </w:rPr>
        <w:t xml:space="preserve">Keller, </w:t>
      </w:r>
      <w:r>
        <w:rPr>
          <w:rFonts w:ascii="Arial" w:hAnsi="Arial" w:cs="Arial"/>
          <w:sz w:val="24"/>
          <w:szCs w:val="24"/>
        </w:rPr>
        <w:t>K. L. (2003) ‘</w:t>
      </w:r>
      <w:r w:rsidRPr="0070429C">
        <w:rPr>
          <w:rFonts w:ascii="Arial" w:hAnsi="Arial" w:cs="Arial"/>
          <w:sz w:val="24"/>
          <w:szCs w:val="24"/>
        </w:rPr>
        <w:t>Understanding brands, branding and brand equity</w:t>
      </w:r>
      <w:r>
        <w:rPr>
          <w:rFonts w:ascii="Arial" w:hAnsi="Arial" w:cs="Arial"/>
          <w:sz w:val="24"/>
          <w:szCs w:val="24"/>
        </w:rPr>
        <w:t xml:space="preserve">’, </w:t>
      </w:r>
      <w:r w:rsidRPr="0070429C">
        <w:rPr>
          <w:rFonts w:ascii="Arial" w:hAnsi="Arial" w:cs="Arial"/>
          <w:i/>
          <w:sz w:val="24"/>
          <w:szCs w:val="24"/>
        </w:rPr>
        <w:t>Interactive Marketing</w:t>
      </w:r>
      <w:r>
        <w:rPr>
          <w:rFonts w:ascii="Arial" w:hAnsi="Arial" w:cs="Arial"/>
          <w:sz w:val="24"/>
          <w:szCs w:val="24"/>
        </w:rPr>
        <w:t>, 5, pp. 7-20.</w:t>
      </w:r>
    </w:p>
    <w:p w:rsidR="00EB5CB9" w:rsidRDefault="00EB5CB9" w:rsidP="00EB5CB9">
      <w:pPr>
        <w:spacing w:line="360" w:lineRule="auto"/>
        <w:rPr>
          <w:rFonts w:ascii="Arial" w:hAnsi="Arial" w:cs="Arial"/>
          <w:sz w:val="24"/>
          <w:szCs w:val="24"/>
          <w:lang w:val="en-IN"/>
        </w:rPr>
      </w:pPr>
      <w:r>
        <w:rPr>
          <w:rFonts w:ascii="Arial" w:hAnsi="Arial" w:cs="Arial"/>
          <w:sz w:val="24"/>
          <w:szCs w:val="24"/>
          <w:lang w:val="en-IN"/>
        </w:rPr>
        <w:t xml:space="preserve">Key, T.M. and </w:t>
      </w:r>
      <w:proofErr w:type="spellStart"/>
      <w:r>
        <w:rPr>
          <w:rFonts w:ascii="Arial" w:hAnsi="Arial" w:cs="Arial"/>
          <w:sz w:val="24"/>
          <w:szCs w:val="24"/>
          <w:lang w:val="en-IN"/>
        </w:rPr>
        <w:t>Czaplewski</w:t>
      </w:r>
      <w:proofErr w:type="spellEnd"/>
      <w:r>
        <w:rPr>
          <w:rFonts w:ascii="Arial" w:hAnsi="Arial" w:cs="Arial"/>
          <w:sz w:val="24"/>
          <w:szCs w:val="24"/>
          <w:lang w:val="en-IN"/>
        </w:rPr>
        <w:t>, A.J.</w:t>
      </w:r>
      <w:r w:rsidRPr="003648AC">
        <w:rPr>
          <w:rFonts w:ascii="Arial" w:hAnsi="Arial" w:cs="Arial"/>
          <w:sz w:val="24"/>
          <w:szCs w:val="24"/>
          <w:lang w:val="en-IN"/>
        </w:rPr>
        <w:t xml:space="preserve"> </w:t>
      </w:r>
      <w:r>
        <w:rPr>
          <w:rFonts w:ascii="Arial" w:hAnsi="Arial" w:cs="Arial"/>
          <w:sz w:val="24"/>
          <w:szCs w:val="24"/>
          <w:lang w:val="en-IN"/>
        </w:rPr>
        <w:t>(</w:t>
      </w:r>
      <w:r w:rsidRPr="003648AC">
        <w:rPr>
          <w:rFonts w:ascii="Arial" w:hAnsi="Arial" w:cs="Arial"/>
          <w:sz w:val="24"/>
          <w:szCs w:val="24"/>
          <w:lang w:val="en-IN"/>
        </w:rPr>
        <w:t>2017</w:t>
      </w:r>
      <w:r>
        <w:rPr>
          <w:rFonts w:ascii="Arial" w:hAnsi="Arial" w:cs="Arial"/>
          <w:sz w:val="24"/>
          <w:szCs w:val="24"/>
          <w:lang w:val="en-IN"/>
        </w:rPr>
        <w:t>)</w:t>
      </w:r>
      <w:r w:rsidRPr="003648AC">
        <w:rPr>
          <w:rFonts w:ascii="Arial" w:hAnsi="Arial" w:cs="Arial"/>
          <w:sz w:val="24"/>
          <w:szCs w:val="24"/>
          <w:lang w:val="en-IN"/>
        </w:rPr>
        <w:t xml:space="preserve"> </w:t>
      </w:r>
      <w:r>
        <w:rPr>
          <w:rFonts w:ascii="Arial" w:hAnsi="Arial" w:cs="Arial"/>
          <w:sz w:val="24"/>
          <w:szCs w:val="24"/>
          <w:lang w:val="en-IN"/>
        </w:rPr>
        <w:t>‘</w:t>
      </w:r>
      <w:r w:rsidRPr="003648AC">
        <w:rPr>
          <w:rFonts w:ascii="Arial" w:hAnsi="Arial" w:cs="Arial"/>
          <w:sz w:val="24"/>
          <w:szCs w:val="24"/>
          <w:lang w:val="en-IN"/>
        </w:rPr>
        <w:t>Upstream social marketing strategy: An integrated ma</w:t>
      </w:r>
      <w:r>
        <w:rPr>
          <w:rFonts w:ascii="Arial" w:hAnsi="Arial" w:cs="Arial"/>
          <w:sz w:val="24"/>
          <w:szCs w:val="24"/>
          <w:lang w:val="en-IN"/>
        </w:rPr>
        <w:t>rketing communications approach’,</w:t>
      </w:r>
      <w:r w:rsidRPr="003648AC">
        <w:rPr>
          <w:rFonts w:ascii="Arial" w:hAnsi="Arial" w:cs="Arial"/>
          <w:sz w:val="24"/>
          <w:szCs w:val="24"/>
          <w:lang w:val="en-IN"/>
        </w:rPr>
        <w:t xml:space="preserve"> </w:t>
      </w:r>
      <w:r w:rsidRPr="00215F9C">
        <w:rPr>
          <w:rFonts w:ascii="Arial" w:hAnsi="Arial" w:cs="Arial"/>
          <w:i/>
          <w:sz w:val="24"/>
          <w:szCs w:val="24"/>
          <w:lang w:val="en-IN"/>
        </w:rPr>
        <w:t>Business Horizons</w:t>
      </w:r>
      <w:r w:rsidRPr="003648AC">
        <w:rPr>
          <w:rFonts w:ascii="Arial" w:hAnsi="Arial" w:cs="Arial"/>
          <w:sz w:val="24"/>
          <w:szCs w:val="24"/>
          <w:lang w:val="en-IN"/>
        </w:rPr>
        <w:t>, 60(3), pp.325-333.</w:t>
      </w:r>
    </w:p>
    <w:p w:rsidR="00EB5CB9" w:rsidRDefault="00EB5CB9" w:rsidP="00EB5CB9">
      <w:pPr>
        <w:spacing w:line="360" w:lineRule="auto"/>
        <w:rPr>
          <w:rFonts w:ascii="Arial" w:hAnsi="Arial" w:cs="Arial"/>
          <w:sz w:val="24"/>
          <w:szCs w:val="24"/>
        </w:rPr>
      </w:pPr>
      <w:r w:rsidRPr="008101F2">
        <w:rPr>
          <w:rFonts w:ascii="Arial" w:hAnsi="Arial" w:cs="Arial"/>
          <w:sz w:val="24"/>
          <w:szCs w:val="24"/>
        </w:rPr>
        <w:t>Kitchen</w:t>
      </w:r>
      <w:r>
        <w:rPr>
          <w:rFonts w:ascii="Arial" w:hAnsi="Arial" w:cs="Arial"/>
          <w:sz w:val="24"/>
          <w:szCs w:val="24"/>
        </w:rPr>
        <w:t>, P. J.</w:t>
      </w:r>
      <w:r w:rsidRPr="008101F2">
        <w:rPr>
          <w:rFonts w:ascii="Arial" w:hAnsi="Arial" w:cs="Arial"/>
          <w:sz w:val="24"/>
          <w:szCs w:val="24"/>
        </w:rPr>
        <w:t xml:space="preserve"> and </w:t>
      </w:r>
      <w:proofErr w:type="spellStart"/>
      <w:r w:rsidRPr="008101F2">
        <w:rPr>
          <w:rFonts w:ascii="Arial" w:hAnsi="Arial" w:cs="Arial"/>
          <w:sz w:val="24"/>
          <w:szCs w:val="24"/>
        </w:rPr>
        <w:t>Tourky</w:t>
      </w:r>
      <w:proofErr w:type="spellEnd"/>
      <w:r>
        <w:rPr>
          <w:rFonts w:ascii="Arial" w:hAnsi="Arial" w:cs="Arial"/>
          <w:sz w:val="24"/>
          <w:szCs w:val="24"/>
        </w:rPr>
        <w:t>, M. E.</w:t>
      </w:r>
      <w:r w:rsidRPr="008101F2">
        <w:rPr>
          <w:rFonts w:ascii="Arial" w:hAnsi="Arial" w:cs="Arial"/>
          <w:sz w:val="24"/>
          <w:szCs w:val="24"/>
        </w:rPr>
        <w:t xml:space="preserve"> (2022)</w:t>
      </w:r>
      <w:r>
        <w:rPr>
          <w:rFonts w:ascii="Arial" w:hAnsi="Arial" w:cs="Arial"/>
          <w:sz w:val="24"/>
          <w:szCs w:val="24"/>
        </w:rPr>
        <w:t xml:space="preserve"> </w:t>
      </w:r>
      <w:r w:rsidRPr="00AC0473">
        <w:rPr>
          <w:rFonts w:ascii="Arial" w:hAnsi="Arial" w:cs="Arial"/>
          <w:i/>
          <w:sz w:val="24"/>
          <w:szCs w:val="24"/>
        </w:rPr>
        <w:t>Integrated Marketing Communications: A Global Brand-Driven Approach.</w:t>
      </w:r>
      <w:r>
        <w:rPr>
          <w:rFonts w:ascii="Arial" w:hAnsi="Arial" w:cs="Arial"/>
          <w:sz w:val="24"/>
          <w:szCs w:val="24"/>
        </w:rPr>
        <w:t xml:space="preserve"> 2nd edition. New York: Palgrave Macmillan.</w:t>
      </w:r>
    </w:p>
    <w:p w:rsidR="00EB5CB9" w:rsidRDefault="00EB5CB9" w:rsidP="00EB5CB9">
      <w:pPr>
        <w:spacing w:line="360" w:lineRule="auto"/>
        <w:rPr>
          <w:rFonts w:ascii="Arial" w:hAnsi="Arial" w:cs="Arial"/>
          <w:sz w:val="24"/>
          <w:szCs w:val="24"/>
          <w:lang w:val="en-IN"/>
        </w:rPr>
      </w:pPr>
      <w:r w:rsidRPr="006A3932">
        <w:rPr>
          <w:rFonts w:ascii="Arial" w:hAnsi="Arial" w:cs="Arial"/>
          <w:sz w:val="24"/>
          <w:szCs w:val="24"/>
          <w:lang w:val="en-IN"/>
        </w:rPr>
        <w:t>Kitchen,</w:t>
      </w:r>
      <w:r>
        <w:rPr>
          <w:rFonts w:ascii="Arial" w:hAnsi="Arial" w:cs="Arial"/>
          <w:sz w:val="24"/>
          <w:szCs w:val="24"/>
          <w:lang w:val="en-IN"/>
        </w:rPr>
        <w:t xml:space="preserve"> P.J. and Burgmann, I. (2015) ‘</w:t>
      </w:r>
      <w:r w:rsidRPr="006A3932">
        <w:rPr>
          <w:rFonts w:ascii="Arial" w:hAnsi="Arial" w:cs="Arial"/>
          <w:sz w:val="24"/>
          <w:szCs w:val="24"/>
          <w:lang w:val="en-IN"/>
        </w:rPr>
        <w:t>Integrated marketing communication: making it w</w:t>
      </w:r>
      <w:r>
        <w:rPr>
          <w:rFonts w:ascii="Arial" w:hAnsi="Arial" w:cs="Arial"/>
          <w:sz w:val="24"/>
          <w:szCs w:val="24"/>
          <w:lang w:val="en-IN"/>
        </w:rPr>
        <w:t>ork at a strategic level’</w:t>
      </w:r>
      <w:r w:rsidRPr="006A3932">
        <w:rPr>
          <w:rFonts w:ascii="Arial" w:hAnsi="Arial" w:cs="Arial"/>
          <w:sz w:val="24"/>
          <w:szCs w:val="24"/>
          <w:lang w:val="en-IN"/>
        </w:rPr>
        <w:t xml:space="preserve">, </w:t>
      </w:r>
      <w:r w:rsidRPr="006A3932">
        <w:rPr>
          <w:rFonts w:ascii="Arial" w:hAnsi="Arial" w:cs="Arial"/>
          <w:i/>
          <w:sz w:val="24"/>
          <w:szCs w:val="24"/>
          <w:lang w:val="en-IN"/>
        </w:rPr>
        <w:t>Journal of Business Strategy</w:t>
      </w:r>
      <w:r w:rsidRPr="006A3932">
        <w:rPr>
          <w:rFonts w:ascii="Arial" w:hAnsi="Arial" w:cs="Arial"/>
          <w:sz w:val="24"/>
          <w:szCs w:val="24"/>
          <w:lang w:val="en-IN"/>
        </w:rPr>
        <w:t xml:space="preserve">, 36 </w:t>
      </w:r>
      <w:r>
        <w:rPr>
          <w:rFonts w:ascii="Arial" w:hAnsi="Arial" w:cs="Arial"/>
          <w:sz w:val="24"/>
          <w:szCs w:val="24"/>
          <w:lang w:val="en-IN"/>
        </w:rPr>
        <w:t>(</w:t>
      </w:r>
      <w:r w:rsidRPr="006A3932">
        <w:rPr>
          <w:rFonts w:ascii="Arial" w:hAnsi="Arial" w:cs="Arial"/>
          <w:sz w:val="24"/>
          <w:szCs w:val="24"/>
          <w:lang w:val="en-IN"/>
        </w:rPr>
        <w:t>4</w:t>
      </w:r>
      <w:r>
        <w:rPr>
          <w:rFonts w:ascii="Arial" w:hAnsi="Arial" w:cs="Arial"/>
          <w:sz w:val="24"/>
          <w:szCs w:val="24"/>
          <w:lang w:val="en-IN"/>
        </w:rPr>
        <w:t>)</w:t>
      </w:r>
      <w:r w:rsidRPr="006A3932">
        <w:rPr>
          <w:rFonts w:ascii="Arial" w:hAnsi="Arial" w:cs="Arial"/>
          <w:sz w:val="24"/>
          <w:szCs w:val="24"/>
          <w:lang w:val="en-IN"/>
        </w:rPr>
        <w:t xml:space="preserve">, pp. 34-39. </w:t>
      </w:r>
    </w:p>
    <w:p w:rsidR="00EB5CB9" w:rsidRPr="006A3932" w:rsidRDefault="00EB5CB9" w:rsidP="00EB5CB9">
      <w:pPr>
        <w:spacing w:line="360" w:lineRule="auto"/>
        <w:rPr>
          <w:rFonts w:ascii="Arial" w:hAnsi="Arial" w:cs="Arial"/>
          <w:sz w:val="24"/>
          <w:szCs w:val="24"/>
          <w:lang w:val="en-IN"/>
        </w:rPr>
      </w:pPr>
      <w:r w:rsidRPr="00AE36A3">
        <w:rPr>
          <w:rFonts w:ascii="Arial" w:hAnsi="Arial" w:cs="Arial"/>
          <w:sz w:val="24"/>
          <w:szCs w:val="24"/>
        </w:rPr>
        <w:t>Kotler</w:t>
      </w:r>
      <w:r>
        <w:rPr>
          <w:rFonts w:ascii="Arial" w:hAnsi="Arial" w:cs="Arial"/>
          <w:sz w:val="24"/>
          <w:szCs w:val="24"/>
        </w:rPr>
        <w:t>, P.</w:t>
      </w:r>
      <w:r w:rsidRPr="00AE36A3">
        <w:rPr>
          <w:rFonts w:ascii="Arial" w:hAnsi="Arial" w:cs="Arial"/>
          <w:sz w:val="24"/>
          <w:szCs w:val="24"/>
        </w:rPr>
        <w:t xml:space="preserve"> and Keller</w:t>
      </w:r>
      <w:r>
        <w:rPr>
          <w:rFonts w:ascii="Arial" w:hAnsi="Arial" w:cs="Arial"/>
          <w:sz w:val="24"/>
          <w:szCs w:val="24"/>
        </w:rPr>
        <w:t>, K. L.</w:t>
      </w:r>
      <w:r w:rsidRPr="00AE36A3">
        <w:rPr>
          <w:rFonts w:ascii="Arial" w:hAnsi="Arial" w:cs="Arial"/>
          <w:sz w:val="24"/>
          <w:szCs w:val="24"/>
        </w:rPr>
        <w:t xml:space="preserve"> (2015) </w:t>
      </w:r>
      <w:r w:rsidRPr="00215F9C">
        <w:rPr>
          <w:rFonts w:ascii="Arial" w:hAnsi="Arial" w:cs="Arial"/>
          <w:i/>
          <w:sz w:val="24"/>
          <w:szCs w:val="24"/>
        </w:rPr>
        <w:t>Marketing Management</w:t>
      </w:r>
      <w:r>
        <w:rPr>
          <w:rFonts w:ascii="Arial" w:hAnsi="Arial" w:cs="Arial"/>
          <w:sz w:val="24"/>
          <w:szCs w:val="24"/>
        </w:rPr>
        <w:t xml:space="preserve">. 14th edition. New Jersey: Prentice Hall. </w:t>
      </w:r>
    </w:p>
    <w:p w:rsidR="00EB5CB9" w:rsidRDefault="00EB5CB9" w:rsidP="00EB5CB9">
      <w:pPr>
        <w:spacing w:line="360" w:lineRule="auto"/>
        <w:rPr>
          <w:rFonts w:ascii="Arial" w:hAnsi="Arial" w:cs="Arial"/>
          <w:sz w:val="24"/>
          <w:szCs w:val="24"/>
        </w:rPr>
      </w:pPr>
      <w:r w:rsidRPr="004F577A">
        <w:rPr>
          <w:rFonts w:ascii="Arial" w:hAnsi="Arial" w:cs="Arial"/>
          <w:sz w:val="24"/>
          <w:szCs w:val="24"/>
        </w:rPr>
        <w:t>KPU Marketing (2020)</w:t>
      </w:r>
      <w:r>
        <w:rPr>
          <w:rFonts w:ascii="Arial" w:hAnsi="Arial" w:cs="Arial"/>
          <w:sz w:val="24"/>
          <w:szCs w:val="24"/>
        </w:rPr>
        <w:t xml:space="preserve"> </w:t>
      </w:r>
      <w:r w:rsidRPr="00AC0473">
        <w:rPr>
          <w:rFonts w:ascii="Arial" w:hAnsi="Arial" w:cs="Arial"/>
          <w:i/>
          <w:sz w:val="24"/>
          <w:szCs w:val="24"/>
        </w:rPr>
        <w:t>Chapter 45: Touchpoints</w:t>
      </w:r>
      <w:r>
        <w:rPr>
          <w:rFonts w:ascii="Arial" w:hAnsi="Arial" w:cs="Arial"/>
          <w:sz w:val="24"/>
          <w:szCs w:val="24"/>
        </w:rPr>
        <w:t xml:space="preserve">. </w:t>
      </w:r>
      <w:r w:rsidRPr="00AC0473">
        <w:rPr>
          <w:rFonts w:ascii="Arial" w:hAnsi="Arial" w:cs="Arial"/>
          <w:sz w:val="24"/>
          <w:szCs w:val="24"/>
        </w:rPr>
        <w:t xml:space="preserve">Available at: </w:t>
      </w:r>
      <w:hyperlink r:id="rId24" w:history="1">
        <w:r w:rsidRPr="0097543C">
          <w:rPr>
            <w:rStyle w:val="Hyperlink"/>
            <w:rFonts w:ascii="Arial" w:hAnsi="Arial" w:cs="Arial"/>
            <w:sz w:val="24"/>
            <w:szCs w:val="24"/>
          </w:rPr>
          <w:t>https://kpu.pressbooks.pub/openimc/chapter/touchpoints/</w:t>
        </w:r>
      </w:hyperlink>
      <w:r>
        <w:rPr>
          <w:rFonts w:ascii="Arial" w:hAnsi="Arial" w:cs="Arial"/>
          <w:sz w:val="24"/>
          <w:szCs w:val="24"/>
        </w:rPr>
        <w:t xml:space="preserve"> </w:t>
      </w:r>
      <w:r w:rsidRPr="00AC0473">
        <w:rPr>
          <w:rFonts w:ascii="Arial" w:hAnsi="Arial" w:cs="Arial"/>
          <w:sz w:val="24"/>
          <w:szCs w:val="24"/>
        </w:rPr>
        <w:t>(Accessed 3 January 2023).</w:t>
      </w:r>
    </w:p>
    <w:p w:rsidR="00EB5CB9" w:rsidRPr="00E75D10" w:rsidRDefault="00EB5CB9" w:rsidP="00EB5CB9">
      <w:pPr>
        <w:spacing w:line="360" w:lineRule="auto"/>
        <w:rPr>
          <w:rFonts w:ascii="Arial" w:hAnsi="Arial" w:cs="Arial"/>
          <w:sz w:val="24"/>
          <w:szCs w:val="24"/>
        </w:rPr>
      </w:pPr>
      <w:proofErr w:type="spellStart"/>
      <w:r>
        <w:rPr>
          <w:rFonts w:ascii="Arial" w:hAnsi="Arial" w:cs="Arial"/>
          <w:sz w:val="24"/>
          <w:szCs w:val="24"/>
        </w:rPr>
        <w:lastRenderedPageBreak/>
        <w:t>Laricchia</w:t>
      </w:r>
      <w:proofErr w:type="spellEnd"/>
      <w:r>
        <w:rPr>
          <w:rFonts w:ascii="Arial" w:hAnsi="Arial" w:cs="Arial"/>
          <w:sz w:val="24"/>
          <w:szCs w:val="24"/>
        </w:rPr>
        <w:t>, F. (</w:t>
      </w:r>
      <w:r w:rsidRPr="00525DA5">
        <w:rPr>
          <w:rFonts w:ascii="Arial" w:hAnsi="Arial" w:cs="Arial"/>
          <w:sz w:val="24"/>
          <w:szCs w:val="24"/>
        </w:rPr>
        <w:t>2022</w:t>
      </w:r>
      <w:r>
        <w:rPr>
          <w:rFonts w:ascii="Arial" w:hAnsi="Arial" w:cs="Arial"/>
          <w:sz w:val="24"/>
          <w:szCs w:val="24"/>
        </w:rPr>
        <w:t xml:space="preserve">) </w:t>
      </w:r>
      <w:r w:rsidRPr="00215F9C">
        <w:rPr>
          <w:rFonts w:ascii="Arial" w:hAnsi="Arial" w:cs="Arial"/>
          <w:i/>
          <w:sz w:val="24"/>
          <w:szCs w:val="24"/>
        </w:rPr>
        <w:t>‘</w:t>
      </w:r>
      <w:r w:rsidRPr="00215F9C">
        <w:rPr>
          <w:rFonts w:ascii="Arial" w:hAnsi="Arial" w:cs="Arial"/>
          <w:sz w:val="24"/>
          <w:szCs w:val="24"/>
        </w:rPr>
        <w:t>Samsung Electronics - statistics &amp; facts’,</w:t>
      </w:r>
      <w:r w:rsidRPr="00215F9C">
        <w:rPr>
          <w:rFonts w:ascii="Arial" w:hAnsi="Arial" w:cs="Arial"/>
          <w:i/>
          <w:sz w:val="24"/>
          <w:szCs w:val="24"/>
        </w:rPr>
        <w:t xml:space="preserve"> Statista</w:t>
      </w:r>
      <w:r>
        <w:rPr>
          <w:rFonts w:ascii="Arial" w:hAnsi="Arial" w:cs="Arial"/>
          <w:sz w:val="24"/>
          <w:szCs w:val="24"/>
        </w:rPr>
        <w:t xml:space="preserve">. Available at: </w:t>
      </w:r>
      <w:hyperlink r:id="rId25" w:anchor="dossierContents__outerWrapper" w:history="1">
        <w:r w:rsidRPr="0097543C">
          <w:rPr>
            <w:rStyle w:val="Hyperlink"/>
            <w:rFonts w:ascii="Arial" w:hAnsi="Arial" w:cs="Arial"/>
            <w:sz w:val="24"/>
            <w:szCs w:val="24"/>
          </w:rPr>
          <w:t>https://www.statista.com/topics/985/samsung-electronics/#dossierContents__outerWrapper</w:t>
        </w:r>
      </w:hyperlink>
      <w:r>
        <w:rPr>
          <w:rFonts w:ascii="Arial" w:hAnsi="Arial" w:cs="Arial"/>
          <w:sz w:val="24"/>
          <w:szCs w:val="24"/>
        </w:rPr>
        <w:t xml:space="preserve"> </w:t>
      </w:r>
      <w:r w:rsidRPr="00E75D10">
        <w:rPr>
          <w:rFonts w:ascii="Arial" w:hAnsi="Arial" w:cs="Arial"/>
          <w:sz w:val="24"/>
          <w:szCs w:val="24"/>
        </w:rPr>
        <w:t>(Accessed 30 December 2022).</w:t>
      </w:r>
    </w:p>
    <w:p w:rsidR="00EB5CB9" w:rsidRDefault="00EB5CB9" w:rsidP="00EB5CB9">
      <w:pPr>
        <w:spacing w:line="360" w:lineRule="auto"/>
        <w:rPr>
          <w:rFonts w:ascii="Arial" w:hAnsi="Arial" w:cs="Arial"/>
          <w:sz w:val="24"/>
          <w:szCs w:val="24"/>
          <w:lang w:val="en-IN"/>
        </w:rPr>
      </w:pPr>
      <w:r w:rsidRPr="003648AC">
        <w:rPr>
          <w:rFonts w:ascii="Arial" w:hAnsi="Arial" w:cs="Arial"/>
          <w:sz w:val="24"/>
          <w:szCs w:val="24"/>
          <w:lang w:val="en-IN"/>
        </w:rPr>
        <w:t>Lo</w:t>
      </w:r>
      <w:r>
        <w:rPr>
          <w:rFonts w:ascii="Arial" w:hAnsi="Arial" w:cs="Arial"/>
          <w:sz w:val="24"/>
          <w:szCs w:val="24"/>
          <w:lang w:val="en-IN"/>
        </w:rPr>
        <w:t>w, G.S. and Mohr, J.J. (2000) ‘</w:t>
      </w:r>
      <w:r w:rsidRPr="003648AC">
        <w:rPr>
          <w:rFonts w:ascii="Arial" w:hAnsi="Arial" w:cs="Arial"/>
          <w:sz w:val="24"/>
          <w:szCs w:val="24"/>
          <w:lang w:val="en-IN"/>
        </w:rPr>
        <w:t>Advertising vs sales promotion:</w:t>
      </w:r>
      <w:r>
        <w:rPr>
          <w:rFonts w:ascii="Arial" w:hAnsi="Arial" w:cs="Arial"/>
          <w:sz w:val="24"/>
          <w:szCs w:val="24"/>
          <w:lang w:val="en-IN"/>
        </w:rPr>
        <w:t xml:space="preserve"> a brand management perspective’</w:t>
      </w:r>
      <w:r w:rsidRPr="003648AC">
        <w:rPr>
          <w:rFonts w:ascii="Arial" w:hAnsi="Arial" w:cs="Arial"/>
          <w:sz w:val="24"/>
          <w:szCs w:val="24"/>
          <w:lang w:val="en-IN"/>
        </w:rPr>
        <w:t xml:space="preserve">, </w:t>
      </w:r>
      <w:r w:rsidRPr="00DD528A">
        <w:rPr>
          <w:rFonts w:ascii="Arial" w:hAnsi="Arial" w:cs="Arial"/>
          <w:i/>
          <w:sz w:val="24"/>
          <w:szCs w:val="24"/>
          <w:lang w:val="en-IN"/>
        </w:rPr>
        <w:t>Journal of Product &amp; Brand Management</w:t>
      </w:r>
      <w:r w:rsidRPr="003648AC">
        <w:rPr>
          <w:rFonts w:ascii="Arial" w:hAnsi="Arial" w:cs="Arial"/>
          <w:sz w:val="24"/>
          <w:szCs w:val="24"/>
          <w:lang w:val="en-IN"/>
        </w:rPr>
        <w:t xml:space="preserve">, 9 </w:t>
      </w:r>
      <w:r>
        <w:rPr>
          <w:rFonts w:ascii="Arial" w:hAnsi="Arial" w:cs="Arial"/>
          <w:sz w:val="24"/>
          <w:szCs w:val="24"/>
          <w:lang w:val="en-IN"/>
        </w:rPr>
        <w:t>(</w:t>
      </w:r>
      <w:r w:rsidRPr="003648AC">
        <w:rPr>
          <w:rFonts w:ascii="Arial" w:hAnsi="Arial" w:cs="Arial"/>
          <w:sz w:val="24"/>
          <w:szCs w:val="24"/>
          <w:lang w:val="en-IN"/>
        </w:rPr>
        <w:t>6</w:t>
      </w:r>
      <w:r>
        <w:rPr>
          <w:rFonts w:ascii="Arial" w:hAnsi="Arial" w:cs="Arial"/>
          <w:sz w:val="24"/>
          <w:szCs w:val="24"/>
          <w:lang w:val="en-IN"/>
        </w:rPr>
        <w:t>)</w:t>
      </w:r>
      <w:r w:rsidRPr="003648AC">
        <w:rPr>
          <w:rFonts w:ascii="Arial" w:hAnsi="Arial" w:cs="Arial"/>
          <w:sz w:val="24"/>
          <w:szCs w:val="24"/>
          <w:lang w:val="en-IN"/>
        </w:rPr>
        <w:t>, pp. 389-414.</w:t>
      </w:r>
    </w:p>
    <w:p w:rsidR="00EB5CB9" w:rsidRDefault="00EB5CB9" w:rsidP="00EB5CB9">
      <w:pPr>
        <w:spacing w:line="360" w:lineRule="auto"/>
        <w:rPr>
          <w:rFonts w:ascii="Arial" w:hAnsi="Arial" w:cs="Arial"/>
          <w:sz w:val="24"/>
          <w:szCs w:val="24"/>
        </w:rPr>
      </w:pPr>
      <w:r w:rsidRPr="008101F2">
        <w:rPr>
          <w:rFonts w:ascii="Arial" w:hAnsi="Arial" w:cs="Arial"/>
          <w:sz w:val="24"/>
          <w:szCs w:val="24"/>
        </w:rPr>
        <w:t xml:space="preserve">McKinsey &amp; Company (2020) </w:t>
      </w:r>
      <w:proofErr w:type="gramStart"/>
      <w:r w:rsidRPr="008101F2">
        <w:rPr>
          <w:rFonts w:ascii="Arial" w:hAnsi="Arial" w:cs="Arial"/>
          <w:sz w:val="24"/>
          <w:szCs w:val="24"/>
        </w:rPr>
        <w:t>The</w:t>
      </w:r>
      <w:proofErr w:type="gramEnd"/>
      <w:r w:rsidRPr="008101F2">
        <w:rPr>
          <w:rFonts w:ascii="Arial" w:hAnsi="Arial" w:cs="Arial"/>
          <w:sz w:val="24"/>
          <w:szCs w:val="24"/>
        </w:rPr>
        <w:t xml:space="preserve"> end of shopping’s boundaries: </w:t>
      </w:r>
      <w:proofErr w:type="spellStart"/>
      <w:r w:rsidRPr="008101F2">
        <w:rPr>
          <w:rFonts w:ascii="Arial" w:hAnsi="Arial" w:cs="Arial"/>
          <w:sz w:val="24"/>
          <w:szCs w:val="24"/>
        </w:rPr>
        <w:t>Omnichannel</w:t>
      </w:r>
      <w:proofErr w:type="spellEnd"/>
      <w:r w:rsidRPr="008101F2">
        <w:rPr>
          <w:rFonts w:ascii="Arial" w:hAnsi="Arial" w:cs="Arial"/>
          <w:sz w:val="24"/>
          <w:szCs w:val="24"/>
        </w:rPr>
        <w:t xml:space="preserve"> Personalization. Available at: </w:t>
      </w:r>
      <w:hyperlink r:id="rId26" w:history="1">
        <w:r w:rsidRPr="0097543C">
          <w:rPr>
            <w:rStyle w:val="Hyperlink"/>
            <w:rFonts w:ascii="Arial" w:hAnsi="Arial" w:cs="Arial"/>
            <w:sz w:val="24"/>
            <w:szCs w:val="24"/>
          </w:rPr>
          <w:t>https://www.mckinsey.com/business-functions/marketing-and-sales/our-insights/the-end-of-shoppings-boundaries-omnichannel-personalization</w:t>
        </w:r>
      </w:hyperlink>
      <w:r>
        <w:rPr>
          <w:rFonts w:ascii="Arial" w:hAnsi="Arial" w:cs="Arial"/>
          <w:sz w:val="24"/>
          <w:szCs w:val="24"/>
        </w:rPr>
        <w:t xml:space="preserve"> (Accessed 3</w:t>
      </w:r>
      <w:r w:rsidRPr="008101F2">
        <w:rPr>
          <w:rFonts w:ascii="Arial" w:hAnsi="Arial" w:cs="Arial"/>
          <w:sz w:val="24"/>
          <w:szCs w:val="24"/>
        </w:rPr>
        <w:t xml:space="preserve"> </w:t>
      </w:r>
      <w:r>
        <w:rPr>
          <w:rFonts w:ascii="Arial" w:hAnsi="Arial" w:cs="Arial"/>
          <w:sz w:val="24"/>
          <w:szCs w:val="24"/>
        </w:rPr>
        <w:t>January 2023</w:t>
      </w:r>
      <w:r w:rsidRPr="008101F2">
        <w:rPr>
          <w:rFonts w:ascii="Arial" w:hAnsi="Arial" w:cs="Arial"/>
          <w:sz w:val="24"/>
          <w:szCs w:val="24"/>
        </w:rPr>
        <w:t>).</w:t>
      </w:r>
    </w:p>
    <w:p w:rsidR="00EB5CB9" w:rsidRDefault="00EB5CB9" w:rsidP="00EB5CB9">
      <w:pPr>
        <w:spacing w:line="360" w:lineRule="auto"/>
        <w:rPr>
          <w:rFonts w:ascii="Arial" w:hAnsi="Arial" w:cs="Arial"/>
          <w:sz w:val="24"/>
          <w:szCs w:val="24"/>
        </w:rPr>
      </w:pPr>
      <w:proofErr w:type="spellStart"/>
      <w:r w:rsidRPr="0070429C">
        <w:rPr>
          <w:rFonts w:ascii="Arial" w:hAnsi="Arial" w:cs="Arial"/>
          <w:sz w:val="24"/>
          <w:szCs w:val="24"/>
        </w:rPr>
        <w:t>Micheaux</w:t>
      </w:r>
      <w:proofErr w:type="spellEnd"/>
      <w:r w:rsidRPr="0070429C">
        <w:rPr>
          <w:rFonts w:ascii="Arial" w:hAnsi="Arial" w:cs="Arial"/>
          <w:sz w:val="24"/>
          <w:szCs w:val="24"/>
        </w:rPr>
        <w:t xml:space="preserve">, A. and </w:t>
      </w:r>
      <w:proofErr w:type="spellStart"/>
      <w:r w:rsidRPr="0070429C">
        <w:rPr>
          <w:rFonts w:ascii="Arial" w:hAnsi="Arial" w:cs="Arial"/>
          <w:sz w:val="24"/>
          <w:szCs w:val="24"/>
        </w:rPr>
        <w:t>Bosio</w:t>
      </w:r>
      <w:proofErr w:type="spellEnd"/>
      <w:r w:rsidRPr="0070429C">
        <w:rPr>
          <w:rFonts w:ascii="Arial" w:hAnsi="Arial" w:cs="Arial"/>
          <w:sz w:val="24"/>
          <w:szCs w:val="24"/>
        </w:rPr>
        <w:t xml:space="preserve">, B. (2019) ‘Customer journey mapping as a new way to teach data-driven marketing as a service’, </w:t>
      </w:r>
      <w:r w:rsidRPr="0070429C">
        <w:rPr>
          <w:rFonts w:ascii="Arial" w:hAnsi="Arial" w:cs="Arial"/>
          <w:i/>
          <w:sz w:val="24"/>
          <w:szCs w:val="24"/>
        </w:rPr>
        <w:t>Journal of Marketing Education</w:t>
      </w:r>
      <w:r w:rsidRPr="0070429C">
        <w:rPr>
          <w:rFonts w:ascii="Arial" w:hAnsi="Arial" w:cs="Arial"/>
          <w:sz w:val="24"/>
          <w:szCs w:val="24"/>
        </w:rPr>
        <w:t>, 41(2), pp.127-140.</w:t>
      </w:r>
    </w:p>
    <w:p w:rsidR="00EB5CB9" w:rsidRDefault="00EB5CB9" w:rsidP="00EB5CB9">
      <w:pPr>
        <w:spacing w:line="360" w:lineRule="auto"/>
        <w:rPr>
          <w:rFonts w:ascii="Arial" w:hAnsi="Arial" w:cs="Arial"/>
          <w:sz w:val="24"/>
          <w:szCs w:val="24"/>
        </w:rPr>
      </w:pPr>
      <w:r w:rsidRPr="0070429C">
        <w:rPr>
          <w:rFonts w:ascii="Arial" w:hAnsi="Arial" w:cs="Arial"/>
          <w:sz w:val="24"/>
          <w:szCs w:val="24"/>
        </w:rPr>
        <w:t xml:space="preserve">Moon, H., Han, S.H., Chun, J. and Hong, S.W. (2016) ‘A design process for a customer journey map: a case study on mobile services’, </w:t>
      </w:r>
      <w:r w:rsidRPr="0070429C">
        <w:rPr>
          <w:rFonts w:ascii="Arial" w:hAnsi="Arial" w:cs="Arial"/>
          <w:i/>
          <w:sz w:val="24"/>
          <w:szCs w:val="24"/>
        </w:rPr>
        <w:t>Human Factors and Ergonomics in Manufacturing &amp; Service Industries</w:t>
      </w:r>
      <w:r w:rsidRPr="0070429C">
        <w:rPr>
          <w:rFonts w:ascii="Arial" w:hAnsi="Arial" w:cs="Arial"/>
          <w:sz w:val="24"/>
          <w:szCs w:val="24"/>
        </w:rPr>
        <w:t>, 26(4), pp.501-514.</w:t>
      </w:r>
    </w:p>
    <w:p w:rsidR="00EB5CB9" w:rsidRDefault="00EB5CB9" w:rsidP="00EB5CB9">
      <w:pPr>
        <w:spacing w:line="360" w:lineRule="auto"/>
        <w:rPr>
          <w:rFonts w:ascii="Arial" w:hAnsi="Arial" w:cs="Arial"/>
          <w:sz w:val="24"/>
          <w:szCs w:val="24"/>
          <w:lang w:val="en-IN"/>
        </w:rPr>
      </w:pPr>
      <w:proofErr w:type="spellStart"/>
      <w:r>
        <w:rPr>
          <w:rFonts w:ascii="Arial" w:hAnsi="Arial" w:cs="Arial"/>
          <w:sz w:val="24"/>
          <w:szCs w:val="24"/>
          <w:lang w:val="en-IN"/>
        </w:rPr>
        <w:t>Onobrakpor</w:t>
      </w:r>
      <w:proofErr w:type="spellEnd"/>
      <w:r>
        <w:rPr>
          <w:rFonts w:ascii="Arial" w:hAnsi="Arial" w:cs="Arial"/>
          <w:sz w:val="24"/>
          <w:szCs w:val="24"/>
          <w:lang w:val="en-IN"/>
        </w:rPr>
        <w:t>, U.D.</w:t>
      </w:r>
      <w:r w:rsidRPr="00340686">
        <w:rPr>
          <w:rFonts w:ascii="Arial" w:hAnsi="Arial" w:cs="Arial"/>
          <w:sz w:val="24"/>
          <w:szCs w:val="24"/>
          <w:lang w:val="en-IN"/>
        </w:rPr>
        <w:t xml:space="preserve"> </w:t>
      </w:r>
      <w:r>
        <w:rPr>
          <w:rFonts w:ascii="Arial" w:hAnsi="Arial" w:cs="Arial"/>
          <w:sz w:val="24"/>
          <w:szCs w:val="24"/>
          <w:lang w:val="en-IN"/>
        </w:rPr>
        <w:t>(</w:t>
      </w:r>
      <w:r w:rsidRPr="00340686">
        <w:rPr>
          <w:rFonts w:ascii="Arial" w:hAnsi="Arial" w:cs="Arial"/>
          <w:sz w:val="24"/>
          <w:szCs w:val="24"/>
          <w:lang w:val="en-IN"/>
        </w:rPr>
        <w:t>2019</w:t>
      </w:r>
      <w:r>
        <w:rPr>
          <w:rFonts w:ascii="Arial" w:hAnsi="Arial" w:cs="Arial"/>
          <w:sz w:val="24"/>
          <w:szCs w:val="24"/>
          <w:lang w:val="en-IN"/>
        </w:rPr>
        <w:t>)</w:t>
      </w:r>
      <w:r w:rsidRPr="00340686">
        <w:rPr>
          <w:rFonts w:ascii="Arial" w:hAnsi="Arial" w:cs="Arial"/>
          <w:sz w:val="24"/>
          <w:szCs w:val="24"/>
          <w:lang w:val="en-IN"/>
        </w:rPr>
        <w:t xml:space="preserve"> </w:t>
      </w:r>
      <w:r>
        <w:rPr>
          <w:rFonts w:ascii="Arial" w:hAnsi="Arial" w:cs="Arial"/>
          <w:sz w:val="24"/>
          <w:szCs w:val="24"/>
          <w:lang w:val="en-IN"/>
        </w:rPr>
        <w:t>‘</w:t>
      </w:r>
      <w:r w:rsidRPr="00340686">
        <w:rPr>
          <w:rFonts w:ascii="Arial" w:hAnsi="Arial" w:cs="Arial"/>
          <w:sz w:val="24"/>
          <w:szCs w:val="24"/>
          <w:lang w:val="en-IN"/>
        </w:rPr>
        <w:t xml:space="preserve">Information transfer in Libraries and Information </w:t>
      </w:r>
      <w:proofErr w:type="spellStart"/>
      <w:r w:rsidRPr="00340686">
        <w:rPr>
          <w:rFonts w:ascii="Arial" w:hAnsi="Arial" w:cs="Arial"/>
          <w:sz w:val="24"/>
          <w:szCs w:val="24"/>
          <w:lang w:val="en-IN"/>
        </w:rPr>
        <w:t>Centers</w:t>
      </w:r>
      <w:proofErr w:type="spellEnd"/>
      <w:r w:rsidRPr="00340686">
        <w:rPr>
          <w:rFonts w:ascii="Arial" w:hAnsi="Arial" w:cs="Arial"/>
          <w:sz w:val="24"/>
          <w:szCs w:val="24"/>
          <w:lang w:val="en-IN"/>
        </w:rPr>
        <w:t>: role of Communication</w:t>
      </w:r>
      <w:r>
        <w:rPr>
          <w:rFonts w:ascii="Arial" w:hAnsi="Arial" w:cs="Arial"/>
          <w:sz w:val="24"/>
          <w:szCs w:val="24"/>
          <w:lang w:val="en-IN"/>
        </w:rPr>
        <w:t>’,</w:t>
      </w:r>
      <w:r w:rsidRPr="00340686">
        <w:rPr>
          <w:rFonts w:ascii="Arial" w:hAnsi="Arial" w:cs="Arial"/>
          <w:sz w:val="24"/>
          <w:szCs w:val="24"/>
          <w:lang w:val="en-IN"/>
        </w:rPr>
        <w:t xml:space="preserve"> </w:t>
      </w:r>
      <w:r w:rsidRPr="00AE36A3">
        <w:rPr>
          <w:rFonts w:ascii="Arial" w:hAnsi="Arial" w:cs="Arial"/>
          <w:i/>
          <w:sz w:val="24"/>
          <w:szCs w:val="24"/>
          <w:lang w:val="en-IN"/>
        </w:rPr>
        <w:t>Information Impact: Journal of Information and Knowledge Management</w:t>
      </w:r>
      <w:r w:rsidRPr="00340686">
        <w:rPr>
          <w:rFonts w:ascii="Arial" w:hAnsi="Arial" w:cs="Arial"/>
          <w:sz w:val="24"/>
          <w:szCs w:val="24"/>
          <w:lang w:val="en-IN"/>
        </w:rPr>
        <w:t>, 10(2), pp.99-108.</w:t>
      </w:r>
    </w:p>
    <w:p w:rsidR="00EB5CB9" w:rsidRPr="006A3932" w:rsidRDefault="00EB5CB9" w:rsidP="00EB5CB9">
      <w:pPr>
        <w:spacing w:line="360" w:lineRule="auto"/>
        <w:rPr>
          <w:rFonts w:ascii="Arial" w:hAnsi="Arial" w:cs="Arial"/>
          <w:sz w:val="24"/>
          <w:szCs w:val="24"/>
          <w:lang w:val="en-IN"/>
        </w:rPr>
      </w:pPr>
      <w:r w:rsidRPr="006A3932">
        <w:rPr>
          <w:rFonts w:ascii="Arial" w:hAnsi="Arial" w:cs="Arial"/>
          <w:sz w:val="24"/>
          <w:szCs w:val="24"/>
          <w:lang w:val="en-IN"/>
        </w:rPr>
        <w:t xml:space="preserve">Paige, J. (2021) ‘UK shoppers turn to social media to discover and buy new products’, </w:t>
      </w:r>
      <w:r w:rsidRPr="006A3932">
        <w:rPr>
          <w:rFonts w:ascii="Arial" w:hAnsi="Arial" w:cs="Arial"/>
          <w:i/>
          <w:sz w:val="24"/>
          <w:szCs w:val="24"/>
          <w:lang w:val="en-IN"/>
        </w:rPr>
        <w:t>Retail Insight Network.</w:t>
      </w:r>
      <w:r w:rsidRPr="006A3932">
        <w:rPr>
          <w:rFonts w:ascii="Arial" w:hAnsi="Arial" w:cs="Arial"/>
          <w:sz w:val="24"/>
          <w:szCs w:val="24"/>
          <w:lang w:val="en-IN"/>
        </w:rPr>
        <w:t xml:space="preserve"> Available at: </w:t>
      </w:r>
      <w:hyperlink r:id="rId27" w:history="1">
        <w:r w:rsidRPr="006A3932">
          <w:rPr>
            <w:rStyle w:val="Hyperlink"/>
            <w:rFonts w:ascii="Arial" w:hAnsi="Arial" w:cs="Arial"/>
            <w:sz w:val="24"/>
            <w:szCs w:val="24"/>
            <w:lang w:val="en-IN"/>
          </w:rPr>
          <w:t>https://www.retail-insight-network.com/features/uk-shoppers-turn-to-social-media-to-discover-and-buy-new-products/</w:t>
        </w:r>
      </w:hyperlink>
      <w:r w:rsidRPr="006A3932">
        <w:rPr>
          <w:rFonts w:ascii="Arial" w:hAnsi="Arial" w:cs="Arial"/>
          <w:sz w:val="24"/>
          <w:szCs w:val="24"/>
          <w:lang w:val="en-IN"/>
        </w:rPr>
        <w:t xml:space="preserve"> (Accessed 1 January 2023). </w:t>
      </w:r>
    </w:p>
    <w:p w:rsidR="00EB5CB9" w:rsidRDefault="00EB5CB9" w:rsidP="00EB5CB9">
      <w:pPr>
        <w:spacing w:line="360" w:lineRule="auto"/>
        <w:rPr>
          <w:rFonts w:ascii="Arial" w:hAnsi="Arial" w:cs="Arial"/>
          <w:sz w:val="24"/>
          <w:szCs w:val="24"/>
        </w:rPr>
      </w:pPr>
      <w:proofErr w:type="spellStart"/>
      <w:r w:rsidRPr="008101F2">
        <w:rPr>
          <w:rFonts w:ascii="Arial" w:hAnsi="Arial" w:cs="Arial"/>
          <w:sz w:val="24"/>
          <w:szCs w:val="24"/>
        </w:rPr>
        <w:t>P</w:t>
      </w:r>
      <w:r>
        <w:rPr>
          <w:rFonts w:ascii="Arial" w:hAnsi="Arial" w:cs="Arial"/>
          <w:sz w:val="24"/>
          <w:szCs w:val="24"/>
        </w:rPr>
        <w:t>ansari</w:t>
      </w:r>
      <w:proofErr w:type="spellEnd"/>
      <w:r>
        <w:rPr>
          <w:rFonts w:ascii="Arial" w:hAnsi="Arial" w:cs="Arial"/>
          <w:sz w:val="24"/>
          <w:szCs w:val="24"/>
        </w:rPr>
        <w:t>, A., &amp; Kumar, V. (2017) ‘</w:t>
      </w:r>
      <w:r w:rsidRPr="008101F2">
        <w:rPr>
          <w:rFonts w:ascii="Arial" w:hAnsi="Arial" w:cs="Arial"/>
          <w:sz w:val="24"/>
          <w:szCs w:val="24"/>
        </w:rPr>
        <w:t>Customer engagement: the construct, antecedents, and consequences</w:t>
      </w:r>
      <w:r>
        <w:rPr>
          <w:rFonts w:ascii="Arial" w:hAnsi="Arial" w:cs="Arial"/>
          <w:sz w:val="24"/>
          <w:szCs w:val="24"/>
        </w:rPr>
        <w:t>’,</w:t>
      </w:r>
      <w:r w:rsidRPr="008101F2">
        <w:rPr>
          <w:rFonts w:ascii="Arial" w:hAnsi="Arial" w:cs="Arial"/>
          <w:sz w:val="24"/>
          <w:szCs w:val="24"/>
        </w:rPr>
        <w:t xml:space="preserve"> </w:t>
      </w:r>
      <w:r w:rsidRPr="008101F2">
        <w:rPr>
          <w:rFonts w:ascii="Arial" w:hAnsi="Arial" w:cs="Arial"/>
          <w:i/>
          <w:sz w:val="24"/>
          <w:szCs w:val="24"/>
        </w:rPr>
        <w:t>Journal of the Academy of Marketing Science</w:t>
      </w:r>
      <w:r w:rsidRPr="008101F2">
        <w:rPr>
          <w:rFonts w:ascii="Arial" w:hAnsi="Arial" w:cs="Arial"/>
          <w:sz w:val="24"/>
          <w:szCs w:val="24"/>
        </w:rPr>
        <w:t xml:space="preserve">, 45(3), </w:t>
      </w:r>
      <w:r>
        <w:rPr>
          <w:rFonts w:ascii="Arial" w:hAnsi="Arial" w:cs="Arial"/>
          <w:sz w:val="24"/>
          <w:szCs w:val="24"/>
        </w:rPr>
        <w:t xml:space="preserve">pp. </w:t>
      </w:r>
      <w:r w:rsidRPr="008101F2">
        <w:rPr>
          <w:rFonts w:ascii="Arial" w:hAnsi="Arial" w:cs="Arial"/>
          <w:sz w:val="24"/>
          <w:szCs w:val="24"/>
        </w:rPr>
        <w:t>294-311.</w:t>
      </w:r>
    </w:p>
    <w:p w:rsidR="00EB5CB9" w:rsidRDefault="00EB5CB9" w:rsidP="00EB5CB9">
      <w:pPr>
        <w:spacing w:line="360" w:lineRule="auto"/>
        <w:rPr>
          <w:rFonts w:ascii="Arial" w:hAnsi="Arial" w:cs="Arial"/>
          <w:sz w:val="24"/>
          <w:szCs w:val="24"/>
        </w:rPr>
      </w:pPr>
      <w:r w:rsidRPr="004F577A">
        <w:rPr>
          <w:rFonts w:ascii="Arial" w:hAnsi="Arial" w:cs="Arial"/>
          <w:sz w:val="24"/>
          <w:szCs w:val="24"/>
        </w:rPr>
        <w:t>Parise,</w:t>
      </w:r>
      <w:r>
        <w:rPr>
          <w:rFonts w:ascii="Arial" w:hAnsi="Arial" w:cs="Arial"/>
          <w:sz w:val="24"/>
          <w:szCs w:val="24"/>
        </w:rPr>
        <w:t xml:space="preserve"> S., </w:t>
      </w:r>
      <w:proofErr w:type="spellStart"/>
      <w:r>
        <w:rPr>
          <w:rFonts w:ascii="Arial" w:hAnsi="Arial" w:cs="Arial"/>
          <w:sz w:val="24"/>
          <w:szCs w:val="24"/>
        </w:rPr>
        <w:t>Guinan</w:t>
      </w:r>
      <w:proofErr w:type="spellEnd"/>
      <w:r>
        <w:rPr>
          <w:rFonts w:ascii="Arial" w:hAnsi="Arial" w:cs="Arial"/>
          <w:sz w:val="24"/>
          <w:szCs w:val="24"/>
        </w:rPr>
        <w:t>, P.J. and Kafka, R.</w:t>
      </w:r>
      <w:r w:rsidRPr="004F577A">
        <w:rPr>
          <w:rFonts w:ascii="Arial" w:hAnsi="Arial" w:cs="Arial"/>
          <w:sz w:val="24"/>
          <w:szCs w:val="24"/>
        </w:rPr>
        <w:t xml:space="preserve"> </w:t>
      </w:r>
      <w:r>
        <w:rPr>
          <w:rFonts w:ascii="Arial" w:hAnsi="Arial" w:cs="Arial"/>
          <w:sz w:val="24"/>
          <w:szCs w:val="24"/>
        </w:rPr>
        <w:t>(</w:t>
      </w:r>
      <w:r w:rsidRPr="004F577A">
        <w:rPr>
          <w:rFonts w:ascii="Arial" w:hAnsi="Arial" w:cs="Arial"/>
          <w:sz w:val="24"/>
          <w:szCs w:val="24"/>
        </w:rPr>
        <w:t>2016</w:t>
      </w:r>
      <w:r>
        <w:rPr>
          <w:rFonts w:ascii="Arial" w:hAnsi="Arial" w:cs="Arial"/>
          <w:sz w:val="24"/>
          <w:szCs w:val="24"/>
        </w:rPr>
        <w:t>)</w:t>
      </w:r>
      <w:r w:rsidRPr="004F577A">
        <w:rPr>
          <w:rFonts w:ascii="Arial" w:hAnsi="Arial" w:cs="Arial"/>
          <w:sz w:val="24"/>
          <w:szCs w:val="24"/>
        </w:rPr>
        <w:t xml:space="preserve"> </w:t>
      </w:r>
      <w:r>
        <w:rPr>
          <w:rFonts w:ascii="Arial" w:hAnsi="Arial" w:cs="Arial"/>
          <w:sz w:val="24"/>
          <w:szCs w:val="24"/>
        </w:rPr>
        <w:t>‘</w:t>
      </w:r>
      <w:r w:rsidRPr="004F577A">
        <w:rPr>
          <w:rFonts w:ascii="Arial" w:hAnsi="Arial" w:cs="Arial"/>
          <w:sz w:val="24"/>
          <w:szCs w:val="24"/>
        </w:rPr>
        <w:t>Solving the crisis of immediacy: How digital technology can transform the customer experience</w:t>
      </w:r>
      <w:r>
        <w:rPr>
          <w:rFonts w:ascii="Arial" w:hAnsi="Arial" w:cs="Arial"/>
          <w:sz w:val="24"/>
          <w:szCs w:val="24"/>
        </w:rPr>
        <w:t>’,</w:t>
      </w:r>
      <w:r w:rsidRPr="004F577A">
        <w:rPr>
          <w:rFonts w:ascii="Arial" w:hAnsi="Arial" w:cs="Arial"/>
          <w:sz w:val="24"/>
          <w:szCs w:val="24"/>
        </w:rPr>
        <w:t xml:space="preserve"> </w:t>
      </w:r>
      <w:r w:rsidRPr="00AC0473">
        <w:rPr>
          <w:rFonts w:ascii="Arial" w:hAnsi="Arial" w:cs="Arial"/>
          <w:i/>
          <w:sz w:val="24"/>
          <w:szCs w:val="24"/>
        </w:rPr>
        <w:t>Business Horizons</w:t>
      </w:r>
      <w:r w:rsidRPr="004F577A">
        <w:rPr>
          <w:rFonts w:ascii="Arial" w:hAnsi="Arial" w:cs="Arial"/>
          <w:sz w:val="24"/>
          <w:szCs w:val="24"/>
        </w:rPr>
        <w:t>, 59(4), pp.411-420.</w:t>
      </w:r>
    </w:p>
    <w:p w:rsidR="00EB5CB9" w:rsidRDefault="00EB5CB9" w:rsidP="00EB5CB9">
      <w:pPr>
        <w:spacing w:line="360" w:lineRule="auto"/>
        <w:rPr>
          <w:rFonts w:ascii="Arial" w:hAnsi="Arial" w:cs="Arial"/>
          <w:sz w:val="24"/>
          <w:szCs w:val="24"/>
          <w:lang w:val="en-IN"/>
        </w:rPr>
      </w:pPr>
      <w:r w:rsidRPr="00AF5EF4">
        <w:rPr>
          <w:rFonts w:ascii="Arial" w:hAnsi="Arial" w:cs="Arial"/>
          <w:sz w:val="24"/>
          <w:szCs w:val="24"/>
          <w:lang w:val="en-IN"/>
        </w:rPr>
        <w:lastRenderedPageBreak/>
        <w:t xml:space="preserve">Park, S.C., </w:t>
      </w:r>
      <w:proofErr w:type="spellStart"/>
      <w:r w:rsidRPr="00AF5EF4">
        <w:rPr>
          <w:rFonts w:ascii="Arial" w:hAnsi="Arial" w:cs="Arial"/>
          <w:sz w:val="24"/>
          <w:szCs w:val="24"/>
          <w:lang w:val="en-IN"/>
        </w:rPr>
        <w:t>Alvstam</w:t>
      </w:r>
      <w:proofErr w:type="spellEnd"/>
      <w:r w:rsidRPr="00AF5EF4">
        <w:rPr>
          <w:rFonts w:ascii="Arial" w:hAnsi="Arial" w:cs="Arial"/>
          <w:sz w:val="24"/>
          <w:szCs w:val="24"/>
          <w:lang w:val="en-IN"/>
        </w:rPr>
        <w:t>,</w:t>
      </w:r>
      <w:r>
        <w:rPr>
          <w:rFonts w:ascii="Arial" w:hAnsi="Arial" w:cs="Arial"/>
          <w:sz w:val="24"/>
          <w:szCs w:val="24"/>
          <w:lang w:val="en-IN"/>
        </w:rPr>
        <w:t xml:space="preserve"> C.G., </w:t>
      </w:r>
      <w:proofErr w:type="spellStart"/>
      <w:r>
        <w:rPr>
          <w:rFonts w:ascii="Arial" w:hAnsi="Arial" w:cs="Arial"/>
          <w:sz w:val="24"/>
          <w:szCs w:val="24"/>
          <w:lang w:val="en-IN"/>
        </w:rPr>
        <w:t>Dolles</w:t>
      </w:r>
      <w:proofErr w:type="spellEnd"/>
      <w:r>
        <w:rPr>
          <w:rFonts w:ascii="Arial" w:hAnsi="Arial" w:cs="Arial"/>
          <w:sz w:val="24"/>
          <w:szCs w:val="24"/>
          <w:lang w:val="en-IN"/>
        </w:rPr>
        <w:t>, H. and Strom, P.</w:t>
      </w:r>
      <w:r w:rsidRPr="00AF5EF4">
        <w:rPr>
          <w:rFonts w:ascii="Arial" w:hAnsi="Arial" w:cs="Arial"/>
          <w:sz w:val="24"/>
          <w:szCs w:val="24"/>
          <w:lang w:val="en-IN"/>
        </w:rPr>
        <w:t xml:space="preserve"> </w:t>
      </w:r>
      <w:r>
        <w:rPr>
          <w:rFonts w:ascii="Arial" w:hAnsi="Arial" w:cs="Arial"/>
          <w:sz w:val="24"/>
          <w:szCs w:val="24"/>
          <w:lang w:val="en-IN"/>
        </w:rPr>
        <w:t>(</w:t>
      </w:r>
      <w:r w:rsidRPr="00AF5EF4">
        <w:rPr>
          <w:rFonts w:ascii="Arial" w:hAnsi="Arial" w:cs="Arial"/>
          <w:sz w:val="24"/>
          <w:szCs w:val="24"/>
          <w:lang w:val="en-IN"/>
        </w:rPr>
        <w:t>2014</w:t>
      </w:r>
      <w:r>
        <w:rPr>
          <w:rFonts w:ascii="Arial" w:hAnsi="Arial" w:cs="Arial"/>
          <w:sz w:val="24"/>
          <w:szCs w:val="24"/>
          <w:lang w:val="en-IN"/>
        </w:rPr>
        <w:t>)</w:t>
      </w:r>
      <w:r w:rsidRPr="00AF5EF4">
        <w:rPr>
          <w:rFonts w:ascii="Arial" w:hAnsi="Arial" w:cs="Arial"/>
          <w:sz w:val="24"/>
          <w:szCs w:val="24"/>
          <w:lang w:val="en-IN"/>
        </w:rPr>
        <w:t xml:space="preserve"> </w:t>
      </w:r>
      <w:r>
        <w:rPr>
          <w:rFonts w:ascii="Arial" w:hAnsi="Arial" w:cs="Arial"/>
          <w:sz w:val="24"/>
          <w:szCs w:val="24"/>
          <w:lang w:val="en-IN"/>
        </w:rPr>
        <w:t>‘</w:t>
      </w:r>
      <w:r w:rsidRPr="00AF5EF4">
        <w:rPr>
          <w:rFonts w:ascii="Arial" w:hAnsi="Arial" w:cs="Arial"/>
          <w:sz w:val="24"/>
          <w:szCs w:val="24"/>
          <w:lang w:val="en-IN"/>
        </w:rPr>
        <w:t>Samsung Electronics: From ‘National Champion’</w:t>
      </w:r>
      <w:r>
        <w:rPr>
          <w:rFonts w:ascii="Arial" w:hAnsi="Arial" w:cs="Arial"/>
          <w:sz w:val="24"/>
          <w:szCs w:val="24"/>
          <w:lang w:val="en-IN"/>
        </w:rPr>
        <w:t xml:space="preserve"> to ‘Global Leader’, </w:t>
      </w:r>
      <w:r w:rsidRPr="00ED55A9">
        <w:rPr>
          <w:rFonts w:ascii="Arial" w:hAnsi="Arial" w:cs="Arial"/>
          <w:i/>
          <w:sz w:val="24"/>
          <w:szCs w:val="24"/>
          <w:lang w:val="en-IN"/>
        </w:rPr>
        <w:t>Asian Inward and Outward FDI</w:t>
      </w:r>
      <w:r>
        <w:rPr>
          <w:rFonts w:ascii="Arial" w:hAnsi="Arial" w:cs="Arial"/>
          <w:sz w:val="24"/>
          <w:szCs w:val="24"/>
          <w:lang w:val="en-IN"/>
        </w:rPr>
        <w:t xml:space="preserve">. </w:t>
      </w:r>
      <w:r w:rsidRPr="00ED55A9">
        <w:rPr>
          <w:rFonts w:ascii="Arial" w:hAnsi="Arial" w:cs="Arial"/>
          <w:sz w:val="24"/>
          <w:szCs w:val="24"/>
          <w:lang w:val="en-IN"/>
        </w:rPr>
        <w:t>London</w:t>
      </w:r>
      <w:r>
        <w:rPr>
          <w:rFonts w:ascii="Arial" w:hAnsi="Arial" w:cs="Arial"/>
          <w:sz w:val="24"/>
          <w:szCs w:val="24"/>
          <w:lang w:val="en-IN"/>
        </w:rPr>
        <w:t xml:space="preserve">: </w:t>
      </w:r>
      <w:r w:rsidRPr="00ED55A9">
        <w:rPr>
          <w:rFonts w:ascii="Arial" w:hAnsi="Arial" w:cs="Arial"/>
          <w:sz w:val="24"/>
          <w:szCs w:val="24"/>
          <w:lang w:val="en-IN"/>
        </w:rPr>
        <w:t>Palgrave Macmillan</w:t>
      </w:r>
      <w:r>
        <w:rPr>
          <w:rFonts w:ascii="Arial" w:hAnsi="Arial" w:cs="Arial"/>
          <w:sz w:val="24"/>
          <w:szCs w:val="24"/>
          <w:lang w:val="en-IN"/>
        </w:rPr>
        <w:t xml:space="preserve">. </w:t>
      </w:r>
      <w:r w:rsidRPr="00AF5EF4">
        <w:rPr>
          <w:rFonts w:ascii="Arial" w:hAnsi="Arial" w:cs="Arial"/>
          <w:sz w:val="24"/>
          <w:szCs w:val="24"/>
          <w:lang w:val="en-IN"/>
        </w:rPr>
        <w:t>pp. 179-200</w:t>
      </w:r>
      <w:r>
        <w:rPr>
          <w:rFonts w:ascii="Arial" w:hAnsi="Arial" w:cs="Arial"/>
          <w:sz w:val="24"/>
          <w:szCs w:val="24"/>
          <w:lang w:val="en-IN"/>
        </w:rPr>
        <w:t>.</w:t>
      </w:r>
    </w:p>
    <w:p w:rsidR="00EB5CB9" w:rsidRDefault="00EB5CB9" w:rsidP="00EB5CB9">
      <w:pPr>
        <w:spacing w:line="360" w:lineRule="auto"/>
        <w:rPr>
          <w:rFonts w:ascii="Arial" w:hAnsi="Arial" w:cs="Arial"/>
          <w:sz w:val="24"/>
          <w:szCs w:val="24"/>
          <w:lang w:val="en-IN"/>
        </w:rPr>
      </w:pPr>
      <w:r w:rsidRPr="003648AC">
        <w:rPr>
          <w:rFonts w:ascii="Arial" w:hAnsi="Arial" w:cs="Arial"/>
          <w:sz w:val="24"/>
          <w:szCs w:val="24"/>
          <w:lang w:val="en-IN"/>
        </w:rPr>
        <w:t>Patti, C.H., Hartley, S.W., v</w:t>
      </w:r>
      <w:r>
        <w:rPr>
          <w:rFonts w:ascii="Arial" w:hAnsi="Arial" w:cs="Arial"/>
          <w:sz w:val="24"/>
          <w:szCs w:val="24"/>
          <w:lang w:val="en-IN"/>
        </w:rPr>
        <w:t xml:space="preserve">an </w:t>
      </w:r>
      <w:proofErr w:type="spellStart"/>
      <w:r>
        <w:rPr>
          <w:rFonts w:ascii="Arial" w:hAnsi="Arial" w:cs="Arial"/>
          <w:sz w:val="24"/>
          <w:szCs w:val="24"/>
          <w:lang w:val="en-IN"/>
        </w:rPr>
        <w:t>Dessel</w:t>
      </w:r>
      <w:proofErr w:type="spellEnd"/>
      <w:r>
        <w:rPr>
          <w:rFonts w:ascii="Arial" w:hAnsi="Arial" w:cs="Arial"/>
          <w:sz w:val="24"/>
          <w:szCs w:val="24"/>
          <w:lang w:val="en-IN"/>
        </w:rPr>
        <w:t xml:space="preserve">, M.M. and </w:t>
      </w:r>
      <w:proofErr w:type="spellStart"/>
      <w:r>
        <w:rPr>
          <w:rFonts w:ascii="Arial" w:hAnsi="Arial" w:cs="Arial"/>
          <w:sz w:val="24"/>
          <w:szCs w:val="24"/>
          <w:lang w:val="en-IN"/>
        </w:rPr>
        <w:t>Baack</w:t>
      </w:r>
      <w:proofErr w:type="spellEnd"/>
      <w:r>
        <w:rPr>
          <w:rFonts w:ascii="Arial" w:hAnsi="Arial" w:cs="Arial"/>
          <w:sz w:val="24"/>
          <w:szCs w:val="24"/>
          <w:lang w:val="en-IN"/>
        </w:rPr>
        <w:t>, D.W.</w:t>
      </w:r>
      <w:r w:rsidRPr="003648AC">
        <w:rPr>
          <w:rFonts w:ascii="Arial" w:hAnsi="Arial" w:cs="Arial"/>
          <w:sz w:val="24"/>
          <w:szCs w:val="24"/>
          <w:lang w:val="en-IN"/>
        </w:rPr>
        <w:t xml:space="preserve"> </w:t>
      </w:r>
      <w:r>
        <w:rPr>
          <w:rFonts w:ascii="Arial" w:hAnsi="Arial" w:cs="Arial"/>
          <w:sz w:val="24"/>
          <w:szCs w:val="24"/>
          <w:lang w:val="en-IN"/>
        </w:rPr>
        <w:t>(</w:t>
      </w:r>
      <w:r w:rsidRPr="003648AC">
        <w:rPr>
          <w:rFonts w:ascii="Arial" w:hAnsi="Arial" w:cs="Arial"/>
          <w:sz w:val="24"/>
          <w:szCs w:val="24"/>
          <w:lang w:val="en-IN"/>
        </w:rPr>
        <w:t>2017</w:t>
      </w:r>
      <w:r>
        <w:rPr>
          <w:rFonts w:ascii="Arial" w:hAnsi="Arial" w:cs="Arial"/>
          <w:sz w:val="24"/>
          <w:szCs w:val="24"/>
          <w:lang w:val="en-IN"/>
        </w:rPr>
        <w:t>)</w:t>
      </w:r>
      <w:r w:rsidRPr="003648AC">
        <w:rPr>
          <w:rFonts w:ascii="Arial" w:hAnsi="Arial" w:cs="Arial"/>
          <w:sz w:val="24"/>
          <w:szCs w:val="24"/>
          <w:lang w:val="en-IN"/>
        </w:rPr>
        <w:t xml:space="preserve"> </w:t>
      </w:r>
      <w:r>
        <w:rPr>
          <w:rFonts w:ascii="Arial" w:hAnsi="Arial" w:cs="Arial"/>
          <w:sz w:val="24"/>
          <w:szCs w:val="24"/>
          <w:lang w:val="en-IN"/>
        </w:rPr>
        <w:t>‘</w:t>
      </w:r>
      <w:r w:rsidRPr="003648AC">
        <w:rPr>
          <w:rFonts w:ascii="Arial" w:hAnsi="Arial" w:cs="Arial"/>
          <w:sz w:val="24"/>
          <w:szCs w:val="24"/>
          <w:lang w:val="en-IN"/>
        </w:rPr>
        <w:t>Improving integrated marketing communications practices: A compar</w:t>
      </w:r>
      <w:r>
        <w:rPr>
          <w:rFonts w:ascii="Arial" w:hAnsi="Arial" w:cs="Arial"/>
          <w:sz w:val="24"/>
          <w:szCs w:val="24"/>
          <w:lang w:val="en-IN"/>
        </w:rPr>
        <w:t xml:space="preserve">ison of objectives and results’, </w:t>
      </w:r>
      <w:r w:rsidRPr="00DD528A">
        <w:rPr>
          <w:rFonts w:ascii="Arial" w:hAnsi="Arial" w:cs="Arial"/>
          <w:i/>
          <w:sz w:val="24"/>
          <w:szCs w:val="24"/>
          <w:lang w:val="en-IN"/>
        </w:rPr>
        <w:t>Journal of Marketing Communications</w:t>
      </w:r>
      <w:r w:rsidRPr="003648AC">
        <w:rPr>
          <w:rFonts w:ascii="Arial" w:hAnsi="Arial" w:cs="Arial"/>
          <w:sz w:val="24"/>
          <w:szCs w:val="24"/>
          <w:lang w:val="en-IN"/>
        </w:rPr>
        <w:t>, 23(4), pp.351-370.</w:t>
      </w:r>
    </w:p>
    <w:p w:rsidR="00EB5CB9" w:rsidRDefault="00EB5CB9" w:rsidP="00EB5CB9">
      <w:pPr>
        <w:spacing w:line="360" w:lineRule="auto"/>
        <w:rPr>
          <w:rFonts w:ascii="Arial" w:hAnsi="Arial" w:cs="Arial"/>
          <w:sz w:val="24"/>
          <w:szCs w:val="24"/>
          <w:lang w:val="en-IN"/>
        </w:rPr>
      </w:pPr>
      <w:proofErr w:type="spellStart"/>
      <w:r w:rsidRPr="003648AC">
        <w:rPr>
          <w:rFonts w:ascii="Arial" w:hAnsi="Arial" w:cs="Arial"/>
          <w:sz w:val="24"/>
          <w:szCs w:val="24"/>
          <w:lang w:val="en-IN"/>
        </w:rPr>
        <w:t>Pauwels</w:t>
      </w:r>
      <w:proofErr w:type="spellEnd"/>
      <w:r w:rsidRPr="003648AC">
        <w:rPr>
          <w:rFonts w:ascii="Arial" w:hAnsi="Arial" w:cs="Arial"/>
          <w:sz w:val="24"/>
          <w:szCs w:val="24"/>
          <w:lang w:val="en-IN"/>
        </w:rPr>
        <w:t xml:space="preserve">, K., </w:t>
      </w:r>
      <w:proofErr w:type="spellStart"/>
      <w:r w:rsidRPr="003648AC">
        <w:rPr>
          <w:rFonts w:ascii="Arial" w:hAnsi="Arial" w:cs="Arial"/>
          <w:sz w:val="24"/>
          <w:szCs w:val="24"/>
          <w:lang w:val="en-IN"/>
        </w:rPr>
        <w:t>Demirci</w:t>
      </w:r>
      <w:proofErr w:type="spellEnd"/>
      <w:r w:rsidRPr="003648AC">
        <w:rPr>
          <w:rFonts w:ascii="Arial" w:hAnsi="Arial" w:cs="Arial"/>
          <w:sz w:val="24"/>
          <w:szCs w:val="24"/>
          <w:lang w:val="en-IN"/>
        </w:rPr>
        <w:t xml:space="preserve">, C., </w:t>
      </w:r>
      <w:proofErr w:type="spellStart"/>
      <w:r>
        <w:rPr>
          <w:rFonts w:ascii="Arial" w:hAnsi="Arial" w:cs="Arial"/>
          <w:sz w:val="24"/>
          <w:szCs w:val="24"/>
          <w:lang w:val="en-IN"/>
        </w:rPr>
        <w:t>Yildirim</w:t>
      </w:r>
      <w:proofErr w:type="spellEnd"/>
      <w:r>
        <w:rPr>
          <w:rFonts w:ascii="Arial" w:hAnsi="Arial" w:cs="Arial"/>
          <w:sz w:val="24"/>
          <w:szCs w:val="24"/>
          <w:lang w:val="en-IN"/>
        </w:rPr>
        <w:t>, G. and Srinivasan, S.</w:t>
      </w:r>
      <w:r w:rsidRPr="003648AC">
        <w:rPr>
          <w:rFonts w:ascii="Arial" w:hAnsi="Arial" w:cs="Arial"/>
          <w:sz w:val="24"/>
          <w:szCs w:val="24"/>
          <w:lang w:val="en-IN"/>
        </w:rPr>
        <w:t xml:space="preserve"> </w:t>
      </w:r>
      <w:r>
        <w:rPr>
          <w:rFonts w:ascii="Arial" w:hAnsi="Arial" w:cs="Arial"/>
          <w:sz w:val="24"/>
          <w:szCs w:val="24"/>
          <w:lang w:val="en-IN"/>
        </w:rPr>
        <w:t>(</w:t>
      </w:r>
      <w:r w:rsidRPr="003648AC">
        <w:rPr>
          <w:rFonts w:ascii="Arial" w:hAnsi="Arial" w:cs="Arial"/>
          <w:sz w:val="24"/>
          <w:szCs w:val="24"/>
          <w:lang w:val="en-IN"/>
        </w:rPr>
        <w:t>2016</w:t>
      </w:r>
      <w:r>
        <w:rPr>
          <w:rFonts w:ascii="Arial" w:hAnsi="Arial" w:cs="Arial"/>
          <w:sz w:val="24"/>
          <w:szCs w:val="24"/>
          <w:lang w:val="en-IN"/>
        </w:rPr>
        <w:t>)</w:t>
      </w:r>
      <w:r w:rsidRPr="003648AC">
        <w:rPr>
          <w:rFonts w:ascii="Arial" w:hAnsi="Arial" w:cs="Arial"/>
          <w:sz w:val="24"/>
          <w:szCs w:val="24"/>
          <w:lang w:val="en-IN"/>
        </w:rPr>
        <w:t xml:space="preserve"> </w:t>
      </w:r>
      <w:r>
        <w:rPr>
          <w:rFonts w:ascii="Arial" w:hAnsi="Arial" w:cs="Arial"/>
          <w:sz w:val="24"/>
          <w:szCs w:val="24"/>
          <w:lang w:val="en-IN"/>
        </w:rPr>
        <w:t>‘</w:t>
      </w:r>
      <w:r w:rsidRPr="003648AC">
        <w:rPr>
          <w:rFonts w:ascii="Arial" w:hAnsi="Arial" w:cs="Arial"/>
          <w:sz w:val="24"/>
          <w:szCs w:val="24"/>
          <w:lang w:val="en-IN"/>
        </w:rPr>
        <w:t>The impact of brand familiarity on o</w:t>
      </w:r>
      <w:r>
        <w:rPr>
          <w:rFonts w:ascii="Arial" w:hAnsi="Arial" w:cs="Arial"/>
          <w:sz w:val="24"/>
          <w:szCs w:val="24"/>
          <w:lang w:val="en-IN"/>
        </w:rPr>
        <w:t>nline and offline media synergy’,</w:t>
      </w:r>
      <w:r w:rsidRPr="003648AC">
        <w:rPr>
          <w:rFonts w:ascii="Arial" w:hAnsi="Arial" w:cs="Arial"/>
          <w:sz w:val="24"/>
          <w:szCs w:val="24"/>
          <w:lang w:val="en-IN"/>
        </w:rPr>
        <w:t xml:space="preserve"> </w:t>
      </w:r>
      <w:r w:rsidRPr="00DD528A">
        <w:rPr>
          <w:rFonts w:ascii="Arial" w:hAnsi="Arial" w:cs="Arial"/>
          <w:i/>
          <w:sz w:val="24"/>
          <w:szCs w:val="24"/>
          <w:lang w:val="en-IN"/>
        </w:rPr>
        <w:t>International Journal of Research in Marketing</w:t>
      </w:r>
      <w:r w:rsidRPr="003648AC">
        <w:rPr>
          <w:rFonts w:ascii="Arial" w:hAnsi="Arial" w:cs="Arial"/>
          <w:sz w:val="24"/>
          <w:szCs w:val="24"/>
          <w:lang w:val="en-IN"/>
        </w:rPr>
        <w:t>, 33(4), pp.739-753.</w:t>
      </w:r>
    </w:p>
    <w:p w:rsidR="00EB5CB9" w:rsidRDefault="00EB5CB9" w:rsidP="00EB5CB9">
      <w:pPr>
        <w:spacing w:line="360" w:lineRule="auto"/>
        <w:rPr>
          <w:rFonts w:ascii="Arial" w:hAnsi="Arial" w:cs="Arial"/>
          <w:sz w:val="24"/>
          <w:szCs w:val="24"/>
        </w:rPr>
      </w:pPr>
      <w:r>
        <w:rPr>
          <w:rFonts w:ascii="Arial" w:hAnsi="Arial" w:cs="Arial"/>
          <w:sz w:val="24"/>
          <w:szCs w:val="24"/>
        </w:rPr>
        <w:t>Peppers, D. and Rogers, M. (2017</w:t>
      </w:r>
      <w:r w:rsidRPr="0070429C">
        <w:rPr>
          <w:rFonts w:ascii="Arial" w:hAnsi="Arial" w:cs="Arial"/>
          <w:sz w:val="24"/>
          <w:szCs w:val="24"/>
        </w:rPr>
        <w:t xml:space="preserve">) </w:t>
      </w:r>
      <w:r w:rsidRPr="0070429C">
        <w:rPr>
          <w:rFonts w:ascii="Arial" w:hAnsi="Arial" w:cs="Arial"/>
          <w:i/>
          <w:sz w:val="24"/>
          <w:szCs w:val="24"/>
        </w:rPr>
        <w:t>Managing customer experience and relationships: A strategic framework</w:t>
      </w:r>
      <w:r w:rsidRPr="0070429C">
        <w:rPr>
          <w:rFonts w:ascii="Arial" w:hAnsi="Arial" w:cs="Arial"/>
          <w:sz w:val="24"/>
          <w:szCs w:val="24"/>
        </w:rPr>
        <w:t>. 3rd ed</w:t>
      </w:r>
      <w:r>
        <w:rPr>
          <w:rFonts w:ascii="Arial" w:hAnsi="Arial" w:cs="Arial"/>
          <w:sz w:val="24"/>
          <w:szCs w:val="24"/>
        </w:rPr>
        <w:t>ition</w:t>
      </w:r>
      <w:r w:rsidRPr="0070429C">
        <w:rPr>
          <w:rFonts w:ascii="Arial" w:hAnsi="Arial" w:cs="Arial"/>
          <w:sz w:val="24"/>
          <w:szCs w:val="24"/>
        </w:rPr>
        <w:t xml:space="preserve"> New Jersey: John Wiley &amp; Sons, Inc.</w:t>
      </w:r>
    </w:p>
    <w:p w:rsidR="00EB5CB9" w:rsidRPr="006A3932" w:rsidRDefault="00EB5CB9" w:rsidP="00EB5CB9">
      <w:pPr>
        <w:spacing w:line="360" w:lineRule="auto"/>
        <w:rPr>
          <w:rFonts w:ascii="Arial" w:hAnsi="Arial" w:cs="Arial"/>
          <w:sz w:val="24"/>
          <w:szCs w:val="24"/>
        </w:rPr>
      </w:pPr>
      <w:proofErr w:type="spellStart"/>
      <w:r w:rsidRPr="006A3932">
        <w:rPr>
          <w:rFonts w:ascii="Arial" w:hAnsi="Arial" w:cs="Arial"/>
          <w:sz w:val="24"/>
          <w:szCs w:val="24"/>
        </w:rPr>
        <w:t>Porika</w:t>
      </w:r>
      <w:proofErr w:type="spellEnd"/>
      <w:r w:rsidRPr="006A3932">
        <w:rPr>
          <w:rFonts w:ascii="Arial" w:hAnsi="Arial" w:cs="Arial"/>
          <w:sz w:val="24"/>
          <w:szCs w:val="24"/>
        </w:rPr>
        <w:t xml:space="preserve">, B.K. (2015) ‘A study on integrated marketing communication’, </w:t>
      </w:r>
      <w:r w:rsidRPr="006A3932">
        <w:rPr>
          <w:rFonts w:ascii="Arial" w:hAnsi="Arial" w:cs="Arial"/>
          <w:i/>
          <w:sz w:val="24"/>
          <w:szCs w:val="24"/>
        </w:rPr>
        <w:t>Trends, Challenges &amp; Innovations in Management</w:t>
      </w:r>
      <w:r w:rsidRPr="006A3932">
        <w:rPr>
          <w:rFonts w:ascii="Arial" w:hAnsi="Arial" w:cs="Arial"/>
          <w:sz w:val="24"/>
          <w:szCs w:val="24"/>
        </w:rPr>
        <w:t>. 1st edition. Vol. III, Hyderabad: Zenon Academic Publishing.</w:t>
      </w:r>
    </w:p>
    <w:p w:rsidR="00EB5CB9" w:rsidRDefault="00EB5CB9" w:rsidP="00EB5CB9">
      <w:pPr>
        <w:spacing w:line="360" w:lineRule="auto"/>
        <w:rPr>
          <w:rFonts w:ascii="Arial" w:hAnsi="Arial" w:cs="Arial"/>
          <w:sz w:val="24"/>
          <w:szCs w:val="24"/>
        </w:rPr>
      </w:pPr>
      <w:r>
        <w:rPr>
          <w:rFonts w:ascii="Arial" w:hAnsi="Arial" w:cs="Arial"/>
          <w:sz w:val="24"/>
          <w:szCs w:val="24"/>
        </w:rPr>
        <w:t>Remy, A. (2013) ‘</w:t>
      </w:r>
      <w:r w:rsidRPr="00AC0473">
        <w:rPr>
          <w:rFonts w:ascii="Arial" w:hAnsi="Arial" w:cs="Arial"/>
          <w:sz w:val="24"/>
          <w:szCs w:val="24"/>
        </w:rPr>
        <w:t>Brand Equity</w:t>
      </w:r>
      <w:r>
        <w:rPr>
          <w:rFonts w:ascii="Arial" w:hAnsi="Arial" w:cs="Arial"/>
          <w:sz w:val="24"/>
          <w:szCs w:val="24"/>
        </w:rPr>
        <w:t xml:space="preserve">’, </w:t>
      </w:r>
      <w:r w:rsidRPr="00AC0473">
        <w:rPr>
          <w:rFonts w:ascii="Arial" w:hAnsi="Arial" w:cs="Arial"/>
          <w:i/>
          <w:sz w:val="24"/>
          <w:szCs w:val="24"/>
        </w:rPr>
        <w:t>Word Press</w:t>
      </w:r>
      <w:r>
        <w:rPr>
          <w:rFonts w:ascii="Arial" w:hAnsi="Arial" w:cs="Arial"/>
          <w:sz w:val="24"/>
          <w:szCs w:val="24"/>
        </w:rPr>
        <w:t xml:space="preserve">. </w:t>
      </w:r>
      <w:r w:rsidRPr="00AC0473">
        <w:rPr>
          <w:rFonts w:ascii="Arial" w:hAnsi="Arial" w:cs="Arial"/>
          <w:sz w:val="24"/>
          <w:szCs w:val="24"/>
        </w:rPr>
        <w:t xml:space="preserve">Available at: </w:t>
      </w:r>
      <w:hyperlink r:id="rId28" w:history="1">
        <w:r w:rsidRPr="0097543C">
          <w:rPr>
            <w:rStyle w:val="Hyperlink"/>
            <w:rFonts w:ascii="Arial" w:hAnsi="Arial" w:cs="Arial"/>
            <w:sz w:val="24"/>
            <w:szCs w:val="24"/>
          </w:rPr>
          <w:t>https://avaremy.wordpress.com/2013/11/09/brand-equity/</w:t>
        </w:r>
      </w:hyperlink>
      <w:r>
        <w:rPr>
          <w:rFonts w:ascii="Arial" w:hAnsi="Arial" w:cs="Arial"/>
          <w:sz w:val="24"/>
          <w:szCs w:val="24"/>
        </w:rPr>
        <w:t xml:space="preserve"> </w:t>
      </w:r>
      <w:r w:rsidRPr="00AC0473">
        <w:rPr>
          <w:rFonts w:ascii="Arial" w:hAnsi="Arial" w:cs="Arial"/>
          <w:sz w:val="24"/>
          <w:szCs w:val="24"/>
        </w:rPr>
        <w:t>(Accessed 3 January 2023).</w:t>
      </w:r>
    </w:p>
    <w:p w:rsidR="00EB5CB9" w:rsidRDefault="00EB5CB9" w:rsidP="00EB5CB9">
      <w:pPr>
        <w:spacing w:line="360" w:lineRule="auto"/>
        <w:rPr>
          <w:rFonts w:ascii="Arial" w:hAnsi="Arial" w:cs="Arial"/>
          <w:sz w:val="24"/>
          <w:szCs w:val="24"/>
        </w:rPr>
      </w:pPr>
      <w:r>
        <w:rPr>
          <w:rFonts w:ascii="Arial" w:hAnsi="Arial" w:cs="Arial"/>
          <w:sz w:val="24"/>
          <w:szCs w:val="24"/>
        </w:rPr>
        <w:t>Roberts, C., &amp;Alpert, F. (2010)</w:t>
      </w:r>
      <w:r w:rsidRPr="008101F2">
        <w:rPr>
          <w:rFonts w:ascii="Arial" w:hAnsi="Arial" w:cs="Arial"/>
          <w:sz w:val="24"/>
          <w:szCs w:val="24"/>
        </w:rPr>
        <w:t xml:space="preserve"> </w:t>
      </w:r>
      <w:r>
        <w:rPr>
          <w:rFonts w:ascii="Arial" w:hAnsi="Arial" w:cs="Arial"/>
          <w:sz w:val="24"/>
          <w:szCs w:val="24"/>
        </w:rPr>
        <w:t>‘</w:t>
      </w:r>
      <w:r w:rsidRPr="008101F2">
        <w:rPr>
          <w:rFonts w:ascii="Arial" w:hAnsi="Arial" w:cs="Arial"/>
          <w:sz w:val="24"/>
          <w:szCs w:val="24"/>
        </w:rPr>
        <w:t>Total customer engagement: designing and aligning key strategic elements to achieve growth</w:t>
      </w:r>
      <w:r>
        <w:rPr>
          <w:rFonts w:ascii="Arial" w:hAnsi="Arial" w:cs="Arial"/>
          <w:sz w:val="24"/>
          <w:szCs w:val="24"/>
        </w:rPr>
        <w:t>’</w:t>
      </w:r>
      <w:r w:rsidRPr="008101F2">
        <w:rPr>
          <w:rFonts w:ascii="Arial" w:hAnsi="Arial" w:cs="Arial"/>
          <w:sz w:val="24"/>
          <w:szCs w:val="24"/>
        </w:rPr>
        <w:t xml:space="preserve">, </w:t>
      </w:r>
      <w:r w:rsidRPr="008101F2">
        <w:rPr>
          <w:rFonts w:ascii="Arial" w:hAnsi="Arial" w:cs="Arial"/>
          <w:i/>
          <w:sz w:val="24"/>
          <w:szCs w:val="24"/>
        </w:rPr>
        <w:t>Journal of Product &amp; Brand Management</w:t>
      </w:r>
      <w:r w:rsidRPr="008101F2">
        <w:rPr>
          <w:rFonts w:ascii="Arial" w:hAnsi="Arial" w:cs="Arial"/>
          <w:sz w:val="24"/>
          <w:szCs w:val="24"/>
        </w:rPr>
        <w:t xml:space="preserve">, 19 </w:t>
      </w:r>
      <w:r>
        <w:rPr>
          <w:rFonts w:ascii="Arial" w:hAnsi="Arial" w:cs="Arial"/>
          <w:sz w:val="24"/>
          <w:szCs w:val="24"/>
        </w:rPr>
        <w:t>(</w:t>
      </w:r>
      <w:r w:rsidRPr="008101F2">
        <w:rPr>
          <w:rFonts w:ascii="Arial" w:hAnsi="Arial" w:cs="Arial"/>
          <w:sz w:val="24"/>
          <w:szCs w:val="24"/>
        </w:rPr>
        <w:t>3</w:t>
      </w:r>
      <w:r>
        <w:rPr>
          <w:rFonts w:ascii="Arial" w:hAnsi="Arial" w:cs="Arial"/>
          <w:sz w:val="24"/>
          <w:szCs w:val="24"/>
        </w:rPr>
        <w:t>)</w:t>
      </w:r>
      <w:r w:rsidRPr="008101F2">
        <w:rPr>
          <w:rFonts w:ascii="Arial" w:hAnsi="Arial" w:cs="Arial"/>
          <w:sz w:val="24"/>
          <w:szCs w:val="24"/>
        </w:rPr>
        <w:t>, pp.198-209</w:t>
      </w:r>
      <w:r>
        <w:rPr>
          <w:rFonts w:ascii="Arial" w:hAnsi="Arial" w:cs="Arial"/>
          <w:sz w:val="24"/>
          <w:szCs w:val="24"/>
        </w:rPr>
        <w:t>.</w:t>
      </w:r>
    </w:p>
    <w:p w:rsidR="00EB5CB9" w:rsidRDefault="00EB5CB9" w:rsidP="00EB5CB9">
      <w:pPr>
        <w:spacing w:line="360" w:lineRule="auto"/>
        <w:rPr>
          <w:rFonts w:ascii="Arial" w:hAnsi="Arial" w:cs="Arial"/>
          <w:sz w:val="24"/>
          <w:szCs w:val="24"/>
        </w:rPr>
      </w:pPr>
      <w:r w:rsidRPr="006A3932">
        <w:rPr>
          <w:rFonts w:ascii="Arial" w:hAnsi="Arial" w:cs="Arial"/>
          <w:sz w:val="24"/>
          <w:szCs w:val="24"/>
        </w:rPr>
        <w:t xml:space="preserve">Roberts, M.L. and </w:t>
      </w:r>
      <w:proofErr w:type="spellStart"/>
      <w:r w:rsidRPr="006A3932">
        <w:rPr>
          <w:rFonts w:ascii="Arial" w:hAnsi="Arial" w:cs="Arial"/>
          <w:sz w:val="24"/>
          <w:szCs w:val="24"/>
        </w:rPr>
        <w:t>Zahay</w:t>
      </w:r>
      <w:proofErr w:type="spellEnd"/>
      <w:r w:rsidRPr="006A3932">
        <w:rPr>
          <w:rFonts w:ascii="Arial" w:hAnsi="Arial" w:cs="Arial"/>
          <w:sz w:val="24"/>
          <w:szCs w:val="24"/>
        </w:rPr>
        <w:t xml:space="preserve">, D. (2012) </w:t>
      </w:r>
      <w:r w:rsidRPr="006A3932">
        <w:rPr>
          <w:rFonts w:ascii="Arial" w:hAnsi="Arial" w:cs="Arial"/>
          <w:i/>
          <w:sz w:val="24"/>
          <w:szCs w:val="24"/>
        </w:rPr>
        <w:t>Internet marketing: Integrating online and offline strategies</w:t>
      </w:r>
      <w:r w:rsidRPr="006A3932">
        <w:rPr>
          <w:rFonts w:ascii="Arial" w:hAnsi="Arial" w:cs="Arial"/>
          <w:sz w:val="24"/>
          <w:szCs w:val="24"/>
        </w:rPr>
        <w:t>. 3rd edition. South-Western Cengage Learning.</w:t>
      </w:r>
    </w:p>
    <w:p w:rsidR="00EB5CB9" w:rsidRDefault="00EB5CB9" w:rsidP="00EB5CB9">
      <w:pPr>
        <w:spacing w:line="360" w:lineRule="auto"/>
        <w:rPr>
          <w:rFonts w:ascii="Arial" w:hAnsi="Arial" w:cs="Arial"/>
          <w:sz w:val="24"/>
          <w:szCs w:val="24"/>
        </w:rPr>
      </w:pPr>
      <w:r>
        <w:rPr>
          <w:rFonts w:ascii="Arial" w:hAnsi="Arial" w:cs="Arial"/>
          <w:sz w:val="24"/>
          <w:szCs w:val="24"/>
        </w:rPr>
        <w:t>Samsung (</w:t>
      </w:r>
      <w:r w:rsidRPr="00525DA5">
        <w:rPr>
          <w:rFonts w:ascii="Arial" w:hAnsi="Arial" w:cs="Arial"/>
          <w:sz w:val="24"/>
          <w:szCs w:val="24"/>
        </w:rPr>
        <w:t>2022)</w:t>
      </w:r>
      <w:r>
        <w:rPr>
          <w:rFonts w:ascii="Arial" w:hAnsi="Arial" w:cs="Arial"/>
          <w:sz w:val="24"/>
          <w:szCs w:val="24"/>
        </w:rPr>
        <w:t xml:space="preserve"> </w:t>
      </w:r>
      <w:proofErr w:type="gramStart"/>
      <w:r w:rsidRPr="00E75D10">
        <w:rPr>
          <w:rFonts w:ascii="Arial" w:hAnsi="Arial" w:cs="Arial"/>
          <w:i/>
          <w:sz w:val="24"/>
          <w:szCs w:val="24"/>
        </w:rPr>
        <w:t>About</w:t>
      </w:r>
      <w:proofErr w:type="gramEnd"/>
      <w:r w:rsidRPr="00E75D10">
        <w:rPr>
          <w:rFonts w:ascii="Arial" w:hAnsi="Arial" w:cs="Arial"/>
          <w:i/>
          <w:sz w:val="24"/>
          <w:szCs w:val="24"/>
        </w:rPr>
        <w:t xml:space="preserve"> us</w:t>
      </w:r>
      <w:r>
        <w:rPr>
          <w:rFonts w:ascii="Arial" w:hAnsi="Arial" w:cs="Arial"/>
          <w:sz w:val="24"/>
          <w:szCs w:val="24"/>
        </w:rPr>
        <w:t xml:space="preserve">. Available at: </w:t>
      </w:r>
      <w:hyperlink r:id="rId29" w:history="1">
        <w:r w:rsidRPr="0097543C">
          <w:rPr>
            <w:rStyle w:val="Hyperlink"/>
            <w:rFonts w:ascii="Arial" w:hAnsi="Arial" w:cs="Arial"/>
            <w:sz w:val="24"/>
            <w:szCs w:val="24"/>
          </w:rPr>
          <w:t>https://www.samsung.com/us/about-us/leadership-and-mission/heritage/</w:t>
        </w:r>
      </w:hyperlink>
      <w:r>
        <w:rPr>
          <w:rFonts w:ascii="Arial" w:hAnsi="Arial" w:cs="Arial"/>
          <w:sz w:val="24"/>
          <w:szCs w:val="24"/>
        </w:rPr>
        <w:t xml:space="preserve"> </w:t>
      </w:r>
      <w:r w:rsidRPr="00E75D10">
        <w:rPr>
          <w:rFonts w:ascii="Arial" w:hAnsi="Arial" w:cs="Arial"/>
          <w:sz w:val="24"/>
          <w:szCs w:val="24"/>
        </w:rPr>
        <w:t>(Accessed 30 December 2022).</w:t>
      </w:r>
    </w:p>
    <w:p w:rsidR="00EB5CB9" w:rsidRDefault="00EB5CB9" w:rsidP="00EB5CB9">
      <w:pPr>
        <w:spacing w:line="360" w:lineRule="auto"/>
        <w:rPr>
          <w:rFonts w:ascii="Arial" w:hAnsi="Arial" w:cs="Arial"/>
          <w:sz w:val="24"/>
          <w:szCs w:val="24"/>
        </w:rPr>
      </w:pPr>
      <w:r>
        <w:rPr>
          <w:rFonts w:ascii="Arial" w:hAnsi="Arial" w:cs="Arial"/>
          <w:sz w:val="24"/>
          <w:szCs w:val="24"/>
        </w:rPr>
        <w:t>Samsung (</w:t>
      </w:r>
      <w:r w:rsidRPr="00525DA5">
        <w:rPr>
          <w:rFonts w:ascii="Arial" w:hAnsi="Arial" w:cs="Arial"/>
          <w:sz w:val="24"/>
          <w:szCs w:val="24"/>
        </w:rPr>
        <w:t>2022)</w:t>
      </w:r>
      <w:r>
        <w:rPr>
          <w:rFonts w:ascii="Arial" w:hAnsi="Arial" w:cs="Arial"/>
          <w:sz w:val="24"/>
          <w:szCs w:val="24"/>
        </w:rPr>
        <w:t xml:space="preserve"> </w:t>
      </w:r>
      <w:proofErr w:type="gramStart"/>
      <w:r w:rsidRPr="00ED55A9">
        <w:rPr>
          <w:rFonts w:ascii="Arial" w:hAnsi="Arial" w:cs="Arial"/>
          <w:i/>
          <w:sz w:val="24"/>
          <w:szCs w:val="24"/>
        </w:rPr>
        <w:t>Our</w:t>
      </w:r>
      <w:proofErr w:type="gramEnd"/>
      <w:r w:rsidRPr="00ED55A9">
        <w:rPr>
          <w:rFonts w:ascii="Arial" w:hAnsi="Arial" w:cs="Arial"/>
          <w:i/>
          <w:sz w:val="24"/>
          <w:szCs w:val="24"/>
        </w:rPr>
        <w:t xml:space="preserve"> mission &amp; values.</w:t>
      </w:r>
      <w:r>
        <w:rPr>
          <w:rFonts w:ascii="Arial" w:hAnsi="Arial" w:cs="Arial"/>
          <w:sz w:val="24"/>
          <w:szCs w:val="24"/>
        </w:rPr>
        <w:t xml:space="preserve"> Available at: </w:t>
      </w:r>
      <w:hyperlink r:id="rId30" w:history="1">
        <w:r w:rsidRPr="00B57A1F">
          <w:rPr>
            <w:rStyle w:val="Hyperlink"/>
            <w:rFonts w:ascii="Arial" w:hAnsi="Arial" w:cs="Arial"/>
            <w:sz w:val="24"/>
            <w:szCs w:val="24"/>
          </w:rPr>
          <w:t>https://www.samsung.com/uk/about-us/company-info/</w:t>
        </w:r>
      </w:hyperlink>
      <w:r>
        <w:rPr>
          <w:rFonts w:ascii="Arial" w:hAnsi="Arial" w:cs="Arial"/>
          <w:sz w:val="24"/>
          <w:szCs w:val="24"/>
        </w:rPr>
        <w:t xml:space="preserve"> </w:t>
      </w:r>
      <w:r w:rsidRPr="00ED55A9">
        <w:rPr>
          <w:rFonts w:ascii="Arial" w:hAnsi="Arial" w:cs="Arial"/>
          <w:sz w:val="24"/>
          <w:szCs w:val="24"/>
        </w:rPr>
        <w:t>(Accessed 30 December 2022).</w:t>
      </w:r>
    </w:p>
    <w:p w:rsidR="00EB5CB9" w:rsidRDefault="00EB5CB9" w:rsidP="00EB5CB9">
      <w:pPr>
        <w:spacing w:line="360" w:lineRule="auto"/>
        <w:rPr>
          <w:rFonts w:ascii="Arial" w:hAnsi="Arial" w:cs="Arial"/>
          <w:sz w:val="24"/>
          <w:szCs w:val="24"/>
        </w:rPr>
      </w:pPr>
      <w:r>
        <w:rPr>
          <w:rFonts w:ascii="Arial" w:hAnsi="Arial" w:cs="Arial"/>
          <w:sz w:val="24"/>
          <w:szCs w:val="24"/>
        </w:rPr>
        <w:t>Samsung</w:t>
      </w:r>
      <w:r w:rsidRPr="00525DA5">
        <w:rPr>
          <w:rFonts w:ascii="Arial" w:hAnsi="Arial" w:cs="Arial"/>
          <w:sz w:val="24"/>
          <w:szCs w:val="24"/>
        </w:rPr>
        <w:t xml:space="preserve"> </w:t>
      </w:r>
      <w:r w:rsidRPr="00B841F2">
        <w:rPr>
          <w:rFonts w:ascii="Arial" w:hAnsi="Arial" w:cs="Arial"/>
          <w:sz w:val="24"/>
          <w:szCs w:val="24"/>
        </w:rPr>
        <w:t>Newsroom</w:t>
      </w:r>
      <w:r>
        <w:rPr>
          <w:rFonts w:ascii="Arial" w:hAnsi="Arial" w:cs="Arial"/>
          <w:sz w:val="24"/>
          <w:szCs w:val="24"/>
        </w:rPr>
        <w:t xml:space="preserve"> </w:t>
      </w:r>
      <w:r w:rsidRPr="00B841F2">
        <w:rPr>
          <w:rFonts w:ascii="Arial" w:hAnsi="Arial" w:cs="Arial"/>
          <w:sz w:val="24"/>
          <w:szCs w:val="24"/>
        </w:rPr>
        <w:t xml:space="preserve">UK </w:t>
      </w:r>
      <w:r>
        <w:rPr>
          <w:rFonts w:ascii="Arial" w:hAnsi="Arial" w:cs="Arial"/>
          <w:sz w:val="24"/>
          <w:szCs w:val="24"/>
        </w:rPr>
        <w:t>(</w:t>
      </w:r>
      <w:r w:rsidRPr="00525DA5">
        <w:rPr>
          <w:rFonts w:ascii="Arial" w:hAnsi="Arial" w:cs="Arial"/>
          <w:sz w:val="24"/>
          <w:szCs w:val="24"/>
        </w:rPr>
        <w:t>2022)</w:t>
      </w:r>
      <w:r>
        <w:rPr>
          <w:rFonts w:ascii="Arial" w:hAnsi="Arial" w:cs="Arial"/>
          <w:sz w:val="24"/>
          <w:szCs w:val="24"/>
        </w:rPr>
        <w:t xml:space="preserve"> </w:t>
      </w:r>
      <w:r w:rsidRPr="00E75D10">
        <w:rPr>
          <w:rFonts w:ascii="Arial" w:hAnsi="Arial" w:cs="Arial"/>
          <w:i/>
          <w:sz w:val="24"/>
          <w:szCs w:val="24"/>
        </w:rPr>
        <w:t>Fast Facts: Samsung Electronics</w:t>
      </w:r>
      <w:r>
        <w:rPr>
          <w:rFonts w:ascii="Arial" w:hAnsi="Arial" w:cs="Arial"/>
          <w:sz w:val="24"/>
          <w:szCs w:val="24"/>
        </w:rPr>
        <w:t xml:space="preserve">. Available at: </w:t>
      </w:r>
      <w:hyperlink r:id="rId31" w:history="1">
        <w:r w:rsidRPr="0097543C">
          <w:rPr>
            <w:rStyle w:val="Hyperlink"/>
            <w:rFonts w:ascii="Arial" w:hAnsi="Arial" w:cs="Arial"/>
            <w:sz w:val="24"/>
            <w:szCs w:val="24"/>
          </w:rPr>
          <w:t>https://news.samsung.com/uk/fast-facts</w:t>
        </w:r>
      </w:hyperlink>
      <w:r>
        <w:rPr>
          <w:rFonts w:ascii="Arial" w:hAnsi="Arial" w:cs="Arial"/>
          <w:sz w:val="24"/>
          <w:szCs w:val="24"/>
        </w:rPr>
        <w:t xml:space="preserve"> </w:t>
      </w:r>
      <w:r w:rsidRPr="00E75D10">
        <w:rPr>
          <w:rFonts w:ascii="Arial" w:hAnsi="Arial" w:cs="Arial"/>
          <w:sz w:val="24"/>
          <w:szCs w:val="24"/>
        </w:rPr>
        <w:t>(Accessed 30 December 2022).</w:t>
      </w:r>
    </w:p>
    <w:p w:rsidR="00EB5CB9" w:rsidRPr="006A3932" w:rsidRDefault="00EB5CB9" w:rsidP="00EB5CB9">
      <w:pPr>
        <w:spacing w:line="360" w:lineRule="auto"/>
        <w:rPr>
          <w:rFonts w:ascii="Arial" w:hAnsi="Arial" w:cs="Arial"/>
          <w:sz w:val="24"/>
          <w:szCs w:val="24"/>
        </w:rPr>
      </w:pPr>
      <w:proofErr w:type="spellStart"/>
      <w:r w:rsidRPr="006A3932">
        <w:rPr>
          <w:rFonts w:ascii="Arial" w:hAnsi="Arial" w:cs="Arial"/>
          <w:sz w:val="24"/>
          <w:szCs w:val="24"/>
        </w:rPr>
        <w:lastRenderedPageBreak/>
        <w:t>Shariq</w:t>
      </w:r>
      <w:proofErr w:type="spellEnd"/>
      <w:r w:rsidRPr="006A3932">
        <w:rPr>
          <w:rFonts w:ascii="Arial" w:hAnsi="Arial" w:cs="Arial"/>
          <w:sz w:val="24"/>
          <w:szCs w:val="24"/>
        </w:rPr>
        <w:t xml:space="preserve">, M. (2018) ‘Brand equity dimensions-a literature review’, </w:t>
      </w:r>
      <w:r w:rsidRPr="006A3932">
        <w:rPr>
          <w:rFonts w:ascii="Arial" w:hAnsi="Arial" w:cs="Arial"/>
          <w:i/>
          <w:sz w:val="24"/>
          <w:szCs w:val="24"/>
        </w:rPr>
        <w:t>International Research Journal of Management and Commerce</w:t>
      </w:r>
      <w:r w:rsidRPr="006A3932">
        <w:rPr>
          <w:rFonts w:ascii="Arial" w:hAnsi="Arial" w:cs="Arial"/>
          <w:sz w:val="24"/>
          <w:szCs w:val="24"/>
        </w:rPr>
        <w:t>, 5(3), pp.312-330.</w:t>
      </w:r>
    </w:p>
    <w:p w:rsidR="00EB5CB9" w:rsidRDefault="00EB5CB9" w:rsidP="00EB5CB9">
      <w:pPr>
        <w:spacing w:line="360" w:lineRule="auto"/>
        <w:rPr>
          <w:rFonts w:ascii="Arial" w:hAnsi="Arial" w:cs="Arial"/>
          <w:sz w:val="24"/>
          <w:szCs w:val="24"/>
        </w:rPr>
      </w:pPr>
      <w:r w:rsidRPr="00327D8A">
        <w:rPr>
          <w:rFonts w:ascii="Arial" w:hAnsi="Arial" w:cs="Arial"/>
          <w:sz w:val="24"/>
          <w:szCs w:val="24"/>
        </w:rPr>
        <w:t>The Chartered Institute of Marketing (2015)</w:t>
      </w:r>
      <w:r>
        <w:rPr>
          <w:rFonts w:ascii="Arial" w:hAnsi="Arial" w:cs="Arial"/>
          <w:sz w:val="24"/>
          <w:szCs w:val="24"/>
        </w:rPr>
        <w:t xml:space="preserve"> </w:t>
      </w:r>
      <w:r w:rsidRPr="00ED55A9">
        <w:rPr>
          <w:rFonts w:ascii="Arial" w:hAnsi="Arial" w:cs="Arial"/>
          <w:i/>
          <w:sz w:val="24"/>
          <w:szCs w:val="24"/>
        </w:rPr>
        <w:t xml:space="preserve">Marketing and the 7Ps: A brief summary of marketing and how it work. </w:t>
      </w:r>
      <w:r>
        <w:rPr>
          <w:rFonts w:ascii="Arial" w:hAnsi="Arial" w:cs="Arial"/>
          <w:sz w:val="24"/>
          <w:szCs w:val="24"/>
        </w:rPr>
        <w:t xml:space="preserve">Available at: </w:t>
      </w:r>
      <w:hyperlink r:id="rId32" w:history="1">
        <w:r w:rsidRPr="00B57A1F">
          <w:rPr>
            <w:rStyle w:val="Hyperlink"/>
            <w:rFonts w:ascii="Arial" w:hAnsi="Arial" w:cs="Arial"/>
            <w:sz w:val="24"/>
            <w:szCs w:val="24"/>
          </w:rPr>
          <w:t>https://www.cim.co.uk/media/4772/7ps.pdf</w:t>
        </w:r>
      </w:hyperlink>
      <w:r>
        <w:rPr>
          <w:rFonts w:ascii="Arial" w:hAnsi="Arial" w:cs="Arial"/>
          <w:sz w:val="24"/>
          <w:szCs w:val="24"/>
        </w:rPr>
        <w:t xml:space="preserve"> (Accessed 30 December 2022).</w:t>
      </w:r>
    </w:p>
    <w:p w:rsidR="00EB5CB9" w:rsidRDefault="00EB5CB9" w:rsidP="00EB5CB9">
      <w:pPr>
        <w:spacing w:line="360" w:lineRule="auto"/>
        <w:rPr>
          <w:rFonts w:ascii="Arial" w:hAnsi="Arial" w:cs="Arial"/>
          <w:sz w:val="24"/>
          <w:szCs w:val="24"/>
        </w:rPr>
      </w:pPr>
      <w:r>
        <w:rPr>
          <w:rFonts w:ascii="Arial" w:hAnsi="Arial" w:cs="Arial"/>
          <w:sz w:val="24"/>
          <w:szCs w:val="24"/>
        </w:rPr>
        <w:t xml:space="preserve">The Chartered Institute of Marketing (2022) </w:t>
      </w:r>
      <w:proofErr w:type="gramStart"/>
      <w:r w:rsidRPr="00AC0473">
        <w:rPr>
          <w:rFonts w:ascii="Arial" w:hAnsi="Arial" w:cs="Arial"/>
          <w:i/>
          <w:sz w:val="24"/>
          <w:szCs w:val="24"/>
        </w:rPr>
        <w:t>Five</w:t>
      </w:r>
      <w:proofErr w:type="gramEnd"/>
      <w:r w:rsidRPr="00AC0473">
        <w:rPr>
          <w:rFonts w:ascii="Arial" w:hAnsi="Arial" w:cs="Arial"/>
          <w:i/>
          <w:sz w:val="24"/>
          <w:szCs w:val="24"/>
        </w:rPr>
        <w:t xml:space="preserve"> stages of your customers' buying journey.</w:t>
      </w:r>
      <w:r>
        <w:rPr>
          <w:rFonts w:ascii="Arial" w:hAnsi="Arial" w:cs="Arial"/>
          <w:sz w:val="24"/>
          <w:szCs w:val="24"/>
        </w:rPr>
        <w:t xml:space="preserve"> </w:t>
      </w:r>
      <w:r w:rsidRPr="00AC0473">
        <w:rPr>
          <w:rFonts w:ascii="Arial" w:hAnsi="Arial" w:cs="Arial"/>
          <w:sz w:val="24"/>
          <w:szCs w:val="24"/>
        </w:rPr>
        <w:t xml:space="preserve">Available at: </w:t>
      </w:r>
      <w:hyperlink r:id="rId33" w:history="1">
        <w:r w:rsidRPr="0097543C">
          <w:rPr>
            <w:rStyle w:val="Hyperlink"/>
            <w:rFonts w:ascii="Arial" w:hAnsi="Arial" w:cs="Arial"/>
            <w:sz w:val="24"/>
            <w:szCs w:val="24"/>
          </w:rPr>
          <w:t>https://www.cim.co.uk/content-hub/blog/five-stages-of-your-customers-buying-journey/</w:t>
        </w:r>
      </w:hyperlink>
      <w:r>
        <w:rPr>
          <w:rFonts w:ascii="Arial" w:hAnsi="Arial" w:cs="Arial"/>
          <w:sz w:val="24"/>
          <w:szCs w:val="24"/>
        </w:rPr>
        <w:t xml:space="preserve"> </w:t>
      </w:r>
      <w:r w:rsidRPr="00AC0473">
        <w:rPr>
          <w:rFonts w:ascii="Arial" w:hAnsi="Arial" w:cs="Arial"/>
          <w:sz w:val="24"/>
          <w:szCs w:val="24"/>
        </w:rPr>
        <w:t>(Accessed 3 January 2023).</w:t>
      </w:r>
    </w:p>
    <w:p w:rsidR="00EB5CB9" w:rsidRDefault="00EB5CB9" w:rsidP="00EB5CB9">
      <w:pPr>
        <w:spacing w:line="360" w:lineRule="auto"/>
        <w:rPr>
          <w:rFonts w:ascii="Arial" w:hAnsi="Arial" w:cs="Arial"/>
          <w:sz w:val="24"/>
          <w:szCs w:val="24"/>
        </w:rPr>
      </w:pPr>
      <w:r w:rsidRPr="00340686">
        <w:rPr>
          <w:rFonts w:ascii="Arial" w:hAnsi="Arial" w:cs="Arial"/>
          <w:sz w:val="24"/>
          <w:szCs w:val="24"/>
        </w:rPr>
        <w:t>Thorson</w:t>
      </w:r>
      <w:r>
        <w:rPr>
          <w:rFonts w:ascii="Arial" w:hAnsi="Arial" w:cs="Arial"/>
          <w:sz w:val="24"/>
          <w:szCs w:val="24"/>
        </w:rPr>
        <w:t>, E.</w:t>
      </w:r>
      <w:r w:rsidRPr="00340686">
        <w:rPr>
          <w:rFonts w:ascii="Arial" w:hAnsi="Arial" w:cs="Arial"/>
          <w:sz w:val="24"/>
          <w:szCs w:val="24"/>
        </w:rPr>
        <w:t xml:space="preserve"> and Moore, </w:t>
      </w:r>
      <w:r>
        <w:rPr>
          <w:rFonts w:ascii="Arial" w:hAnsi="Arial" w:cs="Arial"/>
          <w:sz w:val="24"/>
          <w:szCs w:val="24"/>
        </w:rPr>
        <w:t>J. (</w:t>
      </w:r>
      <w:r w:rsidRPr="00340686">
        <w:rPr>
          <w:rFonts w:ascii="Arial" w:hAnsi="Arial" w:cs="Arial"/>
          <w:sz w:val="24"/>
          <w:szCs w:val="24"/>
        </w:rPr>
        <w:t>2016)</w:t>
      </w:r>
      <w:r>
        <w:rPr>
          <w:rFonts w:ascii="Arial" w:hAnsi="Arial" w:cs="Arial"/>
          <w:sz w:val="24"/>
          <w:szCs w:val="24"/>
        </w:rPr>
        <w:t xml:space="preserve"> </w:t>
      </w:r>
      <w:r w:rsidRPr="00215F9C">
        <w:rPr>
          <w:rFonts w:ascii="Arial" w:hAnsi="Arial" w:cs="Arial"/>
          <w:i/>
          <w:sz w:val="24"/>
          <w:szCs w:val="24"/>
        </w:rPr>
        <w:t>Integrated Communication: Synergy of Persuasive Voices</w:t>
      </w:r>
      <w:r>
        <w:rPr>
          <w:rFonts w:ascii="Arial" w:hAnsi="Arial" w:cs="Arial"/>
          <w:sz w:val="24"/>
          <w:szCs w:val="24"/>
        </w:rPr>
        <w:t xml:space="preserve">. 3rd edition. Oxfordshire: </w:t>
      </w:r>
      <w:r w:rsidRPr="00340686">
        <w:rPr>
          <w:rFonts w:ascii="Arial" w:hAnsi="Arial" w:cs="Arial"/>
          <w:sz w:val="24"/>
          <w:szCs w:val="24"/>
        </w:rPr>
        <w:t>Taylor &amp; Francis Group</w:t>
      </w:r>
      <w:r>
        <w:rPr>
          <w:rFonts w:ascii="Arial" w:hAnsi="Arial" w:cs="Arial"/>
          <w:sz w:val="24"/>
          <w:szCs w:val="24"/>
        </w:rPr>
        <w:t>.</w:t>
      </w:r>
    </w:p>
    <w:p w:rsidR="00EB5CB9" w:rsidRDefault="00EB5CB9" w:rsidP="00EB5CB9">
      <w:pPr>
        <w:spacing w:line="360" w:lineRule="auto"/>
        <w:rPr>
          <w:rFonts w:ascii="Arial" w:hAnsi="Arial" w:cs="Arial"/>
          <w:sz w:val="24"/>
          <w:szCs w:val="24"/>
        </w:rPr>
      </w:pPr>
      <w:r>
        <w:rPr>
          <w:rFonts w:ascii="Arial" w:hAnsi="Arial" w:cs="Arial"/>
          <w:sz w:val="24"/>
          <w:szCs w:val="24"/>
        </w:rPr>
        <w:t xml:space="preserve">Transformation (2019) </w:t>
      </w:r>
      <w:r w:rsidRPr="006A3932">
        <w:rPr>
          <w:rFonts w:ascii="Arial" w:hAnsi="Arial" w:cs="Arial"/>
          <w:i/>
          <w:sz w:val="24"/>
          <w:szCs w:val="24"/>
        </w:rPr>
        <w:t>Customer Journey Definition</w:t>
      </w:r>
      <w:r>
        <w:rPr>
          <w:rFonts w:ascii="Arial" w:hAnsi="Arial" w:cs="Arial"/>
          <w:sz w:val="24"/>
          <w:szCs w:val="24"/>
        </w:rPr>
        <w:t xml:space="preserve">. Available at: </w:t>
      </w:r>
      <w:hyperlink r:id="rId34" w:history="1">
        <w:r w:rsidRPr="0097543C">
          <w:rPr>
            <w:rStyle w:val="Hyperlink"/>
            <w:rFonts w:ascii="Arial" w:hAnsi="Arial" w:cs="Arial"/>
            <w:sz w:val="24"/>
            <w:szCs w:val="24"/>
          </w:rPr>
          <w:t>https://transformation.ai/customer-journey-definition/</w:t>
        </w:r>
      </w:hyperlink>
      <w:r>
        <w:rPr>
          <w:rFonts w:ascii="Arial" w:hAnsi="Arial" w:cs="Arial"/>
          <w:sz w:val="24"/>
          <w:szCs w:val="24"/>
        </w:rPr>
        <w:t xml:space="preserve"> (Accessed 2 January 2023).</w:t>
      </w:r>
    </w:p>
    <w:p w:rsidR="00EB5CB9" w:rsidRDefault="00EB5CB9" w:rsidP="00EB5CB9">
      <w:pPr>
        <w:spacing w:line="360" w:lineRule="auto"/>
        <w:rPr>
          <w:rFonts w:ascii="Arial" w:hAnsi="Arial" w:cs="Arial"/>
          <w:sz w:val="24"/>
          <w:szCs w:val="24"/>
        </w:rPr>
      </w:pPr>
      <w:proofErr w:type="spellStart"/>
      <w:r w:rsidRPr="000D672A">
        <w:rPr>
          <w:rFonts w:ascii="Arial" w:hAnsi="Arial" w:cs="Arial"/>
          <w:sz w:val="24"/>
          <w:szCs w:val="24"/>
        </w:rPr>
        <w:t>Tufail</w:t>
      </w:r>
      <w:proofErr w:type="spellEnd"/>
      <w:r w:rsidRPr="000D672A">
        <w:rPr>
          <w:rFonts w:ascii="Arial" w:hAnsi="Arial" w:cs="Arial"/>
          <w:sz w:val="24"/>
          <w:szCs w:val="24"/>
        </w:rPr>
        <w:t xml:space="preserve">, S., Saeed, R., </w:t>
      </w:r>
      <w:proofErr w:type="spellStart"/>
      <w:r w:rsidRPr="000D672A">
        <w:rPr>
          <w:rFonts w:ascii="Arial" w:hAnsi="Arial" w:cs="Arial"/>
          <w:sz w:val="24"/>
          <w:szCs w:val="24"/>
        </w:rPr>
        <w:t>Zameer</w:t>
      </w:r>
      <w:proofErr w:type="spellEnd"/>
      <w:r w:rsidRPr="000D672A">
        <w:rPr>
          <w:rFonts w:ascii="Arial" w:hAnsi="Arial" w:cs="Arial"/>
          <w:sz w:val="24"/>
          <w:szCs w:val="24"/>
        </w:rPr>
        <w:t xml:space="preserve">, H., Bilal, M. and </w:t>
      </w:r>
      <w:proofErr w:type="spellStart"/>
      <w:r w:rsidRPr="000D672A">
        <w:rPr>
          <w:rFonts w:ascii="Arial" w:hAnsi="Arial" w:cs="Arial"/>
          <w:sz w:val="24"/>
          <w:szCs w:val="24"/>
        </w:rPr>
        <w:t>Naeem</w:t>
      </w:r>
      <w:proofErr w:type="spellEnd"/>
      <w:r w:rsidRPr="000D672A">
        <w:rPr>
          <w:rFonts w:ascii="Arial" w:hAnsi="Arial" w:cs="Arial"/>
          <w:sz w:val="24"/>
          <w:szCs w:val="24"/>
        </w:rPr>
        <w:t xml:space="preserve">, B. </w:t>
      </w:r>
      <w:r>
        <w:rPr>
          <w:rFonts w:ascii="Arial" w:hAnsi="Arial" w:cs="Arial"/>
          <w:sz w:val="24"/>
          <w:szCs w:val="24"/>
        </w:rPr>
        <w:t>(</w:t>
      </w:r>
      <w:r w:rsidRPr="000D672A">
        <w:rPr>
          <w:rFonts w:ascii="Arial" w:hAnsi="Arial" w:cs="Arial"/>
          <w:sz w:val="24"/>
          <w:szCs w:val="24"/>
        </w:rPr>
        <w:t>2014</w:t>
      </w:r>
      <w:r>
        <w:rPr>
          <w:rFonts w:ascii="Arial" w:hAnsi="Arial" w:cs="Arial"/>
          <w:sz w:val="24"/>
          <w:szCs w:val="24"/>
        </w:rPr>
        <w:t>)</w:t>
      </w:r>
      <w:r w:rsidRPr="000D672A">
        <w:rPr>
          <w:rFonts w:ascii="Arial" w:hAnsi="Arial" w:cs="Arial"/>
          <w:sz w:val="24"/>
          <w:szCs w:val="24"/>
        </w:rPr>
        <w:t xml:space="preserve"> </w:t>
      </w:r>
      <w:r>
        <w:rPr>
          <w:rFonts w:ascii="Arial" w:hAnsi="Arial" w:cs="Arial"/>
          <w:sz w:val="24"/>
          <w:szCs w:val="24"/>
        </w:rPr>
        <w:t>‘</w:t>
      </w:r>
      <w:r w:rsidRPr="000D672A">
        <w:rPr>
          <w:rFonts w:ascii="Arial" w:hAnsi="Arial" w:cs="Arial"/>
          <w:sz w:val="24"/>
          <w:szCs w:val="24"/>
        </w:rPr>
        <w:t>Impact of sponsorshi</w:t>
      </w:r>
      <w:r>
        <w:rPr>
          <w:rFonts w:ascii="Arial" w:hAnsi="Arial" w:cs="Arial"/>
          <w:sz w:val="24"/>
          <w:szCs w:val="24"/>
        </w:rPr>
        <w:t>p and publicity on brand equity’</w:t>
      </w:r>
      <w:r w:rsidRPr="006A3932">
        <w:rPr>
          <w:rFonts w:ascii="Arial" w:hAnsi="Arial" w:cs="Arial"/>
          <w:i/>
          <w:sz w:val="24"/>
          <w:szCs w:val="24"/>
        </w:rPr>
        <w:t>, International Journal of Academic Research in Business and Social Sciences</w:t>
      </w:r>
      <w:r w:rsidRPr="000D672A">
        <w:rPr>
          <w:rFonts w:ascii="Arial" w:hAnsi="Arial" w:cs="Arial"/>
          <w:sz w:val="24"/>
          <w:szCs w:val="24"/>
        </w:rPr>
        <w:t>, 4(12), p.15.</w:t>
      </w:r>
    </w:p>
    <w:p w:rsidR="00EB5CB9" w:rsidRDefault="00EB5CB9" w:rsidP="00EB5CB9">
      <w:pPr>
        <w:spacing w:line="360" w:lineRule="auto"/>
        <w:rPr>
          <w:rFonts w:ascii="Arial" w:hAnsi="Arial" w:cs="Arial"/>
          <w:sz w:val="24"/>
          <w:szCs w:val="24"/>
          <w:lang w:val="en-IN"/>
        </w:rPr>
      </w:pPr>
      <w:proofErr w:type="spellStart"/>
      <w:r>
        <w:rPr>
          <w:rFonts w:ascii="Arial" w:hAnsi="Arial" w:cs="Arial"/>
          <w:sz w:val="24"/>
          <w:szCs w:val="24"/>
          <w:lang w:val="en-IN"/>
        </w:rPr>
        <w:t>Zook</w:t>
      </w:r>
      <w:proofErr w:type="spellEnd"/>
      <w:r>
        <w:rPr>
          <w:rFonts w:ascii="Arial" w:hAnsi="Arial" w:cs="Arial"/>
          <w:sz w:val="24"/>
          <w:szCs w:val="24"/>
          <w:lang w:val="en-IN"/>
        </w:rPr>
        <w:t>, Z. and Smith, P.R.</w:t>
      </w:r>
      <w:r w:rsidRPr="003648AC">
        <w:rPr>
          <w:rFonts w:ascii="Arial" w:hAnsi="Arial" w:cs="Arial"/>
          <w:sz w:val="24"/>
          <w:szCs w:val="24"/>
          <w:lang w:val="en-IN"/>
        </w:rPr>
        <w:t xml:space="preserve"> </w:t>
      </w:r>
      <w:r>
        <w:rPr>
          <w:rFonts w:ascii="Arial" w:hAnsi="Arial" w:cs="Arial"/>
          <w:sz w:val="24"/>
          <w:szCs w:val="24"/>
          <w:lang w:val="en-IN"/>
        </w:rPr>
        <w:t>(</w:t>
      </w:r>
      <w:r w:rsidRPr="003648AC">
        <w:rPr>
          <w:rFonts w:ascii="Arial" w:hAnsi="Arial" w:cs="Arial"/>
          <w:sz w:val="24"/>
          <w:szCs w:val="24"/>
          <w:lang w:val="en-IN"/>
        </w:rPr>
        <w:t>2016</w:t>
      </w:r>
      <w:r>
        <w:rPr>
          <w:rFonts w:ascii="Arial" w:hAnsi="Arial" w:cs="Arial"/>
          <w:sz w:val="24"/>
          <w:szCs w:val="24"/>
          <w:lang w:val="en-IN"/>
        </w:rPr>
        <w:t>)</w:t>
      </w:r>
      <w:r w:rsidRPr="003648AC">
        <w:rPr>
          <w:rFonts w:ascii="Arial" w:hAnsi="Arial" w:cs="Arial"/>
          <w:sz w:val="24"/>
          <w:szCs w:val="24"/>
          <w:lang w:val="en-IN"/>
        </w:rPr>
        <w:t xml:space="preserve"> Marketing communications: offline and online integration, engagement and analytics. </w:t>
      </w:r>
      <w:r>
        <w:rPr>
          <w:rFonts w:ascii="Arial" w:hAnsi="Arial" w:cs="Arial"/>
          <w:sz w:val="24"/>
          <w:szCs w:val="24"/>
          <w:lang w:val="en-IN"/>
        </w:rPr>
        <w:t xml:space="preserve">6th edition. London: </w:t>
      </w:r>
      <w:proofErr w:type="spellStart"/>
      <w:r w:rsidRPr="003648AC">
        <w:rPr>
          <w:rFonts w:ascii="Arial" w:hAnsi="Arial" w:cs="Arial"/>
          <w:sz w:val="24"/>
          <w:szCs w:val="24"/>
          <w:lang w:val="en-IN"/>
        </w:rPr>
        <w:t>Kogan</w:t>
      </w:r>
      <w:proofErr w:type="spellEnd"/>
      <w:r w:rsidRPr="003648AC">
        <w:rPr>
          <w:rFonts w:ascii="Arial" w:hAnsi="Arial" w:cs="Arial"/>
          <w:sz w:val="24"/>
          <w:szCs w:val="24"/>
          <w:lang w:val="en-IN"/>
        </w:rPr>
        <w:t xml:space="preserve"> Page Publishers.</w:t>
      </w:r>
    </w:p>
    <w:p w:rsidR="002F5091" w:rsidRDefault="002F5091">
      <w:pPr>
        <w:spacing w:line="360" w:lineRule="auto"/>
        <w:rPr>
          <w:rFonts w:ascii="Arial" w:eastAsia="Arial" w:hAnsi="Arial" w:cs="Arial"/>
          <w:sz w:val="24"/>
          <w:szCs w:val="24"/>
        </w:rPr>
      </w:pPr>
    </w:p>
    <w:p w:rsidR="002F5091" w:rsidRDefault="002F5091">
      <w:pPr>
        <w:spacing w:line="360" w:lineRule="auto"/>
        <w:rPr>
          <w:rFonts w:ascii="Arial" w:eastAsia="Arial" w:hAnsi="Arial" w:cs="Arial"/>
          <w:sz w:val="24"/>
          <w:szCs w:val="24"/>
        </w:rPr>
      </w:pPr>
    </w:p>
    <w:p w:rsidR="002F5091" w:rsidRDefault="002F5091">
      <w:pPr>
        <w:spacing w:line="360" w:lineRule="auto"/>
        <w:rPr>
          <w:rFonts w:ascii="Arial" w:eastAsia="Arial" w:hAnsi="Arial" w:cs="Arial"/>
          <w:sz w:val="24"/>
          <w:szCs w:val="24"/>
        </w:rPr>
      </w:pPr>
    </w:p>
    <w:p w:rsidR="002F5091" w:rsidRDefault="002F5091">
      <w:pPr>
        <w:spacing w:line="360" w:lineRule="auto"/>
        <w:rPr>
          <w:rFonts w:ascii="Arial" w:eastAsia="Arial" w:hAnsi="Arial" w:cs="Arial"/>
          <w:sz w:val="24"/>
          <w:szCs w:val="24"/>
        </w:rPr>
      </w:pPr>
    </w:p>
    <w:p w:rsidR="002F5091" w:rsidRDefault="002F5091">
      <w:pPr>
        <w:spacing w:line="360" w:lineRule="auto"/>
        <w:rPr>
          <w:rFonts w:ascii="Arial" w:eastAsia="Arial" w:hAnsi="Arial" w:cs="Arial"/>
          <w:sz w:val="24"/>
          <w:szCs w:val="24"/>
        </w:rPr>
      </w:pPr>
    </w:p>
    <w:p w:rsidR="002F5091" w:rsidRDefault="002F5091">
      <w:pPr>
        <w:spacing w:line="360" w:lineRule="auto"/>
        <w:rPr>
          <w:rFonts w:ascii="Arial" w:eastAsia="Arial" w:hAnsi="Arial" w:cs="Arial"/>
          <w:sz w:val="24"/>
          <w:szCs w:val="24"/>
        </w:rPr>
      </w:pPr>
    </w:p>
    <w:p w:rsidR="002F5091" w:rsidRDefault="002F5091">
      <w:pPr>
        <w:spacing w:line="360" w:lineRule="auto"/>
        <w:rPr>
          <w:rFonts w:ascii="Arial" w:eastAsia="Arial" w:hAnsi="Arial" w:cs="Arial"/>
          <w:sz w:val="24"/>
          <w:szCs w:val="24"/>
        </w:rPr>
      </w:pPr>
    </w:p>
    <w:sectPr w:rsidR="002F5091" w:rsidSect="003F182C">
      <w:footerReference w:type="default" r:id="rId35"/>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760" w:rsidRDefault="004E3760" w:rsidP="003F182C">
      <w:pPr>
        <w:spacing w:after="0" w:line="240" w:lineRule="auto"/>
      </w:pPr>
      <w:r>
        <w:separator/>
      </w:r>
    </w:p>
  </w:endnote>
  <w:endnote w:type="continuationSeparator" w:id="0">
    <w:p w:rsidR="004E3760" w:rsidRDefault="004E3760" w:rsidP="003F1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82C" w:rsidRPr="003F182C" w:rsidRDefault="003F182C">
    <w:pPr>
      <w:pStyle w:val="Footer"/>
      <w:jc w:val="center"/>
      <w:rPr>
        <w:b/>
        <w:caps/>
        <w:noProof/>
      </w:rPr>
    </w:pPr>
    <w:r w:rsidRPr="003F182C">
      <w:rPr>
        <w:b/>
        <w:caps/>
      </w:rPr>
      <w:fldChar w:fldCharType="begin"/>
    </w:r>
    <w:r w:rsidRPr="003F182C">
      <w:rPr>
        <w:b/>
        <w:caps/>
      </w:rPr>
      <w:instrText xml:space="preserve"> PAGE   \* MERGEFORMAT </w:instrText>
    </w:r>
    <w:r w:rsidRPr="003F182C">
      <w:rPr>
        <w:b/>
        <w:caps/>
      </w:rPr>
      <w:fldChar w:fldCharType="separate"/>
    </w:r>
    <w:r>
      <w:rPr>
        <w:b/>
        <w:caps/>
        <w:noProof/>
      </w:rPr>
      <w:t>21</w:t>
    </w:r>
    <w:r w:rsidRPr="003F182C">
      <w:rPr>
        <w:b/>
        <w:caps/>
        <w:noProof/>
      </w:rPr>
      <w:fldChar w:fldCharType="end"/>
    </w:r>
  </w:p>
  <w:p w:rsidR="003F182C" w:rsidRDefault="003F18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760" w:rsidRDefault="004E3760" w:rsidP="003F182C">
      <w:pPr>
        <w:spacing w:after="0" w:line="240" w:lineRule="auto"/>
      </w:pPr>
      <w:r>
        <w:separator/>
      </w:r>
    </w:p>
  </w:footnote>
  <w:footnote w:type="continuationSeparator" w:id="0">
    <w:p w:rsidR="004E3760" w:rsidRDefault="004E3760" w:rsidP="003F18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018D2"/>
    <w:multiLevelType w:val="multilevel"/>
    <w:tmpl w:val="CA164E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F741E86"/>
    <w:multiLevelType w:val="multilevel"/>
    <w:tmpl w:val="3FD2E6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091"/>
    <w:rsid w:val="00074BA2"/>
    <w:rsid w:val="002F5091"/>
    <w:rsid w:val="003F182C"/>
    <w:rsid w:val="004E3760"/>
    <w:rsid w:val="005A78DB"/>
    <w:rsid w:val="00CA4BF2"/>
    <w:rsid w:val="00D7790B"/>
    <w:rsid w:val="00EB5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6D6D28-5340-4143-8D8E-3404F6A34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634BD"/>
    <w:pPr>
      <w:keepNext/>
      <w:keepLines/>
      <w:spacing w:before="240" w:after="12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DD3BD6"/>
    <w:pPr>
      <w:keepNext/>
      <w:keepLines/>
      <w:spacing w:before="160" w:after="120"/>
      <w:outlineLvl w:val="1"/>
    </w:pPr>
    <w:rPr>
      <w:rFonts w:ascii="Arial" w:eastAsiaTheme="majorEastAsia" w:hAnsi="Arial" w:cstheme="majorBidi"/>
      <w:b/>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020DE7"/>
    <w:pPr>
      <w:ind w:left="720"/>
      <w:contextualSpacing/>
    </w:pPr>
  </w:style>
  <w:style w:type="character" w:customStyle="1" w:styleId="Heading1Char">
    <w:name w:val="Heading 1 Char"/>
    <w:basedOn w:val="DefaultParagraphFont"/>
    <w:link w:val="Heading1"/>
    <w:uiPriority w:val="9"/>
    <w:rsid w:val="00C634BD"/>
    <w:rPr>
      <w:rFonts w:ascii="Arial" w:eastAsiaTheme="majorEastAsia" w:hAnsi="Arial" w:cstheme="majorBidi"/>
      <w:b/>
      <w:sz w:val="32"/>
      <w:szCs w:val="32"/>
      <w:lang w:val="en-GB"/>
    </w:rPr>
  </w:style>
  <w:style w:type="character" w:customStyle="1" w:styleId="Heading2Char">
    <w:name w:val="Heading 2 Char"/>
    <w:basedOn w:val="DefaultParagraphFont"/>
    <w:link w:val="Heading2"/>
    <w:uiPriority w:val="9"/>
    <w:rsid w:val="00DD3BD6"/>
    <w:rPr>
      <w:rFonts w:ascii="Arial" w:eastAsiaTheme="majorEastAsia" w:hAnsi="Arial" w:cstheme="majorBidi"/>
      <w:b/>
      <w:sz w:val="26"/>
      <w:szCs w:val="26"/>
      <w:lang w:val="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EB5CB9"/>
    <w:rPr>
      <w:color w:val="0563C1" w:themeColor="hyperlink"/>
      <w:u w:val="single"/>
    </w:rPr>
  </w:style>
  <w:style w:type="paragraph" w:styleId="Header">
    <w:name w:val="header"/>
    <w:basedOn w:val="Normal"/>
    <w:link w:val="HeaderChar"/>
    <w:uiPriority w:val="99"/>
    <w:unhideWhenUsed/>
    <w:rsid w:val="003F1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82C"/>
  </w:style>
  <w:style w:type="paragraph" w:styleId="Footer">
    <w:name w:val="footer"/>
    <w:basedOn w:val="Normal"/>
    <w:link w:val="FooterChar"/>
    <w:uiPriority w:val="99"/>
    <w:unhideWhenUsed/>
    <w:rsid w:val="003F1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82C"/>
  </w:style>
  <w:style w:type="paragraph" w:styleId="TOCHeading">
    <w:name w:val="TOC Heading"/>
    <w:basedOn w:val="Heading1"/>
    <w:next w:val="Normal"/>
    <w:uiPriority w:val="39"/>
    <w:unhideWhenUsed/>
    <w:qFormat/>
    <w:rsid w:val="003F182C"/>
    <w:pPr>
      <w:spacing w:after="0"/>
      <w:outlineLvl w:val="9"/>
    </w:pPr>
    <w:rPr>
      <w:rFonts w:asciiTheme="majorHAnsi" w:hAnsiTheme="majorHAnsi"/>
      <w:b w:val="0"/>
      <w:color w:val="2E74B5" w:themeColor="accent1" w:themeShade="BF"/>
      <w:lang w:val="en-US" w:eastAsia="en-US"/>
    </w:rPr>
  </w:style>
  <w:style w:type="paragraph" w:styleId="TOC1">
    <w:name w:val="toc 1"/>
    <w:basedOn w:val="Normal"/>
    <w:next w:val="Normal"/>
    <w:autoRedefine/>
    <w:uiPriority w:val="39"/>
    <w:unhideWhenUsed/>
    <w:rsid w:val="003F182C"/>
    <w:pPr>
      <w:spacing w:after="100"/>
    </w:pPr>
  </w:style>
  <w:style w:type="paragraph" w:styleId="TOC2">
    <w:name w:val="toc 2"/>
    <w:basedOn w:val="Normal"/>
    <w:next w:val="Normal"/>
    <w:autoRedefine/>
    <w:uiPriority w:val="39"/>
    <w:unhideWhenUsed/>
    <w:rsid w:val="003F182C"/>
    <w:pPr>
      <w:spacing w:after="100"/>
      <w:ind w:left="220"/>
    </w:pPr>
  </w:style>
  <w:style w:type="paragraph" w:styleId="NoSpacing">
    <w:name w:val="No Spacing"/>
    <w:link w:val="NoSpacingChar"/>
    <w:uiPriority w:val="1"/>
    <w:qFormat/>
    <w:rsid w:val="003F182C"/>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3F182C"/>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statista.com/statistics/284506/united-kingdom-social-network-penetration/" TargetMode="External"/><Relationship Id="rId26" Type="http://schemas.openxmlformats.org/officeDocument/2006/relationships/hyperlink" Target="https://www.mckinsey.com/business-functions/marketing-and-sales/our-insights/the-end-of-shoppings-boundaries-omnichannel-personalization" TargetMode="External"/><Relationship Id="rId21" Type="http://schemas.openxmlformats.org/officeDocument/2006/relationships/hyperlink" Target="https://www.marketingprofs.com/3/george2.asp" TargetMode="External"/><Relationship Id="rId34" Type="http://schemas.openxmlformats.org/officeDocument/2006/relationships/hyperlink" Target="https://transformation.ai/customer-journey-definition/"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2.deloitte.com/uk/en/pages/technology-media-and-telecommunications/articles/digital-consumer-trends-lockdown-behaviour.html" TargetMode="External"/><Relationship Id="rId25" Type="http://schemas.openxmlformats.org/officeDocument/2006/relationships/hyperlink" Target="https://www.statista.com/topics/985/samsung-electronics/" TargetMode="External"/><Relationship Id="rId33" Type="http://schemas.openxmlformats.org/officeDocument/2006/relationships/hyperlink" Target="https://www.cim.co.uk/content-hub/blog/five-stages-of-your-customers-buying-journey/"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marketing91.com/kellers-brand-equity-model/" TargetMode="External"/><Relationship Id="rId20" Type="http://schemas.openxmlformats.org/officeDocument/2006/relationships/hyperlink" Target="http://www.free-management-ebooks.com/news/kellers-brand-equity-model/" TargetMode="External"/><Relationship Id="rId29" Type="http://schemas.openxmlformats.org/officeDocument/2006/relationships/hyperlink" Target="https://www.samsung.com/us/about-us/leadership-and-mission/heritag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kpu.pressbooks.pub/openimc/chapter/touchpoints/" TargetMode="External"/><Relationship Id="rId32" Type="http://schemas.openxmlformats.org/officeDocument/2006/relationships/hyperlink" Target="https://www.cim.co.uk/media/4772/7ps.pdf" TargetMode="External"/><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indeed.com/career-advice/career-development/customer-touchpoint" TargetMode="External"/><Relationship Id="rId28" Type="http://schemas.openxmlformats.org/officeDocument/2006/relationships/hyperlink" Target="https://avaremy.wordpress.com/2013/11/09/brand-equity/"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blog.hubspot.com/service/customer-touchpoints" TargetMode="External"/><Relationship Id="rId31" Type="http://schemas.openxmlformats.org/officeDocument/2006/relationships/hyperlink" Target="https://news.samsung.com/uk/fast-fact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globaldata.com/company-profile/samsung-electronics-co-ltd/" TargetMode="External"/><Relationship Id="rId27" Type="http://schemas.openxmlformats.org/officeDocument/2006/relationships/hyperlink" Target="https://www.retail-insight-network.com/features/uk-shoppers-turn-to-social-media-to-discover-and-buy-new-products/" TargetMode="External"/><Relationship Id="rId30" Type="http://schemas.openxmlformats.org/officeDocument/2006/relationships/hyperlink" Target="https://www.samsung.com/uk/about-us/company-info/"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B13CDCD60E1452288591E762FEC2CB2"/>
        <w:category>
          <w:name w:val="General"/>
          <w:gallery w:val="placeholder"/>
        </w:category>
        <w:types>
          <w:type w:val="bbPlcHdr"/>
        </w:types>
        <w:behaviors>
          <w:behavior w:val="content"/>
        </w:behaviors>
        <w:guid w:val="{3C76BC1A-6B9F-40B6-9848-BDC344A1F0B6}"/>
      </w:docPartPr>
      <w:docPartBody>
        <w:p w:rsidR="00000000" w:rsidRDefault="00215BC8" w:rsidP="00215BC8">
          <w:pPr>
            <w:pStyle w:val="BB13CDCD60E1452288591E762FEC2CB2"/>
          </w:pPr>
          <w:r>
            <w:rPr>
              <w:rFonts w:asciiTheme="majorHAnsi" w:eastAsiaTheme="majorEastAsia" w:hAnsiTheme="majorHAnsi" w:cstheme="majorBidi"/>
              <w:caps/>
              <w:color w:val="5B9BD5" w:themeColor="accent1"/>
              <w:sz w:val="80"/>
              <w:szCs w:val="80"/>
            </w:rPr>
            <w:t>[Document title]</w:t>
          </w:r>
        </w:p>
      </w:docPartBody>
    </w:docPart>
    <w:docPart>
      <w:docPartPr>
        <w:name w:val="C4C4D5CC10BE40BFA232B320F81AFE1A"/>
        <w:category>
          <w:name w:val="General"/>
          <w:gallery w:val="placeholder"/>
        </w:category>
        <w:types>
          <w:type w:val="bbPlcHdr"/>
        </w:types>
        <w:behaviors>
          <w:behavior w:val="content"/>
        </w:behaviors>
        <w:guid w:val="{A7BED2C5-E681-4D88-9786-F0EF3A5395E6}"/>
      </w:docPartPr>
      <w:docPartBody>
        <w:p w:rsidR="00000000" w:rsidRDefault="00215BC8" w:rsidP="00215BC8">
          <w:pPr>
            <w:pStyle w:val="C4C4D5CC10BE40BFA232B320F81AFE1A"/>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BC8"/>
    <w:rsid w:val="00215BC8"/>
    <w:rsid w:val="00FF5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13CDCD60E1452288591E762FEC2CB2">
    <w:name w:val="BB13CDCD60E1452288591E762FEC2CB2"/>
    <w:rsid w:val="00215BC8"/>
  </w:style>
  <w:style w:type="paragraph" w:customStyle="1" w:styleId="C4C4D5CC10BE40BFA232B320F81AFE1A">
    <w:name w:val="C4C4D5CC10BE40BFA232B320F81AFE1A"/>
    <w:rsid w:val="00215B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l1Z+72Ipt/+kYUWOw9/MH+rRN7Q==">AMUW2mUob5xa/7Q0xRzyOn06rWaJ3+L6irRaqDSHGc5QqHb66hlowKUINYxjL4FcUdGOVUM6Ug1zoqf9RckJ+gWOBIT7nm6z2WtlWHyz2DEttuvJIiC1QQaRx7XXIGojvWBMCNm0V7PT</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4F604E0-57D7-43CA-B155-732841464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23</Pages>
  <Words>5746</Words>
  <Characters>32755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dc:title>
  <dc:subject>Assessment 1</dc:subject>
  <dc:creator>Microsoft account</dc:creator>
  <cp:lastModifiedBy>Microsoft account</cp:lastModifiedBy>
  <cp:revision>5</cp:revision>
  <dcterms:created xsi:type="dcterms:W3CDTF">2023-01-04T10:02:00Z</dcterms:created>
  <dcterms:modified xsi:type="dcterms:W3CDTF">2023-01-08T18:29:00Z</dcterms:modified>
</cp:coreProperties>
</file>