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640B3F" w14:textId="77777777" w:rsidR="00793483" w:rsidRDefault="00793483" w:rsidP="00301991"/>
    <w:p w14:paraId="608ADD0A" w14:textId="4285B4E9" w:rsidR="00793483" w:rsidRDefault="00793483" w:rsidP="00301991"/>
    <w:p w14:paraId="1E7A38BF" w14:textId="51DFB2A7" w:rsidR="00793483" w:rsidRDefault="00793483" w:rsidP="00793483"/>
    <w:p w14:paraId="0DD5A483" w14:textId="5814E205" w:rsidR="00793483" w:rsidRDefault="00793483" w:rsidP="00793483"/>
    <w:p w14:paraId="46F7FF67" w14:textId="77777777" w:rsidR="00793483" w:rsidRPr="00C3778B" w:rsidRDefault="00793483" w:rsidP="00301991">
      <w:pPr>
        <w:rPr>
          <w:b/>
          <w:bCs/>
          <w:sz w:val="32"/>
          <w:szCs w:val="32"/>
        </w:rPr>
      </w:pPr>
    </w:p>
    <w:p w14:paraId="0F87339D" w14:textId="3E77B64C" w:rsidR="000E4BFD" w:rsidRPr="00C3778B" w:rsidRDefault="00C3778B" w:rsidP="00C3778B">
      <w:pPr>
        <w:jc w:val="center"/>
        <w:rPr>
          <w:b/>
          <w:bCs/>
          <w:sz w:val="32"/>
          <w:szCs w:val="32"/>
        </w:rPr>
      </w:pPr>
      <w:r w:rsidRPr="00C3778B">
        <w:rPr>
          <w:b/>
          <w:bCs/>
          <w:sz w:val="32"/>
          <w:szCs w:val="32"/>
        </w:rPr>
        <w:t>C</w:t>
      </w:r>
      <w:r w:rsidRPr="00C3778B">
        <w:rPr>
          <w:rFonts w:cs="Arial"/>
          <w:b/>
          <w:bCs/>
          <w:sz w:val="32"/>
          <w:szCs w:val="32"/>
        </w:rPr>
        <w:t>ase Study on</w:t>
      </w:r>
      <w:r w:rsidRPr="00C3778B">
        <w:rPr>
          <w:b/>
          <w:bCs/>
          <w:sz w:val="32"/>
          <w:szCs w:val="32"/>
        </w:rPr>
        <w:t xml:space="preserve"> VW and its competitive environment</w:t>
      </w:r>
    </w:p>
    <w:p w14:paraId="7A40421B" w14:textId="77777777" w:rsidR="000E4BFD" w:rsidRDefault="000E4BFD" w:rsidP="00793483">
      <w:pPr>
        <w:jc w:val="center"/>
        <w:rPr>
          <w:rFonts w:cs="Arial"/>
        </w:rPr>
      </w:pPr>
    </w:p>
    <w:p w14:paraId="392A6645" w14:textId="4E3C4C19" w:rsidR="00793483" w:rsidRPr="00793483" w:rsidRDefault="00793483" w:rsidP="00793483">
      <w:pPr>
        <w:jc w:val="center"/>
        <w:rPr>
          <w:rFonts w:cs="Arial"/>
        </w:rPr>
      </w:pPr>
      <w:r w:rsidRPr="00793483">
        <w:rPr>
          <w:rFonts w:cs="Arial"/>
        </w:rPr>
        <w:t xml:space="preserve"> Assessment 1</w:t>
      </w:r>
    </w:p>
    <w:p w14:paraId="21CD2314" w14:textId="77777777" w:rsidR="000E4BFD" w:rsidRDefault="000E4BFD" w:rsidP="000E4BFD">
      <w:pPr>
        <w:rPr>
          <w:rFonts w:cs="Arial"/>
        </w:rPr>
      </w:pPr>
    </w:p>
    <w:p w14:paraId="62AB5C18" w14:textId="77777777" w:rsidR="000E4BFD" w:rsidRDefault="000E4BFD" w:rsidP="000E4BFD">
      <w:pPr>
        <w:rPr>
          <w:rFonts w:cs="Arial"/>
        </w:rPr>
      </w:pPr>
    </w:p>
    <w:p w14:paraId="0139BD38" w14:textId="77777777" w:rsidR="000E4BFD" w:rsidRDefault="000E4BFD" w:rsidP="000E4BFD">
      <w:pPr>
        <w:rPr>
          <w:rFonts w:cs="Arial"/>
        </w:rPr>
      </w:pPr>
    </w:p>
    <w:p w14:paraId="2D26A993" w14:textId="77777777" w:rsidR="000E4BFD" w:rsidRDefault="000E4BFD" w:rsidP="000E4BFD">
      <w:pPr>
        <w:rPr>
          <w:rFonts w:cs="Arial"/>
        </w:rPr>
      </w:pPr>
    </w:p>
    <w:p w14:paraId="39153C76" w14:textId="77777777" w:rsidR="000E4BFD" w:rsidRDefault="000E4BFD" w:rsidP="000E4BFD">
      <w:pPr>
        <w:rPr>
          <w:rFonts w:cs="Arial"/>
        </w:rPr>
      </w:pPr>
    </w:p>
    <w:p w14:paraId="38A9A6B0" w14:textId="77777777" w:rsidR="000E4BFD" w:rsidRDefault="000E4BFD" w:rsidP="000E4BFD">
      <w:pPr>
        <w:rPr>
          <w:rFonts w:cs="Arial"/>
        </w:rPr>
      </w:pPr>
    </w:p>
    <w:p w14:paraId="625F666D" w14:textId="77777777" w:rsidR="000E4BFD" w:rsidRDefault="000E4BFD" w:rsidP="000E4BFD">
      <w:pPr>
        <w:rPr>
          <w:rFonts w:cs="Arial"/>
        </w:rPr>
      </w:pPr>
    </w:p>
    <w:p w14:paraId="141107DF" w14:textId="77777777" w:rsidR="000E4BFD" w:rsidRDefault="000E4BFD" w:rsidP="000E4BFD">
      <w:pPr>
        <w:rPr>
          <w:rFonts w:cs="Arial"/>
        </w:rPr>
      </w:pPr>
    </w:p>
    <w:p w14:paraId="632B178F" w14:textId="77777777" w:rsidR="000E4BFD" w:rsidRDefault="000E4BFD" w:rsidP="000E4BFD">
      <w:pPr>
        <w:rPr>
          <w:rFonts w:cs="Arial"/>
        </w:rPr>
      </w:pPr>
    </w:p>
    <w:p w14:paraId="35385DC4" w14:textId="63A2E808" w:rsidR="00793483" w:rsidRDefault="000E4BFD" w:rsidP="000E4BFD">
      <w:pPr>
        <w:rPr>
          <w:rFonts w:cs="Arial"/>
          <w:b/>
          <w:bCs/>
        </w:rPr>
      </w:pPr>
      <w:r>
        <w:rPr>
          <w:rFonts w:cs="Arial"/>
          <w:b/>
          <w:bCs/>
        </w:rPr>
        <w:t>Student Name: Moisiu Maria – Alexandra</w:t>
      </w:r>
    </w:p>
    <w:p w14:paraId="2D730815" w14:textId="62040FDD" w:rsidR="000E4BFD" w:rsidRDefault="000E4BFD" w:rsidP="000E4BFD">
      <w:pPr>
        <w:rPr>
          <w:rFonts w:cs="Arial"/>
          <w:b/>
          <w:bCs/>
        </w:rPr>
      </w:pPr>
      <w:r>
        <w:rPr>
          <w:rFonts w:cs="Arial"/>
          <w:b/>
          <w:bCs/>
        </w:rPr>
        <w:t>Student Number: 1921355</w:t>
      </w:r>
    </w:p>
    <w:p w14:paraId="50E17F0E" w14:textId="4F52DFA9" w:rsidR="000E4BFD" w:rsidRPr="000E4BFD" w:rsidRDefault="000E4BFD" w:rsidP="000E4BFD">
      <w:pPr>
        <w:rPr>
          <w:rFonts w:cs="Arial"/>
          <w:b/>
          <w:bCs/>
        </w:rPr>
      </w:pPr>
      <w:r>
        <w:rPr>
          <w:rFonts w:cs="Arial"/>
          <w:b/>
          <w:bCs/>
        </w:rPr>
        <w:t xml:space="preserve">Module </w:t>
      </w:r>
      <w:r w:rsidR="00C3778B">
        <w:rPr>
          <w:rFonts w:cs="Arial"/>
          <w:b/>
          <w:bCs/>
        </w:rPr>
        <w:t>Name: Strategic</w:t>
      </w:r>
      <w:r>
        <w:rPr>
          <w:rFonts w:cs="Arial"/>
          <w:b/>
          <w:bCs/>
        </w:rPr>
        <w:t xml:space="preserve"> Management and Sustainability</w:t>
      </w:r>
    </w:p>
    <w:p w14:paraId="7718090F" w14:textId="33F73346" w:rsidR="00793483" w:rsidRDefault="000E4BFD" w:rsidP="000E4BFD">
      <w:pPr>
        <w:rPr>
          <w:rFonts w:cs="Arial"/>
          <w:b/>
          <w:bCs/>
        </w:rPr>
      </w:pPr>
      <w:r>
        <w:rPr>
          <w:rFonts w:cs="Arial"/>
          <w:b/>
          <w:bCs/>
        </w:rPr>
        <w:t xml:space="preserve">Module </w:t>
      </w:r>
      <w:r w:rsidR="00C3778B">
        <w:rPr>
          <w:rFonts w:cs="Arial"/>
          <w:b/>
          <w:bCs/>
        </w:rPr>
        <w:t>code: LCBB</w:t>
      </w:r>
      <w:r>
        <w:rPr>
          <w:rFonts w:cs="Arial"/>
          <w:b/>
          <w:bCs/>
        </w:rPr>
        <w:t>6004</w:t>
      </w:r>
    </w:p>
    <w:p w14:paraId="40D984C1" w14:textId="07A80A26" w:rsidR="000E4BFD" w:rsidRDefault="000E4BFD" w:rsidP="000E4BFD">
      <w:pPr>
        <w:rPr>
          <w:rFonts w:cs="Arial"/>
          <w:b/>
          <w:bCs/>
        </w:rPr>
      </w:pPr>
      <w:r>
        <w:rPr>
          <w:rFonts w:cs="Arial"/>
          <w:b/>
          <w:bCs/>
        </w:rPr>
        <w:t xml:space="preserve">Lecturer Name: </w:t>
      </w:r>
      <w:r w:rsidR="00C3778B">
        <w:rPr>
          <w:rFonts w:cs="Arial"/>
          <w:b/>
          <w:bCs/>
        </w:rPr>
        <w:t>Ejiro Esohwode</w:t>
      </w:r>
    </w:p>
    <w:p w14:paraId="7ED5A6FB" w14:textId="57EEC87F" w:rsidR="000E4BFD" w:rsidRPr="000E4BFD" w:rsidRDefault="000E4BFD" w:rsidP="000E4BFD">
      <w:pPr>
        <w:rPr>
          <w:rFonts w:cs="Arial"/>
          <w:b/>
          <w:bCs/>
        </w:rPr>
      </w:pPr>
    </w:p>
    <w:p w14:paraId="2AA7FABC" w14:textId="77777777" w:rsidR="00793483" w:rsidRPr="00793483" w:rsidRDefault="00793483" w:rsidP="00301991"/>
    <w:p w14:paraId="5139A4FD" w14:textId="77777777" w:rsidR="00F1755E" w:rsidRPr="00793483" w:rsidRDefault="00F1755E" w:rsidP="00F1755E">
      <w:pPr>
        <w:jc w:val="center"/>
        <w:rPr>
          <w:rFonts w:cs="Arial"/>
        </w:rPr>
      </w:pPr>
    </w:p>
    <w:sdt>
      <w:sdtPr>
        <w:rPr>
          <w:rFonts w:ascii="Arial" w:eastAsiaTheme="minorHAnsi" w:hAnsi="Arial" w:cs="Arial"/>
          <w:color w:val="000000" w:themeColor="text1"/>
          <w:sz w:val="22"/>
          <w:szCs w:val="22"/>
        </w:rPr>
        <w:id w:val="246088932"/>
        <w:docPartObj>
          <w:docPartGallery w:val="Table of Contents"/>
          <w:docPartUnique/>
        </w:docPartObj>
      </w:sdtPr>
      <w:sdtEndPr>
        <w:rPr>
          <w:b/>
          <w:bCs/>
          <w:noProof/>
        </w:rPr>
      </w:sdtEndPr>
      <w:sdtContent>
        <w:p w14:paraId="2B7B5222" w14:textId="77777777" w:rsidR="00F1755E" w:rsidRPr="00793483" w:rsidRDefault="00F1755E" w:rsidP="00F1755E">
          <w:pPr>
            <w:pStyle w:val="TOCHeading"/>
            <w:jc w:val="center"/>
            <w:rPr>
              <w:rFonts w:ascii="Arial" w:hAnsi="Arial" w:cs="Arial"/>
              <w:sz w:val="22"/>
              <w:szCs w:val="22"/>
            </w:rPr>
          </w:pPr>
          <w:r w:rsidRPr="00793483">
            <w:rPr>
              <w:rFonts w:ascii="Arial" w:hAnsi="Arial" w:cs="Arial"/>
              <w:sz w:val="22"/>
              <w:szCs w:val="22"/>
            </w:rPr>
            <w:t>Table of Contents</w:t>
          </w:r>
        </w:p>
        <w:p w14:paraId="5522C13C" w14:textId="72EC5846" w:rsidR="00CB33B7" w:rsidRDefault="00F1755E">
          <w:pPr>
            <w:pStyle w:val="TOC1"/>
            <w:tabs>
              <w:tab w:val="right" w:leader="dot" w:pos="9350"/>
            </w:tabs>
            <w:rPr>
              <w:rFonts w:asciiTheme="minorHAnsi" w:eastAsiaTheme="minorEastAsia" w:hAnsiTheme="minorHAnsi"/>
              <w:noProof/>
              <w:color w:val="auto"/>
              <w:lang w:val="en-GB" w:eastAsia="en-GB"/>
            </w:rPr>
          </w:pPr>
          <w:r w:rsidRPr="00793483">
            <w:rPr>
              <w:rFonts w:cs="Arial"/>
            </w:rPr>
            <w:fldChar w:fldCharType="begin"/>
          </w:r>
          <w:r w:rsidRPr="00793483">
            <w:rPr>
              <w:rFonts w:cs="Arial"/>
            </w:rPr>
            <w:instrText xml:space="preserve"> TOC \o "1-3" \h \z \u </w:instrText>
          </w:r>
          <w:r w:rsidRPr="00793483">
            <w:rPr>
              <w:rFonts w:cs="Arial"/>
            </w:rPr>
            <w:fldChar w:fldCharType="separate"/>
          </w:r>
          <w:hyperlink w:anchor="_Toc123836236" w:history="1">
            <w:r w:rsidR="00CB33B7" w:rsidRPr="006510D2">
              <w:rPr>
                <w:rStyle w:val="Hyperlink"/>
                <w:rFonts w:cs="Arial"/>
                <w:noProof/>
              </w:rPr>
              <w:t>Introduction</w:t>
            </w:r>
            <w:r w:rsidR="00CB33B7">
              <w:rPr>
                <w:noProof/>
                <w:webHidden/>
              </w:rPr>
              <w:tab/>
            </w:r>
            <w:r w:rsidR="00CB33B7">
              <w:rPr>
                <w:noProof/>
                <w:webHidden/>
              </w:rPr>
              <w:fldChar w:fldCharType="begin"/>
            </w:r>
            <w:r w:rsidR="00CB33B7">
              <w:rPr>
                <w:noProof/>
                <w:webHidden/>
              </w:rPr>
              <w:instrText xml:space="preserve"> PAGEREF _Toc123836236 \h </w:instrText>
            </w:r>
            <w:r w:rsidR="00CB33B7">
              <w:rPr>
                <w:noProof/>
                <w:webHidden/>
              </w:rPr>
            </w:r>
            <w:r w:rsidR="00CB33B7">
              <w:rPr>
                <w:noProof/>
                <w:webHidden/>
              </w:rPr>
              <w:fldChar w:fldCharType="separate"/>
            </w:r>
            <w:r w:rsidR="00CB33B7">
              <w:rPr>
                <w:noProof/>
                <w:webHidden/>
              </w:rPr>
              <w:t>3</w:t>
            </w:r>
            <w:r w:rsidR="00CB33B7">
              <w:rPr>
                <w:noProof/>
                <w:webHidden/>
              </w:rPr>
              <w:fldChar w:fldCharType="end"/>
            </w:r>
          </w:hyperlink>
        </w:p>
        <w:p w14:paraId="315BF709" w14:textId="50C9A13B" w:rsidR="00CB33B7" w:rsidRDefault="00CB33B7">
          <w:pPr>
            <w:pStyle w:val="TOC1"/>
            <w:tabs>
              <w:tab w:val="right" w:leader="dot" w:pos="9350"/>
            </w:tabs>
            <w:rPr>
              <w:rFonts w:asciiTheme="minorHAnsi" w:eastAsiaTheme="minorEastAsia" w:hAnsiTheme="minorHAnsi"/>
              <w:noProof/>
              <w:color w:val="auto"/>
              <w:lang w:val="en-GB" w:eastAsia="en-GB"/>
            </w:rPr>
          </w:pPr>
          <w:hyperlink w:anchor="_Toc123836237" w:history="1">
            <w:r w:rsidRPr="006510D2">
              <w:rPr>
                <w:rStyle w:val="Hyperlink"/>
                <w:rFonts w:cs="Arial"/>
                <w:noProof/>
              </w:rPr>
              <w:t>Business strategies of VW over the past five years</w:t>
            </w:r>
            <w:r>
              <w:rPr>
                <w:noProof/>
                <w:webHidden/>
              </w:rPr>
              <w:tab/>
            </w:r>
            <w:r>
              <w:rPr>
                <w:noProof/>
                <w:webHidden/>
              </w:rPr>
              <w:fldChar w:fldCharType="begin"/>
            </w:r>
            <w:r>
              <w:rPr>
                <w:noProof/>
                <w:webHidden/>
              </w:rPr>
              <w:instrText xml:space="preserve"> PAGEREF _Toc123836237 \h </w:instrText>
            </w:r>
            <w:r>
              <w:rPr>
                <w:noProof/>
                <w:webHidden/>
              </w:rPr>
            </w:r>
            <w:r>
              <w:rPr>
                <w:noProof/>
                <w:webHidden/>
              </w:rPr>
              <w:fldChar w:fldCharType="separate"/>
            </w:r>
            <w:r>
              <w:rPr>
                <w:noProof/>
                <w:webHidden/>
              </w:rPr>
              <w:t>4</w:t>
            </w:r>
            <w:r>
              <w:rPr>
                <w:noProof/>
                <w:webHidden/>
              </w:rPr>
              <w:fldChar w:fldCharType="end"/>
            </w:r>
          </w:hyperlink>
        </w:p>
        <w:p w14:paraId="3020DEC0" w14:textId="66366271" w:rsidR="00CB33B7" w:rsidRDefault="00CB33B7">
          <w:pPr>
            <w:pStyle w:val="TOC2"/>
            <w:tabs>
              <w:tab w:val="right" w:leader="dot" w:pos="9350"/>
            </w:tabs>
            <w:rPr>
              <w:rFonts w:asciiTheme="minorHAnsi" w:eastAsiaTheme="minorEastAsia" w:hAnsiTheme="minorHAnsi"/>
              <w:noProof/>
              <w:color w:val="auto"/>
              <w:lang w:val="en-GB" w:eastAsia="en-GB"/>
            </w:rPr>
          </w:pPr>
          <w:hyperlink w:anchor="_Toc123836238" w:history="1">
            <w:r w:rsidRPr="006510D2">
              <w:rPr>
                <w:rStyle w:val="Hyperlink"/>
                <w:noProof/>
              </w:rPr>
              <w:t>The blue ocean strategy</w:t>
            </w:r>
            <w:r>
              <w:rPr>
                <w:noProof/>
                <w:webHidden/>
              </w:rPr>
              <w:tab/>
            </w:r>
            <w:r>
              <w:rPr>
                <w:noProof/>
                <w:webHidden/>
              </w:rPr>
              <w:fldChar w:fldCharType="begin"/>
            </w:r>
            <w:r>
              <w:rPr>
                <w:noProof/>
                <w:webHidden/>
              </w:rPr>
              <w:instrText xml:space="preserve"> PAGEREF _Toc123836238 \h </w:instrText>
            </w:r>
            <w:r>
              <w:rPr>
                <w:noProof/>
                <w:webHidden/>
              </w:rPr>
            </w:r>
            <w:r>
              <w:rPr>
                <w:noProof/>
                <w:webHidden/>
              </w:rPr>
              <w:fldChar w:fldCharType="separate"/>
            </w:r>
            <w:r>
              <w:rPr>
                <w:noProof/>
                <w:webHidden/>
              </w:rPr>
              <w:t>4</w:t>
            </w:r>
            <w:r>
              <w:rPr>
                <w:noProof/>
                <w:webHidden/>
              </w:rPr>
              <w:fldChar w:fldCharType="end"/>
            </w:r>
          </w:hyperlink>
        </w:p>
        <w:p w14:paraId="780E345A" w14:textId="42174DE9" w:rsidR="00CB33B7" w:rsidRDefault="00CB33B7">
          <w:pPr>
            <w:pStyle w:val="TOC2"/>
            <w:tabs>
              <w:tab w:val="right" w:leader="dot" w:pos="9350"/>
            </w:tabs>
            <w:rPr>
              <w:rFonts w:asciiTheme="minorHAnsi" w:eastAsiaTheme="minorEastAsia" w:hAnsiTheme="minorHAnsi"/>
              <w:noProof/>
              <w:color w:val="auto"/>
              <w:lang w:val="en-GB" w:eastAsia="en-GB"/>
            </w:rPr>
          </w:pPr>
          <w:hyperlink w:anchor="_Toc123836239" w:history="1">
            <w:r w:rsidRPr="006510D2">
              <w:rPr>
                <w:rStyle w:val="Hyperlink"/>
                <w:rFonts w:cs="Arial"/>
                <w:noProof/>
              </w:rPr>
              <w:t>Diversification</w:t>
            </w:r>
            <w:r>
              <w:rPr>
                <w:noProof/>
                <w:webHidden/>
              </w:rPr>
              <w:tab/>
            </w:r>
            <w:r>
              <w:rPr>
                <w:noProof/>
                <w:webHidden/>
              </w:rPr>
              <w:fldChar w:fldCharType="begin"/>
            </w:r>
            <w:r>
              <w:rPr>
                <w:noProof/>
                <w:webHidden/>
              </w:rPr>
              <w:instrText xml:space="preserve"> PAGEREF _Toc123836239 \h </w:instrText>
            </w:r>
            <w:r>
              <w:rPr>
                <w:noProof/>
                <w:webHidden/>
              </w:rPr>
            </w:r>
            <w:r>
              <w:rPr>
                <w:noProof/>
                <w:webHidden/>
              </w:rPr>
              <w:fldChar w:fldCharType="separate"/>
            </w:r>
            <w:r>
              <w:rPr>
                <w:noProof/>
                <w:webHidden/>
              </w:rPr>
              <w:t>5</w:t>
            </w:r>
            <w:r>
              <w:rPr>
                <w:noProof/>
                <w:webHidden/>
              </w:rPr>
              <w:fldChar w:fldCharType="end"/>
            </w:r>
          </w:hyperlink>
        </w:p>
        <w:p w14:paraId="53FB6145" w14:textId="162A2C13" w:rsidR="00CB33B7" w:rsidRDefault="00CB33B7">
          <w:pPr>
            <w:pStyle w:val="TOC1"/>
            <w:tabs>
              <w:tab w:val="right" w:leader="dot" w:pos="9350"/>
            </w:tabs>
            <w:rPr>
              <w:rFonts w:asciiTheme="minorHAnsi" w:eastAsiaTheme="minorEastAsia" w:hAnsiTheme="minorHAnsi"/>
              <w:noProof/>
              <w:color w:val="auto"/>
              <w:lang w:val="en-GB" w:eastAsia="en-GB"/>
            </w:rPr>
          </w:pPr>
          <w:hyperlink w:anchor="_Toc123836240" w:history="1">
            <w:r w:rsidRPr="006510D2">
              <w:rPr>
                <w:rStyle w:val="Hyperlink"/>
                <w:noProof/>
              </w:rPr>
              <w:t>The resources and capabilities of VW to its current business strategies</w:t>
            </w:r>
            <w:r>
              <w:rPr>
                <w:noProof/>
                <w:webHidden/>
              </w:rPr>
              <w:tab/>
            </w:r>
            <w:r>
              <w:rPr>
                <w:noProof/>
                <w:webHidden/>
              </w:rPr>
              <w:fldChar w:fldCharType="begin"/>
            </w:r>
            <w:r>
              <w:rPr>
                <w:noProof/>
                <w:webHidden/>
              </w:rPr>
              <w:instrText xml:space="preserve"> PAGEREF _Toc123836240 \h </w:instrText>
            </w:r>
            <w:r>
              <w:rPr>
                <w:noProof/>
                <w:webHidden/>
              </w:rPr>
            </w:r>
            <w:r>
              <w:rPr>
                <w:noProof/>
                <w:webHidden/>
              </w:rPr>
              <w:fldChar w:fldCharType="separate"/>
            </w:r>
            <w:r>
              <w:rPr>
                <w:noProof/>
                <w:webHidden/>
              </w:rPr>
              <w:t>6</w:t>
            </w:r>
            <w:r>
              <w:rPr>
                <w:noProof/>
                <w:webHidden/>
              </w:rPr>
              <w:fldChar w:fldCharType="end"/>
            </w:r>
          </w:hyperlink>
        </w:p>
        <w:p w14:paraId="6DCF8894" w14:textId="7B7A3148" w:rsidR="00CB33B7" w:rsidRDefault="00CB33B7">
          <w:pPr>
            <w:pStyle w:val="TOC1"/>
            <w:tabs>
              <w:tab w:val="right" w:leader="dot" w:pos="9350"/>
            </w:tabs>
            <w:rPr>
              <w:rFonts w:asciiTheme="minorHAnsi" w:eastAsiaTheme="minorEastAsia" w:hAnsiTheme="minorHAnsi"/>
              <w:noProof/>
              <w:color w:val="auto"/>
              <w:lang w:val="en-GB" w:eastAsia="en-GB"/>
            </w:rPr>
          </w:pPr>
          <w:hyperlink w:anchor="_Toc123836241" w:history="1">
            <w:r w:rsidRPr="006510D2">
              <w:rPr>
                <w:rStyle w:val="Hyperlink"/>
                <w:noProof/>
              </w:rPr>
              <w:t>VW’s competitive sustainable strategy</w:t>
            </w:r>
            <w:r>
              <w:rPr>
                <w:noProof/>
                <w:webHidden/>
              </w:rPr>
              <w:tab/>
            </w:r>
            <w:r>
              <w:rPr>
                <w:noProof/>
                <w:webHidden/>
              </w:rPr>
              <w:fldChar w:fldCharType="begin"/>
            </w:r>
            <w:r>
              <w:rPr>
                <w:noProof/>
                <w:webHidden/>
              </w:rPr>
              <w:instrText xml:space="preserve"> PAGEREF _Toc123836241 \h </w:instrText>
            </w:r>
            <w:r>
              <w:rPr>
                <w:noProof/>
                <w:webHidden/>
              </w:rPr>
            </w:r>
            <w:r>
              <w:rPr>
                <w:noProof/>
                <w:webHidden/>
              </w:rPr>
              <w:fldChar w:fldCharType="separate"/>
            </w:r>
            <w:r>
              <w:rPr>
                <w:noProof/>
                <w:webHidden/>
              </w:rPr>
              <w:t>8</w:t>
            </w:r>
            <w:r>
              <w:rPr>
                <w:noProof/>
                <w:webHidden/>
              </w:rPr>
              <w:fldChar w:fldCharType="end"/>
            </w:r>
          </w:hyperlink>
        </w:p>
        <w:p w14:paraId="4DB780EA" w14:textId="2D7CA2BF" w:rsidR="00CB33B7" w:rsidRDefault="00CB33B7">
          <w:pPr>
            <w:pStyle w:val="TOC2"/>
            <w:tabs>
              <w:tab w:val="right" w:leader="dot" w:pos="9350"/>
            </w:tabs>
            <w:rPr>
              <w:rFonts w:asciiTheme="minorHAnsi" w:eastAsiaTheme="minorEastAsia" w:hAnsiTheme="minorHAnsi"/>
              <w:noProof/>
              <w:color w:val="auto"/>
              <w:lang w:val="en-GB" w:eastAsia="en-GB"/>
            </w:rPr>
          </w:pPr>
          <w:hyperlink w:anchor="_Toc123836242" w:history="1">
            <w:r w:rsidRPr="006510D2">
              <w:rPr>
                <w:rStyle w:val="Hyperlink"/>
                <w:rFonts w:cs="Arial"/>
                <w:noProof/>
              </w:rPr>
              <w:t>Decarbonization</w:t>
            </w:r>
            <w:r>
              <w:rPr>
                <w:noProof/>
                <w:webHidden/>
              </w:rPr>
              <w:tab/>
            </w:r>
            <w:r>
              <w:rPr>
                <w:noProof/>
                <w:webHidden/>
              </w:rPr>
              <w:fldChar w:fldCharType="begin"/>
            </w:r>
            <w:r>
              <w:rPr>
                <w:noProof/>
                <w:webHidden/>
              </w:rPr>
              <w:instrText xml:space="preserve"> PAGEREF _Toc123836242 \h </w:instrText>
            </w:r>
            <w:r>
              <w:rPr>
                <w:noProof/>
                <w:webHidden/>
              </w:rPr>
            </w:r>
            <w:r>
              <w:rPr>
                <w:noProof/>
                <w:webHidden/>
              </w:rPr>
              <w:fldChar w:fldCharType="separate"/>
            </w:r>
            <w:r>
              <w:rPr>
                <w:noProof/>
                <w:webHidden/>
              </w:rPr>
              <w:t>8</w:t>
            </w:r>
            <w:r>
              <w:rPr>
                <w:noProof/>
                <w:webHidden/>
              </w:rPr>
              <w:fldChar w:fldCharType="end"/>
            </w:r>
          </w:hyperlink>
        </w:p>
        <w:p w14:paraId="13D96142" w14:textId="45B5FF91" w:rsidR="00CB33B7" w:rsidRDefault="00CB33B7">
          <w:pPr>
            <w:pStyle w:val="TOC2"/>
            <w:tabs>
              <w:tab w:val="right" w:leader="dot" w:pos="9350"/>
            </w:tabs>
            <w:rPr>
              <w:rFonts w:asciiTheme="minorHAnsi" w:eastAsiaTheme="minorEastAsia" w:hAnsiTheme="minorHAnsi"/>
              <w:noProof/>
              <w:color w:val="auto"/>
              <w:lang w:val="en-GB" w:eastAsia="en-GB"/>
            </w:rPr>
          </w:pPr>
          <w:hyperlink w:anchor="_Toc123836243" w:history="1">
            <w:r w:rsidRPr="006510D2">
              <w:rPr>
                <w:rStyle w:val="Hyperlink"/>
                <w:noProof/>
              </w:rPr>
              <w:t>Responsible supply chain practices</w:t>
            </w:r>
            <w:r>
              <w:rPr>
                <w:noProof/>
                <w:webHidden/>
              </w:rPr>
              <w:tab/>
            </w:r>
            <w:r>
              <w:rPr>
                <w:noProof/>
                <w:webHidden/>
              </w:rPr>
              <w:fldChar w:fldCharType="begin"/>
            </w:r>
            <w:r>
              <w:rPr>
                <w:noProof/>
                <w:webHidden/>
              </w:rPr>
              <w:instrText xml:space="preserve"> PAGEREF _Toc123836243 \h </w:instrText>
            </w:r>
            <w:r>
              <w:rPr>
                <w:noProof/>
                <w:webHidden/>
              </w:rPr>
            </w:r>
            <w:r>
              <w:rPr>
                <w:noProof/>
                <w:webHidden/>
              </w:rPr>
              <w:fldChar w:fldCharType="separate"/>
            </w:r>
            <w:r>
              <w:rPr>
                <w:noProof/>
                <w:webHidden/>
              </w:rPr>
              <w:t>8</w:t>
            </w:r>
            <w:r>
              <w:rPr>
                <w:noProof/>
                <w:webHidden/>
              </w:rPr>
              <w:fldChar w:fldCharType="end"/>
            </w:r>
          </w:hyperlink>
        </w:p>
        <w:p w14:paraId="1574E90F" w14:textId="36D1AB55" w:rsidR="00CB33B7" w:rsidRDefault="00CB33B7">
          <w:pPr>
            <w:pStyle w:val="TOC2"/>
            <w:tabs>
              <w:tab w:val="right" w:leader="dot" w:pos="9350"/>
            </w:tabs>
            <w:rPr>
              <w:rFonts w:asciiTheme="minorHAnsi" w:eastAsiaTheme="minorEastAsia" w:hAnsiTheme="minorHAnsi"/>
              <w:noProof/>
              <w:color w:val="auto"/>
              <w:lang w:val="en-GB" w:eastAsia="en-GB"/>
            </w:rPr>
          </w:pPr>
          <w:hyperlink w:anchor="_Toc123836244" w:history="1">
            <w:r w:rsidRPr="006510D2">
              <w:rPr>
                <w:rStyle w:val="Hyperlink"/>
                <w:rFonts w:cs="Arial"/>
                <w:noProof/>
              </w:rPr>
              <w:t>Digitalization</w:t>
            </w:r>
            <w:r>
              <w:rPr>
                <w:noProof/>
                <w:webHidden/>
              </w:rPr>
              <w:tab/>
            </w:r>
            <w:r>
              <w:rPr>
                <w:noProof/>
                <w:webHidden/>
              </w:rPr>
              <w:fldChar w:fldCharType="begin"/>
            </w:r>
            <w:r>
              <w:rPr>
                <w:noProof/>
                <w:webHidden/>
              </w:rPr>
              <w:instrText xml:space="preserve"> PAGEREF _Toc123836244 \h </w:instrText>
            </w:r>
            <w:r>
              <w:rPr>
                <w:noProof/>
                <w:webHidden/>
              </w:rPr>
            </w:r>
            <w:r>
              <w:rPr>
                <w:noProof/>
                <w:webHidden/>
              </w:rPr>
              <w:fldChar w:fldCharType="separate"/>
            </w:r>
            <w:r>
              <w:rPr>
                <w:noProof/>
                <w:webHidden/>
              </w:rPr>
              <w:t>9</w:t>
            </w:r>
            <w:r>
              <w:rPr>
                <w:noProof/>
                <w:webHidden/>
              </w:rPr>
              <w:fldChar w:fldCharType="end"/>
            </w:r>
          </w:hyperlink>
        </w:p>
        <w:p w14:paraId="411DB440" w14:textId="2C66A9AE" w:rsidR="00CB33B7" w:rsidRDefault="00CB33B7">
          <w:pPr>
            <w:pStyle w:val="TOC1"/>
            <w:tabs>
              <w:tab w:val="right" w:leader="dot" w:pos="9350"/>
            </w:tabs>
            <w:rPr>
              <w:rFonts w:asciiTheme="minorHAnsi" w:eastAsiaTheme="minorEastAsia" w:hAnsiTheme="minorHAnsi"/>
              <w:noProof/>
              <w:color w:val="auto"/>
              <w:lang w:val="en-GB" w:eastAsia="en-GB"/>
            </w:rPr>
          </w:pPr>
          <w:hyperlink w:anchor="_Toc123836245" w:history="1">
            <w:r w:rsidRPr="006510D2">
              <w:rPr>
                <w:rStyle w:val="Hyperlink"/>
                <w:noProof/>
              </w:rPr>
              <w:t>Recommendations</w:t>
            </w:r>
            <w:r>
              <w:rPr>
                <w:noProof/>
                <w:webHidden/>
              </w:rPr>
              <w:tab/>
            </w:r>
            <w:r>
              <w:rPr>
                <w:noProof/>
                <w:webHidden/>
              </w:rPr>
              <w:fldChar w:fldCharType="begin"/>
            </w:r>
            <w:r>
              <w:rPr>
                <w:noProof/>
                <w:webHidden/>
              </w:rPr>
              <w:instrText xml:space="preserve"> PAGEREF _Toc123836245 \h </w:instrText>
            </w:r>
            <w:r>
              <w:rPr>
                <w:noProof/>
                <w:webHidden/>
              </w:rPr>
            </w:r>
            <w:r>
              <w:rPr>
                <w:noProof/>
                <w:webHidden/>
              </w:rPr>
              <w:fldChar w:fldCharType="separate"/>
            </w:r>
            <w:r>
              <w:rPr>
                <w:noProof/>
                <w:webHidden/>
              </w:rPr>
              <w:t>10</w:t>
            </w:r>
            <w:r>
              <w:rPr>
                <w:noProof/>
                <w:webHidden/>
              </w:rPr>
              <w:fldChar w:fldCharType="end"/>
            </w:r>
          </w:hyperlink>
        </w:p>
        <w:p w14:paraId="2B98BFE3" w14:textId="4057F9D0" w:rsidR="00CB33B7" w:rsidRDefault="00CB33B7">
          <w:pPr>
            <w:pStyle w:val="TOC1"/>
            <w:tabs>
              <w:tab w:val="right" w:leader="dot" w:pos="9350"/>
            </w:tabs>
            <w:rPr>
              <w:rFonts w:asciiTheme="minorHAnsi" w:eastAsiaTheme="minorEastAsia" w:hAnsiTheme="minorHAnsi"/>
              <w:noProof/>
              <w:color w:val="auto"/>
              <w:lang w:val="en-GB" w:eastAsia="en-GB"/>
            </w:rPr>
          </w:pPr>
          <w:hyperlink w:anchor="_Toc123836246" w:history="1">
            <w:r w:rsidRPr="006510D2">
              <w:rPr>
                <w:rStyle w:val="Hyperlink"/>
                <w:rFonts w:cs="Arial"/>
                <w:noProof/>
              </w:rPr>
              <w:t>Conclusion</w:t>
            </w:r>
            <w:r>
              <w:rPr>
                <w:noProof/>
                <w:webHidden/>
              </w:rPr>
              <w:tab/>
            </w:r>
            <w:r>
              <w:rPr>
                <w:noProof/>
                <w:webHidden/>
              </w:rPr>
              <w:fldChar w:fldCharType="begin"/>
            </w:r>
            <w:r>
              <w:rPr>
                <w:noProof/>
                <w:webHidden/>
              </w:rPr>
              <w:instrText xml:space="preserve"> PAGEREF _Toc123836246 \h </w:instrText>
            </w:r>
            <w:r>
              <w:rPr>
                <w:noProof/>
                <w:webHidden/>
              </w:rPr>
            </w:r>
            <w:r>
              <w:rPr>
                <w:noProof/>
                <w:webHidden/>
              </w:rPr>
              <w:fldChar w:fldCharType="separate"/>
            </w:r>
            <w:r>
              <w:rPr>
                <w:noProof/>
                <w:webHidden/>
              </w:rPr>
              <w:t>12</w:t>
            </w:r>
            <w:r>
              <w:rPr>
                <w:noProof/>
                <w:webHidden/>
              </w:rPr>
              <w:fldChar w:fldCharType="end"/>
            </w:r>
          </w:hyperlink>
        </w:p>
        <w:p w14:paraId="1E0629A1" w14:textId="40089DC8" w:rsidR="00CB33B7" w:rsidRDefault="00CB33B7">
          <w:pPr>
            <w:pStyle w:val="TOC1"/>
            <w:tabs>
              <w:tab w:val="right" w:leader="dot" w:pos="9350"/>
            </w:tabs>
            <w:rPr>
              <w:rFonts w:asciiTheme="minorHAnsi" w:eastAsiaTheme="minorEastAsia" w:hAnsiTheme="minorHAnsi"/>
              <w:noProof/>
              <w:color w:val="auto"/>
              <w:lang w:val="en-GB" w:eastAsia="en-GB"/>
            </w:rPr>
          </w:pPr>
          <w:hyperlink w:anchor="_Toc123836247" w:history="1">
            <w:r w:rsidRPr="006510D2">
              <w:rPr>
                <w:rStyle w:val="Hyperlink"/>
                <w:rFonts w:cs="Arial"/>
                <w:noProof/>
              </w:rPr>
              <w:t>References</w:t>
            </w:r>
            <w:r>
              <w:rPr>
                <w:noProof/>
                <w:webHidden/>
              </w:rPr>
              <w:tab/>
            </w:r>
            <w:r>
              <w:rPr>
                <w:noProof/>
                <w:webHidden/>
              </w:rPr>
              <w:fldChar w:fldCharType="begin"/>
            </w:r>
            <w:r>
              <w:rPr>
                <w:noProof/>
                <w:webHidden/>
              </w:rPr>
              <w:instrText xml:space="preserve"> PAGEREF _Toc123836247 \h </w:instrText>
            </w:r>
            <w:r>
              <w:rPr>
                <w:noProof/>
                <w:webHidden/>
              </w:rPr>
            </w:r>
            <w:r>
              <w:rPr>
                <w:noProof/>
                <w:webHidden/>
              </w:rPr>
              <w:fldChar w:fldCharType="separate"/>
            </w:r>
            <w:r>
              <w:rPr>
                <w:noProof/>
                <w:webHidden/>
              </w:rPr>
              <w:t>13</w:t>
            </w:r>
            <w:r>
              <w:rPr>
                <w:noProof/>
                <w:webHidden/>
              </w:rPr>
              <w:fldChar w:fldCharType="end"/>
            </w:r>
          </w:hyperlink>
        </w:p>
        <w:p w14:paraId="14C325E0" w14:textId="6D77C7DF" w:rsidR="00793483" w:rsidRPr="00793483" w:rsidRDefault="00F1755E" w:rsidP="00F1755E">
          <w:r w:rsidRPr="00793483">
            <w:rPr>
              <w:rFonts w:cs="Arial"/>
              <w:b/>
              <w:bCs/>
              <w:noProof/>
            </w:rPr>
            <w:fldChar w:fldCharType="end"/>
          </w:r>
        </w:p>
      </w:sdtContent>
    </w:sdt>
    <w:p w14:paraId="56605E0D" w14:textId="77777777" w:rsidR="00793483" w:rsidRPr="00793483" w:rsidRDefault="00793483" w:rsidP="00301991"/>
    <w:p w14:paraId="3E162ABD" w14:textId="77777777" w:rsidR="00793483" w:rsidRPr="00793483" w:rsidRDefault="00793483" w:rsidP="00301991"/>
    <w:p w14:paraId="0850B2D0" w14:textId="77777777" w:rsidR="00793483" w:rsidRPr="00793483" w:rsidRDefault="00793483" w:rsidP="00301991"/>
    <w:p w14:paraId="66FD895F" w14:textId="77777777" w:rsidR="00793483" w:rsidRPr="00793483" w:rsidRDefault="00793483" w:rsidP="00301991"/>
    <w:p w14:paraId="3CD50D13" w14:textId="29253680" w:rsidR="00793483" w:rsidRPr="00793483" w:rsidRDefault="00793483" w:rsidP="00301991"/>
    <w:p w14:paraId="13A89DE0" w14:textId="46BD57E4" w:rsidR="00793483" w:rsidRPr="00793483" w:rsidRDefault="00793483" w:rsidP="00793483">
      <w:pPr>
        <w:rPr>
          <w:rFonts w:cs="Arial"/>
        </w:rPr>
      </w:pPr>
    </w:p>
    <w:p w14:paraId="68E1A489" w14:textId="33720C63" w:rsidR="00793483" w:rsidRPr="00793483" w:rsidRDefault="00793483" w:rsidP="00793483">
      <w:pPr>
        <w:rPr>
          <w:rFonts w:cs="Arial"/>
        </w:rPr>
      </w:pPr>
    </w:p>
    <w:p w14:paraId="39520C08" w14:textId="1BA44F1F" w:rsidR="00793483" w:rsidRPr="00793483" w:rsidRDefault="00793483" w:rsidP="00793483">
      <w:pPr>
        <w:rPr>
          <w:rFonts w:cs="Arial"/>
        </w:rPr>
      </w:pPr>
    </w:p>
    <w:p w14:paraId="097C254B" w14:textId="7AAF573B" w:rsidR="00793483" w:rsidRDefault="00793483" w:rsidP="00793483">
      <w:pPr>
        <w:rPr>
          <w:rFonts w:cs="Arial"/>
        </w:rPr>
      </w:pPr>
    </w:p>
    <w:p w14:paraId="012FE4FE" w14:textId="77777777" w:rsidR="00301991" w:rsidRPr="00793483" w:rsidRDefault="00301991" w:rsidP="00793483">
      <w:pPr>
        <w:rPr>
          <w:rFonts w:cs="Arial"/>
        </w:rPr>
      </w:pPr>
    </w:p>
    <w:p w14:paraId="6F8F0E93" w14:textId="0E36391C" w:rsidR="00793483" w:rsidRPr="00793483" w:rsidRDefault="00793483" w:rsidP="00F1755E">
      <w:pPr>
        <w:jc w:val="center"/>
        <w:rPr>
          <w:rFonts w:cs="Arial"/>
        </w:rPr>
      </w:pPr>
    </w:p>
    <w:p w14:paraId="29B78F92" w14:textId="16DAC466" w:rsidR="00793483" w:rsidRDefault="00793483" w:rsidP="00793483">
      <w:pPr>
        <w:rPr>
          <w:rFonts w:cs="Arial"/>
        </w:rPr>
      </w:pPr>
    </w:p>
    <w:p w14:paraId="61AD3121" w14:textId="4C42B90C" w:rsidR="00793483" w:rsidRDefault="00793483" w:rsidP="00793483">
      <w:pPr>
        <w:rPr>
          <w:rFonts w:cs="Arial"/>
        </w:rPr>
      </w:pPr>
    </w:p>
    <w:p w14:paraId="36C1D714" w14:textId="34DA2072" w:rsidR="00793483" w:rsidRDefault="00793483" w:rsidP="00793483">
      <w:pPr>
        <w:rPr>
          <w:rFonts w:cs="Arial"/>
        </w:rPr>
      </w:pPr>
    </w:p>
    <w:p w14:paraId="7993F04F" w14:textId="278BE4CB" w:rsidR="00DD1083" w:rsidRPr="00793483" w:rsidRDefault="00DD1083" w:rsidP="00110542">
      <w:pPr>
        <w:pStyle w:val="Heading1"/>
        <w:rPr>
          <w:rFonts w:cs="Arial"/>
          <w:szCs w:val="22"/>
        </w:rPr>
      </w:pPr>
      <w:bookmarkStart w:id="0" w:name="_Toc123836236"/>
      <w:r w:rsidRPr="00793483">
        <w:rPr>
          <w:rFonts w:cs="Arial"/>
          <w:szCs w:val="22"/>
        </w:rPr>
        <w:t>Introduction</w:t>
      </w:r>
      <w:bookmarkEnd w:id="0"/>
      <w:r w:rsidRPr="00793483">
        <w:rPr>
          <w:rFonts w:cs="Arial"/>
          <w:szCs w:val="22"/>
        </w:rPr>
        <w:t xml:space="preserve"> </w:t>
      </w:r>
    </w:p>
    <w:p w14:paraId="785CFA93" w14:textId="323C69DB" w:rsidR="00BC7349" w:rsidRDefault="001F3044" w:rsidP="00E81C0E">
      <w:pPr>
        <w:spacing w:line="480" w:lineRule="auto"/>
        <w:jc w:val="both"/>
        <w:rPr>
          <w:rFonts w:cs="Arial"/>
        </w:rPr>
      </w:pPr>
      <w:r>
        <w:rPr>
          <w:rFonts w:cs="Arial"/>
        </w:rPr>
        <w:tab/>
      </w:r>
      <w:r w:rsidR="00BC7349" w:rsidRPr="00793483">
        <w:rPr>
          <w:rFonts w:cs="Arial"/>
        </w:rPr>
        <w:t xml:space="preserve">The following </w:t>
      </w:r>
      <w:r w:rsidR="00971042">
        <w:rPr>
          <w:rFonts w:cs="Arial"/>
        </w:rPr>
        <w:t>r</w:t>
      </w:r>
      <w:r w:rsidR="00624EBE">
        <w:rPr>
          <w:rFonts w:cs="Arial"/>
        </w:rPr>
        <w:t>eport</w:t>
      </w:r>
      <w:r w:rsidR="00BC7349" w:rsidRPr="00793483">
        <w:rPr>
          <w:rFonts w:cs="Arial"/>
        </w:rPr>
        <w:t xml:space="preserve"> aims to discuss the business strategies of </w:t>
      </w:r>
      <w:r w:rsidR="00793483" w:rsidRPr="00793483">
        <w:rPr>
          <w:rFonts w:cs="Arial"/>
        </w:rPr>
        <w:t>Volkswagen</w:t>
      </w:r>
      <w:r w:rsidR="00BC7349" w:rsidRPr="00793483">
        <w:rPr>
          <w:rFonts w:cs="Arial"/>
        </w:rPr>
        <w:t xml:space="preserve"> in the past five years and the coming years. Over the past five years, Volkswagen has developed various business strategies. These include the establishment of its blue ocean strategy, the diversification of its operations, and the development of its sustainable business model. The company's efforts to reduce its greenhouse gas emissions and improve its supply chain management are also included in the Sustainable Business Plan.</w:t>
      </w:r>
      <w:r w:rsidR="006D2815" w:rsidRPr="00793483">
        <w:rPr>
          <w:rFonts w:cs="Arial"/>
        </w:rPr>
        <w:t xml:space="preserve"> The strategic plan of Volkswagen, a global car manufacturer, is a comprehensive analysis that explores the company's various factors that have contributed to its success. It shows how visionary leadership has brought about the company's transformation. The company's strategy has consistently delivered solid returns to its investors. </w:t>
      </w:r>
      <w:r w:rsidR="00110542" w:rsidRPr="00793483">
        <w:rPr>
          <w:rFonts w:cs="Arial"/>
        </w:rPr>
        <w:t>In the UK, a group of car owners claimed that they were misled by Volkswagen about the sustainability of their vehicles. This claim, which was scheduled to go to trial in January of 2023, had been regarded as the biggest ever brought by consumers in the country</w:t>
      </w:r>
      <w:r w:rsidR="00793483">
        <w:rPr>
          <w:rFonts w:cs="Arial"/>
        </w:rPr>
        <w:t xml:space="preserve"> (</w:t>
      </w:r>
      <w:r w:rsidR="00793483" w:rsidRPr="00793483">
        <w:rPr>
          <w:rFonts w:cs="Arial"/>
        </w:rPr>
        <w:t>Mačaitytė</w:t>
      </w:r>
      <w:r w:rsidR="00793483">
        <w:rPr>
          <w:rFonts w:cs="Arial"/>
        </w:rPr>
        <w:t xml:space="preserve"> and</w:t>
      </w:r>
      <w:r w:rsidR="00793483" w:rsidRPr="00793483">
        <w:rPr>
          <w:rFonts w:cs="Arial"/>
        </w:rPr>
        <w:t xml:space="preserve"> Virbašiūtė</w:t>
      </w:r>
      <w:r w:rsidR="00793483">
        <w:rPr>
          <w:rFonts w:cs="Arial"/>
        </w:rPr>
        <w:t>, 20</w:t>
      </w:r>
      <w:r w:rsidR="0027529A">
        <w:rPr>
          <w:rFonts w:cs="Arial"/>
        </w:rPr>
        <w:t>18</w:t>
      </w:r>
      <w:r w:rsidR="00793483">
        <w:rPr>
          <w:rFonts w:cs="Arial"/>
        </w:rPr>
        <w:t>)</w:t>
      </w:r>
      <w:r w:rsidR="00110542" w:rsidRPr="00793483">
        <w:rPr>
          <w:rFonts w:cs="Arial"/>
        </w:rPr>
        <w:t xml:space="preserve">. </w:t>
      </w:r>
      <w:r w:rsidR="006D2815" w:rsidRPr="00793483">
        <w:rPr>
          <w:rFonts w:cs="Arial"/>
        </w:rPr>
        <w:t>However, it is now necessary for the company to focus on its competitors who are getting stronger due to the industry consolidation. This could lead to a reduction in profitability and a loss of market share. The company's strategic plan has been analyzed to determine its growth potential. It also covers various other issues that will allow it to expand its operations</w:t>
      </w:r>
      <w:r w:rsidR="0027529A">
        <w:rPr>
          <w:rFonts w:cs="Arial"/>
        </w:rPr>
        <w:t xml:space="preserve"> (</w:t>
      </w:r>
      <w:r w:rsidR="0027529A" w:rsidRPr="0027529A">
        <w:rPr>
          <w:rFonts w:cs="Arial"/>
        </w:rPr>
        <w:t>Welch</w:t>
      </w:r>
      <w:r w:rsidR="0027529A">
        <w:rPr>
          <w:rFonts w:cs="Arial"/>
        </w:rPr>
        <w:t>, 2019)</w:t>
      </w:r>
      <w:r w:rsidR="006D2815" w:rsidRPr="00793483">
        <w:rPr>
          <w:rFonts w:cs="Arial"/>
        </w:rPr>
        <w:t>.</w:t>
      </w:r>
    </w:p>
    <w:p w14:paraId="1FF8139F" w14:textId="77777777" w:rsidR="00A1722B" w:rsidRPr="00793483" w:rsidRDefault="00A1722B" w:rsidP="00E81C0E">
      <w:pPr>
        <w:spacing w:line="480" w:lineRule="auto"/>
        <w:jc w:val="both"/>
        <w:rPr>
          <w:rFonts w:cs="Arial"/>
        </w:rPr>
      </w:pPr>
    </w:p>
    <w:p w14:paraId="12AA2028" w14:textId="77777777" w:rsidR="00110542" w:rsidRPr="00793483" w:rsidRDefault="00DD1083" w:rsidP="00110542">
      <w:pPr>
        <w:pStyle w:val="Heading1"/>
        <w:rPr>
          <w:rFonts w:cs="Arial"/>
          <w:szCs w:val="22"/>
        </w:rPr>
      </w:pPr>
      <w:bookmarkStart w:id="1" w:name="_Toc123836237"/>
      <w:r w:rsidRPr="00793483">
        <w:rPr>
          <w:rFonts w:cs="Arial"/>
          <w:szCs w:val="22"/>
        </w:rPr>
        <w:lastRenderedPageBreak/>
        <w:t>Business strategies of VW over the past five years</w:t>
      </w:r>
      <w:bookmarkEnd w:id="1"/>
      <w:r w:rsidRPr="00793483">
        <w:rPr>
          <w:rFonts w:cs="Arial"/>
          <w:szCs w:val="22"/>
        </w:rPr>
        <w:t xml:space="preserve"> </w:t>
      </w:r>
    </w:p>
    <w:p w14:paraId="54D10E05" w14:textId="1BAEA690" w:rsidR="00DD1083" w:rsidRPr="00BB7965" w:rsidRDefault="00DD1083" w:rsidP="00BB7965">
      <w:pPr>
        <w:pStyle w:val="Heading2"/>
      </w:pPr>
      <w:bookmarkStart w:id="2" w:name="_Toc123836238"/>
      <w:r w:rsidRPr="00BB7965">
        <w:rPr>
          <w:rStyle w:val="Heading2Char"/>
          <w:rFonts w:ascii="Arial" w:hAnsi="Arial"/>
          <w:b/>
          <w:i/>
          <w:sz w:val="22"/>
        </w:rPr>
        <w:t>The blue ocean strategy</w:t>
      </w:r>
      <w:bookmarkEnd w:id="2"/>
      <w:r w:rsidRPr="00BB7965">
        <w:t xml:space="preserve"> </w:t>
      </w:r>
    </w:p>
    <w:p w14:paraId="16389D49" w14:textId="489E84B8" w:rsidR="00110542" w:rsidRPr="00793483" w:rsidRDefault="001F3044" w:rsidP="005139CA">
      <w:pPr>
        <w:spacing w:line="480" w:lineRule="auto"/>
        <w:jc w:val="both"/>
        <w:rPr>
          <w:rFonts w:cs="Arial"/>
          <w:shd w:val="clear" w:color="auto" w:fill="FFFFFF"/>
        </w:rPr>
      </w:pPr>
      <w:r>
        <w:rPr>
          <w:rFonts w:cs="Arial"/>
          <w:shd w:val="clear" w:color="auto" w:fill="FFFFFF"/>
        </w:rPr>
        <w:tab/>
      </w:r>
      <w:r w:rsidR="00110542" w:rsidRPr="00793483">
        <w:rPr>
          <w:rFonts w:cs="Arial"/>
          <w:shd w:val="clear" w:color="auto" w:fill="FFFFFF"/>
        </w:rPr>
        <w:t xml:space="preserve">The goal of the blue ocean strategy is to create differentiation between brands and organizations that are using </w:t>
      </w:r>
      <w:r w:rsidR="0027529A">
        <w:rPr>
          <w:rFonts w:cs="Arial"/>
          <w:shd w:val="clear" w:color="auto" w:fill="FFFFFF"/>
        </w:rPr>
        <w:t>d</w:t>
      </w:r>
      <w:r w:rsidR="00110542" w:rsidRPr="00793483">
        <w:rPr>
          <w:rFonts w:cs="Arial"/>
          <w:shd w:val="clear" w:color="auto" w:fill="FFFFFF"/>
        </w:rPr>
        <w:t>ata to drive their business. This strategy aims to create demand in the unacknowledged market space, which makes the competition irrelevant. Through the use of the blue ocean strategy, which involves adopting a flexible approach to business, industry players such as Volkswagen can reconstruct their market boundaries and industry structure. By using Big Data, Volkswagen Group has redefined the market boundaries and created new opportunities for its brands</w:t>
      </w:r>
      <w:r w:rsidR="0027529A">
        <w:rPr>
          <w:rFonts w:cs="Arial"/>
          <w:shd w:val="clear" w:color="auto" w:fill="FFFFFF"/>
        </w:rPr>
        <w:t xml:space="preserve"> (</w:t>
      </w:r>
      <w:r w:rsidR="0027529A" w:rsidRPr="0027529A">
        <w:rPr>
          <w:rFonts w:cs="Arial"/>
          <w:shd w:val="clear" w:color="auto" w:fill="FFFFFF"/>
        </w:rPr>
        <w:t>Hassan</w:t>
      </w:r>
      <w:r w:rsidR="0027529A">
        <w:rPr>
          <w:rFonts w:cs="Arial"/>
          <w:shd w:val="clear" w:color="auto" w:fill="FFFFFF"/>
        </w:rPr>
        <w:t>, 2019)</w:t>
      </w:r>
      <w:r w:rsidR="00110542" w:rsidRPr="00793483">
        <w:rPr>
          <w:rFonts w:cs="Arial"/>
          <w:shd w:val="clear" w:color="auto" w:fill="FFFFFF"/>
        </w:rPr>
        <w:t>. It has created new demand and created a new pie for itself. With various initiatives, such as developing low-cost pursuit strategies, Volkswagen Group has continued to differentiate itself from its competitors.</w:t>
      </w:r>
      <w:r w:rsidR="004042AC" w:rsidRPr="00793483">
        <w:rPr>
          <w:rFonts w:cs="Arial"/>
          <w:shd w:val="clear" w:color="auto" w:fill="FFFFFF"/>
        </w:rPr>
        <w:t xml:space="preserve"> </w:t>
      </w:r>
      <w:r w:rsidR="004042AC" w:rsidRPr="00793483">
        <w:rPr>
          <w:rFonts w:cs="Arial"/>
        </w:rPr>
        <w:t>Through its various strategic choices and directions, Volkswagen is able to create a functional-emotional balance within the industry. This allows the company to develop new market spaces and expand its offerings. It also highlights the need for innovation in order to better appeal to its target customers</w:t>
      </w:r>
      <w:r w:rsidR="0027529A">
        <w:rPr>
          <w:rFonts w:cs="Arial"/>
        </w:rPr>
        <w:t xml:space="preserve"> (Jung and Sharon, 2019)</w:t>
      </w:r>
      <w:r w:rsidR="004042AC" w:rsidRPr="00793483">
        <w:rPr>
          <w:rFonts w:cs="Arial"/>
        </w:rPr>
        <w:t>. Instead of focusing on one specific group, it focuses on exploring new market opportunities and developing new strategic groups. This allows the company to create new groups and positions with significant advantages. Volkswagen Group is known for serving better-known consumer groups. Through its strategy, the company is able to create new demand and expand its customer base. For instance, Volkswagen Group is able to influence the patterns and external trends of the industry through its blue ocean strategy. Instead of reacting to them immediately, the company is proactive in improving the environment through its various strategies and philosophies</w:t>
      </w:r>
      <w:r w:rsidR="0027529A">
        <w:rPr>
          <w:rFonts w:cs="Arial"/>
        </w:rPr>
        <w:t xml:space="preserve"> (Teck et al., 2020)</w:t>
      </w:r>
      <w:r w:rsidR="004042AC" w:rsidRPr="00793483">
        <w:rPr>
          <w:rFonts w:cs="Arial"/>
        </w:rPr>
        <w:t>.</w:t>
      </w:r>
    </w:p>
    <w:p w14:paraId="759F21DE" w14:textId="2B868421" w:rsidR="00DD1083" w:rsidRPr="00793483" w:rsidRDefault="00DD1083" w:rsidP="004042AC">
      <w:pPr>
        <w:pStyle w:val="Heading2"/>
        <w:rPr>
          <w:rFonts w:cs="Arial"/>
          <w:szCs w:val="22"/>
        </w:rPr>
      </w:pPr>
      <w:bookmarkStart w:id="3" w:name="_Toc123836239"/>
      <w:r w:rsidRPr="00793483">
        <w:rPr>
          <w:rFonts w:cs="Arial"/>
          <w:szCs w:val="22"/>
        </w:rPr>
        <w:t>Diversification</w:t>
      </w:r>
      <w:bookmarkEnd w:id="3"/>
      <w:r w:rsidRPr="00793483">
        <w:rPr>
          <w:rFonts w:cs="Arial"/>
          <w:szCs w:val="22"/>
        </w:rPr>
        <w:t xml:space="preserve"> </w:t>
      </w:r>
    </w:p>
    <w:p w14:paraId="48622E11" w14:textId="04565273" w:rsidR="0027529A" w:rsidRDefault="001F3044" w:rsidP="008C6678">
      <w:pPr>
        <w:spacing w:line="480" w:lineRule="auto"/>
        <w:jc w:val="both"/>
        <w:rPr>
          <w:rFonts w:cs="Arial"/>
        </w:rPr>
      </w:pPr>
      <w:r>
        <w:rPr>
          <w:rFonts w:cs="Arial"/>
        </w:rPr>
        <w:tab/>
      </w:r>
      <w:r w:rsidR="00522BCD" w:rsidRPr="00793483">
        <w:rPr>
          <w:rFonts w:cs="Arial"/>
        </w:rPr>
        <w:t xml:space="preserve">The main reason why Volkswagen has been successful is that it has focused on its weaknesses and threats while trying to minimize them. However, competition and the economy remain major </w:t>
      </w:r>
      <w:r w:rsidR="00507E9A" w:rsidRPr="00793483">
        <w:rPr>
          <w:rFonts w:cs="Arial"/>
        </w:rPr>
        <w:t>concerns</w:t>
      </w:r>
      <w:r w:rsidR="00522BCD" w:rsidRPr="00793483">
        <w:rPr>
          <w:rFonts w:cs="Arial"/>
        </w:rPr>
        <w:t xml:space="preserve"> for the company. To address these issues, it continues to offer different </w:t>
      </w:r>
      <w:r w:rsidR="00522BCD" w:rsidRPr="00793483">
        <w:rPr>
          <w:rFonts w:cs="Arial"/>
        </w:rPr>
        <w:lastRenderedPageBreak/>
        <w:t xml:space="preserve">products and services at competitive prices. In order to turn around a company's underperforming operations, horizontal integration </w:t>
      </w:r>
      <w:r w:rsidR="00507E9A" w:rsidRPr="00793483">
        <w:rPr>
          <w:rFonts w:cs="Arial"/>
        </w:rPr>
        <w:t>is</w:t>
      </w:r>
      <w:r w:rsidR="00522BCD" w:rsidRPr="00793483">
        <w:rPr>
          <w:rFonts w:cs="Arial"/>
        </w:rPr>
        <w:t xml:space="preserve"> carried out between various departments and managers</w:t>
      </w:r>
      <w:r w:rsidR="0027529A">
        <w:rPr>
          <w:rFonts w:cs="Arial"/>
        </w:rPr>
        <w:t xml:space="preserve"> (</w:t>
      </w:r>
      <w:r w:rsidR="0027529A" w:rsidRPr="0027529A">
        <w:rPr>
          <w:rFonts w:cs="Arial"/>
        </w:rPr>
        <w:t>Kabeyi</w:t>
      </w:r>
      <w:r w:rsidR="0027529A">
        <w:rPr>
          <w:rFonts w:cs="Arial"/>
        </w:rPr>
        <w:t>, 2020)</w:t>
      </w:r>
      <w:r w:rsidR="00522BCD" w:rsidRPr="00793483">
        <w:rPr>
          <w:rFonts w:cs="Arial"/>
        </w:rPr>
        <w:t xml:space="preserve">. </w:t>
      </w:r>
      <w:r w:rsidR="0027529A" w:rsidRPr="0027529A">
        <w:rPr>
          <w:rFonts w:cs="Arial"/>
        </w:rPr>
        <w:t>Through this strategy, Volkswagen has been able to improve its operational efficiency and become profitable. It has also helped it remain competitive. The company's various attributes allow it to select the most effective strategies. One of these is looking for new markets, which helps minimize the weaknesses of its operations in the UK</w:t>
      </w:r>
      <w:r w:rsidR="0027529A">
        <w:rPr>
          <w:rFonts w:cs="Arial"/>
        </w:rPr>
        <w:t xml:space="preserve"> (</w:t>
      </w:r>
      <w:r w:rsidR="0027529A" w:rsidRPr="0027529A">
        <w:rPr>
          <w:rFonts w:cs="Arial"/>
        </w:rPr>
        <w:t>Toma</w:t>
      </w:r>
      <w:r w:rsidR="0027529A">
        <w:rPr>
          <w:rFonts w:cs="Arial"/>
        </w:rPr>
        <w:t xml:space="preserve"> and</w:t>
      </w:r>
      <w:r w:rsidR="0027529A" w:rsidRPr="0027529A">
        <w:rPr>
          <w:rFonts w:cs="Arial"/>
        </w:rPr>
        <w:t xml:space="preserve"> Tohanean</w:t>
      </w:r>
      <w:r w:rsidR="0027529A">
        <w:rPr>
          <w:rFonts w:cs="Arial"/>
        </w:rPr>
        <w:t>, 2019)</w:t>
      </w:r>
      <w:r w:rsidR="0027529A" w:rsidRPr="0027529A">
        <w:rPr>
          <w:rFonts w:cs="Arial"/>
        </w:rPr>
        <w:t>.</w:t>
      </w:r>
    </w:p>
    <w:p w14:paraId="36F90F4C" w14:textId="3856120D" w:rsidR="004042AC" w:rsidRPr="001F3044" w:rsidRDefault="001F3044" w:rsidP="008C6678">
      <w:pPr>
        <w:spacing w:line="480" w:lineRule="auto"/>
        <w:jc w:val="both"/>
        <w:rPr>
          <w:rFonts w:cs="Arial"/>
        </w:rPr>
      </w:pPr>
      <w:r>
        <w:rPr>
          <w:rFonts w:cs="Arial"/>
        </w:rPr>
        <w:tab/>
      </w:r>
      <w:r w:rsidR="00507E9A" w:rsidRPr="00793483">
        <w:rPr>
          <w:rFonts w:cs="Arial"/>
        </w:rPr>
        <w:t>One of the main factors that have helped Volkswagen Group endure its long history is its ability to manage a wide range of products. The company also boasts a variety of luxury brands such as Porsche, Lamborghini, and Bentley. In terms of the number of brands, no other automaker has a more diverse portfolio than Volkswagen. This allows the company to cater to a wider range of customers. Its diversification strategy also allows it to generate revenue from different global markets. Volkswagen's revenue comes from various sources, such as sales of commercial vehicles, electric cars, and financial services</w:t>
      </w:r>
      <w:r w:rsidR="0027529A">
        <w:rPr>
          <w:rFonts w:cs="Arial"/>
        </w:rPr>
        <w:t xml:space="preserve"> (</w:t>
      </w:r>
      <w:r w:rsidR="0027529A" w:rsidRPr="0027529A">
        <w:rPr>
          <w:rFonts w:cs="Arial"/>
        </w:rPr>
        <w:t>Kopper</w:t>
      </w:r>
      <w:r w:rsidR="0027529A">
        <w:rPr>
          <w:rFonts w:cs="Arial"/>
        </w:rPr>
        <w:t>, 2021)</w:t>
      </w:r>
      <w:r w:rsidR="00507E9A" w:rsidRPr="00793483">
        <w:rPr>
          <w:rFonts w:cs="Arial"/>
        </w:rPr>
        <w:t>. Due to the company's success in the UK, Volkswagen has been able to establish two joint ventures in the country, which are currently positioned as the second-largest automaker in the country. In 2025, the company plans to focus on developing new technologies such as autonomous driving. Due to the complexity of the task, it will be very challenging for Volkswagen Group to become a leader in the areas of artificial intelligence and advanced technology. Although the company has a lot of technical expertise, it does not have the necessary experience to effectively implement these new technologies. The goal of these strategies was to help Volkswagen group expand its international image and diversify its market share. This also helped it reduce its costs and improve its performance</w:t>
      </w:r>
      <w:r w:rsidR="0027529A">
        <w:rPr>
          <w:rFonts w:cs="Arial"/>
        </w:rPr>
        <w:t xml:space="preserve"> (</w:t>
      </w:r>
      <w:r w:rsidR="0027529A" w:rsidRPr="0027529A">
        <w:rPr>
          <w:rFonts w:cs="Arial"/>
        </w:rPr>
        <w:t>Sergio</w:t>
      </w:r>
      <w:r w:rsidR="0027529A">
        <w:rPr>
          <w:rFonts w:cs="Arial"/>
        </w:rPr>
        <w:t xml:space="preserve"> and</w:t>
      </w:r>
      <w:r w:rsidR="0027529A" w:rsidRPr="0027529A">
        <w:rPr>
          <w:rFonts w:cs="Arial"/>
        </w:rPr>
        <w:t xml:space="preserve"> Rylova</w:t>
      </w:r>
      <w:r w:rsidR="0027529A">
        <w:rPr>
          <w:rFonts w:cs="Arial"/>
        </w:rPr>
        <w:t>, 2018)</w:t>
      </w:r>
      <w:r w:rsidR="00507E9A" w:rsidRPr="00793483">
        <w:rPr>
          <w:rFonts w:cs="Arial"/>
        </w:rPr>
        <w:t>.</w:t>
      </w:r>
    </w:p>
    <w:p w14:paraId="3B9AB992" w14:textId="1D9ACE8D" w:rsidR="00DD1083" w:rsidRPr="00793483" w:rsidRDefault="00DD1083" w:rsidP="00F446E1">
      <w:pPr>
        <w:pStyle w:val="Heading1"/>
      </w:pPr>
      <w:bookmarkStart w:id="4" w:name="_Toc123836240"/>
      <w:r w:rsidRPr="00793483">
        <w:t>The resources and capabilities of VW</w:t>
      </w:r>
      <w:r w:rsidR="00BC5356" w:rsidRPr="00793483">
        <w:t xml:space="preserve"> to its current business strategies</w:t>
      </w:r>
      <w:bookmarkEnd w:id="4"/>
      <w:r w:rsidRPr="00793483">
        <w:t xml:space="preserve"> </w:t>
      </w:r>
    </w:p>
    <w:p w14:paraId="0D472A1D" w14:textId="58FF5091" w:rsidR="00522BCD" w:rsidRPr="00793483" w:rsidRDefault="001F3044" w:rsidP="004D0558">
      <w:pPr>
        <w:spacing w:line="480" w:lineRule="auto"/>
        <w:jc w:val="both"/>
        <w:rPr>
          <w:rFonts w:cs="Arial"/>
        </w:rPr>
      </w:pPr>
      <w:r>
        <w:rPr>
          <w:rFonts w:cs="Arial"/>
        </w:rPr>
        <w:tab/>
      </w:r>
      <w:r w:rsidR="00522BCD" w:rsidRPr="00793483">
        <w:rPr>
          <w:rFonts w:cs="Arial"/>
        </w:rPr>
        <w:t xml:space="preserve">Volkswagen has used various resources to help it become an international company, and it has evolved from a German manufacturer to one that is thriving in society. Among these </w:t>
      </w:r>
      <w:r w:rsidR="0084107A" w:rsidRPr="00793483">
        <w:rPr>
          <w:rFonts w:cs="Arial"/>
        </w:rPr>
        <w:t>are</w:t>
      </w:r>
      <w:r w:rsidR="00522BCD" w:rsidRPr="00793483">
        <w:rPr>
          <w:rFonts w:cs="Arial"/>
        </w:rPr>
        <w:t xml:space="preserve"> </w:t>
      </w:r>
      <w:r w:rsidR="00522BCD" w:rsidRPr="00793483">
        <w:rPr>
          <w:rFonts w:cs="Arial"/>
        </w:rPr>
        <w:lastRenderedPageBreak/>
        <w:t>human resources, which the company has utilized in the last few years. The company has a great pool of talent, and it has been able to attract and retain some of the best individuals in the market due to their intelligence and their ability to work together seamlessly. As they continue to develop new models, they are able to attract and retain the best employees. They also provide them with good pay and promotions</w:t>
      </w:r>
      <w:r w:rsidR="0027529A">
        <w:rPr>
          <w:rFonts w:cs="Arial"/>
        </w:rPr>
        <w:t xml:space="preserve"> (Chen, 2022)</w:t>
      </w:r>
      <w:r w:rsidR="00522BCD" w:rsidRPr="00793483">
        <w:rPr>
          <w:rFonts w:cs="Arial"/>
        </w:rPr>
        <w:t>. Staff members are also required to regularly report their performance to the management team in order to evaluate their achievements. This type of management control style is very autocratic, and it requires members to perform at a high level. One of the company's resources is its financial ability, which allows it to expand and take advantage of its available funds for expansion. The revenue of Volkswagen has been growing at a steady rate, and it is expected that this will continue as the company's international competitors increase their competition</w:t>
      </w:r>
      <w:r w:rsidR="0027529A">
        <w:rPr>
          <w:rFonts w:cs="Arial"/>
        </w:rPr>
        <w:t xml:space="preserve"> (</w:t>
      </w:r>
      <w:r w:rsidR="0027529A" w:rsidRPr="0027529A">
        <w:rPr>
          <w:rFonts w:cs="Arial"/>
        </w:rPr>
        <w:t>Topal</w:t>
      </w:r>
      <w:r w:rsidR="0027529A">
        <w:rPr>
          <w:rFonts w:cs="Arial"/>
        </w:rPr>
        <w:t xml:space="preserve"> et al., 2022)</w:t>
      </w:r>
      <w:r w:rsidR="00522BCD" w:rsidRPr="00793483">
        <w:rPr>
          <w:rFonts w:cs="Arial"/>
        </w:rPr>
        <w:t>.</w:t>
      </w:r>
    </w:p>
    <w:p w14:paraId="7C390F3B" w14:textId="55C2AE54" w:rsidR="008F3405" w:rsidRPr="00793483" w:rsidRDefault="001F3044" w:rsidP="004D0558">
      <w:pPr>
        <w:spacing w:line="480" w:lineRule="auto"/>
        <w:jc w:val="both"/>
        <w:rPr>
          <w:rFonts w:cs="Arial"/>
        </w:rPr>
      </w:pPr>
      <w:r>
        <w:rPr>
          <w:rFonts w:cs="Arial"/>
        </w:rPr>
        <w:tab/>
      </w:r>
      <w:r w:rsidR="0084107A" w:rsidRPr="00793483">
        <w:rPr>
          <w:rFonts w:cs="Arial"/>
        </w:rPr>
        <w:t>To ensure that its supply chain management framework is agile and flexible, Volkswagen will have to make sure that its procurement operations are kept lean and agile. This will allow it to continue sourcing materials and services that will be used in the production of electric cars. Being aware of a country's culture, values, beliefs, and social norms is very important when it comes to being responsive to its local market</w:t>
      </w:r>
      <w:r w:rsidR="0027529A">
        <w:rPr>
          <w:rFonts w:cs="Arial"/>
        </w:rPr>
        <w:t xml:space="preserve"> (</w:t>
      </w:r>
      <w:r w:rsidR="0027529A" w:rsidRPr="0027529A">
        <w:rPr>
          <w:rFonts w:cs="Arial"/>
        </w:rPr>
        <w:t>Bouzzine</w:t>
      </w:r>
      <w:r w:rsidR="0027529A">
        <w:rPr>
          <w:rFonts w:cs="Arial"/>
        </w:rPr>
        <w:t xml:space="preserve"> and</w:t>
      </w:r>
      <w:r w:rsidR="0027529A" w:rsidRPr="0027529A">
        <w:rPr>
          <w:rFonts w:cs="Arial"/>
        </w:rPr>
        <w:t xml:space="preserve"> Lueg</w:t>
      </w:r>
      <w:r w:rsidR="0027529A">
        <w:rPr>
          <w:rFonts w:cs="Arial"/>
        </w:rPr>
        <w:t>, 2022)</w:t>
      </w:r>
      <w:r w:rsidR="0084107A" w:rsidRPr="00793483">
        <w:rPr>
          <w:rFonts w:cs="Arial"/>
        </w:rPr>
        <w:t>. Through its various brands and products, Volkswagen has been able to appeal to a wide range of consumers. In order to become more profitable and reduce its operating costs, Volkswagen may have to focus more on its core business. This will require the company to develop and implement effective marketing and research strategies that will cater to the varying cultural norms and values of its customers. In order to be successful, the culture of Volkswagen must break from the past cutthroat mentality. In its strategy 2025, Volkswagen aims to transform its core businesses and invest heavily in the development of new electric vehicles. However, it’s still not clear if this initiative will be successful. The company has a long history of delivering high-quality vehicles to its customers. The company also has a high level of competition and low power of suppliers</w:t>
      </w:r>
      <w:r w:rsidR="0027529A">
        <w:rPr>
          <w:rFonts w:cs="Arial"/>
        </w:rPr>
        <w:t xml:space="preserve"> (</w:t>
      </w:r>
      <w:r w:rsidR="0027529A" w:rsidRPr="0027529A">
        <w:rPr>
          <w:rFonts w:cs="Arial"/>
        </w:rPr>
        <w:t>Kahn</w:t>
      </w:r>
      <w:r w:rsidR="0027529A">
        <w:rPr>
          <w:rFonts w:cs="Arial"/>
        </w:rPr>
        <w:t xml:space="preserve"> et al., 2019)</w:t>
      </w:r>
      <w:r w:rsidR="0084107A" w:rsidRPr="00793483">
        <w:rPr>
          <w:rFonts w:cs="Arial"/>
        </w:rPr>
        <w:t>.</w:t>
      </w:r>
    </w:p>
    <w:p w14:paraId="2AE8CE63" w14:textId="20EA5DDF" w:rsidR="00DD1083" w:rsidRPr="00CB33B7" w:rsidRDefault="008F3405" w:rsidP="00CB33B7">
      <w:pPr>
        <w:spacing w:line="259" w:lineRule="auto"/>
        <w:rPr>
          <w:rFonts w:cs="Arial"/>
          <w:b/>
          <w:bCs/>
        </w:rPr>
      </w:pPr>
      <w:r>
        <w:rPr>
          <w:rFonts w:cs="Arial"/>
          <w:b/>
          <w:bCs/>
        </w:rPr>
        <w:br w:type="page"/>
      </w:r>
      <w:bookmarkStart w:id="5" w:name="_Toc123836241"/>
      <w:r w:rsidR="00C84CFD" w:rsidRPr="00793483">
        <w:lastRenderedPageBreak/>
        <w:t>VW’s</w:t>
      </w:r>
      <w:r w:rsidR="00DD1083" w:rsidRPr="00793483">
        <w:t xml:space="preserve"> competitive sustainab</w:t>
      </w:r>
      <w:r w:rsidR="00BC5356" w:rsidRPr="00793483">
        <w:t>le strategy</w:t>
      </w:r>
      <w:bookmarkEnd w:id="5"/>
      <w:r w:rsidR="00BC5356" w:rsidRPr="00793483">
        <w:t xml:space="preserve"> </w:t>
      </w:r>
    </w:p>
    <w:p w14:paraId="0126168F" w14:textId="6BA2782A" w:rsidR="00C84CFD" w:rsidRPr="00793483" w:rsidRDefault="00C84CFD" w:rsidP="0084107A">
      <w:pPr>
        <w:pStyle w:val="Heading2"/>
        <w:rPr>
          <w:rFonts w:cs="Arial"/>
          <w:szCs w:val="22"/>
        </w:rPr>
      </w:pPr>
      <w:bookmarkStart w:id="6" w:name="_Toc123836242"/>
      <w:r w:rsidRPr="00793483">
        <w:rPr>
          <w:rFonts w:cs="Arial"/>
          <w:szCs w:val="22"/>
        </w:rPr>
        <w:t>Decarbonization</w:t>
      </w:r>
      <w:bookmarkEnd w:id="6"/>
      <w:r w:rsidRPr="00793483">
        <w:rPr>
          <w:rFonts w:cs="Arial"/>
          <w:szCs w:val="22"/>
        </w:rPr>
        <w:t xml:space="preserve"> </w:t>
      </w:r>
    </w:p>
    <w:p w14:paraId="12FF6EFF" w14:textId="2EB7030B" w:rsidR="0084107A" w:rsidRPr="00793483" w:rsidRDefault="00102CD5" w:rsidP="00B4140F">
      <w:pPr>
        <w:spacing w:line="480" w:lineRule="auto"/>
        <w:jc w:val="both"/>
        <w:rPr>
          <w:rFonts w:cs="Arial"/>
        </w:rPr>
      </w:pPr>
      <w:r>
        <w:rPr>
          <w:rFonts w:cs="Arial"/>
        </w:rPr>
        <w:tab/>
      </w:r>
      <w:r w:rsidR="0084107A" w:rsidRPr="00793483">
        <w:rPr>
          <w:rFonts w:cs="Arial"/>
        </w:rPr>
        <w:t>Volkswagen's sustainable strategy is to become a market leader. Although it suffered financial losses in 2015, it believes that digitalization and its carbon footprint can help it reduce financial risks. The company also believes that new environmental standards can help it decrease its market threats. Through a collaboration between its various levels, Volkswagen was able to achieve its sustainability goals. The company also plans on working with technology companies in the future to gain a competitive advantage</w:t>
      </w:r>
      <w:r w:rsidR="0027529A">
        <w:rPr>
          <w:rFonts w:cs="Arial"/>
        </w:rPr>
        <w:t xml:space="preserve"> (</w:t>
      </w:r>
      <w:r w:rsidR="0027529A" w:rsidRPr="0027529A">
        <w:rPr>
          <w:rFonts w:cs="Arial"/>
        </w:rPr>
        <w:t>Jacobs</w:t>
      </w:r>
      <w:r w:rsidR="0027529A">
        <w:rPr>
          <w:rFonts w:cs="Arial"/>
        </w:rPr>
        <w:t xml:space="preserve"> and</w:t>
      </w:r>
      <w:r w:rsidR="0027529A" w:rsidRPr="0027529A">
        <w:rPr>
          <w:rFonts w:cs="Arial"/>
        </w:rPr>
        <w:t xml:space="preserve"> Singhal</w:t>
      </w:r>
      <w:r w:rsidR="0027529A">
        <w:rPr>
          <w:rFonts w:cs="Arial"/>
        </w:rPr>
        <w:t>, 2020)</w:t>
      </w:r>
      <w:r w:rsidR="0084107A" w:rsidRPr="00793483">
        <w:rPr>
          <w:rFonts w:cs="Arial"/>
        </w:rPr>
        <w:t>. The goal of Volkswagen's sustainable strategy is to reduce its greenhouse gas emissions as quickly and effectively as possible. The company is committed to the Paris Climate Agreement's goal of making a society that is climate-neutral by 2050. One of the key areas of focus for the company's new strategy is decarbonization. This is part of the company's efforts to improve its environmental performance</w:t>
      </w:r>
      <w:r w:rsidR="0027529A">
        <w:rPr>
          <w:rFonts w:cs="Arial"/>
        </w:rPr>
        <w:t xml:space="preserve"> (</w:t>
      </w:r>
      <w:r w:rsidR="0027529A" w:rsidRPr="0027529A">
        <w:rPr>
          <w:rFonts w:cs="Arial"/>
        </w:rPr>
        <w:t>Chelliah</w:t>
      </w:r>
      <w:r w:rsidR="0027529A">
        <w:rPr>
          <w:rFonts w:cs="Arial"/>
        </w:rPr>
        <w:t xml:space="preserve"> and</w:t>
      </w:r>
      <w:r w:rsidR="0027529A" w:rsidRPr="0027529A">
        <w:rPr>
          <w:rFonts w:cs="Arial"/>
        </w:rPr>
        <w:t xml:space="preserve"> Swamy</w:t>
      </w:r>
      <w:r w:rsidR="0027529A">
        <w:rPr>
          <w:rFonts w:cs="Arial"/>
        </w:rPr>
        <w:t>, 201</w:t>
      </w:r>
      <w:r w:rsidR="003A5202">
        <w:rPr>
          <w:rFonts w:cs="Arial"/>
        </w:rPr>
        <w:t>8</w:t>
      </w:r>
      <w:r w:rsidR="0027529A">
        <w:rPr>
          <w:rFonts w:cs="Arial"/>
        </w:rPr>
        <w:t>)</w:t>
      </w:r>
      <w:r w:rsidR="0084107A" w:rsidRPr="00793483">
        <w:rPr>
          <w:rFonts w:cs="Arial"/>
        </w:rPr>
        <w:t>.</w:t>
      </w:r>
    </w:p>
    <w:p w14:paraId="384EB265" w14:textId="67715977" w:rsidR="0084107A" w:rsidRPr="00793483" w:rsidRDefault="008C39CB" w:rsidP="00B4140F">
      <w:pPr>
        <w:spacing w:line="480" w:lineRule="auto"/>
        <w:jc w:val="both"/>
        <w:rPr>
          <w:rFonts w:cs="Arial"/>
        </w:rPr>
      </w:pPr>
      <w:r>
        <w:rPr>
          <w:rFonts w:cs="Arial"/>
        </w:rPr>
        <w:tab/>
      </w:r>
      <w:r w:rsidR="0084107A" w:rsidRPr="00793483">
        <w:rPr>
          <w:rFonts w:cs="Arial"/>
        </w:rPr>
        <w:t xml:space="preserve">The remuneration of members of Volkswagen's Board of Management is linked to the company's efforts to reduce its greenhouse gas emissions. The decarbonization index is a key indicator that helps the company identify areas of its operations where it can improve its environmental performance. This is used to measure the emissions of its brands in China, the US, and </w:t>
      </w:r>
      <w:r w:rsidR="0027529A">
        <w:rPr>
          <w:rFonts w:cs="Arial"/>
        </w:rPr>
        <w:t xml:space="preserve">the </w:t>
      </w:r>
      <w:r w:rsidR="0084107A" w:rsidRPr="00793483">
        <w:rPr>
          <w:rFonts w:cs="Arial"/>
        </w:rPr>
        <w:t>UK. The company's remuneration report provides a comprehensive overview of the various factors that influence the company's sustainability strategy</w:t>
      </w:r>
      <w:r w:rsidR="0027529A">
        <w:rPr>
          <w:rFonts w:cs="Arial"/>
        </w:rPr>
        <w:t xml:space="preserve"> (</w:t>
      </w:r>
      <w:r w:rsidR="0027529A" w:rsidRPr="0027529A">
        <w:rPr>
          <w:rFonts w:cs="Arial"/>
        </w:rPr>
        <w:t>Poier</w:t>
      </w:r>
      <w:r w:rsidR="0027529A">
        <w:rPr>
          <w:rFonts w:cs="Arial"/>
        </w:rPr>
        <w:t>, 2020)</w:t>
      </w:r>
      <w:r w:rsidR="0084107A" w:rsidRPr="00793483">
        <w:rPr>
          <w:rFonts w:cs="Arial"/>
        </w:rPr>
        <w:t>.</w:t>
      </w:r>
    </w:p>
    <w:p w14:paraId="45A346CF" w14:textId="61229937" w:rsidR="003F395A" w:rsidRDefault="0084107A" w:rsidP="00162711">
      <w:pPr>
        <w:pStyle w:val="Heading2"/>
      </w:pPr>
      <w:bookmarkStart w:id="7" w:name="_Toc123836243"/>
      <w:r w:rsidRPr="00793483">
        <w:t>R</w:t>
      </w:r>
      <w:r w:rsidR="00C84CFD" w:rsidRPr="00793483">
        <w:t>esponsible supply chain practices</w:t>
      </w:r>
      <w:bookmarkEnd w:id="7"/>
    </w:p>
    <w:p w14:paraId="669F2136" w14:textId="7E1E3133" w:rsidR="00FA6CA2" w:rsidRPr="00FA6CA2" w:rsidRDefault="00A8249F" w:rsidP="00361CC3">
      <w:pPr>
        <w:spacing w:line="480" w:lineRule="auto"/>
        <w:jc w:val="both"/>
      </w:pPr>
      <w:r>
        <w:rPr>
          <w:shd w:val="clear" w:color="auto" w:fill="FFFFFF"/>
        </w:rPr>
        <w:tab/>
      </w:r>
      <w:r w:rsidR="00FA6CA2" w:rsidRPr="00BD0898">
        <w:rPr>
          <w:shd w:val="clear" w:color="auto" w:fill="FFFFFF"/>
        </w:rPr>
        <w:t xml:space="preserve">Volkswagen also strives to make a cross-business approach for its supply chain management teams, as it is a fundamental part of establishing effective activities and processes. Instead, the company is establishing an effective communication network that allows strong coordination between supply chain teams to monitor strengths and weaknesses and establish systemized processes. </w:t>
      </w:r>
      <w:r w:rsidR="00FA6CA2" w:rsidRPr="00263C87">
        <w:rPr>
          <w:rFonts w:cs="Arial"/>
        </w:rPr>
        <w:t>In addition, the disruptions in its supply chain processes are mainly caused by; shortage of raw materials, export/import problems, and political/legal issues</w:t>
      </w:r>
      <w:r w:rsidR="00FA6CA2">
        <w:rPr>
          <w:rFonts w:cs="Arial"/>
        </w:rPr>
        <w:t xml:space="preserve"> (Alicke </w:t>
      </w:r>
      <w:r w:rsidR="00FA6CA2" w:rsidRPr="00B90D60">
        <w:rPr>
          <w:rFonts w:cs="Arial"/>
          <w:i/>
        </w:rPr>
        <w:t xml:space="preserve">et </w:t>
      </w:r>
      <w:r w:rsidR="00FA6CA2" w:rsidRPr="00B90D60">
        <w:rPr>
          <w:rFonts w:cs="Arial"/>
          <w:i/>
        </w:rPr>
        <w:lastRenderedPageBreak/>
        <w:t>al</w:t>
      </w:r>
      <w:r w:rsidR="00FA6CA2">
        <w:rPr>
          <w:rFonts w:cs="Arial"/>
        </w:rPr>
        <w:t>., 2020)</w:t>
      </w:r>
      <w:r w:rsidR="00FA6CA2" w:rsidRPr="00263C87">
        <w:rPr>
          <w:rFonts w:cs="Arial"/>
        </w:rPr>
        <w:t>. Hence, to resolve delays</w:t>
      </w:r>
      <w:r w:rsidR="00FA6CA2">
        <w:rPr>
          <w:rFonts w:cs="Arial"/>
        </w:rPr>
        <w:t xml:space="preserve"> in the supply chain processes. </w:t>
      </w:r>
      <w:r w:rsidR="00FA6CA2" w:rsidRPr="00263C87">
        <w:rPr>
          <w:rFonts w:cs="Arial"/>
        </w:rPr>
        <w:t>Volkswagen establishes a strong communication network to allow teams to communicate with each other whenever an issue arises. Secondly, the company also purchases raw materials in bulk before imposing new tariffs on the government.</w:t>
      </w:r>
      <w:r w:rsidR="00FA6CA2">
        <w:rPr>
          <w:rFonts w:cs="Arial"/>
        </w:rPr>
        <w:t xml:space="preserve"> </w:t>
      </w:r>
      <w:r w:rsidR="00FA6CA2" w:rsidRPr="00A6614F">
        <w:t xml:space="preserve">For efficient inventory management, Volkswagen aligns its supply chain objectives by adjusting its operations, resolving inventory demand issues, and </w:t>
      </w:r>
      <w:r w:rsidR="00CB33B7" w:rsidRPr="00A6614F">
        <w:t>minimizing</w:t>
      </w:r>
      <w:r w:rsidR="00FA6CA2" w:rsidRPr="00A6614F">
        <w:t xml:space="preserve"> ownership. Moreover, Volkswagen also has efficient software to track real-time inventory and reorders items based on demands</w:t>
      </w:r>
      <w:r w:rsidR="00FA6CA2">
        <w:t xml:space="preserve"> (Sypko, 2022)</w:t>
      </w:r>
    </w:p>
    <w:p w14:paraId="6FE2A5FC" w14:textId="613A8509" w:rsidR="00D01BD2" w:rsidRPr="003B135B" w:rsidRDefault="0084107A" w:rsidP="003B135B">
      <w:pPr>
        <w:pStyle w:val="Heading2"/>
        <w:rPr>
          <w:rFonts w:cs="Arial"/>
          <w:szCs w:val="22"/>
        </w:rPr>
      </w:pPr>
      <w:bookmarkStart w:id="8" w:name="_Toc123836244"/>
      <w:r w:rsidRPr="00793483">
        <w:rPr>
          <w:rFonts w:cs="Arial"/>
          <w:szCs w:val="22"/>
        </w:rPr>
        <w:t>D</w:t>
      </w:r>
      <w:r w:rsidR="00C84CFD" w:rsidRPr="00793483">
        <w:rPr>
          <w:rFonts w:cs="Arial"/>
          <w:szCs w:val="22"/>
        </w:rPr>
        <w:t>igitalization</w:t>
      </w:r>
      <w:bookmarkEnd w:id="8"/>
      <w:r w:rsidR="00C84CFD" w:rsidRPr="00793483">
        <w:rPr>
          <w:rFonts w:cs="Arial"/>
          <w:szCs w:val="22"/>
        </w:rPr>
        <w:t xml:space="preserve"> </w:t>
      </w:r>
    </w:p>
    <w:p w14:paraId="62107E8F" w14:textId="600D2E40" w:rsidR="003B135B" w:rsidRPr="00D01BD2" w:rsidRDefault="003B135B" w:rsidP="003050D3">
      <w:pPr>
        <w:spacing w:line="480" w:lineRule="auto"/>
        <w:jc w:val="both"/>
      </w:pPr>
      <w:r>
        <w:tab/>
      </w:r>
      <w:r w:rsidRPr="000629A0">
        <w:t xml:space="preserve">In addition, Volkswagen brings </w:t>
      </w:r>
      <w:r w:rsidR="00CB33B7" w:rsidRPr="000629A0">
        <w:t>digitalization</w:t>
      </w:r>
      <w:r w:rsidRPr="000629A0">
        <w:t xml:space="preserve"> to its supply chain processes. Through </w:t>
      </w:r>
      <w:r w:rsidR="00CB33B7" w:rsidRPr="000629A0">
        <w:t>digitalization</w:t>
      </w:r>
      <w:r w:rsidRPr="000629A0">
        <w:t xml:space="preserve">, the company can remove barriers that occur in the production of cars. Perhaps, </w:t>
      </w:r>
      <w:r w:rsidR="00CB33B7" w:rsidRPr="000629A0">
        <w:t>digitalization</w:t>
      </w:r>
      <w:r w:rsidRPr="000629A0">
        <w:t xml:space="preserve"> establishes a robust and transparent ecosystem for all company’s shareholders, from suppliers to customers. Furthermore, Volkswagen uses digital tools across its supply chain process, providing real-time inventory, production, and supply monitoring. At the same time, </w:t>
      </w:r>
      <w:r w:rsidR="00CB33B7" w:rsidRPr="000629A0">
        <w:t>digitalization</w:t>
      </w:r>
      <w:r w:rsidRPr="000629A0">
        <w:t xml:space="preserve"> and automation also allow the company to </w:t>
      </w:r>
      <w:r w:rsidR="00CB33B7" w:rsidRPr="000629A0">
        <w:t>analyze</w:t>
      </w:r>
      <w:r w:rsidRPr="000629A0">
        <w:t xml:space="preserve"> and manage the effects of supply chain issues and to prevent supply chain disruption</w:t>
      </w:r>
      <w:r>
        <w:t xml:space="preserve"> (Stewart, Schatz and Khare, 2017)</w:t>
      </w:r>
      <w:r w:rsidRPr="000629A0">
        <w:t>.</w:t>
      </w:r>
      <w:r>
        <w:t xml:space="preserve"> </w:t>
      </w:r>
      <w:r w:rsidRPr="00FC4183">
        <w:t xml:space="preserve">In addition, </w:t>
      </w:r>
      <w:r w:rsidR="00CB33B7" w:rsidRPr="00FC4183">
        <w:t>digitalization</w:t>
      </w:r>
      <w:r w:rsidRPr="00FC4183">
        <w:t xml:space="preserve"> helps the company’s lean and sharp production processes to reduce the additional time to reach markets. By adopting advanced digital tools, Volkswagen can reduce its production costs and feasibility risks while establishing fast and efficient supply chain processes. Moreover, the company can achieve higher customer satisfaction through digitalization and overcome </w:t>
      </w:r>
      <w:r w:rsidR="00CB33B7" w:rsidRPr="00FC4183">
        <w:t>organizational</w:t>
      </w:r>
      <w:r w:rsidRPr="00FC4183">
        <w:t xml:space="preserve"> challenges it may face</w:t>
      </w:r>
      <w:r>
        <w:t xml:space="preserve"> (Knobbe and Proff, 2020</w:t>
      </w:r>
      <w:r w:rsidRPr="00FC4183">
        <w:t>).</w:t>
      </w:r>
    </w:p>
    <w:p w14:paraId="734283C6" w14:textId="77777777" w:rsidR="00131CD3" w:rsidRDefault="00131CD3">
      <w:pPr>
        <w:spacing w:line="259" w:lineRule="auto"/>
        <w:rPr>
          <w:rFonts w:eastAsiaTheme="majorEastAsia" w:cstheme="majorBidi"/>
          <w:b/>
          <w:szCs w:val="32"/>
        </w:rPr>
      </w:pPr>
      <w:r>
        <w:br w:type="page"/>
      </w:r>
    </w:p>
    <w:p w14:paraId="526660F2" w14:textId="1125D3FE" w:rsidR="00E03D72" w:rsidRDefault="00BC5356" w:rsidP="00162711">
      <w:pPr>
        <w:pStyle w:val="Heading1"/>
      </w:pPr>
      <w:bookmarkStart w:id="9" w:name="_Toc123836245"/>
      <w:r w:rsidRPr="00793483">
        <w:lastRenderedPageBreak/>
        <w:t>R</w:t>
      </w:r>
      <w:r w:rsidR="00DD1083" w:rsidRPr="00793483">
        <w:t>ecommendations</w:t>
      </w:r>
      <w:bookmarkEnd w:id="9"/>
      <w:r w:rsidR="00DD1083" w:rsidRPr="00793483">
        <w:t xml:space="preserve"> </w:t>
      </w:r>
    </w:p>
    <w:p w14:paraId="2FC96A98" w14:textId="3EFBC724" w:rsidR="002A7DCC" w:rsidRDefault="009E6ABC" w:rsidP="003559A9">
      <w:pPr>
        <w:spacing w:line="480" w:lineRule="auto"/>
        <w:jc w:val="both"/>
      </w:pPr>
      <w:r>
        <w:rPr>
          <w:shd w:val="clear" w:color="auto" w:fill="FFFFFF"/>
        </w:rPr>
        <w:tab/>
      </w:r>
      <w:r w:rsidR="002A7DCC" w:rsidRPr="00C6677B">
        <w:rPr>
          <w:shd w:val="clear" w:color="auto" w:fill="FFFFFF"/>
        </w:rPr>
        <w:t xml:space="preserve">In the last few years, sustainable practices having great importance within the automotive industry. As supply chains of the automotive industry become </w:t>
      </w:r>
      <w:r w:rsidR="00CB33B7" w:rsidRPr="00C6677B">
        <w:rPr>
          <w:shd w:val="clear" w:color="auto" w:fill="FFFFFF"/>
        </w:rPr>
        <w:t>globalized</w:t>
      </w:r>
      <w:r w:rsidR="002A7DCC" w:rsidRPr="00C6677B">
        <w:rPr>
          <w:shd w:val="clear" w:color="auto" w:fill="FFFFFF"/>
        </w:rPr>
        <w:t>, many automotive manufacturers face immense pressure in managing logistics and overhead costs with a broad network of raw material suppliers. Along with these aspects, automotive companies are also concerned about the environmental impact and long-term sustainable practices.</w:t>
      </w:r>
      <w:r w:rsidR="002A7DCC">
        <w:rPr>
          <w:shd w:val="clear" w:color="auto" w:fill="FFFFFF"/>
        </w:rPr>
        <w:t xml:space="preserve"> </w:t>
      </w:r>
      <w:r w:rsidR="002A7DCC" w:rsidRPr="00EC0C56">
        <w:rPr>
          <w:shd w:val="clear" w:color="auto" w:fill="FFFFFF"/>
        </w:rPr>
        <w:t xml:space="preserve">Nowadays, some effective sustainable practices are adopted mainly by many automotive companies. These trends include the manufacturing of fuel-efficient cars with zero carbon emissions, which protects the environment. Hence, these trends grow the importance of </w:t>
      </w:r>
      <w:r w:rsidR="002A7DCC" w:rsidRPr="00EC0C56">
        <w:t>sustainab</w:t>
      </w:r>
      <w:r w:rsidR="00F17429">
        <w:t xml:space="preserve">ility in the automotive sector. </w:t>
      </w:r>
      <w:r w:rsidR="002A7DCC" w:rsidRPr="00F42510">
        <w:t>These trends not only address the strict carbon emission laws and regulations but also provide awareness of environmentally sustainable practices within the automotive sector. At the same time, they grow the interest amongst customers to buy environmental-friendly and sustainable automobiles.</w:t>
      </w:r>
    </w:p>
    <w:p w14:paraId="0A1FAD03" w14:textId="77777777" w:rsidR="002E5389" w:rsidRDefault="00D45ABB" w:rsidP="007F6CA5">
      <w:pPr>
        <w:spacing w:line="480" w:lineRule="auto"/>
        <w:jc w:val="both"/>
        <w:rPr>
          <w:shd w:val="clear" w:color="auto" w:fill="FFFFFF"/>
        </w:rPr>
      </w:pPr>
      <w:r>
        <w:rPr>
          <w:b/>
        </w:rPr>
        <w:tab/>
      </w:r>
      <w:r w:rsidR="002A7DCC" w:rsidRPr="0036257F">
        <w:t>In the case of Volkswagen, the company needs to reassess and re-evaluate the sustainability of its vehicles and supply chain processes. The biggest challenge for the company is to comply with environmental laws and regulations. At the same time, Volkswagen must manufacture cost-effective cars to meet the customers' demands.</w:t>
      </w:r>
      <w:r w:rsidR="007F6CA5">
        <w:rPr>
          <w:b/>
        </w:rPr>
        <w:t xml:space="preserve"> </w:t>
      </w:r>
      <w:r w:rsidR="007F6CA5" w:rsidRPr="00FC2796">
        <w:rPr>
          <w:shd w:val="clear" w:color="auto" w:fill="FFFFFF"/>
        </w:rPr>
        <w:t xml:space="preserve">Currently, many technological changes are happening in the automotive sector. Technological changes also have a direct impact on environmental sustainability. For instance, for about a decade, people have used diesel or petrol engine cars which release massive carbon emissions that affect the atmosphere. However, after that time, the automotive sector shifts its focus towards the manufacturing of environmental-friendly automobiles such as electric vehicles. Nowadays, the increasing demand for electric vehicles also attracts many customers, which shows the importance of sustainability in the eyes of customers and society. </w:t>
      </w:r>
    </w:p>
    <w:p w14:paraId="076A96C1" w14:textId="77777777" w:rsidR="0020779D" w:rsidRDefault="002E5389" w:rsidP="0020779D">
      <w:pPr>
        <w:spacing w:line="480" w:lineRule="auto"/>
        <w:jc w:val="both"/>
        <w:rPr>
          <w:shd w:val="clear" w:color="auto" w:fill="FFFFFF"/>
        </w:rPr>
      </w:pPr>
      <w:r>
        <w:rPr>
          <w:shd w:val="clear" w:color="auto" w:fill="FFFFFF"/>
        </w:rPr>
        <w:lastRenderedPageBreak/>
        <w:tab/>
      </w:r>
      <w:r w:rsidR="007F6CA5" w:rsidRPr="00FC2796">
        <w:rPr>
          <w:shd w:val="clear" w:color="auto" w:fill="FFFFFF"/>
        </w:rPr>
        <w:t>So, following this trend, Volkswagen needs to shift its focus toward manufacturing electric vehicles. Through the manufacturing of electric vehicles, the company will be able to protect the environment as well as the lives of people. Hence, this approach will provide an excellent opportunity for Volkswagen to grow in the automotive market by increasing its brand reputation and brand recognition.</w:t>
      </w:r>
      <w:r>
        <w:rPr>
          <w:shd w:val="clear" w:color="auto" w:fill="FFFFFF"/>
        </w:rPr>
        <w:t xml:space="preserve"> </w:t>
      </w:r>
      <w:r w:rsidR="0020779D" w:rsidRPr="0020779D">
        <w:rPr>
          <w:shd w:val="clear" w:color="auto" w:fill="FFFFFF"/>
        </w:rPr>
        <w:t>In addition, Volkswagen needs to consider climate change and its effects on the world. Hence, the company to abide by environmental laws and regulations, which prevent it from lawsuits in the future. At the same time, the company should invest in bringing new technologies that reduce carbon emissions during car production. Besides, Volkswagen should have to manufacture electric cars. In this case, the company needs to find alternatives to powertrains to reduce its carbon footprint.</w:t>
      </w:r>
    </w:p>
    <w:p w14:paraId="1B9E1407" w14:textId="77777777" w:rsidR="005E5E67" w:rsidRDefault="00E704B2" w:rsidP="005E5E67">
      <w:pPr>
        <w:spacing w:line="480" w:lineRule="auto"/>
        <w:jc w:val="both"/>
        <w:rPr>
          <w:rFonts w:cs="Arial"/>
          <w:color w:val="2D2D2D"/>
          <w:sz w:val="27"/>
          <w:szCs w:val="27"/>
          <w:shd w:val="clear" w:color="auto" w:fill="FFFFFF"/>
        </w:rPr>
      </w:pPr>
      <w:r>
        <w:tab/>
      </w:r>
      <w:r w:rsidRPr="005A7DE0">
        <w:t>Along with producing electric vehicles, Volkswagen should focus on establishing effective and sustainable supply chain processes as they are essential in automobiles' fast and efficient production. The company also needs to focus on the transparency of its supply chain model, including inventory management and delivery.</w:t>
      </w:r>
      <w:r w:rsidR="005E5E67">
        <w:t xml:space="preserve"> </w:t>
      </w:r>
      <w:r w:rsidR="005E5E67" w:rsidRPr="00567D64">
        <w:t>It is an intelligent way to track the origin of inventory and ensure sustainability within the supply chain. Keeping this in mind, the company must consider implementing innovative solutions such as investment in research and development, recyclable materials, and adoption of artificial intelligence.</w:t>
      </w:r>
    </w:p>
    <w:p w14:paraId="3F91523B" w14:textId="7A11E57E" w:rsidR="00E704B2" w:rsidRDefault="00E704B2" w:rsidP="00E704B2">
      <w:pPr>
        <w:spacing w:line="480" w:lineRule="auto"/>
        <w:jc w:val="both"/>
        <w:rPr>
          <w:rFonts w:cs="Arial"/>
          <w:color w:val="2D2D2D"/>
          <w:sz w:val="27"/>
          <w:szCs w:val="27"/>
          <w:shd w:val="clear" w:color="auto" w:fill="FFFFFF"/>
        </w:rPr>
      </w:pPr>
    </w:p>
    <w:p w14:paraId="2232F31F" w14:textId="37A7BAAF" w:rsidR="007F6CA5" w:rsidRDefault="007F6CA5" w:rsidP="007F6CA5">
      <w:pPr>
        <w:spacing w:line="480" w:lineRule="auto"/>
        <w:jc w:val="both"/>
        <w:rPr>
          <w:shd w:val="clear" w:color="auto" w:fill="FFFFFF"/>
        </w:rPr>
      </w:pPr>
    </w:p>
    <w:p w14:paraId="17A5A55C" w14:textId="77777777" w:rsidR="007F6CA5" w:rsidRDefault="007F6CA5" w:rsidP="007F6CA5">
      <w:pPr>
        <w:jc w:val="both"/>
        <w:rPr>
          <w:shd w:val="clear" w:color="auto" w:fill="FFFFFF"/>
        </w:rPr>
      </w:pPr>
    </w:p>
    <w:p w14:paraId="5D0B27A0" w14:textId="3DD4A7B7" w:rsidR="002A7DCC" w:rsidRDefault="002A7DCC" w:rsidP="005A13D9"/>
    <w:p w14:paraId="47E82467" w14:textId="77777777" w:rsidR="002A7DCC" w:rsidRPr="002A7DCC" w:rsidRDefault="002A7DCC" w:rsidP="002A7DCC"/>
    <w:p w14:paraId="2081C1A8" w14:textId="77777777" w:rsidR="008406BA" w:rsidRDefault="008406BA">
      <w:pPr>
        <w:spacing w:line="259" w:lineRule="auto"/>
        <w:rPr>
          <w:rFonts w:eastAsiaTheme="majorEastAsia" w:cs="Arial"/>
          <w:b/>
        </w:rPr>
      </w:pPr>
      <w:r>
        <w:rPr>
          <w:rFonts w:cs="Arial"/>
        </w:rPr>
        <w:br w:type="page"/>
      </w:r>
    </w:p>
    <w:p w14:paraId="523FC483" w14:textId="5BC5BE58" w:rsidR="00BC5356" w:rsidRPr="00793483" w:rsidRDefault="00BC5356" w:rsidP="00793483">
      <w:pPr>
        <w:pStyle w:val="Heading1"/>
        <w:rPr>
          <w:rFonts w:cs="Arial"/>
          <w:szCs w:val="22"/>
        </w:rPr>
      </w:pPr>
      <w:bookmarkStart w:id="10" w:name="_Toc123836246"/>
      <w:r w:rsidRPr="00793483">
        <w:rPr>
          <w:rFonts w:cs="Arial"/>
          <w:szCs w:val="22"/>
        </w:rPr>
        <w:lastRenderedPageBreak/>
        <w:t>Conclusion</w:t>
      </w:r>
      <w:bookmarkEnd w:id="10"/>
      <w:r w:rsidRPr="00793483">
        <w:rPr>
          <w:rFonts w:cs="Arial"/>
          <w:szCs w:val="22"/>
        </w:rPr>
        <w:t xml:space="preserve"> </w:t>
      </w:r>
    </w:p>
    <w:p w14:paraId="61231C73" w14:textId="2DD53523" w:rsidR="00E804CA" w:rsidRDefault="00E804CA" w:rsidP="008562BE">
      <w:pPr>
        <w:spacing w:line="480" w:lineRule="auto"/>
        <w:jc w:val="both"/>
        <w:rPr>
          <w:rFonts w:cs="Arial"/>
        </w:rPr>
      </w:pPr>
      <w:r>
        <w:tab/>
      </w:r>
      <w:r w:rsidRPr="00E804CA">
        <w:t>This report discussed the topic of strategic management and sustainability in the context of the Volkswagen Company. The report discussed the business strategies of Volkswagen in the last five years. Initially, the report identified two business strategies that the company follows. These business strategies are diversification and the blue ocean strategy. It is found that Volkswagen implements a blue ocean strategy to reconstruct its market boundaries and industry structure. In addition, the company uses Big Data to redefine its market boundaries and create new opportunities for its brands. Volkswagen has a wide variety of diversification in its product portfolio, allowing the company to manage a wide range of customers.</w:t>
      </w:r>
      <w:r>
        <w:t xml:space="preserve"> </w:t>
      </w:r>
      <w:r w:rsidRPr="00793483">
        <w:rPr>
          <w:rFonts w:cs="Arial"/>
        </w:rPr>
        <w:t xml:space="preserve">Its diversification strategy also allows it to generate revenue from different global markets. </w:t>
      </w:r>
      <w:r w:rsidR="00BB79A0" w:rsidRPr="00BB79A0">
        <w:rPr>
          <w:rFonts w:cs="Arial"/>
        </w:rPr>
        <w:t>The report identified that Volkswagen uses its various resources efficiently. These resources are human resources which the company has used in the last few years. The company has a great pool of talent which attracts and retains the best individuals in the market due to their intelligence an</w:t>
      </w:r>
      <w:r w:rsidR="008562BE">
        <w:rPr>
          <w:rFonts w:cs="Arial"/>
        </w:rPr>
        <w:t xml:space="preserve">d workability. </w:t>
      </w:r>
    </w:p>
    <w:p w14:paraId="51476C3B" w14:textId="6EB60A3A" w:rsidR="00793483" w:rsidRPr="003F7D63" w:rsidRDefault="003F7D63" w:rsidP="003F7D63">
      <w:pPr>
        <w:spacing w:line="480" w:lineRule="auto"/>
        <w:jc w:val="both"/>
        <w:rPr>
          <w:rFonts w:cs="Arial"/>
        </w:rPr>
      </w:pPr>
      <w:r>
        <w:rPr>
          <w:rFonts w:cs="Arial"/>
        </w:rPr>
        <w:tab/>
      </w:r>
      <w:r w:rsidR="008562BE" w:rsidRPr="008562BE">
        <w:rPr>
          <w:rFonts w:cs="Arial"/>
        </w:rPr>
        <w:t xml:space="preserve">Moreover, Volkswagen believes new environmental standards can help it decrease market threats. Through a collaboration between its various levels, Volkswagen was able to achieve its sustainability goals. </w:t>
      </w:r>
      <w:r w:rsidR="008562BE" w:rsidRPr="00BD0898">
        <w:rPr>
          <w:shd w:val="clear" w:color="auto" w:fill="FFFFFF"/>
        </w:rPr>
        <w:t xml:space="preserve">Instead, </w:t>
      </w:r>
      <w:r w:rsidR="00014674">
        <w:rPr>
          <w:shd w:val="clear" w:color="auto" w:fill="FFFFFF"/>
        </w:rPr>
        <w:t xml:space="preserve">Volkswagen is </w:t>
      </w:r>
      <w:r w:rsidR="008562BE" w:rsidRPr="00BD0898">
        <w:rPr>
          <w:shd w:val="clear" w:color="auto" w:fill="FFFFFF"/>
        </w:rPr>
        <w:t>establishing an effective communication network that allows strong coordination between supply chain teams to monitor strengths and weaknesses and establish systemized processes</w:t>
      </w:r>
      <w:r w:rsidR="00D92E23">
        <w:rPr>
          <w:shd w:val="clear" w:color="auto" w:fill="FFFFFF"/>
        </w:rPr>
        <w:t xml:space="preserve">. </w:t>
      </w:r>
      <w:r w:rsidR="00CB33B7">
        <w:t>D</w:t>
      </w:r>
      <w:r w:rsidR="00CB33B7" w:rsidRPr="000629A0">
        <w:t>igitalization</w:t>
      </w:r>
      <w:r w:rsidR="00D92E23" w:rsidRPr="000629A0">
        <w:t xml:space="preserve"> and automation </w:t>
      </w:r>
      <w:r w:rsidR="006B7F4F">
        <w:t>allows Volkswagen</w:t>
      </w:r>
      <w:r w:rsidR="00D92E23" w:rsidRPr="000629A0">
        <w:t xml:space="preserve"> to </w:t>
      </w:r>
      <w:r w:rsidR="00CB33B7" w:rsidRPr="000629A0">
        <w:t>analyze</w:t>
      </w:r>
      <w:r w:rsidR="00D92E23" w:rsidRPr="000629A0">
        <w:t xml:space="preserve"> and manage the effects of supply chain issues and to prevent supply chain disruption</w:t>
      </w:r>
      <w:r w:rsidR="00D92E23">
        <w:t xml:space="preserve">. </w:t>
      </w:r>
    </w:p>
    <w:p w14:paraId="5563620A" w14:textId="60B50767" w:rsidR="00793483" w:rsidRPr="00793483" w:rsidRDefault="00793483" w:rsidP="00DD1083">
      <w:pPr>
        <w:rPr>
          <w:rFonts w:cs="Arial"/>
          <w:b/>
          <w:bCs/>
        </w:rPr>
      </w:pPr>
    </w:p>
    <w:p w14:paraId="04EFBCD1" w14:textId="77777777" w:rsidR="00D925A2" w:rsidRDefault="00D925A2">
      <w:pPr>
        <w:spacing w:line="259" w:lineRule="auto"/>
        <w:rPr>
          <w:rFonts w:eastAsiaTheme="majorEastAsia" w:cs="Arial"/>
          <w:b/>
        </w:rPr>
      </w:pPr>
      <w:r>
        <w:rPr>
          <w:rFonts w:cs="Arial"/>
        </w:rPr>
        <w:br w:type="page"/>
      </w:r>
    </w:p>
    <w:p w14:paraId="1BE9D83B" w14:textId="7F734A20" w:rsidR="00793483" w:rsidRDefault="00793483" w:rsidP="00A1722B">
      <w:pPr>
        <w:pStyle w:val="Heading1"/>
        <w:jc w:val="center"/>
        <w:rPr>
          <w:rFonts w:cs="Arial"/>
          <w:szCs w:val="22"/>
        </w:rPr>
      </w:pPr>
      <w:bookmarkStart w:id="11" w:name="_Toc123836247"/>
      <w:r w:rsidRPr="00793483">
        <w:rPr>
          <w:rFonts w:cs="Arial"/>
          <w:szCs w:val="22"/>
        </w:rPr>
        <w:lastRenderedPageBreak/>
        <w:t>References</w:t>
      </w:r>
      <w:bookmarkEnd w:id="11"/>
    </w:p>
    <w:p w14:paraId="71115454" w14:textId="77777777" w:rsidR="000A398A" w:rsidRPr="00696807" w:rsidRDefault="000A398A" w:rsidP="00696807">
      <w:pPr>
        <w:ind w:left="720" w:hanging="720"/>
        <w:jc w:val="both"/>
      </w:pPr>
      <w:r>
        <w:rPr>
          <w:shd w:val="clear" w:color="auto" w:fill="FFFFFF"/>
        </w:rPr>
        <w:t>Alicke, K., Dumitrescu, E., Leopoldseder, M. and Schlichter, M., 2020. How great supply-chain organizations work. </w:t>
      </w:r>
      <w:r>
        <w:rPr>
          <w:i/>
          <w:iCs/>
          <w:shd w:val="clear" w:color="auto" w:fill="FFFFFF"/>
        </w:rPr>
        <w:t>McKinsey &amp; Company</w:t>
      </w:r>
      <w:r>
        <w:rPr>
          <w:shd w:val="clear" w:color="auto" w:fill="FFFFFF"/>
        </w:rPr>
        <w:t>.</w:t>
      </w:r>
    </w:p>
    <w:p w14:paraId="40DD1AB8" w14:textId="1FE4A067" w:rsidR="000A398A" w:rsidRPr="003A5202" w:rsidRDefault="000A398A" w:rsidP="003A5202">
      <w:pPr>
        <w:ind w:left="720" w:hanging="720"/>
        <w:rPr>
          <w:rFonts w:cs="Arial"/>
          <w:color w:val="222222"/>
          <w:shd w:val="clear" w:color="auto" w:fill="FFFFFF"/>
        </w:rPr>
      </w:pPr>
      <w:r w:rsidRPr="003A5202">
        <w:rPr>
          <w:rFonts w:cs="Arial"/>
          <w:color w:val="222222"/>
          <w:shd w:val="clear" w:color="auto" w:fill="FFFFFF"/>
        </w:rPr>
        <w:t xml:space="preserve">Bouzzine, Y.D. and Lueg, R., 2020. The contagion effect of environmental violations: The case of </w:t>
      </w:r>
      <w:r w:rsidR="00CB33B7" w:rsidRPr="003A5202">
        <w:rPr>
          <w:rFonts w:cs="Arial"/>
          <w:color w:val="222222"/>
          <w:shd w:val="clear" w:color="auto" w:fill="FFFFFF"/>
        </w:rPr>
        <w:t>Diesel gate</w:t>
      </w:r>
      <w:r w:rsidRPr="003A5202">
        <w:rPr>
          <w:rFonts w:cs="Arial"/>
          <w:color w:val="222222"/>
          <w:shd w:val="clear" w:color="auto" w:fill="FFFFFF"/>
        </w:rPr>
        <w:t xml:space="preserve"> in Germany. </w:t>
      </w:r>
      <w:r w:rsidRPr="003A5202">
        <w:rPr>
          <w:rFonts w:cs="Arial"/>
          <w:i/>
          <w:iCs/>
          <w:color w:val="222222"/>
          <w:shd w:val="clear" w:color="auto" w:fill="FFFFFF"/>
        </w:rPr>
        <w:t>Business Strategy and the Environment</w:t>
      </w:r>
      <w:r w:rsidRPr="003A5202">
        <w:rPr>
          <w:rFonts w:cs="Arial"/>
          <w:color w:val="222222"/>
          <w:shd w:val="clear" w:color="auto" w:fill="FFFFFF"/>
        </w:rPr>
        <w:t>, </w:t>
      </w:r>
      <w:r w:rsidRPr="003A5202">
        <w:rPr>
          <w:rFonts w:cs="Arial"/>
          <w:i/>
          <w:iCs/>
          <w:color w:val="222222"/>
          <w:shd w:val="clear" w:color="auto" w:fill="FFFFFF"/>
        </w:rPr>
        <w:t>29</w:t>
      </w:r>
      <w:r w:rsidRPr="003A5202">
        <w:rPr>
          <w:rFonts w:cs="Arial"/>
          <w:color w:val="222222"/>
          <w:shd w:val="clear" w:color="auto" w:fill="FFFFFF"/>
        </w:rPr>
        <w:t>(8), pp.3187-3202.</w:t>
      </w:r>
    </w:p>
    <w:p w14:paraId="7D56D696" w14:textId="77777777" w:rsidR="000A398A" w:rsidRPr="003A5202" w:rsidRDefault="000A398A" w:rsidP="003A5202">
      <w:pPr>
        <w:ind w:left="720" w:hanging="720"/>
        <w:rPr>
          <w:rFonts w:cs="Arial"/>
          <w:color w:val="222222"/>
          <w:shd w:val="clear" w:color="auto" w:fill="FFFFFF"/>
        </w:rPr>
      </w:pPr>
      <w:r w:rsidRPr="003A5202">
        <w:rPr>
          <w:rFonts w:cs="Arial"/>
          <w:color w:val="222222"/>
          <w:shd w:val="clear" w:color="auto" w:fill="FFFFFF"/>
        </w:rPr>
        <w:t>Chelliah, J. and Swamy, Y., 2018. Deception and lies in business strategy. </w:t>
      </w:r>
      <w:r w:rsidRPr="003A5202">
        <w:rPr>
          <w:rFonts w:cs="Arial"/>
          <w:i/>
          <w:iCs/>
          <w:color w:val="222222"/>
          <w:shd w:val="clear" w:color="auto" w:fill="FFFFFF"/>
        </w:rPr>
        <w:t>Journal of Business Strategy</w:t>
      </w:r>
      <w:r w:rsidRPr="003A5202">
        <w:rPr>
          <w:rFonts w:cs="Arial"/>
          <w:color w:val="222222"/>
          <w:shd w:val="clear" w:color="auto" w:fill="FFFFFF"/>
        </w:rPr>
        <w:t>.</w:t>
      </w:r>
    </w:p>
    <w:p w14:paraId="07733F38" w14:textId="77777777" w:rsidR="000A398A" w:rsidRPr="003A5202" w:rsidRDefault="000A398A" w:rsidP="003A5202">
      <w:pPr>
        <w:ind w:left="720" w:hanging="720"/>
        <w:rPr>
          <w:rFonts w:cs="Arial"/>
          <w:color w:val="222222"/>
          <w:shd w:val="clear" w:color="auto" w:fill="FFFFFF"/>
        </w:rPr>
      </w:pPr>
      <w:r w:rsidRPr="003A5202">
        <w:rPr>
          <w:rFonts w:cs="Arial"/>
          <w:color w:val="222222"/>
          <w:shd w:val="clear" w:color="auto" w:fill="FFFFFF"/>
        </w:rPr>
        <w:t>Chen, J.J., 2022. Volkswagen. In </w:t>
      </w:r>
      <w:r w:rsidRPr="003A5202">
        <w:rPr>
          <w:rFonts w:cs="Arial"/>
          <w:i/>
          <w:iCs/>
          <w:color w:val="222222"/>
          <w:shd w:val="clear" w:color="auto" w:fill="FFFFFF"/>
        </w:rPr>
        <w:t>International Cases of Corporate Governance</w:t>
      </w:r>
      <w:r w:rsidRPr="003A5202">
        <w:rPr>
          <w:rFonts w:cs="Arial"/>
          <w:color w:val="222222"/>
          <w:shd w:val="clear" w:color="auto" w:fill="FFFFFF"/>
        </w:rPr>
        <w:t> (pp. 45-65). Palgrave Macmillan, Singapore.</w:t>
      </w:r>
    </w:p>
    <w:p w14:paraId="6B4CEB3B" w14:textId="77777777" w:rsidR="000A398A" w:rsidRPr="003A5202" w:rsidRDefault="000A398A" w:rsidP="003A5202">
      <w:pPr>
        <w:ind w:left="720" w:hanging="720"/>
        <w:rPr>
          <w:rFonts w:cs="Arial"/>
          <w:color w:val="222222"/>
          <w:shd w:val="clear" w:color="auto" w:fill="FFFFFF"/>
        </w:rPr>
      </w:pPr>
      <w:r w:rsidRPr="003A5202">
        <w:rPr>
          <w:rFonts w:cs="Arial"/>
          <w:color w:val="222222"/>
          <w:shd w:val="clear" w:color="auto" w:fill="FFFFFF"/>
        </w:rPr>
        <w:t>Hassan, A.S., 2019. Evaluating the marketing communication strategy of Volkswagen in post-crisis period: application of image repair theory. </w:t>
      </w:r>
      <w:r w:rsidRPr="003A5202">
        <w:rPr>
          <w:rFonts w:cs="Arial"/>
          <w:i/>
          <w:iCs/>
          <w:color w:val="222222"/>
          <w:shd w:val="clear" w:color="auto" w:fill="FFFFFF"/>
        </w:rPr>
        <w:t>International Journal of Marketing Studies</w:t>
      </w:r>
      <w:r w:rsidRPr="003A5202">
        <w:rPr>
          <w:rFonts w:cs="Arial"/>
          <w:color w:val="222222"/>
          <w:shd w:val="clear" w:color="auto" w:fill="FFFFFF"/>
        </w:rPr>
        <w:t>, </w:t>
      </w:r>
      <w:r w:rsidRPr="003A5202">
        <w:rPr>
          <w:rFonts w:cs="Arial"/>
          <w:i/>
          <w:iCs/>
          <w:color w:val="222222"/>
          <w:shd w:val="clear" w:color="auto" w:fill="FFFFFF"/>
        </w:rPr>
        <w:t>11</w:t>
      </w:r>
      <w:r w:rsidRPr="003A5202">
        <w:rPr>
          <w:rFonts w:cs="Arial"/>
          <w:color w:val="222222"/>
          <w:shd w:val="clear" w:color="auto" w:fill="FFFFFF"/>
        </w:rPr>
        <w:t>(2), pp.87-101.</w:t>
      </w:r>
    </w:p>
    <w:p w14:paraId="00E936DD" w14:textId="77777777" w:rsidR="000A398A" w:rsidRPr="003A5202" w:rsidRDefault="000A398A" w:rsidP="003A5202">
      <w:pPr>
        <w:ind w:left="720" w:hanging="720"/>
        <w:rPr>
          <w:rFonts w:cs="Arial"/>
          <w:color w:val="222222"/>
          <w:shd w:val="clear" w:color="auto" w:fill="FFFFFF"/>
        </w:rPr>
      </w:pPr>
      <w:r w:rsidRPr="003A5202">
        <w:rPr>
          <w:rFonts w:cs="Arial"/>
          <w:color w:val="222222"/>
          <w:shd w:val="clear" w:color="auto" w:fill="FFFFFF"/>
        </w:rPr>
        <w:t>Jacobs, B.W. and Singhal, V.R., 2020. Shareholder value effects of the Volkswagen emissions scandal on the automotive ecosystem. </w:t>
      </w:r>
      <w:r w:rsidRPr="003A5202">
        <w:rPr>
          <w:rFonts w:cs="Arial"/>
          <w:i/>
          <w:iCs/>
          <w:color w:val="222222"/>
          <w:shd w:val="clear" w:color="auto" w:fill="FFFFFF"/>
        </w:rPr>
        <w:t>Production and Operations Management</w:t>
      </w:r>
      <w:r w:rsidRPr="003A5202">
        <w:rPr>
          <w:rFonts w:cs="Arial"/>
          <w:color w:val="222222"/>
          <w:shd w:val="clear" w:color="auto" w:fill="FFFFFF"/>
        </w:rPr>
        <w:t>, </w:t>
      </w:r>
      <w:r w:rsidRPr="003A5202">
        <w:rPr>
          <w:rFonts w:cs="Arial"/>
          <w:i/>
          <w:iCs/>
          <w:color w:val="222222"/>
          <w:shd w:val="clear" w:color="auto" w:fill="FFFFFF"/>
        </w:rPr>
        <w:t>29</w:t>
      </w:r>
      <w:r w:rsidRPr="003A5202">
        <w:rPr>
          <w:rFonts w:cs="Arial"/>
          <w:color w:val="222222"/>
          <w:shd w:val="clear" w:color="auto" w:fill="FFFFFF"/>
        </w:rPr>
        <w:t>(10), pp.2230-2251.</w:t>
      </w:r>
    </w:p>
    <w:p w14:paraId="0DEA7CA7" w14:textId="77777777" w:rsidR="000A398A" w:rsidRPr="003A5202" w:rsidRDefault="000A398A" w:rsidP="003A5202">
      <w:pPr>
        <w:ind w:left="720" w:hanging="720"/>
        <w:rPr>
          <w:rFonts w:cs="Arial"/>
          <w:color w:val="222222"/>
          <w:shd w:val="clear" w:color="auto" w:fill="FFFFFF"/>
        </w:rPr>
      </w:pPr>
      <w:r w:rsidRPr="003A5202">
        <w:rPr>
          <w:rFonts w:cs="Arial"/>
          <w:color w:val="222222"/>
          <w:shd w:val="clear" w:color="auto" w:fill="FFFFFF"/>
        </w:rPr>
        <w:t>Jung, J.C. and Sharon, E., 2019. The Volkswagen emissions scandal and its aftermath. </w:t>
      </w:r>
      <w:r w:rsidRPr="003A5202">
        <w:rPr>
          <w:rFonts w:cs="Arial"/>
          <w:i/>
          <w:iCs/>
          <w:color w:val="222222"/>
          <w:shd w:val="clear" w:color="auto" w:fill="FFFFFF"/>
        </w:rPr>
        <w:t>Global business and organizational excellence</w:t>
      </w:r>
      <w:r w:rsidRPr="003A5202">
        <w:rPr>
          <w:rFonts w:cs="Arial"/>
          <w:color w:val="222222"/>
          <w:shd w:val="clear" w:color="auto" w:fill="FFFFFF"/>
        </w:rPr>
        <w:t>, </w:t>
      </w:r>
      <w:r w:rsidRPr="003A5202">
        <w:rPr>
          <w:rFonts w:cs="Arial"/>
          <w:i/>
          <w:iCs/>
          <w:color w:val="222222"/>
          <w:shd w:val="clear" w:color="auto" w:fill="FFFFFF"/>
        </w:rPr>
        <w:t>38</w:t>
      </w:r>
      <w:r w:rsidRPr="003A5202">
        <w:rPr>
          <w:rFonts w:cs="Arial"/>
          <w:color w:val="222222"/>
          <w:shd w:val="clear" w:color="auto" w:fill="FFFFFF"/>
        </w:rPr>
        <w:t>(4), pp.6-15.</w:t>
      </w:r>
    </w:p>
    <w:p w14:paraId="77BCC744" w14:textId="77777777" w:rsidR="000A398A" w:rsidRPr="003A5202" w:rsidRDefault="000A398A" w:rsidP="003A5202">
      <w:pPr>
        <w:ind w:left="720" w:hanging="720"/>
        <w:rPr>
          <w:rFonts w:cs="Arial"/>
          <w:color w:val="222222"/>
          <w:shd w:val="clear" w:color="auto" w:fill="FFFFFF"/>
        </w:rPr>
      </w:pPr>
      <w:r w:rsidRPr="003A5202">
        <w:rPr>
          <w:rFonts w:cs="Arial"/>
          <w:color w:val="222222"/>
          <w:shd w:val="clear" w:color="auto" w:fill="FFFFFF"/>
        </w:rPr>
        <w:t>Kabeyi, M.J.B., 2020. Corporate governance in manufacturing and management with analysis of governance failures at Enron and Volkswagen Corporations. </w:t>
      </w:r>
      <w:r w:rsidRPr="003A5202">
        <w:rPr>
          <w:rFonts w:cs="Arial"/>
          <w:i/>
          <w:iCs/>
          <w:color w:val="222222"/>
          <w:shd w:val="clear" w:color="auto" w:fill="FFFFFF"/>
        </w:rPr>
        <w:t>Am J Oper Manage Inform Syst</w:t>
      </w:r>
      <w:r w:rsidRPr="003A5202">
        <w:rPr>
          <w:rFonts w:cs="Arial"/>
          <w:color w:val="222222"/>
          <w:shd w:val="clear" w:color="auto" w:fill="FFFFFF"/>
        </w:rPr>
        <w:t>, </w:t>
      </w:r>
      <w:r w:rsidRPr="003A5202">
        <w:rPr>
          <w:rFonts w:cs="Arial"/>
          <w:i/>
          <w:iCs/>
          <w:color w:val="222222"/>
          <w:shd w:val="clear" w:color="auto" w:fill="FFFFFF"/>
        </w:rPr>
        <w:t>4</w:t>
      </w:r>
      <w:r w:rsidRPr="003A5202">
        <w:rPr>
          <w:rFonts w:cs="Arial"/>
          <w:color w:val="222222"/>
          <w:shd w:val="clear" w:color="auto" w:fill="FFFFFF"/>
        </w:rPr>
        <w:t>(4), pp.109-123.</w:t>
      </w:r>
    </w:p>
    <w:p w14:paraId="203574AD" w14:textId="77777777" w:rsidR="000A398A" w:rsidRPr="003A5202" w:rsidRDefault="000A398A" w:rsidP="003A5202">
      <w:pPr>
        <w:ind w:left="720" w:hanging="720"/>
        <w:rPr>
          <w:rFonts w:cs="Arial"/>
          <w:color w:val="222222"/>
          <w:shd w:val="clear" w:color="auto" w:fill="FFFFFF"/>
        </w:rPr>
      </w:pPr>
      <w:r w:rsidRPr="003A5202">
        <w:rPr>
          <w:rFonts w:cs="Arial"/>
          <w:color w:val="222222"/>
          <w:shd w:val="clear" w:color="auto" w:fill="FFFFFF"/>
        </w:rPr>
        <w:t>Kahn, T., Kahn and Yurova, 2019. </w:t>
      </w:r>
      <w:r w:rsidRPr="003A5202">
        <w:rPr>
          <w:rFonts w:cs="Arial"/>
          <w:i/>
          <w:iCs/>
          <w:color w:val="222222"/>
          <w:shd w:val="clear" w:color="auto" w:fill="FFFFFF"/>
        </w:rPr>
        <w:t>Government-business relations and regional development in post-reform Mexico</w:t>
      </w:r>
      <w:r w:rsidRPr="003A5202">
        <w:rPr>
          <w:rFonts w:cs="Arial"/>
          <w:color w:val="222222"/>
          <w:shd w:val="clear" w:color="auto" w:fill="FFFFFF"/>
        </w:rPr>
        <w:t>. Cham, Switzerland: Palgrave Macmillan.</w:t>
      </w:r>
    </w:p>
    <w:p w14:paraId="3DC9E18C" w14:textId="77777777" w:rsidR="000A398A" w:rsidRPr="00D46779" w:rsidRDefault="000A398A" w:rsidP="00D46779">
      <w:pPr>
        <w:ind w:left="720" w:hanging="720"/>
        <w:jc w:val="both"/>
        <w:rPr>
          <w:shd w:val="clear" w:color="auto" w:fill="FFFFFF"/>
        </w:rPr>
      </w:pPr>
      <w:r>
        <w:rPr>
          <w:shd w:val="clear" w:color="auto" w:fill="FFFFFF"/>
        </w:rPr>
        <w:t>Knobbe, F. and Proff, H., 2020. Dynamic capabilities in the automotive industry under digitalisation-a quantitative study in the automotive supplier industry. </w:t>
      </w:r>
      <w:r>
        <w:rPr>
          <w:i/>
          <w:iCs/>
          <w:shd w:val="clear" w:color="auto" w:fill="FFFFFF"/>
        </w:rPr>
        <w:t>International Journal of Automotive Technology and Management</w:t>
      </w:r>
      <w:r>
        <w:rPr>
          <w:shd w:val="clear" w:color="auto" w:fill="FFFFFF"/>
        </w:rPr>
        <w:t>, </w:t>
      </w:r>
      <w:r>
        <w:rPr>
          <w:i/>
          <w:iCs/>
          <w:shd w:val="clear" w:color="auto" w:fill="FFFFFF"/>
        </w:rPr>
        <w:t>20</w:t>
      </w:r>
      <w:r>
        <w:rPr>
          <w:shd w:val="clear" w:color="auto" w:fill="FFFFFF"/>
        </w:rPr>
        <w:t>(4), pp.436-456.</w:t>
      </w:r>
    </w:p>
    <w:p w14:paraId="04DE8364" w14:textId="77777777" w:rsidR="000A398A" w:rsidRPr="003A5202" w:rsidRDefault="000A398A" w:rsidP="003A5202">
      <w:pPr>
        <w:ind w:left="720" w:hanging="720"/>
        <w:rPr>
          <w:rFonts w:cs="Arial"/>
          <w:color w:val="222222"/>
          <w:shd w:val="clear" w:color="auto" w:fill="FFFFFF"/>
        </w:rPr>
      </w:pPr>
      <w:r w:rsidRPr="003A5202">
        <w:rPr>
          <w:rFonts w:cs="Arial"/>
          <w:color w:val="222222"/>
          <w:shd w:val="clear" w:color="auto" w:fill="FFFFFF"/>
        </w:rPr>
        <w:t>Kopper, C., 2021. Business as Usual Under a Military Regime? Volkswagen Do Brazil and the Military Dictatorship in Brazil (1964–1980). In </w:t>
      </w:r>
      <w:r w:rsidRPr="003A5202">
        <w:rPr>
          <w:rFonts w:cs="Arial"/>
          <w:i/>
          <w:iCs/>
          <w:color w:val="222222"/>
          <w:shd w:val="clear" w:color="auto" w:fill="FFFFFF"/>
        </w:rPr>
        <w:t>Big Business and Dictatorships in Latin America</w:t>
      </w:r>
      <w:r w:rsidRPr="003A5202">
        <w:rPr>
          <w:rFonts w:cs="Arial"/>
          <w:color w:val="222222"/>
          <w:shd w:val="clear" w:color="auto" w:fill="FFFFFF"/>
        </w:rPr>
        <w:t> (pp. 319-344). Palgrave Macmillan, Cham.</w:t>
      </w:r>
    </w:p>
    <w:p w14:paraId="67634A66" w14:textId="77777777" w:rsidR="000A398A" w:rsidRPr="003A5202" w:rsidRDefault="000A398A" w:rsidP="003A5202">
      <w:pPr>
        <w:ind w:left="720" w:hanging="720"/>
        <w:rPr>
          <w:sz w:val="28"/>
          <w:szCs w:val="24"/>
        </w:rPr>
      </w:pPr>
      <w:r w:rsidRPr="003A5202">
        <w:rPr>
          <w:rFonts w:cs="Arial"/>
          <w:color w:val="222222"/>
          <w:shd w:val="clear" w:color="auto" w:fill="FFFFFF"/>
        </w:rPr>
        <w:lastRenderedPageBreak/>
        <w:t>Mačaitytė, I. and Virbašiūtė, G., 2018. Volkswagen emission scandal and corporate social responsibility–a case study.</w:t>
      </w:r>
    </w:p>
    <w:p w14:paraId="672A184C" w14:textId="77777777" w:rsidR="000A398A" w:rsidRPr="003A5202" w:rsidRDefault="000A398A" w:rsidP="003A5202">
      <w:pPr>
        <w:ind w:left="720" w:hanging="720"/>
        <w:rPr>
          <w:rFonts w:cs="Arial"/>
          <w:color w:val="222222"/>
          <w:shd w:val="clear" w:color="auto" w:fill="FFFFFF"/>
        </w:rPr>
      </w:pPr>
      <w:r w:rsidRPr="003A5202">
        <w:rPr>
          <w:rFonts w:cs="Arial"/>
          <w:color w:val="222222"/>
          <w:shd w:val="clear" w:color="auto" w:fill="FFFFFF"/>
        </w:rPr>
        <w:t>Poier, S., 2020. Clean and Green–The Volkswagen Emissions Scandal: Failure of Corporate Governance? </w:t>
      </w:r>
      <w:r w:rsidRPr="003A5202">
        <w:rPr>
          <w:rFonts w:cs="Arial"/>
          <w:i/>
          <w:iCs/>
          <w:color w:val="222222"/>
          <w:shd w:val="clear" w:color="auto" w:fill="FFFFFF"/>
        </w:rPr>
        <w:t>Problemy Ekorozwoju</w:t>
      </w:r>
      <w:r w:rsidRPr="003A5202">
        <w:rPr>
          <w:rFonts w:cs="Arial"/>
          <w:color w:val="222222"/>
          <w:shd w:val="clear" w:color="auto" w:fill="FFFFFF"/>
        </w:rPr>
        <w:t>, </w:t>
      </w:r>
      <w:r w:rsidRPr="003A5202">
        <w:rPr>
          <w:rFonts w:cs="Arial"/>
          <w:i/>
          <w:iCs/>
          <w:color w:val="222222"/>
          <w:shd w:val="clear" w:color="auto" w:fill="FFFFFF"/>
        </w:rPr>
        <w:t>15</w:t>
      </w:r>
      <w:r w:rsidRPr="003A5202">
        <w:rPr>
          <w:rFonts w:cs="Arial"/>
          <w:color w:val="222222"/>
          <w:shd w:val="clear" w:color="auto" w:fill="FFFFFF"/>
        </w:rPr>
        <w:t>(2).</w:t>
      </w:r>
    </w:p>
    <w:p w14:paraId="54F3155E" w14:textId="77777777" w:rsidR="000A398A" w:rsidRPr="003A5202" w:rsidRDefault="000A398A" w:rsidP="003A5202">
      <w:pPr>
        <w:ind w:left="720" w:hanging="720"/>
        <w:rPr>
          <w:rFonts w:cs="Arial"/>
          <w:color w:val="222222"/>
          <w:shd w:val="clear" w:color="auto" w:fill="FFFFFF"/>
        </w:rPr>
      </w:pPr>
      <w:r w:rsidRPr="003A5202">
        <w:rPr>
          <w:rFonts w:cs="Arial"/>
          <w:color w:val="222222"/>
          <w:shd w:val="clear" w:color="auto" w:fill="FFFFFF"/>
        </w:rPr>
        <w:t>Sergio, R.P. and Rylova, M., 2018. Employee engagement and empowerment as gateway towards retention: The case of Volkswagen group. </w:t>
      </w:r>
      <w:r w:rsidRPr="003A5202">
        <w:rPr>
          <w:rFonts w:cs="Arial"/>
          <w:i/>
          <w:iCs/>
          <w:color w:val="222222"/>
          <w:shd w:val="clear" w:color="auto" w:fill="FFFFFF"/>
        </w:rPr>
        <w:t>Journal of Eastern European and Central Asian Research</w:t>
      </w:r>
      <w:r w:rsidRPr="003A5202">
        <w:rPr>
          <w:rFonts w:cs="Arial"/>
          <w:color w:val="222222"/>
          <w:shd w:val="clear" w:color="auto" w:fill="FFFFFF"/>
        </w:rPr>
        <w:t>, </w:t>
      </w:r>
      <w:r w:rsidRPr="003A5202">
        <w:rPr>
          <w:rFonts w:cs="Arial"/>
          <w:i/>
          <w:iCs/>
          <w:color w:val="222222"/>
          <w:shd w:val="clear" w:color="auto" w:fill="FFFFFF"/>
        </w:rPr>
        <w:t>5</w:t>
      </w:r>
      <w:r w:rsidRPr="003A5202">
        <w:rPr>
          <w:rFonts w:cs="Arial"/>
          <w:color w:val="222222"/>
          <w:shd w:val="clear" w:color="auto" w:fill="FFFFFF"/>
        </w:rPr>
        <w:t>(2).</w:t>
      </w:r>
    </w:p>
    <w:p w14:paraId="0C87975C" w14:textId="77777777" w:rsidR="000A398A" w:rsidRPr="00EC4BED" w:rsidRDefault="000A398A" w:rsidP="00A1713F">
      <w:pPr>
        <w:ind w:left="720" w:hanging="720"/>
        <w:jc w:val="both"/>
      </w:pPr>
      <w:r>
        <w:rPr>
          <w:shd w:val="clear" w:color="auto" w:fill="FFFFFF"/>
        </w:rPr>
        <w:t>Stewart, B., Schatz, R. and Khare, A., 2017. Making sense of digital disruption using a conceptual two-order model. </w:t>
      </w:r>
      <w:r>
        <w:rPr>
          <w:i/>
          <w:iCs/>
          <w:shd w:val="clear" w:color="auto" w:fill="FFFFFF"/>
        </w:rPr>
        <w:t>Phantom Ex Machina</w:t>
      </w:r>
      <w:r>
        <w:rPr>
          <w:shd w:val="clear" w:color="auto" w:fill="FFFFFF"/>
        </w:rPr>
        <w:t>, pp.3-21.</w:t>
      </w:r>
    </w:p>
    <w:p w14:paraId="48C66097" w14:textId="77777777" w:rsidR="000A398A" w:rsidRDefault="000A398A" w:rsidP="00696807">
      <w:pPr>
        <w:jc w:val="both"/>
      </w:pPr>
      <w:r>
        <w:rPr>
          <w:shd w:val="clear" w:color="auto" w:fill="FFFFFF"/>
        </w:rPr>
        <w:t>Sypko, D., 2022. Time-Based Competition in Tesla´ s Supply Chain in the Era of Industry 4.0.</w:t>
      </w:r>
    </w:p>
    <w:p w14:paraId="7D745539" w14:textId="77777777" w:rsidR="000A398A" w:rsidRPr="003A5202" w:rsidRDefault="000A398A" w:rsidP="003A5202">
      <w:pPr>
        <w:ind w:left="720" w:hanging="720"/>
        <w:rPr>
          <w:rFonts w:cs="Arial"/>
          <w:color w:val="222222"/>
          <w:shd w:val="clear" w:color="auto" w:fill="FFFFFF"/>
        </w:rPr>
      </w:pPr>
      <w:r w:rsidRPr="003A5202">
        <w:rPr>
          <w:rFonts w:cs="Arial"/>
          <w:color w:val="222222"/>
          <w:shd w:val="clear" w:color="auto" w:fill="FFFFFF"/>
        </w:rPr>
        <w:t>Teck, T.S., Ayadurai, S., Chua, W., Liang, T.P. and Sorooshian, S., 2020. Sensemaking Corporate Social Responsibility, Reflexive Organisational Change and Moral Transpose, the Case of Volkswagen'Diesel Dupe'Crisis. </w:t>
      </w:r>
      <w:r w:rsidRPr="003A5202">
        <w:rPr>
          <w:rFonts w:cs="Arial"/>
          <w:i/>
          <w:iCs/>
          <w:color w:val="222222"/>
          <w:shd w:val="clear" w:color="auto" w:fill="FFFFFF"/>
        </w:rPr>
        <w:t>J. Mgmt. &amp; Sustainability</w:t>
      </w:r>
      <w:r w:rsidRPr="003A5202">
        <w:rPr>
          <w:rFonts w:cs="Arial"/>
          <w:color w:val="222222"/>
          <w:shd w:val="clear" w:color="auto" w:fill="FFFFFF"/>
        </w:rPr>
        <w:t>, </w:t>
      </w:r>
      <w:r w:rsidRPr="003A5202">
        <w:rPr>
          <w:rFonts w:cs="Arial"/>
          <w:i/>
          <w:iCs/>
          <w:color w:val="222222"/>
          <w:shd w:val="clear" w:color="auto" w:fill="FFFFFF"/>
        </w:rPr>
        <w:t>10</w:t>
      </w:r>
      <w:r w:rsidRPr="003A5202">
        <w:rPr>
          <w:rFonts w:cs="Arial"/>
          <w:color w:val="222222"/>
          <w:shd w:val="clear" w:color="auto" w:fill="FFFFFF"/>
        </w:rPr>
        <w:t>, p.66.</w:t>
      </w:r>
    </w:p>
    <w:p w14:paraId="72F659C6" w14:textId="77777777" w:rsidR="000A398A" w:rsidRPr="003A5202" w:rsidRDefault="000A398A" w:rsidP="003A5202">
      <w:pPr>
        <w:ind w:left="720" w:hanging="720"/>
        <w:rPr>
          <w:rFonts w:cs="Arial"/>
          <w:color w:val="222222"/>
          <w:shd w:val="clear" w:color="auto" w:fill="FFFFFF"/>
        </w:rPr>
      </w:pPr>
      <w:r w:rsidRPr="003A5202">
        <w:rPr>
          <w:rFonts w:cs="Arial"/>
          <w:color w:val="222222"/>
          <w:shd w:val="clear" w:color="auto" w:fill="FFFFFF"/>
        </w:rPr>
        <w:t>Toma, S.G. and Tohanean, D., 2019. Green business models: The case of a German automaker. </w:t>
      </w:r>
      <w:r w:rsidRPr="003A5202">
        <w:rPr>
          <w:rFonts w:cs="Arial"/>
          <w:i/>
          <w:iCs/>
          <w:color w:val="222222"/>
          <w:shd w:val="clear" w:color="auto" w:fill="FFFFFF"/>
        </w:rPr>
        <w:t>Quality-Access to Success</w:t>
      </w:r>
      <w:r w:rsidRPr="003A5202">
        <w:rPr>
          <w:rFonts w:cs="Arial"/>
          <w:color w:val="222222"/>
          <w:shd w:val="clear" w:color="auto" w:fill="FFFFFF"/>
        </w:rPr>
        <w:t>, </w:t>
      </w:r>
      <w:r w:rsidRPr="003A5202">
        <w:rPr>
          <w:rFonts w:cs="Arial"/>
          <w:i/>
          <w:iCs/>
          <w:color w:val="222222"/>
          <w:shd w:val="clear" w:color="auto" w:fill="FFFFFF"/>
        </w:rPr>
        <w:t>20</w:t>
      </w:r>
      <w:r w:rsidRPr="003A5202">
        <w:rPr>
          <w:rFonts w:cs="Arial"/>
          <w:color w:val="222222"/>
          <w:shd w:val="clear" w:color="auto" w:fill="FFFFFF"/>
        </w:rPr>
        <w:t>.</w:t>
      </w:r>
    </w:p>
    <w:p w14:paraId="6FDEFAB0" w14:textId="77777777" w:rsidR="000A398A" w:rsidRPr="003A5202" w:rsidRDefault="000A398A" w:rsidP="003A5202">
      <w:pPr>
        <w:ind w:left="720" w:hanging="720"/>
        <w:rPr>
          <w:rFonts w:cs="Arial"/>
          <w:color w:val="222222"/>
          <w:shd w:val="clear" w:color="auto" w:fill="FFFFFF"/>
        </w:rPr>
      </w:pPr>
      <w:r w:rsidRPr="003A5202">
        <w:rPr>
          <w:rFonts w:cs="Arial"/>
          <w:color w:val="222222"/>
          <w:shd w:val="clear" w:color="auto" w:fill="FFFFFF"/>
        </w:rPr>
        <w:t>Topal, İ., Nart, S., Akar, C. and Erkollar, A., 2020. The effect of greenwashing on online consumer engagement: A comparative study in France, Germany, Turkey, and the United Kingdom. </w:t>
      </w:r>
      <w:r w:rsidRPr="003A5202">
        <w:rPr>
          <w:rFonts w:cs="Arial"/>
          <w:i/>
          <w:iCs/>
          <w:color w:val="222222"/>
          <w:shd w:val="clear" w:color="auto" w:fill="FFFFFF"/>
        </w:rPr>
        <w:t>Business Strategy and the Environment</w:t>
      </w:r>
      <w:r w:rsidRPr="003A5202">
        <w:rPr>
          <w:rFonts w:cs="Arial"/>
          <w:color w:val="222222"/>
          <w:shd w:val="clear" w:color="auto" w:fill="FFFFFF"/>
        </w:rPr>
        <w:t>, </w:t>
      </w:r>
      <w:r w:rsidRPr="003A5202">
        <w:rPr>
          <w:rFonts w:cs="Arial"/>
          <w:i/>
          <w:iCs/>
          <w:color w:val="222222"/>
          <w:shd w:val="clear" w:color="auto" w:fill="FFFFFF"/>
        </w:rPr>
        <w:t>29</w:t>
      </w:r>
      <w:r w:rsidRPr="003A5202">
        <w:rPr>
          <w:rFonts w:cs="Arial"/>
          <w:color w:val="222222"/>
          <w:shd w:val="clear" w:color="auto" w:fill="FFFFFF"/>
        </w:rPr>
        <w:t>(2), pp.465-480.</w:t>
      </w:r>
    </w:p>
    <w:p w14:paraId="58441238" w14:textId="77777777" w:rsidR="000A398A" w:rsidRPr="003A5202" w:rsidRDefault="000A398A" w:rsidP="003A5202">
      <w:pPr>
        <w:ind w:left="720" w:hanging="720"/>
        <w:rPr>
          <w:rFonts w:cs="Arial"/>
          <w:color w:val="222222"/>
          <w:shd w:val="clear" w:color="auto" w:fill="FFFFFF"/>
        </w:rPr>
      </w:pPr>
      <w:r w:rsidRPr="003A5202">
        <w:rPr>
          <w:rFonts w:cs="Arial"/>
          <w:color w:val="222222"/>
          <w:shd w:val="clear" w:color="auto" w:fill="FFFFFF"/>
        </w:rPr>
        <w:t>Welch, J., 2019. The Volkswagen recovery: leaving scandal in the dust. </w:t>
      </w:r>
      <w:r w:rsidRPr="003A5202">
        <w:rPr>
          <w:rFonts w:cs="Arial"/>
          <w:i/>
          <w:iCs/>
          <w:color w:val="222222"/>
          <w:shd w:val="clear" w:color="auto" w:fill="FFFFFF"/>
        </w:rPr>
        <w:t>Journal of Business Strategy</w:t>
      </w:r>
      <w:r w:rsidRPr="003A5202">
        <w:rPr>
          <w:rFonts w:cs="Arial"/>
          <w:color w:val="222222"/>
          <w:shd w:val="clear" w:color="auto" w:fill="FFFFFF"/>
        </w:rPr>
        <w:t>.</w:t>
      </w:r>
    </w:p>
    <w:sectPr w:rsidR="000A398A" w:rsidRPr="003A5202" w:rsidSect="00EF3D58">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CC974" w14:textId="77777777" w:rsidR="00EE2536" w:rsidRDefault="00EE2536" w:rsidP="003A5202">
      <w:pPr>
        <w:spacing w:after="0" w:line="240" w:lineRule="auto"/>
      </w:pPr>
      <w:r>
        <w:separator/>
      </w:r>
    </w:p>
  </w:endnote>
  <w:endnote w:type="continuationSeparator" w:id="0">
    <w:p w14:paraId="49AA7AF5" w14:textId="77777777" w:rsidR="00EE2536" w:rsidRDefault="00EE2536" w:rsidP="003A52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3A8D34" w14:textId="77777777" w:rsidR="00EE2536" w:rsidRDefault="00EE2536" w:rsidP="003A5202">
      <w:pPr>
        <w:spacing w:after="0" w:line="240" w:lineRule="auto"/>
      </w:pPr>
      <w:r>
        <w:separator/>
      </w:r>
    </w:p>
  </w:footnote>
  <w:footnote w:type="continuationSeparator" w:id="0">
    <w:p w14:paraId="37404A0C" w14:textId="77777777" w:rsidR="00EE2536" w:rsidRDefault="00EE2536" w:rsidP="003A52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7299753"/>
      <w:docPartObj>
        <w:docPartGallery w:val="Page Numbers (Top of Page)"/>
        <w:docPartUnique/>
      </w:docPartObj>
    </w:sdtPr>
    <w:sdtEndPr>
      <w:rPr>
        <w:noProof/>
      </w:rPr>
    </w:sdtEndPr>
    <w:sdtContent>
      <w:p w14:paraId="7BB9C195" w14:textId="6F3E5706" w:rsidR="00EF3D58" w:rsidRDefault="00EF3D58">
        <w:pPr>
          <w:pStyle w:val="Header"/>
          <w:jc w:val="right"/>
        </w:pPr>
        <w:r w:rsidRPr="003A5202">
          <w:rPr>
            <w:rFonts w:cs="Arial"/>
            <w:szCs w:val="20"/>
          </w:rPr>
          <w:t>Business Management and Marketing</w:t>
        </w:r>
        <w:r>
          <w:rPr>
            <w:rFonts w:cs="Arial"/>
            <w:szCs w:val="20"/>
          </w:rPr>
          <w:t xml:space="preserve">       </w:t>
        </w:r>
        <w:r w:rsidRPr="003A5202">
          <w:rPr>
            <w:szCs w:val="20"/>
          </w:rPr>
          <w:t xml:space="preserve"> </w:t>
        </w:r>
        <w:r>
          <w:fldChar w:fldCharType="begin"/>
        </w:r>
        <w:r>
          <w:instrText xml:space="preserve"> PAGE   \* MERGEFORMAT </w:instrText>
        </w:r>
        <w:r>
          <w:fldChar w:fldCharType="separate"/>
        </w:r>
        <w:r w:rsidR="00A1722B">
          <w:rPr>
            <w:noProof/>
          </w:rPr>
          <w:t>4</w:t>
        </w:r>
        <w:r>
          <w:rPr>
            <w:noProof/>
          </w:rPr>
          <w:fldChar w:fldCharType="end"/>
        </w:r>
      </w:p>
    </w:sdtContent>
  </w:sdt>
  <w:p w14:paraId="2B2596E3" w14:textId="77777777" w:rsidR="00EF3D58" w:rsidRDefault="00EF3D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AC0465"/>
    <w:multiLevelType w:val="hybridMultilevel"/>
    <w:tmpl w:val="7D302B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81127E4"/>
    <w:multiLevelType w:val="hybridMultilevel"/>
    <w:tmpl w:val="2C66BF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9299724">
    <w:abstractNumId w:val="0"/>
  </w:num>
  <w:num w:numId="2" w16cid:durableId="17599790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1083"/>
    <w:rsid w:val="00014674"/>
    <w:rsid w:val="000232C6"/>
    <w:rsid w:val="00067C13"/>
    <w:rsid w:val="000A398A"/>
    <w:rsid w:val="000E4BFD"/>
    <w:rsid w:val="00102CD5"/>
    <w:rsid w:val="00110542"/>
    <w:rsid w:val="00131CD3"/>
    <w:rsid w:val="00162711"/>
    <w:rsid w:val="00197628"/>
    <w:rsid w:val="001F3044"/>
    <w:rsid w:val="0020779D"/>
    <w:rsid w:val="002167DF"/>
    <w:rsid w:val="00246A1E"/>
    <w:rsid w:val="0027529A"/>
    <w:rsid w:val="002A7DCC"/>
    <w:rsid w:val="002B589F"/>
    <w:rsid w:val="002E5389"/>
    <w:rsid w:val="00301991"/>
    <w:rsid w:val="003050D3"/>
    <w:rsid w:val="003559A9"/>
    <w:rsid w:val="00355ED2"/>
    <w:rsid w:val="003576BA"/>
    <w:rsid w:val="00361CC3"/>
    <w:rsid w:val="003A5202"/>
    <w:rsid w:val="003B135B"/>
    <w:rsid w:val="003D7A01"/>
    <w:rsid w:val="003F395A"/>
    <w:rsid w:val="003F7D63"/>
    <w:rsid w:val="00401547"/>
    <w:rsid w:val="004042AC"/>
    <w:rsid w:val="004402C6"/>
    <w:rsid w:val="004A46B5"/>
    <w:rsid w:val="004D0558"/>
    <w:rsid w:val="004D3D21"/>
    <w:rsid w:val="00507E9A"/>
    <w:rsid w:val="005139CA"/>
    <w:rsid w:val="0052052E"/>
    <w:rsid w:val="00522BCD"/>
    <w:rsid w:val="005A13D9"/>
    <w:rsid w:val="005E5E67"/>
    <w:rsid w:val="00613FBC"/>
    <w:rsid w:val="00624EBE"/>
    <w:rsid w:val="00641DFB"/>
    <w:rsid w:val="00656B43"/>
    <w:rsid w:val="00696807"/>
    <w:rsid w:val="006B7F4F"/>
    <w:rsid w:val="006C6CFF"/>
    <w:rsid w:val="006D01DF"/>
    <w:rsid w:val="006D2815"/>
    <w:rsid w:val="006E2D88"/>
    <w:rsid w:val="00770934"/>
    <w:rsid w:val="00793483"/>
    <w:rsid w:val="007F6CA5"/>
    <w:rsid w:val="008406BA"/>
    <w:rsid w:val="0084107A"/>
    <w:rsid w:val="008562BE"/>
    <w:rsid w:val="008B238C"/>
    <w:rsid w:val="008B553C"/>
    <w:rsid w:val="008C39CB"/>
    <w:rsid w:val="008C6678"/>
    <w:rsid w:val="008F2A22"/>
    <w:rsid w:val="008F3405"/>
    <w:rsid w:val="008F4F48"/>
    <w:rsid w:val="00900195"/>
    <w:rsid w:val="00924933"/>
    <w:rsid w:val="00971042"/>
    <w:rsid w:val="00977C2A"/>
    <w:rsid w:val="009A7B04"/>
    <w:rsid w:val="009E6ABC"/>
    <w:rsid w:val="00A1713F"/>
    <w:rsid w:val="00A1722B"/>
    <w:rsid w:val="00A8249F"/>
    <w:rsid w:val="00AF73BD"/>
    <w:rsid w:val="00AF7DE8"/>
    <w:rsid w:val="00B17462"/>
    <w:rsid w:val="00B4140F"/>
    <w:rsid w:val="00BB7965"/>
    <w:rsid w:val="00BB79A0"/>
    <w:rsid w:val="00BC5356"/>
    <w:rsid w:val="00BC7349"/>
    <w:rsid w:val="00C30809"/>
    <w:rsid w:val="00C3778B"/>
    <w:rsid w:val="00C84CFD"/>
    <w:rsid w:val="00CB33B7"/>
    <w:rsid w:val="00CB6893"/>
    <w:rsid w:val="00D01BD2"/>
    <w:rsid w:val="00D45ABB"/>
    <w:rsid w:val="00D46779"/>
    <w:rsid w:val="00D925A2"/>
    <w:rsid w:val="00D92E23"/>
    <w:rsid w:val="00DB7D51"/>
    <w:rsid w:val="00DC6F97"/>
    <w:rsid w:val="00DD1083"/>
    <w:rsid w:val="00DD3B45"/>
    <w:rsid w:val="00E03D72"/>
    <w:rsid w:val="00E45412"/>
    <w:rsid w:val="00E704B2"/>
    <w:rsid w:val="00E804CA"/>
    <w:rsid w:val="00E81C0E"/>
    <w:rsid w:val="00EC4BED"/>
    <w:rsid w:val="00EE2536"/>
    <w:rsid w:val="00EF3D58"/>
    <w:rsid w:val="00F17429"/>
    <w:rsid w:val="00F1755E"/>
    <w:rsid w:val="00F315EE"/>
    <w:rsid w:val="00F446E1"/>
    <w:rsid w:val="00FA6CA2"/>
    <w:rsid w:val="00FC3D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EC201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0195"/>
    <w:pPr>
      <w:spacing w:line="360" w:lineRule="auto"/>
    </w:pPr>
    <w:rPr>
      <w:rFonts w:ascii="Arial" w:hAnsi="Arial"/>
      <w:color w:val="000000" w:themeColor="text1"/>
    </w:rPr>
  </w:style>
  <w:style w:type="paragraph" w:styleId="Heading1">
    <w:name w:val="heading 1"/>
    <w:basedOn w:val="Normal"/>
    <w:next w:val="Normal"/>
    <w:link w:val="Heading1Char"/>
    <w:uiPriority w:val="9"/>
    <w:qFormat/>
    <w:rsid w:val="00641DF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46A1E"/>
    <w:pPr>
      <w:keepNext/>
      <w:keepLines/>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DFB"/>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246A1E"/>
    <w:rPr>
      <w:rFonts w:ascii="Times New Roman" w:eastAsiaTheme="majorEastAsia" w:hAnsi="Times New Roman" w:cstheme="majorBidi"/>
      <w:b/>
      <w:i/>
      <w:color w:val="000000" w:themeColor="text1"/>
      <w:sz w:val="24"/>
      <w:szCs w:val="26"/>
    </w:rPr>
  </w:style>
  <w:style w:type="paragraph" w:styleId="ListParagraph">
    <w:name w:val="List Paragraph"/>
    <w:basedOn w:val="Normal"/>
    <w:uiPriority w:val="34"/>
    <w:qFormat/>
    <w:rsid w:val="00C84CFD"/>
    <w:pPr>
      <w:ind w:left="720"/>
      <w:contextualSpacing/>
    </w:pPr>
  </w:style>
  <w:style w:type="paragraph" w:styleId="TOCHeading">
    <w:name w:val="TOC Heading"/>
    <w:basedOn w:val="Heading1"/>
    <w:next w:val="Normal"/>
    <w:uiPriority w:val="39"/>
    <w:unhideWhenUsed/>
    <w:qFormat/>
    <w:rsid w:val="00793483"/>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793483"/>
    <w:pPr>
      <w:spacing w:after="100"/>
    </w:pPr>
  </w:style>
  <w:style w:type="paragraph" w:styleId="TOC2">
    <w:name w:val="toc 2"/>
    <w:basedOn w:val="Normal"/>
    <w:next w:val="Normal"/>
    <w:autoRedefine/>
    <w:uiPriority w:val="39"/>
    <w:unhideWhenUsed/>
    <w:rsid w:val="00793483"/>
    <w:pPr>
      <w:spacing w:after="100"/>
      <w:ind w:left="240"/>
    </w:pPr>
  </w:style>
  <w:style w:type="character" w:styleId="Hyperlink">
    <w:name w:val="Hyperlink"/>
    <w:basedOn w:val="DefaultParagraphFont"/>
    <w:uiPriority w:val="99"/>
    <w:unhideWhenUsed/>
    <w:rsid w:val="00793483"/>
    <w:rPr>
      <w:color w:val="0563C1" w:themeColor="hyperlink"/>
      <w:u w:val="single"/>
    </w:rPr>
  </w:style>
  <w:style w:type="paragraph" w:styleId="Header">
    <w:name w:val="header"/>
    <w:basedOn w:val="Normal"/>
    <w:link w:val="HeaderChar"/>
    <w:uiPriority w:val="99"/>
    <w:unhideWhenUsed/>
    <w:rsid w:val="003A52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5202"/>
    <w:rPr>
      <w:rFonts w:ascii="Times New Roman" w:hAnsi="Times New Roman"/>
      <w:color w:val="000000" w:themeColor="text1"/>
      <w:sz w:val="24"/>
    </w:rPr>
  </w:style>
  <w:style w:type="paragraph" w:styleId="Footer">
    <w:name w:val="footer"/>
    <w:basedOn w:val="Normal"/>
    <w:link w:val="FooterChar"/>
    <w:uiPriority w:val="99"/>
    <w:unhideWhenUsed/>
    <w:rsid w:val="003A52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5202"/>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2745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900B12-1E2D-4D58-9EF7-F3CED27699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3308</Words>
  <Characters>18861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2022-12-19T12:03:00Z</dcterms:created>
  <dcterms:modified xsi:type="dcterms:W3CDTF">2023-01-05T18:45:00Z</dcterms:modified>
</cp:coreProperties>
</file>